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color w:val="auto"/>
          <w:sz w:val="44"/>
          <w:szCs w:val="44"/>
          <w:highlight w:val="none"/>
          <w:lang w:val="en-GB"/>
        </w:rPr>
      </w:pPr>
    </w:p>
    <w:p w14:paraId="77C9D43E">
      <w:pPr>
        <w:spacing w:line="360" w:lineRule="auto"/>
        <w:jc w:val="center"/>
        <w:rPr>
          <w:rFonts w:hint="eastAsia" w:ascii="华文新魏" w:hAnsi="黑体" w:eastAsia="华文新魏"/>
          <w:b/>
          <w:color w:val="auto"/>
          <w:kern w:val="15"/>
          <w:sz w:val="72"/>
          <w:szCs w:val="72"/>
          <w:highlight w:val="none"/>
        </w:rPr>
      </w:pPr>
      <w:r>
        <w:rPr>
          <w:rFonts w:hint="eastAsia" w:ascii="华文新魏" w:hAnsi="黑体" w:eastAsia="华文新魏"/>
          <w:b/>
          <w:color w:val="auto"/>
          <w:kern w:val="15"/>
          <w:sz w:val="72"/>
          <w:szCs w:val="72"/>
          <w:highlight w:val="none"/>
        </w:rPr>
        <w:t>柳州市政府集中采购中心</w:t>
      </w:r>
    </w:p>
    <w:p w14:paraId="14E057F2">
      <w:pPr>
        <w:spacing w:line="360" w:lineRule="auto"/>
        <w:jc w:val="center"/>
        <w:rPr>
          <w:b/>
          <w:color w:val="auto"/>
          <w:sz w:val="52"/>
          <w:szCs w:val="52"/>
          <w:highlight w:val="none"/>
        </w:rPr>
      </w:pPr>
      <w:r>
        <w:rPr>
          <w:rFonts w:hint="eastAsia" w:ascii="黑体" w:hAnsi="黑体" w:eastAsia="黑体"/>
          <w:color w:val="auto"/>
          <w:sz w:val="72"/>
          <w:szCs w:val="72"/>
          <w:highlight w:val="none"/>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color w:val="auto"/>
          <w:spacing w:val="200"/>
          <w:sz w:val="84"/>
          <w:szCs w:val="84"/>
          <w:highlight w:val="none"/>
        </w:rPr>
      </w:pPr>
    </w:p>
    <w:p w14:paraId="2EB24F35">
      <w:pPr>
        <w:jc w:val="center"/>
        <w:rPr>
          <w:rFonts w:hint="eastAsia" w:ascii="华文中宋" w:hAnsi="华文中宋" w:eastAsia="华文中宋"/>
          <w:b/>
          <w:color w:val="auto"/>
          <w:spacing w:val="200"/>
          <w:sz w:val="144"/>
          <w:szCs w:val="144"/>
          <w:highlight w:val="none"/>
        </w:rPr>
      </w:pPr>
      <w:r>
        <w:rPr>
          <w:rFonts w:hint="eastAsia" w:ascii="华文中宋" w:hAnsi="华文中宋" w:eastAsia="华文中宋"/>
          <w:b/>
          <w:color w:val="auto"/>
          <w:spacing w:val="200"/>
          <w:sz w:val="144"/>
          <w:szCs w:val="144"/>
          <w:highlight w:val="none"/>
        </w:rPr>
        <w:t>招标文件</w:t>
      </w:r>
    </w:p>
    <w:p w14:paraId="0995721C">
      <w:pPr>
        <w:spacing w:line="600" w:lineRule="exact"/>
        <w:jc w:val="center"/>
        <w:rPr>
          <w:b/>
          <w:color w:val="auto"/>
          <w:sz w:val="44"/>
          <w:szCs w:val="44"/>
          <w:highlight w:val="none"/>
        </w:rPr>
      </w:pPr>
    </w:p>
    <w:p w14:paraId="45474515">
      <w:pPr>
        <w:spacing w:line="600" w:lineRule="exact"/>
        <w:rPr>
          <w:b/>
          <w:color w:val="auto"/>
          <w:sz w:val="44"/>
          <w:szCs w:val="44"/>
          <w:highlight w:val="none"/>
        </w:rPr>
      </w:pPr>
    </w:p>
    <w:p w14:paraId="5A321736">
      <w:pPr>
        <w:spacing w:line="800" w:lineRule="exact"/>
        <w:ind w:left="907" w:leftChars="432"/>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项目名称：</w:t>
      </w:r>
      <w:r>
        <w:rPr>
          <w:rFonts w:ascii="楷体" w:hAnsi="楷体" w:eastAsia="楷体"/>
          <w:b/>
          <w:color w:val="auto"/>
          <w:sz w:val="44"/>
          <w:szCs w:val="44"/>
          <w:highlight w:val="none"/>
        </w:rPr>
        <w:t>柳州市财政局物业服务采购</w:t>
      </w:r>
    </w:p>
    <w:p w14:paraId="03954D42">
      <w:pPr>
        <w:spacing w:line="800" w:lineRule="exact"/>
        <w:ind w:left="907" w:leftChars="432"/>
        <w:rPr>
          <w:rFonts w:hint="eastAsia" w:ascii="楷体" w:hAnsi="楷体" w:eastAsia="楷体"/>
          <w:b/>
          <w:color w:val="auto"/>
          <w:sz w:val="44"/>
          <w:szCs w:val="44"/>
          <w:highlight w:val="none"/>
          <w:lang w:val="en-GB" w:eastAsia="zh-CN"/>
        </w:rPr>
      </w:pPr>
      <w:r>
        <w:rPr>
          <w:rFonts w:hint="eastAsia" w:ascii="楷体" w:hAnsi="楷体" w:eastAsia="楷体"/>
          <w:b/>
          <w:color w:val="auto"/>
          <w:sz w:val="44"/>
          <w:szCs w:val="44"/>
          <w:highlight w:val="none"/>
        </w:rPr>
        <w:t>项目编号：</w:t>
      </w:r>
      <w:r>
        <w:rPr>
          <w:rFonts w:hint="eastAsia" w:ascii="楷体" w:hAnsi="楷体" w:eastAsia="楷体"/>
          <w:b/>
          <w:color w:val="auto"/>
          <w:sz w:val="44"/>
          <w:szCs w:val="44"/>
          <w:highlight w:val="none"/>
          <w:lang w:eastAsia="zh-CN"/>
        </w:rPr>
        <w:t>LZZC2025-G3-990892-LZSZ</w:t>
      </w:r>
    </w:p>
    <w:p w14:paraId="475FBFE0">
      <w:pPr>
        <w:spacing w:line="800" w:lineRule="exact"/>
        <w:rPr>
          <w:rFonts w:hint="eastAsia" w:ascii="楷体" w:hAnsi="楷体" w:eastAsia="楷体"/>
          <w:b/>
          <w:color w:val="auto"/>
          <w:sz w:val="44"/>
          <w:szCs w:val="44"/>
          <w:highlight w:val="none"/>
        </w:rPr>
      </w:pPr>
    </w:p>
    <w:p w14:paraId="3F50D9AE">
      <w:pPr>
        <w:spacing w:line="800" w:lineRule="exact"/>
        <w:ind w:firstLine="663" w:firstLineChars="150"/>
        <w:jc w:val="center"/>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采购人：</w:t>
      </w:r>
      <w:r>
        <w:rPr>
          <w:rFonts w:ascii="楷体" w:hAnsi="楷体" w:eastAsia="楷体"/>
          <w:b/>
          <w:color w:val="auto"/>
          <w:sz w:val="44"/>
          <w:szCs w:val="44"/>
          <w:highlight w:val="none"/>
        </w:rPr>
        <w:t>柳州市财政局</w:t>
      </w:r>
    </w:p>
    <w:p w14:paraId="1BBBB1DE">
      <w:pPr>
        <w:spacing w:line="800" w:lineRule="exact"/>
        <w:ind w:firstLine="658" w:firstLineChars="149"/>
        <w:rPr>
          <w:rFonts w:hint="eastAsia" w:ascii="楷体" w:hAnsi="楷体" w:eastAsia="楷体"/>
          <w:b/>
          <w:color w:val="auto"/>
          <w:sz w:val="44"/>
          <w:szCs w:val="44"/>
          <w:highlight w:val="none"/>
        </w:rPr>
      </w:pPr>
      <w:r>
        <w:rPr>
          <w:rFonts w:hint="eastAsia" w:ascii="楷体" w:hAnsi="楷体" w:eastAsia="楷体"/>
          <w:b/>
          <w:color w:val="auto"/>
          <w:sz w:val="44"/>
          <w:szCs w:val="44"/>
          <w:highlight w:val="none"/>
        </w:rPr>
        <w:t>采购代理机构：柳州市政府集中采购中心</w:t>
      </w:r>
    </w:p>
    <w:p w14:paraId="0AA35A55">
      <w:pPr>
        <w:spacing w:line="600" w:lineRule="exact"/>
        <w:jc w:val="center"/>
        <w:rPr>
          <w:rFonts w:hint="eastAsia" w:ascii="楷体" w:hAnsi="楷体" w:eastAsia="楷体"/>
          <w:b/>
          <w:color w:val="auto"/>
          <w:sz w:val="44"/>
          <w:szCs w:val="44"/>
          <w:highlight w:val="none"/>
        </w:rPr>
      </w:pPr>
    </w:p>
    <w:p w14:paraId="37CD29B3">
      <w:pPr>
        <w:spacing w:line="600" w:lineRule="exact"/>
        <w:jc w:val="center"/>
        <w:rPr>
          <w:rFonts w:ascii="楷体" w:hAnsi="楷体" w:eastAsia="楷体"/>
          <w:b/>
          <w:color w:val="auto"/>
          <w:sz w:val="44"/>
          <w:szCs w:val="44"/>
          <w:highlight w:val="none"/>
        </w:rPr>
        <w:sectPr>
          <w:headerReference r:id="rId3" w:type="default"/>
          <w:footerReference r:id="rId4" w:type="default"/>
          <w:pgSz w:w="11906" w:h="16838"/>
          <w:pgMar w:top="1440" w:right="991" w:bottom="1440" w:left="1440" w:header="851" w:footer="992" w:gutter="0"/>
          <w:pgNumType w:start="1"/>
          <w:cols w:space="720" w:num="1"/>
          <w:titlePg/>
          <w:docGrid w:linePitch="312" w:charSpace="0"/>
        </w:sectPr>
      </w:pPr>
      <w:r>
        <w:rPr>
          <w:rFonts w:ascii="楷体" w:hAnsi="楷体" w:eastAsia="楷体"/>
          <w:b/>
          <w:color w:val="auto"/>
          <w:sz w:val="44"/>
          <w:szCs w:val="44"/>
          <w:highlight w:val="none"/>
        </w:rPr>
        <w:t>2025年</w:t>
      </w:r>
      <w:r>
        <w:rPr>
          <w:rFonts w:hint="eastAsia" w:ascii="楷体" w:hAnsi="楷体" w:eastAsia="楷体"/>
          <w:b/>
          <w:color w:val="auto"/>
          <w:sz w:val="44"/>
          <w:szCs w:val="44"/>
          <w:highlight w:val="none"/>
          <w:lang w:val="en-US" w:eastAsia="zh-CN"/>
        </w:rPr>
        <w:t>11</w:t>
      </w:r>
      <w:r>
        <w:rPr>
          <w:rFonts w:ascii="楷体" w:hAnsi="楷体" w:eastAsia="楷体"/>
          <w:b/>
          <w:color w:val="auto"/>
          <w:sz w:val="44"/>
          <w:szCs w:val="44"/>
          <w:highlight w:val="none"/>
        </w:rPr>
        <w:t>月</w:t>
      </w:r>
      <w:r>
        <w:rPr>
          <w:rFonts w:hint="eastAsia" w:ascii="楷体" w:hAnsi="楷体" w:eastAsia="楷体"/>
          <w:b/>
          <w:color w:val="auto"/>
          <w:sz w:val="44"/>
          <w:szCs w:val="44"/>
          <w:highlight w:val="none"/>
          <w:lang w:val="en-US" w:eastAsia="zh-CN"/>
        </w:rPr>
        <w:t>24</w:t>
      </w:r>
      <w:r>
        <w:rPr>
          <w:rFonts w:ascii="楷体" w:hAnsi="楷体" w:eastAsia="楷体"/>
          <w:b/>
          <w:color w:val="auto"/>
          <w:sz w:val="44"/>
          <w:szCs w:val="44"/>
          <w:highlight w:val="none"/>
        </w:rPr>
        <w:t>日</w:t>
      </w:r>
    </w:p>
    <w:p w14:paraId="425ED3B5">
      <w:pPr>
        <w:spacing w:line="360" w:lineRule="auto"/>
        <w:jc w:val="center"/>
        <w:rPr>
          <w:b/>
          <w:color w:val="auto"/>
          <w:sz w:val="52"/>
          <w:szCs w:val="52"/>
          <w:highlight w:val="none"/>
        </w:rPr>
      </w:pPr>
      <w:r>
        <w:rPr>
          <w:rFonts w:hint="eastAsia"/>
          <w:b/>
          <w:color w:val="auto"/>
          <w:sz w:val="52"/>
          <w:szCs w:val="52"/>
          <w:highlight w:val="none"/>
        </w:rPr>
        <w:t>目  录</w:t>
      </w:r>
    </w:p>
    <w:p w14:paraId="6ED5DF45">
      <w:pPr>
        <w:spacing w:line="360" w:lineRule="auto"/>
        <w:jc w:val="center"/>
        <w:rPr>
          <w:b/>
          <w:color w:val="auto"/>
          <w:sz w:val="52"/>
          <w:szCs w:val="52"/>
          <w:highlight w:val="none"/>
        </w:rPr>
      </w:pPr>
    </w:p>
    <w:p w14:paraId="69D26CA6">
      <w:pPr>
        <w:pStyle w:val="34"/>
        <w:tabs>
          <w:tab w:val="right" w:leader="dot" w:pos="9746"/>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"_Toc29306" </w:instrText>
      </w:r>
      <w:r>
        <w:rPr>
          <w:color w:val="auto"/>
          <w:highlight w:val="none"/>
        </w:rPr>
        <w:fldChar w:fldCharType="separate"/>
      </w:r>
      <w:r>
        <w:rPr>
          <w:rFonts w:hint="eastAsia" w:ascii="仿宋_GB2312" w:hAnsi="仿宋_GB2312" w:eastAsia="仿宋_GB2312" w:cs="仿宋_GB2312"/>
          <w:color w:val="auto"/>
          <w:sz w:val="32"/>
          <w:szCs w:val="32"/>
          <w:highlight w:val="none"/>
        </w:rPr>
        <w:t>第一章 公开招标公告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_Toc29306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15A6E6E4">
      <w:pPr>
        <w:pStyle w:val="34"/>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"_Toc13541" </w:instrText>
      </w:r>
      <w:r>
        <w:rPr>
          <w:color w:val="auto"/>
          <w:highlight w:val="none"/>
        </w:rPr>
        <w:fldChar w:fldCharType="separate"/>
      </w:r>
      <w:r>
        <w:rPr>
          <w:rFonts w:hint="eastAsia" w:ascii="仿宋_GB2312" w:hAnsi="仿宋_GB2312" w:eastAsia="仿宋_GB2312" w:cs="仿宋_GB2312"/>
          <w:color w:val="auto"/>
          <w:sz w:val="32"/>
          <w:szCs w:val="32"/>
          <w:highlight w:val="none"/>
        </w:rPr>
        <w:t>第二章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_Toc13541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14EEA4DF">
      <w:pPr>
        <w:pStyle w:val="34"/>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"_Toc29711" </w:instrText>
      </w:r>
      <w:r>
        <w:rPr>
          <w:color w:val="auto"/>
          <w:highlight w:val="none"/>
        </w:rPr>
        <w:fldChar w:fldCharType="separate"/>
      </w:r>
      <w:r>
        <w:rPr>
          <w:rFonts w:hint="eastAsia" w:ascii="仿宋_GB2312" w:hAnsi="仿宋_GB2312" w:eastAsia="仿宋_GB2312" w:cs="仿宋_GB2312"/>
          <w:color w:val="auto"/>
          <w:sz w:val="32"/>
          <w:szCs w:val="32"/>
          <w:highlight w:val="none"/>
        </w:rPr>
        <w:t>第三章 投标人须知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_Toc29711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73AE3B7">
      <w:pPr>
        <w:pStyle w:val="34"/>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"_Toc27328" </w:instrText>
      </w:r>
      <w:r>
        <w:rPr>
          <w:color w:val="auto"/>
          <w:highlight w:val="none"/>
        </w:rPr>
        <w:fldChar w:fldCharType="separate"/>
      </w:r>
      <w:r>
        <w:rPr>
          <w:rFonts w:hint="eastAsia" w:ascii="仿宋_GB2312" w:hAnsi="仿宋_GB2312" w:eastAsia="仿宋_GB2312" w:cs="仿宋_GB2312"/>
          <w:color w:val="auto"/>
          <w:sz w:val="32"/>
          <w:szCs w:val="32"/>
          <w:highlight w:val="none"/>
        </w:rPr>
        <w:t>第四章 评标方法及评标标准</w:t>
      </w:r>
      <w:bookmarkStart w:id="84" w:name="_GoBack"/>
      <w:bookmarkEnd w:id="84"/>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_Toc27328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4AD5894">
      <w:pPr>
        <w:pStyle w:val="34"/>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"_Toc21458" </w:instrText>
      </w:r>
      <w:r>
        <w:rPr>
          <w:color w:val="auto"/>
          <w:highlight w:val="none"/>
        </w:rPr>
        <w:fldChar w:fldCharType="separate"/>
      </w:r>
      <w:r>
        <w:rPr>
          <w:rFonts w:hint="eastAsia" w:ascii="仿宋_GB2312" w:hAnsi="仿宋_GB2312" w:eastAsia="仿宋_GB2312" w:cs="仿宋_GB2312"/>
          <w:color w:val="auto"/>
          <w:sz w:val="32"/>
          <w:szCs w:val="32"/>
          <w:highlight w:val="none"/>
        </w:rPr>
        <w:t>第五章 合同主要条款格式及广西壮族自治区政府采购项目合同验收书格式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_Toc21458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1CC19725">
      <w:pPr>
        <w:pStyle w:val="34"/>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"_Toc13344" </w:instrText>
      </w:r>
      <w:r>
        <w:rPr>
          <w:color w:val="auto"/>
          <w:highlight w:val="none"/>
        </w:rPr>
        <w:fldChar w:fldCharType="separate"/>
      </w:r>
      <w:r>
        <w:rPr>
          <w:rFonts w:hint="eastAsia" w:ascii="仿宋_GB2312" w:hAnsi="仿宋_GB2312" w:eastAsia="仿宋_GB2312" w:cs="仿宋_GB2312"/>
          <w:color w:val="auto"/>
          <w:sz w:val="32"/>
          <w:szCs w:val="32"/>
          <w:highlight w:val="none"/>
        </w:rPr>
        <w:t>第六章 投标文件格式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_Toc13344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3CC67B1">
      <w:pPr>
        <w:rPr>
          <w:color w:val="auto"/>
          <w:highlight w:val="none"/>
        </w:rPr>
        <w:sectPr>
          <w:pgSz w:w="11906" w:h="16838"/>
          <w:pgMar w:top="1440" w:right="991" w:bottom="1440" w:left="1440" w:header="851" w:footer="992" w:gutter="0"/>
          <w:pgNumType w:start="1"/>
          <w:cols w:space="720" w:num="1"/>
          <w:titlePg/>
          <w:docGrid w:linePitch="312" w:charSpace="0"/>
        </w:sectPr>
      </w:pPr>
      <w:r>
        <w:rPr>
          <w:rFonts w:hint="eastAsia" w:ascii="仿宋_GB2312" w:hAnsi="仿宋_GB2312" w:eastAsia="仿宋_GB2312" w:cs="仿宋_GB2312"/>
          <w:color w:val="auto"/>
          <w:sz w:val="32"/>
          <w:szCs w:val="32"/>
          <w:highlight w:val="none"/>
        </w:rPr>
        <w:fldChar w:fldCharType="end"/>
      </w:r>
    </w:p>
    <w:p w14:paraId="6D749F8A">
      <w:pPr>
        <w:pStyle w:val="20"/>
        <w:rPr>
          <w:color w:val="auto"/>
          <w:highlight w:val="none"/>
        </w:rPr>
      </w:pPr>
    </w:p>
    <w:p w14:paraId="4EF79B28">
      <w:pPr>
        <w:rPr>
          <w:color w:val="auto"/>
          <w:highlight w:val="none"/>
        </w:rPr>
      </w:pPr>
    </w:p>
    <w:p w14:paraId="7EAB2524">
      <w:pPr>
        <w:pStyle w:val="4"/>
        <w:spacing w:line="276" w:lineRule="auto"/>
        <w:jc w:val="center"/>
        <w:rPr>
          <w:color w:val="auto"/>
          <w:sz w:val="32"/>
          <w:szCs w:val="32"/>
          <w:highlight w:val="none"/>
        </w:rPr>
      </w:pPr>
      <w:bookmarkStart w:id="0" w:name="_Toc29306"/>
      <w:r>
        <w:rPr>
          <w:rFonts w:hint="eastAsia"/>
          <w:color w:val="auto"/>
          <w:sz w:val="32"/>
          <w:szCs w:val="32"/>
          <w:highlight w:val="none"/>
        </w:rPr>
        <w:t>第一章 公开招标公告</w:t>
      </w:r>
      <w:bookmarkEnd w:id="0"/>
    </w:p>
    <w:p w14:paraId="222E60FE">
      <w:pPr>
        <w:pStyle w:val="5"/>
        <w:spacing w:line="240" w:lineRule="auto"/>
        <w:ind w:right="-21" w:rightChars="-10" w:firstLine="711" w:firstLineChars="253"/>
        <w:jc w:val="both"/>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项目概况</w:t>
      </w:r>
    </w:p>
    <w:p w14:paraId="4D14E71B">
      <w:pPr>
        <w:spacing w:line="400" w:lineRule="exact"/>
        <w:ind w:right="-21" w:rightChars="-10" w:firstLine="555"/>
        <w:rPr>
          <w:rFonts w:ascii="仿宋_GB2312" w:eastAsia="仿宋_GB2312"/>
          <w:color w:val="auto"/>
          <w:sz w:val="28"/>
          <w:szCs w:val="28"/>
          <w:highlight w:val="none"/>
          <w:u w:val="single"/>
        </w:rPr>
      </w:pPr>
      <w:bookmarkStart w:id="1" w:name="_Hlk50568865"/>
      <w:r>
        <w:rPr>
          <w:rFonts w:ascii="仿宋_GB2312" w:eastAsia="仿宋_GB2312"/>
          <w:color w:val="auto"/>
          <w:sz w:val="28"/>
          <w:szCs w:val="28"/>
          <w:highlight w:val="none"/>
        </w:rPr>
        <w:t>柳州市财政局物业服务采购</w:t>
      </w:r>
      <w:r>
        <w:rPr>
          <w:rFonts w:hint="eastAsia" w:ascii="仿宋_GB2312" w:eastAsia="仿宋_GB2312"/>
          <w:color w:val="auto"/>
          <w:sz w:val="28"/>
          <w:szCs w:val="28"/>
          <w:highlight w:val="none"/>
        </w:rPr>
        <w:t>项目的潜在投标人应在广西政府采购云平台（https://www.gcy.zfcg.gxzf.gov.cn/）获取招标文件，并于</w:t>
      </w:r>
      <w:r>
        <w:rPr>
          <w:rFonts w:ascii="仿宋_GB2312" w:eastAsia="仿宋_GB2312"/>
          <w:color w:val="auto"/>
          <w:sz w:val="28"/>
          <w:szCs w:val="28"/>
          <w:highlight w:val="none"/>
        </w:rPr>
        <w:t>2025年</w:t>
      </w:r>
      <w:r>
        <w:rPr>
          <w:rFonts w:hint="eastAsia" w:ascii="仿宋_GB2312" w:eastAsia="仿宋_GB2312"/>
          <w:color w:val="auto"/>
          <w:sz w:val="28"/>
          <w:szCs w:val="28"/>
          <w:highlight w:val="none"/>
          <w:lang w:val="en-US" w:eastAsia="zh-CN"/>
        </w:rPr>
        <w:t>12</w:t>
      </w:r>
      <w:r>
        <w:rPr>
          <w:rFonts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16</w:t>
      </w:r>
      <w:r>
        <w:rPr>
          <w:rFonts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 xml:space="preserve"> </w:t>
      </w:r>
      <w:r>
        <w:rPr>
          <w:rFonts w:ascii="仿宋_GB2312" w:eastAsia="仿宋_GB2312"/>
          <w:color w:val="auto"/>
          <w:sz w:val="28"/>
          <w:szCs w:val="28"/>
          <w:highlight w:val="none"/>
        </w:rPr>
        <w:t>09:20</w:t>
      </w:r>
      <w:r>
        <w:rPr>
          <w:rFonts w:hint="eastAsia" w:ascii="仿宋_GB2312" w:eastAsia="仿宋_GB2312"/>
          <w:color w:val="auto"/>
          <w:sz w:val="28"/>
          <w:szCs w:val="28"/>
          <w:highlight w:val="none"/>
        </w:rPr>
        <w:t>（北京时间）前</w:t>
      </w:r>
      <w:bookmarkEnd w:id="1"/>
      <w:r>
        <w:rPr>
          <w:rFonts w:hint="eastAsia" w:ascii="仿宋_GB2312" w:hAnsi="仿宋_GB2312" w:eastAsia="仿宋_GB2312" w:cs="仿宋_GB2312"/>
          <w:color w:val="auto"/>
          <w:sz w:val="28"/>
          <w:szCs w:val="28"/>
          <w:highlight w:val="none"/>
        </w:rPr>
        <w:t>在线提交投标文件</w:t>
      </w:r>
      <w:r>
        <w:rPr>
          <w:rFonts w:hint="eastAsia" w:ascii="仿宋_GB2312" w:eastAsia="仿宋_GB2312"/>
          <w:color w:val="auto"/>
          <w:sz w:val="28"/>
          <w:szCs w:val="28"/>
          <w:highlight w:val="none"/>
        </w:rPr>
        <w:t>。</w:t>
      </w:r>
    </w:p>
    <w:p w14:paraId="35F2D8F7">
      <w:pPr>
        <w:spacing w:line="400" w:lineRule="exact"/>
        <w:ind w:right="-21" w:rightChars="-10" w:firstLine="562" w:firstLineChars="200"/>
        <w:rPr>
          <w:rFonts w:hint="eastAsia" w:ascii="黑体" w:hAnsi="黑体" w:eastAsia="黑体" w:cs="黑体"/>
          <w:b/>
          <w:bCs/>
          <w:color w:val="auto"/>
          <w:sz w:val="28"/>
          <w:szCs w:val="28"/>
          <w:highlight w:val="none"/>
        </w:rPr>
      </w:pPr>
      <w:bookmarkStart w:id="2" w:name="_Hlk53504521"/>
      <w:r>
        <w:rPr>
          <w:rFonts w:hint="eastAsia" w:ascii="黑体" w:hAnsi="黑体" w:eastAsia="黑体" w:cs="黑体"/>
          <w:b/>
          <w:bCs/>
          <w:color w:val="auto"/>
          <w:sz w:val="28"/>
          <w:szCs w:val="28"/>
          <w:highlight w:val="none"/>
        </w:rPr>
        <w:t>一、项目基本情况</w:t>
      </w:r>
    </w:p>
    <w:bookmarkEnd w:id="2"/>
    <w:p w14:paraId="407A539F">
      <w:pPr>
        <w:pStyle w:val="78"/>
        <w:spacing w:line="400" w:lineRule="exact"/>
        <w:ind w:right="-21" w:rightChars="-10" w:firstLine="56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项目编号：</w:t>
      </w:r>
      <w:r>
        <w:rPr>
          <w:rFonts w:hint="eastAsia" w:ascii="仿宋_GB2312" w:eastAsia="仿宋_GB2312"/>
          <w:color w:val="auto"/>
          <w:sz w:val="28"/>
          <w:szCs w:val="28"/>
          <w:highlight w:val="none"/>
          <w:lang w:eastAsia="zh-CN"/>
        </w:rPr>
        <w:t>LZZC2025-G3-990892-LZSZ</w:t>
      </w:r>
    </w:p>
    <w:p w14:paraId="2FE6D713">
      <w:pPr>
        <w:pStyle w:val="78"/>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项目名称：</w:t>
      </w:r>
      <w:r>
        <w:rPr>
          <w:rFonts w:ascii="仿宋_GB2312" w:eastAsia="仿宋_GB2312"/>
          <w:color w:val="auto"/>
          <w:sz w:val="28"/>
          <w:szCs w:val="28"/>
          <w:highlight w:val="none"/>
        </w:rPr>
        <w:t>柳州市财政局物业服务采购</w:t>
      </w:r>
    </w:p>
    <w:p w14:paraId="45D5C559">
      <w:pPr>
        <w:pStyle w:val="78"/>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预算总金额</w:t>
      </w:r>
      <w:bookmarkStart w:id="3" w:name="_Hlk50568912"/>
      <w:r>
        <w:rPr>
          <w:rFonts w:hint="eastAsia" w:ascii="仿宋_GB2312" w:eastAsia="仿宋_GB2312"/>
          <w:color w:val="auto"/>
          <w:sz w:val="28"/>
          <w:szCs w:val="28"/>
          <w:highlight w:val="none"/>
        </w:rPr>
        <w:t>（元）</w:t>
      </w:r>
      <w:bookmarkEnd w:id="3"/>
      <w:r>
        <w:rPr>
          <w:rFonts w:hint="eastAsia" w:ascii="仿宋_GB2312" w:eastAsia="仿宋_GB2312"/>
          <w:color w:val="auto"/>
          <w:sz w:val="28"/>
          <w:szCs w:val="28"/>
          <w:highlight w:val="none"/>
        </w:rPr>
        <w:t>：</w:t>
      </w:r>
      <w:r>
        <w:rPr>
          <w:rFonts w:ascii="仿宋_GB2312" w:hAnsi="Times New Roman" w:eastAsia="仿宋_GB2312"/>
          <w:color w:val="auto"/>
          <w:sz w:val="28"/>
          <w:szCs w:val="28"/>
          <w:highlight w:val="none"/>
        </w:rPr>
        <w:t>3420000</w:t>
      </w:r>
    </w:p>
    <w:p w14:paraId="3500D22E">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采购需求：</w:t>
      </w:r>
    </w:p>
    <w:p w14:paraId="7B8C094C">
      <w:pPr>
        <w:spacing w:line="400" w:lineRule="exact"/>
        <w:ind w:right="-21" w:rightChars="-10"/>
        <w:rPr>
          <w:rFonts w:ascii="仿宋_GB2312" w:eastAsia="仿宋_GB2312"/>
          <w:b/>
          <w:color w:val="auto"/>
          <w:sz w:val="28"/>
          <w:szCs w:val="28"/>
          <w:highlight w:val="none"/>
        </w:rPr>
      </w:pPr>
      <w:r>
        <w:rPr>
          <w:rFonts w:ascii="仿宋" w:hAnsi="仿宋" w:eastAsia="仿宋"/>
          <w:bCs/>
          <w:color w:val="auto"/>
          <w:sz w:val="24"/>
          <w:highlight w:val="none"/>
        </w:rPr>
        <w:t>标项名称：柳州市财政局物业服务采购
</w:t>
      </w:r>
      <w:r>
        <w:rPr>
          <w:rFonts w:ascii="仿宋" w:hAnsi="仿宋" w:eastAsia="仿宋"/>
          <w:bCs/>
          <w:color w:val="auto"/>
          <w:sz w:val="24"/>
          <w:highlight w:val="none"/>
        </w:rPr>
        <w:cr/>
      </w:r>
      <w:r>
        <w:rPr>
          <w:rFonts w:ascii="仿宋" w:hAnsi="仿宋" w:eastAsia="仿宋"/>
          <w:bCs/>
          <w:color w:val="auto"/>
          <w:sz w:val="24"/>
          <w:highlight w:val="none"/>
        </w:rPr>
        <w:t>数量：1
</w:t>
      </w:r>
      <w:r>
        <w:rPr>
          <w:rFonts w:ascii="仿宋" w:hAnsi="仿宋" w:eastAsia="仿宋"/>
          <w:bCs/>
          <w:color w:val="auto"/>
          <w:sz w:val="24"/>
          <w:highlight w:val="none"/>
        </w:rPr>
        <w:cr/>
      </w:r>
      <w:r>
        <w:rPr>
          <w:rFonts w:ascii="仿宋" w:hAnsi="仿宋" w:eastAsia="仿宋"/>
          <w:bCs/>
          <w:color w:val="auto"/>
          <w:sz w:val="24"/>
          <w:highlight w:val="none"/>
        </w:rPr>
        <w:t>预算金额（元）：3420000
</w:t>
      </w:r>
      <w:r>
        <w:rPr>
          <w:rFonts w:ascii="仿宋" w:hAnsi="仿宋" w:eastAsia="仿宋"/>
          <w:bCs/>
          <w:color w:val="auto"/>
          <w:sz w:val="24"/>
          <w:highlight w:val="none"/>
        </w:rPr>
        <w:cr/>
      </w:r>
      <w:r>
        <w:rPr>
          <w:rFonts w:ascii="仿宋" w:hAnsi="仿宋" w:eastAsia="仿宋"/>
          <w:bCs/>
          <w:color w:val="auto"/>
          <w:sz w:val="24"/>
          <w:highlight w:val="none"/>
        </w:rPr>
        <w:t>简要规格描述或项目基本概况介绍、用途：柳州市财政局物业服务采购（具体内容详见招标文件第二章《采购需求》）
</w:t>
      </w:r>
      <w:r>
        <w:rPr>
          <w:rFonts w:ascii="仿宋" w:hAnsi="仿宋" w:eastAsia="仿宋"/>
          <w:bCs/>
          <w:color w:val="auto"/>
          <w:sz w:val="24"/>
          <w:highlight w:val="none"/>
        </w:rPr>
        <w:cr/>
      </w:r>
      <w:r>
        <w:rPr>
          <w:rFonts w:ascii="仿宋" w:hAnsi="仿宋" w:eastAsia="仿宋"/>
          <w:bCs/>
          <w:color w:val="auto"/>
          <w:sz w:val="24"/>
          <w:highlight w:val="none"/>
        </w:rPr>
        <w:t>最高限价（如有）：3420000
</w:t>
      </w:r>
      <w:r>
        <w:rPr>
          <w:rFonts w:ascii="仿宋" w:hAnsi="仿宋" w:eastAsia="仿宋"/>
          <w:bCs/>
          <w:color w:val="auto"/>
          <w:sz w:val="24"/>
          <w:highlight w:val="none"/>
        </w:rPr>
        <w:cr/>
      </w:r>
      <w:r>
        <w:rPr>
          <w:rFonts w:ascii="仿宋" w:hAnsi="仿宋" w:eastAsia="仿宋"/>
          <w:bCs/>
          <w:color w:val="auto"/>
          <w:sz w:val="24"/>
          <w:highlight w:val="none"/>
        </w:rPr>
        <w:t>合同履约期限：自提供服务之日起3年，具体服务起止时间以合同约定日期为准。 
</w:t>
      </w:r>
      <w:r>
        <w:rPr>
          <w:rFonts w:ascii="仿宋" w:hAnsi="仿宋" w:eastAsia="仿宋"/>
          <w:bCs/>
          <w:color w:val="auto"/>
          <w:sz w:val="24"/>
          <w:highlight w:val="none"/>
        </w:rPr>
        <w:cr/>
      </w:r>
      <w:r>
        <w:rPr>
          <w:rFonts w:ascii="仿宋" w:hAnsi="仿宋" w:eastAsia="仿宋"/>
          <w:bCs/>
          <w:color w:val="auto"/>
          <w:sz w:val="24"/>
          <w:highlight w:val="none"/>
        </w:rPr>
        <w:t>本标项（否）接受联合体投标
</w:t>
      </w:r>
      <w:r>
        <w:rPr>
          <w:rFonts w:ascii="仿宋" w:hAnsi="仿宋" w:eastAsia="仿宋"/>
          <w:bCs/>
          <w:color w:val="auto"/>
          <w:sz w:val="24"/>
          <w:highlight w:val="none"/>
        </w:rPr>
        <w:cr/>
      </w:r>
      <w:r>
        <w:rPr>
          <w:rFonts w:ascii="仿宋" w:hAnsi="仿宋" w:eastAsia="仿宋"/>
          <w:bCs/>
          <w:color w:val="auto"/>
          <w:sz w:val="24"/>
          <w:highlight w:val="none"/>
        </w:rPr>
        <w:t>备注：本项目为线上电子招标项目，</w:t>
      </w:r>
      <w:r>
        <w:rPr>
          <w:rFonts w:ascii="仿宋" w:hAnsi="仿宋" w:eastAsia="仿宋"/>
          <w:b/>
          <w:bCs w:val="0"/>
          <w:color w:val="auto"/>
          <w:sz w:val="24"/>
          <w:highlight w:val="none"/>
        </w:rPr>
        <w:t>采用远程异地评标</w:t>
      </w:r>
      <w:r>
        <w:rPr>
          <w:rFonts w:ascii="仿宋" w:hAnsi="仿宋" w:eastAsia="仿宋"/>
          <w:bCs/>
          <w:color w:val="auto"/>
          <w:sz w:val="24"/>
          <w:highlight w:val="none"/>
        </w:rPr>
        <w:t>，有意向参与本项目的供应商应当做好参与全流程电子招投标交易的充分准备。</w:t>
      </w:r>
    </w:p>
    <w:p w14:paraId="464D999A">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4" w:name="_Hlk53504529"/>
      <w:r>
        <w:rPr>
          <w:rFonts w:hint="eastAsia" w:ascii="黑体" w:hAnsi="黑体" w:eastAsia="黑体" w:cs="黑体"/>
          <w:bCs/>
          <w:color w:val="auto"/>
          <w:sz w:val="28"/>
          <w:szCs w:val="28"/>
          <w:highlight w:val="none"/>
        </w:rPr>
        <w:t>二、申请人的资格要求</w:t>
      </w:r>
    </w:p>
    <w:bookmarkEnd w:id="4"/>
    <w:p w14:paraId="2A0A7F7D">
      <w:pPr>
        <w:pStyle w:val="78"/>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eastAsia="仿宋_GB2312"/>
          <w:color w:val="auto"/>
          <w:sz w:val="28"/>
          <w:szCs w:val="28"/>
          <w:highlight w:val="none"/>
        </w:rPr>
        <w:t>满足《中华人民共和国政府采购法》第二十二条规定；</w:t>
      </w:r>
    </w:p>
    <w:p w14:paraId="455F2512">
      <w:pPr>
        <w:pStyle w:val="78"/>
        <w:spacing w:line="400" w:lineRule="exact"/>
        <w:ind w:right="-21" w:rightChars="-10" w:firstLine="560"/>
        <w:rPr>
          <w:rFonts w:hint="eastAsia"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eastAsia="仿宋_GB2312"/>
          <w:color w:val="auto"/>
          <w:sz w:val="28"/>
          <w:szCs w:val="28"/>
          <w:highlight w:val="none"/>
        </w:rPr>
        <w:t>落实政府采购政策需满足的资格要求：</w:t>
      </w:r>
    </w:p>
    <w:p w14:paraId="0EC86A3D">
      <w:pPr>
        <w:pStyle w:val="78"/>
        <w:spacing w:line="400" w:lineRule="exact"/>
        <w:ind w:right="-21" w:rightChars="-10" w:firstLine="560"/>
        <w:rPr>
          <w:rFonts w:ascii="仿宋_GB2312" w:eastAsia="仿宋_GB2312"/>
          <w:b/>
          <w:bCs/>
          <w:color w:val="auto"/>
          <w:sz w:val="28"/>
          <w:szCs w:val="28"/>
          <w:highlight w:val="none"/>
        </w:rPr>
      </w:pPr>
      <w:r>
        <w:rPr>
          <w:rFonts w:ascii="仿宋_GB2312" w:eastAsia="仿宋_GB2312"/>
          <w:b/>
          <w:bCs/>
          <w:color w:val="auto"/>
          <w:sz w:val="28"/>
          <w:szCs w:val="28"/>
          <w:highlight w:val="none"/>
        </w:rPr>
        <w:t>（1）本项目属于</w:t>
      </w:r>
      <w:r>
        <w:rPr>
          <w:rFonts w:hint="eastAsia" w:ascii="仿宋_GB2312" w:eastAsia="仿宋_GB2312"/>
          <w:b/>
          <w:bCs/>
          <w:color w:val="auto"/>
          <w:sz w:val="28"/>
          <w:szCs w:val="28"/>
          <w:highlight w:val="none"/>
          <w:lang w:val="en-US" w:eastAsia="zh-CN"/>
        </w:rPr>
        <w:t>专门</w:t>
      </w:r>
      <w:r>
        <w:rPr>
          <w:rFonts w:ascii="仿宋_GB2312" w:eastAsia="仿宋_GB2312"/>
          <w:b/>
          <w:bCs/>
          <w:color w:val="auto"/>
          <w:sz w:val="28"/>
          <w:szCs w:val="28"/>
          <w:highlight w:val="none"/>
        </w:rPr>
        <w:t>面向</w:t>
      </w:r>
      <w:r>
        <w:rPr>
          <w:rFonts w:hint="eastAsia" w:ascii="仿宋_GB2312" w:eastAsia="仿宋_GB2312"/>
          <w:b/>
          <w:bCs/>
          <w:color w:val="auto"/>
          <w:sz w:val="28"/>
          <w:szCs w:val="28"/>
          <w:highlight w:val="none"/>
          <w:lang w:eastAsia="zh-CN"/>
        </w:rPr>
        <w:t>中小</w:t>
      </w:r>
      <w:r>
        <w:rPr>
          <w:rFonts w:ascii="仿宋_GB2312" w:eastAsia="仿宋_GB2312"/>
          <w:b/>
          <w:bCs/>
          <w:color w:val="auto"/>
          <w:sz w:val="28"/>
          <w:szCs w:val="28"/>
          <w:highlight w:val="none"/>
        </w:rPr>
        <w:t>企业</w:t>
      </w:r>
      <w:r>
        <w:rPr>
          <w:rFonts w:hint="eastAsia" w:ascii="仿宋_GB2312" w:eastAsia="仿宋_GB2312"/>
          <w:b/>
          <w:bCs/>
          <w:color w:val="auto"/>
          <w:sz w:val="28"/>
          <w:szCs w:val="28"/>
          <w:highlight w:val="none"/>
          <w:lang w:val="en-US" w:eastAsia="zh-CN"/>
        </w:rPr>
        <w:t>且</w:t>
      </w:r>
      <w:r>
        <w:rPr>
          <w:rFonts w:ascii="仿宋_GB2312" w:eastAsia="仿宋_GB2312"/>
          <w:b/>
          <w:bCs/>
          <w:color w:val="auto"/>
          <w:sz w:val="28"/>
          <w:szCs w:val="28"/>
          <w:highlight w:val="none"/>
        </w:rPr>
        <w:t>预留</w:t>
      </w:r>
      <w:r>
        <w:rPr>
          <w:rFonts w:hint="eastAsia" w:ascii="仿宋_GB2312" w:eastAsia="仿宋_GB2312"/>
          <w:b/>
          <w:bCs/>
          <w:color w:val="auto"/>
          <w:sz w:val="28"/>
          <w:szCs w:val="28"/>
          <w:highlight w:val="none"/>
        </w:rPr>
        <w:t>份额给小微企业</w:t>
      </w:r>
      <w:r>
        <w:rPr>
          <w:rFonts w:ascii="仿宋_GB2312" w:eastAsia="仿宋_GB2312"/>
          <w:b/>
          <w:bCs/>
          <w:color w:val="auto"/>
          <w:sz w:val="28"/>
          <w:szCs w:val="28"/>
          <w:highlight w:val="none"/>
        </w:rPr>
        <w:t>采购项目，根据《政府采购促进中小企业发展管理办法》（财库〔2020〕46号），如中标人为中型企业的，须将采购项目中的一定比例分包给小微企业，分包份额为</w:t>
      </w:r>
      <w:r>
        <w:rPr>
          <w:rFonts w:hint="eastAsia" w:ascii="仿宋_GB2312" w:eastAsia="仿宋_GB2312"/>
          <w:b/>
          <w:bCs/>
          <w:color w:val="auto"/>
          <w:sz w:val="28"/>
          <w:szCs w:val="28"/>
          <w:highlight w:val="none"/>
          <w:lang w:eastAsia="zh-CN"/>
        </w:rPr>
        <w:t>不低于</w:t>
      </w:r>
      <w:r>
        <w:rPr>
          <w:rFonts w:ascii="仿宋_GB2312" w:eastAsia="仿宋_GB2312"/>
          <w:b/>
          <w:bCs/>
          <w:color w:val="auto"/>
          <w:sz w:val="28"/>
          <w:szCs w:val="28"/>
          <w:highlight w:val="none"/>
        </w:rPr>
        <w:t>合同金额的</w:t>
      </w:r>
      <w:r>
        <w:rPr>
          <w:rFonts w:hint="eastAsia" w:ascii="仿宋_GB2312" w:eastAsia="仿宋_GB2312"/>
          <w:b/>
          <w:bCs/>
          <w:color w:val="auto"/>
          <w:sz w:val="28"/>
          <w:szCs w:val="28"/>
          <w:highlight w:val="none"/>
          <w:lang w:val="en-US" w:eastAsia="zh-CN"/>
        </w:rPr>
        <w:t>24</w:t>
      </w:r>
      <w:r>
        <w:rPr>
          <w:rFonts w:ascii="仿宋_GB2312" w:eastAsia="仿宋_GB2312"/>
          <w:b/>
          <w:bCs/>
          <w:color w:val="auto"/>
          <w:sz w:val="28"/>
          <w:szCs w:val="28"/>
          <w:highlight w:val="none"/>
        </w:rPr>
        <w:t>.00%；</w:t>
      </w:r>
    </w:p>
    <w:p w14:paraId="36EF9F98">
      <w:pPr>
        <w:pStyle w:val="78"/>
        <w:spacing w:line="400" w:lineRule="exact"/>
        <w:ind w:right="-21" w:rightChars="-10" w:firstLine="560"/>
        <w:rPr>
          <w:rFonts w:ascii="仿宋_GB2312" w:eastAsia="仿宋_GB2312"/>
          <w:b/>
          <w:bCs/>
          <w:color w:val="auto"/>
          <w:sz w:val="28"/>
          <w:szCs w:val="28"/>
          <w:highlight w:val="none"/>
        </w:rPr>
      </w:pPr>
      <w:r>
        <w:rPr>
          <w:rFonts w:ascii="仿宋_GB2312" w:eastAsia="仿宋_GB2312"/>
          <w:b/>
          <w:bCs/>
          <w:color w:val="auto"/>
          <w:sz w:val="28"/>
          <w:szCs w:val="28"/>
          <w:highlight w:val="none"/>
        </w:rPr>
        <w:t>（2）如中标人本身为小微企业，提供所有标的服务均由自身承接，视同符合资格条件，无需再向小微企业分包；</w:t>
      </w:r>
    </w:p>
    <w:p w14:paraId="6FC9B061">
      <w:pPr>
        <w:pStyle w:val="78"/>
        <w:spacing w:line="400" w:lineRule="exact"/>
        <w:ind w:right="-21" w:rightChars="-10" w:firstLine="560"/>
        <w:rPr>
          <w:rFonts w:ascii="仿宋_GB2312" w:eastAsia="仿宋_GB2312"/>
          <w:color w:val="auto"/>
          <w:sz w:val="28"/>
          <w:szCs w:val="28"/>
          <w:highlight w:val="none"/>
        </w:rPr>
      </w:pPr>
      <w:r>
        <w:rPr>
          <w:rFonts w:ascii="仿宋_GB2312" w:eastAsia="仿宋_GB2312"/>
          <w:b/>
          <w:bCs/>
          <w:color w:val="auto"/>
          <w:sz w:val="28"/>
          <w:szCs w:val="28"/>
          <w:highlight w:val="none"/>
        </w:rPr>
        <w:t>（3）接受分包合同的小微企业与分包企业之间不得存在直接控股、管理关系；享受扶持政策获得政府采购合同的，小微企业不得将合同分包给大中型企业，中型企业不得将合同分包给大型企业。</w:t>
      </w:r>
    </w:p>
    <w:p w14:paraId="27806E81">
      <w:pPr>
        <w:pStyle w:val="78"/>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3</w:t>
      </w:r>
      <w:r>
        <w:rPr>
          <w:rFonts w:ascii="仿宋_GB2312" w:eastAsia="仿宋_GB2312"/>
          <w:color w:val="auto"/>
          <w:sz w:val="28"/>
          <w:szCs w:val="28"/>
          <w:highlight w:val="none"/>
        </w:rPr>
        <w:t>.</w:t>
      </w:r>
      <w:r>
        <w:rPr>
          <w:rFonts w:hint="eastAsia" w:ascii="仿宋_GB2312" w:eastAsia="仿宋_GB2312"/>
          <w:color w:val="auto"/>
          <w:sz w:val="28"/>
          <w:szCs w:val="28"/>
          <w:highlight w:val="none"/>
        </w:rPr>
        <w:t>本项目的特定资格要求：</w:t>
      </w:r>
      <w:r>
        <w:rPr>
          <w:rFonts w:ascii="仿宋_GB2312" w:eastAsia="仿宋_GB2312"/>
          <w:color w:val="auto"/>
          <w:sz w:val="28"/>
          <w:szCs w:val="28"/>
          <w:highlight w:val="none"/>
        </w:rPr>
        <w:t>无；</w:t>
      </w:r>
    </w:p>
    <w:p w14:paraId="051C08AF">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5" w:name="_Toc35393623"/>
      <w:bookmarkStart w:id="6" w:name="_Toc35393792"/>
      <w:r>
        <w:rPr>
          <w:rFonts w:hint="eastAsia" w:ascii="黑体" w:hAnsi="黑体" w:eastAsia="黑体" w:cs="黑体"/>
          <w:bCs/>
          <w:color w:val="auto"/>
          <w:sz w:val="28"/>
          <w:szCs w:val="28"/>
          <w:highlight w:val="none"/>
        </w:rPr>
        <w:t>三、</w:t>
      </w:r>
      <w:bookmarkEnd w:id="5"/>
      <w:bookmarkEnd w:id="6"/>
      <w:r>
        <w:rPr>
          <w:rFonts w:hint="eastAsia" w:ascii="黑体" w:hAnsi="黑体" w:eastAsia="黑体" w:cs="黑体"/>
          <w:bCs/>
          <w:color w:val="auto"/>
          <w:sz w:val="28"/>
          <w:szCs w:val="28"/>
          <w:highlight w:val="none"/>
        </w:rPr>
        <w:t>获取招标文件</w:t>
      </w:r>
    </w:p>
    <w:p w14:paraId="1F85CF6F">
      <w:pPr>
        <w:spacing w:line="400" w:lineRule="exact"/>
        <w:ind w:right="-21" w:rightChars="-10" w:firstLine="540"/>
        <w:rPr>
          <w:rFonts w:ascii="仿宋_GB2312" w:hAnsi="Calibri" w:eastAsia="仿宋_GB2312"/>
          <w:color w:val="auto"/>
          <w:sz w:val="28"/>
          <w:szCs w:val="28"/>
          <w:highlight w:val="none"/>
        </w:rPr>
      </w:pPr>
      <w:r>
        <w:rPr>
          <w:rFonts w:hint="eastAsia" w:ascii="仿宋_GB2312" w:eastAsia="仿宋_GB2312"/>
          <w:color w:val="auto"/>
          <w:sz w:val="28"/>
          <w:szCs w:val="28"/>
          <w:highlight w:val="none"/>
        </w:rPr>
        <w:t>时间：</w:t>
      </w:r>
      <w:r>
        <w:rPr>
          <w:rFonts w:hint="eastAsia" w:ascii="仿宋_GB2312" w:hAnsi="Calibri" w:eastAsia="仿宋_GB2312"/>
          <w:color w:val="auto"/>
          <w:sz w:val="28"/>
          <w:szCs w:val="28"/>
          <w:highlight w:val="none"/>
          <w:lang w:val="en-US" w:eastAsia="zh-CN"/>
        </w:rPr>
        <w:t>2025</w:t>
      </w:r>
      <w:r>
        <w:rPr>
          <w:rFonts w:hint="eastAsia"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11</w:t>
      </w:r>
      <w:r>
        <w:rPr>
          <w:rFonts w:hint="eastAsia"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24</w:t>
      </w:r>
      <w:r>
        <w:rPr>
          <w:rFonts w:hint="eastAsia" w:ascii="仿宋_GB2312" w:hAnsi="Calibri" w:eastAsia="仿宋_GB2312"/>
          <w:color w:val="auto"/>
          <w:sz w:val="28"/>
          <w:szCs w:val="28"/>
          <w:highlight w:val="none"/>
        </w:rPr>
        <w:t>日</w:t>
      </w:r>
      <w:r>
        <w:rPr>
          <w:rFonts w:hint="eastAsia" w:ascii="仿宋_GB2312" w:eastAsia="仿宋_GB2312"/>
          <w:color w:val="auto"/>
          <w:sz w:val="28"/>
          <w:szCs w:val="28"/>
          <w:highlight w:val="none"/>
        </w:rPr>
        <w:t>至</w:t>
      </w:r>
      <w:r>
        <w:rPr>
          <w:rFonts w:hint="eastAsia" w:ascii="仿宋_GB2312" w:hAnsi="Calibri" w:eastAsia="仿宋_GB2312"/>
          <w:color w:val="auto"/>
          <w:sz w:val="28"/>
          <w:szCs w:val="28"/>
          <w:highlight w:val="none"/>
          <w:lang w:val="en-US" w:eastAsia="zh-CN"/>
        </w:rPr>
        <w:t>2025</w:t>
      </w:r>
      <w:r>
        <w:rPr>
          <w:rFonts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12</w:t>
      </w:r>
      <w:r>
        <w:rPr>
          <w:rFonts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2</w:t>
      </w:r>
      <w:r>
        <w:rPr>
          <w:rFonts w:ascii="仿宋_GB2312" w:hAnsi="Calibri" w:eastAsia="仿宋_GB2312"/>
          <w:color w:val="auto"/>
          <w:sz w:val="28"/>
          <w:szCs w:val="28"/>
          <w:highlight w:val="none"/>
        </w:rPr>
        <w:t>日</w:t>
      </w:r>
      <w:r>
        <w:rPr>
          <w:rFonts w:hint="eastAsia" w:ascii="仿宋_GB2312" w:hAnsi="仿宋_GB2312" w:eastAsia="仿宋_GB2312" w:cs="仿宋_GB2312"/>
          <w:color w:val="auto"/>
          <w:sz w:val="28"/>
          <w:szCs w:val="28"/>
          <w:highlight w:val="none"/>
        </w:rPr>
        <w:t>，每天上午08:00至12:00，下午12:00至21:00（北京时间，法定节假日除外）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地点（网址）：广西政府采购云平台（https://www.gcy.zfcg.gxzf.gov.cn/）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售价（元）：0</w:t>
      </w:r>
    </w:p>
    <w:p w14:paraId="24562061">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7" w:name="_Toc35393793"/>
      <w:bookmarkStart w:id="8" w:name="_Toc28359005"/>
      <w:bookmarkStart w:id="9" w:name="_Toc35393624"/>
      <w:bookmarkStart w:id="10" w:name="_Toc28359082"/>
      <w:r>
        <w:rPr>
          <w:rFonts w:hint="eastAsia" w:ascii="黑体" w:hAnsi="黑体" w:eastAsia="黑体" w:cs="黑体"/>
          <w:bCs/>
          <w:color w:val="auto"/>
          <w:sz w:val="28"/>
          <w:szCs w:val="28"/>
          <w:highlight w:val="none"/>
        </w:rPr>
        <w:t>四、</w:t>
      </w:r>
      <w:bookmarkEnd w:id="7"/>
      <w:bookmarkEnd w:id="8"/>
      <w:bookmarkEnd w:id="9"/>
      <w:bookmarkEnd w:id="10"/>
      <w:r>
        <w:rPr>
          <w:rFonts w:hint="eastAsia" w:ascii="黑体" w:hAnsi="黑体" w:eastAsia="黑体" w:cs="黑体"/>
          <w:bCs/>
          <w:color w:val="auto"/>
          <w:sz w:val="28"/>
          <w:szCs w:val="28"/>
          <w:highlight w:val="none"/>
        </w:rPr>
        <w:t>提交投标文件截止时间、开标时间和地点</w:t>
      </w:r>
    </w:p>
    <w:p w14:paraId="1724F7D7">
      <w:pPr>
        <w:spacing w:line="400" w:lineRule="exact"/>
        <w:ind w:right="-21" w:rightChars="-10" w:firstLine="560" w:firstLineChars="200"/>
        <w:rPr>
          <w:rFonts w:hint="eastAsia" w:ascii="仿宋" w:hAnsi="仿宋" w:eastAsia="仿宋"/>
          <w:bCs/>
          <w:color w:val="auto"/>
          <w:sz w:val="28"/>
          <w:szCs w:val="28"/>
          <w:highlight w:val="none"/>
          <w:u w:val="single"/>
        </w:rPr>
      </w:pPr>
      <w:r>
        <w:rPr>
          <w:rFonts w:hint="eastAsia" w:ascii="仿宋_GB2312" w:hAnsi="仿宋_GB2312" w:eastAsia="仿宋_GB2312" w:cs="仿宋_GB2312"/>
          <w:color w:val="auto"/>
          <w:sz w:val="28"/>
          <w:szCs w:val="28"/>
          <w:highlight w:val="none"/>
        </w:rPr>
        <w:t>提交投标文件截止时间：</w:t>
      </w:r>
      <w:r>
        <w:rPr>
          <w:rFonts w:ascii="仿宋_GB2312" w:hAnsi="仿宋_GB2312" w:eastAsia="仿宋_GB2312" w:cs="仿宋_GB2312"/>
          <w:bCs/>
          <w:color w:val="auto"/>
          <w:sz w:val="28"/>
          <w:szCs w:val="28"/>
          <w:highlight w:val="none"/>
        </w:rPr>
        <w:t>2025年</w:t>
      </w:r>
      <w:r>
        <w:rPr>
          <w:rFonts w:hint="eastAsia" w:ascii="仿宋_GB2312" w:hAnsi="仿宋_GB2312" w:eastAsia="仿宋_GB2312" w:cs="仿宋_GB2312"/>
          <w:bCs/>
          <w:color w:val="auto"/>
          <w:sz w:val="28"/>
          <w:szCs w:val="28"/>
          <w:highlight w:val="none"/>
          <w:lang w:val="en-US" w:eastAsia="zh-CN"/>
        </w:rPr>
        <w:t>12</w:t>
      </w:r>
      <w:r>
        <w:rPr>
          <w:rFonts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lang w:val="en-US" w:eastAsia="zh-CN"/>
        </w:rPr>
        <w:t>16</w:t>
      </w:r>
      <w:r>
        <w:rPr>
          <w:rFonts w:ascii="仿宋_GB2312" w:hAnsi="仿宋_GB2312" w:eastAsia="仿宋_GB2312" w:cs="仿宋_GB2312"/>
          <w:bCs/>
          <w:color w:val="auto"/>
          <w:sz w:val="28"/>
          <w:szCs w:val="28"/>
          <w:highlight w:val="none"/>
        </w:rPr>
        <w:t>日 09:20</w:t>
      </w:r>
      <w:r>
        <w:rPr>
          <w:rFonts w:hint="eastAsia" w:ascii="仿宋_GB2312" w:eastAsia="仿宋_GB2312"/>
          <w:color w:val="auto"/>
          <w:sz w:val="28"/>
          <w:szCs w:val="28"/>
          <w:highlight w:val="none"/>
        </w:rPr>
        <w:t>（北京时间）</w:t>
      </w:r>
    </w:p>
    <w:p w14:paraId="0044BB57">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投标地点（网址）：广西政府采购云平台（https://www.gcy.zfcg.gxzf.gov.cn/）</w:t>
      </w:r>
      <w:r>
        <w:rPr>
          <w:rFonts w:ascii="仿宋" w:hAnsi="仿宋" w:eastAsia="仿宋" w:cs="仿宋"/>
          <w:color w:val="auto"/>
          <w:sz w:val="27"/>
          <w:szCs w:val="27"/>
          <w:highlight w:val="none"/>
        </w:rPr>
        <w:t>（</w:t>
      </w:r>
      <w:r>
        <w:rPr>
          <w:rFonts w:hint="eastAsia" w:ascii="仿宋_GB2312" w:hAnsi="仿宋_GB2312" w:eastAsia="仿宋_GB2312" w:cs="仿宋_GB2312"/>
          <w:bCs/>
          <w:color w:val="auto"/>
          <w:sz w:val="28"/>
          <w:szCs w:val="28"/>
          <w:highlight w:val="none"/>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highlight w:val="none"/>
        </w:rPr>
        <w:t>未按规定编制并加密的电子投标文件，</w:t>
      </w:r>
      <w:r>
        <w:rPr>
          <w:rFonts w:hint="eastAsia" w:ascii="仿宋_GB2312" w:hAnsi="仿宋_GB2312" w:eastAsia="仿宋_GB2312" w:cs="仿宋_GB2312"/>
          <w:bCs/>
          <w:color w:val="auto"/>
          <w:sz w:val="28"/>
          <w:szCs w:val="28"/>
          <w:highlight w:val="none"/>
        </w:rPr>
        <w:t>将被广西政府采购云平台拒收。</w:t>
      </w:r>
      <w:r>
        <w:rPr>
          <w:rFonts w:ascii="仿宋" w:hAnsi="仿宋" w:eastAsia="仿宋" w:cs="仿宋"/>
          <w:color w:val="auto"/>
          <w:sz w:val="27"/>
          <w:szCs w:val="27"/>
          <w:highlight w:val="none"/>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开标时间：</w:t>
      </w:r>
      <w:r>
        <w:rPr>
          <w:rFonts w:ascii="仿宋_GB2312" w:eastAsia="仿宋_GB2312"/>
          <w:bCs/>
          <w:color w:val="auto"/>
          <w:sz w:val="28"/>
          <w:szCs w:val="28"/>
          <w:highlight w:val="none"/>
        </w:rPr>
        <w:t>2025年</w:t>
      </w:r>
      <w:r>
        <w:rPr>
          <w:rFonts w:hint="eastAsia" w:ascii="仿宋_GB2312" w:eastAsia="仿宋_GB2312"/>
          <w:bCs/>
          <w:color w:val="auto"/>
          <w:sz w:val="28"/>
          <w:szCs w:val="28"/>
          <w:highlight w:val="none"/>
          <w:lang w:val="en-US" w:eastAsia="zh-CN"/>
        </w:rPr>
        <w:t>12</w:t>
      </w:r>
      <w:r>
        <w:rPr>
          <w:rFonts w:ascii="仿宋_GB2312" w:eastAsia="仿宋_GB2312"/>
          <w:bCs/>
          <w:color w:val="auto"/>
          <w:sz w:val="28"/>
          <w:szCs w:val="28"/>
          <w:highlight w:val="none"/>
        </w:rPr>
        <w:t>月</w:t>
      </w:r>
      <w:r>
        <w:rPr>
          <w:rFonts w:hint="eastAsia" w:ascii="仿宋_GB2312" w:eastAsia="仿宋_GB2312"/>
          <w:bCs/>
          <w:color w:val="auto"/>
          <w:sz w:val="28"/>
          <w:szCs w:val="28"/>
          <w:highlight w:val="none"/>
          <w:lang w:val="en-US" w:eastAsia="zh-CN"/>
        </w:rPr>
        <w:t>16</w:t>
      </w:r>
      <w:r>
        <w:rPr>
          <w:rFonts w:ascii="仿宋_GB2312" w:eastAsia="仿宋_GB2312"/>
          <w:bCs/>
          <w:color w:val="auto"/>
          <w:sz w:val="28"/>
          <w:szCs w:val="28"/>
          <w:highlight w:val="none"/>
        </w:rPr>
        <w:t>日 09:20</w:t>
      </w:r>
    </w:p>
    <w:p w14:paraId="3F12EC94">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 开标地点：广西政府采购云平台（https://www.gcy.zfcg.gxzf.gov.cn/）</w:t>
      </w:r>
    </w:p>
    <w:p w14:paraId="540ABB10">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11" w:name="_Toc28359084"/>
      <w:bookmarkStart w:id="12" w:name="_Toc28359007"/>
      <w:bookmarkStart w:id="13" w:name="_Toc35393794"/>
      <w:bookmarkStart w:id="14" w:name="_Toc35393625"/>
      <w:r>
        <w:rPr>
          <w:rFonts w:hint="eastAsia" w:ascii="黑体" w:hAnsi="黑体" w:eastAsia="黑体" w:cs="黑体"/>
          <w:bCs/>
          <w:color w:val="auto"/>
          <w:sz w:val="28"/>
          <w:szCs w:val="28"/>
          <w:highlight w:val="none"/>
        </w:rPr>
        <w:t>五、公告期限</w:t>
      </w:r>
      <w:bookmarkEnd w:id="11"/>
      <w:bookmarkEnd w:id="12"/>
      <w:bookmarkEnd w:id="13"/>
      <w:bookmarkEnd w:id="14"/>
    </w:p>
    <w:p w14:paraId="3AB731B9">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自本公告发布之日起5个工作日。</w:t>
      </w:r>
    </w:p>
    <w:p w14:paraId="20FB690A">
      <w:pPr>
        <w:pStyle w:val="5"/>
        <w:spacing w:line="400" w:lineRule="exact"/>
        <w:ind w:right="-21" w:rightChars="-10" w:firstLine="562" w:firstLineChars="200"/>
        <w:jc w:val="both"/>
        <w:rPr>
          <w:rFonts w:hint="eastAsia" w:ascii="仿宋_GB2312" w:hAnsi="仿宋_GB2312" w:eastAsia="仿宋_GB2312" w:cs="仿宋_GB2312"/>
          <w:bCs/>
          <w:color w:val="auto"/>
          <w:sz w:val="28"/>
          <w:szCs w:val="28"/>
          <w:highlight w:val="none"/>
        </w:rPr>
      </w:pPr>
      <w:bookmarkStart w:id="15" w:name="_Toc35393795"/>
      <w:bookmarkStart w:id="16" w:name="_Toc35393626"/>
      <w:r>
        <w:rPr>
          <w:rFonts w:hint="eastAsia" w:ascii="黑体" w:hAnsi="黑体" w:eastAsia="黑体" w:cs="黑体"/>
          <w:bCs/>
          <w:color w:val="auto"/>
          <w:sz w:val="28"/>
          <w:szCs w:val="28"/>
          <w:highlight w:val="none"/>
        </w:rPr>
        <w:t>六、其他补充事宜</w:t>
      </w:r>
      <w:bookmarkEnd w:id="15"/>
      <w:bookmarkEnd w:id="16"/>
    </w:p>
    <w:p w14:paraId="6711752C">
      <w:pPr>
        <w:pStyle w:val="78"/>
        <w:spacing w:line="400" w:lineRule="exact"/>
        <w:ind w:right="-21" w:rightChars="-10" w:firstLine="56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（一）投标保证金：</w:t>
      </w:r>
      <w:r>
        <w:rPr>
          <w:rFonts w:hint="eastAsia" w:ascii="仿宋_GB2312" w:hAnsi="仿宋_GB2312" w:eastAsia="仿宋_GB2312" w:cs="仿宋_GB2312"/>
          <w:color w:val="auto"/>
          <w:sz w:val="28"/>
          <w:szCs w:val="28"/>
          <w:highlight w:val="none"/>
        </w:rPr>
        <w:t>本项目无需提交投标保证金。</w:t>
      </w:r>
    </w:p>
    <w:p w14:paraId="506D35E4">
      <w:pPr>
        <w:pStyle w:val="78"/>
        <w:spacing w:line="420" w:lineRule="exact"/>
        <w:ind w:firstLine="56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（二）发布媒体：</w:t>
      </w:r>
      <w:r>
        <w:rPr>
          <w:rFonts w:hint="eastAsia" w:ascii="仿宋_GB2312" w:hAnsi="仿宋_GB2312" w:eastAsia="仿宋_GB2312" w:cs="仿宋_GB2312"/>
          <w:color w:val="auto"/>
          <w:sz w:val="28"/>
          <w:szCs w:val="28"/>
          <w:highlight w:val="none"/>
        </w:rPr>
        <w:t>中国政府采购网（www.ccgp.gov.cn）、广西壮族自治区政府采购网（zfcg.gxzf.gov.cn）、柳州市政府采购网（zfcg.lzscz.liuzhou.gov.cn）。</w:t>
      </w:r>
    </w:p>
    <w:p w14:paraId="08B94D04">
      <w:pPr>
        <w:pStyle w:val="78"/>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w:t>
      </w:r>
      <w:r>
        <w:rPr>
          <w:rFonts w:ascii="仿宋_GB2312" w:hAnsi="仿宋_GB2312" w:eastAsia="仿宋_GB2312" w:cs="仿宋_GB2312"/>
          <w:color w:val="auto"/>
          <w:sz w:val="28"/>
          <w:szCs w:val="28"/>
          <w:highlight w:val="none"/>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4EC400A1">
      <w:pPr>
        <w:spacing w:line="4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（四）对在“信用中国”网站(www.creditchina.gov.cn)、中国政府采购网(www.ccgp.gov.cn)等渠道列入失信被执行人、重大税收违法案件当事人名单、政府采购严重违法失信行为记录名单的投标人，不得参与政府采购活动。</w:t>
      </w:r>
    </w:p>
    <w:p w14:paraId="505904BE">
      <w:pPr>
        <w:spacing w:line="420" w:lineRule="exact"/>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2F663EF0">
      <w:pPr>
        <w:spacing w:line="420" w:lineRule="exact"/>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（六）投标人参与电子投标特别说明</w:t>
      </w:r>
    </w:p>
    <w:p w14:paraId="00894E1D">
      <w:pPr>
        <w:pStyle w:val="78"/>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8"/>
        <w:wordWrap w:val="0"/>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2.参与电子标的投标人必须为广西政府采购云平台的正式供应商且申领CA证书，</w:t>
      </w:r>
      <w:r>
        <w:rPr>
          <w:rFonts w:hint="eastAsia" w:ascii="仿宋_GB2312" w:hAnsi="仿宋_GB2312" w:eastAsia="仿宋_GB2312" w:cs="仿宋_GB2312"/>
          <w:b/>
          <w:bCs/>
          <w:color w:val="auto"/>
          <w:sz w:val="28"/>
          <w:szCs w:val="28"/>
          <w:highlight w:val="none"/>
        </w:rPr>
        <w:t>各投标人应在开标前及时完成</w:t>
      </w:r>
      <w:r>
        <w:rPr>
          <w:rFonts w:hint="eastAsia" w:ascii="仿宋_GB2312" w:hAnsi="仿宋_GB2312" w:eastAsia="仿宋_GB2312" w:cs="仿宋_GB2312"/>
          <w:color w:val="auto"/>
          <w:sz w:val="28"/>
          <w:szCs w:val="28"/>
          <w:highlight w:val="none"/>
        </w:rPr>
        <w:t>平台注册、CA证书申领、CA证书绑定、下载投标客户端，熟悉并掌握广西政府采购云平台电子标系统操作。</w:t>
      </w:r>
    </w:p>
    <w:p w14:paraId="2B252A1C">
      <w:pPr>
        <w:pStyle w:val="78"/>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1</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投标人应及时熟悉掌握电子标系统操作指南（见广西政府采购云平台电子卖场首页—服务中心—帮助中心—项目采购）</w:t>
      </w:r>
    </w:p>
    <w:p w14:paraId="4BCD4BC3">
      <w:pPr>
        <w:pStyle w:val="78"/>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w:t>
      </w:r>
      <w:r>
        <w:rPr>
          <w:rFonts w:ascii="仿宋_GB2312" w:hAnsi="仿宋_GB2312" w:eastAsia="仿宋_GB2312" w:cs="仿宋_GB2312"/>
          <w:color w:val="auto"/>
          <w:sz w:val="28"/>
          <w:szCs w:val="28"/>
          <w:highlight w:val="none"/>
        </w:rPr>
        <w:t>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highlight w:val="none"/>
        </w:rPr>
        <w:t>：</w:t>
      </w:r>
    </w:p>
    <w:p w14:paraId="1DE05EA5">
      <w:pPr>
        <w:pStyle w:val="78"/>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http://www.ccgp-guangxi.gov.cn/luban/detail?parentId=66479&amp;articleId=giG2hxujOLVnOuVjZr6wgQ</w:t>
      </w:r>
    </w:p>
    <w:p w14:paraId="2A385874">
      <w:pPr>
        <w:pStyle w:val="78"/>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3</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各投标人通过新平台参与政府采购项目投标需下载使用新版客户端，广西政府采购云平台客户端</w:t>
      </w:r>
      <w:r>
        <w:rPr>
          <w:rFonts w:hint="eastAsia" w:ascii="仿宋_GB2312" w:hAnsi="仿宋_GB2312" w:eastAsia="仿宋_GB2312" w:cs="仿宋_GB2312"/>
          <w:color w:val="auto"/>
          <w:sz w:val="28"/>
          <w:szCs w:val="28"/>
          <w:highlight w:val="none"/>
        </w:rPr>
        <w:t>软件请投标人自行前往下载并安装：</w:t>
      </w:r>
    </w:p>
    <w:p w14:paraId="439B9B82">
      <w:pPr>
        <w:pStyle w:val="78"/>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bCs/>
          <w:color w:val="auto"/>
          <w:sz w:val="28"/>
          <w:szCs w:val="28"/>
          <w:highlight w:val="none"/>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8"/>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4.因未注册广西政府采购云平台、未办理CA证书、CA证书故障、操作不当等原因造成无法投标或投标失败等后果由投标人自行承担；</w:t>
      </w:r>
    </w:p>
    <w:p w14:paraId="4B3A60E3">
      <w:pPr>
        <w:pStyle w:val="78"/>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highlight w:val="none"/>
        </w:rPr>
        <w:t>95763</w:t>
      </w:r>
      <w:r>
        <w:rPr>
          <w:rFonts w:hint="eastAsia" w:ascii="仿宋_GB2312" w:hAnsi="仿宋_GB2312" w:eastAsia="仿宋_GB2312" w:cs="仿宋_GB2312"/>
          <w:b/>
          <w:bCs/>
          <w:color w:val="auto"/>
          <w:sz w:val="28"/>
          <w:szCs w:val="28"/>
          <w:highlight w:val="none"/>
        </w:rPr>
        <w:t>。</w:t>
      </w:r>
    </w:p>
    <w:p w14:paraId="429190E7">
      <w:pPr>
        <w:pStyle w:val="5"/>
        <w:spacing w:line="400" w:lineRule="exact"/>
        <w:ind w:right="-21" w:rightChars="-10" w:firstLine="562" w:firstLineChars="200"/>
        <w:jc w:val="both"/>
        <w:rPr>
          <w:rFonts w:hint="eastAsia" w:ascii="黑体" w:hAnsi="黑体" w:eastAsia="黑体" w:cs="黑体"/>
          <w:b w:val="0"/>
          <w:color w:val="auto"/>
          <w:sz w:val="28"/>
          <w:szCs w:val="28"/>
          <w:highlight w:val="none"/>
        </w:rPr>
      </w:pPr>
      <w:bookmarkStart w:id="17" w:name="_Toc35393627"/>
      <w:bookmarkStart w:id="18" w:name="_Toc35393796"/>
      <w:bookmarkStart w:id="19" w:name="_Toc28359085"/>
      <w:bookmarkStart w:id="20" w:name="_Toc28359008"/>
      <w:bookmarkStart w:id="21" w:name="_Hlk50569036"/>
      <w:r>
        <w:rPr>
          <w:rFonts w:hint="eastAsia" w:ascii="黑体" w:hAnsi="黑体" w:eastAsia="黑体" w:cs="黑体"/>
          <w:bCs/>
          <w:color w:val="auto"/>
          <w:sz w:val="28"/>
          <w:szCs w:val="28"/>
          <w:highlight w:val="none"/>
        </w:rPr>
        <w:t>七、对本次招标提出询问，请按以下方式联系</w:t>
      </w:r>
      <w:bookmarkEnd w:id="17"/>
      <w:bookmarkEnd w:id="18"/>
      <w:bookmarkEnd w:id="19"/>
      <w:bookmarkEnd w:id="20"/>
    </w:p>
    <w:p w14:paraId="6570D77D">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1.采购人信息</w:t>
      </w:r>
    </w:p>
    <w:p w14:paraId="3507D3FE">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w:t>
      </w:r>
      <w:r>
        <w:rPr>
          <w:rFonts w:ascii="仿宋_GB2312" w:eastAsia="仿宋_GB2312"/>
          <w:color w:val="auto"/>
          <w:sz w:val="28"/>
          <w:szCs w:val="28"/>
          <w:highlight w:val="none"/>
        </w:rPr>
        <w:t>柳州市财政局</w:t>
      </w:r>
    </w:p>
    <w:p w14:paraId="085C7B3D">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地</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址：</w:t>
      </w:r>
      <w:r>
        <w:rPr>
          <w:rFonts w:ascii="仿宋_GB2312" w:eastAsia="仿宋_GB2312"/>
          <w:color w:val="auto"/>
          <w:sz w:val="28"/>
          <w:szCs w:val="28"/>
          <w:highlight w:val="none"/>
        </w:rPr>
        <w:t>广西壮族自治区柳州市潭中东路12号</w:t>
      </w:r>
    </w:p>
    <w:p w14:paraId="5EF07CF8">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吴薇</w:t>
      </w:r>
    </w:p>
    <w:p w14:paraId="4AF71D92">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0772-2612353</w:t>
      </w:r>
    </w:p>
    <w:p w14:paraId="05363DF6">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2.采购代理机构信息</w:t>
      </w:r>
    </w:p>
    <w:p w14:paraId="0CF3CAA1">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称：柳州市政府集中采购中心</w:t>
      </w:r>
    </w:p>
    <w:p w14:paraId="7FB1482B">
      <w:pPr>
        <w:spacing w:line="400" w:lineRule="exact"/>
        <w:ind w:left="2100" w:right="-21" w:rightChars="-10" w:hanging="2100" w:hangingChars="75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地 址：广西</w:t>
      </w:r>
      <w:r>
        <w:rPr>
          <w:rFonts w:ascii="仿宋_GB2312" w:eastAsia="仿宋_GB2312"/>
          <w:color w:val="auto"/>
          <w:sz w:val="28"/>
          <w:szCs w:val="28"/>
          <w:highlight w:val="none"/>
        </w:rPr>
        <w:t>柳州市三中路6</w:t>
      </w:r>
      <w:r>
        <w:rPr>
          <w:rFonts w:hint="eastAsia" w:ascii="仿宋_GB2312" w:eastAsia="仿宋_GB2312"/>
          <w:color w:val="auto"/>
          <w:sz w:val="28"/>
          <w:szCs w:val="28"/>
          <w:highlight w:val="none"/>
        </w:rPr>
        <w:t>4-2</w:t>
      </w:r>
      <w:r>
        <w:rPr>
          <w:rFonts w:ascii="仿宋_GB2312" w:eastAsia="仿宋_GB2312"/>
          <w:color w:val="auto"/>
          <w:sz w:val="28"/>
          <w:szCs w:val="28"/>
          <w:highlight w:val="none"/>
        </w:rPr>
        <w:t>号</w:t>
      </w:r>
    </w:p>
    <w:p w14:paraId="4F2A96FA">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韦冠琴</w:t>
      </w:r>
    </w:p>
    <w:p w14:paraId="2FEECA51">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0772-2992003</w:t>
      </w:r>
      <w:bookmarkEnd w:id="21"/>
    </w:p>
    <w:p w14:paraId="41E1C359">
      <w:pPr>
        <w:spacing w:line="400" w:lineRule="exact"/>
        <w:ind w:right="560"/>
        <w:rPr>
          <w:rFonts w:ascii="仿宋_GB2312" w:eastAsia="仿宋_GB2312"/>
          <w:color w:val="auto"/>
          <w:sz w:val="28"/>
          <w:szCs w:val="28"/>
          <w:highlight w:val="none"/>
        </w:rPr>
        <w:sectPr>
          <w:pgSz w:w="11906" w:h="16838"/>
          <w:pgMar w:top="1440" w:right="991" w:bottom="1440" w:left="1440" w:header="851" w:footer="992" w:gutter="0"/>
          <w:pgNumType w:start="1"/>
          <w:cols w:space="720" w:num="1"/>
          <w:docGrid w:linePitch="312" w:charSpace="0"/>
        </w:sectPr>
      </w:pPr>
    </w:p>
    <w:p w14:paraId="0FD72F81">
      <w:pPr>
        <w:pStyle w:val="4"/>
        <w:spacing w:line="276" w:lineRule="auto"/>
        <w:jc w:val="center"/>
        <w:rPr>
          <w:rFonts w:hint="eastAsia" w:ascii="宋体" w:hAnsi="宋体"/>
          <w:color w:val="auto"/>
          <w:sz w:val="32"/>
          <w:szCs w:val="32"/>
          <w:highlight w:val="none"/>
        </w:rPr>
      </w:pPr>
      <w:bookmarkStart w:id="22" w:name="_Toc13541"/>
      <w:r>
        <w:rPr>
          <w:rFonts w:hint="eastAsia" w:ascii="宋体" w:hAnsi="宋体"/>
          <w:color w:val="auto"/>
          <w:sz w:val="32"/>
          <w:szCs w:val="32"/>
          <w:highlight w:val="none"/>
        </w:rPr>
        <w:t>第二章 采购需求</w:t>
      </w:r>
      <w:bookmarkEnd w:id="22"/>
    </w:p>
    <w:p w14:paraId="1DB39F8B">
      <w:pPr>
        <w:spacing w:line="276" w:lineRule="auto"/>
        <w:ind w:right="-330" w:rightChars="-157" w:firstLine="482" w:firstLineChars="200"/>
        <w:rPr>
          <w:rFonts w:ascii="仿宋_GB2312" w:eastAsia="仿宋_GB2312"/>
          <w:b/>
          <w:bCs/>
          <w:color w:val="auto"/>
          <w:sz w:val="24"/>
          <w:highlight w:val="none"/>
        </w:rPr>
      </w:pPr>
      <w:bookmarkStart w:id="23" w:name="_Hlk50569056"/>
      <w:r>
        <w:rPr>
          <w:rFonts w:hint="eastAsia" w:ascii="仿宋_GB2312" w:eastAsia="仿宋_GB2312"/>
          <w:b/>
          <w:bCs/>
          <w:color w:val="auto"/>
          <w:sz w:val="24"/>
          <w:highlight w:val="none"/>
        </w:rPr>
        <w:t>说明：</w:t>
      </w:r>
    </w:p>
    <w:p w14:paraId="0EFC55EA">
      <w:pPr>
        <w:adjustRightInd w:val="0"/>
        <w:spacing w:line="276" w:lineRule="auto"/>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0178B140">
      <w:pPr>
        <w:adjustRightInd w:val="0"/>
        <w:spacing w:line="276" w:lineRule="auto"/>
        <w:ind w:right="-330" w:rightChars="-157" w:firstLine="482" w:firstLineChars="200"/>
        <w:rPr>
          <w:rFonts w:ascii="仿宋_GB2312" w:eastAsia="仿宋_GB2312"/>
          <w:b/>
          <w:bCs/>
          <w:color w:val="auto"/>
          <w:sz w:val="24"/>
          <w:highlight w:val="none"/>
        </w:rPr>
      </w:pPr>
      <w:r>
        <w:rPr>
          <w:rFonts w:hint="eastAsia" w:ascii="仿宋_GB2312" w:eastAsia="仿宋_GB2312"/>
          <w:b/>
          <w:color w:val="auto"/>
          <w:sz w:val="24"/>
          <w:highlight w:val="none"/>
        </w:rPr>
        <w:t>2.</w:t>
      </w:r>
      <w:r>
        <w:rPr>
          <w:rFonts w:hint="eastAsia" w:ascii="仿宋_GB2312" w:eastAsia="仿宋_GB2312"/>
          <w:b/>
          <w:bCs/>
          <w:color w:val="auto"/>
          <w:sz w:val="24"/>
          <w:highlight w:val="none"/>
        </w:rPr>
        <w:t>标记“</w:t>
      </w:r>
      <w:r>
        <w:rPr>
          <w:rFonts w:hint="eastAsia" w:ascii="宋体" w:hAnsi="宋体" w:cs="宋体"/>
          <w:b/>
          <w:bCs/>
          <w:color w:val="auto"/>
          <w:sz w:val="24"/>
          <w:highlight w:val="none"/>
        </w:rPr>
        <w:t>★</w:t>
      </w:r>
      <w:r>
        <w:rPr>
          <w:rFonts w:hint="eastAsia" w:ascii="仿宋_GB2312" w:eastAsia="仿宋_GB2312"/>
          <w:b/>
          <w:bCs/>
          <w:color w:val="auto"/>
          <w:sz w:val="24"/>
          <w:highlight w:val="none"/>
        </w:rPr>
        <w:t>”符号的为实质性响应内容，该内容</w:t>
      </w:r>
      <w:r>
        <w:rPr>
          <w:rFonts w:hint="eastAsia" w:ascii="仿宋_GB2312" w:hAnsi="仿宋_GB2312" w:eastAsia="仿宋_GB2312" w:cs="仿宋_GB2312"/>
          <w:b/>
          <w:bCs/>
          <w:color w:val="auto"/>
          <w:sz w:val="24"/>
          <w:highlight w:val="none"/>
        </w:rPr>
        <w:t>仅限于“第二章 采购需求”，</w:t>
      </w:r>
      <w:r>
        <w:rPr>
          <w:rFonts w:hint="eastAsia" w:ascii="仿宋_GB2312" w:eastAsia="仿宋_GB2312"/>
          <w:b/>
          <w:bCs/>
          <w:color w:val="auto"/>
          <w:sz w:val="24"/>
          <w:highlight w:val="none"/>
        </w:rPr>
        <w:t>评审时投标人的响应内容</w:t>
      </w:r>
      <w:r>
        <w:rPr>
          <w:rFonts w:hint="eastAsia" w:ascii="仿宋_GB2312" w:hAnsi="仿宋_GB2312" w:eastAsia="仿宋_GB2312" w:cs="仿宋_GB2312"/>
          <w:b/>
          <w:bCs/>
          <w:color w:val="auto"/>
          <w:sz w:val="24"/>
          <w:highlight w:val="none"/>
        </w:rPr>
        <w:t>发生负偏离一项以上的，视为投标无效。</w:t>
      </w:r>
    </w:p>
    <w:bookmarkEnd w:id="23"/>
    <w:tbl>
      <w:tblPr>
        <w:tblStyle w:val="240"/>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697"/>
        <w:gridCol w:w="7479"/>
        <w:gridCol w:w="634"/>
      </w:tblGrid>
      <w:tr w14:paraId="0714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2" w:type="dxa"/>
            <w:gridSpan w:val="4"/>
            <w:tcBorders>
              <w:top w:val="single" w:color="auto" w:sz="4" w:space="0"/>
              <w:left w:val="single" w:color="auto" w:sz="4" w:space="0"/>
              <w:bottom w:val="single" w:color="auto" w:sz="4" w:space="0"/>
              <w:right w:val="single" w:color="auto" w:sz="4" w:space="0"/>
            </w:tcBorders>
            <w:noWrap/>
            <w:vAlign w:val="center"/>
          </w:tcPr>
          <w:p w14:paraId="300BA9CD">
            <w:pPr>
              <w:keepNext w:val="0"/>
              <w:keepLines w:val="0"/>
              <w:pageBreakBefore w:val="0"/>
              <w:kinsoku/>
              <w:wordWrap/>
              <w:overflowPunct/>
              <w:topLinePunct w:val="0"/>
              <w:autoSpaceDE/>
              <w:autoSpaceDN/>
              <w:bidi w:val="0"/>
              <w:adjustRightInd/>
              <w:spacing w:line="400" w:lineRule="exact"/>
              <w:textAlignment w:val="auto"/>
              <w:rPr>
                <w:rFonts w:ascii="仿宋_GB2312" w:hAnsi="宋体" w:eastAsia="仿宋_GB2312" w:cs="宋体"/>
                <w:b/>
                <w:color w:val="auto"/>
                <w:kern w:val="0"/>
                <w:sz w:val="24"/>
                <w:highlight w:val="none"/>
              </w:rPr>
            </w:pPr>
            <w:r>
              <w:rPr>
                <w:rFonts w:hint="eastAsia" w:ascii="宋体" w:hAnsi="宋体" w:cs="宋体"/>
                <w:b/>
                <w:bCs/>
                <w:color w:val="auto"/>
                <w:sz w:val="24"/>
                <w:highlight w:val="none"/>
              </w:rPr>
              <w:t>★</w:t>
            </w:r>
            <w:r>
              <w:rPr>
                <w:rFonts w:hint="eastAsia" w:ascii="仿宋_GB2312" w:hAnsi="宋体" w:eastAsia="仿宋_GB2312" w:cs="宋体"/>
                <w:b/>
                <w:color w:val="auto"/>
                <w:kern w:val="0"/>
                <w:sz w:val="24"/>
                <w:highlight w:val="none"/>
              </w:rPr>
              <w:t>一、项目要求及服务需求</w:t>
            </w:r>
          </w:p>
        </w:tc>
      </w:tr>
      <w:tr w14:paraId="20A8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cBorders>
            <w:noWrap/>
            <w:vAlign w:val="center"/>
          </w:tcPr>
          <w:p w14:paraId="0067CDDD">
            <w:pPr>
              <w:pStyle w:val="242"/>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项号</w:t>
            </w:r>
          </w:p>
        </w:tc>
        <w:tc>
          <w:tcPr>
            <w:tcW w:w="697" w:type="dxa"/>
            <w:tcBorders>
              <w:top w:val="single" w:color="auto" w:sz="4" w:space="0"/>
              <w:left w:val="single" w:color="auto" w:sz="4" w:space="0"/>
              <w:bottom w:val="single" w:color="auto" w:sz="4" w:space="0"/>
              <w:right w:val="single" w:color="auto" w:sz="4" w:space="0"/>
            </w:tcBorders>
            <w:noWrap/>
            <w:vAlign w:val="center"/>
          </w:tcPr>
          <w:p w14:paraId="102FA21D">
            <w:pPr>
              <w:pStyle w:val="242"/>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标的名称</w:t>
            </w:r>
          </w:p>
        </w:tc>
        <w:tc>
          <w:tcPr>
            <w:tcW w:w="7479" w:type="dxa"/>
            <w:tcBorders>
              <w:top w:val="single" w:color="auto" w:sz="4" w:space="0"/>
              <w:left w:val="single" w:color="auto" w:sz="4" w:space="0"/>
              <w:bottom w:val="single" w:color="auto" w:sz="4" w:space="0"/>
              <w:right w:val="single" w:color="auto" w:sz="4" w:space="0"/>
            </w:tcBorders>
            <w:noWrap/>
            <w:vAlign w:val="center"/>
          </w:tcPr>
          <w:p w14:paraId="359BD7C1">
            <w:pPr>
              <w:pStyle w:val="242"/>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服务内容要求</w:t>
            </w:r>
          </w:p>
        </w:tc>
        <w:tc>
          <w:tcPr>
            <w:tcW w:w="634" w:type="dxa"/>
            <w:tcBorders>
              <w:top w:val="single" w:color="auto" w:sz="4" w:space="0"/>
              <w:left w:val="single" w:color="auto" w:sz="4" w:space="0"/>
              <w:bottom w:val="single" w:color="auto" w:sz="4" w:space="0"/>
              <w:right w:val="single" w:color="auto" w:sz="4" w:space="0"/>
            </w:tcBorders>
            <w:noWrap/>
            <w:vAlign w:val="center"/>
          </w:tcPr>
          <w:p w14:paraId="63ECCBD5">
            <w:pPr>
              <w:pStyle w:val="242"/>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数量及单位</w:t>
            </w:r>
          </w:p>
        </w:tc>
      </w:tr>
      <w:tr w14:paraId="5AD4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Borders>
              <w:top w:val="single" w:color="auto" w:sz="4" w:space="0"/>
              <w:left w:val="single" w:color="auto" w:sz="4" w:space="0"/>
              <w:right w:val="single" w:color="auto" w:sz="4" w:space="0"/>
            </w:tcBorders>
            <w:noWrap/>
            <w:vAlign w:val="center"/>
          </w:tcPr>
          <w:p w14:paraId="3A2FDA0C">
            <w:pPr>
              <w:pStyle w:val="242"/>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_GB2312" w:hAnsi="宋体" w:eastAsia="仿宋_GB2312" w:cs="Arial"/>
                <w:color w:val="auto"/>
                <w:sz w:val="24"/>
                <w:szCs w:val="24"/>
                <w:highlight w:val="none"/>
              </w:rPr>
            </w:pPr>
            <w:r>
              <w:rPr>
                <w:rFonts w:hint="eastAsia" w:ascii="仿宋_GB2312" w:hAnsi="宋体" w:eastAsia="仿宋_GB2312" w:cs="Arial"/>
                <w:color w:val="auto"/>
                <w:sz w:val="24"/>
                <w:szCs w:val="24"/>
                <w:highlight w:val="none"/>
              </w:rPr>
              <w:t>1</w:t>
            </w:r>
          </w:p>
        </w:tc>
        <w:tc>
          <w:tcPr>
            <w:tcW w:w="697" w:type="dxa"/>
            <w:tcBorders>
              <w:top w:val="single" w:color="auto" w:sz="4" w:space="0"/>
              <w:left w:val="single" w:color="auto" w:sz="4" w:space="0"/>
              <w:right w:val="single" w:color="auto" w:sz="4" w:space="0"/>
            </w:tcBorders>
            <w:noWrap/>
            <w:vAlign w:val="center"/>
          </w:tcPr>
          <w:p w14:paraId="6C4B72DD">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eastAsia="zh-CN"/>
              </w:rPr>
              <w:t>综合服务、秩序维护、保洁（兼绿化）</w:t>
            </w:r>
            <w:r>
              <w:rPr>
                <w:rFonts w:hint="eastAsia" w:ascii="仿宋_GB2312" w:hAnsi="宋体" w:eastAsia="仿宋_GB2312" w:cs="Arial"/>
                <w:color w:val="auto"/>
                <w:sz w:val="24"/>
                <w:highlight w:val="none"/>
                <w:lang w:val="en-US" w:eastAsia="zh-CN"/>
              </w:rPr>
              <w:t>服务</w:t>
            </w:r>
          </w:p>
        </w:tc>
        <w:tc>
          <w:tcPr>
            <w:tcW w:w="7479" w:type="dxa"/>
            <w:tcBorders>
              <w:top w:val="single" w:color="auto" w:sz="4" w:space="0"/>
              <w:left w:val="single" w:color="auto" w:sz="4" w:space="0"/>
              <w:bottom w:val="single" w:color="auto" w:sz="4" w:space="0"/>
              <w:right w:val="single" w:color="auto" w:sz="4" w:space="0"/>
            </w:tcBorders>
            <w:noWrap/>
            <w:vAlign w:val="center"/>
          </w:tcPr>
          <w:p w14:paraId="02ACCC4D">
            <w:pPr>
              <w:pStyle w:val="784"/>
              <w:snapToGrid w:val="0"/>
              <w:spacing w:line="400" w:lineRule="exact"/>
              <w:ind w:firstLine="480"/>
              <w:rPr>
                <w:rStyle w:val="787"/>
                <w:rFonts w:hint="default" w:ascii="仿宋_GB2312" w:hAnsi="仿宋_GB2312" w:eastAsia="仿宋_GB2312" w:cs="仿宋_GB2312"/>
                <w:b/>
                <w:bCs/>
                <w:color w:val="auto"/>
                <w:sz w:val="24"/>
                <w:szCs w:val="24"/>
                <w:highlight w:val="none"/>
              </w:rPr>
            </w:pPr>
            <w:r>
              <w:rPr>
                <w:rStyle w:val="787"/>
                <w:rFonts w:hint="eastAsia" w:ascii="仿宋_GB2312" w:hAnsi="仿宋_GB2312" w:eastAsia="仿宋_GB2312" w:cs="仿宋_GB2312"/>
                <w:b/>
                <w:bCs/>
                <w:color w:val="auto"/>
                <w:sz w:val="24"/>
                <w:szCs w:val="24"/>
                <w:highlight w:val="none"/>
                <w:lang w:eastAsia="zh-CN"/>
              </w:rPr>
              <w:t>一、</w:t>
            </w:r>
            <w:r>
              <w:rPr>
                <w:rStyle w:val="787"/>
                <w:rFonts w:hint="default" w:ascii="仿宋_GB2312" w:hAnsi="仿宋_GB2312" w:eastAsia="仿宋_GB2312" w:cs="仿宋_GB2312"/>
                <w:b/>
                <w:bCs/>
                <w:color w:val="auto"/>
                <w:sz w:val="24"/>
                <w:szCs w:val="24"/>
                <w:highlight w:val="none"/>
              </w:rPr>
              <w:t>项目概况</w:t>
            </w:r>
          </w:p>
          <w:p w14:paraId="185E601C">
            <w:pPr>
              <w:pStyle w:val="243"/>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b/>
                <w:bCs/>
                <w:color w:val="auto"/>
                <w:sz w:val="24"/>
                <w:szCs w:val="24"/>
                <w:highlight w:val="none"/>
              </w:rPr>
              <w:t>（一）服务地址：</w:t>
            </w:r>
            <w:r>
              <w:rPr>
                <w:rStyle w:val="245"/>
                <w:rFonts w:hint="default" w:ascii="仿宋_GB2312" w:hAnsi="仿宋_GB2312" w:eastAsia="仿宋_GB2312" w:cs="仿宋_GB2312"/>
                <w:color w:val="auto"/>
                <w:sz w:val="24"/>
                <w:szCs w:val="24"/>
                <w:highlight w:val="none"/>
              </w:rPr>
              <w:t>柳州市潭中东路12号。</w:t>
            </w:r>
          </w:p>
          <w:p w14:paraId="7169D70E">
            <w:pPr>
              <w:pStyle w:val="243"/>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b/>
                <w:bCs/>
                <w:color w:val="auto"/>
                <w:sz w:val="24"/>
                <w:szCs w:val="24"/>
                <w:highlight w:val="none"/>
              </w:rPr>
              <w:t>（二）服务范围：</w:t>
            </w:r>
            <w:r>
              <w:rPr>
                <w:rStyle w:val="245"/>
                <w:rFonts w:hint="default" w:ascii="仿宋_GB2312" w:hAnsi="仿宋_GB2312" w:eastAsia="仿宋_GB2312" w:cs="仿宋_GB2312"/>
                <w:color w:val="auto"/>
                <w:sz w:val="24"/>
                <w:szCs w:val="24"/>
                <w:highlight w:val="none"/>
              </w:rPr>
              <w:t>总占地面积约</w:t>
            </w:r>
            <w:r>
              <w:rPr>
                <w:rStyle w:val="245"/>
                <w:rFonts w:ascii="仿宋_GB2312" w:hAnsi="仿宋_GB2312" w:eastAsia="仿宋_GB2312" w:cs="仿宋_GB2312"/>
                <w:color w:val="auto"/>
                <w:sz w:val="24"/>
                <w:szCs w:val="24"/>
                <w:highlight w:val="none"/>
              </w:rPr>
              <w:t>9080.97</w:t>
            </w:r>
            <w:r>
              <w:rPr>
                <w:rStyle w:val="245"/>
                <w:rFonts w:hint="default" w:ascii="仿宋_GB2312" w:hAnsi="仿宋_GB2312" w:eastAsia="仿宋_GB2312" w:cs="仿宋_GB2312"/>
                <w:color w:val="auto"/>
                <w:sz w:val="24"/>
                <w:szCs w:val="24"/>
                <w:highlight w:val="none"/>
              </w:rPr>
              <w:t>平方米，总建筑面积9522平方米。地块尺寸为东西长87.6米，南北进深100米。整个建筑由主楼、裙楼、三栋附楼、大门值班室、停车场、配电房、庭院绿地及道路等组成。其中：</w:t>
            </w:r>
          </w:p>
          <w:p w14:paraId="35BA10DF">
            <w:pPr>
              <w:pStyle w:val="243"/>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1</w:t>
            </w:r>
            <w:r>
              <w:rPr>
                <w:rStyle w:val="245"/>
                <w:rFonts w:ascii="仿宋_GB2312" w:hAnsi="仿宋_GB2312" w:eastAsia="仿宋_GB2312" w:cs="仿宋_GB2312"/>
                <w:color w:val="auto"/>
                <w:sz w:val="24"/>
                <w:szCs w:val="24"/>
                <w:highlight w:val="none"/>
              </w:rPr>
              <w:t>.</w:t>
            </w:r>
            <w:r>
              <w:rPr>
                <w:rStyle w:val="245"/>
                <w:rFonts w:hint="default" w:ascii="仿宋_GB2312" w:hAnsi="仿宋_GB2312" w:eastAsia="仿宋_GB2312" w:cs="仿宋_GB2312"/>
                <w:color w:val="auto"/>
                <w:sz w:val="24"/>
                <w:szCs w:val="24"/>
                <w:highlight w:val="none"/>
              </w:rPr>
              <w:t>一号楼，1部电梯，第1层为敞开式办公区，</w:t>
            </w:r>
            <w:r>
              <w:rPr>
                <w:rStyle w:val="245"/>
                <w:rFonts w:ascii="仿宋_GB2312" w:hAnsi="仿宋_GB2312" w:eastAsia="仿宋_GB2312" w:cs="仿宋_GB2312"/>
                <w:color w:val="auto"/>
                <w:sz w:val="24"/>
                <w:szCs w:val="24"/>
                <w:highlight w:val="none"/>
              </w:rPr>
              <w:t>共</w:t>
            </w:r>
            <w:r>
              <w:rPr>
                <w:rStyle w:val="245"/>
                <w:rFonts w:hint="default" w:ascii="仿宋_GB2312" w:hAnsi="仿宋_GB2312" w:eastAsia="仿宋_GB2312" w:cs="仿宋_GB2312"/>
                <w:color w:val="auto"/>
                <w:sz w:val="24"/>
                <w:szCs w:val="24"/>
                <w:highlight w:val="none"/>
              </w:rPr>
              <w:t>8间办公室,1间会议室；第2层为中心机房，</w:t>
            </w:r>
            <w:r>
              <w:rPr>
                <w:rStyle w:val="245"/>
                <w:rFonts w:ascii="仿宋_GB2312" w:hAnsi="仿宋_GB2312" w:eastAsia="仿宋_GB2312" w:cs="仿宋_GB2312"/>
                <w:color w:val="auto"/>
                <w:sz w:val="24"/>
                <w:szCs w:val="24"/>
                <w:highlight w:val="none"/>
              </w:rPr>
              <w:t>共</w:t>
            </w:r>
            <w:r>
              <w:rPr>
                <w:rStyle w:val="245"/>
                <w:rFonts w:hint="default" w:ascii="仿宋_GB2312" w:hAnsi="仿宋_GB2312" w:eastAsia="仿宋_GB2312" w:cs="仿宋_GB2312"/>
                <w:color w:val="auto"/>
                <w:sz w:val="24"/>
                <w:szCs w:val="24"/>
                <w:highlight w:val="none"/>
              </w:rPr>
              <w:t>10间办公室；第3层至第5层共14间办公室；第6层为会议室。</w:t>
            </w:r>
          </w:p>
          <w:p w14:paraId="26EAADCA">
            <w:pPr>
              <w:pStyle w:val="243"/>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2</w:t>
            </w:r>
            <w:r>
              <w:rPr>
                <w:rStyle w:val="245"/>
                <w:rFonts w:ascii="仿宋_GB2312" w:hAnsi="仿宋_GB2312" w:eastAsia="仿宋_GB2312" w:cs="仿宋_GB2312"/>
                <w:color w:val="auto"/>
                <w:sz w:val="24"/>
                <w:szCs w:val="24"/>
                <w:highlight w:val="none"/>
              </w:rPr>
              <w:t>.</w:t>
            </w:r>
            <w:r>
              <w:rPr>
                <w:rStyle w:val="245"/>
                <w:rFonts w:hint="default" w:ascii="仿宋_GB2312" w:hAnsi="仿宋_GB2312" w:eastAsia="仿宋_GB2312" w:cs="仿宋_GB2312"/>
                <w:color w:val="auto"/>
                <w:sz w:val="24"/>
                <w:szCs w:val="24"/>
                <w:highlight w:val="none"/>
              </w:rPr>
              <w:t>二号楼，地上12层，地下1层，1部电梯，第1层至第11层共计5</w:t>
            </w:r>
            <w:r>
              <w:rPr>
                <w:rStyle w:val="245"/>
                <w:rFonts w:ascii="仿宋_GB2312" w:hAnsi="仿宋_GB2312" w:eastAsia="仿宋_GB2312" w:cs="仿宋_GB2312"/>
                <w:color w:val="auto"/>
                <w:sz w:val="24"/>
                <w:szCs w:val="24"/>
                <w:highlight w:val="none"/>
              </w:rPr>
              <w:t>6</w:t>
            </w:r>
            <w:r>
              <w:rPr>
                <w:rStyle w:val="245"/>
                <w:rFonts w:hint="default" w:ascii="仿宋_GB2312" w:hAnsi="仿宋_GB2312" w:eastAsia="仿宋_GB2312" w:cs="仿宋_GB2312"/>
                <w:color w:val="auto"/>
                <w:sz w:val="24"/>
                <w:szCs w:val="24"/>
                <w:highlight w:val="none"/>
              </w:rPr>
              <w:t>间办公室、3间会议室、1间档案室、1间健身房；裙楼一层，财政局办证大厅。</w:t>
            </w:r>
          </w:p>
          <w:p w14:paraId="64A6B9B6">
            <w:pPr>
              <w:pStyle w:val="243"/>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ascii="仿宋_GB2312" w:hAnsi="仿宋_GB2312" w:eastAsia="仿宋_GB2312" w:cs="仿宋_GB2312"/>
                <w:color w:val="auto"/>
                <w:sz w:val="24"/>
                <w:szCs w:val="24"/>
                <w:highlight w:val="none"/>
              </w:rPr>
              <w:t>3.</w:t>
            </w:r>
            <w:r>
              <w:rPr>
                <w:rStyle w:val="245"/>
                <w:rFonts w:hint="default" w:ascii="仿宋_GB2312" w:hAnsi="仿宋_GB2312" w:eastAsia="仿宋_GB2312" w:cs="仿宋_GB2312"/>
                <w:color w:val="auto"/>
                <w:sz w:val="24"/>
                <w:szCs w:val="24"/>
                <w:highlight w:val="none"/>
              </w:rPr>
              <w:t>三号楼，共18间办公室、1间会议室、1间档案室。</w:t>
            </w:r>
          </w:p>
          <w:p w14:paraId="7E3F3B69">
            <w:pPr>
              <w:pStyle w:val="243"/>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eastAsia" w:ascii="仿宋_GB2312" w:hAnsi="仿宋_GB2312" w:eastAsia="仿宋_GB2312" w:cs="仿宋_GB2312"/>
                <w:color w:val="auto"/>
                <w:sz w:val="24"/>
                <w:szCs w:val="24"/>
                <w:highlight w:val="none"/>
                <w:lang w:val="en-US" w:eastAsia="zh-CN"/>
              </w:rPr>
            </w:pPr>
            <w:r>
              <w:rPr>
                <w:rStyle w:val="245"/>
                <w:rFonts w:hint="eastAsia" w:ascii="仿宋_GB2312" w:hAnsi="仿宋_GB2312" w:eastAsia="仿宋_GB2312" w:cs="仿宋_GB2312"/>
                <w:color w:val="auto"/>
                <w:sz w:val="24"/>
                <w:szCs w:val="24"/>
                <w:highlight w:val="none"/>
                <w:lang w:val="en-US" w:eastAsia="zh-CN"/>
              </w:rPr>
              <w:t>4</w:t>
            </w:r>
            <w:r>
              <w:rPr>
                <w:rStyle w:val="245"/>
                <w:rFonts w:ascii="仿宋_GB2312" w:hAnsi="仿宋_GB2312" w:eastAsia="仿宋_GB2312" w:cs="仿宋_GB2312"/>
                <w:color w:val="auto"/>
                <w:sz w:val="24"/>
                <w:szCs w:val="24"/>
                <w:highlight w:val="none"/>
              </w:rPr>
              <w:t>.</w:t>
            </w:r>
            <w:r>
              <w:rPr>
                <w:rStyle w:val="245"/>
                <w:rFonts w:hint="default" w:ascii="仿宋_GB2312" w:hAnsi="仿宋_GB2312" w:eastAsia="仿宋_GB2312" w:cs="仿宋_GB2312"/>
                <w:color w:val="auto"/>
                <w:sz w:val="24"/>
                <w:szCs w:val="24"/>
                <w:highlight w:val="none"/>
              </w:rPr>
              <w:t>四号楼，第1层</w:t>
            </w:r>
            <w:r>
              <w:rPr>
                <w:rStyle w:val="245"/>
                <w:rFonts w:ascii="仿宋_GB2312" w:hAnsi="仿宋_GB2312" w:eastAsia="仿宋_GB2312" w:cs="仿宋_GB2312"/>
                <w:color w:val="auto"/>
                <w:sz w:val="24"/>
                <w:szCs w:val="24"/>
                <w:highlight w:val="none"/>
              </w:rPr>
              <w:t>共</w:t>
            </w:r>
            <w:r>
              <w:rPr>
                <w:rStyle w:val="245"/>
                <w:rFonts w:hint="eastAsia" w:ascii="仿宋_GB2312" w:hAnsi="仿宋_GB2312" w:eastAsia="仿宋_GB2312" w:cs="仿宋_GB2312"/>
                <w:color w:val="auto"/>
                <w:sz w:val="24"/>
                <w:szCs w:val="24"/>
                <w:highlight w:val="none"/>
                <w:lang w:val="en-US" w:eastAsia="zh-CN"/>
              </w:rPr>
              <w:t>11</w:t>
            </w:r>
            <w:r>
              <w:rPr>
                <w:rStyle w:val="245"/>
                <w:rFonts w:hint="default" w:ascii="仿宋_GB2312" w:hAnsi="仿宋_GB2312" w:eastAsia="仿宋_GB2312" w:cs="仿宋_GB2312"/>
                <w:color w:val="auto"/>
                <w:sz w:val="24"/>
                <w:szCs w:val="24"/>
                <w:highlight w:val="none"/>
              </w:rPr>
              <w:t>间车库，</w:t>
            </w:r>
            <w:r>
              <w:rPr>
                <w:rStyle w:val="245"/>
                <w:rFonts w:hint="eastAsia" w:ascii="仿宋_GB2312" w:hAnsi="仿宋_GB2312" w:eastAsia="仿宋_GB2312" w:cs="仿宋_GB2312"/>
                <w:color w:val="auto"/>
                <w:sz w:val="24"/>
                <w:szCs w:val="24"/>
                <w:highlight w:val="none"/>
                <w:lang w:val="en-US" w:eastAsia="zh-CN"/>
              </w:rPr>
              <w:t>3间仓库，1间餐厅，1间食堂操作间，1间食堂消洗间，2间食堂仓库，</w:t>
            </w:r>
            <w:r>
              <w:rPr>
                <w:rStyle w:val="245"/>
                <w:rFonts w:hint="default" w:ascii="仿宋_GB2312" w:hAnsi="仿宋_GB2312" w:eastAsia="仿宋_GB2312" w:cs="仿宋_GB2312"/>
                <w:color w:val="auto"/>
                <w:sz w:val="24"/>
                <w:szCs w:val="24"/>
                <w:highlight w:val="none"/>
              </w:rPr>
              <w:t>第2层</w:t>
            </w:r>
            <w:r>
              <w:rPr>
                <w:rStyle w:val="245"/>
                <w:rFonts w:ascii="仿宋_GB2312" w:hAnsi="仿宋_GB2312" w:eastAsia="仿宋_GB2312" w:cs="仿宋_GB2312"/>
                <w:color w:val="auto"/>
                <w:sz w:val="24"/>
                <w:szCs w:val="24"/>
                <w:highlight w:val="none"/>
              </w:rPr>
              <w:t>共</w:t>
            </w:r>
            <w:r>
              <w:rPr>
                <w:rStyle w:val="245"/>
                <w:rFonts w:hint="default" w:ascii="仿宋_GB2312" w:hAnsi="仿宋_GB2312" w:eastAsia="仿宋_GB2312" w:cs="仿宋_GB2312"/>
                <w:color w:val="auto"/>
                <w:sz w:val="24"/>
                <w:szCs w:val="24"/>
                <w:highlight w:val="none"/>
              </w:rPr>
              <w:t>1</w:t>
            </w:r>
            <w:r>
              <w:rPr>
                <w:rStyle w:val="245"/>
                <w:rFonts w:hint="eastAsia" w:ascii="仿宋_GB2312" w:hAnsi="仿宋_GB2312" w:eastAsia="仿宋_GB2312" w:cs="仿宋_GB2312"/>
                <w:color w:val="auto"/>
                <w:sz w:val="24"/>
                <w:szCs w:val="24"/>
                <w:highlight w:val="none"/>
                <w:lang w:val="en-US" w:eastAsia="zh-CN"/>
              </w:rPr>
              <w:t>8</w:t>
            </w:r>
            <w:r>
              <w:rPr>
                <w:rStyle w:val="245"/>
                <w:rFonts w:hint="default" w:ascii="仿宋_GB2312" w:hAnsi="仿宋_GB2312" w:eastAsia="仿宋_GB2312" w:cs="仿宋_GB2312"/>
                <w:color w:val="auto"/>
                <w:sz w:val="24"/>
                <w:szCs w:val="24"/>
                <w:highlight w:val="none"/>
              </w:rPr>
              <w:t>间办公室</w:t>
            </w:r>
            <w:r>
              <w:rPr>
                <w:rStyle w:val="245"/>
                <w:rFonts w:hint="eastAsia" w:ascii="仿宋_GB2312" w:hAnsi="仿宋_GB2312" w:eastAsia="仿宋_GB2312" w:cs="仿宋_GB2312"/>
                <w:color w:val="auto"/>
                <w:sz w:val="24"/>
                <w:szCs w:val="24"/>
                <w:highlight w:val="none"/>
                <w:lang w:val="en-US" w:eastAsia="zh-CN"/>
              </w:rPr>
              <w:t>,1间餐厅</w:t>
            </w:r>
            <w:r>
              <w:rPr>
                <w:rStyle w:val="245"/>
                <w:rFonts w:hint="default" w:ascii="仿宋_GB2312" w:hAnsi="仿宋_GB2312" w:eastAsia="仿宋_GB2312" w:cs="仿宋_GB2312"/>
                <w:color w:val="auto"/>
                <w:sz w:val="24"/>
                <w:szCs w:val="24"/>
                <w:highlight w:val="none"/>
              </w:rPr>
              <w:t>。</w:t>
            </w:r>
          </w:p>
          <w:p w14:paraId="4C5D087F">
            <w:pPr>
              <w:pStyle w:val="243"/>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二、岗位设置及人员素质要求</w:t>
            </w:r>
          </w:p>
          <w:p w14:paraId="63D7C981">
            <w:pPr>
              <w:keepNext w:val="0"/>
              <w:keepLines w:val="0"/>
              <w:pageBreakBefore w:val="0"/>
              <w:kinsoku/>
              <w:wordWrap/>
              <w:overflowPunct/>
              <w:topLinePunct w:val="0"/>
              <w:autoSpaceDE/>
              <w:autoSpaceDN/>
              <w:bidi w:val="0"/>
              <w:adjustRightInd/>
              <w:spacing w:line="400" w:lineRule="exact"/>
              <w:ind w:firstLine="482" w:firstLineChars="200"/>
              <w:textAlignment w:val="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（一）岗位设置</w:t>
            </w:r>
          </w:p>
          <w:tbl>
            <w:tblPr>
              <w:tblStyle w:val="240"/>
              <w:tblW w:w="7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865"/>
              <w:gridCol w:w="1446"/>
              <w:gridCol w:w="3531"/>
            </w:tblGrid>
            <w:tr w14:paraId="3AA3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96" w:type="dxa"/>
                  <w:noWrap/>
                  <w:vAlign w:val="center"/>
                </w:tcPr>
                <w:p w14:paraId="02B117CD">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1865" w:type="dxa"/>
                  <w:noWrap/>
                  <w:vAlign w:val="center"/>
                </w:tcPr>
                <w:p w14:paraId="5F06E349">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项目工作岗位</w:t>
                  </w:r>
                </w:p>
              </w:tc>
              <w:tc>
                <w:tcPr>
                  <w:tcW w:w="1446" w:type="dxa"/>
                  <w:noWrap/>
                  <w:vAlign w:val="center"/>
                </w:tcPr>
                <w:p w14:paraId="3AB03389">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项目人数</w:t>
                  </w:r>
                </w:p>
              </w:tc>
              <w:tc>
                <w:tcPr>
                  <w:tcW w:w="3531" w:type="dxa"/>
                  <w:noWrap/>
                  <w:vAlign w:val="center"/>
                </w:tcPr>
                <w:p w14:paraId="5DAAF0B8">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w:t>
                  </w:r>
                </w:p>
              </w:tc>
            </w:tr>
            <w:tr w14:paraId="3492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96" w:type="dxa"/>
                  <w:noWrap/>
                  <w:vAlign w:val="center"/>
                </w:tcPr>
                <w:p w14:paraId="50F7F0C1">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1865" w:type="dxa"/>
                  <w:noWrap/>
                  <w:vAlign w:val="center"/>
                </w:tcPr>
                <w:p w14:paraId="00006EBA">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项目经理</w:t>
                  </w:r>
                </w:p>
              </w:tc>
              <w:tc>
                <w:tcPr>
                  <w:tcW w:w="1446" w:type="dxa"/>
                  <w:noWrap/>
                  <w:vAlign w:val="center"/>
                </w:tcPr>
                <w:p w14:paraId="1DA2D236">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1人</w:t>
                  </w:r>
                </w:p>
              </w:tc>
              <w:tc>
                <w:tcPr>
                  <w:tcW w:w="3531" w:type="dxa"/>
                  <w:noWrap/>
                  <w:vAlign w:val="center"/>
                </w:tcPr>
                <w:p w14:paraId="7F03F0D4">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行政班</w:t>
                  </w:r>
                </w:p>
              </w:tc>
            </w:tr>
            <w:tr w14:paraId="0722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596" w:type="dxa"/>
                  <w:noWrap/>
                  <w:vAlign w:val="center"/>
                </w:tcPr>
                <w:p w14:paraId="0CDFE11D">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2</w:t>
                  </w:r>
                </w:p>
              </w:tc>
              <w:tc>
                <w:tcPr>
                  <w:tcW w:w="1865" w:type="dxa"/>
                  <w:noWrap/>
                  <w:vAlign w:val="center"/>
                </w:tcPr>
                <w:p w14:paraId="34CED5C8">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秩序维护员</w:t>
                  </w:r>
                </w:p>
              </w:tc>
              <w:tc>
                <w:tcPr>
                  <w:tcW w:w="1446" w:type="dxa"/>
                  <w:noWrap/>
                  <w:vAlign w:val="center"/>
                </w:tcPr>
                <w:p w14:paraId="6AA06EA1">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14人（含</w:t>
                  </w:r>
                  <w:r>
                    <w:rPr>
                      <w:rFonts w:hint="eastAsia" w:ascii="仿宋_GB2312" w:hAnsi="仿宋_GB2312" w:eastAsia="仿宋_GB2312" w:cs="仿宋_GB2312"/>
                      <w:color w:val="auto"/>
                      <w:sz w:val="24"/>
                      <w:highlight w:val="none"/>
                      <w:lang w:val="en-US" w:eastAsia="zh-CN"/>
                    </w:rPr>
                    <w:t>秩序维护队长</w:t>
                  </w:r>
                  <w:r>
                    <w:rPr>
                      <w:rFonts w:hint="eastAsia" w:ascii="仿宋_GB2312" w:hAnsi="仿宋_GB2312" w:eastAsia="仿宋_GB2312" w:cs="仿宋_GB2312"/>
                      <w:color w:val="auto"/>
                      <w:sz w:val="24"/>
                      <w:highlight w:val="none"/>
                    </w:rPr>
                    <w:t>1人）</w:t>
                  </w:r>
                </w:p>
              </w:tc>
              <w:tc>
                <w:tcPr>
                  <w:tcW w:w="3531" w:type="dxa"/>
                  <w:noWrap/>
                  <w:vAlign w:val="center"/>
                </w:tcPr>
                <w:p w14:paraId="3F789B64">
                  <w:pPr>
                    <w:keepNext w:val="0"/>
                    <w:keepLines w:val="0"/>
                    <w:pageBreakBefore w:val="0"/>
                    <w:tabs>
                      <w:tab w:val="left" w:pos="770"/>
                    </w:tabs>
                    <w:kinsoku/>
                    <w:wordWrap/>
                    <w:overflowPunct/>
                    <w:topLinePunct w:val="0"/>
                    <w:autoSpaceDE/>
                    <w:autoSpaceDN/>
                    <w:bidi w:val="0"/>
                    <w:adjustRightInd/>
                    <w:spacing w:line="400" w:lineRule="exac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24小时值班，三班倒，早、中班为形象岗，每班至少5人；夜班为普通岗，每班至少3人。</w:t>
                  </w:r>
                </w:p>
              </w:tc>
            </w:tr>
            <w:tr w14:paraId="5238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596" w:type="dxa"/>
                  <w:noWrap/>
                  <w:vAlign w:val="center"/>
                </w:tcPr>
                <w:p w14:paraId="22B8145B">
                  <w:pPr>
                    <w:keepNext w:val="0"/>
                    <w:keepLines w:val="0"/>
                    <w:pageBreakBefore w:val="0"/>
                    <w:kinsoku/>
                    <w:wordWrap/>
                    <w:overflowPunct/>
                    <w:topLinePunct w:val="0"/>
                    <w:autoSpaceDE/>
                    <w:autoSpaceDN/>
                    <w:bidi w:val="0"/>
                    <w:adjustRightInd/>
                    <w:spacing w:line="40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w:t>
                  </w:r>
                </w:p>
              </w:tc>
              <w:tc>
                <w:tcPr>
                  <w:tcW w:w="1865" w:type="dxa"/>
                  <w:noWrap/>
                  <w:vAlign w:val="center"/>
                </w:tcPr>
                <w:p w14:paraId="220E9C9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保洁（兼绿化）员</w:t>
                  </w:r>
                </w:p>
              </w:tc>
              <w:tc>
                <w:tcPr>
                  <w:tcW w:w="1446" w:type="dxa"/>
                  <w:noWrap/>
                  <w:vAlign w:val="center"/>
                </w:tcPr>
                <w:p w14:paraId="1CCA195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7人（含主管1人）</w:t>
                  </w:r>
                </w:p>
              </w:tc>
              <w:tc>
                <w:tcPr>
                  <w:tcW w:w="3531" w:type="dxa"/>
                  <w:noWrap/>
                  <w:vAlign w:val="center"/>
                </w:tcPr>
                <w:p w14:paraId="4F1FBEFE">
                  <w:pPr>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行政班（提前半小时上下班），保洁员须兼顾日常绿化养护工作。</w:t>
                  </w:r>
                </w:p>
              </w:tc>
            </w:tr>
            <w:tr w14:paraId="5600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438" w:type="dxa"/>
                  <w:gridSpan w:val="4"/>
                  <w:noWrap/>
                  <w:vAlign w:val="center"/>
                </w:tcPr>
                <w:p w14:paraId="365243C3">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合计：</w:t>
                  </w:r>
                  <w:r>
                    <w:rPr>
                      <w:rFonts w:hint="eastAsia" w:ascii="仿宋_GB2312" w:hAnsi="仿宋_GB2312" w:eastAsia="仿宋_GB2312" w:cs="仿宋_GB2312"/>
                      <w:color w:val="auto"/>
                      <w:sz w:val="24"/>
                      <w:highlight w:val="none"/>
                      <w:lang w:val="en-US" w:eastAsia="zh-CN"/>
                    </w:rPr>
                    <w:t>22</w:t>
                  </w:r>
                  <w:r>
                    <w:rPr>
                      <w:rFonts w:hint="eastAsia" w:ascii="仿宋_GB2312" w:hAnsi="仿宋_GB2312" w:eastAsia="仿宋_GB2312" w:cs="仿宋_GB2312"/>
                      <w:color w:val="auto"/>
                      <w:sz w:val="24"/>
                      <w:highlight w:val="none"/>
                    </w:rPr>
                    <w:t>人</w:t>
                  </w:r>
                </w:p>
              </w:tc>
            </w:tr>
          </w:tbl>
          <w:p w14:paraId="79E25227">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color w:val="auto"/>
                <w:sz w:val="24"/>
                <w:szCs w:val="24"/>
                <w:highlight w:val="none"/>
              </w:rPr>
            </w:pPr>
            <w:r>
              <w:rPr>
                <w:rStyle w:val="245"/>
                <w:rFonts w:hint="default" w:ascii="仿宋_GB2312" w:hAnsi="仿宋_GB2312" w:eastAsia="仿宋_GB2312" w:cs="仿宋_GB2312"/>
                <w:b/>
                <w:color w:val="auto"/>
                <w:sz w:val="24"/>
                <w:szCs w:val="24"/>
                <w:highlight w:val="none"/>
              </w:rPr>
              <w:t>（二）岗位人员素质要求</w:t>
            </w:r>
          </w:p>
          <w:p w14:paraId="6F8F9924">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b/>
                <w:bCs/>
                <w:color w:val="auto"/>
                <w:sz w:val="24"/>
                <w:szCs w:val="24"/>
                <w:highlight w:val="none"/>
              </w:rPr>
              <w:t>1.项目经理（1人）</w:t>
            </w:r>
            <w:r>
              <w:rPr>
                <w:rFonts w:hint="eastAsia" w:ascii="仿宋_GB2312" w:hAnsi="仿宋_GB2312" w:eastAsia="仿宋_GB2312" w:cs="仿宋_GB2312"/>
                <w:color w:val="auto"/>
                <w:highlight w:val="none"/>
              </w:rPr>
              <w:t>：</w:t>
            </w:r>
            <w:r>
              <w:rPr>
                <w:rStyle w:val="245"/>
                <w:rFonts w:hint="default" w:ascii="仿宋_GB2312" w:hAnsi="仿宋_GB2312" w:eastAsia="仿宋_GB2312" w:cs="仿宋_GB2312"/>
                <w:color w:val="auto"/>
                <w:sz w:val="24"/>
                <w:szCs w:val="24"/>
                <w:highlight w:val="none"/>
              </w:rPr>
              <w:t>具有大专以上学历，有五年以上办公楼物业经理工作经验，身体健康，形象良好，无违法犯罪记录。</w:t>
            </w:r>
          </w:p>
          <w:p w14:paraId="7B5E0AA9">
            <w:pPr>
              <w:pStyle w:val="246"/>
              <w:keepNext w:val="0"/>
              <w:keepLines w:val="0"/>
              <w:pageBreakBefore w:val="0"/>
              <w:tabs>
                <w:tab w:val="left" w:pos="312"/>
              </w:tabs>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color w:val="auto"/>
                <w:sz w:val="24"/>
                <w:szCs w:val="24"/>
                <w:highlight w:val="none"/>
              </w:rPr>
            </w:pPr>
            <w:r>
              <w:rPr>
                <w:rStyle w:val="245"/>
                <w:rFonts w:hint="eastAsia" w:ascii="仿宋_GB2312" w:hAnsi="仿宋_GB2312" w:eastAsia="仿宋_GB2312" w:cs="仿宋_GB2312"/>
                <w:b/>
                <w:bCs/>
                <w:color w:val="auto"/>
                <w:sz w:val="24"/>
                <w:szCs w:val="24"/>
                <w:highlight w:val="none"/>
                <w:lang w:val="en-US" w:eastAsia="zh-CN"/>
              </w:rPr>
              <w:t>2</w:t>
            </w:r>
            <w:r>
              <w:rPr>
                <w:rStyle w:val="245"/>
                <w:rFonts w:hint="default" w:ascii="仿宋_GB2312" w:hAnsi="仿宋_GB2312" w:eastAsia="仿宋_GB2312" w:cs="仿宋_GB2312"/>
                <w:b/>
                <w:bCs/>
                <w:color w:val="auto"/>
                <w:sz w:val="24"/>
                <w:szCs w:val="24"/>
                <w:highlight w:val="none"/>
              </w:rPr>
              <w:t>.秩序维护员（14人</w:t>
            </w:r>
            <w:r>
              <w:rPr>
                <w:rStyle w:val="245"/>
                <w:rFonts w:hint="eastAsia" w:ascii="仿宋_GB2312" w:hAnsi="仿宋_GB2312" w:eastAsia="仿宋_GB2312" w:cs="仿宋_GB2312"/>
                <w:b/>
                <w:bCs/>
                <w:color w:val="auto"/>
                <w:sz w:val="24"/>
                <w:szCs w:val="24"/>
                <w:highlight w:val="none"/>
                <w:lang w:eastAsia="zh-CN"/>
              </w:rPr>
              <w:t>，</w:t>
            </w:r>
            <w:r>
              <w:rPr>
                <w:rStyle w:val="245"/>
                <w:rFonts w:hint="default" w:ascii="仿宋_GB2312" w:hAnsi="仿宋_GB2312" w:eastAsia="仿宋_GB2312" w:cs="仿宋_GB2312"/>
                <w:b/>
                <w:bCs/>
                <w:color w:val="auto"/>
                <w:sz w:val="24"/>
                <w:szCs w:val="24"/>
                <w:highlight w:val="none"/>
              </w:rPr>
              <w:t>含</w:t>
            </w:r>
            <w:r>
              <w:rPr>
                <w:rStyle w:val="245"/>
                <w:rFonts w:hint="eastAsia" w:ascii="仿宋_GB2312" w:hAnsi="仿宋_GB2312" w:eastAsia="仿宋_GB2312" w:cs="仿宋_GB2312"/>
                <w:b/>
                <w:bCs/>
                <w:color w:val="auto"/>
                <w:sz w:val="24"/>
                <w:szCs w:val="24"/>
                <w:highlight w:val="none"/>
                <w:lang w:val="en-US" w:eastAsia="zh-CN"/>
              </w:rPr>
              <w:t>秩序维护队长</w:t>
            </w:r>
            <w:r>
              <w:rPr>
                <w:rStyle w:val="245"/>
                <w:rFonts w:hint="default" w:ascii="仿宋_GB2312" w:hAnsi="仿宋_GB2312" w:eastAsia="仿宋_GB2312" w:cs="仿宋_GB2312"/>
                <w:b/>
                <w:bCs/>
                <w:color w:val="auto"/>
                <w:sz w:val="24"/>
                <w:szCs w:val="24"/>
                <w:highlight w:val="none"/>
              </w:rPr>
              <w:t>1人）：</w:t>
            </w:r>
            <w:r>
              <w:rPr>
                <w:rFonts w:hint="eastAsia" w:ascii="仿宋_GB2312" w:hAnsi="仿宋_GB2312" w:eastAsia="仿宋_GB2312" w:cs="仿宋_GB2312"/>
                <w:color w:val="auto"/>
                <w:sz w:val="24"/>
                <w:highlight w:val="none"/>
              </w:rPr>
              <w:t>形象岗</w:t>
            </w:r>
            <w:r>
              <w:rPr>
                <w:rStyle w:val="245"/>
                <w:rFonts w:hint="default" w:ascii="仿宋_GB2312" w:hAnsi="仿宋_GB2312" w:eastAsia="仿宋_GB2312" w:cs="仿宋_GB2312"/>
                <w:color w:val="auto"/>
                <w:sz w:val="24"/>
                <w:szCs w:val="24"/>
                <w:highlight w:val="none"/>
              </w:rPr>
              <w:t>至少有6人年龄在50岁（含）以下，身高1.70米以上；其余年龄在55岁以下，身体健康、五官端正、品行优良、工作认真负责，无违法犯罪记录。所有秩序维护员均持有《保安员证》，其中至少3人拥有相关行政主管部门颁发的《建（构）筑物消防员证》</w:t>
            </w:r>
            <w:r>
              <w:rPr>
                <w:rStyle w:val="247"/>
                <w:rFonts w:hint="default" w:ascii="仿宋_GB2312" w:hAnsi="仿宋" w:eastAsia="仿宋_GB2312"/>
                <w:color w:val="auto"/>
                <w:sz w:val="24"/>
                <w:szCs w:val="24"/>
                <w:highlight w:val="none"/>
              </w:rPr>
              <w:t>或《消防设施操作员证》</w:t>
            </w:r>
            <w:r>
              <w:rPr>
                <w:rStyle w:val="245"/>
                <w:rFonts w:hint="default" w:ascii="仿宋_GB2312" w:hAnsi="仿宋_GB2312" w:eastAsia="仿宋_GB2312" w:cs="仿宋_GB2312"/>
                <w:color w:val="auto"/>
                <w:sz w:val="24"/>
                <w:szCs w:val="24"/>
                <w:highlight w:val="none"/>
              </w:rPr>
              <w:t>。秩序</w:t>
            </w:r>
            <w:r>
              <w:rPr>
                <w:rStyle w:val="245"/>
                <w:rFonts w:hint="eastAsia" w:ascii="仿宋_GB2312" w:hAnsi="仿宋_GB2312" w:eastAsia="仿宋_GB2312" w:cs="仿宋_GB2312"/>
                <w:color w:val="auto"/>
                <w:sz w:val="24"/>
                <w:szCs w:val="24"/>
                <w:highlight w:val="none"/>
                <w:lang w:val="en-US" w:eastAsia="zh-CN"/>
              </w:rPr>
              <w:t>维护队长</w:t>
            </w:r>
            <w:r>
              <w:rPr>
                <w:rStyle w:val="245"/>
                <w:rFonts w:hint="default" w:ascii="仿宋_GB2312" w:hAnsi="仿宋_GB2312" w:eastAsia="仿宋_GB2312" w:cs="仿宋_GB2312"/>
                <w:color w:val="auto"/>
                <w:sz w:val="24"/>
                <w:szCs w:val="24"/>
                <w:highlight w:val="none"/>
              </w:rPr>
              <w:t>须有两年以上秩序</w:t>
            </w:r>
            <w:r>
              <w:rPr>
                <w:rStyle w:val="245"/>
                <w:rFonts w:hint="eastAsia" w:ascii="仿宋_GB2312" w:hAnsi="仿宋_GB2312" w:eastAsia="仿宋_GB2312" w:cs="仿宋_GB2312"/>
                <w:color w:val="auto"/>
                <w:sz w:val="24"/>
                <w:szCs w:val="24"/>
                <w:highlight w:val="none"/>
                <w:lang w:val="en-US" w:eastAsia="zh-CN"/>
              </w:rPr>
              <w:t>维护队长</w:t>
            </w:r>
            <w:r>
              <w:rPr>
                <w:rStyle w:val="245"/>
                <w:rFonts w:hint="default" w:ascii="仿宋_GB2312" w:hAnsi="仿宋_GB2312" w:eastAsia="仿宋_GB2312" w:cs="仿宋_GB2312"/>
                <w:color w:val="auto"/>
                <w:sz w:val="24"/>
                <w:szCs w:val="24"/>
                <w:highlight w:val="none"/>
              </w:rPr>
              <w:t>工作经验。</w:t>
            </w:r>
          </w:p>
          <w:p w14:paraId="119832BD">
            <w:pPr>
              <w:pStyle w:val="246"/>
              <w:keepNext w:val="0"/>
              <w:keepLines w:val="0"/>
              <w:pageBreakBefore w:val="0"/>
              <w:tabs>
                <w:tab w:val="left" w:pos="312"/>
              </w:tabs>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color w:val="auto"/>
                <w:sz w:val="24"/>
                <w:szCs w:val="24"/>
                <w:highlight w:val="none"/>
              </w:rPr>
            </w:pPr>
            <w:r>
              <w:rPr>
                <w:rStyle w:val="245"/>
                <w:rFonts w:hint="eastAsia" w:ascii="仿宋_GB2312" w:hAnsi="仿宋_GB2312" w:eastAsia="仿宋_GB2312" w:cs="仿宋_GB2312"/>
                <w:b/>
                <w:bCs/>
                <w:color w:val="auto"/>
                <w:sz w:val="24"/>
                <w:szCs w:val="24"/>
                <w:highlight w:val="none"/>
                <w:lang w:val="en-US" w:eastAsia="zh-CN"/>
              </w:rPr>
              <w:t>3</w:t>
            </w:r>
            <w:r>
              <w:rPr>
                <w:rStyle w:val="245"/>
                <w:rFonts w:hint="default" w:ascii="仿宋_GB2312" w:hAnsi="仿宋_GB2312" w:eastAsia="仿宋_GB2312" w:cs="仿宋_GB2312"/>
                <w:b/>
                <w:bCs/>
                <w:color w:val="auto"/>
                <w:sz w:val="24"/>
                <w:szCs w:val="24"/>
                <w:highlight w:val="none"/>
              </w:rPr>
              <w:t>.保洁（兼绿化）员（</w:t>
            </w:r>
            <w:r>
              <w:rPr>
                <w:rStyle w:val="245"/>
                <w:rFonts w:hint="eastAsia" w:ascii="仿宋_GB2312" w:hAnsi="仿宋_GB2312" w:eastAsia="仿宋_GB2312" w:cs="仿宋_GB2312"/>
                <w:b/>
                <w:bCs/>
                <w:color w:val="auto"/>
                <w:sz w:val="24"/>
                <w:szCs w:val="24"/>
                <w:highlight w:val="none"/>
                <w:lang w:val="en-US" w:eastAsia="zh-CN"/>
              </w:rPr>
              <w:t>7</w:t>
            </w:r>
            <w:r>
              <w:rPr>
                <w:rStyle w:val="245"/>
                <w:rFonts w:hint="default" w:ascii="仿宋_GB2312" w:hAnsi="仿宋_GB2312" w:eastAsia="仿宋_GB2312" w:cs="仿宋_GB2312"/>
                <w:b/>
                <w:bCs/>
                <w:color w:val="auto"/>
                <w:sz w:val="24"/>
                <w:szCs w:val="24"/>
                <w:highlight w:val="none"/>
              </w:rPr>
              <w:t>人</w:t>
            </w:r>
            <w:r>
              <w:rPr>
                <w:rStyle w:val="245"/>
                <w:rFonts w:hint="eastAsia" w:ascii="仿宋_GB2312" w:hAnsi="仿宋_GB2312" w:eastAsia="仿宋_GB2312" w:cs="仿宋_GB2312"/>
                <w:b/>
                <w:bCs/>
                <w:color w:val="auto"/>
                <w:sz w:val="24"/>
                <w:szCs w:val="24"/>
                <w:highlight w:val="none"/>
                <w:lang w:eastAsia="zh-CN"/>
              </w:rPr>
              <w:t>，</w:t>
            </w:r>
            <w:r>
              <w:rPr>
                <w:rStyle w:val="245"/>
                <w:rFonts w:hint="default" w:ascii="仿宋_GB2312" w:hAnsi="仿宋_GB2312" w:eastAsia="仿宋_GB2312" w:cs="仿宋_GB2312"/>
                <w:b/>
                <w:bCs/>
                <w:color w:val="auto"/>
                <w:sz w:val="24"/>
                <w:szCs w:val="24"/>
                <w:highlight w:val="none"/>
              </w:rPr>
              <w:t>含主管1人）</w:t>
            </w:r>
            <w:r>
              <w:rPr>
                <w:rStyle w:val="245"/>
                <w:rFonts w:hint="default" w:ascii="仿宋_GB2312" w:hAnsi="仿宋_GB2312" w:eastAsia="仿宋_GB2312" w:cs="仿宋_GB2312"/>
                <w:color w:val="auto"/>
                <w:sz w:val="24"/>
                <w:szCs w:val="24"/>
                <w:highlight w:val="none"/>
              </w:rPr>
              <w:t>：年龄在</w:t>
            </w:r>
            <w:r>
              <w:rPr>
                <w:rStyle w:val="245"/>
                <w:rFonts w:hint="eastAsia" w:ascii="仿宋_GB2312" w:hAnsi="仿宋_GB2312" w:eastAsia="仿宋_GB2312" w:cs="仿宋_GB2312"/>
                <w:color w:val="auto"/>
                <w:sz w:val="24"/>
                <w:szCs w:val="24"/>
                <w:highlight w:val="none"/>
                <w:lang w:val="en-US" w:eastAsia="zh-CN"/>
              </w:rPr>
              <w:t>55</w:t>
            </w:r>
            <w:r>
              <w:rPr>
                <w:rStyle w:val="245"/>
                <w:rFonts w:hint="default" w:ascii="仿宋_GB2312" w:hAnsi="仿宋_GB2312" w:eastAsia="仿宋_GB2312" w:cs="仿宋_GB2312"/>
                <w:color w:val="auto"/>
                <w:sz w:val="24"/>
                <w:szCs w:val="24"/>
                <w:highlight w:val="none"/>
              </w:rPr>
              <w:t>岁（含）以下，身体健康，形象良好，无</w:t>
            </w:r>
            <w:r>
              <w:rPr>
                <w:rStyle w:val="245"/>
                <w:rFonts w:hint="eastAsia" w:ascii="仿宋_GB2312" w:hAnsi="仿宋_GB2312" w:eastAsia="仿宋_GB2312" w:cs="仿宋_GB2312"/>
                <w:color w:val="auto"/>
                <w:sz w:val="24"/>
                <w:szCs w:val="24"/>
                <w:highlight w:val="none"/>
                <w:lang w:val="en-US" w:eastAsia="zh-CN"/>
              </w:rPr>
              <w:t>不良</w:t>
            </w:r>
            <w:r>
              <w:rPr>
                <w:rStyle w:val="245"/>
                <w:rFonts w:hint="default" w:ascii="仿宋_GB2312" w:hAnsi="仿宋_GB2312" w:eastAsia="仿宋_GB2312" w:cs="仿宋_GB2312"/>
                <w:color w:val="auto"/>
                <w:sz w:val="24"/>
                <w:szCs w:val="24"/>
                <w:highlight w:val="none"/>
              </w:rPr>
              <w:t>记录。保洁主管须有两年以上保洁主管工作经验。</w:t>
            </w:r>
            <w:r>
              <w:rPr>
                <w:rStyle w:val="245"/>
                <w:rFonts w:hint="eastAsia" w:ascii="仿宋_GB2312" w:hAnsi="仿宋_GB2312" w:eastAsia="仿宋_GB2312" w:cs="仿宋_GB2312"/>
                <w:color w:val="auto"/>
                <w:sz w:val="24"/>
                <w:szCs w:val="24"/>
                <w:highlight w:val="none"/>
                <w:lang w:eastAsia="zh-CN"/>
              </w:rPr>
              <w:t>其中</w:t>
            </w:r>
            <w:r>
              <w:rPr>
                <w:rStyle w:val="245"/>
                <w:rFonts w:hint="default" w:ascii="仿宋_GB2312" w:hAnsi="仿宋_GB2312" w:eastAsia="仿宋_GB2312" w:cs="仿宋_GB2312"/>
                <w:color w:val="auto"/>
                <w:sz w:val="24"/>
                <w:szCs w:val="24"/>
                <w:highlight w:val="none"/>
                <w:lang w:val="en-US" w:eastAsia="zh-CN"/>
              </w:rPr>
              <w:t>负责水箱清理的保洁员进场时须持健康证上岗</w:t>
            </w:r>
            <w:r>
              <w:rPr>
                <w:rStyle w:val="245"/>
                <w:rFonts w:hint="eastAsia" w:ascii="仿宋_GB2312" w:hAnsi="仿宋_GB2312" w:eastAsia="仿宋_GB2312" w:cs="仿宋_GB2312"/>
                <w:color w:val="auto"/>
                <w:sz w:val="24"/>
                <w:szCs w:val="24"/>
                <w:highlight w:val="none"/>
                <w:lang w:val="en-US" w:eastAsia="zh-CN"/>
              </w:rPr>
              <w:t>。</w:t>
            </w:r>
          </w:p>
          <w:p w14:paraId="42688920">
            <w:pPr>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注：1.为保持队伍稳定性，服务人员每</w:t>
            </w:r>
            <w:r>
              <w:rPr>
                <w:rStyle w:val="245"/>
                <w:rFonts w:hint="eastAsia" w:ascii="仿宋_GB2312" w:hAnsi="仿宋_GB2312" w:eastAsia="仿宋_GB2312" w:cs="仿宋_GB2312"/>
                <w:b/>
                <w:bCs/>
                <w:color w:val="auto"/>
                <w:sz w:val="24"/>
                <w:szCs w:val="24"/>
                <w:highlight w:val="none"/>
                <w:lang w:eastAsia="zh-CN"/>
              </w:rPr>
              <w:t>年</w:t>
            </w:r>
            <w:r>
              <w:rPr>
                <w:rStyle w:val="245"/>
                <w:rFonts w:hint="default" w:ascii="仿宋_GB2312" w:hAnsi="仿宋_GB2312" w:eastAsia="仿宋_GB2312" w:cs="仿宋_GB2312"/>
                <w:b/>
                <w:bCs/>
                <w:color w:val="auto"/>
                <w:sz w:val="24"/>
                <w:szCs w:val="24"/>
                <w:highlight w:val="none"/>
              </w:rPr>
              <w:t>的流动不得超过</w:t>
            </w:r>
            <w:r>
              <w:rPr>
                <w:rStyle w:val="245"/>
                <w:rFonts w:hint="eastAsia" w:ascii="仿宋_GB2312" w:hAnsi="仿宋_GB2312" w:eastAsia="仿宋_GB2312" w:cs="仿宋_GB2312"/>
                <w:b/>
                <w:bCs/>
                <w:color w:val="auto"/>
                <w:sz w:val="24"/>
                <w:szCs w:val="24"/>
                <w:highlight w:val="none"/>
                <w:lang w:val="en-US" w:eastAsia="zh-CN"/>
              </w:rPr>
              <w:t>3人</w:t>
            </w:r>
            <w:r>
              <w:rPr>
                <w:rStyle w:val="245"/>
                <w:rFonts w:hint="default" w:ascii="仿宋_GB2312" w:hAnsi="仿宋_GB2312" w:eastAsia="仿宋_GB2312" w:cs="仿宋_GB2312"/>
                <w:b/>
                <w:bCs/>
                <w:color w:val="auto"/>
                <w:sz w:val="24"/>
                <w:szCs w:val="24"/>
                <w:highlight w:val="none"/>
              </w:rPr>
              <w:t>，未经采购人同意</w:t>
            </w:r>
            <w:r>
              <w:rPr>
                <w:rStyle w:val="245"/>
                <w:rFonts w:hint="eastAsia" w:ascii="仿宋_GB2312" w:hAnsi="仿宋_GB2312" w:eastAsia="仿宋_GB2312" w:cs="仿宋_GB2312"/>
                <w:b/>
                <w:bCs/>
                <w:color w:val="auto"/>
                <w:sz w:val="24"/>
                <w:szCs w:val="24"/>
                <w:highlight w:val="none"/>
                <w:lang w:eastAsia="zh-CN"/>
              </w:rPr>
              <w:t>不得</w:t>
            </w:r>
            <w:r>
              <w:rPr>
                <w:rStyle w:val="245"/>
                <w:rFonts w:hint="default" w:ascii="仿宋_GB2312" w:hAnsi="仿宋_GB2312" w:eastAsia="仿宋_GB2312" w:cs="仿宋_GB2312"/>
                <w:b/>
                <w:bCs/>
                <w:color w:val="auto"/>
                <w:sz w:val="24"/>
                <w:szCs w:val="24"/>
                <w:highlight w:val="none"/>
              </w:rPr>
              <w:t>从事本项目以外的其它任务；</w:t>
            </w:r>
          </w:p>
          <w:p w14:paraId="1534DE9A">
            <w:pPr>
              <w:pStyle w:val="246"/>
              <w:keepNext w:val="0"/>
              <w:keepLines w:val="0"/>
              <w:pageBreakBefore w:val="0"/>
              <w:kinsoku/>
              <w:wordWrap/>
              <w:overflowPunct/>
              <w:topLinePunct w:val="0"/>
              <w:autoSpaceDE/>
              <w:autoSpaceDN/>
              <w:bidi w:val="0"/>
              <w:adjustRightInd/>
              <w:spacing w:line="400" w:lineRule="exact"/>
              <w:ind w:left="-1" w:right="42" w:rightChars="20" w:firstLine="482" w:firstLineChars="200"/>
              <w:textAlignment w:val="auto"/>
              <w:rPr>
                <w:rStyle w:val="245"/>
                <w:rFonts w:hint="default" w:ascii="仿宋_GB2312" w:hAnsi="仿宋_GB2312" w:eastAsia="仿宋_GB2312" w:cs="仿宋_GB2312"/>
                <w:b/>
                <w:color w:val="auto"/>
                <w:sz w:val="24"/>
                <w:szCs w:val="24"/>
                <w:highlight w:val="none"/>
              </w:rPr>
            </w:pPr>
            <w:r>
              <w:rPr>
                <w:rStyle w:val="245"/>
                <w:rFonts w:hint="default" w:ascii="仿宋_GB2312" w:hAnsi="仿宋_GB2312" w:eastAsia="仿宋_GB2312" w:cs="仿宋_GB2312"/>
                <w:b/>
                <w:bCs/>
                <w:color w:val="auto"/>
                <w:sz w:val="24"/>
                <w:szCs w:val="24"/>
                <w:highlight w:val="none"/>
              </w:rPr>
              <w:t>2.</w:t>
            </w:r>
            <w:r>
              <w:rPr>
                <w:rStyle w:val="245"/>
                <w:rFonts w:hint="default" w:ascii="仿宋_GB2312" w:hAnsi="仿宋_GB2312" w:eastAsia="仿宋_GB2312" w:cs="仿宋_GB2312"/>
                <w:b/>
                <w:bCs/>
                <w:color w:val="auto"/>
                <w:kern w:val="2"/>
                <w:sz w:val="24"/>
                <w:szCs w:val="24"/>
                <w:highlight w:val="none"/>
              </w:rPr>
              <w:t>进场时由采购人按采购需求和中标人投标文件对所有服务人员的相关证明材料原件(如工作证明材料、资格证书、身份证等)进行验证，达不到要求的将不予验收。</w:t>
            </w:r>
          </w:p>
          <w:p w14:paraId="5D478AAE">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color w:val="auto"/>
                <w:sz w:val="24"/>
                <w:szCs w:val="24"/>
                <w:highlight w:val="none"/>
              </w:rPr>
            </w:pPr>
            <w:r>
              <w:rPr>
                <w:rStyle w:val="245"/>
                <w:rFonts w:hint="default" w:ascii="仿宋_GB2312" w:hAnsi="仿宋_GB2312" w:eastAsia="仿宋_GB2312" w:cs="仿宋_GB2312"/>
                <w:b/>
                <w:color w:val="auto"/>
                <w:sz w:val="24"/>
                <w:szCs w:val="24"/>
                <w:highlight w:val="none"/>
              </w:rPr>
              <w:t>三、物业管理服务内容</w:t>
            </w:r>
          </w:p>
          <w:p w14:paraId="79BD7524">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color w:val="auto"/>
                <w:sz w:val="24"/>
                <w:szCs w:val="24"/>
                <w:highlight w:val="none"/>
              </w:rPr>
            </w:pPr>
            <w:r>
              <w:rPr>
                <w:rStyle w:val="245"/>
                <w:rFonts w:hint="default" w:ascii="仿宋_GB2312" w:hAnsi="仿宋_GB2312" w:eastAsia="仿宋_GB2312" w:cs="仿宋_GB2312"/>
                <w:b/>
                <w:color w:val="auto"/>
                <w:sz w:val="24"/>
                <w:szCs w:val="24"/>
                <w:highlight w:val="none"/>
              </w:rPr>
              <w:t>（一）项目经理</w:t>
            </w:r>
          </w:p>
          <w:p w14:paraId="62270C1A">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color w:val="auto"/>
                <w:sz w:val="24"/>
                <w:szCs w:val="24"/>
                <w:highlight w:val="none"/>
              </w:rPr>
            </w:pPr>
            <w:r>
              <w:rPr>
                <w:rStyle w:val="245"/>
                <w:rFonts w:hint="default" w:ascii="仿宋_GB2312" w:hAnsi="仿宋_GB2312" w:eastAsia="仿宋_GB2312" w:cs="仿宋_GB2312"/>
                <w:b/>
                <w:color w:val="auto"/>
                <w:sz w:val="24"/>
                <w:szCs w:val="24"/>
                <w:highlight w:val="none"/>
              </w:rPr>
              <w:t>1.工作职责</w:t>
            </w:r>
          </w:p>
          <w:p w14:paraId="44F8EAEB">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负责制定科学的管理制度以及考核标准并组织实施；负责对本项目所有服务的管理、协调工作。</w:t>
            </w:r>
          </w:p>
          <w:p w14:paraId="2FB15E00">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color w:val="auto"/>
                <w:sz w:val="24"/>
                <w:szCs w:val="24"/>
                <w:highlight w:val="none"/>
              </w:rPr>
            </w:pPr>
            <w:r>
              <w:rPr>
                <w:rStyle w:val="245"/>
                <w:rFonts w:hint="default" w:ascii="仿宋_GB2312" w:hAnsi="仿宋_GB2312" w:eastAsia="仿宋_GB2312" w:cs="仿宋_GB2312"/>
                <w:b/>
                <w:color w:val="auto"/>
                <w:sz w:val="24"/>
                <w:szCs w:val="24"/>
                <w:highlight w:val="none"/>
              </w:rPr>
              <w:t>2.主要工作内容</w:t>
            </w:r>
          </w:p>
          <w:p w14:paraId="7AD32BDF">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（1）严格履行合同约定，针对项目的实际情况制定各岗位人员培训制度和工作安排计划方案并严格实施，全面掌握项目管理的各种情况，安排、协调各物业管理岗位的工作；</w:t>
            </w:r>
          </w:p>
          <w:p w14:paraId="4FB7F14D">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（2）团结物业服务人员，坚持做好服务人员思想工作，熟悉和掌握服务人员的思想动态、工作表现和工作能力；加强职业道德的教育;</w:t>
            </w:r>
          </w:p>
          <w:p w14:paraId="035A7723">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（3）工作日每天必须对管辖区域检查3次以上，如实做好记录，并及时向采购人汇报检查情况，针对检查发现的问题立即整改；</w:t>
            </w:r>
          </w:p>
          <w:p w14:paraId="14E736D6">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eastAsia" w:ascii="仿宋_GB2312" w:hAnsi="仿宋_GB2312" w:eastAsia="仿宋_GB2312" w:cs="仿宋_GB2312"/>
                <w:color w:val="auto"/>
                <w:sz w:val="24"/>
                <w:szCs w:val="24"/>
                <w:highlight w:val="none"/>
                <w:lang w:eastAsia="zh-CN"/>
              </w:rPr>
            </w:pPr>
            <w:r>
              <w:rPr>
                <w:rStyle w:val="245"/>
                <w:rFonts w:hint="default" w:ascii="仿宋_GB2312" w:hAnsi="仿宋_GB2312" w:eastAsia="仿宋_GB2312" w:cs="仿宋_GB2312"/>
                <w:color w:val="auto"/>
                <w:sz w:val="24"/>
                <w:szCs w:val="24"/>
                <w:highlight w:val="none"/>
              </w:rPr>
              <w:t>（4）每月5日前向采购人书面报告上月物业服务总体情况</w:t>
            </w:r>
            <w:r>
              <w:rPr>
                <w:rStyle w:val="245"/>
                <w:rFonts w:hint="eastAsia" w:ascii="仿宋_GB2312" w:hAnsi="仿宋_GB2312" w:eastAsia="仿宋_GB2312" w:cs="仿宋_GB2312"/>
                <w:color w:val="auto"/>
                <w:sz w:val="24"/>
                <w:szCs w:val="24"/>
                <w:highlight w:val="none"/>
                <w:lang w:eastAsia="zh-CN"/>
              </w:rPr>
              <w:t>；</w:t>
            </w:r>
          </w:p>
          <w:p w14:paraId="1B5F94AD">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w:t>
            </w:r>
            <w:r>
              <w:rPr>
                <w:rStyle w:val="245"/>
                <w:rFonts w:hint="eastAsia" w:ascii="仿宋_GB2312" w:hAnsi="仿宋_GB2312" w:eastAsia="仿宋_GB2312" w:cs="仿宋_GB2312"/>
                <w:color w:val="auto"/>
                <w:sz w:val="24"/>
                <w:szCs w:val="24"/>
                <w:highlight w:val="none"/>
                <w:lang w:val="en-US" w:eastAsia="zh-CN"/>
              </w:rPr>
              <w:t>5</w:t>
            </w:r>
            <w:r>
              <w:rPr>
                <w:rStyle w:val="245"/>
                <w:rFonts w:hint="default" w:ascii="仿宋_GB2312" w:hAnsi="仿宋_GB2312" w:eastAsia="仿宋_GB2312" w:cs="仿宋_GB2312"/>
                <w:color w:val="auto"/>
                <w:sz w:val="24"/>
                <w:szCs w:val="24"/>
                <w:highlight w:val="none"/>
              </w:rPr>
              <w:t>）</w:t>
            </w:r>
            <w:r>
              <w:rPr>
                <w:rStyle w:val="245"/>
                <w:rFonts w:hint="eastAsia" w:ascii="仿宋_GB2312" w:hAnsi="仿宋_GB2312" w:eastAsia="仿宋_GB2312" w:cs="仿宋_GB2312"/>
                <w:color w:val="auto"/>
                <w:sz w:val="24"/>
                <w:szCs w:val="24"/>
                <w:highlight w:val="none"/>
                <w:lang w:eastAsia="zh-CN"/>
              </w:rPr>
              <w:t>配合采购人进行一年一度的消防安全培训，协助采购人开展消防安全演练</w:t>
            </w:r>
            <w:r>
              <w:rPr>
                <w:rStyle w:val="245"/>
                <w:rFonts w:hint="default" w:ascii="仿宋_GB2312" w:hAnsi="仿宋_GB2312" w:eastAsia="仿宋_GB2312" w:cs="仿宋_GB2312"/>
                <w:color w:val="auto"/>
                <w:sz w:val="24"/>
                <w:szCs w:val="24"/>
                <w:highlight w:val="none"/>
              </w:rPr>
              <w:t>。</w:t>
            </w:r>
          </w:p>
          <w:p w14:paraId="7A93BE7F">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w:t>
            </w:r>
            <w:r>
              <w:rPr>
                <w:rStyle w:val="245"/>
                <w:rFonts w:hint="eastAsia" w:ascii="仿宋_GB2312" w:hAnsi="仿宋_GB2312" w:eastAsia="仿宋_GB2312" w:cs="仿宋_GB2312"/>
                <w:b/>
                <w:bCs/>
                <w:color w:val="auto"/>
                <w:sz w:val="24"/>
                <w:szCs w:val="24"/>
                <w:highlight w:val="none"/>
                <w:lang w:eastAsia="zh-CN"/>
              </w:rPr>
              <w:t>二</w:t>
            </w:r>
            <w:r>
              <w:rPr>
                <w:rStyle w:val="245"/>
                <w:rFonts w:hint="default" w:ascii="仿宋_GB2312" w:hAnsi="仿宋_GB2312" w:eastAsia="仿宋_GB2312" w:cs="仿宋_GB2312"/>
                <w:b/>
                <w:bCs/>
                <w:color w:val="auto"/>
                <w:sz w:val="24"/>
                <w:szCs w:val="24"/>
                <w:highlight w:val="none"/>
              </w:rPr>
              <w:t>）秩序维护员</w:t>
            </w:r>
          </w:p>
          <w:p w14:paraId="6D26546B">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1.工作职责</w:t>
            </w:r>
          </w:p>
          <w:p w14:paraId="4C1FB4D9">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负责服务区域内的治安和秩序维护工作，包括：大楼内以及外围服务区公共安全保卫、消防设备使用及应急处理、门岗站岗、执勤巡逻、车辆秩序维护、处置突发事件等。</w:t>
            </w:r>
          </w:p>
          <w:p w14:paraId="79FEBF6E">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color w:val="auto"/>
                <w:sz w:val="24"/>
                <w:szCs w:val="24"/>
                <w:highlight w:val="none"/>
              </w:rPr>
            </w:pPr>
            <w:r>
              <w:rPr>
                <w:rStyle w:val="245"/>
                <w:rFonts w:hint="default" w:ascii="仿宋_GB2312" w:hAnsi="仿宋_GB2312" w:eastAsia="仿宋_GB2312" w:cs="仿宋_GB2312"/>
                <w:b/>
                <w:color w:val="auto"/>
                <w:sz w:val="24"/>
                <w:szCs w:val="24"/>
                <w:highlight w:val="none"/>
              </w:rPr>
              <w:t>2.主要工作内容</w:t>
            </w:r>
          </w:p>
          <w:p w14:paraId="352F7AD3">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（1）秩序维护员在执勤中必须穿着统一的制服、佩带规定的保安器具、器械，依法文明执勤，行为规范，作风严谨，遵守保密制度、《保安服务管理条例》和国家对于秩序维护服务等有关规定。</w:t>
            </w:r>
          </w:p>
          <w:p w14:paraId="6165940A">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（2）</w:t>
            </w:r>
            <w:r>
              <w:rPr>
                <w:rStyle w:val="245"/>
                <w:rFonts w:ascii="仿宋_GB2312" w:hAnsi="仿宋_GB2312" w:eastAsia="仿宋_GB2312" w:cs="仿宋_GB2312"/>
                <w:color w:val="auto"/>
                <w:sz w:val="24"/>
                <w:szCs w:val="24"/>
                <w:highlight w:val="none"/>
              </w:rPr>
              <w:t>办公楼</w:t>
            </w:r>
            <w:r>
              <w:rPr>
                <w:rStyle w:val="245"/>
                <w:rFonts w:hint="default" w:ascii="仿宋_GB2312" w:hAnsi="仿宋_GB2312" w:eastAsia="仿宋_GB2312" w:cs="仿宋_GB2312"/>
                <w:color w:val="auto"/>
                <w:sz w:val="24"/>
                <w:szCs w:val="24"/>
                <w:highlight w:val="none"/>
              </w:rPr>
              <w:t>实行24小时安保监控制度，确保</w:t>
            </w:r>
            <w:r>
              <w:rPr>
                <w:rStyle w:val="245"/>
                <w:rFonts w:ascii="仿宋_GB2312" w:hAnsi="仿宋_GB2312" w:eastAsia="仿宋_GB2312" w:cs="仿宋_GB2312"/>
                <w:color w:val="auto"/>
                <w:sz w:val="24"/>
                <w:szCs w:val="24"/>
                <w:highlight w:val="none"/>
              </w:rPr>
              <w:t>办公</w:t>
            </w:r>
            <w:r>
              <w:rPr>
                <w:rStyle w:val="245"/>
                <w:rFonts w:hint="default" w:ascii="仿宋_GB2312" w:hAnsi="仿宋_GB2312" w:eastAsia="仿宋_GB2312" w:cs="仿宋_GB2312"/>
                <w:color w:val="auto"/>
                <w:sz w:val="24"/>
                <w:szCs w:val="24"/>
                <w:highlight w:val="none"/>
              </w:rPr>
              <w:t>楼的安全和良好的工作环境秩序；</w:t>
            </w:r>
          </w:p>
          <w:p w14:paraId="3769B168">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（3）做好安全防范和日常巡视工作，及时发现和处理各种安全事故隐患，迅速有效处置突发事件；</w:t>
            </w:r>
          </w:p>
          <w:p w14:paraId="2E25A77D">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（4）引导外来车辆按规定停放车辆，车辆停放有序；</w:t>
            </w:r>
          </w:p>
          <w:p w14:paraId="48E74D12">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（5）保证</w:t>
            </w:r>
            <w:r>
              <w:rPr>
                <w:rStyle w:val="245"/>
                <w:rFonts w:ascii="仿宋_GB2312" w:hAnsi="仿宋_GB2312" w:eastAsia="仿宋_GB2312" w:cs="仿宋_GB2312"/>
                <w:color w:val="auto"/>
                <w:sz w:val="24"/>
                <w:szCs w:val="24"/>
                <w:highlight w:val="none"/>
              </w:rPr>
              <w:t>办公</w:t>
            </w:r>
            <w:r>
              <w:rPr>
                <w:rStyle w:val="245"/>
                <w:rFonts w:hint="default" w:ascii="仿宋_GB2312" w:hAnsi="仿宋_GB2312" w:eastAsia="仿宋_GB2312" w:cs="仿宋_GB2312"/>
                <w:color w:val="auto"/>
                <w:sz w:val="24"/>
                <w:szCs w:val="24"/>
                <w:highlight w:val="none"/>
              </w:rPr>
              <w:t>楼正常的工作秩序，劝阻和制止信访当事人无理缠诉行为，禁止闲杂及推销人员入内；</w:t>
            </w:r>
          </w:p>
          <w:p w14:paraId="6A6877A5">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（6）对出入办公楼的外来人员物品进行安检登记，对</w:t>
            </w:r>
            <w:r>
              <w:rPr>
                <w:rStyle w:val="245"/>
                <w:rFonts w:hint="eastAsia" w:ascii="仿宋_GB2312" w:hAnsi="仿宋_GB2312" w:eastAsia="仿宋_GB2312" w:cs="仿宋_GB2312"/>
                <w:color w:val="auto"/>
                <w:sz w:val="24"/>
                <w:szCs w:val="24"/>
                <w:highlight w:val="none"/>
                <w:lang w:val="en-US" w:eastAsia="zh-CN"/>
              </w:rPr>
              <w:t>可</w:t>
            </w:r>
            <w:r>
              <w:rPr>
                <w:rStyle w:val="245"/>
                <w:rFonts w:hint="default" w:ascii="仿宋_GB2312" w:hAnsi="仿宋_GB2312" w:eastAsia="仿宋_GB2312" w:cs="仿宋_GB2312"/>
                <w:color w:val="auto"/>
                <w:sz w:val="24"/>
                <w:szCs w:val="24"/>
                <w:highlight w:val="none"/>
              </w:rPr>
              <w:t>疑人员拒绝放行，对可疑物品留置处理，制止儿童进入办公区域玩耍、打闹；</w:t>
            </w:r>
          </w:p>
          <w:p w14:paraId="7D4A1CED">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（7）制定突发事件处理方案，拟定相应的措施，建立快速反应，快速支援安全体系；</w:t>
            </w:r>
          </w:p>
          <w:p w14:paraId="4A4BE26B">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（8）配合采购人组织开展文体娱乐活动，维持好活动秩序；</w:t>
            </w:r>
          </w:p>
          <w:p w14:paraId="16883181">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（9）加强日常检查巡视，确保消防控制中心消防系统的设施，管路齐全，完好无损，随时可启用；</w:t>
            </w:r>
          </w:p>
          <w:p w14:paraId="6193DEBB">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（10）保证消防疏散通道畅通，照明设备、引路标志完好。定期对消防系统进行保养维护，做到消防报警主机报警正常，探测器、报警器完好、有效，接线牢固可靠，零修合格率达98%。</w:t>
            </w:r>
          </w:p>
          <w:p w14:paraId="669208B1">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w:t>
            </w:r>
            <w:r>
              <w:rPr>
                <w:rStyle w:val="245"/>
                <w:rFonts w:hint="eastAsia" w:ascii="仿宋_GB2312" w:hAnsi="仿宋_GB2312" w:eastAsia="仿宋_GB2312" w:cs="仿宋_GB2312"/>
                <w:b/>
                <w:bCs/>
                <w:color w:val="auto"/>
                <w:sz w:val="24"/>
                <w:szCs w:val="24"/>
                <w:highlight w:val="none"/>
                <w:lang w:eastAsia="zh-CN"/>
              </w:rPr>
              <w:t>三</w:t>
            </w:r>
            <w:r>
              <w:rPr>
                <w:rStyle w:val="245"/>
                <w:rFonts w:hint="default" w:ascii="仿宋_GB2312" w:hAnsi="仿宋_GB2312" w:eastAsia="仿宋_GB2312" w:cs="仿宋_GB2312"/>
                <w:b/>
                <w:bCs/>
                <w:color w:val="auto"/>
                <w:sz w:val="24"/>
                <w:szCs w:val="24"/>
                <w:highlight w:val="none"/>
              </w:rPr>
              <w:t>）保洁（兼绿化）员</w:t>
            </w:r>
          </w:p>
          <w:p w14:paraId="3706F898">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1.工作职责</w:t>
            </w:r>
          </w:p>
          <w:p w14:paraId="672ED0DB">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负责服务区域内所有保洁卫生、垃圾处理、除四害、白蚁防治等工作，兼顾草坪绿地、花木、乔木、建筑小品、喷洒系统等的养护和管理。</w:t>
            </w:r>
          </w:p>
          <w:p w14:paraId="00EAD3F9">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color w:val="auto"/>
                <w:sz w:val="24"/>
                <w:szCs w:val="24"/>
                <w:highlight w:val="none"/>
              </w:rPr>
            </w:pPr>
            <w:r>
              <w:rPr>
                <w:rStyle w:val="245"/>
                <w:rFonts w:hint="default" w:ascii="仿宋_GB2312" w:hAnsi="仿宋_GB2312" w:eastAsia="仿宋_GB2312" w:cs="仿宋_GB2312"/>
                <w:b/>
                <w:color w:val="auto"/>
                <w:sz w:val="24"/>
                <w:szCs w:val="24"/>
                <w:highlight w:val="none"/>
              </w:rPr>
              <w:t>2.主要工作内容</w:t>
            </w:r>
          </w:p>
          <w:p w14:paraId="4FACDB87">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保洁服务的总体要求：有完善的卫生管理制度、考核标准及记录；分工明确，划片包干责任到人，每月组织检查评比一次；服务区域内全天保持整洁；扫帚、拖把等工具摆放规定地点，不影响观瞻；垃圾房及其设施符合规定要求，无积水、无蝇蛆。</w:t>
            </w:r>
          </w:p>
          <w:p w14:paraId="438CFD28">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（1）公共部位卫生要求</w:t>
            </w:r>
          </w:p>
          <w:p w14:paraId="259E705D">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①室内窗明几净，室外无纸屑杂物，家</w:t>
            </w:r>
            <w:r>
              <w:rPr>
                <w:rStyle w:val="245"/>
                <w:rFonts w:hint="eastAsia" w:ascii="仿宋_GB2312" w:hAnsi="仿宋_GB2312" w:eastAsia="仿宋_GB2312" w:cs="仿宋_GB2312"/>
                <w:color w:val="auto"/>
                <w:sz w:val="24"/>
                <w:szCs w:val="24"/>
                <w:highlight w:val="none"/>
                <w:lang w:val="en-US" w:eastAsia="zh-CN"/>
              </w:rPr>
              <w:t>具</w:t>
            </w:r>
            <w:r>
              <w:rPr>
                <w:rStyle w:val="245"/>
                <w:rFonts w:hint="default" w:ascii="仿宋_GB2312" w:hAnsi="仿宋_GB2312" w:eastAsia="仿宋_GB2312" w:cs="仿宋_GB2312"/>
                <w:color w:val="auto"/>
                <w:sz w:val="24"/>
                <w:szCs w:val="24"/>
                <w:highlight w:val="none"/>
              </w:rPr>
              <w:t>陈设无灰尘、无蛛网；</w:t>
            </w:r>
          </w:p>
          <w:p w14:paraId="4E3B6AF7">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②果壳箱、痰盂等设施每天要清洗干净，保持卫生；</w:t>
            </w:r>
          </w:p>
          <w:p w14:paraId="709E93CF">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③保持楼内、楼外干净整洁，主要工作点跟踪保洁，无临时性蚊蝇孳生地，雨后及时清扫积水；</w:t>
            </w:r>
          </w:p>
          <w:p w14:paraId="78EC4A91">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④垃圾箱（筒）外表及周边干净、整洁，无破损，垃圾分类回收，做到日产日清，无积存；</w:t>
            </w:r>
          </w:p>
          <w:p w14:paraId="3D88B9C4">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⑤道路、场地等无积水、积泥、无纸屑、杂物；</w:t>
            </w:r>
          </w:p>
          <w:p w14:paraId="21C01C54">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⑥示意图、广告牌、各种简介、标识、导向牌等无斑驳、污渍、乱涂刻画，画面、字迹清楚；</w:t>
            </w:r>
          </w:p>
          <w:p w14:paraId="4C87714C">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⑦定期清理生活水箱</w:t>
            </w:r>
            <w:r>
              <w:rPr>
                <w:rStyle w:val="245"/>
                <w:rFonts w:ascii="仿宋_GB2312" w:hAnsi="仿宋_GB2312" w:eastAsia="仿宋_GB2312" w:cs="仿宋_GB2312"/>
                <w:color w:val="auto"/>
                <w:sz w:val="24"/>
                <w:szCs w:val="24"/>
                <w:highlight w:val="none"/>
              </w:rPr>
              <w:t>（</w:t>
            </w:r>
            <w:r>
              <w:rPr>
                <w:rStyle w:val="245"/>
                <w:rFonts w:hint="default" w:ascii="仿宋_GB2312" w:hAnsi="仿宋_GB2312" w:eastAsia="仿宋_GB2312" w:cs="仿宋_GB2312"/>
                <w:color w:val="auto"/>
                <w:sz w:val="24"/>
                <w:szCs w:val="24"/>
                <w:highlight w:val="none"/>
              </w:rPr>
              <w:t>水池</w:t>
            </w:r>
            <w:r>
              <w:rPr>
                <w:rStyle w:val="245"/>
                <w:rFonts w:ascii="仿宋_GB2312" w:hAnsi="仿宋_GB2312" w:eastAsia="仿宋_GB2312" w:cs="仿宋_GB2312"/>
                <w:color w:val="auto"/>
                <w:sz w:val="24"/>
                <w:szCs w:val="24"/>
                <w:highlight w:val="none"/>
              </w:rPr>
              <w:t>）、</w:t>
            </w:r>
            <w:r>
              <w:rPr>
                <w:rStyle w:val="245"/>
                <w:rFonts w:hint="default" w:ascii="仿宋_GB2312" w:hAnsi="仿宋_GB2312" w:eastAsia="仿宋_GB2312" w:cs="仿宋_GB2312"/>
                <w:color w:val="auto"/>
                <w:sz w:val="24"/>
                <w:szCs w:val="24"/>
                <w:highlight w:val="none"/>
              </w:rPr>
              <w:t>化粪池</w:t>
            </w:r>
            <w:r>
              <w:rPr>
                <w:rStyle w:val="245"/>
                <w:rFonts w:ascii="仿宋_GB2312" w:hAnsi="仿宋_GB2312" w:eastAsia="仿宋_GB2312" w:cs="仿宋_GB2312"/>
                <w:color w:val="auto"/>
                <w:sz w:val="24"/>
                <w:szCs w:val="24"/>
                <w:highlight w:val="none"/>
              </w:rPr>
              <w:t>，保持水箱（水池）壁干净，底部无沉淀物</w:t>
            </w:r>
            <w:r>
              <w:rPr>
                <w:rStyle w:val="245"/>
                <w:rFonts w:hint="default" w:ascii="仿宋_GB2312" w:hAnsi="仿宋_GB2312" w:eastAsia="仿宋_GB2312" w:cs="仿宋_GB2312"/>
                <w:color w:val="auto"/>
                <w:sz w:val="24"/>
                <w:szCs w:val="24"/>
                <w:highlight w:val="none"/>
              </w:rPr>
              <w:t>。</w:t>
            </w:r>
          </w:p>
          <w:p w14:paraId="72040837">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（2）厅堂陈设卫生要求</w:t>
            </w:r>
          </w:p>
          <w:p w14:paraId="37DA3D15">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①门窗玻璃透明锃亮，无污迹；</w:t>
            </w:r>
          </w:p>
          <w:p w14:paraId="0363D4EF">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②厅堂简介、说明、导向牌、围栏等无积灰、污渍；</w:t>
            </w:r>
          </w:p>
          <w:p w14:paraId="18D428F4">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③家具等陈设物品无积尘、污迹；</w:t>
            </w:r>
          </w:p>
          <w:p w14:paraId="5843402F">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④字画条幅、挂件摆设等无污斑、水渍；</w:t>
            </w:r>
          </w:p>
          <w:p w14:paraId="3E386B5F">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⑤地面整洁，无纸屑杂物，无积水、积泥，禁止直接用水冲洗；</w:t>
            </w:r>
          </w:p>
          <w:p w14:paraId="2CDF71BC">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⑥厅堂内每天上班后开门窗，下班前关好门窗。</w:t>
            </w:r>
          </w:p>
          <w:p w14:paraId="525E9BB9">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（3）厕所卫生要求</w:t>
            </w:r>
          </w:p>
          <w:p w14:paraId="12FA9E2A">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①有专人负责，厕所跟踪清洗，保持清洁无臭味、无积垢；</w:t>
            </w:r>
          </w:p>
          <w:p w14:paraId="6E8021E4">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②洗手池壁无污垢、无痰迹及头发等不洁物，水龙头无印迹、无污垢，光亮、洁净；</w:t>
            </w:r>
          </w:p>
          <w:p w14:paraId="6BD7DCA1">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③通风无异味，管道畅通，无堵塞、积水现象；</w:t>
            </w:r>
          </w:p>
          <w:p w14:paraId="166D131B">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④无蛛网，无蝇蛆，便器洁净，无便迹、尿垢；</w:t>
            </w:r>
          </w:p>
          <w:p w14:paraId="0CC73C7A">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⑤墙体、隔栏整洁，无斑驳、乱涂乱画。</w:t>
            </w:r>
          </w:p>
          <w:p w14:paraId="6C17C3D1">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（4）建设及构筑物卫生要求</w:t>
            </w:r>
          </w:p>
          <w:p w14:paraId="5A9F01E1">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①各种建筑及构筑物墙体内外、壁面无乱贴乱画；</w:t>
            </w:r>
          </w:p>
          <w:p w14:paraId="5821E844">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②门窗整洁无破损、残缺，无乱涂乱划；</w:t>
            </w:r>
          </w:p>
          <w:p w14:paraId="6226A442">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③各种装饰及附件等无积灰，无蛛网；</w:t>
            </w:r>
          </w:p>
          <w:p w14:paraId="5FA9140C">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（5）除四害要求</w:t>
            </w:r>
          </w:p>
          <w:p w14:paraId="38AD686F">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①定期对所管理区域实施消毒和灭“四害”工作，并达到柳州市检查标准；</w:t>
            </w:r>
          </w:p>
          <w:p w14:paraId="791FDDA5">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②购买药物凭证，布药时间、检测数据等记录清楚完整；</w:t>
            </w:r>
          </w:p>
          <w:p w14:paraId="2B317769">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③现场查年笼夹摆放，布药位置合理、有效，蚊蝇孳生地有效控制；</w:t>
            </w:r>
          </w:p>
          <w:p w14:paraId="7EB6ABD9">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④科学用药，不使用国家违禁药物；</w:t>
            </w:r>
          </w:p>
          <w:p w14:paraId="3D5D3C41">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⑤经检测，四害密度达到国家标准。</w:t>
            </w:r>
          </w:p>
          <w:p w14:paraId="676D84C7">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（6）绿地、花坛卫生要求</w:t>
            </w:r>
          </w:p>
          <w:p w14:paraId="1328218C">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①绿地、花坛内无纸屑、杂物，无20公分以上野生杂草；</w:t>
            </w:r>
          </w:p>
          <w:p w14:paraId="75A9EFFA">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②标识、导向牌外表整洁、无破损、无缺字；</w:t>
            </w:r>
          </w:p>
          <w:p w14:paraId="2622D868">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③各种乔木、花灌木无枯枝败叶；</w:t>
            </w:r>
          </w:p>
          <w:p w14:paraId="6CF5AA03">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④草坪、绿地内无生活在垃圾。</w:t>
            </w:r>
          </w:p>
          <w:p w14:paraId="4DF72E78">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（7）绿化养护要求及标准</w:t>
            </w:r>
          </w:p>
          <w:p w14:paraId="15F14CEF">
            <w:pPr>
              <w:pStyle w:val="246"/>
              <w:keepNext w:val="0"/>
              <w:keepLines w:val="0"/>
              <w:pageBreakBefore w:val="0"/>
              <w:kinsoku/>
              <w:wordWrap/>
              <w:overflowPunct/>
              <w:topLinePunct w:val="0"/>
              <w:autoSpaceDE/>
              <w:autoSpaceDN/>
              <w:bidi w:val="0"/>
              <w:adjustRightInd/>
              <w:spacing w:line="400" w:lineRule="exact"/>
              <w:ind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①</w:t>
            </w:r>
            <w:r>
              <w:rPr>
                <w:rFonts w:hint="eastAsia" w:ascii="仿宋_GB2312" w:eastAsia="仿宋_GB2312"/>
                <w:color w:val="auto"/>
                <w:highlight w:val="none"/>
              </w:rPr>
              <w:t>负责服务区内绿地、花木、乔木等植物的日常养护、除草、施肥修剪、修补等工作；</w:t>
            </w:r>
          </w:p>
          <w:p w14:paraId="26B9414E">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②植物生长健康，无病虫害，无枯黄叶，无黄土裸露；</w:t>
            </w:r>
          </w:p>
          <w:p w14:paraId="368672CB">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③定期给草坪、绿篱等苗木修剪、浇水</w:t>
            </w:r>
            <w:r>
              <w:rPr>
                <w:rStyle w:val="245"/>
                <w:rFonts w:ascii="仿宋_GB2312" w:hAnsi="仿宋_GB2312" w:eastAsia="仿宋_GB2312" w:cs="仿宋_GB2312"/>
                <w:color w:val="auto"/>
                <w:sz w:val="24"/>
                <w:szCs w:val="24"/>
                <w:highlight w:val="none"/>
              </w:rPr>
              <w:t>，</w:t>
            </w:r>
            <w:r>
              <w:rPr>
                <w:rFonts w:hint="eastAsia" w:ascii="仿宋_GB2312" w:eastAsia="仿宋_GB2312"/>
                <w:color w:val="auto"/>
                <w:highlight w:val="none"/>
              </w:rPr>
              <w:t>保持草坪无杂草、杂物</w:t>
            </w:r>
            <w:r>
              <w:rPr>
                <w:rStyle w:val="245"/>
                <w:rFonts w:hint="default" w:ascii="仿宋_GB2312" w:hAnsi="仿宋_GB2312" w:eastAsia="仿宋_GB2312" w:cs="仿宋_GB2312"/>
                <w:color w:val="auto"/>
                <w:sz w:val="24"/>
                <w:szCs w:val="24"/>
                <w:highlight w:val="none"/>
              </w:rPr>
              <w:t>；</w:t>
            </w:r>
          </w:p>
          <w:p w14:paraId="053EE90D">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④保证绿化完好率、草坪纯度达98%；</w:t>
            </w:r>
          </w:p>
          <w:p w14:paraId="40E6664A">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⑤负责重大节日（元旦、春节、五一、国庆）等</w:t>
            </w:r>
            <w:r>
              <w:rPr>
                <w:rStyle w:val="245"/>
                <w:rFonts w:hint="eastAsia" w:ascii="仿宋_GB2312" w:hAnsi="仿宋_GB2312" w:eastAsia="仿宋_GB2312" w:cs="仿宋_GB2312"/>
                <w:color w:val="auto"/>
                <w:sz w:val="24"/>
                <w:szCs w:val="24"/>
                <w:highlight w:val="none"/>
                <w:lang w:eastAsia="zh-CN"/>
              </w:rPr>
              <w:t>简单</w:t>
            </w:r>
            <w:r>
              <w:rPr>
                <w:rStyle w:val="245"/>
                <w:rFonts w:hint="default" w:ascii="仿宋_GB2312" w:hAnsi="仿宋_GB2312" w:eastAsia="仿宋_GB2312" w:cs="仿宋_GB2312"/>
                <w:color w:val="auto"/>
                <w:sz w:val="24"/>
                <w:szCs w:val="24"/>
                <w:highlight w:val="none"/>
              </w:rPr>
              <w:t>的</w:t>
            </w:r>
            <w:r>
              <w:rPr>
                <w:rStyle w:val="245"/>
                <w:rFonts w:hint="eastAsia" w:ascii="仿宋_GB2312" w:hAnsi="仿宋_GB2312" w:eastAsia="仿宋_GB2312" w:cs="仿宋_GB2312"/>
                <w:color w:val="auto"/>
                <w:sz w:val="24"/>
                <w:szCs w:val="24"/>
                <w:highlight w:val="none"/>
                <w:lang w:eastAsia="zh-CN"/>
              </w:rPr>
              <w:t>装饰</w:t>
            </w:r>
            <w:r>
              <w:rPr>
                <w:rStyle w:val="245"/>
                <w:rFonts w:hint="default" w:ascii="仿宋_GB2312" w:hAnsi="仿宋_GB2312" w:eastAsia="仿宋_GB2312" w:cs="仿宋_GB2312"/>
                <w:color w:val="auto"/>
                <w:sz w:val="24"/>
                <w:szCs w:val="24"/>
                <w:highlight w:val="none"/>
              </w:rPr>
              <w:t>。</w:t>
            </w:r>
          </w:p>
          <w:p w14:paraId="5F2906F6">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四、考核要求</w:t>
            </w:r>
          </w:p>
          <w:p w14:paraId="1E954647">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采购人依据招标文件制定的（附件一：考核办法）《柳州市财政局物业服务考核办法》以及中标人针对该考核办法所响应的内容（响应表）均作为合同附件。其他未尽事宜，由双方协商后再制订相应补充协议。</w:t>
            </w:r>
          </w:p>
          <w:p w14:paraId="66CB1C9F">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五、</w:t>
            </w:r>
            <w:r>
              <w:rPr>
                <w:rStyle w:val="245"/>
                <w:rFonts w:hint="eastAsia" w:ascii="仿宋_GB2312" w:hAnsi="仿宋_GB2312" w:eastAsia="仿宋_GB2312" w:cs="仿宋_GB2312"/>
                <w:b/>
                <w:bCs/>
                <w:color w:val="auto"/>
                <w:sz w:val="24"/>
                <w:szCs w:val="24"/>
                <w:highlight w:val="none"/>
                <w:lang w:val="en-US" w:eastAsia="zh-CN"/>
              </w:rPr>
              <w:t>违约</w:t>
            </w:r>
            <w:r>
              <w:rPr>
                <w:rStyle w:val="245"/>
                <w:rFonts w:hint="default" w:ascii="仿宋_GB2312" w:hAnsi="仿宋_GB2312" w:eastAsia="仿宋_GB2312" w:cs="仿宋_GB2312"/>
                <w:b/>
                <w:bCs/>
                <w:color w:val="auto"/>
                <w:sz w:val="24"/>
                <w:szCs w:val="24"/>
                <w:highlight w:val="none"/>
              </w:rPr>
              <w:t>责任</w:t>
            </w:r>
          </w:p>
          <w:p w14:paraId="7375224E">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（一）中标人必须管理约束好自己的员工，在服务区域内工作的员工所发生的违法乱纪、人员意外伤害等责任事故，一切责任由中标人承担。</w:t>
            </w:r>
          </w:p>
          <w:p w14:paraId="336B1DBE">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（二）因中标人责任造成财产损失、丢失及其它损失一切由中标人承担。</w:t>
            </w:r>
          </w:p>
          <w:p w14:paraId="184FA421">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六、保密工作要求</w:t>
            </w:r>
          </w:p>
          <w:p w14:paraId="1C4D0F2F">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eastAsia" w:ascii="仿宋_GB2312" w:hAnsi="仿宋_GB2312" w:eastAsia="仿宋_GB2312" w:cs="仿宋_GB2312"/>
                <w:color w:val="auto"/>
                <w:sz w:val="24"/>
                <w:szCs w:val="24"/>
                <w:highlight w:val="none"/>
                <w:lang w:val="en-US" w:eastAsia="zh-CN"/>
              </w:rPr>
              <w:t>中标人</w:t>
            </w:r>
            <w:r>
              <w:rPr>
                <w:rStyle w:val="245"/>
                <w:rFonts w:hint="default" w:ascii="仿宋_GB2312" w:hAnsi="仿宋_GB2312" w:eastAsia="仿宋_GB2312" w:cs="仿宋_GB2312"/>
                <w:color w:val="auto"/>
                <w:sz w:val="24"/>
                <w:szCs w:val="24"/>
                <w:highlight w:val="none"/>
              </w:rPr>
              <w:t>严格执行国家有关的保密法律法规及规章制度。所有员工必须做到不该问的不问，不该说的不说，不该看的不看。因工作发生的当事人上访、闹事等破坏工作秩序的事件做好配合处置工作。对</w:t>
            </w:r>
            <w:r>
              <w:rPr>
                <w:rStyle w:val="245"/>
                <w:rFonts w:ascii="仿宋_GB2312" w:hAnsi="仿宋_GB2312" w:eastAsia="仿宋_GB2312" w:cs="仿宋_GB2312"/>
                <w:color w:val="auto"/>
                <w:sz w:val="24"/>
                <w:szCs w:val="24"/>
                <w:highlight w:val="none"/>
              </w:rPr>
              <w:t>采购人</w:t>
            </w:r>
            <w:r>
              <w:rPr>
                <w:rStyle w:val="245"/>
                <w:rFonts w:hint="default" w:ascii="仿宋_GB2312" w:hAnsi="仿宋_GB2312" w:eastAsia="仿宋_GB2312" w:cs="仿宋_GB2312"/>
                <w:color w:val="auto"/>
                <w:sz w:val="24"/>
                <w:szCs w:val="24"/>
                <w:highlight w:val="none"/>
              </w:rPr>
              <w:t>提供的物业管理资料，</w:t>
            </w:r>
            <w:r>
              <w:rPr>
                <w:rStyle w:val="245"/>
                <w:rFonts w:hint="eastAsia" w:ascii="仿宋_GB2312" w:hAnsi="仿宋_GB2312" w:eastAsia="仿宋_GB2312" w:cs="仿宋_GB2312"/>
                <w:color w:val="auto"/>
                <w:sz w:val="24"/>
                <w:szCs w:val="24"/>
                <w:highlight w:val="none"/>
                <w:lang w:val="en-US" w:eastAsia="zh-CN"/>
              </w:rPr>
              <w:t>中</w:t>
            </w:r>
            <w:r>
              <w:rPr>
                <w:rStyle w:val="245"/>
                <w:rFonts w:hint="default" w:ascii="仿宋_GB2312" w:hAnsi="仿宋_GB2312" w:eastAsia="仿宋_GB2312" w:cs="仿宋_GB2312"/>
                <w:color w:val="auto"/>
                <w:sz w:val="24"/>
                <w:szCs w:val="24"/>
                <w:highlight w:val="none"/>
              </w:rPr>
              <w:t>标人应妥善保管，不得向第三方提供、转述该资料的任何部分，造成严重后果的，追究其法律责任。</w:t>
            </w:r>
          </w:p>
          <w:p w14:paraId="5988EF81">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color w:val="auto"/>
                <w:sz w:val="24"/>
                <w:szCs w:val="24"/>
                <w:highlight w:val="none"/>
              </w:rPr>
            </w:pPr>
            <w:r>
              <w:rPr>
                <w:rStyle w:val="245"/>
                <w:rFonts w:hint="default" w:ascii="仿宋_GB2312" w:hAnsi="仿宋_GB2312" w:eastAsia="仿宋_GB2312" w:cs="仿宋_GB2312"/>
                <w:b/>
                <w:color w:val="auto"/>
                <w:sz w:val="24"/>
                <w:szCs w:val="24"/>
                <w:highlight w:val="none"/>
              </w:rPr>
              <w:t>七、其他需要说明的事项</w:t>
            </w:r>
          </w:p>
          <w:p w14:paraId="2BA03BE5">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（一）采购人向中标人无偿提供水电和办公值班场所（提供物业管理服务办公用房3间，约 70 平方米，其中物业办公室1间、秩序维护员休息室1间、保洁工具房1间），不向本项目物业管理服务人员提供住宿、工作餐；</w:t>
            </w:r>
          </w:p>
          <w:p w14:paraId="36A4713F">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（二）与采购人协商一致后，中标人须安排服务人员完成采购人安排的临时工作项目；</w:t>
            </w:r>
          </w:p>
          <w:p w14:paraId="6964F35B">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（三）中标人须负责配备管理服务需用到的保洁工具设备、绿化工具设备以及维护秩序所需的对讲机、执法仪、记录本等器材（具体见附件二）；</w:t>
            </w:r>
          </w:p>
          <w:p w14:paraId="59E85F1E">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（四）办公楼内日常卫生间低值易耗品(如卫生纸、洗手液)由采购人承担</w:t>
            </w:r>
            <w:r>
              <w:rPr>
                <w:rStyle w:val="245"/>
                <w:rFonts w:hint="eastAsia" w:ascii="仿宋_GB2312" w:hAnsi="仿宋_GB2312" w:eastAsia="仿宋_GB2312" w:cs="仿宋_GB2312"/>
                <w:color w:val="auto"/>
                <w:sz w:val="24"/>
                <w:szCs w:val="24"/>
                <w:highlight w:val="none"/>
                <w:lang w:eastAsia="zh-CN"/>
              </w:rPr>
              <w:t>。</w:t>
            </w:r>
          </w:p>
          <w:p w14:paraId="5990FE66">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（五）本合同服务期届满前，若采购人未确定新一期服务合同，采购人和</w:t>
            </w:r>
            <w:r>
              <w:rPr>
                <w:rStyle w:val="245"/>
                <w:rFonts w:hint="eastAsia" w:ascii="仿宋_GB2312" w:hAnsi="仿宋_GB2312" w:eastAsia="仿宋_GB2312" w:cs="仿宋_GB2312"/>
                <w:color w:val="auto"/>
                <w:sz w:val="24"/>
                <w:szCs w:val="24"/>
                <w:highlight w:val="none"/>
                <w:lang w:val="en-US" w:eastAsia="zh-CN"/>
              </w:rPr>
              <w:t>中标人</w:t>
            </w:r>
            <w:r>
              <w:rPr>
                <w:rStyle w:val="245"/>
                <w:rFonts w:hint="default" w:ascii="仿宋_GB2312" w:hAnsi="仿宋_GB2312" w:eastAsia="仿宋_GB2312" w:cs="仿宋_GB2312"/>
                <w:color w:val="auto"/>
                <w:sz w:val="24"/>
                <w:szCs w:val="24"/>
                <w:highlight w:val="none"/>
              </w:rPr>
              <w:t>双方可协商按本合同约定（包括服务标准及费用）签订补充合同，补充合同的金额不得超过原合同的10%，并积极配合采购人完成交接工作</w:t>
            </w:r>
            <w:r>
              <w:rPr>
                <w:rStyle w:val="245"/>
                <w:rFonts w:hint="default" w:ascii="仿宋_GB2312" w:hAnsi="仿宋_GB2312" w:eastAsia="仿宋_GB2312" w:cs="仿宋_GB2312"/>
                <w:color w:val="auto"/>
                <w:sz w:val="24"/>
                <w:szCs w:val="24"/>
                <w:highlight w:val="none"/>
                <w:lang w:eastAsia="zh-CN"/>
              </w:rPr>
              <w:t>。</w:t>
            </w:r>
          </w:p>
          <w:p w14:paraId="6A32636C">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六）中标人必须按照国家法律法规的要求足额为物业服务人员缴纳社保（养老、医疗、失业、工伤、生育）、支付法定节假日加班费。如中标人未及时足额为物业服务人员缴纳社保及支付加班等费用的，因此产生的纠纷由中标人负全责。</w:t>
            </w:r>
          </w:p>
          <w:p w14:paraId="4634746D">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（七）中标人在物业服务合同期间内，若管理混乱，缺人缺岗，服务质量差，影响采购人正常秩序或声誉，因此类问题三次接到有效投诉的，采购人有权提前解除物业服务合同。</w:t>
            </w:r>
          </w:p>
          <w:p w14:paraId="2F040C8A">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Fonts w:ascii="仿宋_GB2312" w:eastAsia="仿宋_GB2312" w:cs="Arial"/>
                <w:color w:val="auto"/>
                <w:highlight w:val="none"/>
              </w:rPr>
            </w:pPr>
            <w:r>
              <w:rPr>
                <w:rStyle w:val="245"/>
                <w:rFonts w:hint="default" w:ascii="仿宋_GB2312" w:hAnsi="仿宋_GB2312" w:eastAsia="仿宋_GB2312" w:cs="仿宋_GB2312"/>
                <w:color w:val="auto"/>
                <w:sz w:val="24"/>
                <w:szCs w:val="24"/>
                <w:highlight w:val="none"/>
              </w:rPr>
              <w:t>（八）中标人在物业服务合同期间内，违反双方所签订的保密协议产生法律责任的，中标人负全责，采购人有权提前解除物业服务合同。</w:t>
            </w:r>
          </w:p>
        </w:tc>
        <w:tc>
          <w:tcPr>
            <w:tcW w:w="634" w:type="dxa"/>
            <w:tcBorders>
              <w:top w:val="single" w:color="auto" w:sz="4" w:space="0"/>
              <w:left w:val="single" w:color="auto" w:sz="4" w:space="0"/>
              <w:right w:val="single" w:color="auto" w:sz="4" w:space="0"/>
            </w:tcBorders>
            <w:noWrap/>
            <w:vAlign w:val="center"/>
          </w:tcPr>
          <w:p w14:paraId="0E5D83D8">
            <w:pPr>
              <w:pStyle w:val="242"/>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w:t>
            </w:r>
          </w:p>
        </w:tc>
      </w:tr>
      <w:tr w14:paraId="25AA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432" w:type="dxa"/>
            <w:tcBorders>
              <w:top w:val="single" w:color="auto" w:sz="4" w:space="0"/>
              <w:left w:val="single" w:color="auto" w:sz="4" w:space="0"/>
              <w:right w:val="single" w:color="auto" w:sz="4" w:space="0"/>
            </w:tcBorders>
            <w:noWrap/>
            <w:vAlign w:val="center"/>
          </w:tcPr>
          <w:p w14:paraId="762AB426">
            <w:pPr>
              <w:pStyle w:val="242"/>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宋体" w:eastAsia="仿宋_GB2312" w:cs="Arial"/>
                <w:color w:val="auto"/>
                <w:sz w:val="24"/>
                <w:szCs w:val="24"/>
                <w:highlight w:val="none"/>
                <w:lang w:val="en-US" w:eastAsia="zh-CN"/>
              </w:rPr>
            </w:pPr>
            <w:r>
              <w:rPr>
                <w:rFonts w:hint="eastAsia" w:ascii="仿宋_GB2312" w:hAnsi="宋体" w:eastAsia="仿宋_GB2312" w:cs="Arial"/>
                <w:color w:val="auto"/>
                <w:sz w:val="24"/>
                <w:szCs w:val="24"/>
                <w:highlight w:val="none"/>
                <w:lang w:val="en-US" w:eastAsia="zh-CN"/>
              </w:rPr>
              <w:t>2</w:t>
            </w:r>
          </w:p>
        </w:tc>
        <w:tc>
          <w:tcPr>
            <w:tcW w:w="697" w:type="dxa"/>
            <w:tcBorders>
              <w:top w:val="single" w:color="auto" w:sz="4" w:space="0"/>
              <w:left w:val="single" w:color="auto" w:sz="4" w:space="0"/>
              <w:right w:val="single" w:color="auto" w:sz="4" w:space="0"/>
            </w:tcBorders>
            <w:noWrap/>
            <w:vAlign w:val="center"/>
          </w:tcPr>
          <w:p w14:paraId="2A77A664">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宋体" w:eastAsia="仿宋_GB2312" w:cs="Arial"/>
                <w:color w:val="auto"/>
                <w:sz w:val="24"/>
                <w:highlight w:val="none"/>
                <w:lang w:eastAsia="zh-CN"/>
              </w:rPr>
            </w:pPr>
            <w:r>
              <w:rPr>
                <w:rFonts w:hint="eastAsia" w:ascii="仿宋_GB2312" w:hAnsi="宋体" w:eastAsia="仿宋_GB2312" w:cs="Arial"/>
                <w:color w:val="auto"/>
                <w:sz w:val="24"/>
                <w:highlight w:val="none"/>
                <w:lang w:val="en-US" w:eastAsia="zh-CN"/>
              </w:rPr>
              <w:t>会议</w:t>
            </w:r>
            <w:r>
              <w:rPr>
                <w:rFonts w:hint="eastAsia" w:ascii="仿宋_GB2312" w:hAnsi="宋体" w:eastAsia="仿宋_GB2312" w:cs="Arial"/>
                <w:color w:val="auto"/>
                <w:sz w:val="24"/>
                <w:highlight w:val="none"/>
                <w:lang w:eastAsia="zh-CN"/>
              </w:rPr>
              <w:t>服务、工程维护服务</w:t>
            </w:r>
          </w:p>
        </w:tc>
        <w:tc>
          <w:tcPr>
            <w:tcW w:w="7479" w:type="dxa"/>
            <w:tcBorders>
              <w:top w:val="single" w:color="auto" w:sz="4" w:space="0"/>
              <w:left w:val="single" w:color="auto" w:sz="4" w:space="0"/>
              <w:bottom w:val="single" w:color="auto" w:sz="4" w:space="0"/>
              <w:right w:val="single" w:color="auto" w:sz="4" w:space="0"/>
            </w:tcBorders>
            <w:noWrap/>
            <w:vAlign w:val="center"/>
          </w:tcPr>
          <w:p w14:paraId="58F8047E">
            <w:pPr>
              <w:pStyle w:val="784"/>
              <w:snapToGrid w:val="0"/>
              <w:spacing w:line="400" w:lineRule="exact"/>
              <w:ind w:firstLine="482" w:firstLineChars="200"/>
              <w:rPr>
                <w:rFonts w:hint="default" w:ascii="仿宋_GB2312" w:hAnsi="宋体" w:eastAsia="仿宋_GB2312"/>
                <w:b/>
                <w:bCs w:val="0"/>
                <w:color w:val="auto"/>
                <w:sz w:val="24"/>
                <w:szCs w:val="24"/>
                <w:highlight w:val="none"/>
                <w:lang w:val="en-US" w:eastAsia="zh-CN"/>
              </w:rPr>
            </w:pPr>
            <w:r>
              <w:rPr>
                <w:rStyle w:val="787"/>
                <w:rFonts w:hint="eastAsia" w:ascii="仿宋_GB2312" w:hAnsi="仿宋_GB2312" w:eastAsia="仿宋_GB2312" w:cs="仿宋_GB2312"/>
                <w:b/>
                <w:bCs/>
                <w:color w:val="auto"/>
                <w:sz w:val="24"/>
                <w:szCs w:val="24"/>
                <w:highlight w:val="none"/>
                <w:lang w:eastAsia="zh-CN"/>
              </w:rPr>
              <w:t>一、总体要求</w:t>
            </w:r>
          </w:p>
          <w:p w14:paraId="24CA02FD">
            <w:pPr>
              <w:pStyle w:val="249"/>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宋体" w:eastAsia="仿宋_GB2312" w:cs="Courier New"/>
                <w:b w:val="0"/>
                <w:bCs/>
                <w:color w:val="auto"/>
                <w:sz w:val="24"/>
                <w:szCs w:val="24"/>
                <w:highlight w:val="none"/>
                <w:lang w:val="en-US" w:eastAsia="zh-CN"/>
              </w:rPr>
            </w:pPr>
            <w:r>
              <w:rPr>
                <w:rFonts w:hint="eastAsia" w:ascii="仿宋_GB2312" w:hAnsi="宋体" w:eastAsia="仿宋_GB2312"/>
                <w:b w:val="0"/>
                <w:bCs/>
                <w:color w:val="auto"/>
                <w:sz w:val="24"/>
                <w:szCs w:val="24"/>
                <w:highlight w:val="none"/>
                <w:lang w:val="en-US" w:eastAsia="zh-CN"/>
              </w:rPr>
              <w:t>（一）本标的服务内容包含会议服务、工程维护服务</w:t>
            </w:r>
            <w:r>
              <w:rPr>
                <w:rFonts w:hint="eastAsia" w:ascii="仿宋_GB2312" w:hAnsi="宋体" w:eastAsia="仿宋_GB2312" w:cs="Courier New"/>
                <w:b w:val="0"/>
                <w:bCs/>
                <w:color w:val="auto"/>
                <w:sz w:val="24"/>
                <w:szCs w:val="24"/>
                <w:highlight w:val="none"/>
                <w:lang w:val="en-US" w:eastAsia="zh-CN"/>
              </w:rPr>
              <w:t>。</w:t>
            </w:r>
          </w:p>
          <w:p w14:paraId="33FF2003">
            <w:pPr>
              <w:pStyle w:val="249"/>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宋体" w:eastAsia="仿宋_GB2312"/>
                <w:b w:val="0"/>
                <w:bCs/>
                <w:color w:val="auto"/>
                <w:sz w:val="24"/>
                <w:szCs w:val="24"/>
                <w:highlight w:val="none"/>
                <w:lang w:val="en-US" w:eastAsia="zh-CN"/>
              </w:rPr>
            </w:pPr>
            <w:r>
              <w:rPr>
                <w:rFonts w:hint="eastAsia" w:ascii="仿宋_GB2312" w:hAnsi="宋体" w:eastAsia="仿宋_GB2312"/>
                <w:b w:val="0"/>
                <w:bCs/>
                <w:color w:val="auto"/>
                <w:sz w:val="24"/>
                <w:szCs w:val="24"/>
                <w:highlight w:val="none"/>
                <w:lang w:val="en-US" w:eastAsia="zh-CN"/>
              </w:rPr>
              <w:t>（二）本标的服务内容为可分包内容，且属于预留份额给小微</w:t>
            </w:r>
            <w:r>
              <w:rPr>
                <w:rFonts w:hint="eastAsia" w:ascii="仿宋_GB2312" w:hAnsi="宋体" w:eastAsia="仿宋_GB2312"/>
                <w:b w:val="0"/>
                <w:bCs/>
                <w:color w:val="auto"/>
                <w:sz w:val="24"/>
                <w:szCs w:val="24"/>
                <w:highlight w:val="none"/>
                <w:lang w:val="en-US"/>
              </w:rPr>
              <w:t>企业采购</w:t>
            </w:r>
            <w:r>
              <w:rPr>
                <w:rFonts w:hint="eastAsia" w:ascii="仿宋_GB2312" w:hAnsi="宋体" w:eastAsia="仿宋_GB2312"/>
                <w:b w:val="0"/>
                <w:bCs/>
                <w:color w:val="auto"/>
                <w:sz w:val="24"/>
                <w:szCs w:val="24"/>
                <w:highlight w:val="none"/>
                <w:lang w:val="en-US" w:eastAsia="zh-CN"/>
              </w:rPr>
              <w:t>内容。</w:t>
            </w:r>
          </w:p>
          <w:p w14:paraId="33D0B1B7">
            <w:pPr>
              <w:pStyle w:val="249"/>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textAlignment w:val="auto"/>
              <w:rPr>
                <w:rStyle w:val="245"/>
                <w:rFonts w:hint="eastAsia" w:ascii="仿宋_GB2312" w:hAnsi="仿宋_GB2312" w:eastAsia="仿宋_GB2312" w:cs="仿宋_GB2312"/>
                <w:b/>
                <w:bCs w:val="0"/>
                <w:color w:val="auto"/>
                <w:sz w:val="24"/>
                <w:szCs w:val="24"/>
                <w:highlight w:val="none"/>
                <w:lang w:eastAsia="zh-CN"/>
              </w:rPr>
            </w:pPr>
            <w:r>
              <w:rPr>
                <w:rFonts w:hint="eastAsia" w:ascii="仿宋_GB2312" w:hAnsi="宋体" w:eastAsia="仿宋_GB2312"/>
                <w:b w:val="0"/>
                <w:bCs/>
                <w:color w:val="auto"/>
                <w:sz w:val="24"/>
                <w:szCs w:val="24"/>
                <w:highlight w:val="none"/>
                <w:lang w:val="en-US" w:eastAsia="zh-CN"/>
              </w:rPr>
              <w:t>1.投标人如为中型企业的，须将</w:t>
            </w:r>
            <w:r>
              <w:rPr>
                <w:rFonts w:hint="eastAsia" w:ascii="仿宋_GB2312" w:hAnsi="宋体" w:eastAsia="仿宋_GB2312"/>
                <w:b w:val="0"/>
                <w:bCs/>
                <w:color w:val="auto"/>
                <w:sz w:val="24"/>
                <w:szCs w:val="24"/>
                <w:highlight w:val="none"/>
                <w:lang w:eastAsia="zh-CN"/>
              </w:rPr>
              <w:t>合同金额不低于</w:t>
            </w:r>
            <w:r>
              <w:rPr>
                <w:rFonts w:hint="eastAsia" w:ascii="仿宋_GB2312" w:hAnsi="宋体" w:eastAsia="仿宋_GB2312"/>
                <w:b w:val="0"/>
                <w:bCs/>
                <w:color w:val="auto"/>
                <w:sz w:val="24"/>
                <w:szCs w:val="24"/>
                <w:highlight w:val="none"/>
                <w:lang w:val="en-US" w:eastAsia="zh-CN"/>
              </w:rPr>
              <w:t>24.00%</w:t>
            </w:r>
            <w:r>
              <w:rPr>
                <w:rFonts w:hint="eastAsia" w:ascii="仿宋_GB2312" w:hAnsi="宋体" w:eastAsia="仿宋_GB2312"/>
                <w:b w:val="0"/>
                <w:bCs/>
                <w:color w:val="auto"/>
                <w:sz w:val="24"/>
                <w:szCs w:val="24"/>
                <w:highlight w:val="none"/>
                <w:lang w:eastAsia="zh-CN"/>
              </w:rPr>
              <w:t>部分</w:t>
            </w:r>
            <w:r>
              <w:rPr>
                <w:rFonts w:hint="eastAsia" w:ascii="仿宋_GB2312" w:hAnsi="宋体" w:eastAsia="仿宋_GB2312"/>
                <w:b w:val="0"/>
                <w:bCs/>
                <w:color w:val="auto"/>
                <w:sz w:val="24"/>
                <w:szCs w:val="24"/>
                <w:highlight w:val="none"/>
                <w:lang w:val="en-US" w:eastAsia="zh-CN"/>
              </w:rPr>
              <w:t>分包给小微企业</w:t>
            </w:r>
            <w:r>
              <w:rPr>
                <w:rFonts w:hint="eastAsia" w:ascii="仿宋_GB2312" w:hAnsi="宋体" w:eastAsia="仿宋_GB2312"/>
                <w:bCs/>
                <w:color w:val="auto"/>
                <w:sz w:val="24"/>
                <w:szCs w:val="24"/>
                <w:highlight w:val="none"/>
                <w:lang w:val="en-US" w:eastAsia="zh-CN"/>
              </w:rPr>
              <w:t>，并在投标文件中载明分包承担主体，分包供应商不得再次分包；</w:t>
            </w:r>
            <w:r>
              <w:rPr>
                <w:rFonts w:hint="eastAsia" w:ascii="仿宋_GB2312" w:hAnsi="宋体" w:eastAsia="仿宋_GB2312"/>
                <w:b/>
                <w:bCs w:val="0"/>
                <w:color w:val="auto"/>
                <w:sz w:val="24"/>
                <w:szCs w:val="24"/>
                <w:highlight w:val="none"/>
              </w:rPr>
              <w:t>如</w:t>
            </w:r>
            <w:r>
              <w:rPr>
                <w:rFonts w:hint="eastAsia" w:ascii="仿宋_GB2312" w:hAnsi="宋体" w:eastAsia="仿宋_GB2312"/>
                <w:b/>
                <w:bCs w:val="0"/>
                <w:color w:val="auto"/>
                <w:sz w:val="24"/>
                <w:szCs w:val="24"/>
                <w:highlight w:val="none"/>
                <w:lang w:eastAsia="zh-CN"/>
              </w:rPr>
              <w:t>投</w:t>
            </w:r>
            <w:r>
              <w:rPr>
                <w:rFonts w:hint="eastAsia" w:ascii="仿宋_GB2312" w:hAnsi="宋体" w:eastAsia="仿宋_GB2312"/>
                <w:b/>
                <w:bCs w:val="0"/>
                <w:color w:val="auto"/>
                <w:sz w:val="24"/>
                <w:szCs w:val="24"/>
                <w:highlight w:val="none"/>
              </w:rPr>
              <w:t>标人本身为小微企业，提供所有标的服务均由自身承接，视同符合资格条件，无需再向小微企业分包</w:t>
            </w:r>
            <w:r>
              <w:rPr>
                <w:rFonts w:hint="eastAsia" w:ascii="仿宋_GB2312" w:hAnsi="宋体" w:eastAsia="仿宋_GB2312"/>
                <w:b/>
                <w:bCs w:val="0"/>
                <w:color w:val="auto"/>
                <w:sz w:val="24"/>
                <w:szCs w:val="24"/>
                <w:highlight w:val="none"/>
                <w:lang w:eastAsia="zh-CN"/>
              </w:rPr>
              <w:t>。接受分包合同的小微企业与投标人（中标后即中标人）之间不得存在直接控股、管理关系。享受扶持政策获得政府采购合同的，小微企业不得将合同分包给大中型企业，中型企业不得将合同分包给大型企业。</w:t>
            </w:r>
          </w:p>
          <w:p w14:paraId="3834A0CB">
            <w:pPr>
              <w:pStyle w:val="243"/>
              <w:keepNext w:val="0"/>
              <w:keepLines w:val="0"/>
              <w:pageBreakBefore w:val="0"/>
              <w:numPr>
                <w:ilvl w:val="0"/>
                <w:numId w:val="0"/>
              </w:numPr>
              <w:kinsoku/>
              <w:wordWrap/>
              <w:overflowPunct/>
              <w:topLinePunct w:val="0"/>
              <w:autoSpaceDE/>
              <w:autoSpaceDN/>
              <w:bidi w:val="0"/>
              <w:adjustRightInd/>
              <w:snapToGrid w:val="0"/>
              <w:spacing w:line="400" w:lineRule="exact"/>
              <w:ind w:left="0" w:right="42" w:rightChars="20" w:firstLine="482" w:firstLineChars="200"/>
              <w:textAlignment w:val="auto"/>
              <w:rPr>
                <w:rStyle w:val="245"/>
                <w:rFonts w:hint="eastAsia" w:ascii="仿宋_GB2312" w:hAnsi="仿宋_GB2312" w:eastAsia="仿宋_GB2312" w:cs="仿宋_GB2312"/>
                <w:b/>
                <w:bCs/>
                <w:color w:val="auto"/>
                <w:sz w:val="24"/>
                <w:szCs w:val="24"/>
                <w:highlight w:val="none"/>
                <w:lang w:val="en-US" w:eastAsia="zh-CN"/>
              </w:rPr>
            </w:pPr>
            <w:r>
              <w:rPr>
                <w:rStyle w:val="245"/>
                <w:rFonts w:hint="eastAsia" w:ascii="仿宋_GB2312" w:hAnsi="仿宋_GB2312" w:eastAsia="仿宋_GB2312" w:cs="仿宋_GB2312"/>
                <w:b/>
                <w:bCs/>
                <w:color w:val="auto"/>
                <w:sz w:val="24"/>
                <w:szCs w:val="24"/>
                <w:highlight w:val="none"/>
                <w:lang w:val="en-US" w:eastAsia="zh-CN"/>
              </w:rPr>
              <w:t>2.投标人如为中型企业的，允许分包内容：</w:t>
            </w:r>
            <w:r>
              <w:rPr>
                <w:rFonts w:hint="eastAsia" w:ascii="仿宋_GB2312" w:hAnsi="宋体" w:eastAsia="仿宋_GB2312" w:cs="Courier New"/>
                <w:b w:val="0"/>
                <w:bCs/>
                <w:color w:val="auto"/>
                <w:sz w:val="24"/>
                <w:szCs w:val="24"/>
                <w:highlight w:val="none"/>
                <w:lang w:val="en-US" w:eastAsia="zh-CN"/>
              </w:rPr>
              <w:t>会议服务员（2人）、工程维护员（3人），合计5人岗位对应的工作职责和工作内容作为分包内容，分包供应商需按本采购需求配置服务人员、提供专用工具物品、提供配套服务并遵守采购人对本项目的相关要求。</w:t>
            </w:r>
          </w:p>
          <w:p w14:paraId="26FA29E9">
            <w:pPr>
              <w:pStyle w:val="243"/>
              <w:keepNext w:val="0"/>
              <w:keepLines w:val="0"/>
              <w:pageBreakBefore w:val="0"/>
              <w:numPr>
                <w:ilvl w:val="0"/>
                <w:numId w:val="0"/>
              </w:numPr>
              <w:kinsoku/>
              <w:wordWrap/>
              <w:overflowPunct/>
              <w:topLinePunct w:val="0"/>
              <w:autoSpaceDE/>
              <w:autoSpaceDN/>
              <w:bidi w:val="0"/>
              <w:adjustRightInd/>
              <w:spacing w:line="400" w:lineRule="exact"/>
              <w:ind w:left="482" w:leftChars="0" w:right="42" w:rightChars="20" w:firstLine="0" w:firstLineChars="0"/>
              <w:textAlignment w:val="auto"/>
              <w:rPr>
                <w:rStyle w:val="245"/>
                <w:rFonts w:hint="eastAsia" w:ascii="仿宋_GB2312" w:hAnsi="仿宋_GB2312" w:eastAsia="仿宋_GB2312" w:cs="仿宋_GB2312"/>
                <w:b/>
                <w:bCs/>
                <w:color w:val="auto"/>
                <w:sz w:val="24"/>
                <w:szCs w:val="24"/>
                <w:highlight w:val="none"/>
                <w:lang w:val="en-US" w:eastAsia="zh-CN"/>
              </w:rPr>
            </w:pPr>
            <w:r>
              <w:rPr>
                <w:rStyle w:val="245"/>
                <w:rFonts w:hint="eastAsia" w:ascii="仿宋_GB2312" w:hAnsi="仿宋_GB2312" w:eastAsia="仿宋_GB2312" w:cs="仿宋_GB2312"/>
                <w:b/>
                <w:bCs/>
                <w:color w:val="auto"/>
                <w:sz w:val="24"/>
                <w:szCs w:val="24"/>
                <w:highlight w:val="none"/>
                <w:lang w:val="en-US" w:eastAsia="zh-CN"/>
              </w:rPr>
              <w:t>（三）投标人如为中型企业的，分包有关管理要求</w:t>
            </w:r>
          </w:p>
          <w:p w14:paraId="2A67BDAA">
            <w:pPr>
              <w:pStyle w:val="249"/>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default" w:ascii="仿宋_GB2312" w:hAnsi="宋体" w:eastAsia="仿宋_GB2312"/>
                <w:bCs/>
                <w:color w:val="auto"/>
                <w:sz w:val="24"/>
                <w:szCs w:val="24"/>
                <w:highlight w:val="none"/>
                <w:lang w:val="en-US" w:eastAsia="zh-CN"/>
              </w:rPr>
            </w:pPr>
            <w:r>
              <w:rPr>
                <w:rFonts w:hint="eastAsia"/>
                <w:color w:val="auto"/>
                <w:highlight w:val="none"/>
                <w:lang w:val="en-US" w:eastAsia="zh-CN"/>
              </w:rPr>
              <w:t>1</w:t>
            </w:r>
            <w:r>
              <w:rPr>
                <w:rFonts w:hint="eastAsia" w:ascii="仿宋_GB2312" w:hAnsi="宋体" w:eastAsia="仿宋_GB2312"/>
                <w:bCs/>
                <w:color w:val="auto"/>
                <w:sz w:val="24"/>
                <w:szCs w:val="24"/>
                <w:highlight w:val="none"/>
                <w:lang w:val="en-US" w:eastAsia="zh-CN"/>
              </w:rPr>
              <w:t>.政府采购合同分包履行的，中标人就采购项目和分包项目向采购人负责，分包供应商就分包项目承担责任</w:t>
            </w: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分包意向协议作为采购合同的组成部分；</w:t>
            </w:r>
          </w:p>
          <w:p w14:paraId="0F14DC3C">
            <w:pPr>
              <w:pStyle w:val="249"/>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宋体" w:eastAsia="仿宋_GB2312"/>
                <w:bCs/>
                <w:color w:val="auto"/>
                <w:sz w:val="24"/>
                <w:szCs w:val="24"/>
                <w:highlight w:val="none"/>
                <w:lang w:val="en-US" w:eastAsia="zh-CN"/>
              </w:rPr>
            </w:pPr>
            <w:r>
              <w:rPr>
                <w:rFonts w:hint="eastAsia" w:ascii="仿宋_GB2312" w:hAnsi="宋体" w:eastAsia="仿宋_GB2312"/>
                <w:bCs/>
                <w:color w:val="auto"/>
                <w:sz w:val="24"/>
                <w:szCs w:val="24"/>
                <w:highlight w:val="none"/>
                <w:lang w:val="en-US" w:eastAsia="zh-CN"/>
              </w:rPr>
              <w:t>2.中标人应当对分包供应商的工作进行必要的协调与管理，确保分包供应商严格执行国家有关分包事项的管理规定、招标文件和投标文件响应内容执行。</w:t>
            </w:r>
          </w:p>
          <w:p w14:paraId="0163B5D4">
            <w:pPr>
              <w:pStyle w:val="243"/>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42" w:rightChars="20" w:firstLine="480" w:firstLineChars="200"/>
              <w:jc w:val="left"/>
              <w:textAlignment w:val="auto"/>
              <w:rPr>
                <w:rStyle w:val="245"/>
                <w:rFonts w:hint="eastAsia" w:ascii="仿宋_GB2312" w:hAnsi="仿宋_GB2312" w:eastAsia="仿宋_GB2312" w:cs="仿宋_GB2312"/>
                <w:b/>
                <w:bCs/>
                <w:color w:val="auto"/>
                <w:sz w:val="24"/>
                <w:szCs w:val="24"/>
                <w:highlight w:val="none"/>
                <w:lang w:val="en-US" w:eastAsia="zh-CN"/>
              </w:rPr>
            </w:pPr>
            <w:r>
              <w:rPr>
                <w:rFonts w:hint="eastAsia" w:ascii="仿宋_GB2312" w:hAnsi="宋体" w:eastAsia="仿宋_GB2312"/>
                <w:bCs/>
                <w:color w:val="auto"/>
                <w:sz w:val="24"/>
                <w:szCs w:val="24"/>
                <w:highlight w:val="none"/>
                <w:lang w:val="en-US" w:eastAsia="zh-CN"/>
              </w:rPr>
              <w:t>3.相关法律规章制度的其他要求。</w:t>
            </w:r>
          </w:p>
          <w:p w14:paraId="090ABA7B">
            <w:pPr>
              <w:pStyle w:val="789"/>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42" w:rightChars="20" w:firstLine="482" w:firstLineChars="200"/>
              <w:jc w:val="left"/>
              <w:textAlignment w:val="auto"/>
              <w:rPr>
                <w:rStyle w:val="787"/>
                <w:rFonts w:hint="default" w:ascii="仿宋_GB2312" w:hAnsi="仿宋_GB2312" w:eastAsia="仿宋_GB2312" w:cs="仿宋_GB2312"/>
                <w:b/>
                <w:bCs/>
                <w:color w:val="auto"/>
                <w:sz w:val="24"/>
                <w:szCs w:val="24"/>
                <w:highlight w:val="none"/>
              </w:rPr>
            </w:pPr>
            <w:r>
              <w:rPr>
                <w:rStyle w:val="787"/>
                <w:rFonts w:hint="eastAsia" w:ascii="仿宋_GB2312" w:hAnsi="仿宋_GB2312" w:eastAsia="仿宋_GB2312" w:cs="仿宋_GB2312"/>
                <w:b/>
                <w:bCs/>
                <w:color w:val="auto"/>
                <w:sz w:val="24"/>
                <w:szCs w:val="24"/>
                <w:highlight w:val="none"/>
                <w:lang w:eastAsia="zh-CN"/>
              </w:rPr>
              <w:t>二、项目概况</w:t>
            </w:r>
          </w:p>
          <w:p w14:paraId="27703608">
            <w:pPr>
              <w:pStyle w:val="243"/>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b/>
                <w:bCs/>
                <w:color w:val="auto"/>
                <w:sz w:val="24"/>
                <w:szCs w:val="24"/>
                <w:highlight w:val="none"/>
              </w:rPr>
              <w:t>（一）服务地址：</w:t>
            </w:r>
            <w:r>
              <w:rPr>
                <w:rStyle w:val="245"/>
                <w:rFonts w:hint="default" w:ascii="仿宋_GB2312" w:hAnsi="仿宋_GB2312" w:eastAsia="仿宋_GB2312" w:cs="仿宋_GB2312"/>
                <w:color w:val="auto"/>
                <w:sz w:val="24"/>
                <w:szCs w:val="24"/>
                <w:highlight w:val="none"/>
              </w:rPr>
              <w:t>柳州市潭中东路12号。</w:t>
            </w:r>
          </w:p>
          <w:p w14:paraId="7F777C31">
            <w:pPr>
              <w:pStyle w:val="243"/>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b/>
                <w:bCs/>
                <w:color w:val="auto"/>
                <w:sz w:val="24"/>
                <w:szCs w:val="24"/>
                <w:highlight w:val="none"/>
              </w:rPr>
              <w:t>（二）服务范围：</w:t>
            </w:r>
            <w:r>
              <w:rPr>
                <w:rStyle w:val="245"/>
                <w:rFonts w:hint="default" w:ascii="仿宋_GB2312" w:hAnsi="仿宋_GB2312" w:eastAsia="仿宋_GB2312" w:cs="仿宋_GB2312"/>
                <w:color w:val="auto"/>
                <w:sz w:val="24"/>
                <w:szCs w:val="24"/>
                <w:highlight w:val="none"/>
              </w:rPr>
              <w:t>总占地面积约</w:t>
            </w:r>
            <w:r>
              <w:rPr>
                <w:rStyle w:val="245"/>
                <w:rFonts w:ascii="仿宋_GB2312" w:hAnsi="仿宋_GB2312" w:eastAsia="仿宋_GB2312" w:cs="仿宋_GB2312"/>
                <w:color w:val="auto"/>
                <w:sz w:val="24"/>
                <w:szCs w:val="24"/>
                <w:highlight w:val="none"/>
              </w:rPr>
              <w:t>9080.97</w:t>
            </w:r>
            <w:r>
              <w:rPr>
                <w:rStyle w:val="245"/>
                <w:rFonts w:hint="default" w:ascii="仿宋_GB2312" w:hAnsi="仿宋_GB2312" w:eastAsia="仿宋_GB2312" w:cs="仿宋_GB2312"/>
                <w:color w:val="auto"/>
                <w:sz w:val="24"/>
                <w:szCs w:val="24"/>
                <w:highlight w:val="none"/>
              </w:rPr>
              <w:t>平方米，总建筑面积9522平方米。地块尺寸为东西长87.6米，南北进深100米。整个建筑由主楼、裙楼、三栋附楼、大门值班室、停车场、配电房、庭院绿地及道路等组成。其中：</w:t>
            </w:r>
          </w:p>
          <w:p w14:paraId="4A0591B7">
            <w:pPr>
              <w:pStyle w:val="243"/>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1</w:t>
            </w:r>
            <w:r>
              <w:rPr>
                <w:rStyle w:val="245"/>
                <w:rFonts w:ascii="仿宋_GB2312" w:hAnsi="仿宋_GB2312" w:eastAsia="仿宋_GB2312" w:cs="仿宋_GB2312"/>
                <w:color w:val="auto"/>
                <w:sz w:val="24"/>
                <w:szCs w:val="24"/>
                <w:highlight w:val="none"/>
              </w:rPr>
              <w:t>.</w:t>
            </w:r>
            <w:r>
              <w:rPr>
                <w:rStyle w:val="245"/>
                <w:rFonts w:hint="default" w:ascii="仿宋_GB2312" w:hAnsi="仿宋_GB2312" w:eastAsia="仿宋_GB2312" w:cs="仿宋_GB2312"/>
                <w:color w:val="auto"/>
                <w:sz w:val="24"/>
                <w:szCs w:val="24"/>
                <w:highlight w:val="none"/>
              </w:rPr>
              <w:t>一号楼，1部电梯，第1层为敞开式办公区，</w:t>
            </w:r>
            <w:r>
              <w:rPr>
                <w:rStyle w:val="245"/>
                <w:rFonts w:ascii="仿宋_GB2312" w:hAnsi="仿宋_GB2312" w:eastAsia="仿宋_GB2312" w:cs="仿宋_GB2312"/>
                <w:color w:val="auto"/>
                <w:sz w:val="24"/>
                <w:szCs w:val="24"/>
                <w:highlight w:val="none"/>
              </w:rPr>
              <w:t>共</w:t>
            </w:r>
            <w:r>
              <w:rPr>
                <w:rStyle w:val="245"/>
                <w:rFonts w:hint="default" w:ascii="仿宋_GB2312" w:hAnsi="仿宋_GB2312" w:eastAsia="仿宋_GB2312" w:cs="仿宋_GB2312"/>
                <w:color w:val="auto"/>
                <w:sz w:val="24"/>
                <w:szCs w:val="24"/>
                <w:highlight w:val="none"/>
              </w:rPr>
              <w:t>8间办公室,1间会议室；第2层为中心机房，</w:t>
            </w:r>
            <w:r>
              <w:rPr>
                <w:rStyle w:val="245"/>
                <w:rFonts w:ascii="仿宋_GB2312" w:hAnsi="仿宋_GB2312" w:eastAsia="仿宋_GB2312" w:cs="仿宋_GB2312"/>
                <w:color w:val="auto"/>
                <w:sz w:val="24"/>
                <w:szCs w:val="24"/>
                <w:highlight w:val="none"/>
              </w:rPr>
              <w:t>共</w:t>
            </w:r>
            <w:r>
              <w:rPr>
                <w:rStyle w:val="245"/>
                <w:rFonts w:hint="default" w:ascii="仿宋_GB2312" w:hAnsi="仿宋_GB2312" w:eastAsia="仿宋_GB2312" w:cs="仿宋_GB2312"/>
                <w:color w:val="auto"/>
                <w:sz w:val="24"/>
                <w:szCs w:val="24"/>
                <w:highlight w:val="none"/>
              </w:rPr>
              <w:t>10间办公室；第3层至第5层共14间办公室；第6层为会议室。</w:t>
            </w:r>
          </w:p>
          <w:p w14:paraId="0CFDCB6B">
            <w:pPr>
              <w:pStyle w:val="243"/>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2</w:t>
            </w:r>
            <w:r>
              <w:rPr>
                <w:rStyle w:val="245"/>
                <w:rFonts w:ascii="仿宋_GB2312" w:hAnsi="仿宋_GB2312" w:eastAsia="仿宋_GB2312" w:cs="仿宋_GB2312"/>
                <w:color w:val="auto"/>
                <w:sz w:val="24"/>
                <w:szCs w:val="24"/>
                <w:highlight w:val="none"/>
              </w:rPr>
              <w:t>.</w:t>
            </w:r>
            <w:r>
              <w:rPr>
                <w:rStyle w:val="245"/>
                <w:rFonts w:hint="default" w:ascii="仿宋_GB2312" w:hAnsi="仿宋_GB2312" w:eastAsia="仿宋_GB2312" w:cs="仿宋_GB2312"/>
                <w:color w:val="auto"/>
                <w:sz w:val="24"/>
                <w:szCs w:val="24"/>
                <w:highlight w:val="none"/>
              </w:rPr>
              <w:t>二号楼，地上12层，地下1层，1部电梯，第1层至第11层共计5</w:t>
            </w:r>
            <w:r>
              <w:rPr>
                <w:rStyle w:val="245"/>
                <w:rFonts w:ascii="仿宋_GB2312" w:hAnsi="仿宋_GB2312" w:eastAsia="仿宋_GB2312" w:cs="仿宋_GB2312"/>
                <w:color w:val="auto"/>
                <w:sz w:val="24"/>
                <w:szCs w:val="24"/>
                <w:highlight w:val="none"/>
              </w:rPr>
              <w:t>6</w:t>
            </w:r>
            <w:r>
              <w:rPr>
                <w:rStyle w:val="245"/>
                <w:rFonts w:hint="default" w:ascii="仿宋_GB2312" w:hAnsi="仿宋_GB2312" w:eastAsia="仿宋_GB2312" w:cs="仿宋_GB2312"/>
                <w:color w:val="auto"/>
                <w:sz w:val="24"/>
                <w:szCs w:val="24"/>
                <w:highlight w:val="none"/>
              </w:rPr>
              <w:t>间办公室、3间会议室、1间档案室、1间健身房；裙楼一层，财政局办证大厅。</w:t>
            </w:r>
          </w:p>
          <w:p w14:paraId="6AE4C98E">
            <w:pPr>
              <w:pStyle w:val="243"/>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ascii="仿宋_GB2312" w:hAnsi="仿宋_GB2312" w:eastAsia="仿宋_GB2312" w:cs="仿宋_GB2312"/>
                <w:color w:val="auto"/>
                <w:sz w:val="24"/>
                <w:szCs w:val="24"/>
                <w:highlight w:val="none"/>
              </w:rPr>
              <w:t>3.</w:t>
            </w:r>
            <w:r>
              <w:rPr>
                <w:rStyle w:val="245"/>
                <w:rFonts w:hint="default" w:ascii="仿宋_GB2312" w:hAnsi="仿宋_GB2312" w:eastAsia="仿宋_GB2312" w:cs="仿宋_GB2312"/>
                <w:color w:val="auto"/>
                <w:sz w:val="24"/>
                <w:szCs w:val="24"/>
                <w:highlight w:val="none"/>
              </w:rPr>
              <w:t>三号楼，共18间办公室、1间会议室、1间档案室。</w:t>
            </w:r>
          </w:p>
          <w:p w14:paraId="67BC455C">
            <w:pPr>
              <w:pStyle w:val="243"/>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eastAsia" w:ascii="仿宋_GB2312" w:hAnsi="仿宋_GB2312" w:eastAsia="仿宋_GB2312" w:cs="仿宋_GB2312"/>
                <w:color w:val="auto"/>
                <w:sz w:val="24"/>
                <w:szCs w:val="24"/>
                <w:highlight w:val="none"/>
                <w:lang w:val="en-US" w:eastAsia="zh-CN"/>
              </w:rPr>
              <w:t>4</w:t>
            </w:r>
            <w:r>
              <w:rPr>
                <w:rStyle w:val="245"/>
                <w:rFonts w:ascii="仿宋_GB2312" w:hAnsi="仿宋_GB2312" w:eastAsia="仿宋_GB2312" w:cs="仿宋_GB2312"/>
                <w:color w:val="auto"/>
                <w:sz w:val="24"/>
                <w:szCs w:val="24"/>
                <w:highlight w:val="none"/>
              </w:rPr>
              <w:t>.</w:t>
            </w:r>
            <w:r>
              <w:rPr>
                <w:rStyle w:val="245"/>
                <w:rFonts w:hint="default" w:ascii="仿宋_GB2312" w:hAnsi="仿宋_GB2312" w:eastAsia="仿宋_GB2312" w:cs="仿宋_GB2312"/>
                <w:color w:val="auto"/>
                <w:sz w:val="24"/>
                <w:szCs w:val="24"/>
                <w:highlight w:val="none"/>
              </w:rPr>
              <w:t>四号楼，第1层</w:t>
            </w:r>
            <w:r>
              <w:rPr>
                <w:rStyle w:val="245"/>
                <w:rFonts w:ascii="仿宋_GB2312" w:hAnsi="仿宋_GB2312" w:eastAsia="仿宋_GB2312" w:cs="仿宋_GB2312"/>
                <w:color w:val="auto"/>
                <w:sz w:val="24"/>
                <w:szCs w:val="24"/>
                <w:highlight w:val="none"/>
              </w:rPr>
              <w:t>共</w:t>
            </w:r>
            <w:r>
              <w:rPr>
                <w:rStyle w:val="245"/>
                <w:rFonts w:hint="eastAsia" w:ascii="仿宋_GB2312" w:hAnsi="仿宋_GB2312" w:eastAsia="仿宋_GB2312" w:cs="仿宋_GB2312"/>
                <w:color w:val="auto"/>
                <w:sz w:val="24"/>
                <w:szCs w:val="24"/>
                <w:highlight w:val="none"/>
                <w:lang w:val="en-US" w:eastAsia="zh-CN"/>
              </w:rPr>
              <w:t>11</w:t>
            </w:r>
            <w:r>
              <w:rPr>
                <w:rStyle w:val="245"/>
                <w:rFonts w:hint="default" w:ascii="仿宋_GB2312" w:hAnsi="仿宋_GB2312" w:eastAsia="仿宋_GB2312" w:cs="仿宋_GB2312"/>
                <w:color w:val="auto"/>
                <w:sz w:val="24"/>
                <w:szCs w:val="24"/>
                <w:highlight w:val="none"/>
              </w:rPr>
              <w:t>间车库，</w:t>
            </w:r>
            <w:r>
              <w:rPr>
                <w:rStyle w:val="245"/>
                <w:rFonts w:hint="eastAsia" w:ascii="仿宋_GB2312" w:hAnsi="仿宋_GB2312" w:eastAsia="仿宋_GB2312" w:cs="仿宋_GB2312"/>
                <w:color w:val="auto"/>
                <w:sz w:val="24"/>
                <w:szCs w:val="24"/>
                <w:highlight w:val="none"/>
                <w:lang w:val="en-US" w:eastAsia="zh-CN"/>
              </w:rPr>
              <w:t>3间仓库，1间餐厅，1间食堂操作间，1间食堂消洗间，2间食堂仓库，</w:t>
            </w:r>
            <w:r>
              <w:rPr>
                <w:rStyle w:val="245"/>
                <w:rFonts w:hint="default" w:ascii="仿宋_GB2312" w:hAnsi="仿宋_GB2312" w:eastAsia="仿宋_GB2312" w:cs="仿宋_GB2312"/>
                <w:color w:val="auto"/>
                <w:sz w:val="24"/>
                <w:szCs w:val="24"/>
                <w:highlight w:val="none"/>
              </w:rPr>
              <w:t>第2层</w:t>
            </w:r>
            <w:r>
              <w:rPr>
                <w:rStyle w:val="245"/>
                <w:rFonts w:ascii="仿宋_GB2312" w:hAnsi="仿宋_GB2312" w:eastAsia="仿宋_GB2312" w:cs="仿宋_GB2312"/>
                <w:color w:val="auto"/>
                <w:sz w:val="24"/>
                <w:szCs w:val="24"/>
                <w:highlight w:val="none"/>
              </w:rPr>
              <w:t>共</w:t>
            </w:r>
            <w:r>
              <w:rPr>
                <w:rStyle w:val="245"/>
                <w:rFonts w:hint="default" w:ascii="仿宋_GB2312" w:hAnsi="仿宋_GB2312" w:eastAsia="仿宋_GB2312" w:cs="仿宋_GB2312"/>
                <w:color w:val="auto"/>
                <w:sz w:val="24"/>
                <w:szCs w:val="24"/>
                <w:highlight w:val="none"/>
              </w:rPr>
              <w:t>1</w:t>
            </w:r>
            <w:r>
              <w:rPr>
                <w:rStyle w:val="245"/>
                <w:rFonts w:hint="eastAsia" w:ascii="仿宋_GB2312" w:hAnsi="仿宋_GB2312" w:eastAsia="仿宋_GB2312" w:cs="仿宋_GB2312"/>
                <w:color w:val="auto"/>
                <w:sz w:val="24"/>
                <w:szCs w:val="24"/>
                <w:highlight w:val="none"/>
                <w:lang w:val="en-US" w:eastAsia="zh-CN"/>
              </w:rPr>
              <w:t>8</w:t>
            </w:r>
            <w:r>
              <w:rPr>
                <w:rStyle w:val="245"/>
                <w:rFonts w:hint="default" w:ascii="仿宋_GB2312" w:hAnsi="仿宋_GB2312" w:eastAsia="仿宋_GB2312" w:cs="仿宋_GB2312"/>
                <w:color w:val="auto"/>
                <w:sz w:val="24"/>
                <w:szCs w:val="24"/>
                <w:highlight w:val="none"/>
              </w:rPr>
              <w:t>间办公室</w:t>
            </w:r>
            <w:r>
              <w:rPr>
                <w:rStyle w:val="245"/>
                <w:rFonts w:hint="eastAsia" w:ascii="仿宋_GB2312" w:hAnsi="仿宋_GB2312" w:eastAsia="仿宋_GB2312" w:cs="仿宋_GB2312"/>
                <w:color w:val="auto"/>
                <w:sz w:val="24"/>
                <w:szCs w:val="24"/>
                <w:highlight w:val="none"/>
                <w:lang w:val="en-US" w:eastAsia="zh-CN"/>
              </w:rPr>
              <w:t>,1间餐厅</w:t>
            </w:r>
            <w:r>
              <w:rPr>
                <w:rStyle w:val="245"/>
                <w:rFonts w:hint="default" w:ascii="仿宋_GB2312" w:hAnsi="仿宋_GB2312" w:eastAsia="仿宋_GB2312" w:cs="仿宋_GB2312"/>
                <w:color w:val="auto"/>
                <w:sz w:val="24"/>
                <w:szCs w:val="24"/>
                <w:highlight w:val="none"/>
              </w:rPr>
              <w:t>。</w:t>
            </w:r>
          </w:p>
          <w:p w14:paraId="7385435A">
            <w:pPr>
              <w:pStyle w:val="243"/>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eastAsia" w:ascii="仿宋_GB2312" w:hAnsi="仿宋_GB2312" w:eastAsia="仿宋_GB2312" w:cs="仿宋_GB2312"/>
                <w:b/>
                <w:bCs/>
                <w:color w:val="auto"/>
                <w:sz w:val="24"/>
                <w:szCs w:val="24"/>
                <w:highlight w:val="none"/>
                <w:lang w:eastAsia="zh-CN"/>
              </w:rPr>
              <w:t>三</w:t>
            </w:r>
            <w:r>
              <w:rPr>
                <w:rStyle w:val="245"/>
                <w:rFonts w:hint="default" w:ascii="仿宋_GB2312" w:hAnsi="仿宋_GB2312" w:eastAsia="仿宋_GB2312" w:cs="仿宋_GB2312"/>
                <w:b/>
                <w:bCs/>
                <w:color w:val="auto"/>
                <w:sz w:val="24"/>
                <w:szCs w:val="24"/>
                <w:highlight w:val="none"/>
              </w:rPr>
              <w:t>、岗位设置及人员素质要求</w:t>
            </w:r>
          </w:p>
          <w:p w14:paraId="24E5DA4C">
            <w:pPr>
              <w:keepNext w:val="0"/>
              <w:keepLines w:val="0"/>
              <w:pageBreakBefore w:val="0"/>
              <w:kinsoku/>
              <w:wordWrap/>
              <w:overflowPunct/>
              <w:topLinePunct w:val="0"/>
              <w:autoSpaceDE/>
              <w:autoSpaceDN/>
              <w:bidi w:val="0"/>
              <w:adjustRightInd/>
              <w:spacing w:line="400" w:lineRule="exact"/>
              <w:ind w:firstLine="482" w:firstLineChars="200"/>
              <w:textAlignment w:val="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（一）岗位设置</w:t>
            </w:r>
          </w:p>
          <w:tbl>
            <w:tblPr>
              <w:tblStyle w:val="240"/>
              <w:tblW w:w="7358"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865"/>
              <w:gridCol w:w="1446"/>
              <w:gridCol w:w="2401"/>
              <w:gridCol w:w="1050"/>
            </w:tblGrid>
            <w:tr w14:paraId="4614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96" w:type="dxa"/>
                  <w:noWrap/>
                  <w:vAlign w:val="center"/>
                </w:tcPr>
                <w:p w14:paraId="6A3E9E98">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1865" w:type="dxa"/>
                  <w:noWrap/>
                  <w:vAlign w:val="center"/>
                </w:tcPr>
                <w:p w14:paraId="196BF804">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项目工作岗位</w:t>
                  </w:r>
                </w:p>
              </w:tc>
              <w:tc>
                <w:tcPr>
                  <w:tcW w:w="1446" w:type="dxa"/>
                  <w:noWrap/>
                  <w:vAlign w:val="center"/>
                </w:tcPr>
                <w:p w14:paraId="08D4737B">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项目人数</w:t>
                  </w:r>
                </w:p>
              </w:tc>
              <w:tc>
                <w:tcPr>
                  <w:tcW w:w="2401" w:type="dxa"/>
                  <w:noWrap/>
                  <w:vAlign w:val="center"/>
                </w:tcPr>
                <w:p w14:paraId="204433EB">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工作时间</w:t>
                  </w:r>
                </w:p>
              </w:tc>
              <w:tc>
                <w:tcPr>
                  <w:tcW w:w="1050" w:type="dxa"/>
                  <w:noWrap/>
                  <w:vAlign w:val="center"/>
                </w:tcPr>
                <w:p w14:paraId="63BF471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备注</w:t>
                  </w:r>
                </w:p>
              </w:tc>
            </w:tr>
            <w:tr w14:paraId="2B15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96" w:type="dxa"/>
                  <w:noWrap/>
                  <w:vAlign w:val="center"/>
                </w:tcPr>
                <w:p w14:paraId="6AA3A0F8">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1865" w:type="dxa"/>
                  <w:noWrap/>
                  <w:vAlign w:val="center"/>
                </w:tcPr>
                <w:p w14:paraId="288A262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会议服务员</w:t>
                  </w:r>
                </w:p>
              </w:tc>
              <w:tc>
                <w:tcPr>
                  <w:tcW w:w="1446" w:type="dxa"/>
                  <w:noWrap/>
                  <w:vAlign w:val="center"/>
                </w:tcPr>
                <w:p w14:paraId="5ADCDBE3">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人</w:t>
                  </w:r>
                </w:p>
              </w:tc>
              <w:tc>
                <w:tcPr>
                  <w:tcW w:w="2401" w:type="dxa"/>
                  <w:noWrap/>
                  <w:vAlign w:val="center"/>
                </w:tcPr>
                <w:p w14:paraId="779D5B80">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行政班</w:t>
                  </w:r>
                </w:p>
              </w:tc>
              <w:tc>
                <w:tcPr>
                  <w:tcW w:w="1050" w:type="dxa"/>
                  <w:vMerge w:val="restart"/>
                  <w:noWrap/>
                  <w:vAlign w:val="center"/>
                </w:tcPr>
                <w:p w14:paraId="2CE8D897">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 w:eastAsia="仿宋_GB2312" w:cs="宋体"/>
                      <w:b/>
                      <w:bCs/>
                      <w:color w:val="auto"/>
                      <w:kern w:val="0"/>
                      <w:sz w:val="24"/>
                      <w:szCs w:val="24"/>
                      <w:highlight w:val="none"/>
                      <w:lang w:val="en-US" w:eastAsia="zh-CN" w:bidi="ar-SA"/>
                    </w:rPr>
                    <w:t>投标人如为中型企业的，对应岗位服务职责与内容分包给小微企业，合计5人。</w:t>
                  </w:r>
                </w:p>
              </w:tc>
            </w:tr>
            <w:tr w14:paraId="43E0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596" w:type="dxa"/>
                  <w:noWrap/>
                  <w:vAlign w:val="center"/>
                </w:tcPr>
                <w:p w14:paraId="73730202">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2</w:t>
                  </w:r>
                </w:p>
              </w:tc>
              <w:tc>
                <w:tcPr>
                  <w:tcW w:w="1865" w:type="dxa"/>
                  <w:noWrap/>
                  <w:vAlign w:val="center"/>
                </w:tcPr>
                <w:p w14:paraId="1C650256">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工程</w:t>
                  </w:r>
                  <w:r>
                    <w:rPr>
                      <w:rFonts w:hint="eastAsia" w:ascii="仿宋_GB2312" w:hAnsi="仿宋_GB2312" w:eastAsia="仿宋_GB2312" w:cs="仿宋_GB2312"/>
                      <w:color w:val="auto"/>
                      <w:sz w:val="24"/>
                      <w:highlight w:val="none"/>
                    </w:rPr>
                    <w:t>维护员</w:t>
                  </w:r>
                </w:p>
              </w:tc>
              <w:tc>
                <w:tcPr>
                  <w:tcW w:w="1446" w:type="dxa"/>
                  <w:noWrap/>
                  <w:vAlign w:val="center"/>
                </w:tcPr>
                <w:p w14:paraId="5B919050">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3人</w:t>
                  </w:r>
                </w:p>
              </w:tc>
              <w:tc>
                <w:tcPr>
                  <w:tcW w:w="2401" w:type="dxa"/>
                  <w:noWrap/>
                  <w:vAlign w:val="center"/>
                </w:tcPr>
                <w:p w14:paraId="7421FE4B">
                  <w:pPr>
                    <w:keepNext w:val="0"/>
                    <w:keepLines w:val="0"/>
                    <w:pageBreakBefore w:val="0"/>
                    <w:kinsoku/>
                    <w:wordWrap/>
                    <w:overflowPunct/>
                    <w:topLinePunct w:val="0"/>
                    <w:autoSpaceDE/>
                    <w:autoSpaceDN/>
                    <w:bidi w:val="0"/>
                    <w:adjustRightInd/>
                    <w:spacing w:line="400" w:lineRule="exac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1.工程维护员中安排值班员1人，上行政班，主要负责应急维修（含行政班之外的应急维修）；</w:t>
                  </w:r>
                </w:p>
                <w:p w14:paraId="46001693">
                  <w:pPr>
                    <w:keepNext w:val="0"/>
                    <w:keepLines w:val="0"/>
                    <w:pageBreakBefore w:val="0"/>
                    <w:tabs>
                      <w:tab w:val="left" w:pos="770"/>
                    </w:tabs>
                    <w:kinsoku/>
                    <w:wordWrap/>
                    <w:overflowPunct/>
                    <w:topLinePunct w:val="0"/>
                    <w:autoSpaceDE/>
                    <w:autoSpaceDN/>
                    <w:bidi w:val="0"/>
                    <w:adjustRightInd/>
                    <w:spacing w:line="400" w:lineRule="exac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2.其余2人主要负责</w:t>
                  </w:r>
                  <w:r>
                    <w:rPr>
                      <w:rFonts w:hint="eastAsia" w:ascii="仿宋_GB2312" w:hAnsi="仿宋_GB2312" w:eastAsia="仿宋_GB2312" w:cs="仿宋_GB2312"/>
                      <w:color w:val="auto"/>
                      <w:sz w:val="24"/>
                      <w:highlight w:val="none"/>
                      <w:lang w:eastAsia="zh-CN"/>
                    </w:rPr>
                    <w:t>协助</w:t>
                  </w:r>
                  <w:r>
                    <w:rPr>
                      <w:rFonts w:hint="eastAsia" w:ascii="仿宋_GB2312" w:hAnsi="仿宋_GB2312" w:eastAsia="仿宋_GB2312" w:cs="仿宋_GB2312"/>
                      <w:color w:val="auto"/>
                      <w:sz w:val="24"/>
                      <w:highlight w:val="none"/>
                    </w:rPr>
                    <w:t>电梯</w:t>
                  </w:r>
                  <w:r>
                    <w:rPr>
                      <w:rFonts w:hint="eastAsia" w:ascii="仿宋_GB2312" w:hAnsi="仿宋_GB2312" w:eastAsia="仿宋_GB2312" w:cs="仿宋_GB2312"/>
                      <w:color w:val="auto"/>
                      <w:sz w:val="24"/>
                      <w:highlight w:val="none"/>
                      <w:lang w:eastAsia="zh-CN"/>
                    </w:rPr>
                    <w:t>维保，做好</w:t>
                  </w:r>
                  <w:r>
                    <w:rPr>
                      <w:rFonts w:hint="eastAsia" w:ascii="仿宋_GB2312" w:hAnsi="仿宋_GB2312" w:eastAsia="仿宋_GB2312" w:cs="仿宋_GB2312"/>
                      <w:color w:val="auto"/>
                      <w:sz w:val="24"/>
                      <w:highlight w:val="none"/>
                    </w:rPr>
                    <w:t>消防、智能化系统等设备的管理及日常水电维修，上行政班。</w:t>
                  </w:r>
                </w:p>
              </w:tc>
              <w:tc>
                <w:tcPr>
                  <w:tcW w:w="1050" w:type="dxa"/>
                  <w:vMerge w:val="continue"/>
                  <w:noWrap/>
                  <w:vAlign w:val="center"/>
                </w:tcPr>
                <w:p w14:paraId="3E6C42D2">
                  <w:pPr>
                    <w:keepNext w:val="0"/>
                    <w:keepLines w:val="0"/>
                    <w:pageBreakBefore w:val="0"/>
                    <w:tabs>
                      <w:tab w:val="left" w:pos="770"/>
                    </w:tabs>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auto"/>
                      <w:sz w:val="24"/>
                      <w:highlight w:val="none"/>
                    </w:rPr>
                  </w:pPr>
                </w:p>
              </w:tc>
            </w:tr>
            <w:tr w14:paraId="1FD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358" w:type="dxa"/>
                  <w:gridSpan w:val="5"/>
                  <w:noWrap/>
                  <w:vAlign w:val="center"/>
                </w:tcPr>
                <w:p w14:paraId="7F8CD2DA">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合计：</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人</w:t>
                  </w:r>
                </w:p>
              </w:tc>
            </w:tr>
          </w:tbl>
          <w:p w14:paraId="42285F80">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color w:val="auto"/>
                <w:sz w:val="24"/>
                <w:szCs w:val="24"/>
                <w:highlight w:val="none"/>
              </w:rPr>
            </w:pPr>
            <w:r>
              <w:rPr>
                <w:rStyle w:val="245"/>
                <w:rFonts w:hint="default" w:ascii="仿宋_GB2312" w:hAnsi="仿宋_GB2312" w:eastAsia="仿宋_GB2312" w:cs="仿宋_GB2312"/>
                <w:b/>
                <w:color w:val="auto"/>
                <w:sz w:val="24"/>
                <w:szCs w:val="24"/>
                <w:highlight w:val="none"/>
              </w:rPr>
              <w:t>（二）岗位人员素质要求</w:t>
            </w:r>
          </w:p>
          <w:p w14:paraId="0E5AF2A1">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color w:val="auto"/>
                <w:sz w:val="24"/>
                <w:szCs w:val="24"/>
                <w:highlight w:val="none"/>
              </w:rPr>
            </w:pPr>
            <w:r>
              <w:rPr>
                <w:rStyle w:val="245"/>
                <w:rFonts w:hint="eastAsia" w:ascii="仿宋_GB2312" w:hAnsi="仿宋_GB2312" w:eastAsia="仿宋_GB2312" w:cs="仿宋_GB2312"/>
                <w:b/>
                <w:bCs/>
                <w:color w:val="auto"/>
                <w:sz w:val="24"/>
                <w:szCs w:val="24"/>
                <w:highlight w:val="none"/>
                <w:lang w:val="en-US" w:eastAsia="zh-CN"/>
              </w:rPr>
              <w:t>1</w:t>
            </w:r>
            <w:r>
              <w:rPr>
                <w:rStyle w:val="245"/>
                <w:rFonts w:hint="default" w:ascii="仿宋_GB2312" w:hAnsi="仿宋_GB2312" w:eastAsia="仿宋_GB2312" w:cs="仿宋_GB2312"/>
                <w:b/>
                <w:bCs/>
                <w:color w:val="auto"/>
                <w:sz w:val="24"/>
                <w:szCs w:val="24"/>
                <w:highlight w:val="none"/>
              </w:rPr>
              <w:t>.会议服务员（2人）</w:t>
            </w:r>
            <w:r>
              <w:rPr>
                <w:rStyle w:val="245"/>
                <w:rFonts w:hint="default" w:ascii="仿宋_GB2312" w:hAnsi="仿宋_GB2312" w:eastAsia="仿宋_GB2312" w:cs="仿宋_GB2312"/>
                <w:color w:val="auto"/>
                <w:sz w:val="24"/>
                <w:szCs w:val="24"/>
                <w:highlight w:val="none"/>
              </w:rPr>
              <w:t>：</w:t>
            </w:r>
            <w:r>
              <w:rPr>
                <w:rStyle w:val="245"/>
                <w:rFonts w:hint="eastAsia" w:ascii="仿宋_GB2312" w:hAnsi="仿宋_GB2312" w:eastAsia="仿宋_GB2312" w:cs="仿宋_GB2312"/>
                <w:color w:val="auto"/>
                <w:sz w:val="24"/>
                <w:szCs w:val="24"/>
                <w:highlight w:val="none"/>
                <w:lang w:eastAsia="zh-CN"/>
              </w:rPr>
              <w:t>形象岗，</w:t>
            </w:r>
            <w:r>
              <w:rPr>
                <w:rStyle w:val="245"/>
                <w:rFonts w:hint="default" w:ascii="仿宋_GB2312" w:hAnsi="仿宋_GB2312" w:eastAsia="仿宋_GB2312" w:cs="仿宋_GB2312"/>
                <w:color w:val="auto"/>
                <w:sz w:val="24"/>
                <w:szCs w:val="24"/>
                <w:highlight w:val="none"/>
              </w:rPr>
              <w:t>具有大专以上学历，年龄</w:t>
            </w:r>
            <w:r>
              <w:rPr>
                <w:rStyle w:val="245"/>
                <w:rFonts w:hint="eastAsia" w:ascii="仿宋_GB2312" w:hAnsi="仿宋_GB2312" w:eastAsia="仿宋_GB2312" w:cs="仿宋_GB2312"/>
                <w:color w:val="auto"/>
                <w:sz w:val="24"/>
                <w:szCs w:val="24"/>
                <w:highlight w:val="none"/>
                <w:lang w:val="en-US" w:eastAsia="zh-CN"/>
              </w:rPr>
              <w:t>40</w:t>
            </w:r>
            <w:r>
              <w:rPr>
                <w:rStyle w:val="245"/>
                <w:rFonts w:hint="default" w:ascii="仿宋_GB2312" w:hAnsi="仿宋_GB2312" w:eastAsia="仿宋_GB2312" w:cs="仿宋_GB2312"/>
                <w:color w:val="auto"/>
                <w:sz w:val="24"/>
                <w:szCs w:val="24"/>
                <w:highlight w:val="none"/>
              </w:rPr>
              <w:t>岁以下，身高160cm以上，身体健康，形象良好，工作认真负责，能吃苦耐劳，无</w:t>
            </w:r>
            <w:r>
              <w:rPr>
                <w:rStyle w:val="245"/>
                <w:rFonts w:hint="eastAsia" w:ascii="仿宋_GB2312" w:hAnsi="仿宋_GB2312" w:eastAsia="仿宋_GB2312" w:cs="仿宋_GB2312"/>
                <w:color w:val="auto"/>
                <w:sz w:val="24"/>
                <w:szCs w:val="24"/>
                <w:highlight w:val="none"/>
                <w:lang w:val="en-US" w:eastAsia="zh-CN"/>
              </w:rPr>
              <w:t>不良</w:t>
            </w:r>
            <w:r>
              <w:rPr>
                <w:rStyle w:val="245"/>
                <w:rFonts w:hint="default" w:ascii="仿宋_GB2312" w:hAnsi="仿宋_GB2312" w:eastAsia="仿宋_GB2312" w:cs="仿宋_GB2312"/>
                <w:color w:val="auto"/>
                <w:sz w:val="24"/>
                <w:szCs w:val="24"/>
                <w:highlight w:val="none"/>
              </w:rPr>
              <w:t>记录。</w:t>
            </w:r>
          </w:p>
          <w:p w14:paraId="48726138">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color w:val="auto"/>
                <w:sz w:val="24"/>
                <w:szCs w:val="24"/>
                <w:highlight w:val="none"/>
              </w:rPr>
            </w:pPr>
            <w:r>
              <w:rPr>
                <w:rStyle w:val="245"/>
                <w:rFonts w:hint="eastAsia" w:ascii="仿宋_GB2312" w:hAnsi="仿宋_GB2312" w:eastAsia="仿宋_GB2312" w:cs="仿宋_GB2312"/>
                <w:b/>
                <w:bCs/>
                <w:color w:val="auto"/>
                <w:sz w:val="24"/>
                <w:szCs w:val="24"/>
                <w:highlight w:val="none"/>
                <w:lang w:val="en-US" w:eastAsia="zh-CN"/>
              </w:rPr>
              <w:t>2</w:t>
            </w:r>
            <w:r>
              <w:rPr>
                <w:rStyle w:val="245"/>
                <w:rFonts w:hint="default" w:ascii="仿宋_GB2312" w:hAnsi="仿宋_GB2312" w:eastAsia="仿宋_GB2312" w:cs="仿宋_GB2312"/>
                <w:b/>
                <w:bCs/>
                <w:color w:val="auto"/>
                <w:sz w:val="24"/>
                <w:szCs w:val="24"/>
                <w:highlight w:val="none"/>
              </w:rPr>
              <w:t>.工程维护员（3人）</w:t>
            </w:r>
            <w:r>
              <w:rPr>
                <w:rStyle w:val="245"/>
                <w:rFonts w:hint="default" w:ascii="仿宋_GB2312" w:hAnsi="仿宋_GB2312" w:eastAsia="仿宋_GB2312" w:cs="仿宋_GB2312"/>
                <w:color w:val="auto"/>
                <w:sz w:val="24"/>
                <w:szCs w:val="24"/>
                <w:highlight w:val="none"/>
              </w:rPr>
              <w:t>：年龄在</w:t>
            </w:r>
            <w:r>
              <w:rPr>
                <w:rStyle w:val="245"/>
                <w:rFonts w:hint="eastAsia" w:ascii="仿宋_GB2312" w:hAnsi="仿宋_GB2312" w:eastAsia="仿宋_GB2312" w:cs="仿宋_GB2312"/>
                <w:color w:val="auto"/>
                <w:sz w:val="24"/>
                <w:szCs w:val="24"/>
                <w:highlight w:val="none"/>
                <w:lang w:val="en-US" w:eastAsia="zh-CN"/>
              </w:rPr>
              <w:t>55</w:t>
            </w:r>
            <w:r>
              <w:rPr>
                <w:rStyle w:val="245"/>
                <w:rFonts w:hint="default" w:ascii="仿宋_GB2312" w:hAnsi="仿宋_GB2312" w:eastAsia="仿宋_GB2312" w:cs="仿宋_GB2312"/>
                <w:color w:val="auto"/>
                <w:sz w:val="24"/>
                <w:szCs w:val="24"/>
                <w:highlight w:val="none"/>
              </w:rPr>
              <w:t>岁（含）以下，身体健康，形象良好，无</w:t>
            </w:r>
            <w:r>
              <w:rPr>
                <w:rStyle w:val="245"/>
                <w:rFonts w:hint="eastAsia" w:ascii="仿宋_GB2312" w:hAnsi="仿宋_GB2312" w:eastAsia="仿宋_GB2312" w:cs="仿宋_GB2312"/>
                <w:color w:val="auto"/>
                <w:sz w:val="24"/>
                <w:szCs w:val="24"/>
                <w:highlight w:val="none"/>
                <w:lang w:val="en-US" w:eastAsia="zh-CN"/>
              </w:rPr>
              <w:t>不良</w:t>
            </w:r>
            <w:r>
              <w:rPr>
                <w:rStyle w:val="245"/>
                <w:rFonts w:hint="default" w:ascii="仿宋_GB2312" w:hAnsi="仿宋_GB2312" w:eastAsia="仿宋_GB2312" w:cs="仿宋_GB2312"/>
                <w:color w:val="auto"/>
                <w:sz w:val="24"/>
                <w:szCs w:val="24"/>
                <w:highlight w:val="none"/>
              </w:rPr>
              <w:t>记录。工程维护员中：值班员须同时具有</w:t>
            </w:r>
            <w:r>
              <w:rPr>
                <w:rStyle w:val="247"/>
                <w:rFonts w:hint="default" w:ascii="仿宋_GB2312" w:hAnsi="仿宋" w:eastAsia="仿宋_GB2312"/>
                <w:color w:val="auto"/>
                <w:sz w:val="24"/>
                <w:szCs w:val="24"/>
                <w:highlight w:val="none"/>
              </w:rPr>
              <w:t>《特种作业操作证》（高压电工证）与《特种作业操作证》（低压电工证）</w:t>
            </w:r>
            <w:r>
              <w:rPr>
                <w:rStyle w:val="245"/>
                <w:rFonts w:hint="default" w:ascii="仿宋_GB2312" w:hAnsi="仿宋_GB2312" w:eastAsia="仿宋_GB2312" w:cs="仿宋_GB2312"/>
                <w:color w:val="auto"/>
                <w:sz w:val="24"/>
                <w:szCs w:val="24"/>
                <w:highlight w:val="none"/>
              </w:rPr>
              <w:t>；其余</w:t>
            </w:r>
            <w:r>
              <w:rPr>
                <w:rStyle w:val="245"/>
                <w:rFonts w:ascii="仿宋_GB2312" w:hAnsi="仿宋_GB2312" w:eastAsia="仿宋_GB2312" w:cs="仿宋_GB2312"/>
                <w:color w:val="auto"/>
                <w:sz w:val="24"/>
                <w:szCs w:val="24"/>
                <w:highlight w:val="none"/>
              </w:rPr>
              <w:t>2</w:t>
            </w:r>
            <w:r>
              <w:rPr>
                <w:rStyle w:val="245"/>
                <w:rFonts w:hint="default" w:ascii="仿宋_GB2312" w:hAnsi="仿宋_GB2312" w:eastAsia="仿宋_GB2312" w:cs="仿宋_GB2312"/>
                <w:color w:val="auto"/>
                <w:sz w:val="24"/>
                <w:szCs w:val="24"/>
                <w:highlight w:val="none"/>
              </w:rPr>
              <w:t>人须具有</w:t>
            </w:r>
            <w:r>
              <w:rPr>
                <w:rStyle w:val="247"/>
                <w:rFonts w:hint="default" w:ascii="仿宋_GB2312" w:hAnsi="仿宋" w:eastAsia="仿宋_GB2312"/>
                <w:color w:val="auto"/>
                <w:sz w:val="24"/>
                <w:szCs w:val="24"/>
                <w:highlight w:val="none"/>
              </w:rPr>
              <w:t>《特种作业操作证》（低压电工证）</w:t>
            </w:r>
            <w:r>
              <w:rPr>
                <w:rStyle w:val="245"/>
                <w:rFonts w:hint="default" w:ascii="仿宋_GB2312" w:hAnsi="仿宋_GB2312" w:eastAsia="仿宋_GB2312" w:cs="仿宋_GB2312"/>
                <w:color w:val="auto"/>
                <w:sz w:val="24"/>
                <w:szCs w:val="24"/>
                <w:highlight w:val="none"/>
              </w:rPr>
              <w:t>。</w:t>
            </w:r>
          </w:p>
          <w:p w14:paraId="23FCF1AA">
            <w:pPr>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注：1.为保持队伍稳定性，服务人员每</w:t>
            </w:r>
            <w:r>
              <w:rPr>
                <w:rStyle w:val="245"/>
                <w:rFonts w:hint="eastAsia" w:ascii="仿宋_GB2312" w:hAnsi="仿宋_GB2312" w:eastAsia="仿宋_GB2312" w:cs="仿宋_GB2312"/>
                <w:b/>
                <w:bCs/>
                <w:color w:val="auto"/>
                <w:sz w:val="24"/>
                <w:szCs w:val="24"/>
                <w:highlight w:val="none"/>
                <w:lang w:eastAsia="zh-CN"/>
              </w:rPr>
              <w:t>年</w:t>
            </w:r>
            <w:r>
              <w:rPr>
                <w:rStyle w:val="245"/>
                <w:rFonts w:hint="default" w:ascii="仿宋_GB2312" w:hAnsi="仿宋_GB2312" w:eastAsia="仿宋_GB2312" w:cs="仿宋_GB2312"/>
                <w:b/>
                <w:bCs/>
                <w:color w:val="auto"/>
                <w:sz w:val="24"/>
                <w:szCs w:val="24"/>
                <w:highlight w:val="none"/>
              </w:rPr>
              <w:t>的流动不得超过</w:t>
            </w:r>
            <w:r>
              <w:rPr>
                <w:rStyle w:val="245"/>
                <w:rFonts w:hint="eastAsia" w:ascii="仿宋_GB2312" w:hAnsi="仿宋_GB2312" w:eastAsia="仿宋_GB2312" w:cs="仿宋_GB2312"/>
                <w:b/>
                <w:bCs/>
                <w:color w:val="auto"/>
                <w:sz w:val="24"/>
                <w:szCs w:val="24"/>
                <w:highlight w:val="none"/>
                <w:lang w:val="en-US" w:eastAsia="zh-CN"/>
              </w:rPr>
              <w:t>1人</w:t>
            </w:r>
            <w:r>
              <w:rPr>
                <w:rStyle w:val="245"/>
                <w:rFonts w:hint="default" w:ascii="仿宋_GB2312" w:hAnsi="仿宋_GB2312" w:eastAsia="仿宋_GB2312" w:cs="仿宋_GB2312"/>
                <w:b/>
                <w:bCs/>
                <w:color w:val="auto"/>
                <w:sz w:val="24"/>
                <w:szCs w:val="24"/>
                <w:highlight w:val="none"/>
              </w:rPr>
              <w:t>，未经采购人同意</w:t>
            </w:r>
            <w:r>
              <w:rPr>
                <w:rStyle w:val="245"/>
                <w:rFonts w:hint="eastAsia" w:ascii="仿宋_GB2312" w:hAnsi="仿宋_GB2312" w:eastAsia="仿宋_GB2312" w:cs="仿宋_GB2312"/>
                <w:b/>
                <w:bCs/>
                <w:color w:val="auto"/>
                <w:sz w:val="24"/>
                <w:szCs w:val="24"/>
                <w:highlight w:val="none"/>
                <w:lang w:eastAsia="zh-CN"/>
              </w:rPr>
              <w:t>不得</w:t>
            </w:r>
            <w:r>
              <w:rPr>
                <w:rStyle w:val="245"/>
                <w:rFonts w:hint="default" w:ascii="仿宋_GB2312" w:hAnsi="仿宋_GB2312" w:eastAsia="仿宋_GB2312" w:cs="仿宋_GB2312"/>
                <w:b/>
                <w:bCs/>
                <w:color w:val="auto"/>
                <w:sz w:val="24"/>
                <w:szCs w:val="24"/>
                <w:highlight w:val="none"/>
              </w:rPr>
              <w:t>从事本项目以外的其它任务；</w:t>
            </w:r>
          </w:p>
          <w:p w14:paraId="4A9FB1FD">
            <w:pPr>
              <w:keepNext w:val="0"/>
              <w:keepLines w:val="0"/>
              <w:pageBreakBefore w:val="0"/>
              <w:kinsoku/>
              <w:wordWrap/>
              <w:overflowPunct/>
              <w:topLinePunct w:val="0"/>
              <w:autoSpaceDE/>
              <w:autoSpaceDN/>
              <w:bidi w:val="0"/>
              <w:adjustRightInd/>
              <w:spacing w:line="400" w:lineRule="exact"/>
              <w:ind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2</w:t>
            </w:r>
            <w:r>
              <w:rPr>
                <w:rStyle w:val="245"/>
                <w:rFonts w:hint="eastAsia" w:ascii="仿宋_GB2312" w:hAnsi="仿宋_GB2312" w:eastAsia="仿宋_GB2312" w:cs="仿宋_GB2312"/>
                <w:b/>
                <w:bCs/>
                <w:color w:val="auto"/>
                <w:sz w:val="24"/>
                <w:szCs w:val="24"/>
                <w:highlight w:val="none"/>
                <w:lang w:val="en-US" w:eastAsia="zh-CN"/>
              </w:rPr>
              <w:t>.</w:t>
            </w:r>
            <w:r>
              <w:rPr>
                <w:rStyle w:val="245"/>
                <w:rFonts w:hint="default" w:ascii="仿宋_GB2312" w:hAnsi="仿宋_GB2312" w:eastAsia="仿宋_GB2312" w:cs="仿宋_GB2312"/>
                <w:b/>
                <w:bCs/>
                <w:color w:val="auto"/>
                <w:sz w:val="24"/>
                <w:szCs w:val="24"/>
                <w:highlight w:val="none"/>
              </w:rPr>
              <w:t>进场时由采购人按采购需求和中标人投标文件对所有服务人员的相关证明材料原件(如工作证明材料、资格证书、身份证等)进行验证，达不到要求的将不予验收。</w:t>
            </w:r>
          </w:p>
          <w:p w14:paraId="455D3294">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color w:val="auto"/>
                <w:sz w:val="24"/>
                <w:szCs w:val="24"/>
                <w:highlight w:val="none"/>
              </w:rPr>
            </w:pPr>
            <w:r>
              <w:rPr>
                <w:rStyle w:val="245"/>
                <w:rFonts w:hint="eastAsia" w:ascii="仿宋_GB2312" w:hAnsi="仿宋_GB2312" w:eastAsia="仿宋_GB2312" w:cs="仿宋_GB2312"/>
                <w:b/>
                <w:color w:val="auto"/>
                <w:sz w:val="24"/>
                <w:szCs w:val="24"/>
                <w:highlight w:val="none"/>
                <w:lang w:eastAsia="zh-CN"/>
              </w:rPr>
              <w:t>四</w:t>
            </w:r>
            <w:r>
              <w:rPr>
                <w:rStyle w:val="245"/>
                <w:rFonts w:hint="default" w:ascii="仿宋_GB2312" w:hAnsi="仿宋_GB2312" w:eastAsia="仿宋_GB2312" w:cs="仿宋_GB2312"/>
                <w:b/>
                <w:color w:val="auto"/>
                <w:sz w:val="24"/>
                <w:szCs w:val="24"/>
                <w:highlight w:val="none"/>
              </w:rPr>
              <w:t>、物业管理服务内容</w:t>
            </w:r>
          </w:p>
          <w:p w14:paraId="00BFFC6E">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w:t>
            </w:r>
            <w:r>
              <w:rPr>
                <w:rStyle w:val="245"/>
                <w:rFonts w:hint="eastAsia" w:ascii="仿宋_GB2312" w:hAnsi="仿宋_GB2312" w:eastAsia="仿宋_GB2312" w:cs="仿宋_GB2312"/>
                <w:b/>
                <w:bCs/>
                <w:color w:val="auto"/>
                <w:sz w:val="24"/>
                <w:szCs w:val="24"/>
                <w:highlight w:val="none"/>
                <w:lang w:eastAsia="zh-CN"/>
              </w:rPr>
              <w:t>一</w:t>
            </w:r>
            <w:r>
              <w:rPr>
                <w:rStyle w:val="245"/>
                <w:rFonts w:hint="default" w:ascii="仿宋_GB2312" w:hAnsi="仿宋_GB2312" w:eastAsia="仿宋_GB2312" w:cs="仿宋_GB2312"/>
                <w:b/>
                <w:bCs/>
                <w:color w:val="auto"/>
                <w:sz w:val="24"/>
                <w:szCs w:val="24"/>
                <w:highlight w:val="none"/>
              </w:rPr>
              <w:t>）会议服务员</w:t>
            </w:r>
          </w:p>
          <w:p w14:paraId="232AEEBE">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1.工作职责</w:t>
            </w:r>
          </w:p>
          <w:p w14:paraId="21F1E47C">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负责来访接待、会议服务等相关后勤服务工作。</w:t>
            </w:r>
          </w:p>
          <w:p w14:paraId="6273BE90">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color w:val="auto"/>
                <w:sz w:val="24"/>
                <w:szCs w:val="24"/>
                <w:highlight w:val="none"/>
              </w:rPr>
            </w:pPr>
            <w:r>
              <w:rPr>
                <w:rStyle w:val="245"/>
                <w:rFonts w:hint="default" w:ascii="仿宋_GB2312" w:hAnsi="仿宋_GB2312" w:eastAsia="仿宋_GB2312" w:cs="仿宋_GB2312"/>
                <w:b/>
                <w:color w:val="auto"/>
                <w:sz w:val="24"/>
                <w:szCs w:val="24"/>
                <w:highlight w:val="none"/>
              </w:rPr>
              <w:t>2.主要工作内容</w:t>
            </w:r>
          </w:p>
          <w:p w14:paraId="028764E7">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1）根据会议主办单位的要求，明确会议服务要求，提前落实会议场所及会场主席台、发言席、话筒、签到席、横幅（会标）、背景音乐等工作，并提前检查灯光、音响、空调、话筒、投影、桌椅等设备及会议各项要求的落实情况；</w:t>
            </w:r>
          </w:p>
          <w:p w14:paraId="01903F99">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 xml:space="preserve">（2）及时整理打扫桌面、抽屉、座椅等卫生，检查卫生间面巾纸、卫生纸、洗手液等配备情况； </w:t>
            </w:r>
          </w:p>
          <w:p w14:paraId="7F7B6B17">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 xml:space="preserve">（3） 在会场入口醒目位置安放会议指示牌，室内座位牌摆放整齐； </w:t>
            </w:r>
          </w:p>
          <w:p w14:paraId="6E38FE68">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 xml:space="preserve">（4）应提前1小时进入会场，检查会场整体效果，确保各项准备工作到位，并备好茶水（面巾），打开音响，播放轻音乐，同时打开安全门、照明灯及通道门，做好引导工作。如需使用空调，提前开启； </w:t>
            </w:r>
          </w:p>
          <w:p w14:paraId="6FADA34A">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（5）在与会人员入场前，会议服务人员应站立在会议厅门口两侧，有礼貌地向宾客点头致意。同时对已入座的客人，及时递上茶水，茶水量一般控制在7－8分，每20分钟添加茶水一次；</w:t>
            </w:r>
          </w:p>
          <w:p w14:paraId="1721A4DB">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（6）时刻注意观察和随听音响、灯光、空调设备运行状况，发现问题及时报告。</w:t>
            </w:r>
          </w:p>
          <w:p w14:paraId="29C544D2">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（7）做好会议服务工作中突发情况的应急预案工作；</w:t>
            </w:r>
          </w:p>
          <w:p w14:paraId="64BD60EE">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eastAsia" w:ascii="仿宋_GB2312" w:hAnsi="仿宋_GB2312" w:eastAsia="仿宋_GB2312" w:cs="仿宋_GB2312"/>
                <w:color w:val="auto"/>
                <w:sz w:val="24"/>
                <w:szCs w:val="24"/>
                <w:highlight w:val="none"/>
                <w:lang w:eastAsia="zh-CN"/>
              </w:rPr>
            </w:pPr>
            <w:r>
              <w:rPr>
                <w:rStyle w:val="245"/>
                <w:rFonts w:hint="default" w:ascii="仿宋_GB2312" w:hAnsi="仿宋_GB2312" w:eastAsia="仿宋_GB2312" w:cs="仿宋_GB2312"/>
                <w:color w:val="auto"/>
                <w:sz w:val="24"/>
                <w:szCs w:val="24"/>
                <w:highlight w:val="none"/>
              </w:rPr>
              <w:t>（8）会议结束时，</w:t>
            </w:r>
            <w:r>
              <w:rPr>
                <w:rStyle w:val="245"/>
                <w:rFonts w:ascii="仿宋_GB2312" w:hAnsi="仿宋_GB2312" w:eastAsia="仿宋_GB2312" w:cs="仿宋_GB2312"/>
                <w:color w:val="auto"/>
                <w:sz w:val="24"/>
                <w:szCs w:val="24"/>
                <w:highlight w:val="none"/>
              </w:rPr>
              <w:t>会议</w:t>
            </w:r>
            <w:r>
              <w:rPr>
                <w:rStyle w:val="245"/>
                <w:rFonts w:hint="default" w:ascii="仿宋_GB2312" w:hAnsi="仿宋_GB2312" w:eastAsia="仿宋_GB2312" w:cs="仿宋_GB2312"/>
                <w:color w:val="auto"/>
                <w:sz w:val="24"/>
                <w:szCs w:val="24"/>
                <w:highlight w:val="none"/>
              </w:rPr>
              <w:t>服务人员应及时打开通道门，站立两侧。会后及时做好会场清理工作。若发现客人遗留物品迅速与有关单位联系</w:t>
            </w:r>
            <w:r>
              <w:rPr>
                <w:rStyle w:val="245"/>
                <w:rFonts w:hint="eastAsia" w:ascii="仿宋_GB2312" w:hAnsi="仿宋_GB2312" w:eastAsia="仿宋_GB2312" w:cs="仿宋_GB2312"/>
                <w:color w:val="auto"/>
                <w:sz w:val="24"/>
                <w:szCs w:val="24"/>
                <w:highlight w:val="none"/>
                <w:lang w:eastAsia="zh-CN"/>
              </w:rPr>
              <w:t>；</w:t>
            </w:r>
          </w:p>
          <w:p w14:paraId="248541C9">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（9）所有</w:t>
            </w:r>
            <w:r>
              <w:rPr>
                <w:rStyle w:val="245"/>
                <w:rFonts w:ascii="仿宋_GB2312" w:hAnsi="仿宋_GB2312" w:eastAsia="仿宋_GB2312" w:cs="仿宋_GB2312"/>
                <w:color w:val="auto"/>
                <w:sz w:val="24"/>
                <w:szCs w:val="24"/>
                <w:highlight w:val="none"/>
              </w:rPr>
              <w:t>会议</w:t>
            </w:r>
            <w:r>
              <w:rPr>
                <w:rStyle w:val="245"/>
                <w:rFonts w:hint="default" w:ascii="仿宋_GB2312" w:hAnsi="仿宋_GB2312" w:eastAsia="仿宋_GB2312" w:cs="仿宋_GB2312"/>
                <w:color w:val="auto"/>
                <w:sz w:val="24"/>
                <w:szCs w:val="24"/>
                <w:highlight w:val="none"/>
              </w:rPr>
              <w:t>服务人员严格做好会前、会中、会后的保密工作，不询问、议论、外传会议内容和领导讲话内容，不带无关人员进入工作间,并制定相应的保密制度。</w:t>
            </w:r>
          </w:p>
          <w:p w14:paraId="0E685589">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w:t>
            </w:r>
            <w:r>
              <w:rPr>
                <w:rStyle w:val="245"/>
                <w:rFonts w:hint="eastAsia" w:ascii="仿宋_GB2312" w:hAnsi="仿宋_GB2312" w:eastAsia="仿宋_GB2312" w:cs="仿宋_GB2312"/>
                <w:b/>
                <w:bCs/>
                <w:color w:val="auto"/>
                <w:sz w:val="24"/>
                <w:szCs w:val="24"/>
                <w:highlight w:val="none"/>
                <w:lang w:eastAsia="zh-CN"/>
              </w:rPr>
              <w:t>二</w:t>
            </w:r>
            <w:r>
              <w:rPr>
                <w:rStyle w:val="245"/>
                <w:rFonts w:hint="default" w:ascii="仿宋_GB2312" w:hAnsi="仿宋_GB2312" w:eastAsia="仿宋_GB2312" w:cs="仿宋_GB2312"/>
                <w:b/>
                <w:bCs/>
                <w:color w:val="auto"/>
                <w:sz w:val="24"/>
                <w:szCs w:val="24"/>
                <w:highlight w:val="none"/>
              </w:rPr>
              <w:t>）工程维护员</w:t>
            </w:r>
          </w:p>
          <w:p w14:paraId="4BAE69E8">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default" w:ascii="仿宋_GB2312" w:hAnsi="仿宋_GB2312" w:eastAsia="仿宋_GB2312" w:cs="仿宋_GB2312"/>
                <w:b/>
                <w:bCs/>
                <w:color w:val="auto"/>
                <w:sz w:val="24"/>
                <w:szCs w:val="24"/>
                <w:highlight w:val="none"/>
              </w:rPr>
              <w:t>1.工作职责</w:t>
            </w:r>
          </w:p>
          <w:p w14:paraId="39BB10FD">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负责财政局建筑部位所有设施设备的日常运行、巡查、维护和管理。</w:t>
            </w:r>
          </w:p>
          <w:p w14:paraId="0F77D1EB">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color w:val="auto"/>
                <w:sz w:val="24"/>
                <w:szCs w:val="24"/>
                <w:highlight w:val="none"/>
              </w:rPr>
            </w:pPr>
            <w:r>
              <w:rPr>
                <w:rStyle w:val="245"/>
                <w:rFonts w:hint="default" w:ascii="仿宋_GB2312" w:hAnsi="仿宋_GB2312" w:eastAsia="仿宋_GB2312" w:cs="仿宋_GB2312"/>
                <w:b/>
                <w:color w:val="auto"/>
                <w:sz w:val="24"/>
                <w:szCs w:val="24"/>
                <w:highlight w:val="none"/>
              </w:rPr>
              <w:t>2.主要工作内容</w:t>
            </w:r>
          </w:p>
          <w:p w14:paraId="6A4E04E1">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（1）制订严密、科学的操作规程和日常运行工作管理制度及人员录用制度；</w:t>
            </w:r>
          </w:p>
          <w:p w14:paraId="3EAE37E0">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（2）操作人员有专业培训计划，熟练掌握专业知识和操作技能及独立操作能力；</w:t>
            </w:r>
          </w:p>
          <w:p w14:paraId="202FA129">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（3）负责对服务区域LED大屏、照明、消防系统、供配电系统（含高低压配电室,移交供电部门的部</w:t>
            </w:r>
            <w:r>
              <w:rPr>
                <w:rStyle w:val="245"/>
                <w:rFonts w:hint="eastAsia" w:ascii="仿宋_GB2312" w:hAnsi="仿宋_GB2312" w:eastAsia="仿宋_GB2312" w:cs="仿宋_GB2312"/>
                <w:color w:val="auto"/>
                <w:sz w:val="24"/>
                <w:szCs w:val="24"/>
                <w:highlight w:val="none"/>
                <w:lang w:val="en-US" w:eastAsia="zh-CN"/>
              </w:rPr>
              <w:t>分</w:t>
            </w:r>
            <w:r>
              <w:rPr>
                <w:rStyle w:val="245"/>
                <w:rFonts w:hint="default" w:ascii="仿宋_GB2312" w:hAnsi="仿宋_GB2312" w:eastAsia="仿宋_GB2312" w:cs="仿宋_GB2312"/>
                <w:color w:val="auto"/>
                <w:sz w:val="24"/>
                <w:szCs w:val="24"/>
                <w:highlight w:val="none"/>
              </w:rPr>
              <w:t>除外）、供水系统、中央空调系统、分体式空调、楼宇智能化系统、监控室及安防系统的外观清洁服务；</w:t>
            </w:r>
          </w:p>
          <w:p w14:paraId="40612A14">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4）定人定期对设备、设施进行维护保养，制订定期与不定期日、周、月、季维护保养计划并做好登记，确保有关设备、设施运行正常无故障（对采购人另外聘请公司进行维护的设备，中标人在使用过程中要认真检查，发现问题及时通知维修单位前来维修，并做好配合工作）；</w:t>
            </w:r>
          </w:p>
          <w:p w14:paraId="7C7E09D5">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（5）定期校验设备中的安全附件，保证灵敏可靠。对设备运行参数和统计结果定期进行分析，及时发现事故的潜在因素，采取有效措施进行改善，确保安全运行，并做好应急预案工作；</w:t>
            </w:r>
          </w:p>
          <w:p w14:paraId="24A1ADCA">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（6）设备运行时要有专人值班制度，负责设备运行状况的巡视检查，确保设备运行安全正常；</w:t>
            </w:r>
          </w:p>
          <w:p w14:paraId="39EF3FF5">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（7）发生故障时技术人员应立即处理，一般故障应先报告后处理，事后做好记录。重大故障应一面处理，一面报告，无法处理的应尽快报告项目经理和采购人。</w:t>
            </w:r>
          </w:p>
          <w:p w14:paraId="16D6E268">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eastAsia" w:ascii="仿宋_GB2312" w:hAnsi="仿宋_GB2312" w:eastAsia="仿宋_GB2312" w:cs="仿宋_GB2312"/>
                <w:b/>
                <w:bCs/>
                <w:color w:val="auto"/>
                <w:sz w:val="24"/>
                <w:szCs w:val="24"/>
                <w:highlight w:val="none"/>
                <w:lang w:eastAsia="zh-CN"/>
              </w:rPr>
              <w:t>五</w:t>
            </w:r>
            <w:r>
              <w:rPr>
                <w:rStyle w:val="245"/>
                <w:rFonts w:hint="default" w:ascii="仿宋_GB2312" w:hAnsi="仿宋_GB2312" w:eastAsia="仿宋_GB2312" w:cs="仿宋_GB2312"/>
                <w:b/>
                <w:bCs/>
                <w:color w:val="auto"/>
                <w:sz w:val="24"/>
                <w:szCs w:val="24"/>
                <w:highlight w:val="none"/>
              </w:rPr>
              <w:t>、考核要求</w:t>
            </w:r>
          </w:p>
          <w:p w14:paraId="1775CF8A">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采购人依据招标文件制定的（附件一：考核办法）《柳州市财政局物业服务考核办法》以及中标人针对该考核办法所响应的内容（响应表）均作为合同附件。其他未尽事宜，由双方协商后再制订相应补充协议。</w:t>
            </w:r>
          </w:p>
          <w:p w14:paraId="32C76350">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eastAsia" w:ascii="仿宋_GB2312" w:hAnsi="仿宋_GB2312" w:eastAsia="仿宋_GB2312" w:cs="仿宋_GB2312"/>
                <w:b/>
                <w:bCs/>
                <w:color w:val="auto"/>
                <w:sz w:val="24"/>
                <w:szCs w:val="24"/>
                <w:highlight w:val="none"/>
                <w:lang w:eastAsia="zh-CN"/>
              </w:rPr>
              <w:t>六</w:t>
            </w:r>
            <w:r>
              <w:rPr>
                <w:rStyle w:val="245"/>
                <w:rFonts w:hint="default" w:ascii="仿宋_GB2312" w:hAnsi="仿宋_GB2312" w:eastAsia="仿宋_GB2312" w:cs="仿宋_GB2312"/>
                <w:b/>
                <w:bCs/>
                <w:color w:val="auto"/>
                <w:sz w:val="24"/>
                <w:szCs w:val="24"/>
                <w:highlight w:val="none"/>
              </w:rPr>
              <w:t>、</w:t>
            </w:r>
            <w:r>
              <w:rPr>
                <w:rStyle w:val="245"/>
                <w:rFonts w:hint="eastAsia" w:ascii="仿宋_GB2312" w:hAnsi="仿宋_GB2312" w:eastAsia="仿宋_GB2312" w:cs="仿宋_GB2312"/>
                <w:b/>
                <w:bCs/>
                <w:color w:val="auto"/>
                <w:sz w:val="24"/>
                <w:szCs w:val="24"/>
                <w:highlight w:val="none"/>
                <w:lang w:val="en-US" w:eastAsia="zh-CN"/>
              </w:rPr>
              <w:t>违约</w:t>
            </w:r>
            <w:r>
              <w:rPr>
                <w:rStyle w:val="245"/>
                <w:rFonts w:hint="default" w:ascii="仿宋_GB2312" w:hAnsi="仿宋_GB2312" w:eastAsia="仿宋_GB2312" w:cs="仿宋_GB2312"/>
                <w:b/>
                <w:bCs/>
                <w:color w:val="auto"/>
                <w:sz w:val="24"/>
                <w:szCs w:val="24"/>
                <w:highlight w:val="none"/>
              </w:rPr>
              <w:t>责任</w:t>
            </w:r>
          </w:p>
          <w:p w14:paraId="14007405">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（一）中标人必须管理约束好自己的员工，在服务区域内工作的员工所发生的违法乱纪、人员意外伤害等责任事故，一切责任由中标人承担。</w:t>
            </w:r>
          </w:p>
          <w:p w14:paraId="646E2CBB">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（二）因中标人责任造成财产损失、丢失及其它损失一切由中标人承担。</w:t>
            </w:r>
          </w:p>
          <w:p w14:paraId="040CC653">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bCs/>
                <w:color w:val="auto"/>
                <w:sz w:val="24"/>
                <w:szCs w:val="24"/>
                <w:highlight w:val="none"/>
              </w:rPr>
            </w:pPr>
            <w:r>
              <w:rPr>
                <w:rStyle w:val="245"/>
                <w:rFonts w:hint="eastAsia" w:ascii="仿宋_GB2312" w:hAnsi="仿宋_GB2312" w:eastAsia="仿宋_GB2312" w:cs="仿宋_GB2312"/>
                <w:b/>
                <w:bCs/>
                <w:color w:val="auto"/>
                <w:sz w:val="24"/>
                <w:szCs w:val="24"/>
                <w:highlight w:val="none"/>
                <w:lang w:eastAsia="zh-CN"/>
              </w:rPr>
              <w:t>七</w:t>
            </w:r>
            <w:r>
              <w:rPr>
                <w:rStyle w:val="245"/>
                <w:rFonts w:hint="default" w:ascii="仿宋_GB2312" w:hAnsi="仿宋_GB2312" w:eastAsia="仿宋_GB2312" w:cs="仿宋_GB2312"/>
                <w:b/>
                <w:bCs/>
                <w:color w:val="auto"/>
                <w:sz w:val="24"/>
                <w:szCs w:val="24"/>
                <w:highlight w:val="none"/>
              </w:rPr>
              <w:t>、保密工作要求</w:t>
            </w:r>
          </w:p>
          <w:p w14:paraId="47FAF08D">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eastAsia" w:ascii="仿宋_GB2312" w:hAnsi="仿宋_GB2312" w:eastAsia="仿宋_GB2312" w:cs="仿宋_GB2312"/>
                <w:color w:val="auto"/>
                <w:sz w:val="24"/>
                <w:szCs w:val="24"/>
                <w:highlight w:val="none"/>
                <w:lang w:val="en-US" w:eastAsia="zh-CN"/>
              </w:rPr>
              <w:t>中标人</w:t>
            </w:r>
            <w:r>
              <w:rPr>
                <w:rStyle w:val="245"/>
                <w:rFonts w:hint="default" w:ascii="仿宋_GB2312" w:hAnsi="仿宋_GB2312" w:eastAsia="仿宋_GB2312" w:cs="仿宋_GB2312"/>
                <w:color w:val="auto"/>
                <w:sz w:val="24"/>
                <w:szCs w:val="24"/>
                <w:highlight w:val="none"/>
              </w:rPr>
              <w:t>严格执行国家有关的保密法律法规及规章制度。所有员工必须做到不该问的不问，不该说的不说，不该看的不看。因工作发生的当事人上访、闹事等破坏工作秩序的事件做好配合处置工作。对</w:t>
            </w:r>
            <w:r>
              <w:rPr>
                <w:rStyle w:val="245"/>
                <w:rFonts w:ascii="仿宋_GB2312" w:hAnsi="仿宋_GB2312" w:eastAsia="仿宋_GB2312" w:cs="仿宋_GB2312"/>
                <w:color w:val="auto"/>
                <w:sz w:val="24"/>
                <w:szCs w:val="24"/>
                <w:highlight w:val="none"/>
              </w:rPr>
              <w:t>采购人</w:t>
            </w:r>
            <w:r>
              <w:rPr>
                <w:rStyle w:val="245"/>
                <w:rFonts w:hint="default" w:ascii="仿宋_GB2312" w:hAnsi="仿宋_GB2312" w:eastAsia="仿宋_GB2312" w:cs="仿宋_GB2312"/>
                <w:color w:val="auto"/>
                <w:sz w:val="24"/>
                <w:szCs w:val="24"/>
                <w:highlight w:val="none"/>
              </w:rPr>
              <w:t>提供的物业管理资料，</w:t>
            </w:r>
            <w:r>
              <w:rPr>
                <w:rStyle w:val="245"/>
                <w:rFonts w:hint="eastAsia" w:ascii="仿宋_GB2312" w:hAnsi="仿宋_GB2312" w:eastAsia="仿宋_GB2312" w:cs="仿宋_GB2312"/>
                <w:color w:val="auto"/>
                <w:sz w:val="24"/>
                <w:szCs w:val="24"/>
                <w:highlight w:val="none"/>
                <w:lang w:val="en-US" w:eastAsia="zh-CN"/>
              </w:rPr>
              <w:t>中</w:t>
            </w:r>
            <w:r>
              <w:rPr>
                <w:rStyle w:val="245"/>
                <w:rFonts w:hint="default" w:ascii="仿宋_GB2312" w:hAnsi="仿宋_GB2312" w:eastAsia="仿宋_GB2312" w:cs="仿宋_GB2312"/>
                <w:color w:val="auto"/>
                <w:sz w:val="24"/>
                <w:szCs w:val="24"/>
                <w:highlight w:val="none"/>
              </w:rPr>
              <w:t>标人应妥善保管，不得向第三方提供、转述该资料的任何部分，造成严重后果的，追究其法律责任。</w:t>
            </w:r>
          </w:p>
          <w:p w14:paraId="111F865D">
            <w:pPr>
              <w:pStyle w:val="24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5"/>
                <w:rFonts w:hint="default" w:ascii="仿宋_GB2312" w:hAnsi="仿宋_GB2312" w:eastAsia="仿宋_GB2312" w:cs="仿宋_GB2312"/>
                <w:b/>
                <w:color w:val="auto"/>
                <w:sz w:val="24"/>
                <w:szCs w:val="24"/>
                <w:highlight w:val="none"/>
              </w:rPr>
            </w:pPr>
            <w:r>
              <w:rPr>
                <w:rStyle w:val="245"/>
                <w:rFonts w:hint="eastAsia" w:ascii="仿宋_GB2312" w:hAnsi="仿宋_GB2312" w:eastAsia="仿宋_GB2312" w:cs="仿宋_GB2312"/>
                <w:b/>
                <w:color w:val="auto"/>
                <w:sz w:val="24"/>
                <w:szCs w:val="24"/>
                <w:highlight w:val="none"/>
                <w:lang w:eastAsia="zh-CN"/>
              </w:rPr>
              <w:t>八</w:t>
            </w:r>
            <w:r>
              <w:rPr>
                <w:rStyle w:val="245"/>
                <w:rFonts w:hint="default" w:ascii="仿宋_GB2312" w:hAnsi="仿宋_GB2312" w:eastAsia="仿宋_GB2312" w:cs="仿宋_GB2312"/>
                <w:b/>
                <w:color w:val="auto"/>
                <w:sz w:val="24"/>
                <w:szCs w:val="24"/>
                <w:highlight w:val="none"/>
              </w:rPr>
              <w:t>、其他需要说明的事项</w:t>
            </w:r>
          </w:p>
          <w:p w14:paraId="28AC1D5E">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 xml:space="preserve">（一）采购人向中标人无偿提供水电和办公值班场所（提供物业管理服务办公用房3间，约 70 </w:t>
            </w:r>
            <w:r>
              <w:rPr>
                <w:rStyle w:val="245"/>
                <w:rFonts w:hint="eastAsia" w:ascii="仿宋_GB2312" w:hAnsi="仿宋_GB2312" w:eastAsia="仿宋_GB2312" w:cs="仿宋_GB2312"/>
                <w:color w:val="auto"/>
                <w:sz w:val="24"/>
                <w:szCs w:val="24"/>
                <w:highlight w:val="none"/>
                <w:lang w:val="en-US" w:eastAsia="zh-CN"/>
              </w:rPr>
              <w:t>平方米</w:t>
            </w:r>
            <w:r>
              <w:rPr>
                <w:rStyle w:val="245"/>
                <w:rFonts w:hint="default" w:ascii="仿宋_GB2312" w:hAnsi="仿宋_GB2312" w:eastAsia="仿宋_GB2312" w:cs="仿宋_GB2312"/>
                <w:color w:val="auto"/>
                <w:sz w:val="24"/>
                <w:szCs w:val="24"/>
                <w:highlight w:val="none"/>
              </w:rPr>
              <w:t>，其中物业办公室1间、秩序维护员休息室1间、保洁工具房1间），</w:t>
            </w:r>
            <w:r>
              <w:rPr>
                <w:rStyle w:val="245"/>
                <w:rFonts w:hint="eastAsia" w:ascii="仿宋_GB2312" w:hAnsi="仿宋_GB2312" w:eastAsia="仿宋_GB2312" w:cs="仿宋_GB2312"/>
                <w:color w:val="auto"/>
                <w:sz w:val="24"/>
                <w:szCs w:val="24"/>
                <w:highlight w:val="none"/>
                <w:lang w:eastAsia="zh-CN"/>
              </w:rPr>
              <w:t>会议服务员与工程维护员可在物业办公室休息，</w:t>
            </w:r>
            <w:r>
              <w:rPr>
                <w:rStyle w:val="245"/>
                <w:rFonts w:hint="default" w:ascii="仿宋_GB2312" w:hAnsi="仿宋_GB2312" w:eastAsia="仿宋_GB2312" w:cs="仿宋_GB2312"/>
                <w:color w:val="auto"/>
                <w:sz w:val="24"/>
                <w:szCs w:val="24"/>
                <w:highlight w:val="none"/>
              </w:rPr>
              <w:t>不向本项目物业管理服务人员提供住宿、工作餐；</w:t>
            </w:r>
          </w:p>
          <w:p w14:paraId="1CEF2CBD">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（二）与采购人协商一致后，中标人须安排服务人员完成采购人安排的临时工作项目；</w:t>
            </w:r>
          </w:p>
          <w:p w14:paraId="71E3C04C">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（三）中标人须负责配备管理服务需用到的水电维修工具</w:t>
            </w:r>
            <w:r>
              <w:rPr>
                <w:rStyle w:val="245"/>
                <w:rFonts w:hint="eastAsia" w:ascii="仿宋_GB2312" w:hAnsi="仿宋_GB2312" w:eastAsia="仿宋_GB2312" w:cs="仿宋_GB2312"/>
                <w:color w:val="auto"/>
                <w:sz w:val="24"/>
                <w:szCs w:val="24"/>
                <w:highlight w:val="none"/>
                <w:lang w:val="en-US" w:eastAsia="zh-CN"/>
              </w:rPr>
              <w:t>等</w:t>
            </w:r>
            <w:r>
              <w:rPr>
                <w:rStyle w:val="245"/>
                <w:rFonts w:hint="default" w:ascii="仿宋_GB2312" w:hAnsi="仿宋_GB2312" w:eastAsia="仿宋_GB2312" w:cs="仿宋_GB2312"/>
                <w:color w:val="auto"/>
                <w:sz w:val="24"/>
                <w:szCs w:val="24"/>
                <w:highlight w:val="none"/>
              </w:rPr>
              <w:t>器材（具体见附件二）；</w:t>
            </w:r>
          </w:p>
          <w:p w14:paraId="07E80F96">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（四）办公楼内日常卫生间低值易耗品(如卫生纸、洗手液)，办公楼</w:t>
            </w:r>
            <w:r>
              <w:rPr>
                <w:rStyle w:val="245"/>
                <w:rFonts w:ascii="仿宋_GB2312" w:hAnsi="仿宋_GB2312" w:eastAsia="仿宋_GB2312" w:cs="仿宋_GB2312"/>
                <w:color w:val="auto"/>
                <w:sz w:val="24"/>
                <w:szCs w:val="24"/>
                <w:highlight w:val="none"/>
              </w:rPr>
              <w:t>建筑主体</w:t>
            </w:r>
            <w:r>
              <w:rPr>
                <w:rStyle w:val="245"/>
                <w:rFonts w:hint="default" w:ascii="仿宋_GB2312" w:hAnsi="仿宋_GB2312" w:eastAsia="仿宋_GB2312" w:cs="仿宋_GB2312"/>
                <w:color w:val="auto"/>
                <w:sz w:val="24"/>
                <w:szCs w:val="24"/>
                <w:highlight w:val="none"/>
              </w:rPr>
              <w:t>及附属配套</w:t>
            </w:r>
            <w:r>
              <w:rPr>
                <w:rStyle w:val="245"/>
                <w:rFonts w:ascii="仿宋_GB2312" w:hAnsi="仿宋_GB2312" w:eastAsia="仿宋_GB2312" w:cs="仿宋_GB2312"/>
                <w:color w:val="auto"/>
                <w:sz w:val="24"/>
                <w:szCs w:val="24"/>
                <w:highlight w:val="none"/>
              </w:rPr>
              <w:t>设施</w:t>
            </w:r>
            <w:r>
              <w:rPr>
                <w:rStyle w:val="245"/>
                <w:rFonts w:hint="default" w:ascii="仿宋_GB2312" w:hAnsi="仿宋_GB2312" w:eastAsia="仿宋_GB2312" w:cs="仿宋_GB2312"/>
                <w:color w:val="auto"/>
                <w:sz w:val="24"/>
                <w:szCs w:val="24"/>
                <w:highlight w:val="none"/>
              </w:rPr>
              <w:t>设备的</w:t>
            </w:r>
            <w:r>
              <w:rPr>
                <w:rStyle w:val="245"/>
                <w:rFonts w:ascii="仿宋_GB2312" w:hAnsi="仿宋_GB2312" w:eastAsia="仿宋_GB2312" w:cs="仿宋_GB2312"/>
                <w:color w:val="auto"/>
                <w:sz w:val="24"/>
                <w:szCs w:val="24"/>
                <w:highlight w:val="none"/>
              </w:rPr>
              <w:t>维修</w:t>
            </w:r>
            <w:r>
              <w:rPr>
                <w:rStyle w:val="245"/>
                <w:rFonts w:hint="default" w:ascii="仿宋_GB2312" w:hAnsi="仿宋_GB2312" w:eastAsia="仿宋_GB2312" w:cs="仿宋_GB2312"/>
                <w:color w:val="auto"/>
                <w:sz w:val="24"/>
                <w:szCs w:val="24"/>
                <w:highlight w:val="none"/>
              </w:rPr>
              <w:t>、更新和改造费用由采购人承担。单价</w:t>
            </w:r>
            <w:r>
              <w:rPr>
                <w:rStyle w:val="245"/>
                <w:rFonts w:hint="eastAsia" w:ascii="仿宋_GB2312" w:hAnsi="仿宋_GB2312" w:eastAsia="仿宋_GB2312" w:cs="仿宋_GB2312"/>
                <w:color w:val="auto"/>
                <w:sz w:val="24"/>
                <w:szCs w:val="24"/>
                <w:highlight w:val="none"/>
                <w:lang w:eastAsia="zh-CN"/>
              </w:rPr>
              <w:t>不足</w:t>
            </w:r>
            <w:r>
              <w:rPr>
                <w:rStyle w:val="245"/>
                <w:rFonts w:hint="default" w:ascii="仿宋_GB2312" w:hAnsi="仿宋_GB2312" w:eastAsia="仿宋_GB2312" w:cs="仿宋_GB2312"/>
                <w:color w:val="auto"/>
                <w:sz w:val="24"/>
                <w:szCs w:val="24"/>
                <w:highlight w:val="none"/>
              </w:rPr>
              <w:t>50元</w:t>
            </w:r>
            <w:r>
              <w:rPr>
                <w:rStyle w:val="245"/>
                <w:rFonts w:hint="eastAsia" w:ascii="仿宋_GB2312" w:hAnsi="仿宋_GB2312" w:eastAsia="仿宋_GB2312" w:cs="仿宋_GB2312"/>
                <w:color w:val="auto"/>
                <w:sz w:val="24"/>
                <w:szCs w:val="24"/>
                <w:highlight w:val="none"/>
                <w:lang w:eastAsia="zh-CN"/>
              </w:rPr>
              <w:t>的</w:t>
            </w:r>
            <w:r>
              <w:rPr>
                <w:rFonts w:hint="eastAsia" w:ascii="仿宋_GB2312" w:eastAsia="仿宋_GB2312" w:cs="Arial"/>
                <w:bCs/>
                <w:color w:val="auto"/>
                <w:highlight w:val="none"/>
              </w:rPr>
              <w:t>且每月合计金额不超过2000元</w:t>
            </w:r>
            <w:r>
              <w:rPr>
                <w:rStyle w:val="245"/>
                <w:rFonts w:hint="default" w:ascii="仿宋_GB2312" w:hAnsi="仿宋_GB2312" w:eastAsia="仿宋_GB2312" w:cs="仿宋_GB2312"/>
                <w:color w:val="auto"/>
                <w:sz w:val="24"/>
                <w:szCs w:val="24"/>
                <w:highlight w:val="none"/>
              </w:rPr>
              <w:t>的维修零配件(除照明灯具及水管耗材外)费用由中标人负责；单价50元以上的维修零配件费用由采购人负责</w:t>
            </w:r>
            <w:r>
              <w:rPr>
                <w:rStyle w:val="245"/>
                <w:rFonts w:ascii="仿宋_GB2312" w:hAnsi="仿宋_GB2312" w:eastAsia="仿宋_GB2312" w:cs="仿宋_GB2312"/>
                <w:color w:val="auto"/>
                <w:sz w:val="24"/>
                <w:szCs w:val="24"/>
                <w:highlight w:val="none"/>
              </w:rPr>
              <w:t>；日常的维修及维护费用由中标人负责。</w:t>
            </w:r>
          </w:p>
          <w:p w14:paraId="16B3B2A9">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（五）本合同服务期届满前，若采购人未确定新一期服务合同，采购人和</w:t>
            </w:r>
            <w:r>
              <w:rPr>
                <w:rStyle w:val="245"/>
                <w:rFonts w:hint="eastAsia" w:ascii="仿宋_GB2312" w:hAnsi="仿宋_GB2312" w:eastAsia="仿宋_GB2312" w:cs="仿宋_GB2312"/>
                <w:color w:val="auto"/>
                <w:sz w:val="24"/>
                <w:szCs w:val="24"/>
                <w:highlight w:val="none"/>
                <w:lang w:val="en-US" w:eastAsia="zh-CN"/>
              </w:rPr>
              <w:t>中标人</w:t>
            </w:r>
            <w:r>
              <w:rPr>
                <w:rStyle w:val="245"/>
                <w:rFonts w:hint="default" w:ascii="仿宋_GB2312" w:hAnsi="仿宋_GB2312" w:eastAsia="仿宋_GB2312" w:cs="仿宋_GB2312"/>
                <w:color w:val="auto"/>
                <w:sz w:val="24"/>
                <w:szCs w:val="24"/>
                <w:highlight w:val="none"/>
              </w:rPr>
              <w:t>双方可协商按本合同约定（包括服务标准及费用）签订补充合同，补充合同的金额不得超过原合同的10%，并积极配合采购人完成交接工作。</w:t>
            </w:r>
          </w:p>
          <w:p w14:paraId="41D533C2">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六）中标人必须按照国家法律法规的要求足额为物业服务人员缴纳社保（养老、医疗、失业、工伤、生育）、支付法定节假日加班费。如中标人未及时足额为物业服务人员缴纳社保及支付加班等费用的，因此产生的纠纷由中标人负全责。</w:t>
            </w:r>
          </w:p>
          <w:p w14:paraId="46D7247C">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color w:val="auto"/>
                <w:sz w:val="24"/>
                <w:szCs w:val="24"/>
                <w:highlight w:val="none"/>
              </w:rPr>
            </w:pPr>
            <w:r>
              <w:rPr>
                <w:rStyle w:val="245"/>
                <w:rFonts w:hint="default" w:ascii="仿宋_GB2312" w:hAnsi="仿宋_GB2312" w:eastAsia="仿宋_GB2312" w:cs="仿宋_GB2312"/>
                <w:color w:val="auto"/>
                <w:sz w:val="24"/>
                <w:szCs w:val="24"/>
                <w:highlight w:val="none"/>
              </w:rPr>
              <w:t>（七）中标人在物业服务合同期间内，若管理混乱，缺人缺岗，服务质量差，影响采购人正常秩序或声誉，因此类问题三次接到有效投诉的，采购人有权提前解除物业服务合同。</w:t>
            </w:r>
          </w:p>
          <w:p w14:paraId="596C8000">
            <w:pPr>
              <w:pStyle w:val="2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5"/>
                <w:rFonts w:hint="default" w:ascii="仿宋_GB2312" w:hAnsi="仿宋_GB2312" w:eastAsia="仿宋_GB2312" w:cs="仿宋_GB2312"/>
                <w:b/>
                <w:color w:val="auto"/>
                <w:sz w:val="24"/>
                <w:szCs w:val="24"/>
                <w:highlight w:val="none"/>
              </w:rPr>
            </w:pPr>
            <w:r>
              <w:rPr>
                <w:rStyle w:val="245"/>
                <w:rFonts w:hint="default" w:ascii="仿宋_GB2312" w:hAnsi="仿宋_GB2312" w:eastAsia="仿宋_GB2312" w:cs="仿宋_GB2312"/>
                <w:color w:val="auto"/>
                <w:sz w:val="24"/>
                <w:szCs w:val="24"/>
                <w:highlight w:val="none"/>
              </w:rPr>
              <w:t>（八）中标人在物业服务合同期间内，违反双方所签订的保密协议产生法律责任的，中标人负全责，采购人有权提前解除物业服务合同。</w:t>
            </w:r>
          </w:p>
        </w:tc>
        <w:tc>
          <w:tcPr>
            <w:tcW w:w="634" w:type="dxa"/>
            <w:tcBorders>
              <w:top w:val="single" w:color="auto" w:sz="4" w:space="0"/>
              <w:left w:val="single" w:color="auto" w:sz="4" w:space="0"/>
              <w:right w:val="single" w:color="auto" w:sz="4" w:space="0"/>
            </w:tcBorders>
            <w:noWrap/>
            <w:vAlign w:val="center"/>
          </w:tcPr>
          <w:p w14:paraId="78549FF1">
            <w:pPr>
              <w:pStyle w:val="242"/>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4"/>
                <w:szCs w:val="24"/>
                <w:highlight w:val="none"/>
              </w:rPr>
            </w:pPr>
          </w:p>
        </w:tc>
      </w:tr>
    </w:tbl>
    <w:p w14:paraId="682D3A53">
      <w:pPr>
        <w:rPr>
          <w:color w:val="auto"/>
          <w:highlight w:val="none"/>
        </w:rPr>
      </w:pPr>
    </w:p>
    <w:tbl>
      <w:tblPr>
        <w:tblStyle w:val="49"/>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255BA10">
            <w:pPr>
              <w:spacing w:line="400" w:lineRule="exact"/>
              <w:ind w:right="-330" w:rightChars="-157"/>
              <w:rPr>
                <w:rFonts w:hint="eastAsia" w:ascii="仿宋_GB2312" w:hAnsi="宋体" w:eastAsia="仿宋_GB2312" w:cs="宋体"/>
                <w:b/>
                <w:color w:val="auto"/>
                <w:kern w:val="0"/>
                <w:sz w:val="24"/>
                <w:highlight w:val="none"/>
              </w:rPr>
            </w:pPr>
            <w:r>
              <w:rPr>
                <w:rFonts w:ascii="仿宋_GB2312" w:hAnsi="宋体" w:eastAsia="仿宋_GB2312" w:cs="宋体"/>
                <w:b/>
                <w:color w:val="auto"/>
                <w:kern w:val="0"/>
                <w:sz w:val="24"/>
                <w:highlight w:val="none"/>
              </w:rPr>
              <w:t>★</w:t>
            </w:r>
            <w:r>
              <w:rPr>
                <w:rFonts w:hint="eastAsia" w:ascii="仿宋_GB2312" w:hAnsi="宋体" w:eastAsia="仿宋_GB2312" w:cs="宋体"/>
                <w:b/>
                <w:color w:val="auto"/>
                <w:kern w:val="0"/>
                <w:sz w:val="24"/>
                <w:highlight w:val="none"/>
              </w:rPr>
              <w:t>二、商务要求</w:t>
            </w:r>
          </w:p>
        </w:tc>
      </w:tr>
      <w:tr w14:paraId="1337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2DEF441">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14:paraId="32B449EB">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2.投标人必须按照《中华人民共和国劳动合同法》的规定与员工签订劳动合同并按照国家及省市的相关规定为投入本项目人员统一办理社会保险、人员意外伤害保险并承担相关费用；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3.投标人报价必须包含本项目工资、保险费、福利费、管理费、加班费、服装费、交通费、通讯费、税费等相关费用；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4.投标人须自行承担管理服务所有的专用工具物品、维修零配件费（单价不足50元的且每月合计金额不超过2000元）、服装费、交通费、通讯费、办公用品及日常易耗品（已明确由采购人承担的除外）费、植物租赁费等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5.投标人须承担四害消杀费、白蚁防治费、生活水箱（水池）清理费、化粪池清理费等费用；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6.其他相关费用由投标人自行承担。</w:t>
            </w:r>
          </w:p>
        </w:tc>
      </w:tr>
      <w:tr w14:paraId="4D90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38B4EFD">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14:paraId="2442CC4F">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自提供服务之日起</w:t>
            </w:r>
            <w:r>
              <w:rPr>
                <w:rFonts w:hint="eastAsia" w:ascii="仿宋_GB2312" w:hAnsi="仿宋_GB2312" w:eastAsia="仿宋_GB2312" w:cs="仿宋_GB2312"/>
                <w:bCs/>
                <w:color w:val="auto"/>
                <w:sz w:val="24"/>
                <w:highlight w:val="none"/>
                <w:u w:val="single"/>
              </w:rPr>
              <w:t>3</w:t>
            </w:r>
            <w:r>
              <w:rPr>
                <w:rFonts w:hint="eastAsia" w:ascii="仿宋_GB2312" w:hAnsi="仿宋_GB2312" w:eastAsia="仿宋_GB2312" w:cs="仿宋_GB2312"/>
                <w:bCs/>
                <w:color w:val="auto"/>
                <w:sz w:val="24"/>
                <w:highlight w:val="none"/>
              </w:rPr>
              <w:t>年，具体服务起止时间以合同约定日期为准。</w:t>
            </w:r>
          </w:p>
        </w:tc>
      </w:tr>
      <w:tr w14:paraId="386F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91484AE">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14:paraId="58FE7DA8">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接到采购人通知后</w:t>
            </w:r>
            <w:r>
              <w:rPr>
                <w:rFonts w:hint="eastAsia" w:ascii="仿宋_GB2312" w:hAnsi="仿宋_GB2312" w:eastAsia="仿宋_GB2312" w:cs="仿宋_GB2312"/>
                <w:bCs/>
                <w:color w:val="auto"/>
                <w:sz w:val="24"/>
                <w:highlight w:val="none"/>
                <w:u w:val="single"/>
              </w:rPr>
              <w:t>30分钟</w:t>
            </w:r>
            <w:r>
              <w:rPr>
                <w:rFonts w:hint="eastAsia" w:ascii="仿宋_GB2312" w:hAnsi="仿宋_GB2312" w:eastAsia="仿宋_GB2312" w:cs="仿宋_GB2312"/>
                <w:bCs/>
                <w:color w:val="auto"/>
                <w:sz w:val="24"/>
                <w:highlight w:val="none"/>
              </w:rPr>
              <w:t>内到达采购人指定现场。</w:t>
            </w:r>
          </w:p>
        </w:tc>
      </w:tr>
      <w:tr w14:paraId="07B8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AC8D2BE">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0CCC0005">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1.服务交接时间：自合同约定提供服务之日起</w:t>
            </w:r>
            <w:r>
              <w:rPr>
                <w:rFonts w:hint="eastAsia" w:ascii="仿宋_GB2312" w:hAnsi="仿宋_GB2312" w:eastAsia="仿宋_GB2312" w:cs="仿宋_GB2312"/>
                <w:bCs/>
                <w:color w:val="auto"/>
                <w:sz w:val="24"/>
                <w:highlight w:val="none"/>
                <w:u w:val="single"/>
              </w:rPr>
              <w:t>3</w:t>
            </w:r>
            <w:r>
              <w:rPr>
                <w:rFonts w:hint="eastAsia" w:ascii="仿宋_GB2312" w:hAnsi="仿宋_GB2312" w:eastAsia="仿宋_GB2312" w:cs="仿宋_GB2312"/>
                <w:bCs/>
                <w:color w:val="auto"/>
                <w:sz w:val="24"/>
                <w:highlight w:val="none"/>
              </w:rPr>
              <w:t>日内办理完服务交接手续；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2.服务地点 ：广西柳州市潭中东路12号。</w:t>
            </w:r>
          </w:p>
        </w:tc>
      </w:tr>
      <w:tr w14:paraId="11BE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857E5C8">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13F4397C">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财政性资金按财政国库集中支付规定程序办理。本项目无预付款。合同签订后采购人按季度向中标人支付服务费，中标人应当于下季度首月前</w:t>
            </w:r>
            <w:r>
              <w:rPr>
                <w:rFonts w:hint="eastAsia" w:ascii="仿宋_GB2312" w:hAnsi="仿宋_GB2312" w:eastAsia="仿宋_GB2312" w:cs="仿宋_GB2312"/>
                <w:bCs/>
                <w:color w:val="auto"/>
                <w:sz w:val="24"/>
                <w:highlight w:val="none"/>
                <w:u w:val="single"/>
              </w:rPr>
              <w:t>5</w:t>
            </w:r>
            <w:r>
              <w:rPr>
                <w:rFonts w:hint="eastAsia" w:ascii="仿宋_GB2312" w:hAnsi="仿宋_GB2312" w:eastAsia="仿宋_GB2312" w:cs="仿宋_GB2312"/>
                <w:bCs/>
                <w:color w:val="auto"/>
                <w:sz w:val="24"/>
                <w:highlight w:val="none"/>
              </w:rPr>
              <w:t>个工作日内，将上季度合法、有效发票开具给采购人，采购人在收到发票后</w:t>
            </w:r>
            <w:r>
              <w:rPr>
                <w:rFonts w:hint="eastAsia" w:ascii="仿宋_GB2312" w:hAnsi="仿宋_GB2312" w:eastAsia="仿宋_GB2312" w:cs="仿宋_GB2312"/>
                <w:bCs/>
                <w:color w:val="auto"/>
                <w:sz w:val="24"/>
                <w:highlight w:val="none"/>
                <w:u w:val="single"/>
              </w:rPr>
              <w:t>5</w:t>
            </w:r>
            <w:r>
              <w:rPr>
                <w:rFonts w:hint="eastAsia" w:ascii="仿宋_GB2312" w:hAnsi="仿宋_GB2312" w:eastAsia="仿宋_GB2312" w:cs="仿宋_GB2312"/>
                <w:bCs/>
                <w:color w:val="auto"/>
                <w:sz w:val="24"/>
                <w:highlight w:val="none"/>
              </w:rPr>
              <w:t>个工作日内启动支付流程，否则，采购人可以顺延付款。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
                <w:bCs w:val="0"/>
                <w:color w:val="auto"/>
                <w:sz w:val="24"/>
                <w:highlight w:val="none"/>
              </w:rPr>
              <w:t>注：资金支付等事项按照《保障中小企业款项支付条例》（国务院令第802号）、《广西壮族自治区财政厅关于持续优化政府采购营商环境推动高质量发展的通知》等要求执行。</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6AE9D46">
            <w:pPr>
              <w:pStyle w:val="27"/>
              <w:snapToGrid w:val="0"/>
              <w:spacing w:line="400" w:lineRule="exact"/>
              <w:ind w:right="27" w:rightChars="13"/>
              <w:rPr>
                <w:rFonts w:hint="eastAsia" w:eastAsia="仿宋_GB2312" w:cs="仿宋_GB2312" w:asciiTheme="minorHAnsi" w:hAnsiTheme="minorHAnsi"/>
                <w:bCs/>
                <w:color w:val="auto"/>
                <w:sz w:val="24"/>
                <w:highlight w:val="none"/>
                <w:lang w:val="en-GB"/>
              </w:rPr>
            </w:pPr>
            <w:r>
              <w:rPr>
                <w:rFonts w:ascii="仿宋_GB2312" w:hAnsi="宋体" w:eastAsia="仿宋_GB2312" w:cs="宋体"/>
                <w:b/>
                <w:color w:val="auto"/>
                <w:kern w:val="0"/>
                <w:sz w:val="24"/>
                <w:highlight w:val="none"/>
              </w:rPr>
              <w:t>★</w:t>
            </w:r>
            <w:r>
              <w:rPr>
                <w:rFonts w:hint="eastAsia" w:ascii="仿宋_GB2312" w:hAnsi="宋体" w:eastAsia="仿宋_GB2312" w:cs="Arial"/>
                <w:b/>
                <w:bCs/>
                <w:color w:val="auto"/>
                <w:sz w:val="24"/>
                <w:szCs w:val="24"/>
                <w:highlight w:val="none"/>
              </w:rPr>
              <w:t>三、</w:t>
            </w:r>
            <w:r>
              <w:rPr>
                <w:rFonts w:hint="eastAsia" w:ascii="仿宋_GB2312" w:hAnsi="宋体" w:eastAsia="仿宋_GB2312"/>
                <w:b/>
                <w:color w:val="auto"/>
                <w:sz w:val="24"/>
                <w:highlight w:val="none"/>
              </w:rPr>
              <w:t>验收要求</w:t>
            </w:r>
          </w:p>
        </w:tc>
      </w:tr>
      <w:tr w14:paraId="3ADD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0DA6487C">
            <w:pPr>
              <w:spacing w:line="440" w:lineRule="exact"/>
              <w:ind w:right="-27" w:rightChars="-13"/>
              <w:jc w:val="left"/>
              <w:rPr>
                <w:rFonts w:hint="eastAsia" w:eastAsia="仿宋_GB2312" w:cs="Arial" w:asciiTheme="minorHAnsi" w:hAnsiTheme="minorHAnsi"/>
                <w:bCs/>
                <w:color w:val="auto"/>
                <w:sz w:val="24"/>
                <w:highlight w:val="none"/>
                <w:lang w:val="en-GB"/>
              </w:rPr>
            </w:pPr>
            <w:r>
              <w:rPr>
                <w:rFonts w:ascii="仿宋_GB2312" w:hAnsi="仿宋_GB2312" w:eastAsia="仿宋_GB2312" w:cs="仿宋_GB2312"/>
                <w:bCs/>
                <w:color w:val="auto"/>
                <w:sz w:val="24"/>
                <w:highlight w:val="none"/>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5473CF91">
            <w:pPr>
              <w:spacing w:line="440" w:lineRule="exact"/>
              <w:ind w:right="27" w:rightChars="13"/>
              <w:jc w:val="left"/>
              <w:rPr>
                <w:rFonts w:hint="eastAsia"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t>1.</w:t>
            </w:r>
            <w:r>
              <w:rPr>
                <w:rFonts w:ascii="仿宋_GB2312" w:hAnsi="仿宋_GB2312" w:eastAsia="仿宋_GB2312" w:cs="仿宋_GB2312"/>
                <w:bCs/>
                <w:color w:val="auto"/>
                <w:sz w:val="24"/>
                <w:highlight w:val="none"/>
              </w:rPr>
              <w:tab/>
            </w:r>
            <w:r>
              <w:rPr>
                <w:rFonts w:ascii="仿宋_GB2312" w:hAnsi="仿宋_GB2312" w:eastAsia="仿宋_GB2312" w:cs="仿宋_GB2312"/>
                <w:bCs/>
                <w:color w:val="auto"/>
                <w:sz w:val="24"/>
                <w:highlight w:val="none"/>
              </w:rPr>
              <w:t>国家强制性标准及有关规定。
</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2.</w:t>
            </w:r>
            <w:r>
              <w:rPr>
                <w:rFonts w:ascii="仿宋_GB2312" w:hAnsi="仿宋_GB2312" w:eastAsia="仿宋_GB2312" w:cs="仿宋_GB2312"/>
                <w:bCs/>
                <w:color w:val="auto"/>
                <w:sz w:val="24"/>
                <w:highlight w:val="none"/>
              </w:rPr>
              <w:tab/>
            </w:r>
            <w:r>
              <w:rPr>
                <w:rFonts w:ascii="仿宋_GB2312" w:hAnsi="仿宋_GB2312" w:eastAsia="仿宋_GB2312" w:cs="仿宋_GB2312"/>
                <w:bCs/>
                <w:color w:val="auto"/>
                <w:sz w:val="24"/>
                <w:highlight w:val="none"/>
              </w:rPr>
              <w:t>招标文件的采购需求及中标人投标文件响应的事项。</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8743458">
            <w:pPr>
              <w:pStyle w:val="27"/>
              <w:snapToGrid w:val="0"/>
              <w:spacing w:line="400" w:lineRule="exact"/>
              <w:ind w:right="-330" w:rightChars="-157"/>
              <w:rPr>
                <w:rFonts w:hint="eastAsia"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四、</w:t>
            </w:r>
            <w:r>
              <w:rPr>
                <w:rFonts w:hint="eastAsia" w:ascii="仿宋_GB2312" w:hAnsi="宋体" w:eastAsia="仿宋_GB2312"/>
                <w:b/>
                <w:color w:val="auto"/>
                <w:sz w:val="24"/>
                <w:highlight w:val="none"/>
              </w:rPr>
              <w:t>资信要求</w:t>
            </w:r>
          </w:p>
        </w:tc>
      </w:tr>
      <w:tr w14:paraId="5B3D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D7670BB">
            <w:pPr>
              <w:spacing w:line="440" w:lineRule="exact"/>
              <w:ind w:right="-27" w:rightChars="-13"/>
              <w:jc w:val="left"/>
              <w:rPr>
                <w:rFonts w:hint="eastAsia" w:ascii="仿宋_GB2312" w:hAnsi="宋体" w:eastAsia="仿宋_GB2312" w:cs="Arial"/>
                <w:bCs/>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b w:val="0"/>
                <w:bCs w:val="0"/>
                <w:color w:val="auto"/>
                <w:sz w:val="24"/>
                <w:highlight w:val="none"/>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14:paraId="3394D63D">
            <w:pPr>
              <w:pStyle w:val="457"/>
              <w:spacing w:before="0" w:beforeAutospacing="0" w:after="0" w:afterAutospacing="0" w:line="460" w:lineRule="atLeast"/>
              <w:rPr>
                <w:rFonts w:ascii="仿宋_GB2312" w:eastAsia="仿宋_GB2312"/>
                <w:color w:val="auto"/>
                <w:highlight w:val="none"/>
              </w:rPr>
            </w:pPr>
            <w:r>
              <w:rPr>
                <w:rFonts w:hint="eastAsia" w:ascii="仿宋_GB2312" w:eastAsia="仿宋_GB2312"/>
                <w:b/>
                <w:bCs/>
                <w:color w:val="auto"/>
                <w:highlight w:val="none"/>
              </w:rPr>
              <w:t>1.根据《政府采购促进中小企业发展管理办法》（财库〔2020〕46号），本项目属于专门面向中小企业且预留份额给小微企业采购项目，</w:t>
            </w:r>
            <w:r>
              <w:rPr>
                <w:rFonts w:hint="eastAsia" w:ascii="仿宋_GB2312" w:eastAsia="仿宋_GB2312"/>
                <w:color w:val="auto"/>
                <w:highlight w:val="none"/>
              </w:rPr>
              <w:t>中标人为中型企业的，须将采购项目合同金额</w:t>
            </w:r>
            <w:r>
              <w:rPr>
                <w:rFonts w:hint="eastAsia" w:ascii="仿宋_GB2312" w:hAnsi="宋体" w:eastAsia="仿宋_GB2312"/>
                <w:b w:val="0"/>
                <w:bCs/>
                <w:color w:val="auto"/>
                <w:sz w:val="24"/>
                <w:szCs w:val="24"/>
                <w:highlight w:val="none"/>
                <w:lang w:eastAsia="zh-CN"/>
              </w:rPr>
              <w:t>不低于</w:t>
            </w:r>
            <w:r>
              <w:rPr>
                <w:rFonts w:hint="eastAsia" w:ascii="仿宋_GB2312" w:eastAsia="仿宋_GB2312"/>
                <w:color w:val="auto"/>
                <w:highlight w:val="none"/>
              </w:rPr>
              <w:t>24.00%的份额分包给小微企业，如中标人本身为小微企业，提供所有标的服务均由自身承接，视同符合资格条件，无需再向小微企业分包。</w:t>
            </w:r>
          </w:p>
          <w:p w14:paraId="258C4DFB">
            <w:pPr>
              <w:pStyle w:val="457"/>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07FAF281">
            <w:pPr>
              <w:pStyle w:val="800"/>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2.中小企业须符合本项目采购标的所属行业对应的中小企业划分标准：</w:t>
            </w:r>
          </w:p>
          <w:p w14:paraId="151F3366">
            <w:pPr>
              <w:pStyle w:val="457"/>
              <w:spacing w:before="0" w:beforeAutospacing="0" w:after="0" w:afterAutospacing="0" w:line="460" w:lineRule="atLeast"/>
              <w:rPr>
                <w:rFonts w:hint="eastAsia" w:ascii="仿宋_GB2312" w:eastAsia="仿宋_GB2312"/>
                <w:color w:val="auto"/>
                <w:highlight w:val="none"/>
              </w:rPr>
            </w:pPr>
            <w:r>
              <w:rPr>
                <w:rStyle w:val="458"/>
                <w:rFonts w:hint="eastAsia" w:ascii="仿宋_GB2312" w:eastAsia="仿宋_GB2312"/>
                <w:color w:val="auto"/>
                <w:highlight w:val="none"/>
              </w:rPr>
              <w:t>（1）采购标的1、标的2对应的中小企业划分标准所属行业：</w:t>
            </w:r>
            <w:r>
              <w:rPr>
                <w:rStyle w:val="458"/>
                <w:rFonts w:hint="eastAsia" w:ascii="仿宋_GB2312" w:eastAsia="仿宋_GB2312"/>
                <w:color w:val="auto"/>
                <w:highlight w:val="none"/>
                <w:u w:val="single"/>
              </w:rPr>
              <w:t>物业管理；</w:t>
            </w:r>
          </w:p>
          <w:p w14:paraId="28F42C56">
            <w:pPr>
              <w:pStyle w:val="457"/>
              <w:spacing w:before="0" w:beforeAutospacing="0" w:after="0" w:afterAutospacing="0" w:line="460" w:lineRule="atLeast"/>
              <w:rPr>
                <w:rFonts w:hint="eastAsia" w:ascii="仿宋_GB2312" w:eastAsia="仿宋_GB2312"/>
                <w:b/>
                <w:bCs/>
                <w:color w:val="auto"/>
                <w:highlight w:val="none"/>
              </w:rPr>
            </w:pPr>
            <w:r>
              <w:rPr>
                <w:rFonts w:hint="eastAsia" w:ascii="仿宋_GB2312" w:eastAsia="仿宋_GB2312"/>
                <w:b/>
                <w:bCs/>
                <w:color w:val="auto"/>
                <w:highlight w:val="none"/>
              </w:rPr>
              <w:t>（2）中小企业划分有关标准根据工信部等部委发布的《关于印发中小企业划型标准规定的通知》（工信部联企业〔2011〕300号）确定；</w:t>
            </w:r>
          </w:p>
          <w:p w14:paraId="3C84AA99">
            <w:pPr>
              <w:pStyle w:val="457"/>
              <w:spacing w:before="0" w:beforeAutospacing="0" w:after="0" w:afterAutospacing="0" w:line="460" w:lineRule="atLeast"/>
              <w:rPr>
                <w:rFonts w:hint="eastAsia" w:ascii="仿宋_GB2312" w:eastAsia="仿宋_GB2312"/>
                <w:b/>
                <w:bCs/>
                <w:color w:val="auto"/>
                <w:highlight w:val="none"/>
              </w:rPr>
            </w:pPr>
            <w:r>
              <w:rPr>
                <w:rFonts w:hint="eastAsia" w:ascii="仿宋_GB2312" w:eastAsia="仿宋_GB2312"/>
                <w:b/>
                <w:bCs/>
                <w:color w:val="auto"/>
                <w:highlight w:val="none"/>
              </w:rPr>
              <w:t>（3）为方便投标人识别企业规模类型，投标人可使用工业和信息化部组织开发的中小企业规模类型自测小程序生成企业规模类型测试结果。</w:t>
            </w:r>
          </w:p>
          <w:p w14:paraId="3006C358">
            <w:pPr>
              <w:pStyle w:val="457"/>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b/>
                <w:bCs/>
                <w:color w:val="auto"/>
                <w:highlight w:val="none"/>
              </w:rPr>
              <w:t>自测小程序链接：https://baosong.miit.gov.cn/ScaleTest</w:t>
            </w:r>
          </w:p>
        </w:tc>
      </w:tr>
      <w:tr w14:paraId="420A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5ABDC569">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3EAFF7D9">
            <w:pPr>
              <w:pStyle w:val="478"/>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1.投标人具备有效的质量管理体系认证证书；</w:t>
            </w:r>
          </w:p>
          <w:p w14:paraId="7378AC24">
            <w:pPr>
              <w:pStyle w:val="478"/>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2.投标人具备有效的职业健康安全管理体系认证证书；</w:t>
            </w:r>
          </w:p>
          <w:p w14:paraId="30B6059C">
            <w:pPr>
              <w:pStyle w:val="478"/>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3.投标人具备有效的环境管理体系认证证书；</w:t>
            </w:r>
          </w:p>
        </w:tc>
      </w:tr>
      <w:tr w14:paraId="3D9D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5BEB71EB">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181D2E2A">
            <w:pPr>
              <w:pStyle w:val="498"/>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投标人2020年1月1日起至今承接的同类服务项目</w:t>
            </w:r>
            <w:r>
              <w:rPr>
                <w:rFonts w:hint="eastAsia" w:ascii="仿宋_GB2312" w:eastAsia="仿宋_GB2312"/>
                <w:color w:val="auto"/>
                <w:highlight w:val="none"/>
                <w:lang w:eastAsia="zh-CN"/>
              </w:rPr>
              <w:t>。</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DCBBA37">
            <w:pPr>
              <w:pStyle w:val="27"/>
              <w:snapToGrid w:val="0"/>
              <w:spacing w:line="400" w:lineRule="exact"/>
              <w:ind w:right="-330" w:rightChars="-157"/>
              <w:rPr>
                <w:rFonts w:hint="eastAsia" w:ascii="仿宋_GB2312" w:hAnsi="宋体" w:eastAsia="仿宋_GB2312" w:cs="宋体"/>
                <w:bCs/>
                <w:color w:val="auto"/>
                <w:sz w:val="24"/>
                <w:highlight w:val="none"/>
              </w:rPr>
            </w:pPr>
            <w:r>
              <w:rPr>
                <w:rFonts w:hint="eastAsia" w:ascii="仿宋_GB2312" w:hAnsi="宋体" w:eastAsia="仿宋_GB2312"/>
                <w:b/>
                <w:bCs/>
                <w:color w:val="auto"/>
                <w:sz w:val="24"/>
                <w:highlight w:val="none"/>
              </w:rPr>
              <w:t>五、其他要求</w:t>
            </w:r>
          </w:p>
        </w:tc>
      </w:tr>
      <w:tr w14:paraId="2F3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910BF83">
            <w:pPr>
              <w:spacing w:line="440" w:lineRule="exact"/>
              <w:ind w:right="-107" w:rightChars="-51"/>
              <w:jc w:val="left"/>
              <w:rPr>
                <w:rFonts w:hint="eastAsia" w:ascii="仿宋_GB2312" w:hAnsi="宋体" w:eastAsia="仿宋_GB2312" w:cs="Arial"/>
                <w:bCs/>
                <w:color w:val="auto"/>
                <w:sz w:val="24"/>
                <w:highlight w:val="none"/>
              </w:rPr>
            </w:pPr>
            <w:r>
              <w:rPr>
                <w:rFonts w:ascii="仿宋_GB2312" w:hAnsi="宋体" w:eastAsia="仿宋_GB2312" w:cs="Arial"/>
                <w:bCs/>
                <w:color w:val="auto"/>
                <w:sz w:val="24"/>
                <w:highlight w:val="none"/>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574FE5E8">
            <w:pPr>
              <w:spacing w:line="440" w:lineRule="exact"/>
              <w:ind w:right="27" w:rightChars="13"/>
              <w:jc w:val="left"/>
              <w:rPr>
                <w:rFonts w:hint="eastAsia" w:ascii="仿宋_GB2312" w:hAnsi="宋体" w:eastAsia="仿宋_GB2312" w:cs="Arial"/>
                <w:bCs/>
                <w:color w:val="auto"/>
                <w:sz w:val="24"/>
                <w:highlight w:val="none"/>
              </w:rPr>
            </w:pPr>
            <w:r>
              <w:rPr>
                <w:rFonts w:hint="eastAsia" w:ascii="仿宋_GB2312" w:hAnsi="宋体" w:eastAsia="仿宋_GB2312" w:cs="Arial"/>
                <w:bCs/>
                <w:color w:val="auto"/>
                <w:sz w:val="24"/>
                <w:highlight w:val="none"/>
              </w:rPr>
              <w:t xml:space="preserve"> </w:t>
            </w:r>
          </w:p>
        </w:tc>
      </w:tr>
    </w:tbl>
    <w:p w14:paraId="5B67DCE1">
      <w:pPr>
        <w:pStyle w:val="39"/>
        <w:rPr>
          <w:color w:val="auto"/>
          <w:highlight w:val="none"/>
        </w:rPr>
      </w:pPr>
    </w:p>
    <w:p w14:paraId="5A927F0A">
      <w:pPr>
        <w:spacing w:line="440" w:lineRule="exact"/>
        <w:jc w:val="left"/>
        <w:rPr>
          <w:rFonts w:ascii="仿宋_GB2312" w:eastAsia="仿宋_GB2312"/>
          <w:b/>
          <w:color w:val="auto"/>
          <w:sz w:val="28"/>
          <w:szCs w:val="28"/>
          <w:highlight w:val="none"/>
        </w:rPr>
      </w:pPr>
      <w:r>
        <w:rPr>
          <w:rFonts w:ascii="仿宋_GB2312" w:hAnsi="宋体" w:eastAsia="仿宋_GB2312" w:cs="宋体"/>
          <w:b/>
          <w:color w:val="auto"/>
          <w:kern w:val="0"/>
          <w:sz w:val="24"/>
          <w:highlight w:val="none"/>
        </w:rPr>
        <w:t>★</w:t>
      </w:r>
      <w:r>
        <w:rPr>
          <w:rFonts w:hint="eastAsia" w:ascii="仿宋_GB2312" w:eastAsia="仿宋_GB2312"/>
          <w:b/>
          <w:color w:val="auto"/>
          <w:sz w:val="28"/>
          <w:szCs w:val="28"/>
          <w:highlight w:val="none"/>
        </w:rPr>
        <w:t>附件一：考核办法</w:t>
      </w:r>
    </w:p>
    <w:p w14:paraId="72303FAD">
      <w:pPr>
        <w:spacing w:line="440" w:lineRule="exact"/>
        <w:jc w:val="left"/>
        <w:rPr>
          <w:rFonts w:ascii="仿宋_GB2312" w:eastAsia="仿宋_GB2312"/>
          <w:b/>
          <w:color w:val="auto"/>
          <w:sz w:val="28"/>
          <w:szCs w:val="28"/>
          <w:highlight w:val="none"/>
        </w:rPr>
      </w:pPr>
    </w:p>
    <w:p w14:paraId="18D52B08">
      <w:pPr>
        <w:spacing w:afterLines="50" w:line="44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《柳州市财政局物业服务考核办法》</w:t>
      </w:r>
    </w:p>
    <w:p w14:paraId="56DDAA93">
      <w:pPr>
        <w:spacing w:afterLines="50"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根据财政局物业服务采购项目的工作需要，订立本《柳州市财政局物业服务考核办法》，内容如下：</w:t>
      </w:r>
    </w:p>
    <w:p w14:paraId="108D1359">
      <w:pPr>
        <w:spacing w:afterLines="50" w:line="440" w:lineRule="exact"/>
        <w:ind w:firstLine="684"/>
        <w:rPr>
          <w:rFonts w:ascii="仿宋_GB2312" w:eastAsia="仿宋_GB2312"/>
          <w:b/>
          <w:color w:val="auto"/>
          <w:sz w:val="24"/>
          <w:highlight w:val="none"/>
        </w:rPr>
      </w:pPr>
      <w:r>
        <w:rPr>
          <w:rFonts w:hint="eastAsia" w:ascii="仿宋_GB2312" w:eastAsia="仿宋_GB2312"/>
          <w:b/>
          <w:color w:val="auto"/>
          <w:sz w:val="24"/>
          <w:highlight w:val="none"/>
        </w:rPr>
        <w:t>一、考核措施</w:t>
      </w:r>
    </w:p>
    <w:p w14:paraId="54155A2D">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w:t>
      </w:r>
      <w:r>
        <w:rPr>
          <w:rFonts w:hint="eastAsia" w:ascii="仿宋_GB2312" w:eastAsia="仿宋_GB2312"/>
          <w:color w:val="auto"/>
          <w:sz w:val="24"/>
          <w:highlight w:val="none"/>
          <w:lang w:eastAsia="zh-CN"/>
        </w:rPr>
        <w:t>中标人</w:t>
      </w:r>
      <w:r>
        <w:rPr>
          <w:rFonts w:hint="eastAsia" w:ascii="仿宋_GB2312" w:eastAsia="仿宋_GB2312"/>
          <w:color w:val="auto"/>
          <w:sz w:val="24"/>
          <w:highlight w:val="none"/>
        </w:rPr>
        <w:t>要严格按岗位要求配备工作人员</w:t>
      </w:r>
      <w:r>
        <w:rPr>
          <w:rFonts w:hint="eastAsia" w:ascii="仿宋_GB2312" w:eastAsia="仿宋_GB2312"/>
          <w:color w:val="auto"/>
          <w:sz w:val="24"/>
          <w:highlight w:val="none"/>
          <w:lang w:val="en-US" w:eastAsia="zh-CN"/>
        </w:rPr>
        <w:t>27</w:t>
      </w:r>
      <w:r>
        <w:rPr>
          <w:rFonts w:hint="eastAsia" w:ascii="仿宋_GB2312" w:eastAsia="仿宋_GB2312"/>
          <w:color w:val="auto"/>
          <w:sz w:val="24"/>
          <w:highlight w:val="none"/>
        </w:rPr>
        <w:t>人，如人数达不到要求，每人次每天扣300元，缺人连续超过3天的从第4天起每人次每天扣500元；配备的秩序员年龄、身高达不到标准的，每人次每天扣200元，人员不符合标准连续超过3天的从第4天起每人次每天扣500元。</w:t>
      </w:r>
    </w:p>
    <w:p w14:paraId="756C0723">
      <w:pPr>
        <w:spacing w:line="440" w:lineRule="exact"/>
        <w:ind w:firstLine="480" w:firstLineChars="200"/>
        <w:rPr>
          <w:rFonts w:ascii="仿宋_GB2312" w:hAnsi="仿宋_GB2312" w:eastAsia="仿宋_GB2312" w:cs="仿宋_GB2312"/>
          <w:bCs/>
          <w:color w:val="auto"/>
          <w:sz w:val="24"/>
          <w:highlight w:val="none"/>
        </w:rPr>
      </w:pPr>
      <w:r>
        <w:rPr>
          <w:rFonts w:hint="eastAsia" w:ascii="仿宋_GB2312" w:eastAsia="仿宋_GB2312"/>
          <w:color w:val="auto"/>
          <w:sz w:val="24"/>
          <w:highlight w:val="none"/>
        </w:rPr>
        <w:t>（二）</w:t>
      </w:r>
      <w:r>
        <w:rPr>
          <w:rFonts w:hint="eastAsia" w:ascii="仿宋_GB2312" w:eastAsia="仿宋_GB2312"/>
          <w:color w:val="auto"/>
          <w:sz w:val="24"/>
          <w:highlight w:val="none"/>
          <w:lang w:eastAsia="zh-CN"/>
        </w:rPr>
        <w:t>中标人</w:t>
      </w:r>
      <w:r>
        <w:rPr>
          <w:rFonts w:hint="eastAsia" w:ascii="仿宋_GB2312" w:eastAsia="仿宋_GB2312"/>
          <w:color w:val="auto"/>
          <w:sz w:val="24"/>
          <w:highlight w:val="none"/>
        </w:rPr>
        <w:t>工作人员有脱岗、睡岗、酒后上班等违反相关规定的，同一人第一次扣款200元，第二次扣款500元，第三次扣款1000元后，</w:t>
      </w:r>
      <w:r>
        <w:rPr>
          <w:rFonts w:hint="eastAsia" w:ascii="仿宋_GB2312" w:eastAsia="仿宋_GB2312"/>
          <w:color w:val="auto"/>
          <w:sz w:val="24"/>
          <w:highlight w:val="none"/>
          <w:lang w:eastAsia="zh-CN"/>
        </w:rPr>
        <w:t>中标人</w:t>
      </w:r>
      <w:r>
        <w:rPr>
          <w:rFonts w:hint="eastAsia" w:ascii="仿宋_GB2312" w:hAnsi="仿宋_GB2312" w:eastAsia="仿宋_GB2312" w:cs="仿宋_GB2312"/>
          <w:bCs/>
          <w:color w:val="auto"/>
          <w:sz w:val="24"/>
          <w:highlight w:val="none"/>
        </w:rPr>
        <w:t>必须将该员工立即调离本项目。</w:t>
      </w:r>
    </w:p>
    <w:p w14:paraId="27D7C1FB">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（三）</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日常检查工程、绿化、保洁及会议服务工作时发现问题时，每处扣款200元。</w:t>
      </w:r>
    </w:p>
    <w:p w14:paraId="0E1B61E7">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（四）</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检查发现：</w:t>
      </w:r>
    </w:p>
    <w:p w14:paraId="346D769A">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室外植物及花卉长势不良未及时补植、露黄土、造型树及绿篱未及时修剪影响美观或存在危树等安全隐患未能及时处置的，每处扣款200元；</w:t>
      </w:r>
    </w:p>
    <w:p w14:paraId="2F173651">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（五）</w:t>
      </w:r>
      <w:r>
        <w:rPr>
          <w:rFonts w:hint="eastAsia" w:ascii="仿宋_GB2312" w:eastAsia="仿宋_GB2312"/>
          <w:color w:val="auto"/>
          <w:sz w:val="24"/>
          <w:highlight w:val="none"/>
          <w:lang w:eastAsia="zh-CN"/>
        </w:rPr>
        <w:t>中标人</w:t>
      </w:r>
      <w:r>
        <w:rPr>
          <w:rFonts w:hint="eastAsia" w:ascii="仿宋_GB2312" w:eastAsia="仿宋_GB2312"/>
          <w:color w:val="auto"/>
          <w:sz w:val="24"/>
          <w:highlight w:val="none"/>
        </w:rPr>
        <w:t>工作人员在工作期间未能按工作标准履行职责的，经</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核实，同一人第一次扣款200元，第二次扣款500元，第三次扣款1000元后，公司须将该员工立即调离本项目。</w:t>
      </w:r>
    </w:p>
    <w:p w14:paraId="61853E31">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（六）</w:t>
      </w:r>
      <w:r>
        <w:rPr>
          <w:rFonts w:hint="eastAsia" w:ascii="仿宋_GB2312" w:eastAsia="仿宋_GB2312"/>
          <w:color w:val="auto"/>
          <w:sz w:val="24"/>
          <w:highlight w:val="none"/>
          <w:lang w:eastAsia="zh-CN"/>
        </w:rPr>
        <w:t>中标人</w:t>
      </w:r>
      <w:r>
        <w:rPr>
          <w:rFonts w:hint="eastAsia" w:ascii="仿宋_GB2312" w:eastAsia="仿宋_GB2312"/>
          <w:color w:val="auto"/>
          <w:sz w:val="24"/>
          <w:highlight w:val="none"/>
        </w:rPr>
        <w:t>工作人员在工作期间遇投诉，经</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核实为有效投诉的，每次扣款500元，被有效投诉两次以上或情节严重的员工，</w:t>
      </w:r>
      <w:r>
        <w:rPr>
          <w:rFonts w:hint="eastAsia" w:ascii="仿宋_GB2312" w:eastAsia="仿宋_GB2312"/>
          <w:color w:val="auto"/>
          <w:sz w:val="24"/>
          <w:highlight w:val="none"/>
          <w:lang w:eastAsia="zh-CN"/>
        </w:rPr>
        <w:t>中标人</w:t>
      </w:r>
      <w:r>
        <w:rPr>
          <w:rFonts w:hint="eastAsia" w:ascii="仿宋_GB2312" w:eastAsia="仿宋_GB2312"/>
          <w:color w:val="auto"/>
          <w:sz w:val="24"/>
          <w:highlight w:val="none"/>
        </w:rPr>
        <w:t>须将其立即调离本项目。</w:t>
      </w:r>
    </w:p>
    <w:p w14:paraId="437AAF26">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（七）</w:t>
      </w:r>
      <w:r>
        <w:rPr>
          <w:rFonts w:hint="eastAsia" w:ascii="仿宋_GB2312" w:eastAsia="仿宋_GB2312"/>
          <w:color w:val="auto"/>
          <w:sz w:val="24"/>
          <w:highlight w:val="none"/>
          <w:lang w:eastAsia="zh-CN"/>
        </w:rPr>
        <w:t>中标人</w:t>
      </w:r>
      <w:r>
        <w:rPr>
          <w:rFonts w:hint="eastAsia" w:ascii="仿宋_GB2312" w:eastAsia="仿宋_GB2312"/>
          <w:color w:val="auto"/>
          <w:sz w:val="24"/>
          <w:highlight w:val="none"/>
        </w:rPr>
        <w:t>工作人员如有变动，需提前书面报</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备案，并在老员工离职前配备新员工到岗。否则，每次扣款200元。</w:t>
      </w:r>
    </w:p>
    <w:p w14:paraId="43BCCB34">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（八）</w:t>
      </w:r>
      <w:r>
        <w:rPr>
          <w:rFonts w:hint="eastAsia" w:ascii="仿宋_GB2312" w:eastAsia="仿宋_GB2312"/>
          <w:color w:val="auto"/>
          <w:sz w:val="24"/>
          <w:highlight w:val="none"/>
          <w:lang w:eastAsia="zh-CN"/>
        </w:rPr>
        <w:t>中标人</w:t>
      </w:r>
      <w:r>
        <w:rPr>
          <w:rFonts w:hint="eastAsia" w:ascii="仿宋_GB2312" w:eastAsia="仿宋_GB2312"/>
          <w:color w:val="auto"/>
          <w:sz w:val="24"/>
          <w:highlight w:val="none"/>
        </w:rPr>
        <w:t>对工作人员须进行入职培训和每月</w:t>
      </w:r>
      <w:r>
        <w:rPr>
          <w:rFonts w:hint="eastAsia" w:ascii="仿宋_GB2312" w:hAnsi="仿宋" w:eastAsia="仿宋_GB2312"/>
          <w:color w:val="auto"/>
          <w:sz w:val="24"/>
          <w:highlight w:val="none"/>
        </w:rPr>
        <w:t>不少于一次</w:t>
      </w:r>
      <w:r>
        <w:rPr>
          <w:rFonts w:hint="eastAsia" w:ascii="仿宋_GB2312" w:eastAsia="仿宋_GB2312"/>
          <w:color w:val="auto"/>
          <w:sz w:val="24"/>
          <w:highlight w:val="none"/>
        </w:rPr>
        <w:t>业务培训，</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对培训效果进行考核，考核的具体内容为：</w:t>
      </w:r>
    </w:p>
    <w:p w14:paraId="72D1D54F">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1.主动服务意识。工作人员在工作期间必须有主动服务意识，对其负责的区域环境卫生、绿化美化、设施设备的巡查和维修等所有事务主动负责、灵活处置。</w:t>
      </w:r>
    </w:p>
    <w:p w14:paraId="26C5CCBB">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2.强化礼节礼貌。加强工作人员的礼节礼貌培训，要求其在工作岗位期间有礼有节，微笑服务，热情接待。</w:t>
      </w:r>
    </w:p>
    <w:p w14:paraId="7C2D0A36">
      <w:pPr>
        <w:spacing w:line="440" w:lineRule="exact"/>
        <w:ind w:firstLine="480" w:firstLineChars="200"/>
        <w:rPr>
          <w:rFonts w:ascii="仿宋_GB2312" w:hAnsi="仿宋" w:eastAsia="仿宋_GB2312"/>
          <w:color w:val="auto"/>
          <w:sz w:val="24"/>
          <w:highlight w:val="none"/>
        </w:rPr>
      </w:pPr>
      <w:r>
        <w:rPr>
          <w:rFonts w:hint="eastAsia" w:ascii="仿宋_GB2312" w:eastAsia="仿宋_GB2312"/>
          <w:color w:val="auto"/>
          <w:sz w:val="24"/>
          <w:highlight w:val="none"/>
        </w:rPr>
        <w:t>3.加强处理问题灵活能力的培训。工作人员在工作期间，根据实际情况，对所发生的问题应灵活处理、耐心解释、及时汇报、妥善解决，杜绝一切纠纷的发生。</w:t>
      </w:r>
    </w:p>
    <w:p w14:paraId="38800F8B">
      <w:pPr>
        <w:spacing w:line="440" w:lineRule="exact"/>
        <w:ind w:firstLine="480" w:firstLineChars="200"/>
        <w:rPr>
          <w:rFonts w:ascii="仿宋_GB2312" w:eastAsia="仿宋_GB2312"/>
          <w:color w:val="auto"/>
          <w:sz w:val="24"/>
          <w:highlight w:val="none"/>
        </w:rPr>
      </w:pPr>
      <w:r>
        <w:rPr>
          <w:rFonts w:hint="eastAsia" w:ascii="仿宋_GB2312" w:hAnsi="仿宋" w:eastAsia="仿宋_GB2312"/>
          <w:bCs/>
          <w:color w:val="auto"/>
          <w:sz w:val="24"/>
          <w:highlight w:val="none"/>
          <w:lang w:eastAsia="zh-CN"/>
        </w:rPr>
        <w:t>采购人</w:t>
      </w:r>
      <w:r>
        <w:rPr>
          <w:rFonts w:hint="eastAsia" w:ascii="仿宋_GB2312" w:hAnsi="仿宋" w:eastAsia="仿宋_GB2312"/>
          <w:bCs/>
          <w:color w:val="auto"/>
          <w:sz w:val="24"/>
          <w:highlight w:val="none"/>
        </w:rPr>
        <w:t>不定期对</w:t>
      </w:r>
      <w:r>
        <w:rPr>
          <w:rFonts w:hint="eastAsia" w:ascii="仿宋_GB2312" w:eastAsia="仿宋_GB2312"/>
          <w:color w:val="auto"/>
          <w:sz w:val="24"/>
          <w:highlight w:val="none"/>
          <w:lang w:eastAsia="zh-CN"/>
        </w:rPr>
        <w:t>中标人</w:t>
      </w:r>
      <w:r>
        <w:rPr>
          <w:rFonts w:hint="eastAsia" w:ascii="仿宋_GB2312" w:hAnsi="仿宋" w:eastAsia="仿宋_GB2312"/>
          <w:bCs/>
          <w:color w:val="auto"/>
          <w:sz w:val="24"/>
          <w:highlight w:val="none"/>
        </w:rPr>
        <w:t>工作人员的培训效果进行考核，</w:t>
      </w:r>
      <w:r>
        <w:rPr>
          <w:rFonts w:hint="eastAsia" w:ascii="仿宋_GB2312" w:eastAsia="仿宋_GB2312"/>
          <w:color w:val="auto"/>
          <w:sz w:val="24"/>
          <w:highlight w:val="none"/>
        </w:rPr>
        <w:t>考核不合格的，一律不能上岗，违者每次扣款300元。</w:t>
      </w:r>
    </w:p>
    <w:p w14:paraId="73129235">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（九）因</w:t>
      </w:r>
      <w:r>
        <w:rPr>
          <w:rFonts w:hint="eastAsia" w:ascii="仿宋_GB2312" w:eastAsia="仿宋_GB2312"/>
          <w:color w:val="auto"/>
          <w:sz w:val="24"/>
          <w:highlight w:val="none"/>
          <w:lang w:eastAsia="zh-CN"/>
        </w:rPr>
        <w:t>中标人</w:t>
      </w:r>
      <w:r>
        <w:rPr>
          <w:rFonts w:hint="eastAsia" w:ascii="仿宋_GB2312" w:eastAsia="仿宋_GB2312"/>
          <w:color w:val="auto"/>
          <w:sz w:val="24"/>
          <w:highlight w:val="none"/>
        </w:rPr>
        <w:t>员工工作失误造成不良后果的，每次扣款1000元。</w:t>
      </w:r>
    </w:p>
    <w:p w14:paraId="4A270F06">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（十）因</w:t>
      </w:r>
      <w:r>
        <w:rPr>
          <w:rFonts w:hint="eastAsia" w:ascii="仿宋_GB2312" w:eastAsia="仿宋_GB2312"/>
          <w:color w:val="auto"/>
          <w:sz w:val="24"/>
          <w:highlight w:val="none"/>
          <w:lang w:eastAsia="zh-CN"/>
        </w:rPr>
        <w:t>中标人</w:t>
      </w:r>
      <w:r>
        <w:rPr>
          <w:rFonts w:hint="eastAsia" w:ascii="仿宋_GB2312" w:eastAsia="仿宋_GB2312"/>
          <w:color w:val="auto"/>
          <w:sz w:val="24"/>
          <w:highlight w:val="none"/>
        </w:rPr>
        <w:t>原因发生责任事故，造成恶劣影响的，每次扣款10000元。</w:t>
      </w:r>
    </w:p>
    <w:p w14:paraId="28E5E749">
      <w:pPr>
        <w:spacing w:line="440" w:lineRule="exact"/>
        <w:ind w:firstLine="480" w:firstLineChars="200"/>
        <w:rPr>
          <w:rFonts w:ascii="仿宋_GB2312" w:hAnsi="仿宋" w:eastAsia="仿宋_GB2312"/>
          <w:bCs/>
          <w:color w:val="auto"/>
          <w:sz w:val="24"/>
          <w:highlight w:val="none"/>
        </w:rPr>
      </w:pPr>
      <w:r>
        <w:rPr>
          <w:rFonts w:hint="eastAsia" w:ascii="仿宋_GB2312" w:eastAsia="仿宋_GB2312"/>
          <w:color w:val="auto"/>
          <w:sz w:val="24"/>
          <w:highlight w:val="none"/>
        </w:rPr>
        <w:t>（十一）</w:t>
      </w:r>
      <w:r>
        <w:rPr>
          <w:rFonts w:hint="eastAsia" w:ascii="仿宋_GB2312" w:hAnsi="仿宋" w:eastAsia="仿宋_GB2312"/>
          <w:bCs/>
          <w:color w:val="auto"/>
          <w:sz w:val="24"/>
          <w:highlight w:val="none"/>
        </w:rPr>
        <w:t>业务交流制度</w:t>
      </w:r>
    </w:p>
    <w:p w14:paraId="1BD00409">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1.本项目负责人须每天与</w:t>
      </w:r>
      <w:r>
        <w:rPr>
          <w:rFonts w:hint="eastAsia" w:ascii="仿宋_GB2312" w:hAnsi="仿宋" w:eastAsia="仿宋_GB2312"/>
          <w:color w:val="auto"/>
          <w:sz w:val="24"/>
          <w:highlight w:val="none"/>
          <w:lang w:eastAsia="zh-CN"/>
        </w:rPr>
        <w:t>采购人</w:t>
      </w:r>
      <w:r>
        <w:rPr>
          <w:rFonts w:hint="eastAsia" w:ascii="仿宋_GB2312" w:hAnsi="仿宋" w:eastAsia="仿宋_GB2312"/>
          <w:color w:val="auto"/>
          <w:sz w:val="24"/>
          <w:highlight w:val="none"/>
        </w:rPr>
        <w:t>进行业务交流、沟通，否则每次扣200元；</w:t>
      </w:r>
    </w:p>
    <w:p w14:paraId="5C40EE57">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w:t>
      </w:r>
      <w:r>
        <w:rPr>
          <w:rFonts w:hint="eastAsia" w:ascii="仿宋_GB2312" w:eastAsia="仿宋_GB2312"/>
          <w:color w:val="auto"/>
          <w:sz w:val="24"/>
          <w:highlight w:val="none"/>
          <w:lang w:eastAsia="zh-CN"/>
        </w:rPr>
        <w:t>中标人</w:t>
      </w:r>
      <w:r>
        <w:rPr>
          <w:rFonts w:hint="eastAsia" w:ascii="仿宋_GB2312" w:hAnsi="仿宋" w:eastAsia="仿宋_GB2312"/>
          <w:color w:val="auto"/>
          <w:sz w:val="24"/>
          <w:highlight w:val="none"/>
        </w:rPr>
        <w:t>分管本项目的公司负责人须每月与</w:t>
      </w:r>
      <w:r>
        <w:rPr>
          <w:rFonts w:hint="eastAsia" w:ascii="仿宋_GB2312" w:hAnsi="仿宋" w:eastAsia="仿宋_GB2312"/>
          <w:color w:val="auto"/>
          <w:sz w:val="24"/>
          <w:highlight w:val="none"/>
          <w:lang w:eastAsia="zh-CN"/>
        </w:rPr>
        <w:t>采购人</w:t>
      </w:r>
      <w:r>
        <w:rPr>
          <w:rFonts w:hint="eastAsia" w:ascii="仿宋_GB2312" w:hAnsi="仿宋" w:eastAsia="仿宋_GB2312"/>
          <w:color w:val="auto"/>
          <w:sz w:val="24"/>
          <w:highlight w:val="none"/>
        </w:rPr>
        <w:t>进行业务交流、沟通，否则每次扣1000元；</w:t>
      </w:r>
    </w:p>
    <w:p w14:paraId="46A5108A">
      <w:pPr>
        <w:spacing w:line="44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3.</w:t>
      </w:r>
      <w:r>
        <w:rPr>
          <w:rFonts w:hint="eastAsia" w:ascii="仿宋_GB2312" w:eastAsia="仿宋_GB2312"/>
          <w:color w:val="auto"/>
          <w:sz w:val="24"/>
          <w:highlight w:val="none"/>
          <w:lang w:eastAsia="zh-CN"/>
        </w:rPr>
        <w:t>中标人</w:t>
      </w:r>
      <w:r>
        <w:rPr>
          <w:rFonts w:hint="eastAsia" w:ascii="仿宋_GB2312" w:hAnsi="仿宋" w:eastAsia="仿宋_GB2312"/>
          <w:color w:val="auto"/>
          <w:sz w:val="24"/>
          <w:highlight w:val="none"/>
        </w:rPr>
        <w:t>法定代表人须每半年与</w:t>
      </w:r>
      <w:r>
        <w:rPr>
          <w:rFonts w:hint="eastAsia" w:ascii="仿宋_GB2312" w:hAnsi="仿宋" w:eastAsia="仿宋_GB2312"/>
          <w:color w:val="auto"/>
          <w:sz w:val="24"/>
          <w:highlight w:val="none"/>
          <w:lang w:eastAsia="zh-CN"/>
        </w:rPr>
        <w:t>采购人</w:t>
      </w:r>
      <w:r>
        <w:rPr>
          <w:rFonts w:hint="eastAsia" w:ascii="仿宋_GB2312" w:hAnsi="仿宋" w:eastAsia="仿宋_GB2312"/>
          <w:color w:val="auto"/>
          <w:sz w:val="24"/>
          <w:highlight w:val="none"/>
        </w:rPr>
        <w:t>进行业务交流、沟通，否则每次扣2000元。</w:t>
      </w:r>
    </w:p>
    <w:p w14:paraId="2BF3E189">
      <w:pPr>
        <w:spacing w:line="44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二、考核形式：</w:t>
      </w:r>
    </w:p>
    <w:p w14:paraId="346DBB7A">
      <w:pPr>
        <w:spacing w:line="440" w:lineRule="exact"/>
        <w:ind w:firstLine="480" w:firstLineChars="200"/>
        <w:rPr>
          <w:color w:val="auto"/>
          <w:sz w:val="24"/>
          <w:highlight w:val="none"/>
        </w:rPr>
      </w:pPr>
      <w:r>
        <w:rPr>
          <w:rFonts w:hint="eastAsia" w:ascii="仿宋_GB2312" w:eastAsia="仿宋_GB2312"/>
          <w:color w:val="auto"/>
          <w:sz w:val="24"/>
          <w:highlight w:val="none"/>
        </w:rPr>
        <w:t>由</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按《柳州市财政局物业服务考核办法》对</w:t>
      </w:r>
      <w:r>
        <w:rPr>
          <w:rFonts w:hint="eastAsia" w:ascii="仿宋_GB2312" w:eastAsia="仿宋_GB2312"/>
          <w:color w:val="auto"/>
          <w:sz w:val="24"/>
          <w:highlight w:val="none"/>
          <w:lang w:eastAsia="zh-CN"/>
        </w:rPr>
        <w:t>中标人</w:t>
      </w:r>
      <w:r>
        <w:rPr>
          <w:rFonts w:hint="eastAsia" w:ascii="仿宋_GB2312" w:eastAsia="仿宋_GB2312"/>
          <w:color w:val="auto"/>
          <w:sz w:val="24"/>
          <w:highlight w:val="none"/>
        </w:rPr>
        <w:t>在财政局物业服务履行情况随时进行实地考核，考核结果由</w:t>
      </w:r>
      <w:r>
        <w:rPr>
          <w:rFonts w:hint="eastAsia" w:ascii="仿宋_GB2312" w:eastAsia="仿宋_GB2312"/>
          <w:color w:val="auto"/>
          <w:sz w:val="24"/>
          <w:highlight w:val="none"/>
          <w:lang w:eastAsia="zh-CN"/>
        </w:rPr>
        <w:t>采购人和中标人</w:t>
      </w:r>
      <w:r>
        <w:rPr>
          <w:rFonts w:hint="eastAsia" w:ascii="仿宋_GB2312" w:eastAsia="仿宋_GB2312"/>
          <w:color w:val="auto"/>
          <w:sz w:val="24"/>
          <w:highlight w:val="none"/>
        </w:rPr>
        <w:t>双方签字确认。按本考核办法考核发现问题时，将相应的扣款作为违约金从服务费中扣除。</w:t>
      </w:r>
    </w:p>
    <w:p w14:paraId="276A62DE">
      <w:pPr>
        <w:spacing w:line="44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考核中约定的扣除服务费条款，扣除服务费总额最多不超过合同总金额的15%,如扣除服务费超过合同总金额的15%，</w:t>
      </w:r>
      <w:r>
        <w:rPr>
          <w:rFonts w:hint="eastAsia" w:ascii="仿宋_GB2312" w:hAnsi="仿宋_GB2312" w:eastAsia="仿宋_GB2312" w:cs="仿宋_GB2312"/>
          <w:bCs/>
          <w:color w:val="auto"/>
          <w:sz w:val="24"/>
          <w:highlight w:val="none"/>
          <w:lang w:eastAsia="zh-CN"/>
        </w:rPr>
        <w:t>采购人</w:t>
      </w:r>
      <w:r>
        <w:rPr>
          <w:rFonts w:hint="eastAsia" w:ascii="仿宋_GB2312" w:hAnsi="仿宋_GB2312" w:eastAsia="仿宋_GB2312" w:cs="仿宋_GB2312"/>
          <w:bCs/>
          <w:color w:val="auto"/>
          <w:sz w:val="24"/>
          <w:highlight w:val="none"/>
        </w:rPr>
        <w:t>可以提前终止合同。</w:t>
      </w:r>
    </w:p>
    <w:p w14:paraId="754F4C0C">
      <w:pPr>
        <w:spacing w:line="500" w:lineRule="exact"/>
        <w:ind w:firstLine="480" w:firstLineChars="200"/>
        <w:jc w:val="left"/>
        <w:rPr>
          <w:rFonts w:ascii="仿宋_GB2312" w:hAnsi="仿宋_GB2312" w:eastAsia="仿宋_GB2312" w:cs="仿宋_GB2312"/>
          <w:bCs/>
          <w:color w:val="auto"/>
          <w:sz w:val="24"/>
          <w:highlight w:val="none"/>
        </w:rPr>
      </w:pPr>
    </w:p>
    <w:p w14:paraId="35AFB1DC">
      <w:pPr>
        <w:spacing w:line="50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br w:type="page"/>
      </w:r>
    </w:p>
    <w:p w14:paraId="6E8ECA44">
      <w:pPr>
        <w:ind w:left="-1" w:right="42" w:rightChars="20"/>
        <w:rPr>
          <w:rStyle w:val="116"/>
          <w:rFonts w:hint="default" w:ascii="仿宋_GB2312" w:hAnsi="仿宋" w:eastAsia="仿宋_GB2312"/>
          <w:b/>
          <w:color w:val="auto"/>
          <w:sz w:val="28"/>
          <w:szCs w:val="28"/>
          <w:highlight w:val="none"/>
        </w:rPr>
      </w:pPr>
      <w:r>
        <w:rPr>
          <w:rFonts w:ascii="仿宋_GB2312" w:hAnsi="宋体" w:eastAsia="仿宋_GB2312" w:cs="宋体"/>
          <w:b/>
          <w:color w:val="auto"/>
          <w:kern w:val="0"/>
          <w:sz w:val="24"/>
          <w:highlight w:val="none"/>
        </w:rPr>
        <w:t>★</w:t>
      </w:r>
      <w:r>
        <w:rPr>
          <w:rFonts w:hint="eastAsia" w:ascii="仿宋_GB2312" w:hAnsi="仿宋" w:eastAsia="仿宋_GB2312"/>
          <w:b/>
          <w:color w:val="auto"/>
          <w:sz w:val="28"/>
          <w:szCs w:val="28"/>
          <w:highlight w:val="none"/>
        </w:rPr>
        <w:t>附件二：《</w:t>
      </w:r>
      <w:r>
        <w:rPr>
          <w:rStyle w:val="116"/>
          <w:rFonts w:hint="default" w:ascii="仿宋_GB2312" w:hAnsi="仿宋" w:eastAsia="仿宋_GB2312"/>
          <w:b/>
          <w:color w:val="auto"/>
          <w:sz w:val="28"/>
          <w:szCs w:val="28"/>
          <w:highlight w:val="none"/>
        </w:rPr>
        <w:t>材料、工具、服装配备清单》</w:t>
      </w:r>
    </w:p>
    <w:p w14:paraId="38454B09">
      <w:pPr>
        <w:ind w:left="-1" w:right="42" w:rightChars="20"/>
        <w:rPr>
          <w:rStyle w:val="116"/>
          <w:rFonts w:hint="default" w:ascii="仿宋_GB2312" w:hAnsi="仿宋" w:eastAsia="仿宋_GB2312"/>
          <w:b/>
          <w:color w:val="auto"/>
          <w:sz w:val="28"/>
          <w:szCs w:val="28"/>
          <w:highlight w:val="none"/>
        </w:rPr>
      </w:pPr>
    </w:p>
    <w:p w14:paraId="024DF391">
      <w:pPr>
        <w:ind w:left="-1" w:right="42" w:rightChars="20"/>
        <w:rPr>
          <w:rStyle w:val="116"/>
          <w:rFonts w:hint="default" w:ascii="仿宋_GB2312" w:hAnsi="仿宋" w:eastAsia="仿宋_GB2312"/>
          <w:b/>
          <w:color w:val="auto"/>
          <w:sz w:val="24"/>
          <w:szCs w:val="24"/>
          <w:highlight w:val="none"/>
        </w:rPr>
      </w:pPr>
      <w:r>
        <w:rPr>
          <w:rStyle w:val="116"/>
          <w:rFonts w:hint="default" w:ascii="仿宋_GB2312" w:hAnsi="仿宋" w:eastAsia="仿宋_GB2312"/>
          <w:b/>
          <w:color w:val="auto"/>
          <w:sz w:val="24"/>
          <w:szCs w:val="24"/>
          <w:highlight w:val="none"/>
        </w:rPr>
        <w:t>（一）清洁卫生工具、原料、维修工具</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595"/>
        <w:gridCol w:w="2026"/>
        <w:gridCol w:w="2311"/>
      </w:tblGrid>
      <w:tr w14:paraId="25B4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7D46CF80">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序号</w:t>
            </w:r>
          </w:p>
        </w:tc>
        <w:tc>
          <w:tcPr>
            <w:tcW w:w="2595" w:type="dxa"/>
            <w:noWrap/>
            <w:vAlign w:val="center"/>
          </w:tcPr>
          <w:p w14:paraId="1CA14E36">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名称</w:t>
            </w:r>
          </w:p>
        </w:tc>
        <w:tc>
          <w:tcPr>
            <w:tcW w:w="2026" w:type="dxa"/>
            <w:noWrap/>
            <w:vAlign w:val="center"/>
          </w:tcPr>
          <w:p w14:paraId="7424F196">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单位</w:t>
            </w:r>
          </w:p>
        </w:tc>
        <w:tc>
          <w:tcPr>
            <w:tcW w:w="2311" w:type="dxa"/>
            <w:noWrap/>
            <w:vAlign w:val="center"/>
          </w:tcPr>
          <w:p w14:paraId="1C669184">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年消耗</w:t>
            </w:r>
          </w:p>
        </w:tc>
      </w:tr>
      <w:tr w14:paraId="4F99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55A0C35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595" w:type="dxa"/>
            <w:noWrap/>
            <w:vAlign w:val="center"/>
          </w:tcPr>
          <w:p w14:paraId="7022762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垃圾铲</w:t>
            </w:r>
          </w:p>
        </w:tc>
        <w:tc>
          <w:tcPr>
            <w:tcW w:w="2026" w:type="dxa"/>
            <w:noWrap/>
            <w:vAlign w:val="center"/>
          </w:tcPr>
          <w:p w14:paraId="2FB2483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14:paraId="546FFA1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w:t>
            </w:r>
          </w:p>
        </w:tc>
      </w:tr>
      <w:tr w14:paraId="1110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1DF0F38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595" w:type="dxa"/>
            <w:noWrap/>
            <w:vAlign w:val="center"/>
          </w:tcPr>
          <w:p w14:paraId="3805E1D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110CM尘推</w:t>
            </w:r>
          </w:p>
        </w:tc>
        <w:tc>
          <w:tcPr>
            <w:tcW w:w="2026" w:type="dxa"/>
            <w:noWrap/>
            <w:vAlign w:val="center"/>
          </w:tcPr>
          <w:p w14:paraId="452D471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14:paraId="1397A7B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w:t>
            </w:r>
          </w:p>
        </w:tc>
      </w:tr>
      <w:tr w14:paraId="615A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41BD61F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595" w:type="dxa"/>
            <w:noWrap/>
            <w:vAlign w:val="center"/>
          </w:tcPr>
          <w:p w14:paraId="47BF1A9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1.2米伸缩杆</w:t>
            </w:r>
          </w:p>
        </w:tc>
        <w:tc>
          <w:tcPr>
            <w:tcW w:w="2026" w:type="dxa"/>
            <w:noWrap/>
            <w:vAlign w:val="center"/>
          </w:tcPr>
          <w:p w14:paraId="568C099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5EA69A27">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r>
      <w:tr w14:paraId="487F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6DA1FDA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595" w:type="dxa"/>
            <w:noWrap/>
            <w:vAlign w:val="center"/>
          </w:tcPr>
          <w:p w14:paraId="27632F7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毛头T柄</w:t>
            </w:r>
          </w:p>
        </w:tc>
        <w:tc>
          <w:tcPr>
            <w:tcW w:w="2026" w:type="dxa"/>
            <w:noWrap/>
            <w:vAlign w:val="center"/>
          </w:tcPr>
          <w:p w14:paraId="30D572B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14:paraId="023E2D7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r>
      <w:tr w14:paraId="2883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0DA5D78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2595" w:type="dxa"/>
            <w:noWrap/>
            <w:vAlign w:val="center"/>
          </w:tcPr>
          <w:p w14:paraId="4382604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海棉拖把</w:t>
            </w:r>
          </w:p>
        </w:tc>
        <w:tc>
          <w:tcPr>
            <w:tcW w:w="2026" w:type="dxa"/>
            <w:noWrap/>
            <w:vAlign w:val="center"/>
          </w:tcPr>
          <w:p w14:paraId="5F9C69C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5706602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w:t>
            </w:r>
          </w:p>
        </w:tc>
      </w:tr>
      <w:tr w14:paraId="0335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0C41FDD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2595" w:type="dxa"/>
            <w:noWrap/>
            <w:vAlign w:val="center"/>
          </w:tcPr>
          <w:p w14:paraId="131DA18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普通圆头拖把</w:t>
            </w:r>
          </w:p>
        </w:tc>
        <w:tc>
          <w:tcPr>
            <w:tcW w:w="2026" w:type="dxa"/>
            <w:noWrap/>
            <w:vAlign w:val="center"/>
          </w:tcPr>
          <w:p w14:paraId="464DAC9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18DA3F8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w:t>
            </w:r>
          </w:p>
        </w:tc>
      </w:tr>
      <w:tr w14:paraId="5431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793EC94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2595" w:type="dxa"/>
            <w:noWrap/>
            <w:vAlign w:val="center"/>
          </w:tcPr>
          <w:p w14:paraId="6C5FE3A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玻璃刮</w:t>
            </w:r>
          </w:p>
        </w:tc>
        <w:tc>
          <w:tcPr>
            <w:tcW w:w="2026" w:type="dxa"/>
            <w:noWrap/>
            <w:vAlign w:val="center"/>
          </w:tcPr>
          <w:p w14:paraId="5DCA5AD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14:paraId="180E250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r>
      <w:tr w14:paraId="0FDF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79A582B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c>
          <w:tcPr>
            <w:tcW w:w="2595" w:type="dxa"/>
            <w:noWrap/>
            <w:vAlign w:val="center"/>
          </w:tcPr>
          <w:p w14:paraId="5222896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地板铲刀</w:t>
            </w:r>
          </w:p>
        </w:tc>
        <w:tc>
          <w:tcPr>
            <w:tcW w:w="2026" w:type="dxa"/>
            <w:noWrap/>
            <w:vAlign w:val="center"/>
          </w:tcPr>
          <w:p w14:paraId="01628EA7">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25CE4C5F">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r>
      <w:tr w14:paraId="14D7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223300E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2595" w:type="dxa"/>
            <w:noWrap/>
            <w:vAlign w:val="center"/>
          </w:tcPr>
          <w:p w14:paraId="1F8B519C">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乳胶手套</w:t>
            </w:r>
          </w:p>
        </w:tc>
        <w:tc>
          <w:tcPr>
            <w:tcW w:w="2026" w:type="dxa"/>
            <w:noWrap/>
            <w:vAlign w:val="center"/>
          </w:tcPr>
          <w:p w14:paraId="76E0AE2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双</w:t>
            </w:r>
          </w:p>
        </w:tc>
        <w:tc>
          <w:tcPr>
            <w:tcW w:w="2311" w:type="dxa"/>
            <w:noWrap/>
            <w:vAlign w:val="center"/>
          </w:tcPr>
          <w:p w14:paraId="156F48E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w:t>
            </w:r>
          </w:p>
        </w:tc>
      </w:tr>
      <w:tr w14:paraId="1E4C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1DB1DD7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2595" w:type="dxa"/>
            <w:noWrap/>
            <w:vAlign w:val="center"/>
          </w:tcPr>
          <w:p w14:paraId="572B09D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雨衣雨裤</w:t>
            </w:r>
          </w:p>
        </w:tc>
        <w:tc>
          <w:tcPr>
            <w:tcW w:w="2026" w:type="dxa"/>
            <w:noWrap/>
            <w:vAlign w:val="center"/>
          </w:tcPr>
          <w:p w14:paraId="4023F40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套</w:t>
            </w:r>
          </w:p>
        </w:tc>
        <w:tc>
          <w:tcPr>
            <w:tcW w:w="2311" w:type="dxa"/>
            <w:noWrap/>
            <w:vAlign w:val="center"/>
          </w:tcPr>
          <w:p w14:paraId="198B48A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r>
      <w:tr w14:paraId="60DA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1EE4132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w:t>
            </w:r>
          </w:p>
        </w:tc>
        <w:tc>
          <w:tcPr>
            <w:tcW w:w="2595" w:type="dxa"/>
            <w:noWrap/>
            <w:vAlign w:val="center"/>
          </w:tcPr>
          <w:p w14:paraId="179D933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水 鞋</w:t>
            </w:r>
          </w:p>
        </w:tc>
        <w:tc>
          <w:tcPr>
            <w:tcW w:w="2026" w:type="dxa"/>
            <w:noWrap/>
            <w:vAlign w:val="center"/>
          </w:tcPr>
          <w:p w14:paraId="40EADF0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双</w:t>
            </w:r>
          </w:p>
        </w:tc>
        <w:tc>
          <w:tcPr>
            <w:tcW w:w="2311" w:type="dxa"/>
            <w:noWrap/>
            <w:vAlign w:val="center"/>
          </w:tcPr>
          <w:p w14:paraId="08BA3D4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r>
      <w:tr w14:paraId="6745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27C9D6C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w:t>
            </w:r>
          </w:p>
        </w:tc>
        <w:tc>
          <w:tcPr>
            <w:tcW w:w="2595" w:type="dxa"/>
            <w:noWrap/>
            <w:vAlign w:val="center"/>
          </w:tcPr>
          <w:p w14:paraId="29473A0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夹板拖</w:t>
            </w:r>
          </w:p>
        </w:tc>
        <w:tc>
          <w:tcPr>
            <w:tcW w:w="2026" w:type="dxa"/>
            <w:noWrap/>
            <w:vAlign w:val="center"/>
          </w:tcPr>
          <w:p w14:paraId="2B47017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35A4FFBC">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w:t>
            </w:r>
          </w:p>
        </w:tc>
      </w:tr>
      <w:tr w14:paraId="65FC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723DB0A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w:t>
            </w:r>
          </w:p>
        </w:tc>
        <w:tc>
          <w:tcPr>
            <w:tcW w:w="2595" w:type="dxa"/>
            <w:noWrap/>
            <w:vAlign w:val="center"/>
          </w:tcPr>
          <w:p w14:paraId="50E223A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旋转拖把、桶</w:t>
            </w:r>
          </w:p>
        </w:tc>
        <w:tc>
          <w:tcPr>
            <w:tcW w:w="2026" w:type="dxa"/>
            <w:noWrap/>
            <w:vAlign w:val="center"/>
          </w:tcPr>
          <w:p w14:paraId="1179610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套</w:t>
            </w:r>
          </w:p>
        </w:tc>
        <w:tc>
          <w:tcPr>
            <w:tcW w:w="2311" w:type="dxa"/>
            <w:noWrap/>
            <w:vAlign w:val="center"/>
          </w:tcPr>
          <w:p w14:paraId="4C5252E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r>
      <w:tr w14:paraId="79F3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41F3329F">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w:t>
            </w:r>
          </w:p>
        </w:tc>
        <w:tc>
          <w:tcPr>
            <w:tcW w:w="2595" w:type="dxa"/>
            <w:noWrap/>
            <w:vAlign w:val="center"/>
          </w:tcPr>
          <w:p w14:paraId="0FE17C1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70升不锈钢桶吸水机</w:t>
            </w:r>
          </w:p>
        </w:tc>
        <w:tc>
          <w:tcPr>
            <w:tcW w:w="2026" w:type="dxa"/>
            <w:noWrap/>
            <w:vAlign w:val="center"/>
          </w:tcPr>
          <w:p w14:paraId="7B0AA90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14:paraId="75A483F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14:paraId="6E0A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56CF836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w:t>
            </w:r>
          </w:p>
        </w:tc>
        <w:tc>
          <w:tcPr>
            <w:tcW w:w="2595" w:type="dxa"/>
            <w:noWrap/>
            <w:vAlign w:val="center"/>
          </w:tcPr>
          <w:p w14:paraId="6711EDF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纱线手套</w:t>
            </w:r>
          </w:p>
        </w:tc>
        <w:tc>
          <w:tcPr>
            <w:tcW w:w="2026" w:type="dxa"/>
            <w:noWrap/>
            <w:vAlign w:val="center"/>
          </w:tcPr>
          <w:p w14:paraId="6DCB782F">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双</w:t>
            </w:r>
          </w:p>
        </w:tc>
        <w:tc>
          <w:tcPr>
            <w:tcW w:w="2311" w:type="dxa"/>
            <w:noWrap/>
            <w:vAlign w:val="center"/>
          </w:tcPr>
          <w:p w14:paraId="581E2CC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w:t>
            </w:r>
          </w:p>
        </w:tc>
      </w:tr>
      <w:tr w14:paraId="1BB2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0146B35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w:t>
            </w:r>
          </w:p>
        </w:tc>
        <w:tc>
          <w:tcPr>
            <w:tcW w:w="2595" w:type="dxa"/>
            <w:noWrap/>
            <w:vAlign w:val="center"/>
          </w:tcPr>
          <w:p w14:paraId="3F59D4C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半挂手套</w:t>
            </w:r>
          </w:p>
        </w:tc>
        <w:tc>
          <w:tcPr>
            <w:tcW w:w="2026" w:type="dxa"/>
            <w:noWrap/>
            <w:vAlign w:val="center"/>
          </w:tcPr>
          <w:p w14:paraId="4C69D66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双</w:t>
            </w:r>
          </w:p>
        </w:tc>
        <w:tc>
          <w:tcPr>
            <w:tcW w:w="2311" w:type="dxa"/>
            <w:noWrap/>
            <w:vAlign w:val="center"/>
          </w:tcPr>
          <w:p w14:paraId="5AE5BCB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w:t>
            </w:r>
          </w:p>
        </w:tc>
      </w:tr>
      <w:tr w14:paraId="0988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408B8AD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w:t>
            </w:r>
          </w:p>
        </w:tc>
        <w:tc>
          <w:tcPr>
            <w:tcW w:w="2595" w:type="dxa"/>
            <w:noWrap/>
            <w:vAlign w:val="center"/>
          </w:tcPr>
          <w:p w14:paraId="4F5C861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水 瓢</w:t>
            </w:r>
          </w:p>
        </w:tc>
        <w:tc>
          <w:tcPr>
            <w:tcW w:w="2026" w:type="dxa"/>
            <w:noWrap/>
            <w:vAlign w:val="center"/>
          </w:tcPr>
          <w:p w14:paraId="5A23F0BF">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14:paraId="11B49CB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r>
      <w:tr w14:paraId="19CD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0B73D92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w:t>
            </w:r>
          </w:p>
        </w:tc>
        <w:tc>
          <w:tcPr>
            <w:tcW w:w="2595" w:type="dxa"/>
            <w:noWrap/>
            <w:vAlign w:val="center"/>
          </w:tcPr>
          <w:p w14:paraId="72246B6F">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马桶刷</w:t>
            </w:r>
          </w:p>
        </w:tc>
        <w:tc>
          <w:tcPr>
            <w:tcW w:w="2026" w:type="dxa"/>
            <w:noWrap/>
            <w:vAlign w:val="center"/>
          </w:tcPr>
          <w:p w14:paraId="179C4AE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737957D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w:t>
            </w:r>
          </w:p>
        </w:tc>
      </w:tr>
      <w:tr w14:paraId="14D8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0E692C2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19</w:t>
            </w:r>
          </w:p>
        </w:tc>
        <w:tc>
          <w:tcPr>
            <w:tcW w:w="2595" w:type="dxa"/>
            <w:noWrap/>
            <w:vAlign w:val="center"/>
          </w:tcPr>
          <w:p w14:paraId="008A385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钢丝球</w:t>
            </w:r>
          </w:p>
        </w:tc>
        <w:tc>
          <w:tcPr>
            <w:tcW w:w="2026" w:type="dxa"/>
            <w:noWrap/>
            <w:vAlign w:val="center"/>
          </w:tcPr>
          <w:p w14:paraId="772320E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14:paraId="698FBD7F">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42</w:t>
            </w:r>
          </w:p>
        </w:tc>
      </w:tr>
      <w:tr w14:paraId="2386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63B06D5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w:t>
            </w:r>
          </w:p>
        </w:tc>
        <w:tc>
          <w:tcPr>
            <w:tcW w:w="2595" w:type="dxa"/>
            <w:noWrap/>
            <w:vAlign w:val="center"/>
          </w:tcPr>
          <w:p w14:paraId="20AB367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塑料扫把</w:t>
            </w:r>
          </w:p>
        </w:tc>
        <w:tc>
          <w:tcPr>
            <w:tcW w:w="2026" w:type="dxa"/>
            <w:noWrap/>
            <w:vAlign w:val="center"/>
          </w:tcPr>
          <w:p w14:paraId="7DF17E4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5774665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w:t>
            </w:r>
          </w:p>
        </w:tc>
      </w:tr>
      <w:tr w14:paraId="5F0A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22AE08D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w:t>
            </w:r>
          </w:p>
        </w:tc>
        <w:tc>
          <w:tcPr>
            <w:tcW w:w="2595" w:type="dxa"/>
            <w:noWrap/>
            <w:vAlign w:val="center"/>
          </w:tcPr>
          <w:p w14:paraId="6658E5B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竹扫把</w:t>
            </w:r>
          </w:p>
        </w:tc>
        <w:tc>
          <w:tcPr>
            <w:tcW w:w="2026" w:type="dxa"/>
            <w:noWrap/>
            <w:vAlign w:val="center"/>
          </w:tcPr>
          <w:p w14:paraId="658D3337">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扎</w:t>
            </w:r>
          </w:p>
        </w:tc>
        <w:tc>
          <w:tcPr>
            <w:tcW w:w="2311" w:type="dxa"/>
            <w:noWrap/>
            <w:vAlign w:val="center"/>
          </w:tcPr>
          <w:p w14:paraId="0981A5A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r>
      <w:tr w14:paraId="7663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7FB3107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w:t>
            </w:r>
          </w:p>
        </w:tc>
        <w:tc>
          <w:tcPr>
            <w:tcW w:w="2595" w:type="dxa"/>
            <w:noWrap/>
            <w:vAlign w:val="center"/>
          </w:tcPr>
          <w:p w14:paraId="4FAED68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棕扫把</w:t>
            </w:r>
          </w:p>
        </w:tc>
        <w:tc>
          <w:tcPr>
            <w:tcW w:w="2026" w:type="dxa"/>
            <w:noWrap/>
            <w:vAlign w:val="center"/>
          </w:tcPr>
          <w:p w14:paraId="3C798C3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778263A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w:t>
            </w:r>
          </w:p>
        </w:tc>
      </w:tr>
      <w:tr w14:paraId="2B4D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7CB3D0F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w:t>
            </w:r>
          </w:p>
        </w:tc>
        <w:tc>
          <w:tcPr>
            <w:tcW w:w="2595" w:type="dxa"/>
            <w:noWrap/>
            <w:vAlign w:val="center"/>
          </w:tcPr>
          <w:p w14:paraId="240582B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小喷壶</w:t>
            </w:r>
          </w:p>
        </w:tc>
        <w:tc>
          <w:tcPr>
            <w:tcW w:w="2026" w:type="dxa"/>
            <w:noWrap/>
            <w:vAlign w:val="center"/>
          </w:tcPr>
          <w:p w14:paraId="28E0368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14:paraId="2C6D5D2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r>
      <w:tr w14:paraId="1D44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0D75458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w:t>
            </w:r>
          </w:p>
        </w:tc>
        <w:tc>
          <w:tcPr>
            <w:tcW w:w="2595" w:type="dxa"/>
            <w:noWrap/>
            <w:vAlign w:val="center"/>
          </w:tcPr>
          <w:p w14:paraId="500896A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圆 桶</w:t>
            </w:r>
          </w:p>
        </w:tc>
        <w:tc>
          <w:tcPr>
            <w:tcW w:w="2026" w:type="dxa"/>
            <w:noWrap/>
            <w:vAlign w:val="center"/>
          </w:tcPr>
          <w:p w14:paraId="12085AF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14:paraId="12452A9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r>
      <w:tr w14:paraId="7616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55D99AA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w:t>
            </w:r>
          </w:p>
        </w:tc>
        <w:tc>
          <w:tcPr>
            <w:tcW w:w="2595" w:type="dxa"/>
            <w:noWrap/>
            <w:vAlign w:val="center"/>
          </w:tcPr>
          <w:p w14:paraId="12E5774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口 罩</w:t>
            </w:r>
          </w:p>
        </w:tc>
        <w:tc>
          <w:tcPr>
            <w:tcW w:w="2026" w:type="dxa"/>
            <w:noWrap/>
            <w:vAlign w:val="center"/>
          </w:tcPr>
          <w:p w14:paraId="4B6412B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14:paraId="192D814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w:t>
            </w:r>
          </w:p>
        </w:tc>
      </w:tr>
      <w:tr w14:paraId="3007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466DCDE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w:t>
            </w:r>
          </w:p>
        </w:tc>
        <w:tc>
          <w:tcPr>
            <w:tcW w:w="2595" w:type="dxa"/>
            <w:noWrap/>
            <w:vAlign w:val="center"/>
          </w:tcPr>
          <w:p w14:paraId="6141462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毛 巾</w:t>
            </w:r>
          </w:p>
        </w:tc>
        <w:tc>
          <w:tcPr>
            <w:tcW w:w="2026" w:type="dxa"/>
            <w:noWrap/>
            <w:vAlign w:val="center"/>
          </w:tcPr>
          <w:p w14:paraId="20483D7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条</w:t>
            </w:r>
          </w:p>
        </w:tc>
        <w:tc>
          <w:tcPr>
            <w:tcW w:w="2311" w:type="dxa"/>
            <w:noWrap/>
            <w:vAlign w:val="center"/>
          </w:tcPr>
          <w:p w14:paraId="6DBF3F8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120</w:t>
            </w:r>
          </w:p>
        </w:tc>
      </w:tr>
      <w:tr w14:paraId="6F5F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30D01DC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w:t>
            </w:r>
          </w:p>
        </w:tc>
        <w:tc>
          <w:tcPr>
            <w:tcW w:w="2595" w:type="dxa"/>
            <w:noWrap/>
            <w:vAlign w:val="center"/>
          </w:tcPr>
          <w:p w14:paraId="128DF45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火 钳</w:t>
            </w:r>
          </w:p>
        </w:tc>
        <w:tc>
          <w:tcPr>
            <w:tcW w:w="2026" w:type="dxa"/>
            <w:noWrap/>
            <w:vAlign w:val="center"/>
          </w:tcPr>
          <w:p w14:paraId="2C8AD8D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14:paraId="055A9F0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r>
      <w:tr w14:paraId="146A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69D3BDD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w:t>
            </w:r>
          </w:p>
        </w:tc>
        <w:tc>
          <w:tcPr>
            <w:tcW w:w="2595" w:type="dxa"/>
            <w:noWrap/>
            <w:vAlign w:val="center"/>
          </w:tcPr>
          <w:p w14:paraId="444EF73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地毯水</w:t>
            </w:r>
          </w:p>
        </w:tc>
        <w:tc>
          <w:tcPr>
            <w:tcW w:w="2026" w:type="dxa"/>
            <w:noWrap/>
            <w:vAlign w:val="center"/>
          </w:tcPr>
          <w:p w14:paraId="6A42B9EF">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14:paraId="7DA39E3C">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r>
      <w:tr w14:paraId="7000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2D23B5C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29</w:t>
            </w:r>
          </w:p>
        </w:tc>
        <w:tc>
          <w:tcPr>
            <w:tcW w:w="2595" w:type="dxa"/>
            <w:noWrap/>
            <w:vAlign w:val="center"/>
          </w:tcPr>
          <w:p w14:paraId="685459A7">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玻璃水</w:t>
            </w:r>
          </w:p>
        </w:tc>
        <w:tc>
          <w:tcPr>
            <w:tcW w:w="2026" w:type="dxa"/>
            <w:noWrap/>
            <w:vAlign w:val="center"/>
          </w:tcPr>
          <w:p w14:paraId="7BBD0F4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14:paraId="3FCC63C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r>
      <w:tr w14:paraId="574F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7366D10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w:t>
            </w:r>
          </w:p>
        </w:tc>
        <w:tc>
          <w:tcPr>
            <w:tcW w:w="2595" w:type="dxa"/>
            <w:noWrap/>
            <w:vAlign w:val="center"/>
          </w:tcPr>
          <w:p w14:paraId="1081C47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不锈钢光亮剂</w:t>
            </w:r>
          </w:p>
        </w:tc>
        <w:tc>
          <w:tcPr>
            <w:tcW w:w="2026" w:type="dxa"/>
            <w:noWrap/>
            <w:vAlign w:val="center"/>
          </w:tcPr>
          <w:p w14:paraId="6F9C81E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14:paraId="7E7EE5A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r>
      <w:tr w14:paraId="0B5D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2268896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w:t>
            </w:r>
          </w:p>
        </w:tc>
        <w:tc>
          <w:tcPr>
            <w:tcW w:w="2595" w:type="dxa"/>
            <w:noWrap/>
            <w:vAlign w:val="center"/>
          </w:tcPr>
          <w:p w14:paraId="7FF08D4F">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静电吸尘剂</w:t>
            </w:r>
          </w:p>
        </w:tc>
        <w:tc>
          <w:tcPr>
            <w:tcW w:w="2026" w:type="dxa"/>
            <w:noWrap/>
            <w:vAlign w:val="center"/>
          </w:tcPr>
          <w:p w14:paraId="55549FD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14:paraId="3A559A4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14:paraId="3E13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23CAE99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w:t>
            </w:r>
          </w:p>
        </w:tc>
        <w:tc>
          <w:tcPr>
            <w:tcW w:w="2595" w:type="dxa"/>
            <w:noWrap/>
            <w:vAlign w:val="center"/>
          </w:tcPr>
          <w:p w14:paraId="78C4810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白色垃圾袋</w:t>
            </w:r>
          </w:p>
        </w:tc>
        <w:tc>
          <w:tcPr>
            <w:tcW w:w="2026" w:type="dxa"/>
            <w:noWrap/>
            <w:vAlign w:val="center"/>
          </w:tcPr>
          <w:p w14:paraId="3CC9F55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扎</w:t>
            </w:r>
          </w:p>
        </w:tc>
        <w:tc>
          <w:tcPr>
            <w:tcW w:w="2311" w:type="dxa"/>
            <w:noWrap/>
            <w:vAlign w:val="center"/>
          </w:tcPr>
          <w:p w14:paraId="4696F3B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w:t>
            </w:r>
          </w:p>
        </w:tc>
      </w:tr>
      <w:tr w14:paraId="361F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466A7F7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w:t>
            </w:r>
          </w:p>
        </w:tc>
        <w:tc>
          <w:tcPr>
            <w:tcW w:w="2595" w:type="dxa"/>
            <w:noWrap/>
            <w:vAlign w:val="center"/>
          </w:tcPr>
          <w:p w14:paraId="0823AB0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垃圾袋小</w:t>
            </w:r>
          </w:p>
        </w:tc>
        <w:tc>
          <w:tcPr>
            <w:tcW w:w="2026" w:type="dxa"/>
            <w:noWrap/>
            <w:vAlign w:val="center"/>
          </w:tcPr>
          <w:p w14:paraId="68A39B07">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扎</w:t>
            </w:r>
          </w:p>
        </w:tc>
        <w:tc>
          <w:tcPr>
            <w:tcW w:w="2311" w:type="dxa"/>
            <w:noWrap/>
            <w:vAlign w:val="center"/>
          </w:tcPr>
          <w:p w14:paraId="71569A6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w:t>
            </w:r>
          </w:p>
        </w:tc>
      </w:tr>
      <w:tr w14:paraId="2AA2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08B1585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34</w:t>
            </w:r>
          </w:p>
        </w:tc>
        <w:tc>
          <w:tcPr>
            <w:tcW w:w="2595" w:type="dxa"/>
            <w:noWrap/>
            <w:vAlign w:val="center"/>
          </w:tcPr>
          <w:p w14:paraId="3736E39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垃圾袋中</w:t>
            </w:r>
          </w:p>
        </w:tc>
        <w:tc>
          <w:tcPr>
            <w:tcW w:w="2026" w:type="dxa"/>
            <w:noWrap/>
            <w:vAlign w:val="center"/>
          </w:tcPr>
          <w:p w14:paraId="6DC1AC4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扎</w:t>
            </w:r>
          </w:p>
        </w:tc>
        <w:tc>
          <w:tcPr>
            <w:tcW w:w="2311" w:type="dxa"/>
            <w:noWrap/>
            <w:vAlign w:val="center"/>
          </w:tcPr>
          <w:p w14:paraId="7447061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w:t>
            </w:r>
          </w:p>
        </w:tc>
      </w:tr>
      <w:tr w14:paraId="5C99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6F33997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35</w:t>
            </w:r>
          </w:p>
        </w:tc>
        <w:tc>
          <w:tcPr>
            <w:tcW w:w="2595" w:type="dxa"/>
            <w:noWrap/>
            <w:vAlign w:val="center"/>
          </w:tcPr>
          <w:p w14:paraId="3712CB0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垃圾袋大</w:t>
            </w:r>
          </w:p>
        </w:tc>
        <w:tc>
          <w:tcPr>
            <w:tcW w:w="2026" w:type="dxa"/>
            <w:noWrap/>
            <w:vAlign w:val="center"/>
          </w:tcPr>
          <w:p w14:paraId="34BDDD5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扎</w:t>
            </w:r>
          </w:p>
        </w:tc>
        <w:tc>
          <w:tcPr>
            <w:tcW w:w="2311" w:type="dxa"/>
            <w:noWrap/>
            <w:vAlign w:val="center"/>
          </w:tcPr>
          <w:p w14:paraId="6CB7FB3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w:t>
            </w:r>
          </w:p>
        </w:tc>
      </w:tr>
      <w:tr w14:paraId="5D61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45BF861F">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36</w:t>
            </w:r>
          </w:p>
        </w:tc>
        <w:tc>
          <w:tcPr>
            <w:tcW w:w="2595" w:type="dxa"/>
            <w:noWrap/>
            <w:vAlign w:val="center"/>
          </w:tcPr>
          <w:p w14:paraId="1B7145A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消毒粉</w:t>
            </w:r>
          </w:p>
        </w:tc>
        <w:tc>
          <w:tcPr>
            <w:tcW w:w="2026" w:type="dxa"/>
            <w:noWrap/>
            <w:vAlign w:val="center"/>
          </w:tcPr>
          <w:p w14:paraId="1F0FACDF">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w:t>
            </w:r>
          </w:p>
        </w:tc>
        <w:tc>
          <w:tcPr>
            <w:tcW w:w="2311" w:type="dxa"/>
            <w:noWrap/>
            <w:vAlign w:val="center"/>
          </w:tcPr>
          <w:p w14:paraId="2879E9E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r>
      <w:tr w14:paraId="0EFD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2A7DE25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37</w:t>
            </w:r>
          </w:p>
        </w:tc>
        <w:tc>
          <w:tcPr>
            <w:tcW w:w="2595" w:type="dxa"/>
            <w:noWrap/>
            <w:vAlign w:val="center"/>
          </w:tcPr>
          <w:p w14:paraId="1B5B6E7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杀虫剂</w:t>
            </w:r>
          </w:p>
        </w:tc>
        <w:tc>
          <w:tcPr>
            <w:tcW w:w="2026" w:type="dxa"/>
            <w:noWrap/>
            <w:vAlign w:val="center"/>
          </w:tcPr>
          <w:p w14:paraId="357BA2A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14:paraId="1B6BE1E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r>
      <w:tr w14:paraId="075D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48916C5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38</w:t>
            </w:r>
          </w:p>
        </w:tc>
        <w:tc>
          <w:tcPr>
            <w:tcW w:w="2595" w:type="dxa"/>
            <w:noWrap/>
            <w:vAlign w:val="center"/>
          </w:tcPr>
          <w:p w14:paraId="3814694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蚊 香</w:t>
            </w:r>
          </w:p>
        </w:tc>
        <w:tc>
          <w:tcPr>
            <w:tcW w:w="2026" w:type="dxa"/>
            <w:noWrap/>
            <w:vAlign w:val="center"/>
          </w:tcPr>
          <w:p w14:paraId="2FCF5F8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盒</w:t>
            </w:r>
          </w:p>
        </w:tc>
        <w:tc>
          <w:tcPr>
            <w:tcW w:w="2311" w:type="dxa"/>
            <w:noWrap/>
            <w:vAlign w:val="center"/>
          </w:tcPr>
          <w:p w14:paraId="488AA8D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50</w:t>
            </w:r>
          </w:p>
        </w:tc>
      </w:tr>
      <w:tr w14:paraId="3ADC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13D2C2A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39</w:t>
            </w:r>
          </w:p>
        </w:tc>
        <w:tc>
          <w:tcPr>
            <w:tcW w:w="2595" w:type="dxa"/>
            <w:noWrap/>
            <w:vAlign w:val="center"/>
          </w:tcPr>
          <w:p w14:paraId="21BF9E4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固体清新剂</w:t>
            </w:r>
          </w:p>
        </w:tc>
        <w:tc>
          <w:tcPr>
            <w:tcW w:w="2026" w:type="dxa"/>
            <w:noWrap/>
            <w:vAlign w:val="center"/>
          </w:tcPr>
          <w:p w14:paraId="297E712C">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盒</w:t>
            </w:r>
          </w:p>
        </w:tc>
        <w:tc>
          <w:tcPr>
            <w:tcW w:w="2311" w:type="dxa"/>
            <w:noWrap/>
            <w:vAlign w:val="center"/>
          </w:tcPr>
          <w:p w14:paraId="34EAF3D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w:t>
            </w:r>
          </w:p>
        </w:tc>
      </w:tr>
      <w:tr w14:paraId="6D5C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33FC4EC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40</w:t>
            </w:r>
          </w:p>
        </w:tc>
        <w:tc>
          <w:tcPr>
            <w:tcW w:w="2595" w:type="dxa"/>
            <w:noWrap/>
            <w:vAlign w:val="center"/>
          </w:tcPr>
          <w:p w14:paraId="46EE228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海棉洁布</w:t>
            </w:r>
          </w:p>
        </w:tc>
        <w:tc>
          <w:tcPr>
            <w:tcW w:w="2026" w:type="dxa"/>
            <w:noWrap/>
            <w:vAlign w:val="center"/>
          </w:tcPr>
          <w:p w14:paraId="1F10475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14:paraId="0253086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w:t>
            </w:r>
          </w:p>
        </w:tc>
      </w:tr>
      <w:tr w14:paraId="7711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223C318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41</w:t>
            </w:r>
          </w:p>
        </w:tc>
        <w:tc>
          <w:tcPr>
            <w:tcW w:w="2595" w:type="dxa"/>
            <w:noWrap/>
            <w:vAlign w:val="center"/>
          </w:tcPr>
          <w:p w14:paraId="59D6984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空气清新剂</w:t>
            </w:r>
          </w:p>
        </w:tc>
        <w:tc>
          <w:tcPr>
            <w:tcW w:w="2026" w:type="dxa"/>
            <w:noWrap/>
            <w:vAlign w:val="center"/>
          </w:tcPr>
          <w:p w14:paraId="7891E89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14:paraId="26CF263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w:t>
            </w:r>
          </w:p>
        </w:tc>
      </w:tr>
      <w:tr w14:paraId="5188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659353D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42</w:t>
            </w:r>
          </w:p>
        </w:tc>
        <w:tc>
          <w:tcPr>
            <w:tcW w:w="2595" w:type="dxa"/>
            <w:noWrap/>
            <w:vAlign w:val="center"/>
          </w:tcPr>
          <w:p w14:paraId="6A6C831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洁厕剂</w:t>
            </w:r>
          </w:p>
        </w:tc>
        <w:tc>
          <w:tcPr>
            <w:tcW w:w="2026" w:type="dxa"/>
            <w:noWrap/>
            <w:vAlign w:val="center"/>
          </w:tcPr>
          <w:p w14:paraId="257F60A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14:paraId="0D5491F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w:t>
            </w:r>
          </w:p>
        </w:tc>
      </w:tr>
      <w:tr w14:paraId="66C3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034DD0F7">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43</w:t>
            </w:r>
          </w:p>
        </w:tc>
        <w:tc>
          <w:tcPr>
            <w:tcW w:w="2595" w:type="dxa"/>
            <w:noWrap/>
            <w:vAlign w:val="center"/>
          </w:tcPr>
          <w:p w14:paraId="4E016D0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中性全能</w:t>
            </w:r>
          </w:p>
        </w:tc>
        <w:tc>
          <w:tcPr>
            <w:tcW w:w="2026" w:type="dxa"/>
            <w:noWrap/>
            <w:vAlign w:val="center"/>
          </w:tcPr>
          <w:p w14:paraId="2886CE9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14:paraId="2108D00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w:t>
            </w:r>
          </w:p>
        </w:tc>
      </w:tr>
      <w:tr w14:paraId="3015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7EBF0D37">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44</w:t>
            </w:r>
          </w:p>
        </w:tc>
        <w:tc>
          <w:tcPr>
            <w:tcW w:w="2595" w:type="dxa"/>
            <w:noWrap/>
            <w:vAlign w:val="center"/>
          </w:tcPr>
          <w:p w14:paraId="53B87F6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洗衣粉</w:t>
            </w:r>
          </w:p>
        </w:tc>
        <w:tc>
          <w:tcPr>
            <w:tcW w:w="2026" w:type="dxa"/>
            <w:noWrap/>
            <w:vAlign w:val="center"/>
          </w:tcPr>
          <w:p w14:paraId="1B0535C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斤</w:t>
            </w:r>
          </w:p>
        </w:tc>
        <w:tc>
          <w:tcPr>
            <w:tcW w:w="2311" w:type="dxa"/>
            <w:noWrap/>
            <w:vAlign w:val="center"/>
          </w:tcPr>
          <w:p w14:paraId="62E05B5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60</w:t>
            </w:r>
          </w:p>
        </w:tc>
      </w:tr>
      <w:tr w14:paraId="496F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736AEEA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45</w:t>
            </w:r>
          </w:p>
        </w:tc>
        <w:tc>
          <w:tcPr>
            <w:tcW w:w="2595" w:type="dxa"/>
            <w:noWrap/>
            <w:vAlign w:val="center"/>
          </w:tcPr>
          <w:p w14:paraId="27DBCE4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大草帽</w:t>
            </w:r>
          </w:p>
        </w:tc>
        <w:tc>
          <w:tcPr>
            <w:tcW w:w="2026" w:type="dxa"/>
            <w:noWrap/>
            <w:vAlign w:val="center"/>
          </w:tcPr>
          <w:p w14:paraId="28C160B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顶</w:t>
            </w:r>
          </w:p>
        </w:tc>
        <w:tc>
          <w:tcPr>
            <w:tcW w:w="2311" w:type="dxa"/>
            <w:noWrap/>
            <w:vAlign w:val="center"/>
          </w:tcPr>
          <w:p w14:paraId="1E77AED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r>
      <w:tr w14:paraId="6DCD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712C96B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46</w:t>
            </w:r>
          </w:p>
        </w:tc>
        <w:tc>
          <w:tcPr>
            <w:tcW w:w="2595" w:type="dxa"/>
            <w:noWrap/>
            <w:vAlign w:val="center"/>
          </w:tcPr>
          <w:p w14:paraId="7C24438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农药一组</w:t>
            </w:r>
          </w:p>
        </w:tc>
        <w:tc>
          <w:tcPr>
            <w:tcW w:w="2026" w:type="dxa"/>
            <w:noWrap/>
            <w:vAlign w:val="center"/>
          </w:tcPr>
          <w:p w14:paraId="382F20D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14:paraId="427E77C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14:paraId="1BE0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0D6C45B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47</w:t>
            </w:r>
          </w:p>
        </w:tc>
        <w:tc>
          <w:tcPr>
            <w:tcW w:w="2595" w:type="dxa"/>
            <w:noWrap/>
            <w:vAlign w:val="center"/>
          </w:tcPr>
          <w:p w14:paraId="6ABA963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复合肥</w:t>
            </w:r>
          </w:p>
        </w:tc>
        <w:tc>
          <w:tcPr>
            <w:tcW w:w="2026" w:type="dxa"/>
            <w:noWrap/>
            <w:vAlign w:val="center"/>
          </w:tcPr>
          <w:p w14:paraId="14DE9B3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w:t>
            </w:r>
          </w:p>
        </w:tc>
        <w:tc>
          <w:tcPr>
            <w:tcW w:w="2311" w:type="dxa"/>
            <w:noWrap/>
            <w:vAlign w:val="center"/>
          </w:tcPr>
          <w:p w14:paraId="310F0F9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r>
      <w:tr w14:paraId="317C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67FC853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48</w:t>
            </w:r>
          </w:p>
        </w:tc>
        <w:tc>
          <w:tcPr>
            <w:tcW w:w="2595" w:type="dxa"/>
            <w:noWrap/>
            <w:vAlign w:val="center"/>
          </w:tcPr>
          <w:p w14:paraId="4E97574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尿 素</w:t>
            </w:r>
          </w:p>
        </w:tc>
        <w:tc>
          <w:tcPr>
            <w:tcW w:w="2026" w:type="dxa"/>
            <w:noWrap/>
            <w:vAlign w:val="center"/>
          </w:tcPr>
          <w:p w14:paraId="4CF741E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w:t>
            </w:r>
          </w:p>
        </w:tc>
        <w:tc>
          <w:tcPr>
            <w:tcW w:w="2311" w:type="dxa"/>
            <w:noWrap/>
            <w:vAlign w:val="center"/>
          </w:tcPr>
          <w:p w14:paraId="57914FE7">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r>
      <w:tr w14:paraId="0C64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20B87F5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49</w:t>
            </w:r>
          </w:p>
        </w:tc>
        <w:tc>
          <w:tcPr>
            <w:tcW w:w="2595" w:type="dxa"/>
            <w:noWrap/>
            <w:vAlign w:val="center"/>
          </w:tcPr>
          <w:p w14:paraId="2AAF8E8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大修枝剪</w:t>
            </w:r>
          </w:p>
        </w:tc>
        <w:tc>
          <w:tcPr>
            <w:tcW w:w="2026" w:type="dxa"/>
            <w:noWrap/>
            <w:vAlign w:val="center"/>
          </w:tcPr>
          <w:p w14:paraId="2BD0B2E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485B775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14:paraId="549A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7DB260EF">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50</w:t>
            </w:r>
          </w:p>
        </w:tc>
        <w:tc>
          <w:tcPr>
            <w:tcW w:w="2595" w:type="dxa"/>
            <w:noWrap/>
            <w:vAlign w:val="center"/>
          </w:tcPr>
          <w:p w14:paraId="427F1E5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小修枝剪</w:t>
            </w:r>
          </w:p>
        </w:tc>
        <w:tc>
          <w:tcPr>
            <w:tcW w:w="2026" w:type="dxa"/>
            <w:noWrap/>
            <w:vAlign w:val="center"/>
          </w:tcPr>
          <w:p w14:paraId="531DB3C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3C63DFC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14:paraId="3456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5D4CA93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51</w:t>
            </w:r>
          </w:p>
        </w:tc>
        <w:tc>
          <w:tcPr>
            <w:tcW w:w="2595" w:type="dxa"/>
            <w:noWrap/>
            <w:vAlign w:val="center"/>
          </w:tcPr>
          <w:p w14:paraId="66BAB47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探照灯</w:t>
            </w:r>
          </w:p>
        </w:tc>
        <w:tc>
          <w:tcPr>
            <w:tcW w:w="2026" w:type="dxa"/>
            <w:noWrap/>
            <w:vAlign w:val="center"/>
          </w:tcPr>
          <w:p w14:paraId="0178DFC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2B9517E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r>
      <w:tr w14:paraId="2DAD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noWrap/>
            <w:vAlign w:val="top"/>
          </w:tcPr>
          <w:p w14:paraId="1633F1AA">
            <w:pPr>
              <w:ind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以上工具数量只作为使用数量的最低参考，以实际使用量为准。</w:t>
            </w:r>
          </w:p>
        </w:tc>
      </w:tr>
    </w:tbl>
    <w:p w14:paraId="72EA484B">
      <w:pPr>
        <w:ind w:left="-1" w:right="42" w:rightChars="20"/>
        <w:rPr>
          <w:rStyle w:val="116"/>
          <w:rFonts w:hint="default" w:ascii="仿宋_GB2312" w:hAnsi="仿宋_GB2312" w:eastAsia="仿宋_GB2312" w:cs="仿宋_GB2312"/>
          <w:b/>
          <w:color w:val="auto"/>
          <w:sz w:val="24"/>
          <w:szCs w:val="24"/>
          <w:highlight w:val="none"/>
        </w:rPr>
      </w:pPr>
    </w:p>
    <w:p w14:paraId="60183307">
      <w:pPr>
        <w:ind w:left="-1"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（二）电工工具</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310"/>
        <w:gridCol w:w="2311"/>
        <w:gridCol w:w="2311"/>
      </w:tblGrid>
      <w:tr w14:paraId="0990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34376386">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序号</w:t>
            </w:r>
          </w:p>
        </w:tc>
        <w:tc>
          <w:tcPr>
            <w:tcW w:w="2310" w:type="dxa"/>
            <w:noWrap/>
            <w:vAlign w:val="center"/>
          </w:tcPr>
          <w:p w14:paraId="467D8ECC">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名称</w:t>
            </w:r>
          </w:p>
        </w:tc>
        <w:tc>
          <w:tcPr>
            <w:tcW w:w="2311" w:type="dxa"/>
            <w:noWrap/>
            <w:vAlign w:val="center"/>
          </w:tcPr>
          <w:p w14:paraId="21097AD8">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单位</w:t>
            </w:r>
          </w:p>
        </w:tc>
        <w:tc>
          <w:tcPr>
            <w:tcW w:w="2311" w:type="dxa"/>
            <w:noWrap/>
            <w:vAlign w:val="center"/>
          </w:tcPr>
          <w:p w14:paraId="4F026A9E">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年消耗</w:t>
            </w:r>
          </w:p>
        </w:tc>
      </w:tr>
      <w:tr w14:paraId="1B91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5CBBC97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310" w:type="dxa"/>
            <w:noWrap/>
            <w:vAlign w:val="center"/>
          </w:tcPr>
          <w:p w14:paraId="6E9D132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生料带</w:t>
            </w:r>
          </w:p>
        </w:tc>
        <w:tc>
          <w:tcPr>
            <w:tcW w:w="2311" w:type="dxa"/>
            <w:noWrap/>
            <w:vAlign w:val="center"/>
          </w:tcPr>
          <w:p w14:paraId="52D98BD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14:paraId="4CBABF3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w:t>
            </w:r>
          </w:p>
        </w:tc>
      </w:tr>
      <w:tr w14:paraId="5791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4C1A1B4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310" w:type="dxa"/>
            <w:noWrap/>
            <w:vAlign w:val="center"/>
          </w:tcPr>
          <w:p w14:paraId="31EC352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400安钳型电流表</w:t>
            </w:r>
          </w:p>
        </w:tc>
        <w:tc>
          <w:tcPr>
            <w:tcW w:w="2311" w:type="dxa"/>
            <w:noWrap/>
            <w:vAlign w:val="center"/>
          </w:tcPr>
          <w:p w14:paraId="4DA769F7">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14:paraId="62DEBF1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14:paraId="4FCB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7AE2065C">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310" w:type="dxa"/>
            <w:noWrap/>
            <w:vAlign w:val="center"/>
          </w:tcPr>
          <w:p w14:paraId="5C124A4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电笔</w:t>
            </w:r>
          </w:p>
        </w:tc>
        <w:tc>
          <w:tcPr>
            <w:tcW w:w="2311" w:type="dxa"/>
            <w:noWrap/>
            <w:vAlign w:val="center"/>
          </w:tcPr>
          <w:p w14:paraId="76F456D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支</w:t>
            </w:r>
          </w:p>
        </w:tc>
        <w:tc>
          <w:tcPr>
            <w:tcW w:w="2311" w:type="dxa"/>
            <w:noWrap/>
            <w:vAlign w:val="center"/>
          </w:tcPr>
          <w:p w14:paraId="4C286C9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r>
      <w:tr w14:paraId="12AB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6AB3C88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310" w:type="dxa"/>
            <w:noWrap/>
            <w:vAlign w:val="center"/>
          </w:tcPr>
          <w:p w14:paraId="31BDF0D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十字螺丝刀</w:t>
            </w:r>
          </w:p>
        </w:tc>
        <w:tc>
          <w:tcPr>
            <w:tcW w:w="2311" w:type="dxa"/>
            <w:noWrap/>
            <w:vAlign w:val="center"/>
          </w:tcPr>
          <w:p w14:paraId="29FCBC1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套</w:t>
            </w:r>
          </w:p>
        </w:tc>
        <w:tc>
          <w:tcPr>
            <w:tcW w:w="2311" w:type="dxa"/>
            <w:noWrap/>
            <w:vAlign w:val="center"/>
          </w:tcPr>
          <w:p w14:paraId="535BA8C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r>
      <w:tr w14:paraId="3DD9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74249A4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2310" w:type="dxa"/>
            <w:noWrap/>
            <w:vAlign w:val="center"/>
          </w:tcPr>
          <w:p w14:paraId="044E326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30B万用表</w:t>
            </w:r>
          </w:p>
        </w:tc>
        <w:tc>
          <w:tcPr>
            <w:tcW w:w="2311" w:type="dxa"/>
            <w:noWrap/>
            <w:vAlign w:val="center"/>
          </w:tcPr>
          <w:p w14:paraId="372A265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14:paraId="693C619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r>
      <w:tr w14:paraId="550F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24FDB9D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2310" w:type="dxa"/>
            <w:noWrap/>
            <w:vAlign w:val="center"/>
          </w:tcPr>
          <w:p w14:paraId="231F559F">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钢丝钳</w:t>
            </w:r>
          </w:p>
        </w:tc>
        <w:tc>
          <w:tcPr>
            <w:tcW w:w="2311" w:type="dxa"/>
            <w:noWrap/>
            <w:vAlign w:val="center"/>
          </w:tcPr>
          <w:p w14:paraId="4DC5E06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43A610A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r>
      <w:tr w14:paraId="31F2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121C8C3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2310" w:type="dxa"/>
            <w:noWrap/>
            <w:vAlign w:val="center"/>
          </w:tcPr>
          <w:p w14:paraId="57325A4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大透明胶</w:t>
            </w:r>
          </w:p>
        </w:tc>
        <w:tc>
          <w:tcPr>
            <w:tcW w:w="2311" w:type="dxa"/>
            <w:noWrap/>
            <w:vAlign w:val="center"/>
          </w:tcPr>
          <w:p w14:paraId="60E093F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卷</w:t>
            </w:r>
          </w:p>
        </w:tc>
        <w:tc>
          <w:tcPr>
            <w:tcW w:w="2311" w:type="dxa"/>
            <w:noWrap/>
            <w:vAlign w:val="center"/>
          </w:tcPr>
          <w:p w14:paraId="461EC1A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w:t>
            </w:r>
          </w:p>
        </w:tc>
      </w:tr>
      <w:tr w14:paraId="5A90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296C9DBC">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c>
          <w:tcPr>
            <w:tcW w:w="2310" w:type="dxa"/>
            <w:noWrap/>
            <w:vAlign w:val="center"/>
          </w:tcPr>
          <w:p w14:paraId="411BD04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6寸尖嘴钳</w:t>
            </w:r>
          </w:p>
        </w:tc>
        <w:tc>
          <w:tcPr>
            <w:tcW w:w="2311" w:type="dxa"/>
            <w:noWrap/>
            <w:vAlign w:val="center"/>
          </w:tcPr>
          <w:p w14:paraId="299AD25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076CDB6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r>
      <w:tr w14:paraId="34E3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632AFD3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2310" w:type="dxa"/>
            <w:noWrap/>
            <w:vAlign w:val="center"/>
          </w:tcPr>
          <w:p w14:paraId="20B3DBE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6寸斜嘴钳</w:t>
            </w:r>
          </w:p>
        </w:tc>
        <w:tc>
          <w:tcPr>
            <w:tcW w:w="2311" w:type="dxa"/>
            <w:noWrap/>
            <w:vAlign w:val="center"/>
          </w:tcPr>
          <w:p w14:paraId="7BFF52FF">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0E911E1C">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r>
      <w:tr w14:paraId="2CC9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5809FCA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2310" w:type="dxa"/>
            <w:noWrap/>
            <w:vAlign w:val="center"/>
          </w:tcPr>
          <w:p w14:paraId="6047EBA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剪刀</w:t>
            </w:r>
          </w:p>
        </w:tc>
        <w:tc>
          <w:tcPr>
            <w:tcW w:w="2311" w:type="dxa"/>
            <w:noWrap/>
            <w:vAlign w:val="center"/>
          </w:tcPr>
          <w:p w14:paraId="6306673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2CD4B8E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r>
      <w:tr w14:paraId="5DCA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085F372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w:t>
            </w:r>
          </w:p>
        </w:tc>
        <w:tc>
          <w:tcPr>
            <w:tcW w:w="2310" w:type="dxa"/>
            <w:noWrap/>
            <w:vAlign w:val="center"/>
          </w:tcPr>
          <w:p w14:paraId="3BE9C6C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5米卷尺</w:t>
            </w:r>
          </w:p>
        </w:tc>
        <w:tc>
          <w:tcPr>
            <w:tcW w:w="2311" w:type="dxa"/>
            <w:noWrap/>
            <w:vAlign w:val="center"/>
          </w:tcPr>
          <w:p w14:paraId="72B218B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卷</w:t>
            </w:r>
          </w:p>
        </w:tc>
        <w:tc>
          <w:tcPr>
            <w:tcW w:w="2311" w:type="dxa"/>
            <w:noWrap/>
            <w:vAlign w:val="center"/>
          </w:tcPr>
          <w:p w14:paraId="14016B3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r>
      <w:tr w14:paraId="768C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noWrap/>
            <w:vAlign w:val="top"/>
          </w:tcPr>
          <w:p w14:paraId="2463D67E">
            <w:pPr>
              <w:ind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以上工具数量只作为使用数量的最低参考，以实际使用量为准。</w:t>
            </w:r>
          </w:p>
        </w:tc>
      </w:tr>
    </w:tbl>
    <w:p w14:paraId="3B334B98">
      <w:pPr>
        <w:ind w:left="-1" w:right="42" w:rightChars="20"/>
        <w:rPr>
          <w:rStyle w:val="116"/>
          <w:rFonts w:hint="default" w:ascii="仿宋_GB2312" w:hAnsi="仿宋_GB2312" w:eastAsia="仿宋_GB2312" w:cs="仿宋_GB2312"/>
          <w:b/>
          <w:color w:val="auto"/>
          <w:sz w:val="24"/>
          <w:szCs w:val="24"/>
          <w:highlight w:val="none"/>
        </w:rPr>
      </w:pPr>
    </w:p>
    <w:p w14:paraId="5F0DD7B0">
      <w:pPr>
        <w:ind w:left="-1"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（三）秩序维护工具</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310"/>
        <w:gridCol w:w="2311"/>
        <w:gridCol w:w="2311"/>
      </w:tblGrid>
      <w:tr w14:paraId="10AB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4C1F2678">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序号</w:t>
            </w:r>
          </w:p>
        </w:tc>
        <w:tc>
          <w:tcPr>
            <w:tcW w:w="2310" w:type="dxa"/>
            <w:noWrap/>
            <w:vAlign w:val="center"/>
          </w:tcPr>
          <w:p w14:paraId="11619623">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名称</w:t>
            </w:r>
          </w:p>
        </w:tc>
        <w:tc>
          <w:tcPr>
            <w:tcW w:w="2311" w:type="dxa"/>
            <w:noWrap/>
            <w:vAlign w:val="center"/>
          </w:tcPr>
          <w:p w14:paraId="1130AFA0">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单位</w:t>
            </w:r>
          </w:p>
        </w:tc>
        <w:tc>
          <w:tcPr>
            <w:tcW w:w="2311" w:type="dxa"/>
            <w:noWrap/>
            <w:vAlign w:val="center"/>
          </w:tcPr>
          <w:p w14:paraId="7F315685">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配备数量</w:t>
            </w:r>
          </w:p>
        </w:tc>
      </w:tr>
      <w:tr w14:paraId="2E93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76B90D4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310" w:type="dxa"/>
            <w:noWrap/>
            <w:vAlign w:val="center"/>
          </w:tcPr>
          <w:p w14:paraId="3CDC03EF">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对讲机</w:t>
            </w:r>
          </w:p>
        </w:tc>
        <w:tc>
          <w:tcPr>
            <w:tcW w:w="2311" w:type="dxa"/>
            <w:noWrap/>
            <w:vAlign w:val="top"/>
          </w:tcPr>
          <w:p w14:paraId="2398562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14:paraId="19C9306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r>
      <w:tr w14:paraId="20A3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33D8C4D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310" w:type="dxa"/>
            <w:noWrap/>
            <w:vAlign w:val="center"/>
          </w:tcPr>
          <w:p w14:paraId="4860285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对讲机电池</w:t>
            </w:r>
          </w:p>
        </w:tc>
        <w:tc>
          <w:tcPr>
            <w:tcW w:w="2311" w:type="dxa"/>
            <w:noWrap/>
            <w:vAlign w:val="top"/>
          </w:tcPr>
          <w:p w14:paraId="543320E7">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块</w:t>
            </w:r>
          </w:p>
        </w:tc>
        <w:tc>
          <w:tcPr>
            <w:tcW w:w="2311" w:type="dxa"/>
            <w:noWrap/>
            <w:vAlign w:val="center"/>
          </w:tcPr>
          <w:p w14:paraId="0F4C34E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r>
      <w:tr w14:paraId="415E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4D8BCF3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310" w:type="dxa"/>
            <w:noWrap/>
            <w:vAlign w:val="center"/>
          </w:tcPr>
          <w:p w14:paraId="604734B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寻线仪</w:t>
            </w:r>
          </w:p>
        </w:tc>
        <w:tc>
          <w:tcPr>
            <w:tcW w:w="2311" w:type="dxa"/>
            <w:noWrap/>
            <w:vAlign w:val="top"/>
          </w:tcPr>
          <w:p w14:paraId="443B998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14:paraId="650ACA8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14:paraId="561A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3A95FFF7">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310" w:type="dxa"/>
            <w:noWrap/>
            <w:vAlign w:val="center"/>
          </w:tcPr>
          <w:p w14:paraId="483E7E1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对线仪</w:t>
            </w:r>
          </w:p>
        </w:tc>
        <w:tc>
          <w:tcPr>
            <w:tcW w:w="2311" w:type="dxa"/>
            <w:noWrap/>
            <w:vAlign w:val="top"/>
          </w:tcPr>
          <w:p w14:paraId="2EFC689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14:paraId="7ED3ACF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14:paraId="7226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037EFF9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2310" w:type="dxa"/>
            <w:noWrap/>
            <w:vAlign w:val="center"/>
          </w:tcPr>
          <w:p w14:paraId="00842FB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网线钳</w:t>
            </w:r>
          </w:p>
        </w:tc>
        <w:tc>
          <w:tcPr>
            <w:tcW w:w="2311" w:type="dxa"/>
            <w:noWrap/>
            <w:vAlign w:val="top"/>
          </w:tcPr>
          <w:p w14:paraId="6AF72DA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1614084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14:paraId="6E2C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251ACFF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2310" w:type="dxa"/>
            <w:noWrap/>
            <w:vAlign w:val="center"/>
          </w:tcPr>
          <w:p w14:paraId="7C8FBD3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记录本</w:t>
            </w:r>
          </w:p>
        </w:tc>
        <w:tc>
          <w:tcPr>
            <w:tcW w:w="2311" w:type="dxa"/>
            <w:noWrap/>
            <w:vAlign w:val="top"/>
          </w:tcPr>
          <w:p w14:paraId="4E5A66D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w:t>
            </w:r>
          </w:p>
        </w:tc>
        <w:tc>
          <w:tcPr>
            <w:tcW w:w="2311" w:type="dxa"/>
            <w:noWrap/>
            <w:vAlign w:val="center"/>
          </w:tcPr>
          <w:p w14:paraId="6A89574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60</w:t>
            </w:r>
          </w:p>
        </w:tc>
      </w:tr>
      <w:tr w14:paraId="28DB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76F4090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2310" w:type="dxa"/>
            <w:noWrap/>
            <w:vAlign w:val="center"/>
          </w:tcPr>
          <w:p w14:paraId="4FB874F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执法仪</w:t>
            </w:r>
          </w:p>
        </w:tc>
        <w:tc>
          <w:tcPr>
            <w:tcW w:w="2311" w:type="dxa"/>
            <w:noWrap/>
            <w:vAlign w:val="top"/>
          </w:tcPr>
          <w:p w14:paraId="3526155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14:paraId="44CB74E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r>
      <w:tr w14:paraId="2CE1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5A0C5B0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c>
          <w:tcPr>
            <w:tcW w:w="2310" w:type="dxa"/>
            <w:noWrap/>
            <w:vAlign w:val="center"/>
          </w:tcPr>
          <w:p w14:paraId="02C6A84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长警棍</w:t>
            </w:r>
          </w:p>
        </w:tc>
        <w:tc>
          <w:tcPr>
            <w:tcW w:w="2311" w:type="dxa"/>
            <w:noWrap/>
            <w:vAlign w:val="top"/>
          </w:tcPr>
          <w:p w14:paraId="08C7E3DC">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根</w:t>
            </w:r>
          </w:p>
        </w:tc>
        <w:tc>
          <w:tcPr>
            <w:tcW w:w="2311" w:type="dxa"/>
            <w:noWrap/>
            <w:vAlign w:val="center"/>
          </w:tcPr>
          <w:p w14:paraId="7DC534FC">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r>
      <w:tr w14:paraId="5067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2177B90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2310" w:type="dxa"/>
            <w:noWrap/>
            <w:vAlign w:val="center"/>
          </w:tcPr>
          <w:p w14:paraId="17732AA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钢叉</w:t>
            </w:r>
          </w:p>
        </w:tc>
        <w:tc>
          <w:tcPr>
            <w:tcW w:w="2311" w:type="dxa"/>
            <w:noWrap/>
            <w:vAlign w:val="top"/>
          </w:tcPr>
          <w:p w14:paraId="0F6A9FA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根</w:t>
            </w:r>
          </w:p>
        </w:tc>
        <w:tc>
          <w:tcPr>
            <w:tcW w:w="2311" w:type="dxa"/>
            <w:noWrap/>
            <w:vAlign w:val="center"/>
          </w:tcPr>
          <w:p w14:paraId="2AD1E65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r>
      <w:tr w14:paraId="5858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1CFFB81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2310" w:type="dxa"/>
            <w:noWrap/>
            <w:vAlign w:val="center"/>
          </w:tcPr>
          <w:p w14:paraId="512BA513">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充电手电筒</w:t>
            </w:r>
          </w:p>
        </w:tc>
        <w:tc>
          <w:tcPr>
            <w:tcW w:w="2311" w:type="dxa"/>
            <w:noWrap/>
            <w:vAlign w:val="top"/>
          </w:tcPr>
          <w:p w14:paraId="23AD99D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14:paraId="7B4461B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r>
      <w:tr w14:paraId="1677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noWrap/>
            <w:vAlign w:val="top"/>
          </w:tcPr>
          <w:p w14:paraId="0047AB18">
            <w:pPr>
              <w:ind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以上工具数量只作为使用数量的最低参考，以实际使用量为准。</w:t>
            </w:r>
          </w:p>
        </w:tc>
      </w:tr>
    </w:tbl>
    <w:p w14:paraId="69B6A05E">
      <w:pPr>
        <w:ind w:right="42" w:rightChars="20"/>
        <w:rPr>
          <w:rStyle w:val="116"/>
          <w:rFonts w:hint="default" w:ascii="仿宋_GB2312" w:hAnsi="仿宋_GB2312" w:eastAsia="仿宋_GB2312" w:cs="仿宋_GB2312"/>
          <w:b/>
          <w:color w:val="auto"/>
          <w:sz w:val="24"/>
          <w:szCs w:val="24"/>
          <w:highlight w:val="none"/>
        </w:rPr>
      </w:pPr>
    </w:p>
    <w:p w14:paraId="6AC98B71">
      <w:pPr>
        <w:ind w:left="-1"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（四）服装</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310"/>
        <w:gridCol w:w="2311"/>
        <w:gridCol w:w="2311"/>
      </w:tblGrid>
      <w:tr w14:paraId="5DBE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14:paraId="3568084C">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序号</w:t>
            </w:r>
          </w:p>
        </w:tc>
        <w:tc>
          <w:tcPr>
            <w:tcW w:w="2310" w:type="dxa"/>
            <w:noWrap/>
            <w:vAlign w:val="center"/>
          </w:tcPr>
          <w:p w14:paraId="76C16291">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项目</w:t>
            </w:r>
          </w:p>
        </w:tc>
        <w:tc>
          <w:tcPr>
            <w:tcW w:w="2311" w:type="dxa"/>
            <w:noWrap/>
            <w:vAlign w:val="center"/>
          </w:tcPr>
          <w:p w14:paraId="4F6EBF4E">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标准</w:t>
            </w:r>
          </w:p>
        </w:tc>
        <w:tc>
          <w:tcPr>
            <w:tcW w:w="2311" w:type="dxa"/>
            <w:noWrap/>
            <w:vAlign w:val="top"/>
          </w:tcPr>
          <w:p w14:paraId="1BEA867B">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人数</w:t>
            </w:r>
          </w:p>
        </w:tc>
      </w:tr>
      <w:tr w14:paraId="3C31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Merge w:val="restart"/>
            <w:noWrap/>
            <w:vAlign w:val="center"/>
          </w:tcPr>
          <w:p w14:paraId="24FDBA9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310" w:type="dxa"/>
            <w:vMerge w:val="restart"/>
            <w:noWrap/>
            <w:vAlign w:val="center"/>
          </w:tcPr>
          <w:p w14:paraId="1B096D91">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项目经理</w:t>
            </w:r>
          </w:p>
        </w:tc>
        <w:tc>
          <w:tcPr>
            <w:tcW w:w="2311" w:type="dxa"/>
            <w:noWrap/>
            <w:vAlign w:val="center"/>
          </w:tcPr>
          <w:p w14:paraId="2B22A8CA">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夏装2套/人</w:t>
            </w:r>
          </w:p>
        </w:tc>
        <w:tc>
          <w:tcPr>
            <w:tcW w:w="2311" w:type="dxa"/>
            <w:vMerge w:val="restart"/>
            <w:noWrap/>
            <w:vAlign w:val="center"/>
          </w:tcPr>
          <w:p w14:paraId="7015BB04">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14:paraId="4924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Merge w:val="continue"/>
            <w:noWrap/>
            <w:vAlign w:val="center"/>
          </w:tcPr>
          <w:p w14:paraId="405F14A1">
            <w:pPr>
              <w:ind w:left="-1" w:right="42" w:rightChars="20"/>
              <w:jc w:val="center"/>
              <w:rPr>
                <w:rFonts w:ascii="仿宋_GB2312" w:hAnsi="仿宋_GB2312" w:eastAsia="仿宋_GB2312" w:cs="仿宋_GB2312"/>
                <w:color w:val="auto"/>
                <w:sz w:val="24"/>
                <w:highlight w:val="none"/>
              </w:rPr>
            </w:pPr>
          </w:p>
        </w:tc>
        <w:tc>
          <w:tcPr>
            <w:tcW w:w="2310" w:type="dxa"/>
            <w:vMerge w:val="continue"/>
            <w:noWrap/>
            <w:vAlign w:val="center"/>
          </w:tcPr>
          <w:p w14:paraId="4C463C2E">
            <w:pPr>
              <w:ind w:left="-1" w:right="42" w:rightChars="20"/>
              <w:jc w:val="center"/>
              <w:rPr>
                <w:rFonts w:ascii="仿宋_GB2312" w:hAnsi="仿宋_GB2312" w:eastAsia="仿宋_GB2312" w:cs="仿宋_GB2312"/>
                <w:color w:val="auto"/>
                <w:sz w:val="24"/>
                <w:highlight w:val="none"/>
              </w:rPr>
            </w:pPr>
          </w:p>
        </w:tc>
        <w:tc>
          <w:tcPr>
            <w:tcW w:w="2311" w:type="dxa"/>
            <w:noWrap/>
            <w:vAlign w:val="center"/>
          </w:tcPr>
          <w:p w14:paraId="240EF50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秋装2套/人</w:t>
            </w:r>
          </w:p>
        </w:tc>
        <w:tc>
          <w:tcPr>
            <w:tcW w:w="2311" w:type="dxa"/>
            <w:vMerge w:val="continue"/>
            <w:noWrap/>
            <w:vAlign w:val="center"/>
          </w:tcPr>
          <w:p w14:paraId="6261510C">
            <w:pPr>
              <w:ind w:left="-1" w:right="42" w:rightChars="20"/>
              <w:jc w:val="center"/>
              <w:rPr>
                <w:rFonts w:ascii="仿宋_GB2312" w:hAnsi="仿宋_GB2312" w:eastAsia="仿宋_GB2312" w:cs="仿宋_GB2312"/>
                <w:color w:val="auto"/>
                <w:sz w:val="24"/>
                <w:highlight w:val="none"/>
              </w:rPr>
            </w:pPr>
          </w:p>
        </w:tc>
      </w:tr>
      <w:tr w14:paraId="2176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10" w:type="dxa"/>
            <w:vMerge w:val="continue"/>
            <w:noWrap/>
            <w:vAlign w:val="center"/>
          </w:tcPr>
          <w:p w14:paraId="17D38650">
            <w:pPr>
              <w:ind w:left="-1" w:right="42" w:rightChars="20"/>
              <w:jc w:val="center"/>
              <w:rPr>
                <w:rFonts w:ascii="仿宋_GB2312" w:hAnsi="仿宋_GB2312" w:eastAsia="仿宋_GB2312" w:cs="仿宋_GB2312"/>
                <w:color w:val="auto"/>
                <w:sz w:val="24"/>
                <w:highlight w:val="none"/>
              </w:rPr>
            </w:pPr>
          </w:p>
        </w:tc>
        <w:tc>
          <w:tcPr>
            <w:tcW w:w="2310" w:type="dxa"/>
            <w:vMerge w:val="continue"/>
            <w:noWrap/>
            <w:vAlign w:val="center"/>
          </w:tcPr>
          <w:p w14:paraId="48F90A34">
            <w:pPr>
              <w:ind w:left="-1" w:right="42" w:rightChars="20"/>
              <w:jc w:val="center"/>
              <w:rPr>
                <w:rFonts w:ascii="仿宋_GB2312" w:hAnsi="仿宋_GB2312" w:eastAsia="仿宋_GB2312" w:cs="仿宋_GB2312"/>
                <w:color w:val="auto"/>
                <w:sz w:val="24"/>
                <w:highlight w:val="none"/>
              </w:rPr>
            </w:pPr>
          </w:p>
        </w:tc>
        <w:tc>
          <w:tcPr>
            <w:tcW w:w="2311" w:type="dxa"/>
            <w:noWrap/>
            <w:vAlign w:val="center"/>
          </w:tcPr>
          <w:p w14:paraId="1B2D7880">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冬装2套/人</w:t>
            </w:r>
          </w:p>
        </w:tc>
        <w:tc>
          <w:tcPr>
            <w:tcW w:w="2311" w:type="dxa"/>
            <w:vMerge w:val="continue"/>
            <w:noWrap/>
            <w:vAlign w:val="center"/>
          </w:tcPr>
          <w:p w14:paraId="034CC993">
            <w:pPr>
              <w:ind w:left="-1" w:right="42" w:rightChars="20"/>
              <w:jc w:val="center"/>
              <w:rPr>
                <w:rFonts w:ascii="仿宋_GB2312" w:hAnsi="仿宋_GB2312" w:eastAsia="仿宋_GB2312" w:cs="仿宋_GB2312"/>
                <w:color w:val="auto"/>
                <w:sz w:val="24"/>
                <w:highlight w:val="none"/>
              </w:rPr>
            </w:pPr>
          </w:p>
        </w:tc>
      </w:tr>
      <w:tr w14:paraId="093F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10" w:type="dxa"/>
            <w:vMerge w:val="restart"/>
            <w:noWrap/>
            <w:vAlign w:val="center"/>
          </w:tcPr>
          <w:p w14:paraId="12A8B55B">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310" w:type="dxa"/>
            <w:vMerge w:val="restart"/>
            <w:noWrap/>
            <w:vAlign w:val="center"/>
          </w:tcPr>
          <w:p w14:paraId="46C6C67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会议服务员</w:t>
            </w:r>
          </w:p>
        </w:tc>
        <w:tc>
          <w:tcPr>
            <w:tcW w:w="2311" w:type="dxa"/>
            <w:noWrap/>
            <w:vAlign w:val="center"/>
          </w:tcPr>
          <w:p w14:paraId="1604C3F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夏装2套/人</w:t>
            </w:r>
          </w:p>
        </w:tc>
        <w:tc>
          <w:tcPr>
            <w:tcW w:w="2311" w:type="dxa"/>
            <w:vMerge w:val="restart"/>
            <w:noWrap/>
            <w:vAlign w:val="center"/>
          </w:tcPr>
          <w:p w14:paraId="67D3F6A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r>
      <w:tr w14:paraId="43CE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10" w:type="dxa"/>
            <w:vMerge w:val="continue"/>
            <w:noWrap/>
            <w:vAlign w:val="center"/>
          </w:tcPr>
          <w:p w14:paraId="1358481F">
            <w:pPr>
              <w:ind w:left="-1" w:right="42" w:rightChars="20"/>
              <w:jc w:val="center"/>
              <w:rPr>
                <w:rFonts w:ascii="仿宋_GB2312" w:hAnsi="仿宋_GB2312" w:eastAsia="仿宋_GB2312" w:cs="仿宋_GB2312"/>
                <w:color w:val="auto"/>
                <w:sz w:val="24"/>
                <w:highlight w:val="none"/>
              </w:rPr>
            </w:pPr>
          </w:p>
        </w:tc>
        <w:tc>
          <w:tcPr>
            <w:tcW w:w="2310" w:type="dxa"/>
            <w:vMerge w:val="continue"/>
            <w:noWrap/>
            <w:vAlign w:val="center"/>
          </w:tcPr>
          <w:p w14:paraId="18A1A5FC">
            <w:pPr>
              <w:ind w:left="-1" w:right="42" w:rightChars="20"/>
              <w:jc w:val="center"/>
              <w:rPr>
                <w:rFonts w:ascii="仿宋_GB2312" w:hAnsi="仿宋_GB2312" w:eastAsia="仿宋_GB2312" w:cs="仿宋_GB2312"/>
                <w:color w:val="auto"/>
                <w:sz w:val="24"/>
                <w:highlight w:val="none"/>
              </w:rPr>
            </w:pPr>
          </w:p>
        </w:tc>
        <w:tc>
          <w:tcPr>
            <w:tcW w:w="2311" w:type="dxa"/>
            <w:noWrap/>
            <w:vAlign w:val="center"/>
          </w:tcPr>
          <w:p w14:paraId="3A405005">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秋装2套/人</w:t>
            </w:r>
          </w:p>
        </w:tc>
        <w:tc>
          <w:tcPr>
            <w:tcW w:w="2311" w:type="dxa"/>
            <w:vMerge w:val="continue"/>
            <w:noWrap/>
            <w:vAlign w:val="center"/>
          </w:tcPr>
          <w:p w14:paraId="278E6C42">
            <w:pPr>
              <w:ind w:left="-1" w:right="42" w:rightChars="20"/>
              <w:jc w:val="center"/>
              <w:rPr>
                <w:rFonts w:ascii="仿宋_GB2312" w:hAnsi="仿宋_GB2312" w:eastAsia="仿宋_GB2312" w:cs="仿宋_GB2312"/>
                <w:color w:val="auto"/>
                <w:sz w:val="24"/>
                <w:highlight w:val="none"/>
              </w:rPr>
            </w:pPr>
          </w:p>
        </w:tc>
      </w:tr>
      <w:tr w14:paraId="452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10" w:type="dxa"/>
            <w:vMerge w:val="continue"/>
            <w:noWrap/>
            <w:vAlign w:val="center"/>
          </w:tcPr>
          <w:p w14:paraId="3E6BE218">
            <w:pPr>
              <w:ind w:left="-1" w:right="42" w:rightChars="20"/>
              <w:jc w:val="center"/>
              <w:rPr>
                <w:rFonts w:ascii="仿宋_GB2312" w:hAnsi="仿宋_GB2312" w:eastAsia="仿宋_GB2312" w:cs="仿宋_GB2312"/>
                <w:color w:val="auto"/>
                <w:sz w:val="24"/>
                <w:highlight w:val="none"/>
              </w:rPr>
            </w:pPr>
          </w:p>
        </w:tc>
        <w:tc>
          <w:tcPr>
            <w:tcW w:w="2310" w:type="dxa"/>
            <w:vMerge w:val="continue"/>
            <w:noWrap/>
            <w:vAlign w:val="center"/>
          </w:tcPr>
          <w:p w14:paraId="23E1AC29">
            <w:pPr>
              <w:ind w:left="-1" w:right="42" w:rightChars="20"/>
              <w:jc w:val="center"/>
              <w:rPr>
                <w:rFonts w:ascii="仿宋_GB2312" w:hAnsi="仿宋_GB2312" w:eastAsia="仿宋_GB2312" w:cs="仿宋_GB2312"/>
                <w:color w:val="auto"/>
                <w:sz w:val="24"/>
                <w:highlight w:val="none"/>
              </w:rPr>
            </w:pPr>
          </w:p>
        </w:tc>
        <w:tc>
          <w:tcPr>
            <w:tcW w:w="2311" w:type="dxa"/>
            <w:noWrap/>
            <w:vAlign w:val="center"/>
          </w:tcPr>
          <w:p w14:paraId="2DBC43C8">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冬装2套/人</w:t>
            </w:r>
          </w:p>
        </w:tc>
        <w:tc>
          <w:tcPr>
            <w:tcW w:w="2311" w:type="dxa"/>
            <w:vMerge w:val="continue"/>
            <w:noWrap/>
            <w:vAlign w:val="center"/>
          </w:tcPr>
          <w:p w14:paraId="19E42561">
            <w:pPr>
              <w:ind w:left="-1" w:right="42" w:rightChars="20"/>
              <w:jc w:val="center"/>
              <w:rPr>
                <w:rFonts w:ascii="仿宋_GB2312" w:hAnsi="仿宋_GB2312" w:eastAsia="仿宋_GB2312" w:cs="仿宋_GB2312"/>
                <w:color w:val="auto"/>
                <w:sz w:val="24"/>
                <w:highlight w:val="none"/>
              </w:rPr>
            </w:pPr>
          </w:p>
        </w:tc>
      </w:tr>
      <w:tr w14:paraId="03BA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Merge w:val="restart"/>
            <w:noWrap/>
            <w:vAlign w:val="center"/>
          </w:tcPr>
          <w:p w14:paraId="5176D267">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310" w:type="dxa"/>
            <w:vMerge w:val="restart"/>
            <w:noWrap/>
            <w:vAlign w:val="center"/>
          </w:tcPr>
          <w:p w14:paraId="5BB10BC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工程维护员</w:t>
            </w:r>
          </w:p>
        </w:tc>
        <w:tc>
          <w:tcPr>
            <w:tcW w:w="2311" w:type="dxa"/>
            <w:noWrap/>
            <w:vAlign w:val="center"/>
          </w:tcPr>
          <w:p w14:paraId="1C3A766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夏装2套/人</w:t>
            </w:r>
          </w:p>
        </w:tc>
        <w:tc>
          <w:tcPr>
            <w:tcW w:w="2311" w:type="dxa"/>
            <w:vMerge w:val="restart"/>
            <w:noWrap/>
            <w:vAlign w:val="center"/>
          </w:tcPr>
          <w:p w14:paraId="2C4CDB1C">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r>
      <w:tr w14:paraId="7C11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Merge w:val="continue"/>
            <w:noWrap/>
            <w:vAlign w:val="center"/>
          </w:tcPr>
          <w:p w14:paraId="5CD0D6B2">
            <w:pPr>
              <w:ind w:left="-1" w:right="42" w:rightChars="20"/>
              <w:jc w:val="center"/>
              <w:rPr>
                <w:rFonts w:ascii="仿宋_GB2312" w:hAnsi="仿宋_GB2312" w:eastAsia="仿宋_GB2312" w:cs="仿宋_GB2312"/>
                <w:color w:val="auto"/>
                <w:sz w:val="24"/>
                <w:highlight w:val="none"/>
              </w:rPr>
            </w:pPr>
          </w:p>
        </w:tc>
        <w:tc>
          <w:tcPr>
            <w:tcW w:w="2310" w:type="dxa"/>
            <w:vMerge w:val="continue"/>
            <w:noWrap/>
            <w:vAlign w:val="center"/>
          </w:tcPr>
          <w:p w14:paraId="11B14524">
            <w:pPr>
              <w:ind w:left="-1" w:right="42" w:rightChars="20"/>
              <w:jc w:val="center"/>
              <w:rPr>
                <w:rFonts w:ascii="仿宋_GB2312" w:hAnsi="仿宋_GB2312" w:eastAsia="仿宋_GB2312" w:cs="仿宋_GB2312"/>
                <w:color w:val="auto"/>
                <w:sz w:val="24"/>
                <w:highlight w:val="none"/>
              </w:rPr>
            </w:pPr>
          </w:p>
        </w:tc>
        <w:tc>
          <w:tcPr>
            <w:tcW w:w="2311" w:type="dxa"/>
            <w:noWrap/>
            <w:vAlign w:val="center"/>
          </w:tcPr>
          <w:p w14:paraId="086BFEC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秋装2套/人</w:t>
            </w:r>
          </w:p>
        </w:tc>
        <w:tc>
          <w:tcPr>
            <w:tcW w:w="2311" w:type="dxa"/>
            <w:vMerge w:val="continue"/>
            <w:noWrap/>
            <w:vAlign w:val="center"/>
          </w:tcPr>
          <w:p w14:paraId="05C153E0">
            <w:pPr>
              <w:ind w:left="-1" w:right="42" w:rightChars="20"/>
              <w:jc w:val="center"/>
              <w:rPr>
                <w:rFonts w:ascii="仿宋_GB2312" w:hAnsi="仿宋_GB2312" w:eastAsia="仿宋_GB2312" w:cs="仿宋_GB2312"/>
                <w:color w:val="auto"/>
                <w:sz w:val="24"/>
                <w:highlight w:val="none"/>
              </w:rPr>
            </w:pPr>
          </w:p>
        </w:tc>
      </w:tr>
      <w:tr w14:paraId="452E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Merge w:val="continue"/>
            <w:noWrap/>
            <w:vAlign w:val="center"/>
          </w:tcPr>
          <w:p w14:paraId="64E0B5FE">
            <w:pPr>
              <w:ind w:left="-1" w:right="42" w:rightChars="20"/>
              <w:jc w:val="center"/>
              <w:rPr>
                <w:rFonts w:ascii="仿宋_GB2312" w:hAnsi="仿宋_GB2312" w:eastAsia="仿宋_GB2312" w:cs="仿宋_GB2312"/>
                <w:color w:val="auto"/>
                <w:sz w:val="24"/>
                <w:highlight w:val="none"/>
              </w:rPr>
            </w:pPr>
          </w:p>
        </w:tc>
        <w:tc>
          <w:tcPr>
            <w:tcW w:w="2310" w:type="dxa"/>
            <w:vMerge w:val="continue"/>
            <w:noWrap/>
            <w:vAlign w:val="center"/>
          </w:tcPr>
          <w:p w14:paraId="467ED5E2">
            <w:pPr>
              <w:ind w:left="-1" w:right="42" w:rightChars="20"/>
              <w:jc w:val="center"/>
              <w:rPr>
                <w:rFonts w:ascii="仿宋_GB2312" w:hAnsi="仿宋_GB2312" w:eastAsia="仿宋_GB2312" w:cs="仿宋_GB2312"/>
                <w:color w:val="auto"/>
                <w:sz w:val="24"/>
                <w:highlight w:val="none"/>
              </w:rPr>
            </w:pPr>
          </w:p>
        </w:tc>
        <w:tc>
          <w:tcPr>
            <w:tcW w:w="2311" w:type="dxa"/>
            <w:noWrap/>
            <w:vAlign w:val="center"/>
          </w:tcPr>
          <w:p w14:paraId="26E23DB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冬装2套/人</w:t>
            </w:r>
          </w:p>
        </w:tc>
        <w:tc>
          <w:tcPr>
            <w:tcW w:w="2311" w:type="dxa"/>
            <w:vMerge w:val="continue"/>
            <w:noWrap/>
            <w:vAlign w:val="center"/>
          </w:tcPr>
          <w:p w14:paraId="1F600303">
            <w:pPr>
              <w:ind w:left="-1" w:right="42" w:rightChars="20"/>
              <w:jc w:val="center"/>
              <w:rPr>
                <w:rFonts w:ascii="仿宋_GB2312" w:hAnsi="仿宋_GB2312" w:eastAsia="仿宋_GB2312" w:cs="仿宋_GB2312"/>
                <w:color w:val="auto"/>
                <w:sz w:val="24"/>
                <w:highlight w:val="none"/>
              </w:rPr>
            </w:pPr>
          </w:p>
        </w:tc>
      </w:tr>
      <w:tr w14:paraId="5EA3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Merge w:val="restart"/>
            <w:noWrap/>
            <w:vAlign w:val="center"/>
          </w:tcPr>
          <w:p w14:paraId="321181D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310" w:type="dxa"/>
            <w:vMerge w:val="restart"/>
            <w:noWrap/>
            <w:vAlign w:val="center"/>
          </w:tcPr>
          <w:p w14:paraId="39404CBE">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保洁（兼绿化）员</w:t>
            </w:r>
          </w:p>
        </w:tc>
        <w:tc>
          <w:tcPr>
            <w:tcW w:w="2311" w:type="dxa"/>
            <w:noWrap/>
            <w:vAlign w:val="center"/>
          </w:tcPr>
          <w:p w14:paraId="33794FA6">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夏装2套/人</w:t>
            </w:r>
          </w:p>
        </w:tc>
        <w:tc>
          <w:tcPr>
            <w:tcW w:w="2311" w:type="dxa"/>
            <w:vMerge w:val="restart"/>
            <w:noWrap/>
            <w:vAlign w:val="center"/>
          </w:tcPr>
          <w:p w14:paraId="3994145A">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7</w:t>
            </w:r>
          </w:p>
        </w:tc>
      </w:tr>
      <w:tr w14:paraId="5095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Merge w:val="continue"/>
            <w:noWrap/>
            <w:vAlign w:val="top"/>
          </w:tcPr>
          <w:p w14:paraId="18506B6F">
            <w:pPr>
              <w:ind w:right="42" w:rightChars="20"/>
              <w:rPr>
                <w:rStyle w:val="116"/>
                <w:rFonts w:hint="default" w:ascii="仿宋_GB2312" w:hAnsi="仿宋_GB2312" w:eastAsia="仿宋_GB2312" w:cs="仿宋_GB2312"/>
                <w:b/>
                <w:color w:val="auto"/>
                <w:sz w:val="24"/>
                <w:szCs w:val="24"/>
                <w:highlight w:val="none"/>
              </w:rPr>
            </w:pPr>
          </w:p>
        </w:tc>
        <w:tc>
          <w:tcPr>
            <w:tcW w:w="2310" w:type="dxa"/>
            <w:vMerge w:val="continue"/>
            <w:noWrap/>
            <w:vAlign w:val="top"/>
          </w:tcPr>
          <w:p w14:paraId="73D9C8A0">
            <w:pPr>
              <w:ind w:right="42" w:rightChars="20"/>
              <w:rPr>
                <w:rStyle w:val="116"/>
                <w:rFonts w:hint="default" w:ascii="仿宋_GB2312" w:hAnsi="仿宋_GB2312" w:eastAsia="仿宋_GB2312" w:cs="仿宋_GB2312"/>
                <w:b/>
                <w:color w:val="auto"/>
                <w:sz w:val="24"/>
                <w:szCs w:val="24"/>
                <w:highlight w:val="none"/>
              </w:rPr>
            </w:pPr>
          </w:p>
        </w:tc>
        <w:tc>
          <w:tcPr>
            <w:tcW w:w="2311" w:type="dxa"/>
            <w:noWrap/>
            <w:vAlign w:val="center"/>
          </w:tcPr>
          <w:p w14:paraId="1F8A0095">
            <w:pPr>
              <w:ind w:left="-1" w:right="42" w:rightChars="20"/>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highlight w:val="none"/>
              </w:rPr>
              <w:t>秋装2套/人</w:t>
            </w:r>
          </w:p>
        </w:tc>
        <w:tc>
          <w:tcPr>
            <w:tcW w:w="2311" w:type="dxa"/>
            <w:vMerge w:val="continue"/>
            <w:noWrap/>
            <w:vAlign w:val="top"/>
          </w:tcPr>
          <w:p w14:paraId="52E74535">
            <w:pPr>
              <w:ind w:right="42" w:rightChars="20"/>
              <w:rPr>
                <w:rStyle w:val="116"/>
                <w:rFonts w:hint="default" w:ascii="仿宋_GB2312" w:hAnsi="仿宋_GB2312" w:eastAsia="仿宋_GB2312" w:cs="仿宋_GB2312"/>
                <w:b/>
                <w:color w:val="auto"/>
                <w:sz w:val="24"/>
                <w:szCs w:val="24"/>
                <w:highlight w:val="none"/>
              </w:rPr>
            </w:pPr>
          </w:p>
        </w:tc>
      </w:tr>
      <w:tr w14:paraId="4396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Merge w:val="continue"/>
            <w:noWrap/>
            <w:vAlign w:val="top"/>
          </w:tcPr>
          <w:p w14:paraId="1ADBFF5D">
            <w:pPr>
              <w:ind w:right="42" w:rightChars="20"/>
              <w:rPr>
                <w:rStyle w:val="116"/>
                <w:rFonts w:hint="default" w:ascii="仿宋_GB2312" w:hAnsi="仿宋_GB2312" w:eastAsia="仿宋_GB2312" w:cs="仿宋_GB2312"/>
                <w:b/>
                <w:color w:val="auto"/>
                <w:sz w:val="24"/>
                <w:szCs w:val="24"/>
                <w:highlight w:val="none"/>
              </w:rPr>
            </w:pPr>
          </w:p>
        </w:tc>
        <w:tc>
          <w:tcPr>
            <w:tcW w:w="2310" w:type="dxa"/>
            <w:vMerge w:val="continue"/>
            <w:noWrap/>
            <w:vAlign w:val="top"/>
          </w:tcPr>
          <w:p w14:paraId="66CAD4F2">
            <w:pPr>
              <w:ind w:right="42" w:rightChars="20"/>
              <w:rPr>
                <w:rStyle w:val="116"/>
                <w:rFonts w:hint="default" w:ascii="仿宋_GB2312" w:hAnsi="仿宋_GB2312" w:eastAsia="仿宋_GB2312" w:cs="仿宋_GB2312"/>
                <w:b/>
                <w:color w:val="auto"/>
                <w:sz w:val="24"/>
                <w:szCs w:val="24"/>
                <w:highlight w:val="none"/>
              </w:rPr>
            </w:pPr>
          </w:p>
        </w:tc>
        <w:tc>
          <w:tcPr>
            <w:tcW w:w="2311" w:type="dxa"/>
            <w:noWrap/>
            <w:vAlign w:val="center"/>
          </w:tcPr>
          <w:p w14:paraId="0E289DA9">
            <w:pPr>
              <w:ind w:left="-1" w:right="42" w:rightChars="20"/>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highlight w:val="none"/>
              </w:rPr>
              <w:t>冬装2套/人</w:t>
            </w:r>
          </w:p>
        </w:tc>
        <w:tc>
          <w:tcPr>
            <w:tcW w:w="2311" w:type="dxa"/>
            <w:vMerge w:val="continue"/>
            <w:noWrap/>
            <w:vAlign w:val="top"/>
          </w:tcPr>
          <w:p w14:paraId="4AB0C36D">
            <w:pPr>
              <w:ind w:right="42" w:rightChars="20"/>
              <w:rPr>
                <w:rStyle w:val="116"/>
                <w:rFonts w:hint="default" w:ascii="仿宋_GB2312" w:hAnsi="仿宋_GB2312" w:eastAsia="仿宋_GB2312" w:cs="仿宋_GB2312"/>
                <w:b/>
                <w:color w:val="auto"/>
                <w:sz w:val="24"/>
                <w:szCs w:val="24"/>
                <w:highlight w:val="none"/>
              </w:rPr>
            </w:pPr>
          </w:p>
        </w:tc>
      </w:tr>
      <w:tr w14:paraId="6E52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Merge w:val="restart"/>
            <w:noWrap/>
            <w:vAlign w:val="center"/>
          </w:tcPr>
          <w:p w14:paraId="4FB38B4B">
            <w:pPr>
              <w:jc w:val="center"/>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Cs/>
                <w:color w:val="auto"/>
                <w:sz w:val="24"/>
                <w:szCs w:val="24"/>
                <w:highlight w:val="none"/>
              </w:rPr>
              <w:t>5</w:t>
            </w:r>
          </w:p>
        </w:tc>
        <w:tc>
          <w:tcPr>
            <w:tcW w:w="2310" w:type="dxa"/>
            <w:vMerge w:val="restart"/>
            <w:noWrap/>
            <w:vAlign w:val="center"/>
          </w:tcPr>
          <w:p w14:paraId="160F4C85">
            <w:pPr>
              <w:jc w:val="center"/>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Cs/>
                <w:color w:val="auto"/>
                <w:sz w:val="24"/>
                <w:szCs w:val="24"/>
                <w:highlight w:val="none"/>
              </w:rPr>
              <w:t>秩序维护员</w:t>
            </w:r>
          </w:p>
        </w:tc>
        <w:tc>
          <w:tcPr>
            <w:tcW w:w="2311" w:type="dxa"/>
            <w:noWrap/>
            <w:vAlign w:val="center"/>
          </w:tcPr>
          <w:p w14:paraId="49F53E12">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夏装2套/人</w:t>
            </w:r>
          </w:p>
        </w:tc>
        <w:tc>
          <w:tcPr>
            <w:tcW w:w="2311" w:type="dxa"/>
            <w:vMerge w:val="restart"/>
            <w:noWrap/>
            <w:vAlign w:val="center"/>
          </w:tcPr>
          <w:p w14:paraId="50ECDE06">
            <w:pPr>
              <w:jc w:val="center"/>
              <w:rPr>
                <w:rStyle w:val="116"/>
                <w:rFonts w:hint="default" w:ascii="仿宋_GB2312" w:hAnsi="仿宋_GB2312" w:eastAsia="仿宋_GB2312" w:cs="仿宋_GB2312"/>
                <w:bCs/>
                <w:color w:val="auto"/>
                <w:sz w:val="24"/>
                <w:szCs w:val="24"/>
                <w:highlight w:val="none"/>
              </w:rPr>
            </w:pPr>
            <w:r>
              <w:rPr>
                <w:rStyle w:val="116"/>
                <w:rFonts w:hint="default" w:ascii="仿宋_GB2312" w:hAnsi="仿宋_GB2312" w:eastAsia="仿宋_GB2312" w:cs="仿宋_GB2312"/>
                <w:bCs/>
                <w:color w:val="auto"/>
                <w:sz w:val="24"/>
                <w:szCs w:val="24"/>
                <w:highlight w:val="none"/>
              </w:rPr>
              <w:t>14</w:t>
            </w:r>
          </w:p>
        </w:tc>
      </w:tr>
      <w:tr w14:paraId="3BFC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Merge w:val="continue"/>
            <w:noWrap/>
            <w:vAlign w:val="top"/>
          </w:tcPr>
          <w:p w14:paraId="7C2FEB30">
            <w:pPr>
              <w:ind w:right="42" w:rightChars="20"/>
              <w:rPr>
                <w:rStyle w:val="116"/>
                <w:rFonts w:hint="default" w:ascii="仿宋_GB2312" w:hAnsi="仿宋_GB2312" w:eastAsia="仿宋_GB2312" w:cs="仿宋_GB2312"/>
                <w:b/>
                <w:color w:val="auto"/>
                <w:sz w:val="24"/>
                <w:szCs w:val="24"/>
                <w:highlight w:val="none"/>
              </w:rPr>
            </w:pPr>
          </w:p>
        </w:tc>
        <w:tc>
          <w:tcPr>
            <w:tcW w:w="2310" w:type="dxa"/>
            <w:vMerge w:val="continue"/>
            <w:noWrap/>
            <w:vAlign w:val="top"/>
          </w:tcPr>
          <w:p w14:paraId="06584E73">
            <w:pPr>
              <w:ind w:right="42" w:rightChars="20"/>
              <w:rPr>
                <w:rStyle w:val="116"/>
                <w:rFonts w:hint="default" w:ascii="仿宋_GB2312" w:hAnsi="仿宋_GB2312" w:eastAsia="仿宋_GB2312" w:cs="仿宋_GB2312"/>
                <w:b/>
                <w:color w:val="auto"/>
                <w:sz w:val="24"/>
                <w:szCs w:val="24"/>
                <w:highlight w:val="none"/>
              </w:rPr>
            </w:pPr>
          </w:p>
        </w:tc>
        <w:tc>
          <w:tcPr>
            <w:tcW w:w="2311" w:type="dxa"/>
            <w:noWrap/>
            <w:vAlign w:val="center"/>
          </w:tcPr>
          <w:p w14:paraId="7627CFB9">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秋装2套/人</w:t>
            </w:r>
          </w:p>
        </w:tc>
        <w:tc>
          <w:tcPr>
            <w:tcW w:w="2311" w:type="dxa"/>
            <w:vMerge w:val="continue"/>
            <w:noWrap/>
            <w:vAlign w:val="top"/>
          </w:tcPr>
          <w:p w14:paraId="0C953758">
            <w:pPr>
              <w:ind w:right="42" w:rightChars="20"/>
              <w:rPr>
                <w:rStyle w:val="116"/>
                <w:rFonts w:hint="default" w:ascii="仿宋_GB2312" w:hAnsi="仿宋_GB2312" w:eastAsia="仿宋_GB2312" w:cs="仿宋_GB2312"/>
                <w:b/>
                <w:color w:val="auto"/>
                <w:sz w:val="24"/>
                <w:szCs w:val="24"/>
                <w:highlight w:val="none"/>
              </w:rPr>
            </w:pPr>
          </w:p>
        </w:tc>
      </w:tr>
      <w:tr w14:paraId="03F3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Merge w:val="continue"/>
            <w:noWrap/>
            <w:vAlign w:val="top"/>
          </w:tcPr>
          <w:p w14:paraId="756E0119">
            <w:pPr>
              <w:ind w:right="42" w:rightChars="20"/>
              <w:rPr>
                <w:rStyle w:val="116"/>
                <w:rFonts w:hint="default" w:ascii="仿宋_GB2312" w:hAnsi="仿宋_GB2312" w:eastAsia="仿宋_GB2312" w:cs="仿宋_GB2312"/>
                <w:b/>
                <w:color w:val="auto"/>
                <w:sz w:val="24"/>
                <w:szCs w:val="24"/>
                <w:highlight w:val="none"/>
              </w:rPr>
            </w:pPr>
          </w:p>
        </w:tc>
        <w:tc>
          <w:tcPr>
            <w:tcW w:w="2310" w:type="dxa"/>
            <w:vMerge w:val="continue"/>
            <w:noWrap/>
            <w:vAlign w:val="top"/>
          </w:tcPr>
          <w:p w14:paraId="080DA006">
            <w:pPr>
              <w:ind w:right="42" w:rightChars="20"/>
              <w:rPr>
                <w:rStyle w:val="116"/>
                <w:rFonts w:hint="default" w:ascii="仿宋_GB2312" w:hAnsi="仿宋_GB2312" w:eastAsia="仿宋_GB2312" w:cs="仿宋_GB2312"/>
                <w:b/>
                <w:color w:val="auto"/>
                <w:sz w:val="24"/>
                <w:szCs w:val="24"/>
                <w:highlight w:val="none"/>
              </w:rPr>
            </w:pPr>
          </w:p>
        </w:tc>
        <w:tc>
          <w:tcPr>
            <w:tcW w:w="2311" w:type="dxa"/>
            <w:noWrap/>
            <w:vAlign w:val="center"/>
          </w:tcPr>
          <w:p w14:paraId="787B4BFD">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冬装2套/人</w:t>
            </w:r>
          </w:p>
        </w:tc>
        <w:tc>
          <w:tcPr>
            <w:tcW w:w="2311" w:type="dxa"/>
            <w:vMerge w:val="continue"/>
            <w:noWrap/>
            <w:vAlign w:val="top"/>
          </w:tcPr>
          <w:p w14:paraId="411AE882">
            <w:pPr>
              <w:ind w:right="42" w:rightChars="20"/>
              <w:rPr>
                <w:rStyle w:val="116"/>
                <w:rFonts w:hint="default" w:ascii="仿宋_GB2312" w:hAnsi="仿宋_GB2312" w:eastAsia="仿宋_GB2312" w:cs="仿宋_GB2312"/>
                <w:b/>
                <w:color w:val="auto"/>
                <w:sz w:val="24"/>
                <w:szCs w:val="24"/>
                <w:highlight w:val="none"/>
              </w:rPr>
            </w:pPr>
          </w:p>
        </w:tc>
      </w:tr>
    </w:tbl>
    <w:p w14:paraId="1FD58BA8">
      <w:pPr>
        <w:pStyle w:val="39"/>
        <w:ind w:left="0" w:leftChars="0"/>
        <w:rPr>
          <w:color w:val="auto"/>
          <w:highlight w:val="none"/>
        </w:rPr>
        <w:sectPr>
          <w:pgSz w:w="11906" w:h="16838"/>
          <w:pgMar w:top="1440" w:right="1440" w:bottom="1440" w:left="1440" w:header="851" w:footer="992" w:gutter="0"/>
          <w:cols w:space="720" w:num="1"/>
          <w:docGrid w:linePitch="312" w:charSpace="0"/>
        </w:sectPr>
      </w:pPr>
      <w:r>
        <w:rPr>
          <w:rFonts w:hint="eastAsia" w:ascii="仿宋_GB2312" w:hAnsi="宋体" w:eastAsia="仿宋_GB2312" w:cs="Courier New"/>
          <w:color w:val="auto"/>
          <w:sz w:val="24"/>
          <w:szCs w:val="21"/>
          <w:highlight w:val="none"/>
        </w:rPr>
        <w:br w:type="page"/>
      </w:r>
    </w:p>
    <w:p w14:paraId="1422A870">
      <w:pPr>
        <w:pStyle w:val="4"/>
        <w:spacing w:line="276" w:lineRule="auto"/>
        <w:jc w:val="center"/>
        <w:rPr>
          <w:color w:val="auto"/>
          <w:sz w:val="32"/>
          <w:szCs w:val="32"/>
          <w:highlight w:val="none"/>
        </w:rPr>
      </w:pPr>
      <w:bookmarkStart w:id="24" w:name="_Toc29711"/>
      <w:r>
        <w:rPr>
          <w:rFonts w:hint="eastAsia"/>
          <w:color w:val="auto"/>
          <w:sz w:val="32"/>
          <w:szCs w:val="32"/>
          <w:highlight w:val="none"/>
        </w:rPr>
        <w:t>第三章 投标人须知</w:t>
      </w:r>
      <w:bookmarkEnd w:id="24"/>
    </w:p>
    <w:p w14:paraId="10A49C25">
      <w:pPr>
        <w:spacing w:line="276" w:lineRule="auto"/>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前附表</w:t>
      </w:r>
    </w:p>
    <w:tbl>
      <w:tblPr>
        <w:tblStyle w:val="49"/>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序号</w:t>
            </w:r>
          </w:p>
        </w:tc>
        <w:tc>
          <w:tcPr>
            <w:tcW w:w="8232" w:type="dxa"/>
          </w:tcPr>
          <w:p w14:paraId="21EDB0DD">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8232" w:type="dxa"/>
            <w:vAlign w:val="center"/>
          </w:tcPr>
          <w:p w14:paraId="1518C9F4">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项目名称：</w:t>
            </w:r>
            <w:r>
              <w:rPr>
                <w:rFonts w:ascii="仿宋_GB2312" w:hAnsi="宋体" w:eastAsia="仿宋_GB2312"/>
                <w:color w:val="auto"/>
                <w:sz w:val="24"/>
                <w:highlight w:val="none"/>
              </w:rPr>
              <w:t>柳州市财政局物业服务采购</w:t>
            </w:r>
          </w:p>
          <w:p w14:paraId="730841C5">
            <w:pPr>
              <w:spacing w:line="40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rPr>
              <w:t>项目编号：</w:t>
            </w:r>
            <w:r>
              <w:rPr>
                <w:rFonts w:hint="eastAsia" w:ascii="仿宋_GB2312" w:hAnsi="宋体" w:eastAsia="仿宋_GB2312"/>
                <w:color w:val="auto"/>
                <w:sz w:val="24"/>
                <w:highlight w:val="none"/>
                <w:lang w:eastAsia="zh-CN"/>
              </w:rPr>
              <w:t>LZZC2025-G3-990892-LZSZ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2</w:t>
            </w:r>
          </w:p>
        </w:tc>
        <w:tc>
          <w:tcPr>
            <w:tcW w:w="8232" w:type="dxa"/>
          </w:tcPr>
          <w:p w14:paraId="3434FA7D">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采购资金来源：财政性资金</w:t>
            </w:r>
          </w:p>
          <w:p w14:paraId="6F7A556A">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预算资金（人民币）：</w:t>
            </w:r>
            <w:r>
              <w:rPr>
                <w:rFonts w:ascii="仿宋_GB2312" w:eastAsia="仿宋_GB2312"/>
                <w:color w:val="auto"/>
                <w:sz w:val="24"/>
                <w:highlight w:val="none"/>
              </w:rPr>
              <w:t>叁佰肆拾贰万元整</w:t>
            </w:r>
            <w:r>
              <w:rPr>
                <w:rFonts w:hint="eastAsia" w:ascii="仿宋_GB2312" w:eastAsia="仿宋_GB2312"/>
                <w:color w:val="auto"/>
                <w:sz w:val="24"/>
                <w:highlight w:val="none"/>
              </w:rPr>
              <w:t>（¥</w:t>
            </w:r>
            <w:r>
              <w:rPr>
                <w:rFonts w:ascii="仿宋_GB2312" w:eastAsia="仿宋_GB2312"/>
                <w:color w:val="auto"/>
                <w:sz w:val="24"/>
                <w:highlight w:val="none"/>
              </w:rPr>
              <w:t>3</w:t>
            </w:r>
            <w:r>
              <w:rPr>
                <w:rFonts w:hint="eastAsia" w:ascii="仿宋_GB2312" w:eastAsia="仿宋_GB2312"/>
                <w:color w:val="auto"/>
                <w:sz w:val="24"/>
                <w:highlight w:val="none"/>
                <w:lang w:val="en-US" w:eastAsia="zh-CN"/>
              </w:rPr>
              <w:t>,</w:t>
            </w:r>
            <w:r>
              <w:rPr>
                <w:rFonts w:ascii="仿宋_GB2312" w:eastAsia="仿宋_GB2312"/>
                <w:color w:val="auto"/>
                <w:sz w:val="24"/>
                <w:highlight w:val="none"/>
              </w:rPr>
              <w:t>420</w:t>
            </w:r>
            <w:r>
              <w:rPr>
                <w:rFonts w:hint="eastAsia" w:ascii="仿宋_GB2312" w:eastAsia="仿宋_GB2312"/>
                <w:color w:val="auto"/>
                <w:sz w:val="24"/>
                <w:highlight w:val="none"/>
                <w:lang w:val="en-US" w:eastAsia="zh-CN"/>
              </w:rPr>
              <w:t>,</w:t>
            </w:r>
            <w:r>
              <w:rPr>
                <w:rFonts w:ascii="仿宋_GB2312" w:eastAsia="仿宋_GB2312"/>
                <w:color w:val="auto"/>
                <w:sz w:val="24"/>
                <w:highlight w:val="none"/>
              </w:rPr>
              <w:t>000</w:t>
            </w:r>
            <w:r>
              <w:rPr>
                <w:rFonts w:hint="eastAsia" w:ascii="仿宋_GB2312" w:eastAsia="仿宋_GB2312"/>
                <w:color w:val="auto"/>
                <w:sz w:val="24"/>
                <w:highlight w:val="none"/>
                <w:lang w:val="en-US" w:eastAsia="zh-CN"/>
              </w:rPr>
              <w:t>.00</w:t>
            </w:r>
            <w:r>
              <w:rPr>
                <w:rFonts w:hint="eastAsia" w:ascii="仿宋_GB2312" w:eastAsia="仿宋_GB2312"/>
                <w:color w:val="auto"/>
                <w:sz w:val="24"/>
                <w:highlight w:val="none"/>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3</w:t>
            </w:r>
          </w:p>
        </w:tc>
        <w:tc>
          <w:tcPr>
            <w:tcW w:w="8232" w:type="dxa"/>
            <w:vAlign w:val="center"/>
          </w:tcPr>
          <w:p w14:paraId="76F96550">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投标报价及费用：</w:t>
            </w:r>
          </w:p>
          <w:p w14:paraId="58B0A007">
            <w:pPr>
              <w:spacing w:line="400" w:lineRule="exact"/>
              <w:rPr>
                <w:rFonts w:ascii="仿宋_GB2312" w:eastAsia="仿宋_GB2312"/>
                <w:color w:val="auto"/>
                <w:sz w:val="24"/>
                <w:highlight w:val="none"/>
              </w:rPr>
            </w:pPr>
            <w:r>
              <w:rPr>
                <w:rFonts w:hint="eastAsia" w:ascii="仿宋_GB2312" w:eastAsia="仿宋_GB2312"/>
                <w:color w:val="auto"/>
                <w:sz w:val="24"/>
                <w:highlight w:val="none"/>
              </w:rPr>
              <w:t>1.本项目投标应以人民币报价；</w:t>
            </w:r>
          </w:p>
          <w:p w14:paraId="0AF81106">
            <w:pPr>
              <w:spacing w:line="400" w:lineRule="exact"/>
              <w:rPr>
                <w:rFonts w:ascii="仿宋_GB2312" w:eastAsia="仿宋_GB2312"/>
                <w:color w:val="auto"/>
                <w:sz w:val="24"/>
                <w:highlight w:val="none"/>
              </w:rPr>
            </w:pPr>
            <w:r>
              <w:rPr>
                <w:rFonts w:hint="eastAsia" w:ascii="仿宋_GB2312" w:eastAsia="仿宋_GB2312"/>
                <w:color w:val="auto"/>
                <w:sz w:val="24"/>
                <w:highlight w:val="none"/>
              </w:rPr>
              <w:t>2.不论投标结果如何，投标人均应自行承担所有与投标有关的全部费用；</w:t>
            </w:r>
          </w:p>
          <w:p w14:paraId="69B1DCE8">
            <w:pPr>
              <w:spacing w:line="400" w:lineRule="exact"/>
              <w:rPr>
                <w:rFonts w:ascii="仿宋_GB2312" w:eastAsia="仿宋_GB2312"/>
                <w:color w:val="auto"/>
                <w:sz w:val="24"/>
                <w:highlight w:val="none"/>
              </w:rPr>
            </w:pPr>
            <w:r>
              <w:rPr>
                <w:rFonts w:hint="eastAsia" w:ascii="仿宋_GB2312" w:eastAsia="仿宋_GB2312"/>
                <w:color w:val="auto"/>
                <w:sz w:val="24"/>
                <w:highlight w:val="none"/>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4</w:t>
            </w:r>
          </w:p>
        </w:tc>
        <w:tc>
          <w:tcPr>
            <w:tcW w:w="8232" w:type="dxa"/>
            <w:vAlign w:val="center"/>
          </w:tcPr>
          <w:p w14:paraId="17E4EA51">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5</w:t>
            </w:r>
          </w:p>
        </w:tc>
        <w:tc>
          <w:tcPr>
            <w:tcW w:w="8232" w:type="dxa"/>
            <w:vAlign w:val="center"/>
          </w:tcPr>
          <w:p w14:paraId="368DCF9A">
            <w:pPr>
              <w:spacing w:line="400" w:lineRule="exact"/>
              <w:rPr>
                <w:rFonts w:ascii="仿宋_GB2312" w:eastAsia="仿宋_GB2312"/>
                <w:color w:val="auto"/>
                <w:sz w:val="24"/>
                <w:highlight w:val="none"/>
              </w:rPr>
            </w:pPr>
            <w:r>
              <w:rPr>
                <w:rFonts w:hint="eastAsia" w:ascii="仿宋_GB2312" w:hAnsi="宋体" w:eastAsia="仿宋_GB2312"/>
                <w:color w:val="auto"/>
                <w:sz w:val="24"/>
                <w:highlight w:val="none"/>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p>
        </w:tc>
      </w:tr>
      <w:tr w14:paraId="66E4F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9650612">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8232" w:type="dxa"/>
            <w:vAlign w:val="center"/>
          </w:tcPr>
          <w:p w14:paraId="387F347B">
            <w:pPr>
              <w:pStyle w:val="518"/>
              <w:spacing w:before="0" w:beforeAutospacing="0" w:after="0" w:afterAutospacing="0" w:line="460" w:lineRule="atLeast"/>
              <w:rPr>
                <w:rFonts w:ascii="仿宋_GB2312" w:eastAsia="仿宋_GB2312"/>
                <w:color w:val="auto"/>
                <w:highlight w:val="none"/>
              </w:rPr>
            </w:pPr>
            <w:r>
              <w:rPr>
                <w:rStyle w:val="519"/>
                <w:rFonts w:hint="eastAsia" w:ascii="仿宋_GB2312" w:eastAsia="仿宋_GB2312"/>
                <w:color w:val="auto"/>
                <w:highlight w:val="none"/>
                <w:lang w:val="en-GB"/>
              </w:rPr>
              <w:t>本项目属于专门面向中小企业且</w:t>
            </w:r>
            <w:r>
              <w:rPr>
                <w:rStyle w:val="519"/>
                <w:rFonts w:hint="eastAsia" w:ascii="仿宋_GB2312" w:eastAsia="仿宋_GB2312"/>
                <w:color w:val="auto"/>
                <w:highlight w:val="none"/>
                <w:lang w:val="en-US" w:eastAsia="zh-CN"/>
              </w:rPr>
              <w:t>预留份额给小微</w:t>
            </w:r>
            <w:r>
              <w:rPr>
                <w:rStyle w:val="519"/>
                <w:rFonts w:hint="eastAsia" w:ascii="仿宋_GB2312" w:eastAsia="仿宋_GB2312"/>
                <w:color w:val="auto"/>
                <w:highlight w:val="none"/>
                <w:lang w:val="en-GB"/>
              </w:rPr>
              <w:t>企业采购项目，</w:t>
            </w:r>
            <w:r>
              <w:rPr>
                <w:rStyle w:val="519"/>
                <w:rFonts w:hint="eastAsia" w:ascii="仿宋_GB2312" w:eastAsia="仿宋_GB2312"/>
                <w:color w:val="auto"/>
                <w:highlight w:val="none"/>
                <w:lang w:val="en-US" w:eastAsia="zh-CN"/>
              </w:rPr>
              <w:t>中标人为中型企业的，须将采购项目合同金额不低于24.00%的份额分包给小微企业</w:t>
            </w:r>
            <w:r>
              <w:rPr>
                <w:rStyle w:val="519"/>
                <w:rFonts w:hint="eastAsia" w:ascii="仿宋_GB2312" w:eastAsia="仿宋_GB2312"/>
                <w:color w:val="auto"/>
                <w:highlight w:val="none"/>
              </w:rPr>
              <w:t>，</w:t>
            </w:r>
            <w:r>
              <w:rPr>
                <w:rStyle w:val="519"/>
                <w:rFonts w:hint="eastAsia" w:ascii="仿宋_GB2312" w:eastAsia="仿宋_GB2312"/>
                <w:color w:val="auto"/>
                <w:highlight w:val="none"/>
                <w:lang w:val="en-US" w:eastAsia="zh-CN"/>
              </w:rPr>
              <w:t>如中标人本身为小微企业，提供所有标的服务均由自身承接，视同符合资格条件，无需再向小微企业分包。</w:t>
            </w:r>
            <w:r>
              <w:rPr>
                <w:rStyle w:val="519"/>
                <w:rFonts w:hint="eastAsia" w:ascii="仿宋_GB2312" w:eastAsia="仿宋_GB2312"/>
                <w:color w:val="auto"/>
                <w:highlight w:val="none"/>
              </w:rPr>
              <w:t>监狱企业、残疾人福利单位视同小型、微型企业：</w:t>
            </w:r>
            <w:r>
              <w:rPr>
                <w:rFonts w:hint="eastAsia" w:ascii="仿宋_GB2312" w:eastAsia="仿宋_GB2312"/>
                <w:color w:val="auto"/>
                <w:highlight w:val="none"/>
              </w:rPr>
              <w:br w:type="textWrapping"/>
            </w:r>
            <w:r>
              <w:rPr>
                <w:rFonts w:hint="eastAsia" w:ascii="仿宋_GB2312" w:eastAsia="仿宋_GB2312"/>
                <w:color w:val="auto"/>
                <w:highlight w:val="none"/>
              </w:rPr>
              <w:t>1.</w:t>
            </w:r>
            <w:r>
              <w:rPr>
                <w:rFonts w:hint="eastAsia" w:ascii="仿宋_GB2312" w:eastAsia="仿宋_GB2312"/>
                <w:color w:val="auto"/>
                <w:highlight w:val="none"/>
                <w:lang w:val="en-US" w:eastAsia="zh-CN"/>
              </w:rPr>
              <w:t>投标人、</w:t>
            </w:r>
            <w:r>
              <w:rPr>
                <w:rFonts w:hint="eastAsia" w:ascii="仿宋_GB2312" w:eastAsia="仿宋_GB2312"/>
                <w:color w:val="auto"/>
                <w:highlight w:val="none"/>
              </w:rPr>
              <w:t>分包供应商属于</w:t>
            </w:r>
            <w:r>
              <w:rPr>
                <w:rFonts w:hint="eastAsia" w:ascii="仿宋_GB2312" w:eastAsia="仿宋_GB2312"/>
                <w:color w:val="auto"/>
                <w:highlight w:val="none"/>
                <w:lang w:val="en-US" w:eastAsia="zh-CN"/>
              </w:rPr>
              <w:t>中</w:t>
            </w:r>
            <w:r>
              <w:rPr>
                <w:rFonts w:hint="eastAsia" w:ascii="仿宋_GB2312" w:eastAsia="仿宋_GB2312"/>
                <w:color w:val="auto"/>
                <w:highlight w:val="none"/>
                <w:lang w:eastAsia="zh-CN"/>
              </w:rPr>
              <w:t>小</w:t>
            </w:r>
            <w:r>
              <w:rPr>
                <w:rFonts w:hint="eastAsia" w:ascii="仿宋_GB2312" w:eastAsia="仿宋_GB2312"/>
                <w:color w:val="auto"/>
                <w:highlight w:val="none"/>
              </w:rPr>
              <w:t>企业的，以投标人填写的《中小企业声明函》为判定标准（格式见公开招标文件第六章）；</w:t>
            </w:r>
            <w:r>
              <w:rPr>
                <w:rFonts w:hint="eastAsia" w:ascii="仿宋_GB2312" w:eastAsia="仿宋_GB2312"/>
                <w:color w:val="auto"/>
                <w:highlight w:val="none"/>
              </w:rPr>
              <w:br w:type="textWrapping"/>
            </w:r>
            <w:r>
              <w:rPr>
                <w:rFonts w:hint="eastAsia" w:ascii="仿宋_GB2312" w:eastAsia="仿宋_GB2312"/>
                <w:color w:val="auto"/>
                <w:highlight w:val="none"/>
              </w:rPr>
              <w:t>2.</w:t>
            </w:r>
            <w:r>
              <w:rPr>
                <w:rFonts w:hint="eastAsia" w:ascii="仿宋_GB2312" w:eastAsia="仿宋_GB2312"/>
                <w:color w:val="auto"/>
                <w:highlight w:val="none"/>
                <w:lang w:val="en-US" w:eastAsia="zh-CN"/>
              </w:rPr>
              <w:t>投标人、</w:t>
            </w:r>
            <w:r>
              <w:rPr>
                <w:rFonts w:hint="eastAsia" w:ascii="仿宋_GB2312" w:eastAsia="仿宋_GB2312"/>
                <w:color w:val="auto"/>
                <w:highlight w:val="none"/>
              </w:rPr>
              <w:t>分包供应商属于残疾人福利性单位的，以投标人提供的《残疾人福利性单位声明函》为判定标准（格式见公开招标文件第六章）；</w:t>
            </w:r>
            <w:r>
              <w:rPr>
                <w:rFonts w:hint="eastAsia" w:ascii="仿宋_GB2312" w:eastAsia="仿宋_GB2312"/>
                <w:color w:val="auto"/>
                <w:highlight w:val="none"/>
              </w:rPr>
              <w:br w:type="textWrapping"/>
            </w:r>
            <w:r>
              <w:rPr>
                <w:rFonts w:hint="eastAsia" w:ascii="仿宋_GB2312" w:eastAsia="仿宋_GB2312"/>
                <w:color w:val="auto"/>
                <w:highlight w:val="none"/>
              </w:rPr>
              <w:t>3.</w:t>
            </w:r>
            <w:r>
              <w:rPr>
                <w:rFonts w:hint="eastAsia" w:ascii="仿宋_GB2312" w:eastAsia="仿宋_GB2312"/>
                <w:color w:val="auto"/>
                <w:highlight w:val="none"/>
                <w:lang w:val="en-US" w:eastAsia="zh-CN"/>
              </w:rPr>
              <w:t>投标人、</w:t>
            </w:r>
            <w:r>
              <w:rPr>
                <w:rFonts w:hint="eastAsia" w:ascii="仿宋_GB2312" w:eastAsia="仿宋_GB2312"/>
                <w:color w:val="auto"/>
                <w:highlight w:val="none"/>
              </w:rPr>
              <w:t>分包供应商属于监狱企业的，以投标人提供由省级以上监狱管理局、戒毒管理局（含新疆生产建设兵团）出具的属于监狱企业的证明文件为判定标准。</w:t>
            </w:r>
          </w:p>
          <w:p w14:paraId="6881AC54">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p>
        </w:tc>
      </w:tr>
      <w:tr w14:paraId="3661C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CDB902">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7</w:t>
            </w:r>
          </w:p>
        </w:tc>
        <w:tc>
          <w:tcPr>
            <w:tcW w:w="8232" w:type="dxa"/>
            <w:vAlign w:val="center"/>
          </w:tcPr>
          <w:p w14:paraId="68CBA96A">
            <w:pPr>
              <w:pStyle w:val="539"/>
              <w:spacing w:before="0" w:beforeAutospacing="0" w:after="0" w:afterAutospacing="0" w:line="460" w:lineRule="atLeast"/>
              <w:rPr>
                <w:rFonts w:ascii="仿宋_GB2312" w:eastAsia="仿宋_GB2312"/>
                <w:color w:val="auto"/>
                <w:highlight w:val="none"/>
              </w:rPr>
            </w:pPr>
            <w:r>
              <w:rPr>
                <w:rStyle w:val="540"/>
                <w:rFonts w:hint="eastAsia" w:ascii="仿宋_GB2312" w:eastAsia="仿宋_GB2312"/>
                <w:color w:val="auto"/>
                <w:highlight w:val="none"/>
              </w:rPr>
              <w:t>电子投标文件：</w:t>
            </w:r>
            <w:r>
              <w:rPr>
                <w:rFonts w:hint="eastAsia" w:ascii="仿宋_GB2312" w:eastAsia="仿宋_GB2312"/>
                <w:b/>
                <w:bCs/>
                <w:color w:val="auto"/>
                <w:highlight w:val="none"/>
              </w:rPr>
              <w:br w:type="textWrapping"/>
            </w:r>
            <w:r>
              <w:rPr>
                <w:rStyle w:val="540"/>
                <w:rFonts w:hint="eastAsia" w:ascii="仿宋_GB2312" w:eastAsia="仿宋_GB2312"/>
                <w:color w:val="auto"/>
                <w:highlight w:val="none"/>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auto"/>
                <w:highlight w:val="none"/>
              </w:rPr>
              <w:br w:type="textWrapping"/>
            </w:r>
            <w:r>
              <w:rPr>
                <w:rStyle w:val="540"/>
                <w:rFonts w:hint="eastAsia" w:ascii="仿宋_GB2312" w:eastAsia="仿宋_GB2312"/>
                <w:color w:val="auto"/>
                <w:highlight w:val="none"/>
              </w:rPr>
              <w:t>2.未按规定传输提交电子投标文件的将被广西政府采购云平台拒绝。</w:t>
            </w:r>
            <w:r>
              <w:rPr>
                <w:rFonts w:hint="eastAsia" w:ascii="仿宋_GB2312" w:eastAsia="仿宋_GB2312"/>
                <w:b/>
                <w:bCs/>
                <w:color w:val="auto"/>
                <w:highlight w:val="none"/>
              </w:rPr>
              <w:br w:type="textWrapping"/>
            </w:r>
            <w:r>
              <w:rPr>
                <w:rStyle w:val="540"/>
                <w:rFonts w:hint="eastAsia" w:ascii="仿宋_GB2312" w:eastAsia="仿宋_GB2312"/>
                <w:color w:val="auto"/>
                <w:highlight w:val="none"/>
              </w:rPr>
              <w:t>3.电子投标文件成功提交后，投标人可自行打印投标文件接收回执。</w:t>
            </w:r>
          </w:p>
        </w:tc>
      </w:tr>
      <w:tr w14:paraId="7940F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04915A8">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8</w:t>
            </w:r>
          </w:p>
        </w:tc>
        <w:tc>
          <w:tcPr>
            <w:tcW w:w="8232" w:type="dxa"/>
            <w:vAlign w:val="center"/>
          </w:tcPr>
          <w:p w14:paraId="13218170">
            <w:pPr>
              <w:pStyle w:val="56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投标文件提交截止时间及地点：详见公开招标公告。</w:t>
            </w:r>
          </w:p>
        </w:tc>
      </w:tr>
      <w:tr w14:paraId="64BAA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7E43A24">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9</w:t>
            </w:r>
          </w:p>
        </w:tc>
        <w:tc>
          <w:tcPr>
            <w:tcW w:w="8232" w:type="dxa"/>
            <w:vAlign w:val="center"/>
          </w:tcPr>
          <w:p w14:paraId="6657759E">
            <w:pPr>
              <w:pStyle w:val="58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开标时间：详见公开招标公告。</w:t>
            </w:r>
          </w:p>
        </w:tc>
      </w:tr>
      <w:tr w14:paraId="1C4D2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176A0F">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10</w:t>
            </w:r>
          </w:p>
        </w:tc>
        <w:tc>
          <w:tcPr>
            <w:tcW w:w="8232" w:type="dxa"/>
            <w:vAlign w:val="center"/>
          </w:tcPr>
          <w:p w14:paraId="453A24F0">
            <w:pPr>
              <w:pStyle w:val="60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1343C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F0950F">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11</w:t>
            </w:r>
          </w:p>
        </w:tc>
        <w:tc>
          <w:tcPr>
            <w:tcW w:w="8232" w:type="dxa"/>
            <w:vAlign w:val="center"/>
          </w:tcPr>
          <w:p w14:paraId="2069A539">
            <w:pPr>
              <w:pStyle w:val="62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评标方法：综合评分法</w:t>
            </w:r>
          </w:p>
        </w:tc>
      </w:tr>
      <w:tr w14:paraId="44C0D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E6C1EF7">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12</w:t>
            </w:r>
          </w:p>
        </w:tc>
        <w:tc>
          <w:tcPr>
            <w:tcW w:w="8232" w:type="dxa"/>
            <w:vAlign w:val="center"/>
          </w:tcPr>
          <w:p w14:paraId="13ABEF71">
            <w:pPr>
              <w:pStyle w:val="64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发布媒体：中国政府采购网（www.ccgp.gov.cn）、广西壮族自治区政府采购网（zfcg.gxzf.gov.cn）、柳州市政府采购网（zfcg.lzscz.liuzhou.gov.cn）。</w:t>
            </w:r>
          </w:p>
        </w:tc>
      </w:tr>
      <w:tr w14:paraId="62301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EE21250">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13</w:t>
            </w:r>
          </w:p>
        </w:tc>
        <w:tc>
          <w:tcPr>
            <w:tcW w:w="8232" w:type="dxa"/>
            <w:vAlign w:val="center"/>
          </w:tcPr>
          <w:p w14:paraId="0734BB33">
            <w:pPr>
              <w:pStyle w:val="660"/>
              <w:spacing w:before="0" w:beforeAutospacing="0" w:after="0" w:afterAutospacing="0" w:line="460" w:lineRule="atLeast"/>
              <w:rPr>
                <w:rFonts w:ascii="仿宋_GB2312" w:eastAsia="仿宋_GB2312"/>
                <w:color w:val="auto"/>
                <w:highlight w:val="none"/>
              </w:rPr>
            </w:pPr>
            <w:r>
              <w:rPr>
                <w:rStyle w:val="661"/>
                <w:rFonts w:hint="eastAsia" w:ascii="仿宋_GB2312" w:eastAsia="仿宋_GB2312"/>
                <w:color w:val="auto"/>
                <w:highlight w:val="none"/>
              </w:rPr>
              <w:t>一、信用信息使用规则：</w:t>
            </w:r>
            <w:r>
              <w:rPr>
                <w:rFonts w:hint="eastAsia" w:ascii="仿宋_GB2312" w:eastAsia="仿宋_GB2312"/>
                <w:color w:val="auto"/>
                <w:highlight w:val="none"/>
              </w:rPr>
              <w:br w:type="textWrapping"/>
            </w:r>
            <w:r>
              <w:rPr>
                <w:rFonts w:hint="eastAsia" w:ascii="仿宋_GB2312" w:eastAsia="仿宋_GB2312"/>
                <w:color w:val="auto"/>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highlight w:val="none"/>
              </w:rPr>
              <w:br w:type="textWrapping"/>
            </w:r>
            <w:r>
              <w:rPr>
                <w:rStyle w:val="661"/>
                <w:rFonts w:hint="eastAsia" w:ascii="仿宋_GB2312" w:eastAsia="仿宋_GB2312"/>
                <w:color w:val="auto"/>
                <w:highlight w:val="none"/>
              </w:rPr>
              <w:t>二、甄别方式：</w:t>
            </w:r>
            <w:r>
              <w:rPr>
                <w:rFonts w:hint="eastAsia" w:ascii="仿宋_GB2312" w:eastAsia="仿宋_GB2312"/>
                <w:b/>
                <w:bCs/>
                <w:color w:val="auto"/>
                <w:highlight w:val="none"/>
              </w:rPr>
              <w:br w:type="textWrapping"/>
            </w:r>
            <w:r>
              <w:rPr>
                <w:rStyle w:val="661"/>
                <w:rFonts w:hint="eastAsia" w:ascii="仿宋_GB2312" w:eastAsia="仿宋_GB2312"/>
                <w:color w:val="auto"/>
                <w:highlight w:val="none"/>
              </w:rPr>
              <w:t>1.在本项目资格性审查时，采购人将对投标人信用进行查询，并按照以上信用信息使用规则处理；</w:t>
            </w:r>
            <w:r>
              <w:rPr>
                <w:rFonts w:hint="eastAsia" w:ascii="仿宋_GB2312" w:eastAsia="仿宋_GB2312"/>
                <w:b/>
                <w:bCs/>
                <w:color w:val="auto"/>
                <w:highlight w:val="none"/>
              </w:rPr>
              <w:br w:type="textWrapping"/>
            </w:r>
            <w:r>
              <w:rPr>
                <w:rStyle w:val="661"/>
                <w:rFonts w:hint="eastAsia" w:ascii="仿宋_GB2312" w:eastAsia="仿宋_GB2312"/>
                <w:color w:val="auto"/>
                <w:highlight w:val="none"/>
              </w:rPr>
              <w:t>2.在中标通知书发出前，采购人或者采购代理机构将对中标人信用进行查询，并按照以上信用信息使用规则处理；</w:t>
            </w:r>
            <w:r>
              <w:rPr>
                <w:rFonts w:hint="eastAsia" w:ascii="仿宋_GB2312" w:eastAsia="仿宋_GB2312"/>
                <w:b/>
                <w:bCs/>
                <w:color w:val="auto"/>
                <w:highlight w:val="none"/>
              </w:rPr>
              <w:br w:type="textWrapping"/>
            </w:r>
            <w:r>
              <w:rPr>
                <w:rStyle w:val="661"/>
                <w:rFonts w:hint="eastAsia" w:ascii="仿宋_GB2312" w:eastAsia="仿宋_GB2312"/>
                <w:color w:val="auto"/>
                <w:highlight w:val="none"/>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7950F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9366CD">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14</w:t>
            </w:r>
          </w:p>
        </w:tc>
        <w:tc>
          <w:tcPr>
            <w:tcW w:w="8232" w:type="dxa"/>
            <w:vAlign w:val="center"/>
          </w:tcPr>
          <w:p w14:paraId="65B4907A">
            <w:pPr>
              <w:pStyle w:val="681"/>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中标公告及中标通知书：采购代理机构在采购人依法确认中标人后两个工作日内发布中标公告和中标通知书。</w:t>
            </w:r>
            <w:r>
              <w:rPr>
                <w:rFonts w:hint="eastAsia" w:ascii="仿宋_GB2312" w:eastAsia="仿宋_GB2312"/>
                <w:color w:val="auto"/>
                <w:highlight w:val="none"/>
              </w:rPr>
              <w:br w:type="textWrapping"/>
            </w:r>
            <w:r>
              <w:rPr>
                <w:rStyle w:val="682"/>
                <w:rFonts w:hint="eastAsia" w:ascii="仿宋_GB2312" w:eastAsia="仿宋_GB2312"/>
                <w:color w:val="auto"/>
                <w:highlight w:val="none"/>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68256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230348">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15</w:t>
            </w:r>
          </w:p>
        </w:tc>
        <w:tc>
          <w:tcPr>
            <w:tcW w:w="8232" w:type="dxa"/>
            <w:vAlign w:val="center"/>
          </w:tcPr>
          <w:p w14:paraId="1745789E">
            <w:pPr>
              <w:pStyle w:val="702"/>
              <w:spacing w:before="0" w:beforeAutospacing="0" w:after="0" w:afterAutospacing="0" w:line="460" w:lineRule="atLeast"/>
              <w:rPr>
                <w:rFonts w:ascii="仿宋_GB2312" w:eastAsia="仿宋_GB2312"/>
                <w:color w:val="auto"/>
                <w:highlight w:val="none"/>
              </w:rPr>
            </w:pPr>
            <w:r>
              <w:rPr>
                <w:rStyle w:val="703"/>
                <w:rFonts w:hint="eastAsia" w:ascii="仿宋_GB2312" w:eastAsia="仿宋_GB2312"/>
                <w:color w:val="auto"/>
                <w:highlight w:val="none"/>
              </w:rPr>
              <w:t>签订合同时间：中标通知书发出后</w:t>
            </w:r>
            <w:r>
              <w:rPr>
                <w:rStyle w:val="703"/>
                <w:rFonts w:hint="eastAsia" w:ascii="仿宋_GB2312" w:eastAsia="仿宋_GB2312"/>
                <w:color w:val="auto"/>
                <w:highlight w:val="none"/>
                <w:u w:val="single"/>
              </w:rPr>
              <w:t>25</w:t>
            </w:r>
            <w:r>
              <w:rPr>
                <w:rStyle w:val="703"/>
                <w:rFonts w:hint="eastAsia" w:ascii="仿宋_GB2312" w:eastAsia="仿宋_GB2312"/>
                <w:color w:val="auto"/>
                <w:highlight w:val="none"/>
              </w:rPr>
              <w:t>日内。</w:t>
            </w:r>
          </w:p>
        </w:tc>
      </w:tr>
      <w:tr w14:paraId="71C80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C793F4">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16</w:t>
            </w:r>
          </w:p>
        </w:tc>
        <w:tc>
          <w:tcPr>
            <w:tcW w:w="8232" w:type="dxa"/>
            <w:vAlign w:val="center"/>
          </w:tcPr>
          <w:p w14:paraId="665027B2">
            <w:pPr>
              <w:pStyle w:val="72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投标文件有效期：投标截止日期后</w:t>
            </w:r>
            <w:r>
              <w:rPr>
                <w:rFonts w:hint="eastAsia" w:ascii="仿宋_GB2312" w:eastAsia="仿宋_GB2312"/>
                <w:color w:val="auto"/>
                <w:highlight w:val="none"/>
                <w:u w:val="single"/>
              </w:rPr>
              <w:t>不得少于90天</w:t>
            </w:r>
            <w:r>
              <w:rPr>
                <w:rFonts w:hint="eastAsia" w:ascii="仿宋_GB2312" w:eastAsia="仿宋_GB2312"/>
                <w:color w:val="auto"/>
                <w:highlight w:val="none"/>
              </w:rPr>
              <w:t>。</w:t>
            </w:r>
          </w:p>
        </w:tc>
      </w:tr>
      <w:tr w14:paraId="4CEEF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8AC401E">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17</w:t>
            </w:r>
          </w:p>
        </w:tc>
        <w:tc>
          <w:tcPr>
            <w:tcW w:w="8232" w:type="dxa"/>
            <w:vAlign w:val="center"/>
          </w:tcPr>
          <w:p w14:paraId="48BE27BA">
            <w:pPr>
              <w:pStyle w:val="74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解释：本招标文件的解释权属于采购代理机构。</w:t>
            </w:r>
          </w:p>
        </w:tc>
      </w:tr>
      <w:tr w14:paraId="14B20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5A1F9F5">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18</w:t>
            </w:r>
          </w:p>
        </w:tc>
        <w:tc>
          <w:tcPr>
            <w:tcW w:w="8232" w:type="dxa"/>
            <w:vAlign w:val="center"/>
          </w:tcPr>
          <w:p w14:paraId="51E6BF68">
            <w:pPr>
              <w:pStyle w:val="76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3087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B210AF">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19</w:t>
            </w:r>
          </w:p>
        </w:tc>
        <w:tc>
          <w:tcPr>
            <w:tcW w:w="8232" w:type="dxa"/>
            <w:vAlign w:val="center"/>
          </w:tcPr>
          <w:p w14:paraId="1CDD839D">
            <w:pPr>
              <w:pStyle w:val="78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1.本招标文件中描述投标人的“公章”是指投标人的CA电子签章。</w:t>
            </w:r>
            <w:r>
              <w:rPr>
                <w:rFonts w:hint="eastAsia" w:ascii="仿宋_GB2312" w:eastAsia="仿宋_GB2312"/>
                <w:color w:val="auto"/>
                <w:highlight w:val="none"/>
              </w:rPr>
              <w:br w:type="textWrapping"/>
            </w:r>
            <w:r>
              <w:rPr>
                <w:rFonts w:hint="eastAsia" w:ascii="仿宋_GB2312" w:eastAsia="仿宋_GB2312"/>
                <w:color w:val="auto"/>
                <w:highlight w:val="none"/>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5EAEC42E">
      <w:pPr>
        <w:spacing w:line="360" w:lineRule="auto"/>
        <w:jc w:val="center"/>
        <w:rPr>
          <w:b/>
          <w:color w:val="auto"/>
          <w:sz w:val="32"/>
          <w:szCs w:val="32"/>
          <w:highlight w:val="none"/>
        </w:rPr>
        <w:sectPr>
          <w:pgSz w:w="11906" w:h="16838"/>
          <w:pgMar w:top="1440" w:right="1440" w:bottom="1440" w:left="1440" w:header="851" w:footer="992" w:gutter="0"/>
          <w:cols w:space="720" w:num="1"/>
          <w:docGrid w:linePitch="312" w:charSpace="0"/>
        </w:sectPr>
      </w:pPr>
    </w:p>
    <w:p w14:paraId="5288A8D3">
      <w:pPr>
        <w:spacing w:line="360" w:lineRule="auto"/>
        <w:jc w:val="center"/>
        <w:rPr>
          <w:b/>
          <w:color w:val="auto"/>
          <w:sz w:val="32"/>
          <w:szCs w:val="32"/>
          <w:highlight w:val="none"/>
        </w:rPr>
      </w:pPr>
      <w:r>
        <w:rPr>
          <w:rFonts w:hint="eastAsia"/>
          <w:b/>
          <w:color w:val="auto"/>
          <w:sz w:val="32"/>
          <w:szCs w:val="32"/>
          <w:highlight w:val="none"/>
        </w:rPr>
        <w:t>投标人须知</w:t>
      </w:r>
    </w:p>
    <w:p w14:paraId="5FC1764D">
      <w:pPr>
        <w:spacing w:line="300" w:lineRule="exact"/>
        <w:jc w:val="center"/>
        <w:rPr>
          <w:b/>
          <w:color w:val="auto"/>
          <w:sz w:val="32"/>
          <w:szCs w:val="32"/>
          <w:highlight w:val="none"/>
        </w:rPr>
      </w:pPr>
    </w:p>
    <w:p w14:paraId="1BE44509">
      <w:pPr>
        <w:pStyle w:val="27"/>
        <w:snapToGrid w:val="0"/>
        <w:spacing w:line="360" w:lineRule="exact"/>
        <w:ind w:right="-330" w:rightChars="-157"/>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14:paraId="1F3934AD">
      <w:pPr>
        <w:snapToGrid w:val="0"/>
        <w:spacing w:line="360" w:lineRule="exact"/>
        <w:ind w:right="-330" w:rightChars="-157" w:firstLine="472" w:firstLineChars="196"/>
        <w:jc w:val="left"/>
        <w:outlineLvl w:val="1"/>
        <w:rPr>
          <w:rFonts w:ascii="仿宋_GB2312" w:eastAsia="仿宋_GB2312"/>
          <w:b/>
          <w:color w:val="auto"/>
          <w:sz w:val="24"/>
          <w:highlight w:val="none"/>
        </w:rPr>
      </w:pPr>
      <w:bookmarkStart w:id="25" w:name="_Toc254970527"/>
      <w:bookmarkStart w:id="26" w:name="_Toc254970668"/>
      <w:r>
        <w:rPr>
          <w:rFonts w:hint="eastAsia" w:ascii="仿宋_GB2312" w:eastAsia="仿宋_GB2312"/>
          <w:b/>
          <w:color w:val="auto"/>
          <w:sz w:val="24"/>
          <w:highlight w:val="none"/>
        </w:rPr>
        <w:t>1. 适用范围</w:t>
      </w:r>
      <w:bookmarkEnd w:id="25"/>
      <w:bookmarkEnd w:id="26"/>
    </w:p>
    <w:p w14:paraId="70A6927B">
      <w:pPr>
        <w:pStyle w:val="27"/>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1.1本招标文件适用于</w:t>
      </w:r>
      <w:r>
        <w:rPr>
          <w:rFonts w:hint="eastAsia" w:ascii="仿宋_GB2312" w:hAnsi="宋体" w:eastAsia="仿宋_GB2312"/>
          <w:color w:val="auto"/>
          <w:sz w:val="24"/>
          <w:highlight w:val="none"/>
          <w:u w:val="single"/>
        </w:rPr>
        <w:t>柳州市财政局物业服务采购</w:t>
      </w:r>
      <w:r>
        <w:rPr>
          <w:rFonts w:hint="eastAsia" w:ascii="仿宋_GB2312" w:hAnsi="宋体" w:eastAsia="仿宋_GB2312"/>
          <w:bCs/>
          <w:color w:val="auto"/>
          <w:sz w:val="24"/>
          <w:szCs w:val="24"/>
          <w:highlight w:val="none"/>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color w:val="auto"/>
          <w:sz w:val="24"/>
          <w:highlight w:val="none"/>
        </w:rPr>
      </w:pPr>
      <w:bookmarkStart w:id="27" w:name="_Toc254970669"/>
      <w:bookmarkStart w:id="28" w:name="_Toc254970528"/>
      <w:r>
        <w:rPr>
          <w:rFonts w:hint="eastAsia" w:ascii="仿宋_GB2312" w:eastAsia="仿宋_GB2312"/>
          <w:b/>
          <w:color w:val="auto"/>
          <w:sz w:val="24"/>
          <w:highlight w:val="none"/>
        </w:rPr>
        <w:t>2.定义</w:t>
      </w:r>
      <w:bookmarkEnd w:id="27"/>
      <w:bookmarkEnd w:id="28"/>
    </w:p>
    <w:p w14:paraId="7B2CE673">
      <w:pPr>
        <w:pStyle w:val="27"/>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2.1“采购人”是指：</w:t>
      </w:r>
      <w:r>
        <w:rPr>
          <w:rFonts w:hint="eastAsia" w:ascii="仿宋_GB2312" w:hAnsi="宋体" w:eastAsia="仿宋_GB2312"/>
          <w:color w:val="auto"/>
          <w:sz w:val="24"/>
          <w:highlight w:val="none"/>
          <w:u w:val="single"/>
        </w:rPr>
        <w:t>柳州市财政局</w:t>
      </w:r>
      <w:r>
        <w:rPr>
          <w:rFonts w:hint="eastAsia" w:ascii="仿宋_GB2312" w:hAnsi="宋体" w:eastAsia="仿宋_GB2312"/>
          <w:bCs/>
          <w:color w:val="auto"/>
          <w:sz w:val="24"/>
          <w:szCs w:val="24"/>
          <w:highlight w:val="none"/>
        </w:rPr>
        <w:t>；“采购代理机构”是指</w:t>
      </w:r>
      <w:r>
        <w:rPr>
          <w:rFonts w:hint="eastAsia" w:ascii="仿宋_GB2312" w:hAnsi="宋体" w:eastAsia="仿宋_GB2312"/>
          <w:bCs/>
          <w:color w:val="auto"/>
          <w:sz w:val="24"/>
          <w:szCs w:val="24"/>
          <w:highlight w:val="none"/>
          <w:u w:val="single"/>
        </w:rPr>
        <w:t>柳州市政府集中采购中心</w:t>
      </w:r>
      <w:r>
        <w:rPr>
          <w:rFonts w:hint="eastAsia" w:ascii="仿宋_GB2312" w:hAnsi="宋体" w:eastAsia="仿宋_GB2312"/>
          <w:bCs/>
          <w:color w:val="auto"/>
          <w:sz w:val="24"/>
          <w:szCs w:val="24"/>
          <w:highlight w:val="none"/>
        </w:rPr>
        <w:t>。</w:t>
      </w:r>
    </w:p>
    <w:p w14:paraId="0491BF6B">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2.2“投标人”系指响应本公开招标文件要求，参加投标的法人或其他组织或自然人。如果该投标人在本次投标中中标，即成为“中标人”。“分包供应商”系指按照法律规定和合同约定，承担分包服务内容，并与投标人订立分包意向协议的具有相应资质或资格的单位。</w:t>
      </w:r>
    </w:p>
    <w:p w14:paraId="6669263D">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2.3“产品”系指投标人按招标文件规定，须向采购人提供的一切设备（含安装）、保险、税金、备品备件、工具、手册及其它有关技术资料和材料。</w:t>
      </w:r>
    </w:p>
    <w:p w14:paraId="0BA81147">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2.4“</w:t>
      </w:r>
      <w:bookmarkStart w:id="29" w:name="_Hlk93567071"/>
      <w:r>
        <w:rPr>
          <w:rFonts w:hint="eastAsia" w:ascii="仿宋_GB2312" w:hAnsi="宋体" w:eastAsia="仿宋_GB2312"/>
          <w:bCs/>
          <w:color w:val="auto"/>
          <w:sz w:val="24"/>
          <w:szCs w:val="24"/>
          <w:highlight w:val="none"/>
        </w:rPr>
        <w:t>服务”</w:t>
      </w:r>
      <w:bookmarkEnd w:id="29"/>
      <w:r>
        <w:rPr>
          <w:rFonts w:hint="eastAsia" w:ascii="仿宋_GB2312" w:hAnsi="宋体" w:eastAsia="仿宋_GB2312"/>
          <w:bCs/>
          <w:color w:val="auto"/>
          <w:sz w:val="24"/>
          <w:szCs w:val="24"/>
          <w:highlight w:val="none"/>
        </w:rPr>
        <w:t>系指除货物和工程以外的其他政府采购对象。</w:t>
      </w:r>
    </w:p>
    <w:p w14:paraId="1C37ECB2">
      <w:pPr>
        <w:pStyle w:val="27"/>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2.5“项目”系指投标人按招标文件规定向采购人提供的产品和服务。</w:t>
      </w:r>
    </w:p>
    <w:p w14:paraId="28803312">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2.6“签字”系指投标人的法定代表人或授权委托代理人的电子签名或电子签章或手写签名或盖章，表示同意、认可、承担责任或义务的行为。</w:t>
      </w:r>
    </w:p>
    <w:p w14:paraId="6F69D766">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2.7“电子投标文件”系指完整的投标文件，内容包括资格文件、报价要求文件、商务技术文件。</w:t>
      </w:r>
    </w:p>
    <w:p w14:paraId="4F8BDD94">
      <w:pPr>
        <w:pStyle w:val="27"/>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2.8“</w:t>
      </w:r>
      <w:r>
        <w:rPr>
          <w:rFonts w:hint="eastAsia" w:ascii="仿宋_GB2312" w:hAnsi="仿宋_GB2312" w:eastAsia="仿宋_GB2312" w:cs="仿宋_GB2312"/>
          <w:color w:val="auto"/>
          <w:kern w:val="0"/>
          <w:sz w:val="24"/>
          <w:highlight w:val="none"/>
        </w:rPr>
        <w:t>★</w:t>
      </w:r>
      <w:r>
        <w:rPr>
          <w:rFonts w:hint="eastAsia" w:ascii="仿宋_GB2312" w:hAnsi="宋体" w:eastAsia="仿宋_GB2312"/>
          <w:bCs/>
          <w:color w:val="auto"/>
          <w:sz w:val="24"/>
          <w:highlight w:val="none"/>
        </w:rPr>
        <w:t>”系指本次采购项目“第二章 采购需求”中的实质性要求。</w:t>
      </w:r>
    </w:p>
    <w:p w14:paraId="3170BF84">
      <w:pPr>
        <w:pStyle w:val="27"/>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w:t>
      </w:r>
      <w:r>
        <w:rPr>
          <w:rFonts w:ascii="仿宋_GB2312" w:hAnsi="宋体" w:eastAsia="仿宋_GB2312"/>
          <w:bCs/>
          <w:color w:val="auto"/>
          <w:sz w:val="24"/>
          <w:highlight w:val="none"/>
        </w:rPr>
        <w:t>9</w:t>
      </w:r>
      <w:r>
        <w:rPr>
          <w:rFonts w:hint="eastAsia" w:ascii="仿宋_GB2312" w:hAnsi="宋体" w:eastAsia="仿宋_GB2312"/>
          <w:bCs/>
          <w:color w:val="auto"/>
          <w:sz w:val="24"/>
          <w:highlight w:val="none"/>
        </w:rPr>
        <w:t xml:space="preserve"> 公开招标文件中所称的“以上”、“以下”、“内”、“以内”、“届满”，包括本数；所称的“不满”、“不足”、“以外”，不包括本数。</w:t>
      </w:r>
    </w:p>
    <w:p w14:paraId="30187BD2">
      <w:pPr>
        <w:pStyle w:val="27"/>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2.10“法定代表人”系指投标人的法定代表人、负责人或自然人。</w:t>
      </w:r>
    </w:p>
    <w:p w14:paraId="3E813AC2">
      <w:pPr>
        <w:snapToGrid w:val="0"/>
        <w:spacing w:line="400" w:lineRule="exact"/>
        <w:ind w:firstLine="482" w:firstLineChars="200"/>
        <w:jc w:val="left"/>
        <w:rPr>
          <w:rFonts w:ascii="仿宋_GB2312" w:eastAsia="仿宋_GB2312"/>
          <w:b/>
          <w:color w:val="auto"/>
          <w:sz w:val="24"/>
          <w:highlight w:val="none"/>
        </w:rPr>
      </w:pPr>
      <w:bookmarkStart w:id="30" w:name="_Toc254970529"/>
      <w:bookmarkStart w:id="31" w:name="_Toc254970670"/>
      <w:bookmarkStart w:id="32" w:name="_Toc254970534"/>
      <w:bookmarkStart w:id="33" w:name="_Toc254970675"/>
      <w:bookmarkStart w:id="34" w:name="_Toc254970536"/>
      <w:bookmarkStart w:id="35" w:name="_Toc254970677"/>
      <w:r>
        <w:rPr>
          <w:rFonts w:hint="eastAsia" w:ascii="仿宋_GB2312" w:eastAsia="仿宋_GB2312"/>
          <w:b/>
          <w:color w:val="auto"/>
          <w:sz w:val="24"/>
          <w:highlight w:val="none"/>
        </w:rPr>
        <w:t>3.招标方式</w:t>
      </w:r>
      <w:bookmarkEnd w:id="30"/>
      <w:bookmarkEnd w:id="31"/>
    </w:p>
    <w:p w14:paraId="7EB7F47F">
      <w:pPr>
        <w:snapToGrid w:val="0"/>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3.1公开招标方式。</w:t>
      </w:r>
    </w:p>
    <w:p w14:paraId="722BAC09">
      <w:pPr>
        <w:snapToGrid w:val="0"/>
        <w:spacing w:line="400" w:lineRule="exact"/>
        <w:ind w:firstLine="482" w:firstLineChars="200"/>
        <w:jc w:val="left"/>
        <w:rPr>
          <w:rFonts w:ascii="仿宋_GB2312" w:eastAsia="仿宋_GB2312"/>
          <w:b/>
          <w:color w:val="auto"/>
          <w:sz w:val="24"/>
          <w:highlight w:val="none"/>
        </w:rPr>
      </w:pPr>
      <w:bookmarkStart w:id="36" w:name="_Toc254970530"/>
      <w:bookmarkStart w:id="37" w:name="_Toc254970671"/>
      <w:r>
        <w:rPr>
          <w:rFonts w:hint="eastAsia" w:ascii="仿宋_GB2312" w:eastAsia="仿宋_GB2312"/>
          <w:b/>
          <w:color w:val="auto"/>
          <w:sz w:val="24"/>
          <w:highlight w:val="none"/>
        </w:rPr>
        <w:t>4.投标委托</w:t>
      </w:r>
      <w:bookmarkEnd w:id="36"/>
      <w:bookmarkEnd w:id="37"/>
    </w:p>
    <w:p w14:paraId="1073D7DF">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4.1如投标人代表不是法定代表人，须有法定代表人出具的授权委托书（格式见第六章投标文件格式）。</w:t>
      </w:r>
      <w:bookmarkStart w:id="38" w:name="_Toc254970531"/>
      <w:bookmarkStart w:id="39" w:name="_Toc254970672"/>
    </w:p>
    <w:p w14:paraId="472D5091">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5.投标费用</w:t>
      </w:r>
      <w:bookmarkEnd w:id="38"/>
      <w:bookmarkEnd w:id="39"/>
    </w:p>
    <w:p w14:paraId="30789A40">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6.联合体投标</w:t>
      </w:r>
    </w:p>
    <w:p w14:paraId="44D0817E">
      <w:pPr>
        <w:snapToGrid w:val="0"/>
        <w:spacing w:line="400" w:lineRule="exact"/>
        <w:ind w:firstLine="420"/>
        <w:jc w:val="left"/>
        <w:rPr>
          <w:rFonts w:ascii="仿宋_GB2312" w:eastAsia="仿宋_GB2312"/>
          <w:color w:val="auto"/>
          <w:sz w:val="24"/>
          <w:highlight w:val="none"/>
        </w:rPr>
      </w:pPr>
      <w:r>
        <w:rPr>
          <w:rFonts w:hint="eastAsia" w:ascii="仿宋_GB2312" w:eastAsia="仿宋_GB2312"/>
          <w:color w:val="auto"/>
          <w:sz w:val="24"/>
          <w:highlight w:val="none"/>
        </w:rPr>
        <w:t>6.1本项目</w:t>
      </w:r>
      <w:r>
        <w:rPr>
          <w:rFonts w:hint="eastAsia" w:ascii="仿宋_GB2312" w:eastAsia="仿宋_GB2312"/>
          <w:color w:val="auto"/>
          <w:sz w:val="24"/>
          <w:highlight w:val="none"/>
          <w:u w:val="single"/>
        </w:rPr>
        <w:t>不接受</w:t>
      </w:r>
      <w:r>
        <w:rPr>
          <w:rFonts w:hint="eastAsia" w:ascii="仿宋_GB2312" w:eastAsia="仿宋_GB2312"/>
          <w:color w:val="auto"/>
          <w:sz w:val="24"/>
          <w:highlight w:val="none"/>
        </w:rPr>
        <w:t>联合体投标。</w:t>
      </w:r>
    </w:p>
    <w:p w14:paraId="0E04A667">
      <w:pPr>
        <w:snapToGrid w:val="0"/>
        <w:spacing w:line="400" w:lineRule="exact"/>
        <w:ind w:firstLine="470" w:firstLineChars="195"/>
        <w:rPr>
          <w:rFonts w:ascii="仿宋_GB2312" w:eastAsia="仿宋_GB2312"/>
          <w:b/>
          <w:color w:val="auto"/>
          <w:kern w:val="0"/>
          <w:sz w:val="24"/>
          <w:highlight w:val="none"/>
        </w:rPr>
      </w:pPr>
      <w:r>
        <w:rPr>
          <w:rFonts w:hint="eastAsia" w:ascii="仿宋_GB2312" w:eastAsia="仿宋_GB2312"/>
          <w:b/>
          <w:color w:val="auto"/>
          <w:sz w:val="24"/>
          <w:highlight w:val="none"/>
        </w:rPr>
        <w:t>7.</w:t>
      </w:r>
      <w:r>
        <w:rPr>
          <w:rFonts w:hint="eastAsia" w:ascii="仿宋_GB2312" w:eastAsia="仿宋_GB2312"/>
          <w:b/>
          <w:color w:val="auto"/>
          <w:kern w:val="0"/>
          <w:sz w:val="24"/>
          <w:highlight w:val="none"/>
        </w:rPr>
        <w:t xml:space="preserve">转包与分包             </w:t>
      </w:r>
    </w:p>
    <w:p w14:paraId="637078E9">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7.1本项目不允许转包。</w:t>
      </w:r>
    </w:p>
    <w:p w14:paraId="6CDB6506">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7.2本项目</w:t>
      </w:r>
      <w:r>
        <w:rPr>
          <w:rFonts w:hint="eastAsia" w:ascii="仿宋_GB2312" w:hAnsi="宋体" w:eastAsia="仿宋_GB2312"/>
          <w:bCs/>
          <w:color w:val="auto"/>
          <w:sz w:val="24"/>
          <w:szCs w:val="24"/>
          <w:highlight w:val="none"/>
          <w:lang w:val="en-US" w:eastAsia="zh-CN"/>
        </w:rPr>
        <w:t>允许中型企业向小微企业</w:t>
      </w:r>
      <w:r>
        <w:rPr>
          <w:rFonts w:hint="eastAsia" w:ascii="仿宋_GB2312" w:hAnsi="宋体" w:eastAsia="仿宋_GB2312"/>
          <w:bCs/>
          <w:color w:val="auto"/>
          <w:sz w:val="24"/>
          <w:szCs w:val="24"/>
          <w:highlight w:val="none"/>
        </w:rPr>
        <w:t>分包</w:t>
      </w: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分包内容仅限于</w:t>
      </w:r>
      <w:r>
        <w:rPr>
          <w:rFonts w:hint="eastAsia" w:ascii="仿宋_GB2312" w:hAnsi="宋体" w:eastAsia="仿宋_GB2312" w:cs="Arial"/>
          <w:color w:val="auto"/>
          <w:sz w:val="24"/>
          <w:highlight w:val="none"/>
          <w:lang w:val="en-US" w:eastAsia="zh-CN"/>
        </w:rPr>
        <w:t>会议</w:t>
      </w:r>
      <w:r>
        <w:rPr>
          <w:rFonts w:hint="eastAsia" w:ascii="仿宋_GB2312" w:hAnsi="宋体" w:eastAsia="仿宋_GB2312" w:cs="Arial"/>
          <w:color w:val="auto"/>
          <w:sz w:val="24"/>
          <w:highlight w:val="none"/>
          <w:lang w:eastAsia="zh-CN"/>
        </w:rPr>
        <w:t>服务、工程维护</w:t>
      </w:r>
      <w:r>
        <w:rPr>
          <w:rFonts w:hint="eastAsia" w:ascii="仿宋_GB2312" w:hAnsi="宋体" w:eastAsia="仿宋_GB2312"/>
          <w:bCs/>
          <w:color w:val="auto"/>
          <w:sz w:val="24"/>
          <w:szCs w:val="24"/>
          <w:highlight w:val="none"/>
          <w:lang w:val="en-US" w:eastAsia="zh-CN"/>
        </w:rPr>
        <w:t>服务</w:t>
      </w: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rPr>
        <w:t>。</w:t>
      </w:r>
    </w:p>
    <w:p w14:paraId="37BF83FA">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color w:val="auto"/>
          <w:sz w:val="24"/>
          <w:highlight w:val="none"/>
        </w:rPr>
      </w:pPr>
      <w:bookmarkStart w:id="40" w:name="_Toc254970673"/>
      <w:bookmarkStart w:id="41" w:name="_Toc254970532"/>
      <w:r>
        <w:rPr>
          <w:rFonts w:hint="eastAsia" w:ascii="仿宋_GB2312" w:eastAsia="仿宋_GB2312"/>
          <w:b/>
          <w:color w:val="auto"/>
          <w:sz w:val="24"/>
          <w:highlight w:val="none"/>
        </w:rPr>
        <w:t>8.特别说明</w:t>
      </w:r>
      <w:bookmarkEnd w:id="40"/>
      <w:bookmarkEnd w:id="41"/>
    </w:p>
    <w:p w14:paraId="22C09C00">
      <w:pPr>
        <w:pStyle w:val="27"/>
        <w:snapToGrid w:val="0"/>
        <w:spacing w:line="400" w:lineRule="exact"/>
        <w:ind w:firstLine="480" w:firstLineChars="200"/>
        <w:rPr>
          <w:rFonts w:hint="eastAsia" w:ascii="仿宋_GB2312" w:hAnsi="宋体" w:eastAsia="仿宋_GB2312"/>
          <w:bCs/>
          <w:color w:val="auto"/>
          <w:sz w:val="24"/>
          <w:szCs w:val="24"/>
          <w:highlight w:val="none"/>
        </w:rPr>
      </w:pPr>
      <w:bookmarkStart w:id="42" w:name="_Toc254970674"/>
      <w:bookmarkStart w:id="43" w:name="_Toc254970533"/>
      <w:r>
        <w:rPr>
          <w:rFonts w:hint="eastAsia" w:ascii="仿宋_GB2312" w:hAnsi="宋体" w:eastAsia="仿宋_GB2312"/>
          <w:bCs/>
          <w:color w:val="auto"/>
          <w:sz w:val="24"/>
          <w:szCs w:val="24"/>
          <w:highlight w:val="none"/>
        </w:rPr>
        <w:t>8.1投标人应仔细阅读招标文件的所有内容，按照招标文件的要求提交投标文件，并对所提供的全部资料的真实性承担法律责任。</w:t>
      </w:r>
    </w:p>
    <w:p w14:paraId="522D6F23">
      <w:pPr>
        <w:pStyle w:val="27"/>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关联供应商不得参加同一合同项下的政府采购活动，否则投标文件将被视为无效：</w:t>
      </w:r>
    </w:p>
    <w:p w14:paraId="340D61F7">
      <w:pPr>
        <w:pStyle w:val="27"/>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.1 单位负责人为同一人或者存在直接控股、管理关系的不同供应商，不得参加同一合同项下的政府采购活动。</w:t>
      </w:r>
    </w:p>
    <w:p w14:paraId="007408D1">
      <w:pPr>
        <w:pStyle w:val="27"/>
        <w:widowControl/>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3</w:t>
      </w:r>
      <w:r>
        <w:rPr>
          <w:rFonts w:hint="eastAsia" w:ascii="仿宋_GB2312" w:hAnsi="宋体" w:eastAsia="仿宋_GB2312"/>
          <w:color w:val="auto"/>
          <w:sz w:val="24"/>
          <w:szCs w:val="24"/>
          <w:highlight w:val="none"/>
        </w:rPr>
        <w:t>除单一来源采购项目外，为采购项目提供整体设计、规范编制或者项目管理、监理、检测等服务的供应商，不得再参加该采购项目的其他采购活动。</w:t>
      </w:r>
    </w:p>
    <w:bookmarkEnd w:id="42"/>
    <w:bookmarkEnd w:id="43"/>
    <w:p w14:paraId="7E82E35C">
      <w:pPr>
        <w:pStyle w:val="27"/>
        <w:snapToGrid w:val="0"/>
        <w:spacing w:line="400" w:lineRule="exact"/>
        <w:ind w:firstLine="472" w:firstLineChars="196"/>
        <w:outlineLvl w:val="1"/>
        <w:rPr>
          <w:rFonts w:hint="eastAsia" w:ascii="仿宋_GB2312" w:hAnsi="宋体" w:eastAsia="仿宋_GB2312"/>
          <w:b/>
          <w:bCs/>
          <w:color w:val="auto"/>
          <w:sz w:val="24"/>
          <w:szCs w:val="24"/>
          <w:highlight w:val="none"/>
        </w:rPr>
      </w:pPr>
      <w:r>
        <w:rPr>
          <w:rFonts w:hint="eastAsia" w:ascii="仿宋_GB2312" w:hAnsi="宋体" w:eastAsia="仿宋_GB2312"/>
          <w:b/>
          <w:bCs/>
          <w:color w:val="auto"/>
          <w:sz w:val="24"/>
          <w:szCs w:val="24"/>
          <w:highlight w:val="none"/>
        </w:rPr>
        <w:t>9.</w:t>
      </w:r>
      <w:r>
        <w:rPr>
          <w:rFonts w:hint="eastAsia" w:ascii="仿宋_GB2312" w:hAnsi="宋体" w:eastAsia="仿宋_GB2312" w:cs="宋体"/>
          <w:b/>
          <w:color w:val="auto"/>
          <w:sz w:val="24"/>
          <w:szCs w:val="24"/>
          <w:highlight w:val="none"/>
        </w:rPr>
        <w:t>质疑和投诉</w:t>
      </w:r>
    </w:p>
    <w:p w14:paraId="7E592B6B">
      <w:pPr>
        <w:pStyle w:val="27"/>
        <w:snapToGrid w:val="0"/>
        <w:spacing w:line="400" w:lineRule="exact"/>
        <w:ind w:firstLine="482" w:firstLineChars="200"/>
        <w:rPr>
          <w:rFonts w:hint="eastAsia" w:ascii="仿宋_GB2312" w:hAnsi="宋体" w:eastAsia="仿宋_GB2312"/>
          <w:bCs/>
          <w:color w:val="auto"/>
          <w:sz w:val="24"/>
          <w:szCs w:val="24"/>
          <w:highlight w:val="none"/>
        </w:rPr>
      </w:pPr>
      <w:r>
        <w:rPr>
          <w:rFonts w:hint="eastAsia" w:ascii="仿宋_GB2312" w:hAnsi="宋体" w:eastAsia="仿宋_GB2312"/>
          <w:b/>
          <w:color w:val="auto"/>
          <w:sz w:val="24"/>
          <w:highlight w:val="none"/>
        </w:rPr>
        <w:t>注：投标人对电子标项目提出质疑和投诉的，应按照《政府采购质疑和投诉办法》（财政部令第94号）规定的方式提交质疑和投诉。</w:t>
      </w:r>
    </w:p>
    <w:p w14:paraId="3DE39BEF">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9.1.1对可以质疑的采购文件提出质疑的，为收到采购文件之日或者采购文件公告期限届满之日；</w:t>
      </w:r>
    </w:p>
    <w:p w14:paraId="7D4A685F">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9.1.2对采购过程提出质疑的，为各采购程序环节结束之日；</w:t>
      </w:r>
    </w:p>
    <w:p w14:paraId="2A930504">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9.1.3对成交结果提出质疑的，为成交结果公告期限届满之日。</w:t>
      </w:r>
    </w:p>
    <w:p w14:paraId="653431B5">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投标人对采购人或采购代理机构的答复不满意或者采购人、采购代理机构未在规定时间内作出答复的，可以在答复期满后十五个工作日内向同级政府采购监管部门投诉。</w:t>
      </w:r>
    </w:p>
    <w:p w14:paraId="1E63E2FE">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9.4质疑书面要求</w:t>
      </w:r>
    </w:p>
    <w:p w14:paraId="1289996C">
      <w:pPr>
        <w:pStyle w:val="27"/>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9.4.1质疑人质疑时须提交质疑</w:t>
      </w:r>
      <w:r>
        <w:rPr>
          <w:rFonts w:ascii="仿宋_GB2312" w:hAnsi="宋体" w:eastAsia="仿宋_GB2312"/>
          <w:color w:val="auto"/>
          <w:sz w:val="24"/>
          <w:szCs w:val="24"/>
          <w:highlight w:val="none"/>
        </w:rPr>
        <w:t>函</w:t>
      </w:r>
      <w:r>
        <w:rPr>
          <w:rFonts w:hint="eastAsia" w:ascii="仿宋_GB2312" w:hAnsi="宋体" w:eastAsia="仿宋_GB2312"/>
          <w:color w:val="auto"/>
          <w:sz w:val="24"/>
          <w:szCs w:val="24"/>
          <w:highlight w:val="none"/>
        </w:rPr>
        <w:t>和必要的证明材料</w:t>
      </w:r>
      <w:r>
        <w:rPr>
          <w:rFonts w:hint="eastAsia" w:ascii="仿宋_GB2312" w:eastAsia="仿宋_GB2312"/>
          <w:color w:val="auto"/>
          <w:sz w:val="24"/>
          <w:highlight w:val="none"/>
        </w:rPr>
        <w:t>，</w:t>
      </w:r>
      <w:r>
        <w:rPr>
          <w:rFonts w:hint="eastAsia" w:ascii="仿宋_GB2312" w:hAnsi="宋体" w:eastAsia="仿宋_GB2312"/>
          <w:color w:val="auto"/>
          <w:sz w:val="24"/>
          <w:szCs w:val="24"/>
          <w:highlight w:val="none"/>
        </w:rPr>
        <w:t>供应商须在法定质疑期内一次性提出针对同一采购程序环节的质疑。</w:t>
      </w:r>
      <w:r>
        <w:rPr>
          <w:rFonts w:hint="eastAsia" w:ascii="仿宋_GB2312" w:hAnsi="宋体" w:eastAsia="仿宋_GB2312"/>
          <w:bCs/>
          <w:color w:val="auto"/>
          <w:sz w:val="24"/>
          <w:szCs w:val="24"/>
          <w:highlight w:val="none"/>
        </w:rPr>
        <w:t>质疑函至少包括下列主要内容：</w:t>
      </w:r>
    </w:p>
    <w:p w14:paraId="3BD00703">
      <w:pPr>
        <w:pStyle w:val="27"/>
        <w:numPr>
          <w:ilvl w:val="0"/>
          <w:numId w:val="2"/>
        </w:numPr>
        <w:tabs>
          <w:tab w:val="left" w:pos="1150"/>
          <w:tab w:val="left" w:pos="1350"/>
        </w:tabs>
        <w:spacing w:line="400" w:lineRule="exact"/>
        <w:rPr>
          <w:rFonts w:hint="eastAsia" w:ascii="仿宋_GB2312" w:hAnsi="宋体" w:eastAsia="仿宋_GB2312"/>
          <w:color w:val="auto"/>
          <w:sz w:val="24"/>
          <w:szCs w:val="24"/>
          <w:highlight w:val="none"/>
        </w:rPr>
      </w:pPr>
      <w:bookmarkStart w:id="44" w:name="_Hlk93567609"/>
      <w:r>
        <w:rPr>
          <w:rFonts w:hint="eastAsia" w:ascii="仿宋_GB2312" w:hAnsi="宋体" w:eastAsia="仿宋_GB2312"/>
          <w:color w:val="auto"/>
          <w:sz w:val="24"/>
          <w:szCs w:val="24"/>
          <w:highlight w:val="none"/>
        </w:rPr>
        <w:t>供应商的姓名或名称、地址、邮编、联系人及联系电话</w:t>
      </w:r>
      <w:bookmarkEnd w:id="44"/>
      <w:r>
        <w:rPr>
          <w:rFonts w:hint="eastAsia" w:ascii="仿宋_GB2312" w:hAnsi="宋体" w:eastAsia="仿宋_GB2312"/>
          <w:color w:val="auto"/>
          <w:sz w:val="24"/>
          <w:szCs w:val="24"/>
          <w:highlight w:val="none"/>
        </w:rPr>
        <w:t>；</w:t>
      </w:r>
    </w:p>
    <w:p w14:paraId="65FF4D9F">
      <w:pPr>
        <w:pStyle w:val="27"/>
        <w:numPr>
          <w:ilvl w:val="0"/>
          <w:numId w:val="2"/>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质疑项目的名称、编号；</w:t>
      </w:r>
    </w:p>
    <w:p w14:paraId="43E5CCE6">
      <w:pPr>
        <w:pStyle w:val="27"/>
        <w:numPr>
          <w:ilvl w:val="0"/>
          <w:numId w:val="2"/>
        </w:numPr>
        <w:spacing w:line="400" w:lineRule="exact"/>
        <w:rPr>
          <w:rFonts w:hint="eastAsia" w:ascii="仿宋_GB2312" w:hAnsi="宋体" w:eastAsia="仿宋_GB2312"/>
          <w:color w:val="auto"/>
          <w:sz w:val="24"/>
          <w:szCs w:val="24"/>
          <w:highlight w:val="none"/>
        </w:rPr>
      </w:pPr>
      <w:bookmarkStart w:id="45" w:name="_Hlk93567704"/>
      <w:r>
        <w:rPr>
          <w:rFonts w:hint="eastAsia" w:ascii="仿宋_GB2312" w:hAnsi="宋体" w:eastAsia="仿宋_GB2312"/>
          <w:color w:val="auto"/>
          <w:sz w:val="24"/>
          <w:szCs w:val="24"/>
          <w:highlight w:val="none"/>
        </w:rPr>
        <w:t>具体、明确的质疑事项和与质疑事项相关的请求；</w:t>
      </w:r>
    </w:p>
    <w:bookmarkEnd w:id="45"/>
    <w:p w14:paraId="669D61BB">
      <w:pPr>
        <w:pStyle w:val="27"/>
        <w:numPr>
          <w:ilvl w:val="0"/>
          <w:numId w:val="2"/>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事实依据；</w:t>
      </w:r>
    </w:p>
    <w:p w14:paraId="3EBB1F65">
      <w:pPr>
        <w:pStyle w:val="27"/>
        <w:numPr>
          <w:ilvl w:val="0"/>
          <w:numId w:val="2"/>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必要的法律依据；</w:t>
      </w:r>
    </w:p>
    <w:p w14:paraId="2BB04514">
      <w:pPr>
        <w:pStyle w:val="27"/>
        <w:numPr>
          <w:ilvl w:val="0"/>
          <w:numId w:val="2"/>
        </w:numPr>
        <w:spacing w:line="400" w:lineRule="exact"/>
        <w:ind w:left="1025" w:hanging="59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提出质疑的日期。</w:t>
      </w:r>
    </w:p>
    <w:p w14:paraId="2456CC83">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供应商为自然人的，应当由本人签字；供应商为法人或者其他组织的，应当由法定代表人、主要负责人，或其授权代表签字或者盖章，并加盖公章。</w:t>
      </w:r>
    </w:p>
    <w:p w14:paraId="30F07291">
      <w:pPr>
        <w:pStyle w:val="27"/>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color w:val="auto"/>
          <w:sz w:val="24"/>
          <w:highlight w:val="none"/>
        </w:rPr>
      </w:pPr>
      <w:bookmarkStart w:id="46" w:name="_Hlk101434311"/>
      <w:r>
        <w:rPr>
          <w:rFonts w:hint="eastAsia" w:ascii="仿宋_GB2312" w:eastAsia="仿宋_GB2312" w:cs="Courier New"/>
          <w:color w:val="auto"/>
          <w:sz w:val="24"/>
          <w:highlight w:val="none"/>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9.6联系部门：柳州市政府集中采购中心监督科。</w:t>
      </w:r>
    </w:p>
    <w:p w14:paraId="622DFCF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9.7联系电话：0772-2992103。</w:t>
      </w:r>
    </w:p>
    <w:p w14:paraId="194F47F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9.8通讯地址：广西</w:t>
      </w:r>
      <w:r>
        <w:rPr>
          <w:rFonts w:ascii="仿宋_GB2312" w:eastAsia="仿宋_GB2312" w:cs="Courier New"/>
          <w:color w:val="auto"/>
          <w:sz w:val="24"/>
          <w:highlight w:val="none"/>
        </w:rPr>
        <w:t>柳州市三中路6</w:t>
      </w:r>
      <w:r>
        <w:rPr>
          <w:rFonts w:hint="eastAsia" w:ascii="仿宋_GB2312" w:eastAsia="仿宋_GB2312" w:cs="Courier New"/>
          <w:color w:val="auto"/>
          <w:sz w:val="24"/>
          <w:highlight w:val="none"/>
        </w:rPr>
        <w:t>4-2</w:t>
      </w:r>
      <w:r>
        <w:rPr>
          <w:rFonts w:ascii="仿宋_GB2312" w:eastAsia="仿宋_GB2312" w:cs="Courier New"/>
          <w:color w:val="auto"/>
          <w:sz w:val="24"/>
          <w:highlight w:val="none"/>
        </w:rPr>
        <w:t>号</w:t>
      </w:r>
      <w:r>
        <w:rPr>
          <w:rFonts w:hint="eastAsia" w:ascii="仿宋_GB2312" w:eastAsia="仿宋_GB2312" w:cs="Courier New"/>
          <w:color w:val="auto"/>
          <w:sz w:val="24"/>
          <w:highlight w:val="none"/>
        </w:rPr>
        <w:t>。</w:t>
      </w:r>
    </w:p>
    <w:p w14:paraId="118857E0">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9.10投诉的书面要求</w:t>
      </w:r>
    </w:p>
    <w:p w14:paraId="6996C28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9.10.1符合《政府采购质疑和投诉办法》（财政部第94号令）要求。</w:t>
      </w:r>
    </w:p>
    <w:p w14:paraId="36295E81">
      <w:pPr>
        <w:pStyle w:val="27"/>
        <w:snapToGrid w:val="0"/>
        <w:spacing w:line="360" w:lineRule="exact"/>
        <w:ind w:right="-330" w:rightChars="-157"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二、招标文件</w:t>
      </w:r>
      <w:bookmarkEnd w:id="32"/>
      <w:bookmarkEnd w:id="33"/>
    </w:p>
    <w:p w14:paraId="6C1B5CCB">
      <w:pPr>
        <w:snapToGrid w:val="0"/>
        <w:spacing w:line="360" w:lineRule="exact"/>
        <w:ind w:right="-330" w:rightChars="-157" w:firstLine="472" w:firstLineChars="196"/>
        <w:jc w:val="left"/>
        <w:rPr>
          <w:rFonts w:hint="eastAsia" w:eastAsia="仿宋_GB2312" w:asciiTheme="minorHAnsi" w:hAnsiTheme="minorHAnsi"/>
          <w:b/>
          <w:color w:val="auto"/>
          <w:sz w:val="24"/>
          <w:highlight w:val="none"/>
          <w:lang w:val="en-GB"/>
        </w:rPr>
      </w:pPr>
      <w:r>
        <w:rPr>
          <w:rFonts w:hint="eastAsia" w:ascii="仿宋_GB2312" w:eastAsia="仿宋_GB2312" w:cs="Courier New"/>
          <w:b/>
          <w:color w:val="auto"/>
          <w:sz w:val="24"/>
          <w:highlight w:val="none"/>
        </w:rPr>
        <w:t>10.招标文件的构成</w:t>
      </w:r>
    </w:p>
    <w:p w14:paraId="1109F63A">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（1）公开招标公告；</w:t>
      </w:r>
    </w:p>
    <w:p w14:paraId="544FCF56">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（2）采购需求；</w:t>
      </w:r>
    </w:p>
    <w:p w14:paraId="733955F2">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（3）投标人须知；</w:t>
      </w:r>
    </w:p>
    <w:p w14:paraId="1D4B799C">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（4）评标方法及评标标准；</w:t>
      </w:r>
    </w:p>
    <w:p w14:paraId="5EEEA5F9">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（6）投标文件格式。</w:t>
      </w:r>
    </w:p>
    <w:p w14:paraId="03BF05E6">
      <w:pPr>
        <w:snapToGrid w:val="0"/>
        <w:spacing w:line="400" w:lineRule="exact"/>
        <w:ind w:firstLine="472" w:firstLineChars="196"/>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11.投标人的风险</w:t>
      </w:r>
    </w:p>
    <w:p w14:paraId="5251F09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12.招标文件的澄清与修改</w:t>
      </w:r>
      <w:r>
        <w:rPr>
          <w:rFonts w:hint="eastAsia" w:ascii="仿宋_GB2312" w:eastAsia="仿宋_GB2312"/>
          <w:b/>
          <w:color w:val="auto"/>
          <w:sz w:val="24"/>
          <w:highlight w:val="none"/>
        </w:rPr>
        <w:t xml:space="preserve"> </w:t>
      </w:r>
    </w:p>
    <w:p w14:paraId="49280DE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12.5</w:t>
      </w:r>
      <w:r>
        <w:rPr>
          <w:rFonts w:hint="eastAsia" w:ascii="仿宋_GB2312" w:hAnsi="宋体" w:eastAsia="仿宋_GB2312"/>
          <w:color w:val="auto"/>
          <w:sz w:val="24"/>
          <w:highlight w:val="none"/>
        </w:rPr>
        <w:t>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r>
        <w:rPr>
          <w:rFonts w:hint="eastAsia" w:ascii="仿宋_GB2312" w:eastAsia="仿宋_GB2312" w:cs="Courier New"/>
          <w:color w:val="auto"/>
          <w:sz w:val="24"/>
          <w:highlight w:val="none"/>
        </w:rPr>
        <w:t>。</w:t>
      </w:r>
    </w:p>
    <w:p w14:paraId="4B94C23F">
      <w:pPr>
        <w:snapToGrid w:val="0"/>
        <w:spacing w:line="360" w:lineRule="exact"/>
        <w:ind w:right="-330" w:rightChars="-157" w:firstLine="472" w:firstLineChars="196"/>
        <w:jc w:val="left"/>
        <w:rPr>
          <w:rFonts w:ascii="仿宋_GB2312" w:eastAsia="仿宋_GB2312" w:cs="Courier New"/>
          <w:b/>
          <w:color w:val="auto"/>
          <w:sz w:val="24"/>
          <w:highlight w:val="none"/>
        </w:rPr>
      </w:pPr>
      <w:bookmarkStart w:id="47" w:name="_Toc254970535"/>
      <w:bookmarkStart w:id="48" w:name="_Toc254970676"/>
      <w:r>
        <w:rPr>
          <w:rFonts w:hint="eastAsia" w:ascii="仿宋_GB2312" w:eastAsia="仿宋_GB2312" w:cs="Courier New"/>
          <w:b/>
          <w:color w:val="auto"/>
          <w:sz w:val="24"/>
          <w:highlight w:val="none"/>
        </w:rPr>
        <w:t>三、投标文件的编制</w:t>
      </w:r>
      <w:bookmarkEnd w:id="47"/>
      <w:bookmarkEnd w:id="48"/>
    </w:p>
    <w:p w14:paraId="24ECCF5E">
      <w:pPr>
        <w:snapToGrid w:val="0"/>
        <w:spacing w:line="360" w:lineRule="exact"/>
        <w:ind w:right="-330" w:rightChars="-157"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13.投标文件的组成</w:t>
      </w:r>
    </w:p>
    <w:p w14:paraId="2BDC12E1">
      <w:pPr>
        <w:snapToGrid w:val="0"/>
        <w:spacing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13.1投标文件由资格文件、报价要求文件、商务技术文件三部分组成。</w:t>
      </w:r>
    </w:p>
    <w:bookmarkEnd w:id="34"/>
    <w:bookmarkEnd w:id="35"/>
    <w:p w14:paraId="4367E7FF">
      <w:pPr>
        <w:snapToGrid w:val="0"/>
        <w:spacing w:line="360" w:lineRule="exact"/>
        <w:ind w:right="-330" w:rightChars="-157" w:firstLine="472" w:firstLineChars="196"/>
        <w:jc w:val="left"/>
        <w:rPr>
          <w:rFonts w:ascii="仿宋_GB2312" w:eastAsia="仿宋_GB2312" w:cs="Courier New"/>
          <w:b/>
          <w:color w:val="auto"/>
          <w:sz w:val="24"/>
          <w:highlight w:val="none"/>
        </w:rPr>
      </w:pPr>
      <w:r>
        <w:rPr>
          <w:rFonts w:hint="eastAsia" w:ascii="仿宋_GB2312" w:eastAsia="仿宋_GB2312"/>
          <w:b/>
          <w:color w:val="auto"/>
          <w:sz w:val="24"/>
          <w:highlight w:val="none"/>
        </w:rPr>
        <w:t>13.1.</w:t>
      </w:r>
      <w:r>
        <w:rPr>
          <w:rFonts w:ascii="仿宋_GB2312" w:eastAsia="仿宋_GB2312"/>
          <w:b/>
          <w:color w:val="auto"/>
          <w:sz w:val="24"/>
          <w:highlight w:val="none"/>
        </w:rPr>
        <w:t>1</w:t>
      </w:r>
      <w:r>
        <w:rPr>
          <w:rFonts w:hint="eastAsia" w:ascii="仿宋_GB2312" w:eastAsia="仿宋_GB2312" w:cs="Courier New"/>
          <w:b/>
          <w:bCs/>
          <w:color w:val="auto"/>
          <w:sz w:val="24"/>
          <w:highlight w:val="none"/>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r>
        <w:rPr>
          <w:rFonts w:hint="eastAsia" w:ascii="仿宋_GB2312" w:hAnsi="宋体" w:eastAsia="仿宋_GB2312"/>
          <w:b/>
          <w:bCs/>
          <w:color w:val="auto"/>
          <w:sz w:val="24"/>
          <w:highlight w:val="none"/>
        </w:rPr>
        <w:t>注：以下各项必须提供并加盖投标人CA电子签章、按照第六章格式要求签字，否则其投标无效。</w:t>
      </w:r>
    </w:p>
    <w:p w14:paraId="27523966">
      <w:pPr>
        <w:pStyle w:val="274"/>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7C337B76">
      <w:pPr>
        <w:pStyle w:val="27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，格式见第六章）；</w:t>
      </w:r>
    </w:p>
    <w:p w14:paraId="340577C1">
      <w:pPr>
        <w:pStyle w:val="27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（3）投标人资格声明函（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146D105E">
      <w:pPr>
        <w:pStyle w:val="27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12D7512C">
      <w:pPr>
        <w:pStyle w:val="27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（5）</w:t>
      </w:r>
      <w:r>
        <w:rPr>
          <w:rFonts w:hint="eastAsia" w:ascii="仿宋_GB2312" w:eastAsia="仿宋_GB2312"/>
          <w:b/>
          <w:bCs/>
          <w:color w:val="auto"/>
          <w:highlight w:val="none"/>
        </w:rPr>
        <w:t>本项目属于专门面向中小企业且预留份额给小微企业采购项目</w:t>
      </w:r>
      <w:r>
        <w:rPr>
          <w:rFonts w:hint="eastAsia" w:ascii="仿宋_GB2312" w:eastAsia="仿宋_GB2312"/>
          <w:color w:val="auto"/>
          <w:highlight w:val="none"/>
        </w:rPr>
        <w:t>，投标人</w:t>
      </w:r>
      <w:r>
        <w:rPr>
          <w:rFonts w:hint="eastAsia" w:ascii="仿宋_GB2312" w:eastAsia="仿宋_GB2312"/>
          <w:b/>
          <w:bCs/>
          <w:color w:val="auto"/>
          <w:highlight w:val="none"/>
        </w:rPr>
        <w:t>必须提供</w:t>
      </w:r>
      <w:r>
        <w:rPr>
          <w:rFonts w:hint="eastAsia" w:ascii="仿宋_GB2312" w:eastAsia="仿宋_GB2312"/>
          <w:color w:val="auto"/>
          <w:highlight w:val="none"/>
        </w:rPr>
        <w:t>以下中小企业证明材料之一：</w:t>
      </w:r>
      <w:r>
        <w:rPr>
          <w:rFonts w:hint="eastAsia" w:ascii="仿宋_GB2312" w:eastAsia="仿宋_GB2312"/>
          <w:color w:val="auto"/>
          <w:highlight w:val="none"/>
        </w:rPr>
        <w:br w:type="textWrapping"/>
      </w:r>
      <w:r>
        <w:rPr>
          <w:rFonts w:hint="eastAsia" w:ascii="仿宋_GB2312" w:eastAsia="仿宋_GB2312"/>
          <w:color w:val="auto"/>
          <w:highlight w:val="none"/>
        </w:rPr>
        <w:t>   ①中小企业声明函（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r>
        <w:rPr>
          <w:rFonts w:hint="eastAsia" w:ascii="仿宋_GB2312" w:eastAsia="仿宋_GB2312"/>
          <w:color w:val="auto"/>
          <w:highlight w:val="none"/>
        </w:rPr>
        <w:br w:type="textWrapping"/>
      </w:r>
      <w:r>
        <w:rPr>
          <w:rFonts w:hint="eastAsia" w:ascii="仿宋_GB2312" w:eastAsia="仿宋_GB2312"/>
          <w:color w:val="auto"/>
          <w:highlight w:val="none"/>
        </w:rPr>
        <w:t>   ②残疾人福利性单位声明函（服务由残疾人福利性单位承接的</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r>
        <w:rPr>
          <w:rFonts w:hint="eastAsia" w:ascii="仿宋_GB2312" w:eastAsia="仿宋_GB2312"/>
          <w:color w:val="auto"/>
          <w:highlight w:val="none"/>
        </w:rPr>
        <w:br w:type="textWrapping"/>
      </w:r>
      <w:r>
        <w:rPr>
          <w:rFonts w:hint="eastAsia" w:ascii="仿宋_GB2312" w:eastAsia="仿宋_GB2312"/>
          <w:color w:val="auto"/>
          <w:highlight w:val="none"/>
        </w:rPr>
        <w:t>   ③监狱企业由省级以上监狱管理局、戒毒管理局（含新疆生产建设兵团）出具的属于监狱企业的证明文件（服务由监狱企业承接的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6A08D357">
      <w:pPr>
        <w:pStyle w:val="27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（6）分包承诺书（分包时</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25080D3D">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13.1.2报价要求文件</w:t>
      </w:r>
    </w:p>
    <w:p w14:paraId="40F0AFA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b/>
          <w:bCs/>
          <w:color w:val="auto"/>
          <w:sz w:val="24"/>
          <w:highlight w:val="none"/>
        </w:rPr>
        <w:t>注：以下各项必须提供并加盖投标人</w:t>
      </w:r>
      <w:r>
        <w:rPr>
          <w:rFonts w:hint="eastAsia" w:ascii="仿宋_GB2312" w:hAnsi="宋体" w:eastAsia="仿宋_GB2312"/>
          <w:b/>
          <w:bCs/>
          <w:color w:val="auto"/>
          <w:sz w:val="24"/>
          <w:highlight w:val="none"/>
        </w:rPr>
        <w:t>CA电子签章</w:t>
      </w:r>
      <w:r>
        <w:rPr>
          <w:rFonts w:hint="eastAsia" w:ascii="仿宋_GB2312" w:eastAsia="仿宋_GB2312" w:cs="Courier New"/>
          <w:b/>
          <w:bCs/>
          <w:color w:val="auto"/>
          <w:sz w:val="24"/>
          <w:highlight w:val="none"/>
        </w:rPr>
        <w:t>、</w:t>
      </w:r>
      <w:r>
        <w:rPr>
          <w:rFonts w:hint="eastAsia" w:ascii="仿宋_GB2312" w:eastAsia="仿宋_GB2312"/>
          <w:b/>
          <w:bCs/>
          <w:color w:val="auto"/>
          <w:sz w:val="24"/>
          <w:highlight w:val="none"/>
        </w:rPr>
        <w:t>按照第六章格式要求签字，</w:t>
      </w:r>
      <w:r>
        <w:rPr>
          <w:rFonts w:hint="eastAsia" w:ascii="仿宋_GB2312" w:eastAsia="仿宋_GB2312" w:cs="Courier New"/>
          <w:b/>
          <w:bCs/>
          <w:color w:val="auto"/>
          <w:sz w:val="24"/>
          <w:highlight w:val="none"/>
        </w:rPr>
        <w:t>否则其投标无效。</w:t>
      </w:r>
    </w:p>
    <w:p w14:paraId="6C8F995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3E70B0E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（2）投标报价明细表（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043EA579">
      <w:pPr>
        <w:snapToGrid w:val="0"/>
        <w:spacing w:line="340" w:lineRule="exact"/>
        <w:ind w:right="-330" w:rightChars="-157" w:firstLine="441" w:firstLineChars="183"/>
        <w:jc w:val="left"/>
        <w:rPr>
          <w:rFonts w:ascii="仿宋_GB2312" w:eastAsia="仿宋_GB2312" w:cs="Courier New"/>
          <w:b/>
          <w:color w:val="auto"/>
          <w:sz w:val="24"/>
          <w:highlight w:val="none"/>
        </w:rPr>
      </w:pPr>
      <w:r>
        <w:rPr>
          <w:rFonts w:hint="eastAsia" w:ascii="仿宋_GB2312" w:eastAsia="仿宋_GB2312"/>
          <w:b/>
          <w:color w:val="auto"/>
          <w:sz w:val="24"/>
          <w:highlight w:val="none"/>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bookmarkStart w:id="49" w:name="_Hlk517112171"/>
      <w:bookmarkStart w:id="50" w:name="_Toc254970678"/>
      <w:bookmarkStart w:id="51" w:name="_Toc254970537"/>
      <w:bookmarkStart w:id="52" w:name="_Hlk517112217"/>
      <w:r>
        <w:rPr>
          <w:rFonts w:hint="eastAsia" w:ascii="仿宋_GB2312" w:hAnsi="宋体" w:eastAsia="仿宋_GB2312"/>
          <w:b/>
          <w:bCs/>
          <w:color w:val="auto"/>
          <w:sz w:val="24"/>
          <w:highlight w:val="none"/>
        </w:rPr>
        <w:t>注：以下第（1）至第（</w:t>
      </w:r>
      <w:r>
        <w:rPr>
          <w:rFonts w:hint="eastAsia" w:ascii="仿宋_GB2312" w:hAnsi="宋体" w:eastAsia="仿宋_GB2312"/>
          <w:b/>
          <w:bCs/>
          <w:color w:val="auto"/>
          <w:sz w:val="24"/>
          <w:highlight w:val="none"/>
          <w:lang w:val="en-US" w:eastAsia="zh-CN"/>
        </w:rPr>
        <w:t>4</w:t>
      </w:r>
      <w:r>
        <w:rPr>
          <w:rFonts w:hint="eastAsia" w:ascii="仿宋_GB2312" w:hAnsi="宋体" w:eastAsia="仿宋_GB2312"/>
          <w:b/>
          <w:bCs/>
          <w:color w:val="auto"/>
          <w:sz w:val="24"/>
          <w:highlight w:val="none"/>
        </w:rPr>
        <w:t>）项必须提供并加盖投标人CA电子签章、并按照第六章格式要求签字，否则投标无效。其余各项如有请提供，同时要加盖投标人CA电子签章，否则该材料被视为无效。</w:t>
      </w:r>
    </w:p>
    <w:bookmarkEnd w:id="49"/>
    <w:p w14:paraId="2E1C11CD">
      <w:pPr>
        <w:pStyle w:val="294"/>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2406A905">
      <w:pPr>
        <w:pStyle w:val="29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（2）项目要求及服务需求响应表（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3946914A">
      <w:pPr>
        <w:pStyle w:val="29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04D12DED">
      <w:pPr>
        <w:pStyle w:val="29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（4）拟投入服务团队承诺函（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5CDD07E1">
      <w:pPr>
        <w:pStyle w:val="29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（5）拟投入服务团队一览表（如有，格式见第六章）；</w:t>
      </w:r>
    </w:p>
    <w:p w14:paraId="3BA25F95">
      <w:pPr>
        <w:pStyle w:val="29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（6）针对本项目的理解分析和工作方案（如有，格式见第六章）；</w:t>
      </w:r>
    </w:p>
    <w:p w14:paraId="16E54657">
      <w:pPr>
        <w:pStyle w:val="29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（7）针对本项目的管理模式和管理机制（如有，格式见第六章）；</w:t>
      </w:r>
    </w:p>
    <w:p w14:paraId="66AADA65">
      <w:pPr>
        <w:pStyle w:val="29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（8）针对本项目的进退场服务交接方案（如有，格式见第六章）；</w:t>
      </w:r>
    </w:p>
    <w:p w14:paraId="409D70B8">
      <w:pPr>
        <w:pStyle w:val="29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（9）物业服务方案（如有，格式见第六章）；</w:t>
      </w:r>
    </w:p>
    <w:p w14:paraId="18A3B9E0">
      <w:pPr>
        <w:pStyle w:val="29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0</w:t>
      </w:r>
      <w:r>
        <w:rPr>
          <w:rFonts w:hint="eastAsia" w:ascii="仿宋_GB2312" w:eastAsia="仿宋_GB2312"/>
          <w:color w:val="auto"/>
          <w:highlight w:val="none"/>
        </w:rPr>
        <w:t>）针对本项目的保密工作方案（如有，格式见第六章）；</w:t>
      </w:r>
    </w:p>
    <w:p w14:paraId="725F3D69">
      <w:pPr>
        <w:pStyle w:val="294"/>
        <w:spacing w:before="0" w:beforeAutospacing="0" w:after="0" w:afterAutospacing="0" w:line="36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（1</w:t>
      </w:r>
      <w:r>
        <w:rPr>
          <w:rFonts w:hint="eastAsia" w:ascii="仿宋_GB2312" w:eastAsia="仿宋_GB2312"/>
          <w:color w:val="auto"/>
          <w:highlight w:val="none"/>
          <w:lang w:val="en-US" w:eastAsia="zh-CN"/>
        </w:rPr>
        <w:t>1</w:t>
      </w:r>
      <w:r>
        <w:rPr>
          <w:rFonts w:hint="eastAsia" w:ascii="仿宋_GB2312" w:eastAsia="仿宋_GB2312"/>
          <w:color w:val="auto"/>
          <w:highlight w:val="none"/>
        </w:rPr>
        <w:t>）应急预案和应急配合方案（如有，格式见第六章）；</w:t>
      </w:r>
    </w:p>
    <w:p w14:paraId="35EB0C33">
      <w:pPr>
        <w:pStyle w:val="29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（12）人员管理及稳定性方案（如有，格式见第六章）；</w:t>
      </w:r>
    </w:p>
    <w:p w14:paraId="6CF3BA5E">
      <w:pPr>
        <w:pStyle w:val="29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（13）投标人同类项目经验一览表（如有，格式见第六章）；</w:t>
      </w:r>
    </w:p>
    <w:p w14:paraId="0B4210D2">
      <w:pPr>
        <w:pStyle w:val="29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（14）投标人具备有效的质量管理体系认证证书（如有）；</w:t>
      </w:r>
    </w:p>
    <w:p w14:paraId="1CCF905C">
      <w:pPr>
        <w:pStyle w:val="29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（15）投标人具备有效的职业健康安全管理体系认证证书（如有）；</w:t>
      </w:r>
    </w:p>
    <w:p w14:paraId="1B312A40">
      <w:pPr>
        <w:pStyle w:val="29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（16）投标人具备有效的环境管理体系认证证书（如有）；</w:t>
      </w:r>
    </w:p>
    <w:p w14:paraId="057B7CFA">
      <w:pPr>
        <w:pStyle w:val="29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（17）投标人对本项目的合理化建议和改进措施（如有，格式自拟）；</w:t>
      </w:r>
    </w:p>
    <w:p w14:paraId="32BCA8ED">
      <w:pPr>
        <w:pStyle w:val="294"/>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（18）投标人认为必要提供的声明及文件资料（如有，格式自拟）。</w:t>
      </w:r>
    </w:p>
    <w:bookmarkEnd w:id="50"/>
    <w:bookmarkEnd w:id="51"/>
    <w:bookmarkEnd w:id="52"/>
    <w:p w14:paraId="53501877">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14.投标文件的语言及计量</w:t>
      </w:r>
    </w:p>
    <w:p w14:paraId="42C7698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color w:val="auto"/>
          <w:sz w:val="24"/>
          <w:highlight w:val="none"/>
        </w:rPr>
      </w:pPr>
      <w:bookmarkStart w:id="53" w:name="_Toc254970538"/>
      <w:bookmarkStart w:id="54" w:name="_Toc254970679"/>
      <w:r>
        <w:rPr>
          <w:rFonts w:hint="eastAsia" w:ascii="仿宋_GB2312" w:eastAsia="仿宋_GB2312" w:cs="Courier New"/>
          <w:b/>
          <w:color w:val="auto"/>
          <w:sz w:val="24"/>
          <w:highlight w:val="none"/>
        </w:rPr>
        <w:t>15.投标报价</w:t>
      </w:r>
      <w:bookmarkEnd w:id="53"/>
      <w:bookmarkEnd w:id="54"/>
    </w:p>
    <w:p w14:paraId="2544A5C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15.1投标报价应按招标文件中相关附表格式填写。</w:t>
      </w:r>
    </w:p>
    <w:p w14:paraId="5599356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15.2投标报价是履行合同的最终价格。</w:t>
      </w:r>
    </w:p>
    <w:p w14:paraId="71A1EC3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16.投标文件的有效期</w:t>
      </w:r>
    </w:p>
    <w:p w14:paraId="05AD795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color w:val="auto"/>
          <w:sz w:val="24"/>
          <w:highlight w:val="none"/>
        </w:rPr>
      </w:pPr>
      <w:bookmarkStart w:id="55" w:name="_Toc254970541"/>
      <w:bookmarkStart w:id="56" w:name="_Toc254970682"/>
      <w:r>
        <w:rPr>
          <w:rFonts w:hint="eastAsia" w:ascii="仿宋_GB2312" w:eastAsia="仿宋_GB2312" w:cs="Courier New"/>
          <w:b/>
          <w:color w:val="auto"/>
          <w:sz w:val="24"/>
          <w:highlight w:val="none"/>
        </w:rPr>
        <w:t>17.投标保证金</w:t>
      </w:r>
      <w:bookmarkEnd w:id="55"/>
      <w:bookmarkEnd w:id="56"/>
    </w:p>
    <w:p w14:paraId="76D36644">
      <w:pPr>
        <w:snapToGrid w:val="0"/>
        <w:spacing w:line="400" w:lineRule="exact"/>
        <w:ind w:firstLine="420"/>
        <w:jc w:val="left"/>
        <w:rPr>
          <w:rFonts w:ascii="仿宋_GB2312" w:eastAsia="仿宋_GB2312" w:cs="Courier New"/>
          <w:color w:val="auto"/>
          <w:sz w:val="24"/>
          <w:highlight w:val="none"/>
        </w:rPr>
      </w:pPr>
      <w:bookmarkStart w:id="57" w:name="_Toc254970683"/>
      <w:bookmarkStart w:id="58" w:name="_Toc254970542"/>
      <w:r>
        <w:rPr>
          <w:rFonts w:hint="eastAsia" w:ascii="仿宋_GB2312" w:eastAsia="仿宋_GB2312" w:cs="Courier New"/>
          <w:color w:val="auto"/>
          <w:sz w:val="24"/>
          <w:highlight w:val="none"/>
        </w:rPr>
        <w:t>17.1本项目无需提交投标保证金。</w:t>
      </w:r>
    </w:p>
    <w:p w14:paraId="27074760">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18.电子投标文件的</w:t>
      </w:r>
      <w:bookmarkEnd w:id="57"/>
      <w:bookmarkEnd w:id="58"/>
      <w:r>
        <w:rPr>
          <w:rFonts w:hint="eastAsia" w:ascii="仿宋_GB2312" w:eastAsia="仿宋_GB2312" w:cs="Courier New"/>
          <w:b/>
          <w:color w:val="auto"/>
          <w:sz w:val="24"/>
          <w:highlight w:val="none"/>
        </w:rPr>
        <w:t>编制、加密要求</w:t>
      </w:r>
    </w:p>
    <w:p w14:paraId="5D49ED56">
      <w:pPr>
        <w:spacing w:line="360" w:lineRule="auto"/>
        <w:ind w:firstLine="480" w:firstLineChars="200"/>
        <w:rPr>
          <w:rFonts w:ascii="仿宋_GB2312" w:eastAsia="仿宋_GB2312"/>
          <w:color w:val="auto"/>
          <w:sz w:val="24"/>
          <w:highlight w:val="none"/>
        </w:rPr>
      </w:pPr>
      <w:r>
        <w:rPr>
          <w:rFonts w:hint="eastAsia" w:ascii="仿宋_GB2312" w:eastAsia="仿宋_GB2312" w:cs="Courier New"/>
          <w:color w:val="auto"/>
          <w:sz w:val="24"/>
          <w:highlight w:val="none"/>
        </w:rPr>
        <w:t>18.1投标人应按本招标文件规定的格式</w:t>
      </w:r>
      <w:r>
        <w:rPr>
          <w:rFonts w:hint="eastAsia" w:ascii="仿宋_GB2312" w:eastAsia="仿宋_GB2312"/>
          <w:color w:val="auto"/>
          <w:sz w:val="24"/>
          <w:highlight w:val="none"/>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投标文件被误读、漏读或者查找不到相关内容，</w:t>
      </w:r>
      <w:r>
        <w:rPr>
          <w:rFonts w:hint="eastAsia" w:ascii="仿宋_GB2312" w:eastAsia="仿宋_GB2312"/>
          <w:color w:val="auto"/>
          <w:sz w:val="24"/>
          <w:highlight w:val="none"/>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color w:val="auto"/>
          <w:sz w:val="24"/>
          <w:highlight w:val="none"/>
        </w:rPr>
      </w:pPr>
      <w:r>
        <w:rPr>
          <w:rFonts w:hint="eastAsia" w:ascii="仿宋_GB2312" w:eastAsia="仿宋_GB2312"/>
          <w:b/>
          <w:bCs/>
          <w:color w:val="auto"/>
          <w:sz w:val="24"/>
          <w:highlight w:val="none"/>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14:paraId="658D12E0">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18.4电子投标文件不得涂改，若有修改错漏处，须加盖投标人CA电子签章或者法定代表人或授权委托代理人签字。电子投标文件因扫描不清晰或乱码或表达不清所引起的后果由投标人负责。</w:t>
      </w:r>
    </w:p>
    <w:p w14:paraId="7019FA28">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18.8电子投标文件的加密要求</w:t>
      </w:r>
    </w:p>
    <w:p w14:paraId="3706281B">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投标文件应按广西政府采购云平台客户端软件有关规定加密，否则广西政府采购云平台将拒收</w:t>
      </w:r>
      <w:r>
        <w:rPr>
          <w:rFonts w:hint="eastAsia" w:ascii="仿宋_GB2312" w:eastAsia="仿宋_GB2312" w:cs="Courier New"/>
          <w:color w:val="auto"/>
          <w:sz w:val="24"/>
          <w:highlight w:val="none"/>
        </w:rPr>
        <w:t>，由此造成的风险由投标人承担。</w:t>
      </w:r>
    </w:p>
    <w:p w14:paraId="023D5C7E">
      <w:pPr>
        <w:snapToGrid w:val="0"/>
        <w:spacing w:line="400" w:lineRule="exact"/>
        <w:ind w:firstLine="422" w:firstLineChars="175"/>
        <w:jc w:val="left"/>
        <w:rPr>
          <w:rFonts w:ascii="仿宋_GB2312" w:eastAsia="仿宋_GB2312"/>
          <w:b/>
          <w:color w:val="auto"/>
          <w:sz w:val="24"/>
          <w:highlight w:val="none"/>
        </w:rPr>
      </w:pPr>
      <w:r>
        <w:rPr>
          <w:rFonts w:hint="eastAsia" w:ascii="仿宋_GB2312" w:eastAsia="仿宋_GB2312" w:cs="Courier New"/>
          <w:b/>
          <w:color w:val="auto"/>
          <w:sz w:val="24"/>
          <w:highlight w:val="none"/>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bookmarkStart w:id="59" w:name="_Toc254970684"/>
      <w:bookmarkStart w:id="60" w:name="_Toc254970543"/>
      <w:r>
        <w:rPr>
          <w:rFonts w:hint="eastAsia" w:ascii="仿宋_GB2312" w:hAnsi="宋体" w:eastAsia="仿宋_GB2312"/>
          <w:color w:val="auto"/>
          <w:sz w:val="24"/>
          <w:highlight w:val="none"/>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19.4</w:t>
      </w:r>
      <w:r>
        <w:rPr>
          <w:rFonts w:hint="eastAsia" w:ascii="仿宋_GB2312" w:eastAsia="仿宋_GB2312"/>
          <w:b/>
          <w:bCs/>
          <w:color w:val="auto"/>
          <w:sz w:val="24"/>
          <w:highlight w:val="none"/>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color w:val="auto"/>
          <w:sz w:val="24"/>
          <w:highlight w:val="none"/>
        </w:rPr>
      </w:pPr>
      <w:r>
        <w:rPr>
          <w:rFonts w:hint="eastAsia" w:ascii="仿宋_GB2312" w:eastAsia="仿宋_GB2312" w:cs="Courier New"/>
          <w:b/>
          <w:color w:val="auto"/>
          <w:sz w:val="24"/>
          <w:highlight w:val="none"/>
        </w:rPr>
        <w:t>20.投标无效的情形</w:t>
      </w:r>
      <w:bookmarkEnd w:id="59"/>
      <w:bookmarkEnd w:id="60"/>
    </w:p>
    <w:p w14:paraId="1FE65D6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进行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rPr>
        <w:t>正的，澄清、说明或者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rPr>
        <w:t>正的投标文件必须以书面形式进行。若投标人截止时间前未澄清、说明或者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rPr>
        <w:t>正的，或澄清、说明或者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rPr>
        <w:t>正后仍不符合招标文件要求的，评标委员会有权认定其响应无效。</w:t>
      </w:r>
    </w:p>
    <w:p w14:paraId="639AC3E9">
      <w:pPr>
        <w:snapToGrid w:val="0"/>
        <w:spacing w:line="400" w:lineRule="exact"/>
        <w:ind w:firstLine="472" w:firstLineChars="196"/>
        <w:rPr>
          <w:rFonts w:ascii="仿宋_GB2312" w:eastAsia="仿宋_GB2312"/>
          <w:b/>
          <w:bCs/>
          <w:color w:val="auto"/>
          <w:sz w:val="24"/>
          <w:highlight w:val="none"/>
        </w:rPr>
      </w:pPr>
      <w:r>
        <w:rPr>
          <w:rFonts w:hint="eastAsia" w:ascii="仿宋_GB2312" w:eastAsia="仿宋_GB2312"/>
          <w:b/>
          <w:color w:val="auto"/>
          <w:sz w:val="24"/>
          <w:highlight w:val="none"/>
        </w:rPr>
        <w:t>20.1.1投标人存在下列情况之一的，投标无效：</w:t>
      </w:r>
    </w:p>
    <w:p w14:paraId="435AAD0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（1）投标文件未按招标文件要求签署、盖章的；</w:t>
      </w:r>
    </w:p>
    <w:p w14:paraId="08AC577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（2）不具备招标文件中规定的资格要求的；</w:t>
      </w:r>
    </w:p>
    <w:p w14:paraId="56A3F7A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（3）报价超过招标文件中规定的预算金额或者最高限价的；</w:t>
      </w:r>
    </w:p>
    <w:p w14:paraId="6B60747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（4）投标文件含有采购人不能接受的附加条件的；</w:t>
      </w:r>
    </w:p>
    <w:p w14:paraId="6E60FF46">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（6）法律、法规和招标文件规定的其他无效情形。</w:t>
      </w:r>
    </w:p>
    <w:p w14:paraId="45D1C3DF">
      <w:pPr>
        <w:snapToGrid w:val="0"/>
        <w:spacing w:line="350" w:lineRule="exact"/>
        <w:ind w:right="-330" w:rightChars="-157"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20.1.2在资格性审查时，如发现下列情形之一的，投标文件将被视为无效：</w:t>
      </w:r>
    </w:p>
    <w:p w14:paraId="2DE6FD5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（1）资格证明文件不全的，或者不符合招标文件标明的资格要求的；</w:t>
      </w:r>
    </w:p>
    <w:p w14:paraId="1E264CE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20.1.3在符合性评审时，如发现下列情形之一的，投标文件将被视为无效：</w:t>
      </w:r>
    </w:p>
    <w:p w14:paraId="6D0731D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（1）投标有效期、服务期限、付款方式等商务条款不能满足招标文件要求的；</w:t>
      </w:r>
    </w:p>
    <w:p w14:paraId="22988F4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（2）投标人就采购需求中标记 “★”符号的实质性响应内容发生负偏离一项以上的；</w:t>
      </w:r>
    </w:p>
    <w:p w14:paraId="3F95EE4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（3）投标技术方案不明确，存在一个或一个以上备选（替代）投标方案的；</w:t>
      </w:r>
    </w:p>
    <w:p w14:paraId="7128F56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（4）未采用人民币报价或者未按照招标文件标明的币种报价的；</w:t>
      </w:r>
    </w:p>
    <w:p w14:paraId="29F0EEB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（5）报价超出最高限价，或者超出采购预算金额的；</w:t>
      </w:r>
    </w:p>
    <w:p w14:paraId="378C7BA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（2）不同投标人委托同一单位或者个人办理投标事宜；</w:t>
      </w:r>
    </w:p>
    <w:p w14:paraId="793BE0E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（4）不同投标人的投标文件异常一致或投标报价呈规律性差异；</w:t>
      </w:r>
    </w:p>
    <w:p w14:paraId="70D2B1F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（5）不同投标人的投标文件相互混装。</w:t>
      </w:r>
    </w:p>
    <w:p w14:paraId="5E02E969">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20.1.5被拒绝的投标文件为无效。</w:t>
      </w:r>
    </w:p>
    <w:p w14:paraId="30C14B78">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20.2特别说明</w:t>
      </w:r>
    </w:p>
    <w:p w14:paraId="02790AC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20.3可中止电子交易活动的情形</w:t>
      </w:r>
    </w:p>
    <w:p w14:paraId="362F77E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20.3.1广西政府采购云平台发生故障而无法登录访问的；</w:t>
      </w:r>
    </w:p>
    <w:p w14:paraId="51B959E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20.3.3广西政府采购云平台发现严重安全漏洞，有潜在泄密危险的；</w:t>
      </w:r>
    </w:p>
    <w:p w14:paraId="79C227B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20.3.4病毒发作导致不能进行正常操作的；</w:t>
      </w:r>
    </w:p>
    <w:p w14:paraId="287BA367">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20.3.5其他无法保证电子交易的公平、公正和安全的情况。</w:t>
      </w:r>
    </w:p>
    <w:p w14:paraId="2A38782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color w:val="auto"/>
          <w:sz w:val="24"/>
          <w:highlight w:val="none"/>
        </w:rPr>
      </w:pPr>
      <w:r>
        <w:rPr>
          <w:rFonts w:hint="eastAsia" w:ascii="仿宋_GB2312" w:eastAsia="仿宋_GB2312" w:cs="Courier New"/>
          <w:b/>
          <w:color w:val="auto"/>
          <w:sz w:val="24"/>
          <w:highlight w:val="none"/>
        </w:rPr>
        <w:t>四、开标</w:t>
      </w:r>
    </w:p>
    <w:p w14:paraId="286B4E81">
      <w:pPr>
        <w:pStyle w:val="27"/>
        <w:snapToGrid w:val="0"/>
        <w:spacing w:line="40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21.开标准备</w:t>
      </w:r>
    </w:p>
    <w:p w14:paraId="37AF76F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7"/>
        <w:snapToGrid w:val="0"/>
        <w:spacing w:line="400" w:lineRule="exact"/>
        <w:ind w:firstLine="482" w:firstLineChars="2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22.开标程序</w:t>
      </w:r>
    </w:p>
    <w:p w14:paraId="5592F03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22.1开标会由采购代理机构主持；</w:t>
      </w:r>
    </w:p>
    <w:p w14:paraId="01161E04">
      <w:pPr>
        <w:snapToGrid w:val="0"/>
        <w:spacing w:line="400" w:lineRule="exact"/>
        <w:ind w:firstLine="420"/>
        <w:jc w:val="left"/>
        <w:rPr>
          <w:rFonts w:hint="eastAsia" w:ascii="仿宋_GB2312" w:hAnsi="宋体" w:eastAsia="仿宋_GB2312"/>
          <w:color w:val="auto"/>
          <w:sz w:val="24"/>
          <w:highlight w:val="none"/>
        </w:rPr>
      </w:pPr>
      <w:r>
        <w:rPr>
          <w:rFonts w:hint="eastAsia" w:ascii="仿宋_GB2312" w:eastAsia="仿宋_GB2312" w:cs="Courier New"/>
          <w:color w:val="auto"/>
          <w:sz w:val="24"/>
          <w:highlight w:val="none"/>
        </w:rPr>
        <w:t>22.2</w:t>
      </w:r>
      <w:r>
        <w:rPr>
          <w:rFonts w:hint="eastAsia" w:ascii="仿宋_GB2312" w:hAnsi="宋体" w:eastAsia="仿宋_GB2312"/>
          <w:color w:val="auto"/>
          <w:sz w:val="24"/>
          <w:highlight w:val="none"/>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22.4公开报价；</w:t>
      </w:r>
    </w:p>
    <w:p w14:paraId="1D77ED0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22.6开标会结束。</w:t>
      </w:r>
    </w:p>
    <w:p w14:paraId="77A8FDC4">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五、资格性审查</w:t>
      </w:r>
    </w:p>
    <w:p w14:paraId="291C2E7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23.采购人应当依法对投标人的资格进行审查。</w:t>
      </w:r>
    </w:p>
    <w:p w14:paraId="392FFC4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24.合格投标人不足三家的，不得评标。</w:t>
      </w:r>
    </w:p>
    <w:p w14:paraId="00EDF03C">
      <w:pPr>
        <w:pStyle w:val="27"/>
        <w:snapToGrid w:val="0"/>
        <w:spacing w:line="370" w:lineRule="exact"/>
        <w:ind w:firstLine="472" w:firstLineChars="196"/>
        <w:rPr>
          <w:rFonts w:hint="eastAsia" w:ascii="仿宋_GB2312" w:hAnsi="宋体" w:eastAsia="仿宋_GB2312"/>
          <w:b/>
          <w:color w:val="auto"/>
          <w:sz w:val="24"/>
          <w:szCs w:val="24"/>
          <w:highlight w:val="none"/>
        </w:rPr>
      </w:pPr>
      <w:bookmarkStart w:id="61" w:name="_Toc254970686"/>
      <w:bookmarkStart w:id="62" w:name="_Toc254970545"/>
      <w:r>
        <w:rPr>
          <w:rFonts w:hint="eastAsia" w:ascii="仿宋_GB2312" w:hAnsi="宋体" w:eastAsia="仿宋_GB2312"/>
          <w:b/>
          <w:color w:val="auto"/>
          <w:sz w:val="24"/>
          <w:szCs w:val="24"/>
          <w:highlight w:val="none"/>
        </w:rPr>
        <w:t>六、评标</w:t>
      </w:r>
      <w:bookmarkEnd w:id="61"/>
      <w:bookmarkEnd w:id="62"/>
    </w:p>
    <w:p w14:paraId="4325E95D">
      <w:pPr>
        <w:pStyle w:val="27"/>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25.组建评标委员会</w:t>
      </w:r>
    </w:p>
    <w:p w14:paraId="20767E23">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25.1本项目评标委员会由采购人代表和评审专家组成。</w:t>
      </w:r>
    </w:p>
    <w:p w14:paraId="7CD1D27D">
      <w:pPr>
        <w:pStyle w:val="27"/>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26.评标的方式</w:t>
      </w:r>
    </w:p>
    <w:p w14:paraId="1884F415">
      <w:pPr>
        <w:snapToGrid w:val="0"/>
        <w:spacing w:line="370" w:lineRule="exact"/>
        <w:ind w:firstLine="420"/>
        <w:jc w:val="left"/>
        <w:rPr>
          <w:rFonts w:ascii="仿宋_GB2312" w:eastAsia="仿宋_GB2312"/>
          <w:color w:val="auto"/>
          <w:sz w:val="24"/>
          <w:highlight w:val="none"/>
        </w:rPr>
      </w:pPr>
      <w:r>
        <w:rPr>
          <w:rFonts w:hint="eastAsia" w:ascii="仿宋_GB2312" w:eastAsia="仿宋_GB2312" w:cs="Courier New"/>
          <w:color w:val="auto"/>
          <w:sz w:val="24"/>
          <w:highlight w:val="none"/>
        </w:rPr>
        <w:t>26.1本项目采用不公开方式评标，评标的依据为招标文件和投标文件。</w:t>
      </w:r>
    </w:p>
    <w:p w14:paraId="3F94880B">
      <w:pPr>
        <w:pStyle w:val="27"/>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27.</w:t>
      </w:r>
      <w:r>
        <w:rPr>
          <w:rFonts w:hint="eastAsia" w:ascii="仿宋_GB2312" w:hAnsi="宋体" w:eastAsia="仿宋_GB2312"/>
          <w:b/>
          <w:bCs/>
          <w:color w:val="auto"/>
          <w:sz w:val="24"/>
          <w:szCs w:val="24"/>
          <w:highlight w:val="none"/>
        </w:rPr>
        <w:t>评标程序</w:t>
      </w:r>
    </w:p>
    <w:p w14:paraId="4033F399">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27.1符合性审查</w:t>
      </w:r>
    </w:p>
    <w:p w14:paraId="24151A1D">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27.2投标文件的比较和评价</w:t>
      </w:r>
    </w:p>
    <w:p w14:paraId="735FC35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（1）各投标人的技术得分为所有评委的有效评分的算术平均数。</w:t>
      </w:r>
    </w:p>
    <w:p w14:paraId="3BD5C66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28.澄清问题的形式</w:t>
      </w:r>
    </w:p>
    <w:p w14:paraId="5C5D28C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28.2投标人应当在规定时间内通过广西政府采购云平台进行澄清、说明或者补正，并加盖投标人CA电子签章。投标人的澄清、说明或者补正不得超出投标文件的范围或者改变投标文件的实质性内容。</w:t>
      </w:r>
    </w:p>
    <w:p w14:paraId="7C82EECD">
      <w:pPr>
        <w:pStyle w:val="39"/>
        <w:numPr>
          <w:ilvl w:val="0"/>
          <w:numId w:val="0"/>
        </w:numPr>
        <w:ind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color w:val="auto"/>
          <w:sz w:val="24"/>
          <w:highlight w:val="none"/>
        </w:rPr>
        <w:t>28.3</w:t>
      </w:r>
      <w:r>
        <w:rPr>
          <w:rFonts w:hint="eastAsia" w:ascii="仿宋_GB2312" w:eastAsia="仿宋_GB2312" w:cs="Courier New" w:hAnsiTheme="minorHAnsi"/>
          <w:color w:val="auto"/>
          <w:kern w:val="2"/>
          <w:sz w:val="24"/>
          <w:szCs w:val="24"/>
          <w:highlight w:val="none"/>
          <w:lang w:val="en-US" w:eastAsia="zh-CN" w:bidi="ar-SA"/>
        </w:rPr>
        <w:t>投标人有以下情形之一的，评标委员会有权视该投标文件无效:</w:t>
      </w:r>
    </w:p>
    <w:p w14:paraId="29A6F773">
      <w:pPr>
        <w:pStyle w:val="39"/>
        <w:ind w:left="0"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（1）截止时间前未澄清、说明或者补正，或澄清、说明或者补正超过规定时间的:</w:t>
      </w:r>
    </w:p>
    <w:p w14:paraId="3916A2C4">
      <w:pPr>
        <w:pStyle w:val="39"/>
        <w:ind w:left="0"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（2）澄清、说明或者补正超出投标文件范围或改变了投标文件的实质性内容的；</w:t>
      </w:r>
    </w:p>
    <w:p w14:paraId="56E84F0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hAnsiTheme="minorHAnsi"/>
          <w:color w:val="auto"/>
          <w:kern w:val="2"/>
          <w:sz w:val="24"/>
          <w:szCs w:val="24"/>
          <w:highlight w:val="none"/>
          <w:lang w:val="en-US" w:eastAsia="zh-CN" w:bidi="ar-SA"/>
        </w:rPr>
        <w:t>（3）澄清、说明或者补正后投标文件仍不符合招标文件要求的</w:t>
      </w:r>
      <w:r>
        <w:rPr>
          <w:rFonts w:hint="eastAsia" w:ascii="仿宋_GB2312" w:eastAsia="仿宋_GB2312" w:cs="Courier New"/>
          <w:color w:val="auto"/>
          <w:sz w:val="24"/>
          <w:highlight w:val="none"/>
        </w:rPr>
        <w:t>。</w:t>
      </w:r>
    </w:p>
    <w:p w14:paraId="292BF0F2">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29.错误修正</w:t>
      </w:r>
    </w:p>
    <w:p w14:paraId="15C7390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（2）大写金额和小写金额不一致的，以大写金额为准；</w:t>
      </w:r>
    </w:p>
    <w:p w14:paraId="0850C035">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7"/>
        <w:tabs>
          <w:tab w:val="left" w:pos="630"/>
        </w:tabs>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30.评标原则和评标方法</w:t>
      </w:r>
    </w:p>
    <w:p w14:paraId="35D2018A">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30.2本项目评标方法是综合评分法，具体评标内容及评标标准等详见第四章：评标方法及评标标准。</w:t>
      </w:r>
    </w:p>
    <w:p w14:paraId="7AD0A439">
      <w:pPr>
        <w:pStyle w:val="27"/>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31.评标过程的监控</w:t>
      </w:r>
    </w:p>
    <w:p w14:paraId="3139134C">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7"/>
        <w:snapToGrid w:val="0"/>
        <w:spacing w:line="370" w:lineRule="exact"/>
        <w:ind w:firstLine="482" w:firstLineChars="200"/>
        <w:rPr>
          <w:rFonts w:hint="eastAsia" w:ascii="仿宋_GB2312" w:hAnsi="宋体" w:eastAsia="仿宋_GB2312"/>
          <w:color w:val="auto"/>
          <w:sz w:val="24"/>
          <w:szCs w:val="24"/>
          <w:highlight w:val="none"/>
        </w:rPr>
      </w:pPr>
      <w:r>
        <w:rPr>
          <w:rFonts w:hint="eastAsia" w:ascii="仿宋_GB2312" w:hAnsi="宋体" w:eastAsia="仿宋_GB2312"/>
          <w:b/>
          <w:color w:val="auto"/>
          <w:sz w:val="24"/>
          <w:szCs w:val="24"/>
          <w:highlight w:val="none"/>
        </w:rPr>
        <w:t>七、评标结果</w:t>
      </w:r>
    </w:p>
    <w:p w14:paraId="7FB4B9C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32.采购人或者采购代理机构核对评标结果。</w:t>
      </w:r>
    </w:p>
    <w:p w14:paraId="53474ED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37.投标人对中标公告有异议的，应当在中标公告</w:t>
      </w:r>
      <w:r>
        <w:rPr>
          <w:rFonts w:hint="eastAsia" w:ascii="仿宋_GB2312" w:hAnsi="宋体" w:eastAsia="仿宋_GB2312"/>
          <w:bCs/>
          <w:color w:val="auto"/>
          <w:sz w:val="24"/>
          <w:highlight w:val="none"/>
        </w:rPr>
        <w:t>期限届满</w:t>
      </w:r>
      <w:r>
        <w:rPr>
          <w:rFonts w:hint="eastAsia" w:ascii="仿宋_GB2312" w:eastAsia="仿宋_GB2312" w:cs="Courier New"/>
          <w:color w:val="auto"/>
          <w:sz w:val="24"/>
          <w:highlight w:val="none"/>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7"/>
        <w:snapToGrid w:val="0"/>
        <w:spacing w:line="370" w:lineRule="exact"/>
        <w:ind w:firstLine="472" w:firstLineChars="196"/>
        <w:rPr>
          <w:rFonts w:hint="eastAsia" w:ascii="仿宋_GB2312" w:hAnsi="宋体" w:eastAsia="仿宋_GB2312"/>
          <w:b/>
          <w:color w:val="auto"/>
          <w:sz w:val="24"/>
          <w:szCs w:val="24"/>
          <w:highlight w:val="none"/>
        </w:rPr>
      </w:pPr>
      <w:bookmarkStart w:id="63" w:name="_Toc254970688"/>
      <w:bookmarkStart w:id="64" w:name="_Toc254970547"/>
      <w:r>
        <w:rPr>
          <w:rFonts w:hint="eastAsia" w:ascii="仿宋_GB2312" w:hAnsi="宋体" w:eastAsia="仿宋_GB2312"/>
          <w:b/>
          <w:color w:val="auto"/>
          <w:sz w:val="24"/>
          <w:szCs w:val="24"/>
          <w:highlight w:val="none"/>
        </w:rPr>
        <w:t>八、</w:t>
      </w:r>
      <w:bookmarkEnd w:id="63"/>
      <w:bookmarkEnd w:id="64"/>
      <w:r>
        <w:rPr>
          <w:rFonts w:hint="eastAsia" w:ascii="仿宋_GB2312" w:hAnsi="宋体" w:eastAsia="仿宋_GB2312"/>
          <w:b/>
          <w:color w:val="auto"/>
          <w:sz w:val="24"/>
          <w:szCs w:val="24"/>
          <w:highlight w:val="none"/>
        </w:rPr>
        <w:t>签订合同</w:t>
      </w:r>
    </w:p>
    <w:p w14:paraId="111F0831">
      <w:pPr>
        <w:pStyle w:val="27"/>
        <w:snapToGrid w:val="0"/>
        <w:spacing w:line="370" w:lineRule="exact"/>
        <w:ind w:firstLine="472" w:firstLineChars="196"/>
        <w:rPr>
          <w:rFonts w:hint="eastAsia" w:ascii="仿宋_GB2312" w:hAnsi="宋体" w:eastAsia="仿宋_GB2312"/>
          <w:b/>
          <w:bCs/>
          <w:color w:val="auto"/>
          <w:sz w:val="24"/>
          <w:szCs w:val="24"/>
          <w:highlight w:val="none"/>
        </w:rPr>
      </w:pPr>
      <w:r>
        <w:rPr>
          <w:rFonts w:hint="eastAsia" w:ascii="仿宋_GB2312" w:hAnsi="宋体" w:eastAsia="仿宋_GB2312"/>
          <w:b/>
          <w:color w:val="auto"/>
          <w:sz w:val="24"/>
          <w:szCs w:val="24"/>
          <w:highlight w:val="none"/>
        </w:rPr>
        <w:t>39.合同授予标准</w:t>
      </w:r>
    </w:p>
    <w:p w14:paraId="6E8A082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40.签订合同</w:t>
      </w:r>
    </w:p>
    <w:p w14:paraId="0C766231">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40.1中标人接到中标通知书后，应按有关规定与采购人签订合同。</w:t>
      </w:r>
    </w:p>
    <w:p w14:paraId="32ABC30F">
      <w:pPr>
        <w:snapToGrid w:val="0"/>
        <w:spacing w:line="360" w:lineRule="exact"/>
        <w:ind w:right="-470" w:rightChars="-224" w:firstLine="420"/>
        <w:jc w:val="left"/>
        <w:rPr>
          <w:rFonts w:ascii="仿宋_GB2312" w:eastAsia="仿宋_GB2312" w:cs="Courier New"/>
          <w:color w:val="auto"/>
          <w:sz w:val="24"/>
          <w:highlight w:val="none"/>
        </w:rPr>
        <w:sectPr>
          <w:pgSz w:w="11906" w:h="16838"/>
          <w:pgMar w:top="1440" w:right="1440" w:bottom="1440" w:left="1440" w:header="851" w:footer="992" w:gutter="0"/>
          <w:cols w:space="720" w:num="1"/>
          <w:docGrid w:linePitch="312" w:charSpace="0"/>
        </w:sectPr>
      </w:pPr>
      <w:r>
        <w:rPr>
          <w:rFonts w:hint="eastAsia" w:ascii="仿宋_GB2312" w:eastAsia="仿宋_GB2312" w:cs="Courier New"/>
          <w:color w:val="auto"/>
          <w:sz w:val="24"/>
          <w:highlight w:val="none"/>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color w:val="auto"/>
          <w:sz w:val="24"/>
          <w:highlight w:val="none"/>
        </w:rPr>
        <w:t>。</w:t>
      </w:r>
      <w:bookmarkStart w:id="65" w:name="_Toc254970548"/>
      <w:bookmarkStart w:id="66" w:name="_Toc254970689"/>
      <w:bookmarkStart w:id="67" w:name="_Toc497578452"/>
    </w:p>
    <w:p w14:paraId="6E564F2F">
      <w:pPr>
        <w:rPr>
          <w:color w:val="auto"/>
          <w:highlight w:val="none"/>
        </w:rPr>
      </w:pPr>
    </w:p>
    <w:p w14:paraId="6B8952AB">
      <w:pPr>
        <w:rPr>
          <w:color w:val="auto"/>
          <w:highlight w:val="none"/>
        </w:rPr>
      </w:pPr>
    </w:p>
    <w:p w14:paraId="32C3DDE6">
      <w:pPr>
        <w:rPr>
          <w:color w:val="auto"/>
          <w:highlight w:val="none"/>
        </w:rPr>
      </w:pPr>
    </w:p>
    <w:p w14:paraId="5B5358DD">
      <w:pPr>
        <w:rPr>
          <w:color w:val="auto"/>
          <w:highlight w:val="none"/>
        </w:rPr>
      </w:pPr>
    </w:p>
    <w:p w14:paraId="2784FD03">
      <w:pPr>
        <w:rPr>
          <w:color w:val="auto"/>
          <w:highlight w:val="none"/>
        </w:rPr>
      </w:pPr>
    </w:p>
    <w:p w14:paraId="33EB370E">
      <w:pPr>
        <w:rPr>
          <w:color w:val="auto"/>
          <w:highlight w:val="none"/>
        </w:rPr>
      </w:pPr>
    </w:p>
    <w:p w14:paraId="61ABDB31">
      <w:pPr>
        <w:rPr>
          <w:color w:val="auto"/>
          <w:highlight w:val="none"/>
        </w:rPr>
      </w:pPr>
    </w:p>
    <w:p w14:paraId="1904CF1B">
      <w:pPr>
        <w:rPr>
          <w:color w:val="auto"/>
          <w:highlight w:val="none"/>
        </w:rPr>
      </w:pPr>
    </w:p>
    <w:p w14:paraId="6889EC4A">
      <w:pPr>
        <w:rPr>
          <w:color w:val="auto"/>
          <w:highlight w:val="none"/>
        </w:rPr>
      </w:pPr>
    </w:p>
    <w:p w14:paraId="0E3AB68A">
      <w:pPr>
        <w:rPr>
          <w:color w:val="auto"/>
          <w:highlight w:val="none"/>
        </w:rPr>
      </w:pPr>
    </w:p>
    <w:p w14:paraId="7D7995EF">
      <w:pPr>
        <w:rPr>
          <w:color w:val="auto"/>
          <w:highlight w:val="none"/>
        </w:rPr>
      </w:pPr>
    </w:p>
    <w:p w14:paraId="3C79EECE">
      <w:pPr>
        <w:rPr>
          <w:color w:val="auto"/>
          <w:highlight w:val="none"/>
        </w:rPr>
      </w:pPr>
    </w:p>
    <w:p w14:paraId="2CCB2DC7">
      <w:pPr>
        <w:rPr>
          <w:color w:val="auto"/>
          <w:highlight w:val="none"/>
        </w:rPr>
      </w:pPr>
    </w:p>
    <w:p w14:paraId="09A7F613">
      <w:pPr>
        <w:rPr>
          <w:color w:val="auto"/>
          <w:highlight w:val="none"/>
        </w:rPr>
      </w:pPr>
    </w:p>
    <w:p w14:paraId="0B97F505">
      <w:pPr>
        <w:rPr>
          <w:color w:val="auto"/>
          <w:highlight w:val="none"/>
        </w:rPr>
      </w:pPr>
    </w:p>
    <w:p w14:paraId="2B171A6C">
      <w:pPr>
        <w:rPr>
          <w:color w:val="auto"/>
          <w:highlight w:val="none"/>
        </w:rPr>
      </w:pPr>
    </w:p>
    <w:p w14:paraId="7106812A">
      <w:pPr>
        <w:rPr>
          <w:color w:val="auto"/>
          <w:highlight w:val="none"/>
        </w:rPr>
      </w:pPr>
    </w:p>
    <w:p w14:paraId="5BC7D2F7">
      <w:pPr>
        <w:pStyle w:val="4"/>
        <w:jc w:val="center"/>
        <w:rPr>
          <w:color w:val="auto"/>
          <w:sz w:val="30"/>
          <w:szCs w:val="30"/>
          <w:highlight w:val="none"/>
        </w:rPr>
      </w:pPr>
      <w:bookmarkStart w:id="68" w:name="_Toc27328"/>
      <w:r>
        <w:rPr>
          <w:rFonts w:hint="eastAsia"/>
          <w:color w:val="auto"/>
          <w:sz w:val="30"/>
          <w:szCs w:val="30"/>
          <w:highlight w:val="none"/>
        </w:rPr>
        <w:t xml:space="preserve">第四章 </w:t>
      </w:r>
      <w:bookmarkEnd w:id="65"/>
      <w:bookmarkEnd w:id="66"/>
      <w:r>
        <w:rPr>
          <w:rFonts w:hint="eastAsia"/>
          <w:color w:val="auto"/>
          <w:sz w:val="30"/>
          <w:szCs w:val="30"/>
          <w:highlight w:val="none"/>
        </w:rPr>
        <w:t>评标方法及评标标准</w:t>
      </w:r>
      <w:bookmarkEnd w:id="67"/>
      <w:bookmarkEnd w:id="68"/>
      <w:r>
        <w:rPr>
          <w:color w:val="auto"/>
          <w:highlight w:val="none"/>
        </w:rPr>
        <w:tab/>
      </w:r>
    </w:p>
    <w:p w14:paraId="66DBA0F3">
      <w:pPr>
        <w:tabs>
          <w:tab w:val="left" w:pos="3055"/>
        </w:tabs>
        <w:jc w:val="center"/>
        <w:rPr>
          <w:b/>
          <w:color w:val="auto"/>
          <w:sz w:val="30"/>
          <w:szCs w:val="30"/>
          <w:highlight w:val="none"/>
        </w:rPr>
      </w:pPr>
      <w:r>
        <w:rPr>
          <w:color w:val="auto"/>
          <w:highlight w:val="none"/>
        </w:rPr>
        <w:br w:type="page"/>
      </w:r>
      <w:r>
        <w:rPr>
          <w:rFonts w:hint="eastAsia" w:ascii="宋体" w:hAnsi="宋体" w:cs="Courier New"/>
          <w:b/>
          <w:bCs/>
          <w:color w:val="auto"/>
          <w:sz w:val="32"/>
          <w:szCs w:val="32"/>
          <w:highlight w:val="none"/>
        </w:rPr>
        <w:t>评标方法及评标标准</w:t>
      </w:r>
    </w:p>
    <w:p w14:paraId="5E627D86">
      <w:pPr>
        <w:spacing w:line="390" w:lineRule="exact"/>
        <w:ind w:right="-168" w:rightChars="-80"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一、评标原则</w:t>
      </w:r>
    </w:p>
    <w:p w14:paraId="56373AC3">
      <w:pPr>
        <w:spacing w:line="390" w:lineRule="exact"/>
        <w:ind w:right="-168" w:rightChars="-80"/>
        <w:rPr>
          <w:rFonts w:ascii="仿宋_GB2312" w:eastAsia="仿宋_GB2312"/>
          <w:color w:val="auto"/>
          <w:sz w:val="24"/>
          <w:highlight w:val="none"/>
        </w:rPr>
      </w:pPr>
      <w:r>
        <w:rPr>
          <w:rFonts w:hint="eastAsia" w:ascii="仿宋_GB2312" w:eastAsia="仿宋_GB2312"/>
          <w:color w:val="auto"/>
          <w:sz w:val="24"/>
          <w:highlight w:val="none"/>
        </w:rPr>
        <w:t xml:space="preserve">    （一）评委构成：本招标采购项目的评委分别由依法组成的评审专家、采购人代表共五人或以上单数构成，其中专家人数不少于评标委员会成员总数的三分之二。</w:t>
      </w:r>
    </w:p>
    <w:p w14:paraId="1F18F704">
      <w:pPr>
        <w:spacing w:line="390" w:lineRule="exact"/>
        <w:ind w:right="-168" w:rightChars="-80" w:firstLine="435"/>
        <w:rPr>
          <w:rFonts w:ascii="仿宋_GB2312" w:eastAsia="仿宋_GB2312"/>
          <w:b/>
          <w:color w:val="auto"/>
          <w:sz w:val="24"/>
          <w:highlight w:val="none"/>
        </w:rPr>
      </w:pPr>
      <w:r>
        <w:rPr>
          <w:rFonts w:hint="eastAsia" w:ascii="仿宋_GB2312" w:eastAsia="仿宋_GB2312"/>
          <w:b/>
          <w:color w:val="auto"/>
          <w:sz w:val="24"/>
          <w:highlight w:val="none"/>
        </w:rPr>
        <w:t>（二）评标依据：评委将以招投标文件为评标依据，对投标人的价格、服务方案、信誉、业绩等方面按百分制打分。</w:t>
      </w:r>
    </w:p>
    <w:p w14:paraId="16200A4A">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（三）评标方式：以封闭方式进行。</w:t>
      </w:r>
    </w:p>
    <w:p w14:paraId="5790DDDF">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（四）评标委员会认为投标人的报价明显低于其他通过符合性审查投标人的报价，有可能影响产品质量或者不能诚信履约的，</w:t>
      </w:r>
      <w:r>
        <w:rPr>
          <w:rFonts w:hint="eastAsia" w:ascii="仿宋_GB2312" w:eastAsia="仿宋_GB2312" w:cs="Courier New"/>
          <w:color w:val="auto"/>
          <w:sz w:val="24"/>
          <w:highlight w:val="none"/>
        </w:rPr>
        <w:t>应当通过广西政府采购云平台发起询标函，要求其在评标现场合理的时间内通过广西政府采购云平台提供书面说明</w:t>
      </w:r>
      <w:r>
        <w:rPr>
          <w:rFonts w:hint="eastAsia" w:ascii="仿宋_GB2312" w:eastAsia="仿宋_GB2312"/>
          <w:color w:val="auto"/>
          <w:sz w:val="24"/>
          <w:highlight w:val="none"/>
        </w:rPr>
        <w:t xml:space="preserve">，必要时提交相关证明材料；投标人不能证明其报价合理性的，评标委员会应当将其作为无效投标处理。     </w:t>
      </w:r>
    </w:p>
    <w:p w14:paraId="7A9B7326">
      <w:pPr>
        <w:spacing w:line="390" w:lineRule="exact"/>
        <w:ind w:right="-168" w:rightChars="-80" w:firstLine="435"/>
        <w:rPr>
          <w:rFonts w:ascii="仿宋_GB2312" w:eastAsia="仿宋_GB2312"/>
          <w:b/>
          <w:bCs/>
          <w:color w:val="auto"/>
          <w:sz w:val="24"/>
          <w:highlight w:val="none"/>
        </w:rPr>
      </w:pPr>
      <w:r>
        <w:rPr>
          <w:rFonts w:hint="eastAsia" w:ascii="仿宋_GB2312" w:eastAsia="仿宋_GB2312"/>
          <w:b/>
          <w:bCs/>
          <w:color w:val="auto"/>
          <w:sz w:val="24"/>
          <w:highlight w:val="none"/>
        </w:rPr>
        <w:t>二、评标方法</w:t>
      </w:r>
      <w:r>
        <w:rPr>
          <w:rFonts w:ascii="仿宋_GB2312" w:eastAsia="仿宋_GB2312"/>
          <w:b/>
          <w:bCs/>
          <w:color w:val="auto"/>
          <w:sz w:val="24"/>
          <w:highlight w:val="none"/>
        </w:rPr>
        <w:tab/>
      </w:r>
    </w:p>
    <w:p w14:paraId="0328BD0C">
      <w:pPr>
        <w:spacing w:line="390" w:lineRule="exact"/>
        <w:ind w:right="-168" w:rightChars="-80" w:firstLine="435"/>
        <w:rPr>
          <w:rFonts w:hint="eastAsia" w:ascii="仿宋_GB2312" w:eastAsia="仿宋_GB2312"/>
          <w:color w:val="auto"/>
          <w:sz w:val="24"/>
          <w:highlight w:val="none"/>
        </w:rPr>
      </w:pPr>
      <w:r>
        <w:rPr>
          <w:rFonts w:hint="eastAsia" w:ascii="仿宋_GB2312" w:eastAsia="仿宋_GB2312"/>
          <w:color w:val="auto"/>
          <w:sz w:val="24"/>
          <w:highlight w:val="none"/>
        </w:rPr>
        <w:t>（一）对进入详评的，采用百分制综合评分法。</w:t>
      </w:r>
    </w:p>
    <w:p w14:paraId="2125963E">
      <w:pPr>
        <w:spacing w:line="390" w:lineRule="exact"/>
        <w:ind w:right="-168" w:rightChars="-80" w:firstLine="435"/>
        <w:rPr>
          <w:rFonts w:hint="eastAsia" w:ascii="仿宋_GB2312" w:eastAsia="仿宋_GB2312"/>
          <w:color w:val="auto"/>
          <w:sz w:val="24"/>
          <w:highlight w:val="none"/>
        </w:rPr>
      </w:pPr>
      <w:r>
        <w:rPr>
          <w:rFonts w:hint="eastAsia" w:ascii="仿宋_GB2312" w:eastAsia="仿宋_GB2312"/>
          <w:color w:val="auto"/>
          <w:sz w:val="24"/>
          <w:highlight w:val="none"/>
        </w:rPr>
        <w:t>（二）计分办法（分值计算保留小数点后两位，第三位四舍五入）：</w:t>
      </w:r>
    </w:p>
    <w:p w14:paraId="5531D296">
      <w:pPr>
        <w:pStyle w:val="9"/>
        <w:rPr>
          <w:rFonts w:hint="eastAsia"/>
          <w:color w:val="auto"/>
          <w:highlight w:val="none"/>
        </w:rPr>
      </w:pPr>
    </w:p>
    <w:tbl>
      <w:tblPr>
        <w:tblStyle w:val="49"/>
        <w:tblW w:w="97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9"/>
        <w:gridCol w:w="1123"/>
        <w:gridCol w:w="5651"/>
        <w:gridCol w:w="725"/>
        <w:gridCol w:w="1212"/>
      </w:tblGrid>
      <w:tr w14:paraId="22094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700" w:type="dxa"/>
            <w:gridSpan w:val="5"/>
            <w:shd w:val="clear" w:color="auto" w:fill="D7D7D7"/>
            <w:noWrap w:val="0"/>
            <w:vAlign w:val="center"/>
          </w:tcPr>
          <w:p w14:paraId="5BEC81A1">
            <w:pPr>
              <w:keepNext w:val="0"/>
              <w:keepLines w:val="0"/>
              <w:suppressLineNumbers w:val="0"/>
              <w:spacing w:before="0" w:beforeAutospacing="0" w:after="0" w:afterAutospacing="0" w:line="400" w:lineRule="exact"/>
              <w:ind w:left="0"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14:paraId="4DF84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noWrap w:val="0"/>
            <w:vAlign w:val="center"/>
          </w:tcPr>
          <w:p w14:paraId="2A0FFBDF">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123" w:type="dxa"/>
            <w:noWrap w:val="0"/>
            <w:vAlign w:val="center"/>
          </w:tcPr>
          <w:p w14:paraId="5580BDCA">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651" w:type="dxa"/>
            <w:noWrap w:val="0"/>
            <w:vAlign w:val="center"/>
          </w:tcPr>
          <w:p w14:paraId="6AF36AEF">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725" w:type="dxa"/>
            <w:noWrap w:val="0"/>
            <w:vAlign w:val="center"/>
          </w:tcPr>
          <w:p w14:paraId="2702AFDC">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12" w:type="dxa"/>
            <w:noWrap w:val="0"/>
            <w:vAlign w:val="center"/>
          </w:tcPr>
          <w:p w14:paraId="418D60D6">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60B22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noWrap w:val="0"/>
            <w:vAlign w:val="center"/>
          </w:tcPr>
          <w:p w14:paraId="122E0957">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123" w:type="dxa"/>
            <w:noWrap w:val="0"/>
            <w:vAlign w:val="center"/>
          </w:tcPr>
          <w:p w14:paraId="7A129FAE">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651" w:type="dxa"/>
            <w:noWrap w:val="0"/>
            <w:vAlign w:val="center"/>
          </w:tcPr>
          <w:p w14:paraId="35975DE9">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20</w:t>
            </w:r>
            <w:r>
              <w:rPr>
                <w:rFonts w:hint="eastAsia" w:ascii="仿宋_GB2312" w:hAnsi="仿宋_GB2312" w:eastAsia="仿宋_GB2312" w:cs="仿宋_GB2312"/>
                <w:color w:val="auto"/>
                <w:highlight w:val="none"/>
              </w:rPr>
              <w:t>分；</w:t>
            </w:r>
          </w:p>
          <w:p w14:paraId="6F89EE67">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7A9DFF6E">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（评标基准价／某投标人投标报价）×</w:t>
            </w:r>
            <w:r>
              <w:rPr>
                <w:rFonts w:hint="eastAsia" w:ascii="仿宋_GB2312" w:hAnsi="仿宋_GB2312" w:eastAsia="仿宋_GB2312" w:cs="仿宋_GB2312"/>
                <w:color w:val="auto"/>
                <w:highlight w:val="none"/>
                <w:lang w:val="en-US" w:eastAsia="zh-CN"/>
              </w:rPr>
              <w:t>20</w:t>
            </w:r>
            <w:r>
              <w:rPr>
                <w:rFonts w:hint="eastAsia" w:ascii="仿宋_GB2312" w:hAnsi="仿宋_GB2312" w:eastAsia="仿宋_GB2312" w:cs="仿宋_GB2312"/>
                <w:color w:val="auto"/>
                <w:highlight w:val="none"/>
              </w:rPr>
              <w:t>分；</w:t>
            </w:r>
          </w:p>
          <w:p w14:paraId="1C64BD5C">
            <w:pPr>
              <w:keepNext w:val="0"/>
              <w:keepLines w:val="0"/>
              <w:suppressLineNumbers w:val="0"/>
              <w:spacing w:before="0" w:beforeAutospacing="0" w:after="0" w:afterAutospacing="0" w:line="400" w:lineRule="exact"/>
              <w:ind w:left="0" w:right="0"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w:t>
            </w:r>
            <w:r>
              <w:rPr>
                <w:rFonts w:hint="eastAsia" w:ascii="仿宋_GB2312" w:hAnsi="仿宋_GB2312" w:eastAsia="仿宋_GB2312" w:cs="仿宋_GB2312"/>
                <w:b/>
                <w:bCs/>
                <w:color w:val="auto"/>
                <w:sz w:val="21"/>
                <w:szCs w:val="24"/>
                <w:highlight w:val="none"/>
                <w:lang w:eastAsia="zh-CN"/>
              </w:rPr>
              <w:t>专门面向中小企业且</w:t>
            </w:r>
            <w:r>
              <w:rPr>
                <w:rFonts w:hint="eastAsia" w:ascii="仿宋_GB2312" w:hAnsi="仿宋_GB2312" w:eastAsia="仿宋_GB2312" w:cs="仿宋_GB2312"/>
                <w:b/>
                <w:bCs/>
                <w:color w:val="auto"/>
                <w:sz w:val="21"/>
                <w:szCs w:val="24"/>
                <w:highlight w:val="none"/>
              </w:rPr>
              <w:t>预留份额给</w:t>
            </w:r>
            <w:r>
              <w:rPr>
                <w:rFonts w:hint="eastAsia" w:ascii="仿宋_GB2312" w:hAnsi="仿宋_GB2312" w:eastAsia="仿宋_GB2312" w:cs="仿宋_GB2312"/>
                <w:b/>
                <w:bCs/>
                <w:color w:val="auto"/>
                <w:sz w:val="21"/>
                <w:szCs w:val="24"/>
                <w:highlight w:val="none"/>
                <w:lang w:val="en-US" w:eastAsia="zh-CN"/>
              </w:rPr>
              <w:t>小微</w:t>
            </w:r>
            <w:r>
              <w:rPr>
                <w:rFonts w:hint="eastAsia" w:ascii="仿宋_GB2312" w:hAnsi="仿宋_GB2312" w:eastAsia="仿宋_GB2312" w:cs="仿宋_GB2312"/>
                <w:b/>
                <w:bCs/>
                <w:color w:val="auto"/>
                <w:sz w:val="21"/>
                <w:szCs w:val="24"/>
                <w:highlight w:val="none"/>
              </w:rPr>
              <w:t>企业的采购项目，不再执行价格评审优惠的扶持政策。</w:t>
            </w:r>
          </w:p>
        </w:tc>
        <w:tc>
          <w:tcPr>
            <w:tcW w:w="725" w:type="dxa"/>
            <w:noWrap w:val="0"/>
            <w:vAlign w:val="center"/>
          </w:tcPr>
          <w:p w14:paraId="6E2BFBC3">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20</w:t>
            </w:r>
          </w:p>
        </w:tc>
        <w:tc>
          <w:tcPr>
            <w:tcW w:w="1212" w:type="dxa"/>
            <w:noWrap w:val="0"/>
            <w:vAlign w:val="center"/>
          </w:tcPr>
          <w:p w14:paraId="1CA88FEE">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rPr>
            </w:pPr>
          </w:p>
        </w:tc>
      </w:tr>
      <w:tr w14:paraId="39039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restart"/>
            <w:noWrap w:val="0"/>
            <w:vAlign w:val="center"/>
          </w:tcPr>
          <w:p w14:paraId="0338E83C">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p>
          <w:p w14:paraId="2E93AA90">
            <w:pPr>
              <w:pStyle w:val="9"/>
              <w:spacing w:line="400" w:lineRule="exact"/>
              <w:rPr>
                <w:rFonts w:hint="eastAsia" w:ascii="仿宋_GB2312" w:hAnsi="仿宋_GB2312" w:eastAsia="仿宋_GB2312" w:cs="仿宋_GB2312"/>
                <w:b/>
                <w:color w:val="auto"/>
                <w:highlight w:val="none"/>
              </w:rPr>
            </w:pPr>
          </w:p>
          <w:p w14:paraId="1641FDEE">
            <w:pPr>
              <w:pStyle w:val="9"/>
              <w:spacing w:line="400" w:lineRule="exact"/>
              <w:rPr>
                <w:rFonts w:hint="eastAsia" w:ascii="仿宋_GB2312" w:hAnsi="仿宋_GB2312" w:eastAsia="仿宋_GB2312" w:cs="仿宋_GB2312"/>
                <w:b/>
                <w:color w:val="auto"/>
                <w:highlight w:val="none"/>
              </w:rPr>
            </w:pPr>
          </w:p>
          <w:p w14:paraId="20A23E79">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p>
          <w:p w14:paraId="083DA007">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人员配置方案</w:t>
            </w:r>
            <w:r>
              <w:rPr>
                <w:rFonts w:hint="eastAsia" w:ascii="仿宋_GB2312" w:hAnsi="仿宋_GB2312" w:eastAsia="仿宋_GB2312" w:cs="仿宋_GB2312"/>
                <w:b/>
                <w:color w:val="auto"/>
                <w:highlight w:val="none"/>
                <w:lang w:val="en-US" w:eastAsia="zh-CN"/>
              </w:rPr>
              <w:t>分</w:t>
            </w:r>
          </w:p>
          <w:p w14:paraId="6B51D873">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p>
          <w:p w14:paraId="5FA3ADFD">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p>
          <w:p w14:paraId="74C96A82">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p>
          <w:p w14:paraId="1E1EB3AF">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p>
          <w:p w14:paraId="52BCD397">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p>
          <w:p w14:paraId="263C2E61">
            <w:pPr>
              <w:keepNext w:val="0"/>
              <w:keepLines w:val="0"/>
              <w:suppressLineNumbers w:val="0"/>
              <w:spacing w:before="0" w:beforeAutospacing="0" w:after="0" w:afterAutospacing="0" w:line="400" w:lineRule="exact"/>
              <w:ind w:left="0" w:right="0"/>
              <w:jc w:val="both"/>
              <w:rPr>
                <w:rFonts w:hint="eastAsia" w:ascii="仿宋_GB2312" w:hAnsi="仿宋_GB2312" w:eastAsia="仿宋_GB2312" w:cs="仿宋_GB2312"/>
                <w:b/>
                <w:color w:val="auto"/>
                <w:highlight w:val="none"/>
              </w:rPr>
            </w:pPr>
          </w:p>
          <w:p w14:paraId="55593008">
            <w:pPr>
              <w:pStyle w:val="9"/>
              <w:spacing w:line="400" w:lineRule="exact"/>
              <w:rPr>
                <w:rFonts w:hint="eastAsia" w:ascii="仿宋_GB2312" w:hAnsi="仿宋_GB2312" w:eastAsia="仿宋_GB2312" w:cs="仿宋_GB2312"/>
                <w:b/>
                <w:color w:val="auto"/>
                <w:highlight w:val="none"/>
              </w:rPr>
            </w:pPr>
          </w:p>
          <w:p w14:paraId="3C3D5E4F">
            <w:pPr>
              <w:pStyle w:val="9"/>
              <w:spacing w:line="400" w:lineRule="exact"/>
              <w:rPr>
                <w:rFonts w:hint="eastAsia" w:ascii="仿宋_GB2312" w:hAnsi="仿宋_GB2312" w:eastAsia="仿宋_GB2312" w:cs="仿宋_GB2312"/>
                <w:b/>
                <w:color w:val="auto"/>
                <w:highlight w:val="none"/>
              </w:rPr>
            </w:pPr>
          </w:p>
          <w:p w14:paraId="438BF949">
            <w:pPr>
              <w:pStyle w:val="9"/>
              <w:spacing w:line="400" w:lineRule="exact"/>
              <w:rPr>
                <w:rFonts w:hint="eastAsia" w:ascii="仿宋_GB2312" w:hAnsi="仿宋_GB2312" w:eastAsia="仿宋_GB2312" w:cs="仿宋_GB2312"/>
                <w:b/>
                <w:color w:val="auto"/>
                <w:highlight w:val="none"/>
              </w:rPr>
            </w:pPr>
          </w:p>
          <w:p w14:paraId="559F0B72">
            <w:pPr>
              <w:pStyle w:val="9"/>
              <w:spacing w:line="400" w:lineRule="exact"/>
              <w:rPr>
                <w:rFonts w:hint="eastAsia" w:ascii="仿宋_GB2312" w:hAnsi="仿宋_GB2312" w:eastAsia="仿宋_GB2312" w:cs="仿宋_GB2312"/>
                <w:b/>
                <w:color w:val="auto"/>
                <w:highlight w:val="none"/>
              </w:rPr>
            </w:pPr>
          </w:p>
          <w:p w14:paraId="24CFB271">
            <w:pPr>
              <w:pStyle w:val="9"/>
              <w:spacing w:line="400" w:lineRule="exact"/>
              <w:rPr>
                <w:rFonts w:hint="eastAsia" w:ascii="仿宋_GB2312" w:hAnsi="仿宋_GB2312" w:eastAsia="仿宋_GB2312" w:cs="仿宋_GB2312"/>
                <w:b/>
                <w:color w:val="auto"/>
                <w:highlight w:val="none"/>
              </w:rPr>
            </w:pPr>
          </w:p>
          <w:p w14:paraId="2AB1CF54">
            <w:pPr>
              <w:pStyle w:val="9"/>
              <w:spacing w:line="400" w:lineRule="exact"/>
              <w:rPr>
                <w:rFonts w:hint="eastAsia" w:ascii="仿宋_GB2312" w:hAnsi="仿宋_GB2312" w:eastAsia="仿宋_GB2312" w:cs="仿宋_GB2312"/>
                <w:b/>
                <w:color w:val="auto"/>
                <w:highlight w:val="none"/>
              </w:rPr>
            </w:pPr>
          </w:p>
          <w:p w14:paraId="423659F4">
            <w:pPr>
              <w:pStyle w:val="9"/>
              <w:spacing w:line="400" w:lineRule="exact"/>
              <w:rPr>
                <w:rFonts w:hint="eastAsia" w:ascii="仿宋_GB2312" w:hAnsi="仿宋_GB2312" w:eastAsia="仿宋_GB2312" w:cs="仿宋_GB2312"/>
                <w:b/>
                <w:color w:val="auto"/>
                <w:highlight w:val="none"/>
              </w:rPr>
            </w:pPr>
          </w:p>
          <w:p w14:paraId="1CCEAC26">
            <w:pPr>
              <w:pStyle w:val="9"/>
              <w:spacing w:line="400" w:lineRule="exact"/>
              <w:rPr>
                <w:rFonts w:hint="eastAsia" w:ascii="仿宋_GB2312" w:hAnsi="仿宋_GB2312" w:eastAsia="仿宋_GB2312" w:cs="仿宋_GB2312"/>
                <w:b/>
                <w:color w:val="auto"/>
                <w:highlight w:val="none"/>
              </w:rPr>
            </w:pPr>
          </w:p>
          <w:p w14:paraId="141F20E2">
            <w:pPr>
              <w:pStyle w:val="9"/>
              <w:spacing w:line="400" w:lineRule="exact"/>
              <w:rPr>
                <w:rFonts w:hint="eastAsia" w:ascii="仿宋_GB2312" w:hAnsi="仿宋_GB2312" w:eastAsia="仿宋_GB2312" w:cs="仿宋_GB2312"/>
                <w:b/>
                <w:color w:val="auto"/>
                <w:highlight w:val="none"/>
              </w:rPr>
            </w:pPr>
          </w:p>
          <w:p w14:paraId="4CAB0CBE">
            <w:pPr>
              <w:pStyle w:val="9"/>
              <w:spacing w:line="400" w:lineRule="exact"/>
              <w:rPr>
                <w:rFonts w:hint="eastAsia" w:ascii="仿宋_GB2312" w:hAnsi="仿宋_GB2312" w:eastAsia="仿宋_GB2312" w:cs="仿宋_GB2312"/>
                <w:b/>
                <w:color w:val="auto"/>
                <w:highlight w:val="none"/>
              </w:rPr>
            </w:pPr>
          </w:p>
          <w:p w14:paraId="30606086">
            <w:pPr>
              <w:pStyle w:val="9"/>
              <w:spacing w:line="400" w:lineRule="exact"/>
              <w:rPr>
                <w:rFonts w:hint="eastAsia" w:ascii="仿宋_GB2312" w:hAnsi="仿宋_GB2312" w:eastAsia="仿宋_GB2312" w:cs="仿宋_GB2312"/>
                <w:b/>
                <w:color w:val="auto"/>
                <w:highlight w:val="none"/>
              </w:rPr>
            </w:pPr>
          </w:p>
          <w:p w14:paraId="2E058E06">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p>
          <w:p w14:paraId="24A0708A">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人员配置方案</w:t>
            </w:r>
            <w:r>
              <w:rPr>
                <w:rFonts w:hint="eastAsia" w:ascii="仿宋_GB2312" w:hAnsi="仿宋_GB2312" w:eastAsia="仿宋_GB2312" w:cs="仿宋_GB2312"/>
                <w:b/>
                <w:color w:val="auto"/>
                <w:highlight w:val="none"/>
                <w:lang w:val="en-US" w:eastAsia="zh-CN"/>
              </w:rPr>
              <w:t>分</w:t>
            </w:r>
          </w:p>
        </w:tc>
        <w:tc>
          <w:tcPr>
            <w:tcW w:w="1123" w:type="dxa"/>
            <w:noWrap w:val="0"/>
            <w:vAlign w:val="center"/>
          </w:tcPr>
          <w:p w14:paraId="636CEF59">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项目经理</w:t>
            </w:r>
          </w:p>
        </w:tc>
        <w:tc>
          <w:tcPr>
            <w:tcW w:w="5651" w:type="dxa"/>
            <w:noWrap w:val="0"/>
            <w:vAlign w:val="center"/>
          </w:tcPr>
          <w:p w14:paraId="50FF6A06">
            <w:pPr>
              <w:keepNext w:val="0"/>
              <w:keepLines w:val="0"/>
              <w:numPr>
                <w:ilvl w:val="-1"/>
                <w:numId w:val="0"/>
              </w:numPr>
              <w:suppressLineNumbers w:val="0"/>
              <w:spacing w:before="0" w:beforeAutospacing="0" w:after="0" w:afterAutospacing="0" w:line="400" w:lineRule="exact"/>
              <w:ind w:left="420" w:leftChars="200" w:right="0" w:firstLine="0" w:firstLineChars="0"/>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具有</w:t>
            </w:r>
            <w:r>
              <w:rPr>
                <w:rFonts w:hint="eastAsia" w:ascii="仿宋_GB2312" w:hAnsi="仿宋_GB2312" w:eastAsia="仿宋_GB2312" w:cs="仿宋_GB2312"/>
                <w:color w:val="auto"/>
                <w:highlight w:val="none"/>
                <w:lang w:eastAsia="zh-CN"/>
              </w:rPr>
              <w:t>本科</w:t>
            </w:r>
            <w:r>
              <w:rPr>
                <w:rFonts w:hint="eastAsia" w:ascii="仿宋_GB2312" w:hAnsi="仿宋_GB2312" w:eastAsia="仿宋_GB2312" w:cs="仿宋_GB2312"/>
                <w:color w:val="auto"/>
                <w:highlight w:val="none"/>
              </w:rPr>
              <w:t>以上学历得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Cs/>
                <w:color w:val="auto"/>
                <w:highlight w:val="none"/>
                <w:lang w:eastAsia="zh-CN"/>
              </w:rPr>
              <w:t>满分</w:t>
            </w:r>
            <w:r>
              <w:rPr>
                <w:rFonts w:hint="eastAsia" w:ascii="仿宋_GB2312" w:hAnsi="仿宋_GB2312" w:eastAsia="仿宋_GB2312" w:cs="仿宋_GB2312"/>
                <w:bCs/>
                <w:color w:val="auto"/>
                <w:highlight w:val="none"/>
                <w:lang w:val="en-US" w:eastAsia="zh-CN"/>
              </w:rPr>
              <w:t>2分；</w:t>
            </w:r>
          </w:p>
          <w:p w14:paraId="670A1E8B">
            <w:pPr>
              <w:keepNext w:val="0"/>
              <w:keepLines w:val="0"/>
              <w:suppressLineNumbers w:val="0"/>
              <w:spacing w:before="0" w:beforeAutospacing="0" w:after="0" w:afterAutospacing="0" w:line="400" w:lineRule="exact"/>
              <w:ind w:left="0" w:right="0" w:firstLine="420" w:firstLineChars="200"/>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color w:val="auto"/>
                <w:highlight w:val="none"/>
                <w:lang w:val="en-US" w:eastAsia="zh-CN"/>
              </w:rPr>
              <w:t>.具有相关行政主管部门颁发的《建（构）筑物消防员证》或《消防设施操作员证》</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Cs/>
                <w:color w:val="auto"/>
                <w:highlight w:val="none"/>
                <w:lang w:eastAsia="zh-CN"/>
              </w:rPr>
              <w:t>满分</w:t>
            </w:r>
            <w:r>
              <w:rPr>
                <w:rFonts w:hint="eastAsia" w:ascii="仿宋_GB2312" w:hAnsi="仿宋_GB2312" w:eastAsia="仿宋_GB2312" w:cs="仿宋_GB2312"/>
                <w:bCs/>
                <w:color w:val="auto"/>
                <w:highlight w:val="none"/>
                <w:lang w:val="en-US" w:eastAsia="zh-CN"/>
              </w:rPr>
              <w:t>2分；</w:t>
            </w:r>
          </w:p>
          <w:p w14:paraId="3CA2A880">
            <w:pPr>
              <w:keepNext w:val="0"/>
              <w:keepLines w:val="0"/>
              <w:suppressLineNumbers w:val="0"/>
              <w:spacing w:before="0" w:beforeAutospacing="0" w:after="0" w:afterAutospacing="0" w:line="400" w:lineRule="exact"/>
              <w:ind w:right="0" w:firstLine="420" w:firstLineChars="200"/>
              <w:rPr>
                <w:rFonts w:hint="default"/>
                <w:color w:val="auto"/>
                <w:highlight w:val="none"/>
                <w:lang w:val="en-US" w:eastAsia="zh-CN"/>
              </w:rPr>
            </w:pPr>
            <w:r>
              <w:rPr>
                <w:rFonts w:hint="eastAsia" w:ascii="仿宋_GB2312" w:hAnsi="仿宋_GB2312" w:eastAsia="仿宋_GB2312" w:cs="仿宋_GB2312"/>
                <w:bCs/>
                <w:color w:val="auto"/>
                <w:highlight w:val="none"/>
                <w:lang w:val="en-US" w:eastAsia="zh-CN"/>
              </w:rPr>
              <w:t>3.有六年以上办公楼物业管理经验得2分，满分2分。</w:t>
            </w:r>
          </w:p>
          <w:p w14:paraId="59FE45AD">
            <w:pPr>
              <w:keepNext w:val="0"/>
              <w:keepLines w:val="0"/>
              <w:suppressLineNumbers w:val="0"/>
              <w:spacing w:before="0" w:beforeAutospacing="0" w:after="0" w:afterAutospacing="0" w:line="400" w:lineRule="exact"/>
              <w:ind w:left="0" w:right="0" w:firstLine="422" w:firstLineChars="200"/>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注：投标人提供以下材料：</w:t>
            </w:r>
          </w:p>
          <w:p w14:paraId="23FBED92">
            <w:pPr>
              <w:keepNext w:val="0"/>
              <w:keepLines w:val="0"/>
              <w:suppressLineNumbers w:val="0"/>
              <w:spacing w:before="0" w:beforeAutospacing="0" w:after="0" w:afterAutospacing="0" w:line="400" w:lineRule="exact"/>
              <w:ind w:left="0" w:right="0" w:firstLine="422" w:firstLineChars="200"/>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1.项目</w:t>
            </w:r>
            <w:r>
              <w:rPr>
                <w:rFonts w:hint="eastAsia" w:ascii="仿宋_GB2312" w:hAnsi="仿宋_GB2312" w:eastAsia="仿宋_GB2312" w:cs="仿宋_GB2312"/>
                <w:b/>
                <w:bCs/>
                <w:color w:val="auto"/>
                <w:highlight w:val="none"/>
              </w:rPr>
              <w:t>经理</w:t>
            </w:r>
            <w:r>
              <w:rPr>
                <w:rFonts w:hint="eastAsia" w:ascii="仿宋_GB2312" w:hAnsi="仿宋_GB2312" w:eastAsia="仿宋_GB2312" w:cs="仿宋_GB2312"/>
                <w:b/>
                <w:bCs/>
                <w:color w:val="auto"/>
                <w:highlight w:val="none"/>
                <w:lang w:eastAsia="zh-CN"/>
              </w:rPr>
              <w:t>须是</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lang w:eastAsia="zh-CN"/>
              </w:rPr>
              <w:t>正式员工</w:t>
            </w:r>
            <w:r>
              <w:rPr>
                <w:rFonts w:hint="eastAsia" w:ascii="仿宋_GB2312" w:hAnsi="仿宋_GB2312" w:eastAsia="仿宋_GB2312" w:cs="仿宋_GB2312"/>
                <w:b/>
                <w:bCs/>
                <w:color w:val="auto"/>
                <w:highlight w:val="none"/>
                <w:lang w:val="en-US" w:eastAsia="zh-CN"/>
              </w:rPr>
              <w:t>，并提供聘用合同或协议等佐证材料，未提供证明材料的，该人员不予计分；</w:t>
            </w:r>
          </w:p>
          <w:p w14:paraId="7ED8DA7D">
            <w:pPr>
              <w:keepNext w:val="0"/>
              <w:keepLines w:val="0"/>
              <w:suppressLineNumbers w:val="0"/>
              <w:spacing w:before="0" w:beforeAutospacing="0" w:after="0" w:afterAutospacing="0" w:line="400" w:lineRule="exact"/>
              <w:ind w:left="0" w:right="0" w:firstLine="422" w:firstLineChars="200"/>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2.项目</w:t>
            </w:r>
            <w:r>
              <w:rPr>
                <w:rFonts w:hint="eastAsia" w:ascii="仿宋_GB2312" w:hAnsi="仿宋_GB2312" w:eastAsia="仿宋_GB2312" w:cs="仿宋_GB2312"/>
                <w:b/>
                <w:bCs/>
                <w:color w:val="auto"/>
                <w:highlight w:val="none"/>
              </w:rPr>
              <w:t>经理</w:t>
            </w:r>
            <w:r>
              <w:rPr>
                <w:rFonts w:hint="eastAsia" w:ascii="仿宋_GB2312" w:hAnsi="仿宋_GB2312" w:eastAsia="仿宋_GB2312" w:cs="仿宋_GB2312"/>
                <w:b/>
                <w:bCs/>
                <w:color w:val="auto"/>
                <w:highlight w:val="none"/>
                <w:lang w:val="en-US" w:eastAsia="zh-CN"/>
              </w:rPr>
              <w:t>相关学历、证书、工作经验证明材料（能够体现工作经验的合同或物业业主单位的证明），未提供的，对应加分项不予计分。</w:t>
            </w:r>
          </w:p>
        </w:tc>
        <w:tc>
          <w:tcPr>
            <w:tcW w:w="725" w:type="dxa"/>
            <w:noWrap w:val="0"/>
            <w:vAlign w:val="center"/>
          </w:tcPr>
          <w:p w14:paraId="3CC56950">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val="en-US" w:eastAsia="zh-CN"/>
              </w:rPr>
              <w:t>6</w:t>
            </w:r>
          </w:p>
        </w:tc>
        <w:tc>
          <w:tcPr>
            <w:tcW w:w="1212" w:type="dxa"/>
            <w:noWrap w:val="0"/>
            <w:vAlign w:val="center"/>
          </w:tcPr>
          <w:p w14:paraId="3A02F2DB">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val="0"/>
                <w:bCs w:val="0"/>
                <w:color w:val="auto"/>
                <w:highlight w:val="none"/>
              </w:rPr>
              <w:t>拟投入服务团队一览表</w:t>
            </w:r>
          </w:p>
        </w:tc>
      </w:tr>
      <w:tr w14:paraId="552C9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0" w:hRule="atLeast"/>
          <w:jc w:val="center"/>
        </w:trPr>
        <w:tc>
          <w:tcPr>
            <w:tcW w:w="989" w:type="dxa"/>
            <w:vMerge w:val="continue"/>
            <w:tcBorders>
              <w:bottom w:val="single" w:color="auto" w:sz="4" w:space="0"/>
            </w:tcBorders>
            <w:noWrap w:val="0"/>
            <w:vAlign w:val="center"/>
          </w:tcPr>
          <w:p w14:paraId="7B5F413F">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p>
        </w:tc>
        <w:tc>
          <w:tcPr>
            <w:tcW w:w="1123" w:type="dxa"/>
            <w:tcBorders>
              <w:bottom w:val="single" w:color="auto" w:sz="4" w:space="0"/>
            </w:tcBorders>
            <w:noWrap w:val="0"/>
            <w:vAlign w:val="center"/>
          </w:tcPr>
          <w:p w14:paraId="47B4A8E6">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其余人员配置方案</w:t>
            </w:r>
          </w:p>
        </w:tc>
        <w:tc>
          <w:tcPr>
            <w:tcW w:w="5651" w:type="dxa"/>
            <w:noWrap w:val="0"/>
            <w:vAlign w:val="center"/>
          </w:tcPr>
          <w:p w14:paraId="7D29B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color w:val="auto"/>
                <w:highlight w:val="none"/>
              </w:rPr>
              <w:t>1</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bCs/>
                <w:color w:val="auto"/>
                <w:sz w:val="21"/>
                <w:szCs w:val="21"/>
                <w:highlight w:val="none"/>
              </w:rPr>
              <w:t>秩序维护队长</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color w:val="auto"/>
                <w:sz w:val="21"/>
                <w:szCs w:val="21"/>
                <w:highlight w:val="none"/>
              </w:rPr>
              <w:t>分）：</w:t>
            </w:r>
          </w:p>
          <w:p w14:paraId="1879D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b/>
                <w:bCs/>
                <w:color w:val="auto"/>
                <w:sz w:val="21"/>
                <w:szCs w:val="21"/>
                <w:highlight w:val="none"/>
                <w:u w:val="none"/>
                <w:lang w:val="en-US" w:eastAsia="zh-CN"/>
              </w:rPr>
              <w:t>承诺</w:t>
            </w:r>
            <w:r>
              <w:rPr>
                <w:rFonts w:hint="eastAsia" w:ascii="仿宋_GB2312" w:hAnsi="仿宋_GB2312" w:eastAsia="仿宋_GB2312" w:cs="仿宋_GB2312"/>
                <w:b w:val="0"/>
                <w:bCs w:val="0"/>
                <w:color w:val="auto"/>
                <w:sz w:val="21"/>
                <w:szCs w:val="21"/>
                <w:highlight w:val="none"/>
                <w:u w:val="none"/>
                <w:lang w:val="en-US" w:eastAsia="zh-CN"/>
              </w:rPr>
              <w:t>具有</w:t>
            </w:r>
            <w:r>
              <w:rPr>
                <w:rFonts w:hint="eastAsia" w:ascii="仿宋_GB2312" w:hAnsi="仿宋_GB2312" w:eastAsia="仿宋_GB2312" w:cs="仿宋_GB2312"/>
                <w:b w:val="0"/>
                <w:bCs w:val="0"/>
                <w:strike w:val="0"/>
                <w:dstrike w:val="0"/>
                <w:color w:val="auto"/>
                <w:sz w:val="21"/>
                <w:szCs w:val="21"/>
                <w:highlight w:val="none"/>
                <w:u w:val="none"/>
                <w:lang w:val="en-US" w:eastAsia="zh-CN"/>
              </w:rPr>
              <w:t>三年以上秩序维护队长工作经验</w:t>
            </w:r>
            <w:r>
              <w:rPr>
                <w:rFonts w:hint="eastAsia" w:ascii="仿宋_GB2312" w:hAnsi="仿宋_GB2312" w:eastAsia="仿宋_GB2312" w:cs="仿宋_GB2312"/>
                <w:b w:val="0"/>
                <w:bCs w:val="0"/>
                <w:color w:val="auto"/>
                <w:sz w:val="21"/>
                <w:szCs w:val="21"/>
                <w:highlight w:val="none"/>
                <w:u w:val="none"/>
                <w:lang w:val="en-US" w:eastAsia="zh-CN"/>
              </w:rPr>
              <w:t>得1</w:t>
            </w:r>
            <w:r>
              <w:rPr>
                <w:rFonts w:hint="eastAsia" w:ascii="仿宋_GB2312" w:hAnsi="仿宋_GB2312" w:eastAsia="仿宋_GB2312" w:cs="仿宋_GB2312"/>
                <w:b w:val="0"/>
                <w:bCs w:val="0"/>
                <w:color w:val="auto"/>
                <w:sz w:val="21"/>
                <w:szCs w:val="21"/>
                <w:highlight w:val="none"/>
                <w:lang w:val="en-US" w:eastAsia="zh-CN"/>
              </w:rPr>
              <w:t>分，满分1分；</w:t>
            </w:r>
          </w:p>
          <w:p w14:paraId="1D0ED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具有</w:t>
            </w:r>
            <w:r>
              <w:rPr>
                <w:rFonts w:hint="eastAsia" w:ascii="仿宋_GB2312" w:hAnsi="仿宋_GB2312" w:eastAsia="仿宋_GB2312" w:cs="仿宋_GB2312"/>
                <w:color w:val="auto"/>
                <w:sz w:val="21"/>
                <w:szCs w:val="21"/>
                <w:highlight w:val="none"/>
              </w:rPr>
              <w:t>保安员</w:t>
            </w:r>
            <w:r>
              <w:rPr>
                <w:rFonts w:hint="eastAsia" w:ascii="仿宋_GB2312" w:hAnsi="仿宋_GB2312" w:eastAsia="仿宋_GB2312" w:cs="仿宋_GB2312"/>
                <w:color w:val="auto"/>
                <w:sz w:val="21"/>
                <w:szCs w:val="21"/>
                <w:highlight w:val="none"/>
                <w:lang w:eastAsia="zh-CN"/>
              </w:rPr>
              <w:t>中级</w:t>
            </w:r>
            <w:r>
              <w:rPr>
                <w:rFonts w:hint="eastAsia" w:ascii="仿宋_GB2312" w:hAnsi="仿宋_GB2312" w:eastAsia="仿宋_GB2312" w:cs="仿宋_GB2312"/>
                <w:color w:val="auto"/>
                <w:sz w:val="21"/>
                <w:szCs w:val="21"/>
                <w:highlight w:val="none"/>
                <w:lang w:val="en-US" w:eastAsia="zh-CN"/>
              </w:rPr>
              <w:t>工</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四级</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以上职业资格证</w:t>
            </w:r>
            <w:r>
              <w:rPr>
                <w:rFonts w:hint="eastAsia" w:ascii="仿宋_GB2312" w:hAnsi="仿宋_GB2312" w:eastAsia="仿宋_GB2312" w:cs="仿宋_GB2312"/>
                <w:b w:val="0"/>
                <w:bCs w:val="0"/>
                <w:color w:val="auto"/>
                <w:sz w:val="21"/>
                <w:szCs w:val="21"/>
                <w:highlight w:val="none"/>
                <w:lang w:val="en-US" w:eastAsia="zh-CN"/>
              </w:rPr>
              <w:t>得1分，满分1分； </w:t>
            </w:r>
          </w:p>
          <w:p w14:paraId="0DDEE7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具有《退役军人优待证》或《退出现役证书》或《退伍军人证》或其他可直接证明退役军人身份的证书得1分，满分1分。</w:t>
            </w:r>
          </w:p>
          <w:p w14:paraId="6C26E19A">
            <w:pPr>
              <w:pStyle w:val="9"/>
              <w:keepNext w:val="0"/>
              <w:keepLines w:val="0"/>
              <w:pageBreakBefore w:val="0"/>
              <w:widowControl w:val="0"/>
              <w:kinsoku/>
              <w:wordWrap/>
              <w:overflowPunct/>
              <w:topLinePunct w:val="0"/>
              <w:autoSpaceDE/>
              <w:autoSpaceDN/>
              <w:bidi w:val="0"/>
              <w:adjustRightInd/>
              <w:snapToGrid/>
              <w:spacing w:line="400" w:lineRule="exact"/>
              <w:ind w:left="899" w:leftChars="200" w:hanging="479" w:hangingChars="227"/>
              <w:textAlignment w:val="auto"/>
              <w:rPr>
                <w:rFonts w:hint="eastAsia" w:ascii="仿宋_GB2312" w:hAnsi="仿宋_GB2312" w:eastAsia="仿宋_GB2312" w:cs="仿宋_GB2312"/>
                <w:b/>
                <w:bCs/>
                <w:snapToGrid/>
                <w:color w:val="auto"/>
                <w:kern w:val="2"/>
                <w:sz w:val="21"/>
                <w:szCs w:val="21"/>
                <w:highlight w:val="none"/>
                <w:lang w:val="en-US" w:eastAsia="zh-CN" w:bidi="ar-SA"/>
              </w:rPr>
            </w:pPr>
            <w:r>
              <w:rPr>
                <w:rFonts w:hint="eastAsia" w:ascii="仿宋_GB2312" w:hAnsi="仿宋_GB2312" w:eastAsia="仿宋_GB2312" w:cs="仿宋_GB2312"/>
                <w:b/>
                <w:bCs/>
                <w:snapToGrid/>
                <w:color w:val="auto"/>
                <w:kern w:val="2"/>
                <w:sz w:val="21"/>
                <w:szCs w:val="21"/>
                <w:highlight w:val="none"/>
                <w:lang w:val="en-US" w:eastAsia="zh-CN" w:bidi="ar-SA"/>
              </w:rPr>
              <w:t>2</w:t>
            </w:r>
            <w:r>
              <w:rPr>
                <w:rFonts w:hint="default" w:ascii="仿宋_GB2312" w:hAnsi="仿宋_GB2312" w:eastAsia="仿宋_GB2312" w:cs="仿宋_GB2312"/>
                <w:b/>
                <w:bCs/>
                <w:snapToGrid/>
                <w:color w:val="auto"/>
                <w:kern w:val="2"/>
                <w:sz w:val="21"/>
                <w:szCs w:val="21"/>
                <w:highlight w:val="none"/>
                <w:lang w:val="en-US" w:eastAsia="zh-CN" w:bidi="ar-SA"/>
              </w:rPr>
              <w:t>.秩序</w:t>
            </w:r>
            <w:r>
              <w:rPr>
                <w:rFonts w:hint="eastAsia" w:ascii="仿宋_GB2312" w:hAnsi="仿宋_GB2312" w:eastAsia="仿宋_GB2312" w:cs="仿宋_GB2312"/>
                <w:b/>
                <w:bCs/>
                <w:snapToGrid/>
                <w:color w:val="auto"/>
                <w:kern w:val="2"/>
                <w:sz w:val="21"/>
                <w:szCs w:val="21"/>
                <w:highlight w:val="none"/>
                <w:lang w:val="en-US" w:eastAsia="zh-CN" w:bidi="ar-SA"/>
              </w:rPr>
              <w:t>维护员</w:t>
            </w:r>
            <w:r>
              <w:rPr>
                <w:rFonts w:hint="default" w:ascii="仿宋_GB2312" w:hAnsi="仿宋_GB2312" w:eastAsia="仿宋_GB2312" w:cs="仿宋_GB2312"/>
                <w:b/>
                <w:bCs/>
                <w:snapToGrid/>
                <w:color w:val="auto"/>
                <w:kern w:val="2"/>
                <w:sz w:val="21"/>
                <w:szCs w:val="21"/>
                <w:highlight w:val="none"/>
                <w:lang w:val="en-US" w:eastAsia="zh-CN" w:bidi="ar-SA"/>
              </w:rPr>
              <w:t>（</w:t>
            </w:r>
            <w:r>
              <w:rPr>
                <w:rFonts w:hint="eastAsia" w:ascii="仿宋_GB2312" w:hAnsi="仿宋_GB2312" w:eastAsia="仿宋_GB2312" w:cs="仿宋_GB2312"/>
                <w:b/>
                <w:bCs/>
                <w:snapToGrid/>
                <w:color w:val="auto"/>
                <w:kern w:val="2"/>
                <w:sz w:val="21"/>
                <w:szCs w:val="21"/>
                <w:highlight w:val="none"/>
                <w:lang w:val="en-US" w:eastAsia="zh-CN" w:bidi="ar-SA"/>
              </w:rPr>
              <w:t>5</w:t>
            </w:r>
            <w:r>
              <w:rPr>
                <w:rFonts w:hint="default" w:ascii="仿宋_GB2312" w:hAnsi="仿宋_GB2312" w:eastAsia="仿宋_GB2312" w:cs="仿宋_GB2312"/>
                <w:b/>
                <w:bCs/>
                <w:snapToGrid/>
                <w:color w:val="auto"/>
                <w:kern w:val="2"/>
                <w:sz w:val="21"/>
                <w:szCs w:val="21"/>
                <w:highlight w:val="none"/>
                <w:lang w:val="en-US" w:eastAsia="zh-CN" w:bidi="ar-SA"/>
              </w:rPr>
              <w:t>分）</w:t>
            </w:r>
            <w:r>
              <w:rPr>
                <w:rFonts w:hint="eastAsia" w:ascii="仿宋_GB2312" w:hAnsi="仿宋_GB2312" w:eastAsia="仿宋_GB2312" w:cs="仿宋_GB2312"/>
                <w:b/>
                <w:bCs/>
                <w:snapToGrid/>
                <w:color w:val="auto"/>
                <w:kern w:val="2"/>
                <w:sz w:val="21"/>
                <w:szCs w:val="21"/>
                <w:highlight w:val="none"/>
                <w:lang w:val="en-US" w:eastAsia="zh-CN" w:bidi="ar-SA"/>
              </w:rPr>
              <w:t>：</w:t>
            </w:r>
          </w:p>
          <w:p w14:paraId="619F826E">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b/>
                <w:bCs/>
                <w:snapToGrid/>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在3人拥有相关行政主管部门颁发的《建（构）筑物消防员证》或《消防设施操作员证》的基础上，每多1人具有《建（构）筑物消防员证》或《消防设施操作员证》得1分，满分5分。</w:t>
            </w:r>
          </w:p>
          <w:p w14:paraId="2CE54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en-US" w:eastAsia="zh-CN"/>
              </w:rPr>
              <w:t>3</w:t>
            </w:r>
            <w:r>
              <w:rPr>
                <w:rFonts w:hint="eastAsia" w:ascii="仿宋_GB2312" w:hAnsi="仿宋_GB2312" w:eastAsia="仿宋_GB2312" w:cs="仿宋_GB2312"/>
                <w:b/>
                <w:color w:val="auto"/>
                <w:sz w:val="21"/>
                <w:szCs w:val="21"/>
                <w:highlight w:val="none"/>
              </w:rPr>
              <w:t>.会议服务员</w:t>
            </w:r>
            <w:r>
              <w:rPr>
                <w:rFonts w:hint="eastAsia" w:ascii="仿宋_GB2312" w:hAnsi="仿宋_GB2312" w:eastAsia="仿宋_GB2312" w:cs="仿宋_GB2312"/>
                <w:b/>
                <w:bCs w:val="0"/>
                <w:color w:val="auto"/>
                <w:sz w:val="21"/>
                <w:szCs w:val="21"/>
                <w:highlight w:val="none"/>
              </w:rPr>
              <w:t>（</w:t>
            </w:r>
            <w:r>
              <w:rPr>
                <w:rFonts w:hint="eastAsia" w:ascii="仿宋_GB2312" w:hAnsi="仿宋_GB2312" w:eastAsia="仿宋_GB2312" w:cs="仿宋_GB2312"/>
                <w:b/>
                <w:bCs w:val="0"/>
                <w:color w:val="auto"/>
                <w:sz w:val="21"/>
                <w:szCs w:val="21"/>
                <w:highlight w:val="none"/>
                <w:lang w:val="en-US" w:eastAsia="zh-CN"/>
              </w:rPr>
              <w:t>2</w:t>
            </w:r>
            <w:r>
              <w:rPr>
                <w:rFonts w:hint="eastAsia" w:ascii="仿宋_GB2312" w:hAnsi="仿宋_GB2312" w:eastAsia="仿宋_GB2312" w:cs="仿宋_GB2312"/>
                <w:b/>
                <w:bCs w:val="0"/>
                <w:color w:val="auto"/>
                <w:sz w:val="21"/>
                <w:szCs w:val="21"/>
                <w:highlight w:val="none"/>
              </w:rPr>
              <w:t>分）</w:t>
            </w:r>
            <w:r>
              <w:rPr>
                <w:rFonts w:hint="eastAsia" w:ascii="仿宋_GB2312" w:hAnsi="仿宋_GB2312" w:eastAsia="仿宋_GB2312" w:cs="仿宋_GB2312"/>
                <w:b/>
                <w:color w:val="auto"/>
                <w:sz w:val="21"/>
                <w:szCs w:val="21"/>
                <w:highlight w:val="none"/>
              </w:rPr>
              <w:t>：</w:t>
            </w:r>
          </w:p>
          <w:p w14:paraId="206061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textAlignment w:val="auto"/>
              <w:rPr>
                <w:rFonts w:hint="eastAsia" w:ascii="仿宋_GB2312" w:eastAsia="仿宋_GB2312"/>
                <w:color w:val="auto"/>
                <w:sz w:val="21"/>
                <w:szCs w:val="21"/>
                <w:highlight w:val="none"/>
              </w:rPr>
            </w:pPr>
            <w:r>
              <w:rPr>
                <w:rFonts w:hint="eastAsia" w:ascii="仿宋_GB2312" w:eastAsia="仿宋_GB2312"/>
                <w:b/>
                <w:bCs/>
                <w:color w:val="auto"/>
                <w:sz w:val="21"/>
                <w:szCs w:val="21"/>
                <w:highlight w:val="none"/>
                <w:lang w:val="en-US" w:eastAsia="zh-CN"/>
              </w:rPr>
              <w:t>承诺</w:t>
            </w:r>
            <w:r>
              <w:rPr>
                <w:rFonts w:hint="eastAsia" w:ascii="仿宋_GB2312" w:eastAsia="仿宋_GB2312"/>
                <w:color w:val="auto"/>
                <w:sz w:val="21"/>
                <w:szCs w:val="21"/>
                <w:highlight w:val="none"/>
              </w:rPr>
              <w:t>每有1</w:t>
            </w:r>
            <w:r>
              <w:rPr>
                <w:rFonts w:hint="eastAsia" w:ascii="仿宋_GB2312" w:hAnsi="仿宋_GB2312" w:eastAsia="仿宋_GB2312" w:cs="仿宋_GB2312"/>
                <w:b w:val="0"/>
                <w:bCs w:val="0"/>
                <w:color w:val="auto"/>
                <w:sz w:val="21"/>
                <w:szCs w:val="21"/>
                <w:highlight w:val="none"/>
                <w:lang w:val="en-US" w:eastAsia="zh-CN"/>
              </w:rPr>
              <w:t>人</w:t>
            </w:r>
            <w:r>
              <w:rPr>
                <w:rFonts w:hint="eastAsia" w:ascii="仿宋_GB2312" w:eastAsia="仿宋_GB2312"/>
                <w:color w:val="auto"/>
                <w:sz w:val="21"/>
                <w:szCs w:val="21"/>
                <w:highlight w:val="none"/>
              </w:rPr>
              <w:t>有三年以上</w:t>
            </w:r>
            <w:r>
              <w:rPr>
                <w:rFonts w:hint="eastAsia" w:ascii="仿宋_GB2312" w:eastAsia="仿宋_GB2312"/>
                <w:color w:val="auto"/>
                <w:sz w:val="21"/>
                <w:szCs w:val="21"/>
                <w:highlight w:val="none"/>
                <w:lang w:eastAsia="zh-CN"/>
              </w:rPr>
              <w:t>会务接待工作</w:t>
            </w:r>
            <w:r>
              <w:rPr>
                <w:rFonts w:hint="eastAsia" w:ascii="仿宋_GB2312" w:eastAsia="仿宋_GB2312"/>
                <w:color w:val="auto"/>
                <w:sz w:val="21"/>
                <w:szCs w:val="21"/>
                <w:highlight w:val="none"/>
              </w:rPr>
              <w:t>经验得</w:t>
            </w:r>
            <w:r>
              <w:rPr>
                <w:rFonts w:hint="eastAsia" w:ascii="仿宋_GB2312" w:hAnsi="仿宋_GB2312" w:eastAsia="仿宋_GB2312" w:cs="仿宋_GB2312"/>
                <w:b w:val="0"/>
                <w:bCs w:val="0"/>
                <w:color w:val="auto"/>
                <w:sz w:val="21"/>
                <w:szCs w:val="21"/>
                <w:highlight w:val="none"/>
                <w:lang w:val="en-US" w:eastAsia="zh-CN"/>
              </w:rPr>
              <w:t>1</w:t>
            </w:r>
            <w:r>
              <w:rPr>
                <w:rFonts w:hint="eastAsia" w:ascii="仿宋_GB2312" w:eastAsia="仿宋_GB2312"/>
                <w:color w:val="auto"/>
                <w:sz w:val="21"/>
                <w:szCs w:val="21"/>
                <w:highlight w:val="none"/>
              </w:rPr>
              <w:t>分，满分</w:t>
            </w:r>
            <w:r>
              <w:rPr>
                <w:rFonts w:hint="eastAsia" w:ascii="仿宋_GB2312" w:hAnsi="仿宋_GB2312" w:eastAsia="仿宋_GB2312" w:cs="仿宋_GB2312"/>
                <w:b w:val="0"/>
                <w:bCs w:val="0"/>
                <w:color w:val="auto"/>
                <w:sz w:val="21"/>
                <w:szCs w:val="21"/>
                <w:highlight w:val="none"/>
                <w:lang w:val="en-US" w:eastAsia="zh-CN"/>
              </w:rPr>
              <w:t>2</w:t>
            </w:r>
            <w:r>
              <w:rPr>
                <w:rFonts w:hint="eastAsia" w:ascii="仿宋_GB2312" w:eastAsia="仿宋_GB2312"/>
                <w:color w:val="auto"/>
                <w:sz w:val="21"/>
                <w:szCs w:val="21"/>
                <w:highlight w:val="none"/>
              </w:rPr>
              <w:t>分。</w:t>
            </w:r>
          </w:p>
          <w:p w14:paraId="579B4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en-US" w:eastAsia="zh-CN"/>
              </w:rPr>
              <w:t>4</w:t>
            </w:r>
            <w:r>
              <w:rPr>
                <w:rFonts w:hint="eastAsia" w:ascii="仿宋_GB2312" w:hAnsi="仿宋_GB2312" w:eastAsia="仿宋_GB2312" w:cs="仿宋_GB2312"/>
                <w:b/>
                <w:color w:val="auto"/>
                <w:sz w:val="21"/>
                <w:szCs w:val="21"/>
                <w:highlight w:val="none"/>
              </w:rPr>
              <w:t>.工程维护员</w:t>
            </w:r>
            <w:r>
              <w:rPr>
                <w:rFonts w:hint="eastAsia" w:ascii="仿宋_GB2312" w:hAnsi="仿宋_GB2312" w:eastAsia="仿宋_GB2312" w:cs="仿宋_GB2312"/>
                <w:b/>
                <w:bCs w:val="0"/>
                <w:color w:val="auto"/>
                <w:sz w:val="21"/>
                <w:szCs w:val="21"/>
                <w:highlight w:val="none"/>
              </w:rPr>
              <w:t>（</w:t>
            </w:r>
            <w:r>
              <w:rPr>
                <w:rFonts w:hint="eastAsia" w:ascii="仿宋_GB2312" w:hAnsi="仿宋_GB2312" w:eastAsia="仿宋_GB2312" w:cs="仿宋_GB2312"/>
                <w:b/>
                <w:bCs w:val="0"/>
                <w:color w:val="auto"/>
                <w:sz w:val="21"/>
                <w:szCs w:val="21"/>
                <w:highlight w:val="none"/>
                <w:lang w:val="en-US" w:eastAsia="zh-CN"/>
              </w:rPr>
              <w:t>5</w:t>
            </w:r>
            <w:r>
              <w:rPr>
                <w:rFonts w:hint="eastAsia" w:ascii="仿宋_GB2312" w:hAnsi="仿宋_GB2312" w:eastAsia="仿宋_GB2312" w:cs="仿宋_GB2312"/>
                <w:b/>
                <w:bCs w:val="0"/>
                <w:color w:val="auto"/>
                <w:sz w:val="21"/>
                <w:szCs w:val="21"/>
                <w:highlight w:val="none"/>
              </w:rPr>
              <w:t>分</w:t>
            </w:r>
            <w:r>
              <w:rPr>
                <w:rFonts w:hint="eastAsia" w:ascii="仿宋_GB2312" w:hAnsi="仿宋_GB2312" w:eastAsia="仿宋_GB2312" w:cs="仿宋_GB2312"/>
                <w:b/>
                <w:color w:val="auto"/>
                <w:sz w:val="21"/>
                <w:szCs w:val="21"/>
                <w:highlight w:val="none"/>
              </w:rPr>
              <w:t>）：</w:t>
            </w:r>
          </w:p>
          <w:p w14:paraId="1B29D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textAlignment w:val="auto"/>
              <w:rPr>
                <w:rFonts w:hint="default"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sz w:val="21"/>
                <w:szCs w:val="21"/>
                <w:highlight w:val="none"/>
              </w:rPr>
              <w:t>（1）</w:t>
            </w:r>
            <w:r>
              <w:rPr>
                <w:rFonts w:hint="eastAsia" w:ascii="仿宋_GB2312" w:hAnsi="仿宋_GB2312" w:eastAsia="仿宋_GB2312" w:cs="仿宋_GB2312"/>
                <w:b/>
                <w:bCs/>
                <w:strike w:val="0"/>
                <w:dstrike w:val="0"/>
                <w:color w:val="auto"/>
                <w:sz w:val="21"/>
                <w:szCs w:val="21"/>
                <w:highlight w:val="none"/>
                <w:lang w:val="en-US" w:eastAsia="zh-CN"/>
              </w:rPr>
              <w:t>承诺</w:t>
            </w:r>
            <w:r>
              <w:rPr>
                <w:rFonts w:hint="eastAsia" w:ascii="仿宋_GB2312" w:hAnsi="仿宋_GB2312" w:eastAsia="仿宋_GB2312" w:cs="仿宋_GB2312"/>
                <w:strike w:val="0"/>
                <w:dstrike w:val="0"/>
                <w:color w:val="auto"/>
                <w:sz w:val="21"/>
                <w:szCs w:val="21"/>
                <w:highlight w:val="none"/>
              </w:rPr>
              <w:t>每有1</w:t>
            </w:r>
            <w:r>
              <w:rPr>
                <w:rFonts w:hint="eastAsia" w:ascii="仿宋_GB2312" w:hAnsi="仿宋_GB2312" w:eastAsia="仿宋_GB2312" w:cs="仿宋_GB2312"/>
                <w:b w:val="0"/>
                <w:bCs w:val="0"/>
                <w:color w:val="auto"/>
                <w:sz w:val="21"/>
                <w:szCs w:val="21"/>
                <w:highlight w:val="none"/>
                <w:lang w:val="en-US" w:eastAsia="zh-CN"/>
              </w:rPr>
              <w:t>人</w:t>
            </w:r>
            <w:r>
              <w:rPr>
                <w:rFonts w:hint="eastAsia" w:ascii="仿宋_GB2312" w:hAnsi="仿宋_GB2312" w:eastAsia="仿宋_GB2312" w:cs="仿宋_GB2312"/>
                <w:strike w:val="0"/>
                <w:dstrike w:val="0"/>
                <w:color w:val="auto"/>
                <w:sz w:val="21"/>
                <w:szCs w:val="21"/>
                <w:highlight w:val="none"/>
              </w:rPr>
              <w:t>具有</w:t>
            </w:r>
            <w:r>
              <w:rPr>
                <w:rFonts w:hint="eastAsia" w:ascii="仿宋_GB2312" w:hAnsi="仿宋_GB2312" w:eastAsia="仿宋_GB2312" w:cs="仿宋_GB2312"/>
                <w:strike w:val="0"/>
                <w:dstrike w:val="0"/>
                <w:color w:val="auto"/>
                <w:sz w:val="21"/>
                <w:szCs w:val="21"/>
                <w:highlight w:val="none"/>
                <w:lang w:val="en-US" w:eastAsia="zh-CN"/>
              </w:rPr>
              <w:t>大专以上学历得</w:t>
            </w:r>
            <w:r>
              <w:rPr>
                <w:rFonts w:hint="eastAsia" w:ascii="仿宋_GB2312" w:hAnsi="仿宋_GB2312" w:eastAsia="仿宋_GB2312" w:cs="仿宋_GB2312"/>
                <w:b w:val="0"/>
                <w:bCs w:val="0"/>
                <w:strike w:val="0"/>
                <w:dstrike w:val="0"/>
                <w:color w:val="auto"/>
                <w:sz w:val="21"/>
                <w:szCs w:val="21"/>
                <w:highlight w:val="none"/>
                <w:lang w:val="en-US" w:eastAsia="zh-CN"/>
              </w:rPr>
              <w:t>1</w:t>
            </w:r>
            <w:r>
              <w:rPr>
                <w:rFonts w:hint="eastAsia" w:ascii="仿宋_GB2312" w:hAnsi="仿宋_GB2312" w:eastAsia="仿宋_GB2312" w:cs="仿宋_GB2312"/>
                <w:strike w:val="0"/>
                <w:dstrike w:val="0"/>
                <w:color w:val="auto"/>
                <w:sz w:val="21"/>
                <w:szCs w:val="21"/>
                <w:highlight w:val="none"/>
                <w:lang w:val="en-US" w:eastAsia="zh-CN"/>
              </w:rPr>
              <w:t>分，满分</w:t>
            </w:r>
            <w:r>
              <w:rPr>
                <w:rFonts w:hint="eastAsia" w:ascii="仿宋_GB2312" w:hAnsi="仿宋_GB2312" w:eastAsia="仿宋_GB2312" w:cs="仿宋_GB2312"/>
                <w:b w:val="0"/>
                <w:bCs w:val="0"/>
                <w:strike w:val="0"/>
                <w:dstrike w:val="0"/>
                <w:color w:val="auto"/>
                <w:sz w:val="21"/>
                <w:szCs w:val="21"/>
                <w:highlight w:val="none"/>
                <w:lang w:val="en-US" w:eastAsia="zh-CN"/>
              </w:rPr>
              <w:t>3</w:t>
            </w:r>
            <w:r>
              <w:rPr>
                <w:rFonts w:hint="eastAsia" w:ascii="仿宋_GB2312" w:hAnsi="仿宋_GB2312" w:eastAsia="仿宋_GB2312" w:cs="仿宋_GB2312"/>
                <w:strike w:val="0"/>
                <w:dstrike w:val="0"/>
                <w:color w:val="auto"/>
                <w:sz w:val="21"/>
                <w:szCs w:val="21"/>
                <w:highlight w:val="none"/>
                <w:lang w:val="en-US" w:eastAsia="zh-CN"/>
              </w:rPr>
              <w:t>分；</w:t>
            </w:r>
          </w:p>
          <w:p w14:paraId="0BD10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在1人具有《特种作业操作证》（高压电工证）基础上，</w:t>
            </w:r>
            <w:r>
              <w:rPr>
                <w:rFonts w:hint="eastAsia" w:ascii="仿宋_GB2312" w:hAnsi="仿宋_GB2312" w:eastAsia="仿宋_GB2312" w:cs="仿宋_GB2312"/>
                <w:color w:val="auto"/>
                <w:sz w:val="21"/>
                <w:szCs w:val="21"/>
                <w:highlight w:val="none"/>
                <w:lang w:val="en-US" w:eastAsia="zh-CN"/>
              </w:rPr>
              <w:t>每多1人</w:t>
            </w:r>
            <w:r>
              <w:rPr>
                <w:rFonts w:hint="eastAsia" w:ascii="仿宋_GB2312" w:hAnsi="仿宋_GB2312" w:eastAsia="仿宋_GB2312" w:cs="仿宋_GB2312"/>
                <w:color w:val="auto"/>
                <w:sz w:val="21"/>
                <w:szCs w:val="21"/>
                <w:highlight w:val="none"/>
              </w:rPr>
              <w:t>具有</w:t>
            </w:r>
            <w:r>
              <w:rPr>
                <w:rFonts w:hint="eastAsia" w:ascii="仿宋_GB2312" w:hAnsi="仿宋_GB2312" w:eastAsia="仿宋_GB2312" w:cs="仿宋_GB2312"/>
                <w:b w:val="0"/>
                <w:bCs w:val="0"/>
                <w:color w:val="auto"/>
                <w:sz w:val="21"/>
                <w:szCs w:val="21"/>
                <w:highlight w:val="none"/>
                <w:lang w:val="en-US" w:eastAsia="zh-CN"/>
              </w:rPr>
              <w:t>《特种作业操作证》（高压电工证）</w:t>
            </w:r>
            <w:r>
              <w:rPr>
                <w:rFonts w:hint="eastAsia" w:ascii="仿宋_GB2312" w:hAnsi="仿宋_GB2312" w:eastAsia="仿宋_GB2312" w:cs="仿宋_GB2312"/>
                <w:color w:val="auto"/>
                <w:sz w:val="21"/>
                <w:szCs w:val="21"/>
                <w:highlight w:val="none"/>
                <w:lang w:eastAsia="zh-CN"/>
              </w:rPr>
              <w:t>得</w:t>
            </w:r>
            <w:r>
              <w:rPr>
                <w:rFonts w:hint="eastAsia" w:ascii="仿宋_GB2312" w:hAnsi="仿宋_GB2312" w:eastAsia="仿宋_GB2312" w:cs="仿宋_GB2312"/>
                <w:b w:val="0"/>
                <w:bCs w:val="0"/>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分，满分</w:t>
            </w:r>
            <w:r>
              <w:rPr>
                <w:rFonts w:hint="eastAsia" w:ascii="仿宋_GB2312" w:hAnsi="仿宋_GB2312" w:eastAsia="仿宋_GB2312" w:cs="仿宋_GB2312"/>
                <w:b w:val="0"/>
                <w:bCs w:val="0"/>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分。</w:t>
            </w:r>
          </w:p>
          <w:p w14:paraId="3D702083">
            <w:pPr>
              <w:pStyle w:val="20"/>
              <w:spacing w:line="400" w:lineRule="exact"/>
              <w:ind w:firstLine="422" w:firstLineChars="200"/>
              <w:rPr>
                <w:rFonts w:hint="eastAsia"/>
                <w:color w:val="auto"/>
                <w:highlight w:val="none"/>
              </w:rPr>
            </w:pPr>
            <w:r>
              <w:rPr>
                <w:rFonts w:hint="eastAsia" w:ascii="仿宋_GB2312" w:hAnsi="宋体" w:eastAsia="仿宋_GB2312" w:cs="仿宋_GB2312"/>
                <w:b/>
                <w:bCs/>
                <w:color w:val="auto"/>
                <w:kern w:val="0"/>
                <w:sz w:val="21"/>
                <w:szCs w:val="21"/>
                <w:highlight w:val="none"/>
                <w:lang w:eastAsia="zh-CN"/>
              </w:rPr>
              <w:t>注：承诺是指投标人在《拟投入服务团队一览表》中响应人员素质信息，无需提供相关证明材料。</w:t>
            </w:r>
          </w:p>
        </w:tc>
        <w:tc>
          <w:tcPr>
            <w:tcW w:w="725" w:type="dxa"/>
            <w:noWrap w:val="0"/>
            <w:vAlign w:val="center"/>
          </w:tcPr>
          <w:p w14:paraId="74DA7C28">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212" w:type="dxa"/>
            <w:noWrap w:val="0"/>
            <w:vAlign w:val="center"/>
          </w:tcPr>
          <w:p w14:paraId="771E380F">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14:paraId="4F34C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noWrap w:val="0"/>
            <w:vAlign w:val="center"/>
          </w:tcPr>
          <w:p w14:paraId="732C3076">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1123" w:type="dxa"/>
            <w:noWrap w:val="0"/>
            <w:vAlign w:val="center"/>
          </w:tcPr>
          <w:p w14:paraId="38A2563C">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
                <w:color w:val="auto"/>
                <w:highlight w:val="none"/>
              </w:rPr>
            </w:pPr>
            <w:r>
              <w:rPr>
                <w:rFonts w:hint="eastAsia" w:ascii="仿宋_GB2312" w:hAnsi="仿宋_GB2312" w:eastAsia="仿宋_GB2312" w:cs="仿宋_GB2312"/>
                <w:b/>
                <w:bCs w:val="0"/>
                <w:color w:val="auto"/>
                <w:highlight w:val="none"/>
              </w:rPr>
              <w:t>同类项目经验</w:t>
            </w:r>
          </w:p>
        </w:tc>
        <w:tc>
          <w:tcPr>
            <w:tcW w:w="5651" w:type="dxa"/>
            <w:noWrap w:val="0"/>
            <w:vAlign w:val="center"/>
          </w:tcPr>
          <w:p w14:paraId="0A072BFD">
            <w:pPr>
              <w:spacing w:line="400" w:lineRule="exact"/>
              <w:ind w:firstLine="420" w:firstLineChars="200"/>
              <w:rPr>
                <w:rFonts w:hint="default"/>
                <w:b w:val="0"/>
                <w:bCs w:val="0"/>
                <w:color w:val="auto"/>
                <w:highlight w:val="none"/>
                <w:lang w:val="en-US" w:eastAsia="zh-CN"/>
              </w:rPr>
            </w:pPr>
            <w:r>
              <w:rPr>
                <w:rFonts w:hint="eastAsia" w:ascii="仿宋_GB2312" w:hAnsi="仿宋_GB2312" w:eastAsia="仿宋_GB2312" w:cs="仿宋_GB2312"/>
                <w:b w:val="0"/>
                <w:bCs w:val="0"/>
                <w:color w:val="auto"/>
                <w:highlight w:val="none"/>
              </w:rPr>
              <w:t>投标人20</w:t>
            </w:r>
            <w:r>
              <w:rPr>
                <w:rFonts w:hint="eastAsia" w:ascii="仿宋_GB2312" w:hAnsi="仿宋_GB2312" w:eastAsia="仿宋_GB2312" w:cs="仿宋_GB2312"/>
                <w:b w:val="0"/>
                <w:bCs w:val="0"/>
                <w:color w:val="auto"/>
                <w:highlight w:val="none"/>
                <w:lang w:val="en-US" w:eastAsia="zh-CN"/>
              </w:rPr>
              <w:t>20</w:t>
            </w:r>
            <w:r>
              <w:rPr>
                <w:rFonts w:hint="eastAsia" w:ascii="仿宋_GB2312" w:hAnsi="仿宋_GB2312" w:eastAsia="仿宋_GB2312" w:cs="仿宋_GB2312"/>
                <w:b w:val="0"/>
                <w:bCs w:val="0"/>
                <w:color w:val="auto"/>
                <w:highlight w:val="none"/>
              </w:rPr>
              <w:t>年1月1日起至今承接的</w:t>
            </w:r>
            <w:r>
              <w:rPr>
                <w:rFonts w:hint="eastAsia" w:ascii="仿宋_GB2312" w:hAnsi="仿宋_GB2312" w:eastAsia="仿宋_GB2312" w:cs="仿宋_GB2312"/>
                <w:b w:val="0"/>
                <w:bCs w:val="0"/>
                <w:color w:val="auto"/>
                <w:highlight w:val="none"/>
                <w:lang w:val="en-US" w:eastAsia="zh-CN"/>
              </w:rPr>
              <w:t>同类服务</w:t>
            </w:r>
            <w:r>
              <w:rPr>
                <w:rFonts w:hint="eastAsia" w:ascii="仿宋_GB2312" w:hAnsi="仿宋_GB2312" w:eastAsia="仿宋_GB2312" w:cs="仿宋_GB2312"/>
                <w:b w:val="0"/>
                <w:bCs w:val="0"/>
                <w:color w:val="auto"/>
                <w:highlight w:val="none"/>
              </w:rPr>
              <w:t>项目，每有一项得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val="en-US" w:eastAsia="zh-CN"/>
              </w:rPr>
              <w:t>满分7分。</w:t>
            </w:r>
          </w:p>
          <w:p w14:paraId="5743A003">
            <w:pPr>
              <w:keepNext w:val="0"/>
              <w:keepLines w:val="0"/>
              <w:suppressLineNumbers w:val="0"/>
              <w:spacing w:before="0" w:beforeAutospacing="0" w:after="0" w:afterAutospacing="0" w:line="400" w:lineRule="exact"/>
              <w:ind w:left="0" w:right="0" w:firstLine="422" w:firstLineChars="200"/>
              <w:rPr>
                <w:rFonts w:hint="default"/>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1.同类物业项目是指服务内容包含秩序维护、会议服务、工程维护、保洁、绿化中任意1项服务内容的物业项目；</w:t>
            </w:r>
          </w:p>
          <w:p w14:paraId="3ED81AE4">
            <w:pPr>
              <w:keepNext w:val="0"/>
              <w:keepLines w:val="0"/>
              <w:suppressLineNumbers w:val="0"/>
              <w:spacing w:before="0" w:beforeAutospacing="0" w:after="0" w:afterAutospacing="0" w:line="400" w:lineRule="exact"/>
              <w:ind w:left="0" w:right="0" w:firstLine="422" w:firstLineChars="200"/>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14:paraId="7CC46C05">
            <w:pPr>
              <w:keepNext w:val="0"/>
              <w:keepLines w:val="0"/>
              <w:suppressLineNumbers w:val="0"/>
              <w:spacing w:before="0" w:beforeAutospacing="0" w:after="0" w:afterAutospacing="0" w:line="400" w:lineRule="exact"/>
              <w:ind w:left="0" w:right="0" w:firstLine="422" w:firstLineChars="200"/>
              <w:rPr>
                <w:rFonts w:hint="default"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val="en-US" w:eastAsia="zh-CN"/>
              </w:rPr>
              <w:t>等</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CA电子签章，否则不予计分。</w:t>
            </w:r>
          </w:p>
        </w:tc>
        <w:tc>
          <w:tcPr>
            <w:tcW w:w="725" w:type="dxa"/>
            <w:noWrap w:val="0"/>
            <w:vAlign w:val="center"/>
          </w:tcPr>
          <w:p w14:paraId="517EFDF9">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7</w:t>
            </w:r>
          </w:p>
        </w:tc>
        <w:tc>
          <w:tcPr>
            <w:tcW w:w="1212" w:type="dxa"/>
            <w:noWrap w:val="0"/>
            <w:vAlign w:val="center"/>
          </w:tcPr>
          <w:p w14:paraId="7551D861">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none"/>
                <w:lang w:val="en-US" w:eastAsia="zh-CN"/>
              </w:rPr>
              <w:t>投标人</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tr w14:paraId="49AAA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noWrap w:val="0"/>
            <w:vAlign w:val="center"/>
          </w:tcPr>
          <w:p w14:paraId="3400218F">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信誉分</w:t>
            </w:r>
          </w:p>
        </w:tc>
        <w:tc>
          <w:tcPr>
            <w:tcW w:w="1123" w:type="dxa"/>
            <w:shd w:val="clear" w:color="auto" w:fill="auto"/>
            <w:noWrap w:val="0"/>
            <w:vAlign w:val="center"/>
          </w:tcPr>
          <w:p w14:paraId="607659CA">
            <w:pPr>
              <w:keepNext w:val="0"/>
              <w:keepLines w:val="0"/>
              <w:suppressLineNumbers w:val="0"/>
              <w:spacing w:before="0" w:beforeAutospacing="0" w:after="0" w:afterAutospacing="0" w:line="400" w:lineRule="exact"/>
              <w:ind w:left="0" w:leftChars="0" w:right="0" w:rightChars="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w:t>
            </w:r>
          </w:p>
          <w:p w14:paraId="4ACB8F5C">
            <w:pPr>
              <w:keepNext w:val="0"/>
              <w:keepLines w:val="0"/>
              <w:suppressLineNumbers w:val="0"/>
              <w:spacing w:before="0" w:beforeAutospacing="0" w:after="0" w:afterAutospacing="0" w:line="400" w:lineRule="exact"/>
              <w:ind w:left="0" w:leftChars="0" w:right="0" w:rightChars="0"/>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rPr>
              <w:t>认证</w:t>
            </w:r>
          </w:p>
        </w:tc>
        <w:tc>
          <w:tcPr>
            <w:tcW w:w="5651" w:type="dxa"/>
            <w:shd w:val="clear" w:color="auto" w:fill="auto"/>
            <w:noWrap w:val="0"/>
            <w:vAlign w:val="center"/>
          </w:tcPr>
          <w:p w14:paraId="09130285">
            <w:pPr>
              <w:keepNext w:val="0"/>
              <w:keepLines w:val="0"/>
              <w:suppressLineNumbers w:val="0"/>
              <w:spacing w:before="0" w:beforeAutospacing="0" w:after="0" w:afterAutospacing="0" w:line="400" w:lineRule="exact"/>
              <w:ind w:left="0" w:right="0" w:firstLine="420" w:firstLineChars="200"/>
              <w:rPr>
                <w:rFonts w:hint="default"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.投标人具备有效的质量管理体系认证证书得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14:paraId="2617C94A">
            <w:pPr>
              <w:spacing w:line="400" w:lineRule="exact"/>
              <w:ind w:firstLine="420" w:firstLineChars="200"/>
              <w:rPr>
                <w:b w:val="0"/>
                <w:bCs w:val="0"/>
                <w:color w:val="auto"/>
                <w:highlight w:val="none"/>
              </w:rPr>
            </w:pP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rPr>
              <w:t>.投标人具备有效的职业健康安全管理体系认证证书得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eastAsia="zh-CN"/>
              </w:rPr>
              <w:t>；</w:t>
            </w:r>
          </w:p>
          <w:p w14:paraId="4B919328">
            <w:pPr>
              <w:spacing w:line="400" w:lineRule="exact"/>
              <w:ind w:firstLine="420" w:firstLineChars="200"/>
              <w:rPr>
                <w:b w:val="0"/>
                <w:bCs w:val="0"/>
                <w:color w:val="auto"/>
                <w:highlight w:val="none"/>
              </w:rPr>
            </w:pPr>
            <w:r>
              <w:rPr>
                <w:rFonts w:hint="eastAsia" w:ascii="仿宋_GB2312" w:hAnsi="仿宋_GB2312" w:eastAsia="仿宋_GB2312" w:cs="仿宋_GB2312"/>
                <w:b w:val="0"/>
                <w:bCs w:val="0"/>
                <w:color w:val="auto"/>
                <w:highlight w:val="none"/>
                <w:lang w:val="en-US" w:eastAsia="zh-CN"/>
              </w:rPr>
              <w:t>3.投标人具备有效的环境管理体系认证证书得1分，满分1分。</w:t>
            </w:r>
          </w:p>
          <w:p w14:paraId="168DA958">
            <w:pPr>
              <w:keepNext w:val="0"/>
              <w:keepLines w:val="0"/>
              <w:suppressLineNumbers w:val="0"/>
              <w:spacing w:before="0" w:beforeAutospacing="0" w:after="0" w:afterAutospacing="0" w:line="400" w:lineRule="exact"/>
              <w:ind w:left="0" w:leftChars="0" w:right="0" w:rightChars="0" w:firstLine="422" w:firstLineChars="200"/>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rPr>
              <w:t>注：投标人提供上述证书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color w:val="auto"/>
                <w:highlight w:val="none"/>
                <w:lang w:eastAsia="zh-CN"/>
              </w:rPr>
              <w:t>投标人</w:t>
            </w:r>
            <w:r>
              <w:rPr>
                <w:rFonts w:hint="eastAsia" w:ascii="仿宋_GB2312" w:hAnsi="仿宋_GB2312" w:eastAsia="仿宋_GB2312" w:cs="仿宋_GB2312"/>
                <w:b/>
                <w:bCs/>
                <w:color w:val="auto"/>
                <w:highlight w:val="none"/>
              </w:rPr>
              <w:t>CA电子签章，否则不予计分。</w:t>
            </w:r>
          </w:p>
        </w:tc>
        <w:tc>
          <w:tcPr>
            <w:tcW w:w="725" w:type="dxa"/>
            <w:shd w:val="clear" w:color="auto" w:fill="auto"/>
            <w:noWrap w:val="0"/>
            <w:vAlign w:val="center"/>
          </w:tcPr>
          <w:p w14:paraId="1AB6C3A9">
            <w:pPr>
              <w:keepNext w:val="0"/>
              <w:keepLines w:val="0"/>
              <w:suppressLineNumbers w:val="0"/>
              <w:spacing w:before="0" w:beforeAutospacing="0" w:after="0" w:afterAutospacing="0" w:line="400" w:lineRule="exact"/>
              <w:ind w:left="0" w:leftChars="0" w:right="0" w:rightChars="0"/>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3</w:t>
            </w:r>
          </w:p>
        </w:tc>
        <w:tc>
          <w:tcPr>
            <w:tcW w:w="1212" w:type="dxa"/>
            <w:shd w:val="clear" w:color="auto" w:fill="auto"/>
            <w:noWrap w:val="0"/>
            <w:vAlign w:val="center"/>
          </w:tcPr>
          <w:p w14:paraId="4ABC901B">
            <w:pPr>
              <w:keepNext w:val="0"/>
              <w:keepLines w:val="0"/>
              <w:suppressLineNumbers w:val="0"/>
              <w:spacing w:before="0" w:beforeAutospacing="0" w:after="0" w:afterAutospacing="0" w:line="400" w:lineRule="exact"/>
              <w:ind w:left="0" w:leftChars="0" w:right="0" w:rightChars="0"/>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rPr>
              <w:t>相关认证证书材料</w:t>
            </w:r>
          </w:p>
        </w:tc>
      </w:tr>
      <w:tr w14:paraId="48424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3" w:type="dxa"/>
            <w:gridSpan w:val="3"/>
            <w:noWrap w:val="0"/>
            <w:vAlign w:val="center"/>
          </w:tcPr>
          <w:p w14:paraId="1CAC93EB">
            <w:pPr>
              <w:keepNext w:val="0"/>
              <w:keepLines w:val="0"/>
              <w:suppressLineNumbers w:val="0"/>
              <w:spacing w:before="0" w:beforeAutospacing="0" w:after="0" w:afterAutospacing="0" w:line="400" w:lineRule="exact"/>
              <w:ind w:left="0" w:right="0"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725" w:type="dxa"/>
            <w:noWrap w:val="0"/>
            <w:vAlign w:val="center"/>
          </w:tcPr>
          <w:p w14:paraId="1DF93D38">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51</w:t>
            </w:r>
          </w:p>
        </w:tc>
        <w:tc>
          <w:tcPr>
            <w:tcW w:w="1212" w:type="dxa"/>
            <w:noWrap w:val="0"/>
            <w:vAlign w:val="center"/>
          </w:tcPr>
          <w:p w14:paraId="44DED06A">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rPr>
            </w:pPr>
          </w:p>
        </w:tc>
      </w:tr>
    </w:tbl>
    <w:p w14:paraId="48CB02FE">
      <w:pPr>
        <w:rPr>
          <w:color w:val="auto"/>
          <w:highlight w:val="none"/>
        </w:rPr>
      </w:pPr>
    </w:p>
    <w:tbl>
      <w:tblPr>
        <w:tblStyle w:val="49"/>
        <w:tblW w:w="97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1089"/>
        <w:gridCol w:w="5650"/>
        <w:gridCol w:w="725"/>
        <w:gridCol w:w="1248"/>
      </w:tblGrid>
      <w:tr w14:paraId="5E6BB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703" w:type="dxa"/>
            <w:gridSpan w:val="5"/>
            <w:shd w:val="clear" w:color="auto" w:fill="D7D7D7"/>
            <w:noWrap w:val="0"/>
            <w:vAlign w:val="center"/>
          </w:tcPr>
          <w:p w14:paraId="35274FBE">
            <w:pPr>
              <w:keepNext w:val="0"/>
              <w:keepLines w:val="0"/>
              <w:suppressLineNumbers w:val="0"/>
              <w:spacing w:before="0" w:beforeAutospacing="0" w:after="0" w:afterAutospacing="0" w:line="390" w:lineRule="exact"/>
              <w:ind w:left="0" w:right="-168" w:rightChars="-80"/>
              <w:jc w:val="center"/>
              <w:rPr>
                <w:rFonts w:hint="default" w:ascii="仿宋_GB2312" w:eastAsia="仿宋_GB2312"/>
                <w:color w:val="auto"/>
                <w:sz w:val="24"/>
                <w:highlight w:val="none"/>
              </w:rPr>
            </w:pPr>
            <w:r>
              <w:rPr>
                <w:rFonts w:hint="eastAsia" w:ascii="仿宋_GB2312" w:eastAsia="仿宋_GB2312"/>
                <w:b/>
                <w:color w:val="auto"/>
                <w:sz w:val="32"/>
                <w:highlight w:val="none"/>
              </w:rPr>
              <w:t>主观分</w:t>
            </w:r>
          </w:p>
        </w:tc>
      </w:tr>
      <w:tr w14:paraId="6D199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noWrap w:val="0"/>
            <w:vAlign w:val="center"/>
          </w:tcPr>
          <w:p w14:paraId="6DF300B5">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89" w:type="dxa"/>
            <w:noWrap w:val="0"/>
            <w:vAlign w:val="center"/>
          </w:tcPr>
          <w:p w14:paraId="013338B6">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650" w:type="dxa"/>
            <w:noWrap w:val="0"/>
            <w:vAlign w:val="center"/>
          </w:tcPr>
          <w:p w14:paraId="14B784D2">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725" w:type="dxa"/>
            <w:noWrap w:val="0"/>
            <w:vAlign w:val="center"/>
          </w:tcPr>
          <w:p w14:paraId="2930C98C">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48" w:type="dxa"/>
            <w:noWrap w:val="0"/>
            <w:vAlign w:val="center"/>
          </w:tcPr>
          <w:p w14:paraId="3CC5C703">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051F6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vMerge w:val="restart"/>
            <w:noWrap w:val="0"/>
            <w:vAlign w:val="center"/>
          </w:tcPr>
          <w:p w14:paraId="399E4B5F">
            <w:pPr>
              <w:keepNext w:val="0"/>
              <w:keepLines w:val="0"/>
              <w:suppressLineNumbers w:val="0"/>
              <w:spacing w:before="0" w:beforeAutospacing="0" w:after="0" w:afterAutospacing="0" w:line="390" w:lineRule="exact"/>
              <w:ind w:left="0" w:right="-168" w:rightChars="-8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w:t>
            </w:r>
          </w:p>
          <w:p w14:paraId="45ED8B99">
            <w:pPr>
              <w:keepNext w:val="0"/>
              <w:keepLines w:val="0"/>
              <w:suppressLineNumbers w:val="0"/>
              <w:spacing w:before="0" w:beforeAutospacing="0" w:after="0" w:afterAutospacing="0" w:line="390" w:lineRule="exact"/>
              <w:ind w:left="0" w:right="-168" w:rightChars="-80"/>
              <w:jc w:val="center"/>
              <w:rPr>
                <w:rFonts w:hint="default" w:ascii="仿宋_GB2312" w:eastAsia="仿宋_GB2312"/>
                <w:b/>
                <w:color w:val="auto"/>
                <w:sz w:val="24"/>
                <w:highlight w:val="none"/>
              </w:rPr>
            </w:pPr>
            <w:r>
              <w:rPr>
                <w:rFonts w:hint="eastAsia" w:ascii="仿宋_GB2312" w:eastAsia="仿宋_GB2312"/>
                <w:b/>
                <w:color w:val="auto"/>
                <w:sz w:val="24"/>
                <w:highlight w:val="none"/>
              </w:rPr>
              <w:t>方案</w:t>
            </w:r>
          </w:p>
        </w:tc>
        <w:tc>
          <w:tcPr>
            <w:tcW w:w="1089" w:type="dxa"/>
            <w:noWrap w:val="0"/>
            <w:vAlign w:val="center"/>
          </w:tcPr>
          <w:p w14:paraId="5C768DB1">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针对本项目的理解分析和工作</w:t>
            </w:r>
            <w:r>
              <w:rPr>
                <w:rFonts w:hint="eastAsia" w:ascii="仿宋_GB2312" w:hAnsi="仿宋_GB2312" w:eastAsia="仿宋_GB2312" w:cs="仿宋_GB2312"/>
                <w:b/>
                <w:bCs/>
                <w:color w:val="auto"/>
                <w:highlight w:val="none"/>
                <w:lang w:eastAsia="zh-CN"/>
              </w:rPr>
              <w:t>方案</w:t>
            </w:r>
          </w:p>
        </w:tc>
        <w:tc>
          <w:tcPr>
            <w:tcW w:w="5650" w:type="dxa"/>
            <w:noWrap w:val="0"/>
            <w:vAlign w:val="center"/>
          </w:tcPr>
          <w:p w14:paraId="6E84FF79">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对项目需求理解透彻，方案针对服务内容及需求，重点贴合实际，难点定位准确，</w:t>
            </w:r>
            <w:r>
              <w:rPr>
                <w:rFonts w:hint="eastAsia" w:ascii="仿宋_GB2312" w:hAnsi="仿宋_GB2312" w:eastAsia="仿宋_GB2312" w:cs="仿宋_GB2312"/>
                <w:b w:val="0"/>
                <w:bCs w:val="0"/>
                <w:color w:val="auto"/>
                <w:highlight w:val="none"/>
                <w:lang w:eastAsia="zh-CN"/>
              </w:rPr>
              <w:t>能</w:t>
            </w:r>
            <w:r>
              <w:rPr>
                <w:rFonts w:hint="eastAsia" w:ascii="仿宋_GB2312" w:hAnsi="仿宋_GB2312" w:eastAsia="仿宋_GB2312" w:cs="仿宋_GB2312"/>
                <w:b w:val="0"/>
                <w:bCs w:val="0"/>
                <w:color w:val="auto"/>
                <w:highlight w:val="none"/>
              </w:rPr>
              <w:t>提出服务重点和难点相应解决措施</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符合本项目实施情况，分析合理，措施得力，内容严谨、详细、有明显优势</w:t>
            </w:r>
            <w:r>
              <w:rPr>
                <w:rFonts w:hint="eastAsia" w:ascii="仿宋_GB2312" w:hAnsi="仿宋_GB2312" w:eastAsia="仿宋_GB2312" w:cs="仿宋_GB2312"/>
                <w:color w:val="auto"/>
                <w:highlight w:val="none"/>
              </w:rPr>
              <w:t>；</w:t>
            </w:r>
          </w:p>
          <w:p w14:paraId="512B229F">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需求理解到位，方案基本满足采购需求，难点分析较合理；解决措施可行、较详细</w:t>
            </w:r>
            <w:r>
              <w:rPr>
                <w:rFonts w:hint="eastAsia" w:ascii="仿宋_GB2312" w:hAnsi="仿宋_GB2312" w:eastAsia="仿宋_GB2312" w:cs="仿宋_GB2312"/>
                <w:color w:val="auto"/>
                <w:highlight w:val="none"/>
              </w:rPr>
              <w:t>；</w:t>
            </w:r>
          </w:p>
          <w:p w14:paraId="21D8F933">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需求理解不够到位，方案和解决措施可行性和合理性较差</w:t>
            </w:r>
            <w:r>
              <w:rPr>
                <w:rFonts w:hint="eastAsia" w:ascii="仿宋_GB2312" w:hAnsi="仿宋_GB2312" w:eastAsia="仿宋_GB2312" w:cs="仿宋_GB2312"/>
                <w:color w:val="auto"/>
                <w:highlight w:val="none"/>
              </w:rPr>
              <w:t>。</w:t>
            </w:r>
          </w:p>
          <w:p w14:paraId="68589AA3">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w:t>
            </w:r>
            <w:r>
              <w:rPr>
                <w:rFonts w:hint="eastAsia" w:ascii="仿宋_GB2312" w:eastAsia="仿宋_GB2312"/>
                <w:b/>
                <w:bCs/>
                <w:color w:val="auto"/>
                <w:highlight w:val="none"/>
              </w:rPr>
              <w:t>针对本项目服务内容进行理解分析</w:t>
            </w:r>
            <w:r>
              <w:rPr>
                <w:rFonts w:hint="eastAsia" w:ascii="仿宋_GB2312" w:hAnsi="仿宋_GB2312" w:eastAsia="仿宋_GB2312" w:cs="仿宋_GB2312"/>
                <w:b/>
                <w:bCs/>
                <w:color w:val="auto"/>
                <w:highlight w:val="none"/>
              </w:rPr>
              <w:t>；（2）</w:t>
            </w:r>
            <w:r>
              <w:rPr>
                <w:rFonts w:hint="eastAsia" w:ascii="仿宋_GB2312" w:eastAsia="仿宋_GB2312"/>
                <w:b/>
                <w:bCs/>
                <w:color w:val="auto"/>
                <w:highlight w:val="none"/>
              </w:rPr>
              <w:t>针对项目特点提出工作思路及方案</w:t>
            </w:r>
            <w:r>
              <w:rPr>
                <w:rFonts w:hint="eastAsia" w:ascii="仿宋_GB2312" w:hAnsi="仿宋_GB2312" w:eastAsia="仿宋_GB2312" w:cs="仿宋_GB2312"/>
                <w:b/>
                <w:bCs/>
                <w:color w:val="auto"/>
                <w:highlight w:val="none"/>
              </w:rPr>
              <w:t>；（3）</w:t>
            </w:r>
            <w:r>
              <w:rPr>
                <w:rFonts w:hint="eastAsia" w:ascii="仿宋_GB2312" w:eastAsia="仿宋_GB2312"/>
                <w:b/>
                <w:bCs/>
                <w:color w:val="auto"/>
                <w:highlight w:val="none"/>
              </w:rPr>
              <w:t>分析工作中可能出现的服务重点和难点</w:t>
            </w:r>
            <w:r>
              <w:rPr>
                <w:rFonts w:hint="eastAsia" w:ascii="仿宋_GB2312" w:hAnsi="仿宋_GB2312" w:eastAsia="仿宋_GB2312" w:cs="仿宋_GB2312"/>
                <w:b/>
                <w:bCs/>
                <w:color w:val="auto"/>
                <w:highlight w:val="none"/>
              </w:rPr>
              <w:t>；（4）</w:t>
            </w:r>
            <w:r>
              <w:rPr>
                <w:rFonts w:hint="eastAsia" w:ascii="仿宋_GB2312" w:eastAsia="仿宋_GB2312"/>
                <w:b/>
                <w:bCs/>
                <w:color w:val="auto"/>
                <w:highlight w:val="none"/>
              </w:rPr>
              <w:t>提出服务重点和难点相应解决措施</w:t>
            </w:r>
            <w:r>
              <w:rPr>
                <w:rFonts w:hint="eastAsia" w:ascii="仿宋_GB2312" w:hAnsi="仿宋_GB2312" w:eastAsia="仿宋_GB2312" w:cs="仿宋_GB2312"/>
                <w:b/>
                <w:bCs/>
                <w:color w:val="auto"/>
                <w:highlight w:val="none"/>
              </w:rPr>
              <w:t>。</w:t>
            </w:r>
          </w:p>
          <w:p w14:paraId="1D141D09">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2.未提供方案或提供的内容与本项目无关的得0分。</w:t>
            </w:r>
          </w:p>
        </w:tc>
        <w:tc>
          <w:tcPr>
            <w:tcW w:w="725" w:type="dxa"/>
            <w:noWrap w:val="0"/>
            <w:vAlign w:val="center"/>
          </w:tcPr>
          <w:p w14:paraId="30AA09A7">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8</w:t>
            </w:r>
          </w:p>
        </w:tc>
        <w:tc>
          <w:tcPr>
            <w:tcW w:w="1248" w:type="dxa"/>
            <w:noWrap w:val="0"/>
            <w:vAlign w:val="center"/>
          </w:tcPr>
          <w:p w14:paraId="5ECAA140">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b w:val="0"/>
                <w:bCs/>
                <w:color w:val="auto"/>
                <w:highlight w:val="none"/>
                <w:lang w:eastAsia="zh-CN"/>
              </w:rPr>
              <w:t>方案</w:t>
            </w:r>
          </w:p>
        </w:tc>
      </w:tr>
      <w:tr w14:paraId="471B7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vMerge w:val="continue"/>
            <w:noWrap w:val="0"/>
            <w:vAlign w:val="center"/>
          </w:tcPr>
          <w:p w14:paraId="05BBD3B0">
            <w:pPr>
              <w:keepNext w:val="0"/>
              <w:keepLines w:val="0"/>
              <w:suppressLineNumbers w:val="0"/>
              <w:spacing w:before="0" w:beforeAutospacing="0" w:after="0" w:afterAutospacing="0" w:line="390" w:lineRule="exact"/>
              <w:ind w:left="0" w:right="-168" w:rightChars="-80"/>
              <w:jc w:val="center"/>
              <w:rPr>
                <w:rFonts w:hint="default" w:ascii="仿宋_GB2312" w:eastAsia="仿宋_GB2312"/>
                <w:b/>
                <w:color w:val="auto"/>
                <w:sz w:val="24"/>
                <w:highlight w:val="none"/>
              </w:rPr>
            </w:pPr>
          </w:p>
        </w:tc>
        <w:tc>
          <w:tcPr>
            <w:tcW w:w="1089" w:type="dxa"/>
            <w:noWrap w:val="0"/>
            <w:vAlign w:val="center"/>
          </w:tcPr>
          <w:p w14:paraId="5A2C0F98">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针对本项目的管理模式和管理机制</w:t>
            </w:r>
          </w:p>
        </w:tc>
        <w:tc>
          <w:tcPr>
            <w:tcW w:w="5650" w:type="dxa"/>
            <w:noWrap w:val="0"/>
            <w:vAlign w:val="center"/>
          </w:tcPr>
          <w:p w14:paraId="1D80A9B1">
            <w:pPr>
              <w:keepNext w:val="0"/>
              <w:keepLines w:val="0"/>
              <w:widowControl/>
              <w:suppressLineNumbers w:val="0"/>
              <w:tabs>
                <w:tab w:val="left" w:pos="312"/>
              </w:tabs>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方案针对本项目服务内容及需求，岗位制度及服务要求详细，切合实际，具体实施能高度配合采购人相关工作，科学合理，各项管理制度完善、详细、可行；</w:t>
            </w:r>
            <w:r>
              <w:rPr>
                <w:rFonts w:hint="eastAsia" w:ascii="仿宋_GB2312" w:hAnsi="仿宋_GB2312" w:eastAsia="仿宋_GB2312" w:cs="仿宋_GB2312"/>
                <w:color w:val="auto"/>
                <w:highlight w:val="none"/>
                <w:lang w:eastAsia="zh-CN"/>
              </w:rPr>
              <w:t>针对项目特点</w:t>
            </w:r>
            <w:r>
              <w:rPr>
                <w:rFonts w:hint="eastAsia" w:ascii="仿宋_GB2312" w:hAnsi="仿宋_GB2312" w:eastAsia="仿宋_GB2312" w:cs="仿宋_GB2312"/>
                <w:color w:val="auto"/>
                <w:highlight w:val="none"/>
                <w:lang w:val="en-US" w:eastAsia="zh-CN"/>
              </w:rPr>
              <w:t>做出详实管理机制，标准高、执行力强、效果好；</w:t>
            </w:r>
          </w:p>
          <w:p w14:paraId="0B3E041F">
            <w:pPr>
              <w:keepNext w:val="0"/>
              <w:keepLines w:val="0"/>
              <w:widowControl/>
              <w:suppressLineNumbers w:val="0"/>
              <w:tabs>
                <w:tab w:val="left" w:pos="312"/>
              </w:tabs>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方案能较好满足采购需求，具有一定的科学合理性，各项管理制度较完善、详细</w:t>
            </w:r>
            <w:r>
              <w:rPr>
                <w:rFonts w:hint="eastAsia" w:ascii="仿宋_GB2312" w:eastAsia="仿宋_GB2312"/>
                <w:color w:val="auto"/>
                <w:highlight w:val="none"/>
                <w:lang w:eastAsia="zh-CN"/>
              </w:rPr>
              <w:t>，服务沟通机制能及时发现并解决问题</w:t>
            </w:r>
            <w:r>
              <w:rPr>
                <w:rFonts w:hint="eastAsia" w:ascii="仿宋_GB2312" w:eastAsia="仿宋_GB2312"/>
                <w:color w:val="auto"/>
                <w:highlight w:val="none"/>
              </w:rPr>
              <w:t>；</w:t>
            </w:r>
            <w:r>
              <w:rPr>
                <w:rFonts w:hint="eastAsia" w:ascii="仿宋_GB2312" w:eastAsia="仿宋_GB2312"/>
                <w:color w:val="auto"/>
                <w:highlight w:val="none"/>
                <w:lang w:eastAsia="zh-CN"/>
              </w:rPr>
              <w:t>针对项目特点</w:t>
            </w:r>
            <w:r>
              <w:rPr>
                <w:rFonts w:hint="eastAsia" w:ascii="仿宋_GB2312" w:eastAsia="仿宋_GB2312"/>
                <w:color w:val="auto"/>
                <w:highlight w:val="none"/>
              </w:rPr>
              <w:t>做出的管理机制具体可行、执行力较强；</w:t>
            </w:r>
          </w:p>
          <w:p w14:paraId="5CDE4E20">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满足采购需求，管理制度内容简单，操作基本可行</w:t>
            </w:r>
            <w:r>
              <w:rPr>
                <w:rFonts w:hint="eastAsia" w:ascii="仿宋_GB2312" w:hAnsi="仿宋_GB2312" w:eastAsia="仿宋_GB2312" w:cs="仿宋_GB2312"/>
                <w:color w:val="auto"/>
                <w:highlight w:val="none"/>
              </w:rPr>
              <w:t>。</w:t>
            </w:r>
          </w:p>
          <w:p w14:paraId="753A176D">
            <w:pPr>
              <w:keepNext w:val="0"/>
              <w:keepLines w:val="0"/>
              <w:widowControl/>
              <w:suppressLineNumbers w:val="0"/>
              <w:spacing w:before="0" w:beforeAutospacing="0" w:after="0" w:afterAutospacing="0" w:line="400" w:lineRule="exact"/>
              <w:ind w:left="0" w:right="0" w:firstLine="422" w:firstLineChars="200"/>
              <w:rPr>
                <w:rFonts w:hint="default"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（1）岗位责任制度；（2）服务沟通机制；（3）工作记录及档案管理（包括交接验收资料、巡视记录、档案管理、投诉与处理记录、其它管理与服务活动记录等）。</w:t>
            </w:r>
          </w:p>
          <w:p w14:paraId="3BA65AB1">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2.未提供方案或提供的内容与本项目无关的得0分。</w:t>
            </w:r>
          </w:p>
        </w:tc>
        <w:tc>
          <w:tcPr>
            <w:tcW w:w="725" w:type="dxa"/>
            <w:noWrap w:val="0"/>
            <w:vAlign w:val="center"/>
          </w:tcPr>
          <w:p w14:paraId="73092901">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7</w:t>
            </w:r>
          </w:p>
        </w:tc>
        <w:tc>
          <w:tcPr>
            <w:tcW w:w="1248" w:type="dxa"/>
            <w:noWrap w:val="0"/>
            <w:vAlign w:val="center"/>
          </w:tcPr>
          <w:p w14:paraId="41EF4C19">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针对本项目的管理模式和管理机制</w:t>
            </w:r>
          </w:p>
        </w:tc>
      </w:tr>
      <w:tr w14:paraId="732D9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vMerge w:val="restart"/>
            <w:noWrap w:val="0"/>
            <w:vAlign w:val="center"/>
          </w:tcPr>
          <w:p w14:paraId="256363C5">
            <w:pPr>
              <w:keepNext w:val="0"/>
              <w:keepLines w:val="0"/>
              <w:suppressLineNumbers w:val="0"/>
              <w:spacing w:before="0" w:beforeAutospacing="0" w:after="0" w:afterAutospacing="0" w:line="390" w:lineRule="exact"/>
              <w:ind w:left="0" w:right="-168" w:rightChars="-8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w:t>
            </w:r>
          </w:p>
          <w:p w14:paraId="33E638D6">
            <w:pPr>
              <w:keepNext w:val="0"/>
              <w:keepLines w:val="0"/>
              <w:suppressLineNumbers w:val="0"/>
              <w:spacing w:before="0" w:beforeAutospacing="0" w:after="0" w:afterAutospacing="0" w:line="390" w:lineRule="exact"/>
              <w:ind w:left="0" w:right="-168" w:rightChars="-80"/>
              <w:jc w:val="center"/>
              <w:rPr>
                <w:rFonts w:hint="default" w:ascii="仿宋_GB2312" w:eastAsia="仿宋_GB2312"/>
                <w:color w:val="auto"/>
                <w:sz w:val="24"/>
                <w:highlight w:val="none"/>
              </w:rPr>
            </w:pPr>
            <w:r>
              <w:rPr>
                <w:rFonts w:hint="eastAsia" w:ascii="仿宋_GB2312" w:eastAsia="仿宋_GB2312"/>
                <w:b/>
                <w:color w:val="auto"/>
                <w:sz w:val="24"/>
                <w:highlight w:val="none"/>
              </w:rPr>
              <w:t>方案</w:t>
            </w:r>
          </w:p>
        </w:tc>
        <w:tc>
          <w:tcPr>
            <w:tcW w:w="1089" w:type="dxa"/>
            <w:noWrap w:val="0"/>
            <w:vAlign w:val="center"/>
          </w:tcPr>
          <w:p w14:paraId="0F7E792B">
            <w:pPr>
              <w:keepNext w:val="0"/>
              <w:keepLines w:val="0"/>
              <w:widowControl/>
              <w:suppressLineNumbers w:val="0"/>
              <w:spacing w:before="0" w:beforeAutospacing="0" w:after="0" w:afterAutospacing="0" w:line="39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针对本项目的进退场服务交接方案</w:t>
            </w:r>
          </w:p>
        </w:tc>
        <w:tc>
          <w:tcPr>
            <w:tcW w:w="5650" w:type="dxa"/>
            <w:noWrap w:val="0"/>
            <w:vAlign w:val="center"/>
          </w:tcPr>
          <w:p w14:paraId="1D816221">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服务交接方案结合本项目需求特点，方案详尽，交接过程考虑全面，实施性强，计划清晰，切合本项目特点</w:t>
            </w:r>
            <w:r>
              <w:rPr>
                <w:rFonts w:hint="eastAsia" w:ascii="仿宋_GB2312" w:hAnsi="仿宋_GB2312" w:eastAsia="仿宋_GB2312" w:cs="仿宋_GB2312"/>
                <w:color w:val="auto"/>
                <w:highlight w:val="none"/>
              </w:rPr>
              <w:t>；</w:t>
            </w:r>
          </w:p>
          <w:p w14:paraId="1C0EBB01">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服务交接方案针对性一般，基本可行</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 xml:space="preserve"> </w:t>
            </w:r>
          </w:p>
          <w:p w14:paraId="0210D357">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：（1）成立针对本项目的进退场交接小组；（2）提出进场交接方案；（3）提出退场交接方案</w:t>
            </w:r>
            <w:r>
              <w:rPr>
                <w:rFonts w:hint="eastAsia" w:ascii="仿宋_GB2312" w:hAnsi="仿宋_GB2312" w:eastAsia="仿宋_GB2312" w:cs="仿宋_GB2312"/>
                <w:b/>
                <w:bCs/>
                <w:color w:val="auto"/>
                <w:highlight w:val="none"/>
              </w:rPr>
              <w:t>。</w:t>
            </w:r>
          </w:p>
          <w:p w14:paraId="5E80252A">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725" w:type="dxa"/>
            <w:noWrap w:val="0"/>
            <w:vAlign w:val="center"/>
          </w:tcPr>
          <w:p w14:paraId="3C85DD58">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248" w:type="dxa"/>
            <w:noWrap w:val="0"/>
            <w:vAlign w:val="center"/>
          </w:tcPr>
          <w:p w14:paraId="71FB23BF">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针对本项目的进退场服务交接方案</w:t>
            </w:r>
          </w:p>
        </w:tc>
      </w:tr>
      <w:tr w14:paraId="62716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vMerge w:val="continue"/>
            <w:noWrap w:val="0"/>
            <w:vAlign w:val="center"/>
          </w:tcPr>
          <w:p w14:paraId="56A1E86E">
            <w:pPr>
              <w:keepNext w:val="0"/>
              <w:keepLines w:val="0"/>
              <w:suppressLineNumbers w:val="0"/>
              <w:spacing w:before="0" w:beforeAutospacing="0" w:after="0" w:afterAutospacing="0" w:line="390" w:lineRule="exact"/>
              <w:ind w:left="0" w:right="-168" w:rightChars="-80"/>
              <w:jc w:val="center"/>
              <w:rPr>
                <w:rFonts w:hint="default" w:ascii="仿宋_GB2312" w:eastAsia="仿宋_GB2312"/>
                <w:color w:val="auto"/>
                <w:sz w:val="24"/>
                <w:highlight w:val="none"/>
              </w:rPr>
            </w:pPr>
          </w:p>
        </w:tc>
        <w:tc>
          <w:tcPr>
            <w:tcW w:w="1089" w:type="dxa"/>
            <w:noWrap w:val="0"/>
            <w:vAlign w:val="center"/>
          </w:tcPr>
          <w:p w14:paraId="5CEB1BD4">
            <w:pPr>
              <w:keepNext w:val="0"/>
              <w:keepLines w:val="0"/>
              <w:widowControl/>
              <w:suppressLineNumbers w:val="0"/>
              <w:spacing w:before="0" w:beforeAutospacing="0" w:after="0" w:afterAutospacing="0" w:line="39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物业服务方案</w:t>
            </w:r>
          </w:p>
        </w:tc>
        <w:tc>
          <w:tcPr>
            <w:tcW w:w="5650" w:type="dxa"/>
            <w:noWrap w:val="0"/>
            <w:vAlign w:val="center"/>
          </w:tcPr>
          <w:p w14:paraId="3EFC0D94">
            <w:pPr>
              <w:pStyle w:val="27"/>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方案完全符合采购需求，</w:t>
            </w:r>
            <w:r>
              <w:rPr>
                <w:rFonts w:hint="eastAsia" w:ascii="仿宋_GB2312" w:hAnsi="仿宋_GB2312" w:eastAsia="仿宋_GB2312" w:cs="仿宋_GB2312"/>
                <w:b w:val="0"/>
                <w:bCs w:val="0"/>
                <w:color w:val="auto"/>
                <w:highlight w:val="none"/>
                <w:lang w:eastAsia="zh-CN"/>
              </w:rPr>
              <w:t>对需求中所涉及的综合服务、秩序维护、保洁</w:t>
            </w:r>
            <w:r>
              <w:rPr>
                <w:rFonts w:hint="eastAsia" w:ascii="仿宋_GB2312" w:hAnsi="仿宋_GB2312" w:eastAsia="仿宋_GB2312" w:cs="仿宋_GB2312"/>
                <w:b w:val="0"/>
                <w:bCs w:val="0"/>
                <w:color w:val="auto"/>
                <w:highlight w:val="none"/>
                <w:lang w:val="en-US" w:eastAsia="zh-CN"/>
              </w:rPr>
              <w:t>绿化</w:t>
            </w:r>
            <w:r>
              <w:rPr>
                <w:rFonts w:hint="eastAsia" w:ascii="仿宋_GB2312" w:hAnsi="仿宋_GB2312" w:eastAsia="仿宋_GB2312" w:cs="仿宋_GB2312"/>
                <w:b w:val="0"/>
                <w:bCs w:val="0"/>
                <w:color w:val="auto"/>
                <w:highlight w:val="none"/>
                <w:lang w:eastAsia="zh-CN"/>
              </w:rPr>
              <w:t>、设施设备维护及会议服务各项服务内容</w:t>
            </w:r>
            <w:r>
              <w:rPr>
                <w:rFonts w:hint="eastAsia" w:ascii="仿宋_GB2312" w:hAnsi="仿宋_GB2312" w:eastAsia="仿宋_GB2312" w:cs="仿宋_GB2312"/>
                <w:b w:val="0"/>
                <w:bCs w:val="0"/>
                <w:color w:val="auto"/>
                <w:highlight w:val="none"/>
              </w:rPr>
              <w:t>描述</w:t>
            </w:r>
            <w:r>
              <w:rPr>
                <w:rFonts w:hint="eastAsia" w:ascii="仿宋_GB2312" w:hAnsi="仿宋_GB2312" w:eastAsia="仿宋_GB2312" w:cs="仿宋_GB2312"/>
                <w:b w:val="0"/>
                <w:bCs w:val="0"/>
                <w:color w:val="auto"/>
                <w:highlight w:val="none"/>
                <w:lang w:eastAsia="zh-CN"/>
              </w:rPr>
              <w:t>详尽、</w:t>
            </w:r>
            <w:r>
              <w:rPr>
                <w:rFonts w:hint="eastAsia" w:ascii="仿宋_GB2312" w:hAnsi="仿宋_GB2312" w:eastAsia="仿宋_GB2312" w:cs="仿宋_GB2312"/>
                <w:b w:val="0"/>
                <w:bCs w:val="0"/>
                <w:color w:val="auto"/>
                <w:highlight w:val="none"/>
              </w:rPr>
              <w:t>准确</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；方案</w:t>
            </w:r>
            <w:r>
              <w:rPr>
                <w:rFonts w:hint="eastAsia" w:ascii="仿宋_GB2312" w:hAnsi="仿宋_GB2312" w:eastAsia="仿宋_GB2312" w:cs="仿宋_GB2312"/>
                <w:b w:val="0"/>
                <w:bCs w:val="0"/>
                <w:color w:val="auto"/>
                <w:highlight w:val="none"/>
              </w:rPr>
              <w:t>科学合理，各项工作内容考虑完善、</w:t>
            </w:r>
            <w:r>
              <w:rPr>
                <w:rFonts w:hint="eastAsia" w:ascii="仿宋_GB2312" w:hAnsi="仿宋_GB2312" w:eastAsia="仿宋_GB2312" w:cs="仿宋_GB2312"/>
                <w:b w:val="0"/>
                <w:bCs w:val="0"/>
                <w:color w:val="auto"/>
                <w:highlight w:val="none"/>
                <w:lang w:eastAsia="zh-CN"/>
              </w:rPr>
              <w:t>办法</w:t>
            </w:r>
            <w:r>
              <w:rPr>
                <w:rFonts w:hint="eastAsia" w:ascii="仿宋_GB2312" w:hAnsi="仿宋_GB2312" w:eastAsia="仿宋_GB2312" w:cs="仿宋_GB2312"/>
                <w:b w:val="0"/>
                <w:bCs w:val="0"/>
                <w:color w:val="auto"/>
                <w:highlight w:val="none"/>
              </w:rPr>
              <w:t>可行、针对性强</w:t>
            </w:r>
            <w:r>
              <w:rPr>
                <w:rFonts w:hint="eastAsia" w:ascii="仿宋_GB2312" w:hAnsi="仿宋_GB2312" w:eastAsia="仿宋_GB2312" w:cs="仿宋_GB2312"/>
                <w:b w:val="0"/>
                <w:bCs w:val="0"/>
                <w:color w:val="auto"/>
                <w:highlight w:val="none"/>
                <w:lang w:eastAsia="zh-CN"/>
              </w:rPr>
              <w:t>且</w:t>
            </w:r>
            <w:r>
              <w:rPr>
                <w:rFonts w:hint="eastAsia" w:ascii="仿宋_GB2312" w:hAnsi="仿宋_GB2312" w:eastAsia="仿宋_GB2312" w:cs="仿宋_GB2312"/>
                <w:b w:val="0"/>
                <w:bCs w:val="0"/>
                <w:color w:val="auto"/>
                <w:highlight w:val="none"/>
              </w:rPr>
              <w:t>有创新</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b w:val="0"/>
                <w:bCs w:val="0"/>
                <w:color w:val="auto"/>
                <w:highlight w:val="none"/>
                <w:lang w:eastAsia="zh-CN"/>
              </w:rPr>
              <w:t>，能很好地满足采购需求；</w:t>
            </w:r>
          </w:p>
          <w:p w14:paraId="372CABE3">
            <w:pPr>
              <w:keepNext w:val="0"/>
              <w:keepLines w:val="0"/>
              <w:widowControl/>
              <w:suppressLineNumbers w:val="0"/>
              <w:tabs>
                <w:tab w:val="left" w:pos="312"/>
              </w:tabs>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w:t>
            </w:r>
            <w:r>
              <w:rPr>
                <w:rFonts w:hint="eastAsia" w:ascii="仿宋_GB2312" w:eastAsia="仿宋_GB2312"/>
                <w:color w:val="auto"/>
                <w:highlight w:val="none"/>
                <w:lang w:eastAsia="zh-CN"/>
              </w:rPr>
              <w:t>对</w:t>
            </w:r>
            <w:r>
              <w:rPr>
                <w:rFonts w:hint="eastAsia" w:ascii="仿宋_GB2312" w:hAnsi="仿宋_GB2312" w:eastAsia="仿宋_GB2312" w:cs="仿宋_GB2312"/>
                <w:color w:val="auto"/>
                <w:highlight w:val="none"/>
              </w:rPr>
              <w:t>采购需求</w:t>
            </w:r>
            <w:r>
              <w:rPr>
                <w:rFonts w:hint="eastAsia" w:ascii="仿宋_GB2312" w:hAnsi="仿宋_GB2312" w:eastAsia="仿宋_GB2312" w:cs="仿宋_GB2312"/>
                <w:color w:val="auto"/>
                <w:highlight w:val="none"/>
                <w:lang w:eastAsia="zh-CN"/>
              </w:rPr>
              <w:t>的</w:t>
            </w:r>
            <w:r>
              <w:rPr>
                <w:rFonts w:ascii="仿宋_GB2312" w:hAnsi="仿宋_GB2312" w:eastAsia="仿宋_GB2312" w:cs="仿宋_GB2312"/>
                <w:color w:val="auto"/>
                <w:highlight w:val="none"/>
              </w:rPr>
              <w:t>各项服务内容</w:t>
            </w:r>
            <w:r>
              <w:rPr>
                <w:rFonts w:hint="eastAsia" w:ascii="仿宋_GB2312" w:hAnsi="仿宋_GB2312" w:eastAsia="仿宋_GB2312" w:cs="仿宋_GB2312"/>
                <w:color w:val="auto"/>
                <w:highlight w:val="none"/>
                <w:lang w:eastAsia="zh-CN"/>
              </w:rPr>
              <w:t>均有较为详细的描述，</w:t>
            </w:r>
            <w:r>
              <w:rPr>
                <w:rFonts w:hint="eastAsia" w:ascii="仿宋_GB2312" w:eastAsia="仿宋_GB2312"/>
                <w:color w:val="auto"/>
                <w:highlight w:val="none"/>
              </w:rPr>
              <w:t>能较好满足采购需求，符合实际，具有一定的合理性，内容针对性、可操作性较强</w:t>
            </w:r>
            <w:r>
              <w:rPr>
                <w:rFonts w:hint="eastAsia" w:ascii="仿宋_GB2312" w:hAnsi="仿宋_GB2312" w:eastAsia="仿宋_GB2312" w:cs="仿宋_GB2312"/>
                <w:color w:val="auto"/>
                <w:highlight w:val="none"/>
              </w:rPr>
              <w:t>；</w:t>
            </w:r>
          </w:p>
          <w:p w14:paraId="771DF14B">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w:t>
            </w:r>
            <w:r>
              <w:rPr>
                <w:rFonts w:hint="eastAsia" w:ascii="仿宋_GB2312" w:eastAsia="仿宋_GB2312"/>
                <w:color w:val="auto"/>
                <w:highlight w:val="none"/>
                <w:lang w:eastAsia="zh-CN"/>
              </w:rPr>
              <w:t>包含最基本的综合服务、秩序维护、保洁绿化</w:t>
            </w:r>
            <w:r>
              <w:rPr>
                <w:rFonts w:hint="eastAsia" w:ascii="仿宋_GB2312" w:eastAsia="仿宋_GB2312"/>
                <w:color w:val="auto"/>
                <w:highlight w:val="none"/>
                <w:lang w:val="en-US" w:eastAsia="zh-CN"/>
              </w:rPr>
              <w:t>服务内容，基本</w:t>
            </w:r>
            <w:r>
              <w:rPr>
                <w:rFonts w:hint="eastAsia" w:ascii="仿宋_GB2312" w:eastAsia="仿宋_GB2312"/>
                <w:color w:val="auto"/>
                <w:highlight w:val="none"/>
              </w:rPr>
              <w:t>满足采购需求，</w:t>
            </w:r>
            <w:r>
              <w:rPr>
                <w:rFonts w:hint="eastAsia" w:ascii="仿宋_GB2312" w:hAnsi="仿宋_GB2312" w:eastAsia="仿宋_GB2312" w:cs="仿宋_GB2312"/>
                <w:color w:val="auto"/>
                <w:highlight w:val="none"/>
              </w:rPr>
              <w:t>对</w:t>
            </w:r>
            <w:r>
              <w:rPr>
                <w:rFonts w:ascii="仿宋_GB2312" w:hAnsi="仿宋_GB2312" w:eastAsia="仿宋_GB2312" w:cs="仿宋_GB2312"/>
                <w:color w:val="auto"/>
                <w:highlight w:val="none"/>
              </w:rPr>
              <w:t>需求中</w:t>
            </w:r>
            <w:r>
              <w:rPr>
                <w:rFonts w:hint="eastAsia" w:ascii="仿宋_GB2312" w:hAnsi="仿宋_GB2312" w:eastAsia="仿宋_GB2312" w:cs="仿宋_GB2312"/>
                <w:color w:val="auto"/>
                <w:highlight w:val="none"/>
              </w:rPr>
              <w:t>其他相关</w:t>
            </w:r>
            <w:r>
              <w:rPr>
                <w:rFonts w:ascii="仿宋_GB2312" w:hAnsi="仿宋_GB2312" w:eastAsia="仿宋_GB2312" w:cs="仿宋_GB2312"/>
                <w:color w:val="auto"/>
                <w:highlight w:val="none"/>
              </w:rPr>
              <w:t>内容</w:t>
            </w:r>
            <w:r>
              <w:rPr>
                <w:rFonts w:hint="eastAsia" w:ascii="仿宋_GB2312" w:hAnsi="仿宋_GB2312" w:eastAsia="仿宋_GB2312" w:cs="仿宋_GB2312"/>
                <w:color w:val="auto"/>
                <w:highlight w:val="none"/>
                <w:lang w:eastAsia="zh-CN"/>
              </w:rPr>
              <w:t>简单</w:t>
            </w:r>
            <w:r>
              <w:rPr>
                <w:rFonts w:hint="eastAsia" w:ascii="仿宋_GB2312" w:hAnsi="仿宋_GB2312" w:eastAsia="仿宋_GB2312" w:cs="仿宋_GB2312"/>
                <w:color w:val="auto"/>
                <w:highlight w:val="none"/>
              </w:rPr>
              <w:t>提及</w:t>
            </w:r>
            <w:r>
              <w:rPr>
                <w:rFonts w:ascii="仿宋_GB2312" w:hAnsi="仿宋_GB2312" w:eastAsia="仿宋_GB2312" w:cs="仿宋_GB2312"/>
                <w:color w:val="auto"/>
                <w:highlight w:val="none"/>
              </w:rPr>
              <w:t>，</w:t>
            </w:r>
            <w:r>
              <w:rPr>
                <w:rFonts w:hint="eastAsia" w:ascii="仿宋_GB2312" w:eastAsia="仿宋_GB2312"/>
                <w:color w:val="auto"/>
                <w:highlight w:val="none"/>
              </w:rPr>
              <w:t>科学合理性较弱，方案一般，基本能操作</w:t>
            </w:r>
            <w:r>
              <w:rPr>
                <w:rFonts w:hint="eastAsia" w:ascii="仿宋_GB2312" w:hAnsi="仿宋_GB2312" w:eastAsia="仿宋_GB2312" w:cs="仿宋_GB2312"/>
                <w:color w:val="auto"/>
                <w:szCs w:val="24"/>
                <w:highlight w:val="none"/>
              </w:rPr>
              <w:t>。</w:t>
            </w:r>
          </w:p>
          <w:p w14:paraId="012D0FD0">
            <w:pPr>
              <w:pStyle w:val="27"/>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（1）综合服务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；（2）秩序维护方案；（3）保洁</w:t>
            </w:r>
            <w:r>
              <w:rPr>
                <w:rFonts w:hint="eastAsia" w:ascii="仿宋_GB2312" w:hAnsi="仿宋_GB2312" w:eastAsia="仿宋_GB2312" w:cs="仿宋_GB2312"/>
                <w:b/>
                <w:bCs/>
                <w:color w:val="auto"/>
                <w:szCs w:val="24"/>
                <w:highlight w:val="none"/>
                <w:lang w:val="en-US" w:eastAsia="zh-CN"/>
              </w:rPr>
              <w:t>绿化</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；（4）设施设备维护</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 xml:space="preserve">；（5）会议服务方案。 </w:t>
            </w:r>
          </w:p>
          <w:p w14:paraId="2B2FC954">
            <w:pPr>
              <w:pStyle w:val="27"/>
              <w:keepNext w:val="0"/>
              <w:keepLines w:val="0"/>
              <w:suppressLineNumbers w:val="0"/>
              <w:spacing w:before="0" w:beforeAutospacing="0" w:after="0" w:afterAutospacing="0" w:line="400" w:lineRule="exact"/>
              <w:ind w:left="0" w:right="0" w:firstLine="422" w:firstLineChars="200"/>
              <w:rPr>
                <w:rFonts w:hint="default"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725" w:type="dxa"/>
            <w:noWrap w:val="0"/>
            <w:vAlign w:val="center"/>
          </w:tcPr>
          <w:p w14:paraId="1FAD1D66">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248" w:type="dxa"/>
            <w:noWrap w:val="0"/>
            <w:vAlign w:val="center"/>
          </w:tcPr>
          <w:p w14:paraId="2C477AD5">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物业服务方案</w:t>
            </w:r>
          </w:p>
        </w:tc>
      </w:tr>
      <w:tr w14:paraId="219B0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vMerge w:val="continue"/>
            <w:noWrap w:val="0"/>
            <w:vAlign w:val="center"/>
          </w:tcPr>
          <w:p w14:paraId="230A65C9">
            <w:pPr>
              <w:keepNext w:val="0"/>
              <w:keepLines w:val="0"/>
              <w:suppressLineNumbers w:val="0"/>
              <w:spacing w:before="0" w:beforeAutospacing="0" w:after="0" w:afterAutospacing="0" w:line="390" w:lineRule="exact"/>
              <w:ind w:left="0" w:right="-168" w:rightChars="-80"/>
              <w:jc w:val="center"/>
              <w:rPr>
                <w:rFonts w:hint="default" w:ascii="仿宋_GB2312" w:eastAsia="仿宋_GB2312"/>
                <w:color w:val="auto"/>
                <w:sz w:val="24"/>
                <w:highlight w:val="none"/>
              </w:rPr>
            </w:pPr>
          </w:p>
        </w:tc>
        <w:tc>
          <w:tcPr>
            <w:tcW w:w="1089" w:type="dxa"/>
            <w:noWrap w:val="0"/>
            <w:vAlign w:val="center"/>
          </w:tcPr>
          <w:p w14:paraId="07190DFB">
            <w:pPr>
              <w:keepNext w:val="0"/>
              <w:keepLines w:val="0"/>
              <w:widowControl/>
              <w:suppressLineNumbers w:val="0"/>
              <w:spacing w:before="0" w:beforeAutospacing="0" w:after="0" w:afterAutospacing="0" w:line="39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针对本项目</w:t>
            </w:r>
            <w:r>
              <w:rPr>
                <w:rFonts w:hint="eastAsia" w:ascii="仿宋_GB2312" w:hAnsi="仿宋_GB2312" w:eastAsia="仿宋_GB2312" w:cs="仿宋_GB2312"/>
                <w:b/>
                <w:color w:val="auto"/>
                <w:highlight w:val="none"/>
                <w:lang w:val="en-US" w:eastAsia="zh-CN"/>
              </w:rPr>
              <w:t>的</w:t>
            </w:r>
            <w:r>
              <w:rPr>
                <w:rFonts w:hint="eastAsia" w:ascii="仿宋_GB2312" w:hAnsi="仿宋_GB2312" w:eastAsia="仿宋_GB2312" w:cs="仿宋_GB2312"/>
                <w:b/>
                <w:color w:val="auto"/>
                <w:highlight w:val="none"/>
                <w:lang w:eastAsia="zh-CN"/>
              </w:rPr>
              <w:t>保密工作方案</w:t>
            </w:r>
          </w:p>
        </w:tc>
        <w:tc>
          <w:tcPr>
            <w:tcW w:w="5650" w:type="dxa"/>
            <w:noWrap w:val="0"/>
            <w:vAlign w:val="center"/>
          </w:tcPr>
          <w:p w14:paraId="0A60D532">
            <w:pPr>
              <w:pStyle w:val="791"/>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eastAsia="zh-CN"/>
              </w:rPr>
              <w:t>方案涉及保密措施、应急处理措施、保密承诺等方面，且均有详细阐述，措施得当，针对性、可行性</w:t>
            </w:r>
            <w:r>
              <w:rPr>
                <w:rFonts w:hint="eastAsia" w:ascii="仿宋_GB2312" w:hAnsi="仿宋_GB2312" w:eastAsia="仿宋_GB2312" w:cs="仿宋_GB2312"/>
                <w:b w:val="0"/>
                <w:bCs w:val="0"/>
                <w:color w:val="auto"/>
                <w:highlight w:val="none"/>
                <w:lang w:val="en-US" w:eastAsia="zh-CN"/>
              </w:rPr>
              <w:t>强</w:t>
            </w:r>
            <w:r>
              <w:rPr>
                <w:rFonts w:hint="eastAsia" w:ascii="仿宋_GB2312" w:hAnsi="仿宋_GB2312" w:eastAsia="仿宋_GB2312" w:cs="仿宋_GB2312"/>
                <w:b w:val="0"/>
                <w:bCs w:val="0"/>
                <w:color w:val="auto"/>
                <w:highlight w:val="none"/>
                <w:lang w:eastAsia="zh-CN"/>
              </w:rPr>
              <w:t>；</w:t>
            </w:r>
          </w:p>
          <w:p w14:paraId="7A95FD36">
            <w:pPr>
              <w:pStyle w:val="791"/>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eastAsia="zh-CN"/>
              </w:rPr>
              <w:t>方案内容简单，措施笼统，针对性、可行性</w:t>
            </w:r>
            <w:r>
              <w:rPr>
                <w:rFonts w:hint="eastAsia" w:ascii="仿宋_GB2312" w:hAnsi="仿宋_GB2312" w:eastAsia="仿宋_GB2312" w:cs="仿宋_GB2312"/>
                <w:b w:val="0"/>
                <w:bCs w:val="0"/>
                <w:color w:val="auto"/>
                <w:highlight w:val="none"/>
                <w:lang w:val="en-US" w:eastAsia="zh-CN"/>
              </w:rPr>
              <w:t>一般</w:t>
            </w:r>
            <w:r>
              <w:rPr>
                <w:rFonts w:hint="eastAsia" w:ascii="仿宋_GB2312" w:hAnsi="仿宋_GB2312" w:eastAsia="仿宋_GB2312" w:cs="仿宋_GB2312"/>
                <w:b w:val="0"/>
                <w:bCs w:val="0"/>
                <w:color w:val="auto"/>
                <w:highlight w:val="none"/>
                <w:lang w:eastAsia="zh-CN"/>
              </w:rPr>
              <w:t>。</w:t>
            </w:r>
          </w:p>
          <w:p w14:paraId="60A17E70">
            <w:pPr>
              <w:pStyle w:val="27"/>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eastAsia="zh-CN"/>
              </w:rPr>
              <w:t>注：未提供方案和内容与本项目无关的得</w:t>
            </w:r>
            <w:r>
              <w:rPr>
                <w:rFonts w:hint="eastAsia" w:ascii="仿宋_GB2312" w:hAnsi="仿宋_GB2312" w:eastAsia="仿宋_GB2312" w:cs="仿宋_GB2312"/>
                <w:b/>
                <w:bCs/>
                <w:color w:val="auto"/>
                <w:highlight w:val="none"/>
                <w:lang w:val="en-US" w:eastAsia="zh-CN"/>
              </w:rPr>
              <w:t>0分</w:t>
            </w:r>
          </w:p>
        </w:tc>
        <w:tc>
          <w:tcPr>
            <w:tcW w:w="725" w:type="dxa"/>
            <w:noWrap w:val="0"/>
            <w:vAlign w:val="center"/>
          </w:tcPr>
          <w:p w14:paraId="4028C750">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w:t>
            </w:r>
          </w:p>
        </w:tc>
        <w:tc>
          <w:tcPr>
            <w:tcW w:w="1248" w:type="dxa"/>
            <w:noWrap w:val="0"/>
            <w:vAlign w:val="center"/>
          </w:tcPr>
          <w:p w14:paraId="051DFDDF">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针对本项目保密工作方案</w:t>
            </w:r>
          </w:p>
        </w:tc>
      </w:tr>
      <w:tr w14:paraId="027C8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noWrap w:val="0"/>
            <w:vAlign w:val="center"/>
          </w:tcPr>
          <w:p w14:paraId="080F01B3">
            <w:pPr>
              <w:keepNext w:val="0"/>
              <w:keepLines w:val="0"/>
              <w:suppressLineNumbers w:val="0"/>
              <w:spacing w:before="0" w:beforeAutospacing="0" w:after="0" w:afterAutospacing="0" w:line="390" w:lineRule="exact"/>
              <w:ind w:left="0" w:right="-168" w:rightChars="-8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w:t>
            </w:r>
          </w:p>
          <w:p w14:paraId="08E70472">
            <w:pPr>
              <w:keepNext w:val="0"/>
              <w:keepLines w:val="0"/>
              <w:suppressLineNumbers w:val="0"/>
              <w:spacing w:before="0" w:beforeAutospacing="0" w:after="0" w:afterAutospacing="0" w:line="390" w:lineRule="exact"/>
              <w:ind w:left="0" w:right="-168" w:rightChars="-80"/>
              <w:jc w:val="center"/>
              <w:rPr>
                <w:rFonts w:hint="default" w:ascii="仿宋_GB2312" w:eastAsia="仿宋_GB2312"/>
                <w:b/>
                <w:color w:val="auto"/>
                <w:sz w:val="24"/>
                <w:highlight w:val="none"/>
              </w:rPr>
            </w:pPr>
            <w:r>
              <w:rPr>
                <w:rFonts w:hint="eastAsia" w:ascii="仿宋_GB2312" w:eastAsia="仿宋_GB2312"/>
                <w:b/>
                <w:color w:val="auto"/>
                <w:sz w:val="24"/>
                <w:highlight w:val="none"/>
              </w:rPr>
              <w:t>方案</w:t>
            </w:r>
          </w:p>
        </w:tc>
        <w:tc>
          <w:tcPr>
            <w:tcW w:w="1089" w:type="dxa"/>
            <w:noWrap w:val="0"/>
            <w:vAlign w:val="center"/>
          </w:tcPr>
          <w:p w14:paraId="311CDF9E">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5650" w:type="dxa"/>
            <w:noWrap w:val="0"/>
            <w:vAlign w:val="center"/>
          </w:tcPr>
          <w:p w14:paraId="6743FA4D">
            <w:pPr>
              <w:pStyle w:val="27"/>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方案的报告程序、处理措施、注意事项及相关记录科学合理、可操作性强，</w:t>
            </w:r>
            <w:r>
              <w:rPr>
                <w:rFonts w:hint="eastAsia" w:ascii="仿宋_GB2312" w:hAnsi="仿宋_GB2312" w:eastAsia="仿宋_GB2312" w:cs="仿宋_GB2312"/>
                <w:color w:val="auto"/>
                <w:szCs w:val="24"/>
                <w:highlight w:val="none"/>
                <w:lang w:eastAsia="zh-CN"/>
              </w:rPr>
              <w:t>人员安排、装备、响应时间等方面能高效高质的应对突发事件，</w:t>
            </w:r>
            <w:r>
              <w:rPr>
                <w:rFonts w:hint="eastAsia" w:ascii="仿宋_GB2312" w:eastAsia="仿宋_GB2312"/>
                <w:color w:val="auto"/>
                <w:highlight w:val="none"/>
              </w:rPr>
              <w:t>联动联防</w:t>
            </w:r>
            <w:r>
              <w:rPr>
                <w:rFonts w:hint="eastAsia" w:ascii="仿宋_GB2312" w:eastAsia="仿宋_GB2312"/>
                <w:color w:val="auto"/>
                <w:highlight w:val="none"/>
                <w:lang w:eastAsia="zh-CN"/>
              </w:rPr>
              <w:t>制度切实可行</w:t>
            </w:r>
            <w:r>
              <w:rPr>
                <w:rFonts w:hint="eastAsia" w:ascii="仿宋_GB2312" w:eastAsia="仿宋_GB2312"/>
                <w:color w:val="auto"/>
                <w:highlight w:val="none"/>
              </w:rPr>
              <w:t>，应急措施从项目实际出发，针对性强，明显优于二档</w:t>
            </w:r>
            <w:r>
              <w:rPr>
                <w:rFonts w:hint="eastAsia" w:ascii="仿宋_GB2312" w:eastAsia="仿宋_GB2312"/>
                <w:color w:val="auto"/>
                <w:highlight w:val="none"/>
                <w:lang w:eastAsia="zh-CN"/>
              </w:rPr>
              <w:t>；</w:t>
            </w:r>
          </w:p>
          <w:p w14:paraId="54B940C6">
            <w:pPr>
              <w:pStyle w:val="27"/>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w:t>
            </w:r>
            <w:r>
              <w:rPr>
                <w:rFonts w:hint="eastAsia" w:ascii="仿宋_GB2312" w:eastAsia="仿宋_GB2312"/>
                <w:color w:val="auto"/>
                <w:highlight w:val="none"/>
                <w:lang w:eastAsia="zh-CN"/>
              </w:rPr>
              <w:t>涉及</w:t>
            </w:r>
            <w:r>
              <w:rPr>
                <w:rFonts w:hint="eastAsia" w:ascii="仿宋_GB2312" w:eastAsia="仿宋_GB2312"/>
                <w:color w:val="auto"/>
                <w:highlight w:val="none"/>
              </w:rPr>
              <w:t>人员安排、装备、响应时间等方面</w:t>
            </w:r>
            <w:r>
              <w:rPr>
                <w:rFonts w:hint="eastAsia" w:ascii="仿宋_GB2312" w:eastAsia="仿宋_GB2312"/>
                <w:color w:val="auto"/>
                <w:highlight w:val="none"/>
                <w:lang w:eastAsia="zh-CN"/>
              </w:rPr>
              <w:t>，</w:t>
            </w:r>
            <w:r>
              <w:rPr>
                <w:rFonts w:hint="eastAsia" w:ascii="仿宋_GB2312" w:eastAsia="仿宋_GB2312"/>
                <w:color w:val="auto"/>
                <w:highlight w:val="none"/>
              </w:rPr>
              <w:t>能较好应对突发事件</w:t>
            </w:r>
            <w:r>
              <w:rPr>
                <w:rFonts w:hint="eastAsia" w:ascii="仿宋_GB2312" w:eastAsia="仿宋_GB2312"/>
                <w:color w:val="auto"/>
                <w:highlight w:val="none"/>
                <w:lang w:eastAsia="zh-CN"/>
              </w:rPr>
              <w:t>，</w:t>
            </w:r>
            <w:r>
              <w:rPr>
                <w:rFonts w:hint="eastAsia" w:ascii="仿宋_GB2312" w:eastAsia="仿宋_GB2312"/>
                <w:color w:val="auto"/>
                <w:highlight w:val="none"/>
              </w:rPr>
              <w:t>具有一定的科学性</w:t>
            </w:r>
            <w:r>
              <w:rPr>
                <w:rFonts w:hint="eastAsia" w:ascii="仿宋_GB2312" w:eastAsia="仿宋_GB2312"/>
                <w:color w:val="auto"/>
                <w:highlight w:val="none"/>
                <w:lang w:eastAsia="zh-CN"/>
              </w:rPr>
              <w:t>，</w:t>
            </w:r>
            <w:r>
              <w:rPr>
                <w:rFonts w:hint="eastAsia" w:ascii="仿宋_GB2312" w:eastAsia="仿宋_GB2312"/>
                <w:color w:val="auto"/>
                <w:highlight w:val="none"/>
              </w:rPr>
              <w:t>可操作性较强</w:t>
            </w:r>
            <w:r>
              <w:rPr>
                <w:rFonts w:hint="eastAsia" w:ascii="仿宋_GB2312" w:hAnsi="仿宋_GB2312" w:eastAsia="仿宋_GB2312" w:cs="仿宋_GB2312"/>
                <w:color w:val="auto"/>
                <w:szCs w:val="24"/>
                <w:highlight w:val="none"/>
              </w:rPr>
              <w:t>；</w:t>
            </w:r>
          </w:p>
          <w:p w14:paraId="60530A61">
            <w:pPr>
              <w:pStyle w:val="27"/>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w:t>
            </w:r>
            <w:r>
              <w:rPr>
                <w:rFonts w:hint="eastAsia" w:ascii="仿宋_GB2312" w:eastAsia="仿宋_GB2312"/>
                <w:color w:val="auto"/>
                <w:highlight w:val="none"/>
                <w:lang w:eastAsia="zh-CN"/>
              </w:rPr>
              <w:t>简单，</w:t>
            </w:r>
            <w:r>
              <w:rPr>
                <w:rFonts w:hint="eastAsia" w:ascii="仿宋_GB2312" w:eastAsia="仿宋_GB2312"/>
                <w:color w:val="auto"/>
                <w:highlight w:val="none"/>
              </w:rPr>
              <w:t>科学性、可操作性一般</w:t>
            </w:r>
            <w:r>
              <w:rPr>
                <w:rFonts w:hint="eastAsia" w:ascii="仿宋_GB2312" w:hAnsi="仿宋_GB2312" w:eastAsia="仿宋_GB2312" w:cs="仿宋_GB2312"/>
                <w:color w:val="auto"/>
                <w:szCs w:val="24"/>
                <w:highlight w:val="none"/>
              </w:rPr>
              <w:t>。</w:t>
            </w:r>
          </w:p>
          <w:p w14:paraId="37A68F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（1）突发火灾及停电方面；（2）设备故障方面；（3）公共安全及卫生方面；（4）联动联防制度。</w:t>
            </w:r>
          </w:p>
          <w:p w14:paraId="731A97BA">
            <w:pPr>
              <w:pStyle w:val="27"/>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725" w:type="dxa"/>
            <w:noWrap w:val="0"/>
            <w:vAlign w:val="center"/>
          </w:tcPr>
          <w:p w14:paraId="574D9ABD">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highlight w:val="none"/>
                <w:lang w:eastAsia="zh-CN"/>
              </w:rPr>
            </w:pPr>
            <w:r>
              <w:rPr>
                <w:rFonts w:hint="default" w:ascii="仿宋_GB2312" w:hAnsi="仿宋_GB2312" w:eastAsia="仿宋_GB2312" w:cs="仿宋_GB2312"/>
                <w:b/>
                <w:bCs/>
                <w:color w:val="auto"/>
                <w:highlight w:val="none"/>
                <w:lang w:val="en-US" w:eastAsia="zh-CN"/>
              </w:rPr>
              <w:t>7</w:t>
            </w:r>
          </w:p>
        </w:tc>
        <w:tc>
          <w:tcPr>
            <w:tcW w:w="1248" w:type="dxa"/>
            <w:noWrap w:val="0"/>
            <w:vAlign w:val="center"/>
          </w:tcPr>
          <w:p w14:paraId="0CB43660">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14:paraId="274F9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noWrap w:val="0"/>
            <w:vAlign w:val="center"/>
          </w:tcPr>
          <w:p w14:paraId="7588C130">
            <w:pPr>
              <w:keepNext w:val="0"/>
              <w:keepLines w:val="0"/>
              <w:suppressLineNumbers w:val="0"/>
              <w:spacing w:before="0" w:beforeAutospacing="0" w:after="0" w:afterAutospacing="0" w:line="390" w:lineRule="exact"/>
              <w:ind w:left="0" w:right="-168" w:rightChars="-8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w:t>
            </w:r>
          </w:p>
          <w:p w14:paraId="7E47BB8B">
            <w:pPr>
              <w:keepNext w:val="0"/>
              <w:keepLines w:val="0"/>
              <w:suppressLineNumbers w:val="0"/>
              <w:spacing w:before="0" w:beforeAutospacing="0" w:after="0" w:afterAutospacing="0" w:line="390" w:lineRule="exact"/>
              <w:ind w:left="0" w:right="-168" w:rightChars="-80"/>
              <w:jc w:val="center"/>
              <w:rPr>
                <w:rFonts w:hint="default" w:ascii="仿宋_GB2312" w:eastAsia="仿宋_GB2312"/>
                <w:b/>
                <w:color w:val="auto"/>
                <w:sz w:val="24"/>
                <w:highlight w:val="none"/>
              </w:rPr>
            </w:pPr>
            <w:r>
              <w:rPr>
                <w:rFonts w:hint="eastAsia" w:ascii="仿宋_GB2312" w:eastAsia="仿宋_GB2312"/>
                <w:b/>
                <w:color w:val="auto"/>
                <w:sz w:val="24"/>
                <w:highlight w:val="none"/>
              </w:rPr>
              <w:t>方案</w:t>
            </w:r>
          </w:p>
        </w:tc>
        <w:tc>
          <w:tcPr>
            <w:tcW w:w="1089" w:type="dxa"/>
            <w:noWrap w:val="0"/>
            <w:vAlign w:val="center"/>
          </w:tcPr>
          <w:p w14:paraId="6B15F802">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人员管理</w:t>
            </w:r>
            <w:r>
              <w:rPr>
                <w:rFonts w:hint="eastAsia" w:ascii="仿宋_GB2312" w:hAnsi="仿宋_GB2312" w:eastAsia="仿宋_GB2312" w:cs="仿宋_GB2312"/>
                <w:b/>
                <w:bCs/>
                <w:color w:val="auto"/>
                <w:highlight w:val="none"/>
                <w:lang w:eastAsia="zh-CN"/>
              </w:rPr>
              <w:t>及稳定性</w:t>
            </w:r>
            <w:r>
              <w:rPr>
                <w:rFonts w:hint="eastAsia" w:ascii="仿宋_GB2312" w:hAnsi="仿宋_GB2312" w:eastAsia="仿宋_GB2312" w:cs="仿宋_GB2312"/>
                <w:b/>
                <w:bCs/>
                <w:color w:val="auto"/>
                <w:highlight w:val="none"/>
              </w:rPr>
              <w:t>方案</w:t>
            </w:r>
          </w:p>
        </w:tc>
        <w:tc>
          <w:tcPr>
            <w:tcW w:w="5650" w:type="dxa"/>
            <w:noWrap w:val="0"/>
            <w:vAlign w:val="center"/>
          </w:tcPr>
          <w:p w14:paraId="422D1DD8">
            <w:pPr>
              <w:pStyle w:val="27"/>
              <w:keepNext w:val="0"/>
              <w:keepLines w:val="0"/>
              <w:suppressLineNumbers w:val="0"/>
              <w:tabs>
                <w:tab w:val="left" w:pos="312"/>
              </w:tabs>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针对需求，切合实际工作内容，科学合理，各项管理制度完善、详细、可行，人员素质全面，服务团队人员完全符合项目需求并相关经验丰富，实力突出，人员方案中能提出详细的工作快速开展的保证措施，工作人员能迅速熟悉工作内容，</w:t>
            </w:r>
            <w:r>
              <w:rPr>
                <w:rFonts w:hint="eastAsia" w:ascii="仿宋_GB2312" w:eastAsia="仿宋_GB2312"/>
                <w:color w:val="auto"/>
                <w:highlight w:val="none"/>
                <w:lang w:val="en-US" w:eastAsia="zh-CN"/>
              </w:rPr>
              <w:t>人员技能和素质培训要针对岗位特点由专人分别开展专项培训，</w:t>
            </w:r>
            <w:r>
              <w:rPr>
                <w:rFonts w:hint="eastAsia" w:ascii="仿宋_GB2312" w:eastAsia="仿宋_GB2312"/>
                <w:color w:val="auto"/>
                <w:highlight w:val="none"/>
              </w:rPr>
              <w:t>且方案措施切实、可行，可操作性强；</w:t>
            </w:r>
            <w:r>
              <w:rPr>
                <w:rFonts w:hint="eastAsia" w:ascii="仿宋_GB2312" w:eastAsia="仿宋_GB2312"/>
                <w:color w:val="auto"/>
                <w:highlight w:val="none"/>
                <w:lang w:val="en-US" w:eastAsia="zh-CN"/>
              </w:rPr>
              <w:t>投入服务人员的培训方案</w:t>
            </w:r>
            <w:r>
              <w:rPr>
                <w:rFonts w:hint="eastAsia" w:ascii="仿宋_GB2312" w:eastAsia="仿宋_GB2312"/>
                <w:color w:val="auto"/>
                <w:highlight w:val="none"/>
                <w:lang w:eastAsia="zh-CN"/>
              </w:rPr>
              <w:t>优于采购需求，如成立培训团队及培训师资力量的投入等</w:t>
            </w:r>
            <w:r>
              <w:rPr>
                <w:rFonts w:hint="eastAsia" w:ascii="仿宋_GB2312" w:hAnsi="仿宋_GB2312" w:eastAsia="仿宋_GB2312" w:cs="仿宋_GB2312"/>
                <w:color w:val="auto"/>
                <w:highlight w:val="none"/>
                <w:lang w:eastAsia="zh-CN"/>
              </w:rPr>
              <w:t>；</w:t>
            </w:r>
          </w:p>
          <w:p w14:paraId="50780CC6">
            <w:pPr>
              <w:pStyle w:val="27"/>
              <w:keepNext w:val="0"/>
              <w:keepLines w:val="0"/>
              <w:suppressLineNumbers w:val="0"/>
              <w:tabs>
                <w:tab w:val="left" w:pos="312"/>
              </w:tabs>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方案能较好服务本项目，具有一定的针对性，人员素质一般，各项管理制度较完善、详细，人员方案中工作人员熟悉工作的可操作性一般</w:t>
            </w:r>
            <w:r>
              <w:rPr>
                <w:rFonts w:hint="eastAsia" w:ascii="仿宋_GB2312" w:eastAsia="仿宋_GB2312"/>
                <w:color w:val="auto"/>
                <w:highlight w:val="none"/>
                <w:lang w:eastAsia="zh-CN"/>
              </w:rPr>
              <w:t>；</w:t>
            </w:r>
          </w:p>
          <w:p w14:paraId="5DA509F2">
            <w:pPr>
              <w:pStyle w:val="27"/>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方案满足采购需求，管理制度内容简单，操作基本可行</w:t>
            </w:r>
            <w:r>
              <w:rPr>
                <w:rFonts w:hint="eastAsia" w:ascii="仿宋_GB2312" w:hAnsi="仿宋_GB2312" w:eastAsia="仿宋_GB2312" w:cs="仿宋_GB2312"/>
                <w:color w:val="auto"/>
                <w:highlight w:val="none"/>
              </w:rPr>
              <w:t>。</w:t>
            </w:r>
          </w:p>
          <w:p w14:paraId="7451D56C">
            <w:pPr>
              <w:pStyle w:val="27"/>
              <w:keepNext w:val="0"/>
              <w:keepLines w:val="0"/>
              <w:suppressLineNumbers w:val="0"/>
              <w:tabs>
                <w:tab w:val="left" w:pos="312"/>
              </w:tabs>
              <w:spacing w:before="0" w:beforeAutospacing="0" w:after="0" w:afterAutospacing="0" w:line="400" w:lineRule="exact"/>
              <w:ind w:left="0" w:right="0"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：（1）服务团队组建方案；（2）培训制度；（3）人员考核制度；（4）奖惩制度；（5）人员稳定性方案及承诺</w:t>
            </w:r>
            <w:r>
              <w:rPr>
                <w:rFonts w:hint="eastAsia" w:ascii="仿宋_GB2312" w:hAnsi="仿宋_GB2312" w:eastAsia="仿宋_GB2312" w:cs="仿宋_GB2312"/>
                <w:b/>
                <w:bCs/>
                <w:color w:val="auto"/>
                <w:szCs w:val="24"/>
                <w:highlight w:val="none"/>
              </w:rPr>
              <w:t>。</w:t>
            </w:r>
          </w:p>
          <w:p w14:paraId="1BAF84FB">
            <w:pPr>
              <w:pStyle w:val="27"/>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725" w:type="dxa"/>
            <w:noWrap w:val="0"/>
            <w:vAlign w:val="center"/>
          </w:tcPr>
          <w:p w14:paraId="5FD7581E">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9</w:t>
            </w:r>
          </w:p>
        </w:tc>
        <w:tc>
          <w:tcPr>
            <w:tcW w:w="1248" w:type="dxa"/>
            <w:noWrap w:val="0"/>
            <w:vAlign w:val="center"/>
          </w:tcPr>
          <w:p w14:paraId="2A49DED9">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人员管理及稳定性方案</w:t>
            </w:r>
          </w:p>
        </w:tc>
      </w:tr>
      <w:tr w14:paraId="41316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30" w:type="dxa"/>
            <w:gridSpan w:val="3"/>
            <w:noWrap w:val="0"/>
            <w:vAlign w:val="top"/>
          </w:tcPr>
          <w:p w14:paraId="4EF02B68">
            <w:pPr>
              <w:pStyle w:val="27"/>
              <w:keepNext w:val="0"/>
              <w:keepLines w:val="0"/>
              <w:suppressLineNumbers w:val="0"/>
              <w:tabs>
                <w:tab w:val="left" w:pos="312"/>
              </w:tabs>
              <w:spacing w:before="0" w:beforeAutospacing="0" w:after="0" w:afterAutospacing="0" w:line="400" w:lineRule="exact"/>
              <w:ind w:left="0" w:right="0"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725" w:type="dxa"/>
            <w:noWrap w:val="0"/>
            <w:vAlign w:val="center"/>
          </w:tcPr>
          <w:p w14:paraId="58BD4468">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49</w:t>
            </w:r>
          </w:p>
        </w:tc>
        <w:tc>
          <w:tcPr>
            <w:tcW w:w="1248" w:type="dxa"/>
            <w:noWrap w:val="0"/>
            <w:vAlign w:val="center"/>
          </w:tcPr>
          <w:p w14:paraId="16BD0957">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auto"/>
                <w:highlight w:val="none"/>
              </w:rPr>
            </w:pPr>
          </w:p>
        </w:tc>
      </w:tr>
    </w:tbl>
    <w:p w14:paraId="3F7BB129">
      <w:pPr>
        <w:pStyle w:val="299"/>
        <w:rPr>
          <w:color w:val="auto"/>
          <w:highlight w:val="none"/>
        </w:rPr>
      </w:pPr>
    </w:p>
    <w:p w14:paraId="2C5EE9AD">
      <w:pPr>
        <w:rPr>
          <w:b/>
          <w:color w:val="auto"/>
          <w:sz w:val="24"/>
          <w:highlight w:val="none"/>
        </w:rPr>
      </w:pPr>
    </w:p>
    <w:p w14:paraId="71064773">
      <w:pPr>
        <w:spacing w:line="390" w:lineRule="exact"/>
        <w:ind w:right="-168" w:rightChars="-80" w:firstLine="236" w:firstLineChars="98"/>
        <w:rPr>
          <w:rFonts w:ascii="仿宋_GB2312" w:eastAsia="仿宋_GB2312"/>
          <w:b/>
          <w:color w:val="auto"/>
          <w:sz w:val="24"/>
          <w:highlight w:val="none"/>
        </w:rPr>
      </w:pPr>
      <w:r>
        <w:rPr>
          <w:rFonts w:hint="eastAsia" w:ascii="仿宋_GB2312" w:eastAsia="仿宋_GB2312"/>
          <w:b/>
          <w:color w:val="auto"/>
          <w:sz w:val="24"/>
          <w:highlight w:val="none"/>
        </w:rPr>
        <w:t>（三）总得分=客观分+主观分</w:t>
      </w:r>
    </w:p>
    <w:p w14:paraId="2E434083">
      <w:pPr>
        <w:adjustRightInd w:val="0"/>
        <w:spacing w:line="400" w:lineRule="exact"/>
        <w:ind w:firstLine="482" w:firstLineChars="200"/>
        <w:jc w:val="left"/>
        <w:textAlignment w:val="baseline"/>
        <w:rPr>
          <w:rFonts w:hint="eastAsia"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三、中标标准及中标候选人推荐原则</w:t>
      </w:r>
    </w:p>
    <w:p w14:paraId="4ADF68AA">
      <w:pPr>
        <w:adjustRightInd w:val="0"/>
        <w:spacing w:line="400" w:lineRule="exact"/>
        <w:ind w:firstLine="482" w:firstLineChars="200"/>
        <w:jc w:val="left"/>
        <w:textAlignment w:val="baseline"/>
        <w:rPr>
          <w:rFonts w:hint="eastAsia"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732AC5D5">
      <w:pPr>
        <w:adjustRightInd w:val="0"/>
        <w:spacing w:line="400" w:lineRule="exact"/>
        <w:ind w:firstLine="482" w:firstLineChars="200"/>
        <w:jc w:val="left"/>
        <w:textAlignment w:val="baseline"/>
        <w:rPr>
          <w:rFonts w:hint="eastAsia"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color w:val="auto"/>
          <w:kern w:val="0"/>
          <w:sz w:val="24"/>
          <w:highlight w:val="none"/>
        </w:rPr>
        <w:t>。</w:t>
      </w:r>
    </w:p>
    <w:p w14:paraId="5D5613DA">
      <w:pPr>
        <w:rPr>
          <w:b/>
          <w:color w:val="auto"/>
          <w:sz w:val="24"/>
          <w:highlight w:val="none"/>
        </w:rPr>
      </w:pPr>
    </w:p>
    <w:p w14:paraId="4D44AC5A">
      <w:pPr>
        <w:pStyle w:val="39"/>
        <w:rPr>
          <w:color w:val="auto"/>
          <w:highlight w:val="none"/>
        </w:rPr>
      </w:pPr>
    </w:p>
    <w:p w14:paraId="56254924">
      <w:pPr>
        <w:rPr>
          <w:b/>
          <w:color w:val="auto"/>
          <w:sz w:val="24"/>
          <w:highlight w:val="none"/>
        </w:rPr>
      </w:pPr>
    </w:p>
    <w:p w14:paraId="54E75D33">
      <w:pPr>
        <w:rPr>
          <w:b/>
          <w:color w:val="auto"/>
          <w:sz w:val="24"/>
          <w:highlight w:val="none"/>
        </w:rPr>
      </w:pPr>
    </w:p>
    <w:p w14:paraId="4E40DE30">
      <w:pPr>
        <w:rPr>
          <w:b/>
          <w:color w:val="auto"/>
          <w:sz w:val="24"/>
          <w:highlight w:val="none"/>
        </w:rPr>
      </w:pPr>
    </w:p>
    <w:p w14:paraId="30143F0A">
      <w:pPr>
        <w:rPr>
          <w:b/>
          <w:color w:val="auto"/>
          <w:sz w:val="24"/>
          <w:highlight w:val="none"/>
        </w:rPr>
      </w:pPr>
    </w:p>
    <w:p w14:paraId="0F5D2763">
      <w:pPr>
        <w:rPr>
          <w:b/>
          <w:color w:val="auto"/>
          <w:sz w:val="24"/>
          <w:highlight w:val="none"/>
        </w:rPr>
      </w:pPr>
    </w:p>
    <w:p w14:paraId="01B29D11">
      <w:pPr>
        <w:rPr>
          <w:b/>
          <w:color w:val="auto"/>
          <w:sz w:val="24"/>
          <w:highlight w:val="none"/>
        </w:rPr>
      </w:pPr>
    </w:p>
    <w:p w14:paraId="635F5DAA">
      <w:pPr>
        <w:rPr>
          <w:b/>
          <w:color w:val="auto"/>
          <w:sz w:val="24"/>
          <w:highlight w:val="none"/>
        </w:rPr>
      </w:pPr>
    </w:p>
    <w:p w14:paraId="128FE2ED">
      <w:pPr>
        <w:rPr>
          <w:b/>
          <w:color w:val="auto"/>
          <w:sz w:val="24"/>
          <w:highlight w:val="none"/>
        </w:rPr>
      </w:pPr>
    </w:p>
    <w:p w14:paraId="5252A83A">
      <w:pPr>
        <w:rPr>
          <w:b/>
          <w:color w:val="auto"/>
          <w:sz w:val="24"/>
          <w:highlight w:val="none"/>
        </w:rPr>
      </w:pPr>
    </w:p>
    <w:p w14:paraId="6FB1A922">
      <w:pPr>
        <w:pStyle w:val="2"/>
        <w:rPr>
          <w:b/>
          <w:color w:val="auto"/>
          <w:sz w:val="24"/>
          <w:highlight w:val="none"/>
        </w:rPr>
      </w:pPr>
    </w:p>
    <w:p w14:paraId="1881BDC6">
      <w:pPr>
        <w:pStyle w:val="2"/>
        <w:rPr>
          <w:b/>
          <w:color w:val="auto"/>
          <w:sz w:val="24"/>
          <w:highlight w:val="none"/>
        </w:rPr>
      </w:pPr>
    </w:p>
    <w:p w14:paraId="7DD22B89">
      <w:pPr>
        <w:pStyle w:val="2"/>
        <w:rPr>
          <w:b/>
          <w:color w:val="auto"/>
          <w:sz w:val="24"/>
          <w:highlight w:val="none"/>
        </w:rPr>
      </w:pPr>
    </w:p>
    <w:p w14:paraId="02A21D91">
      <w:pPr>
        <w:pStyle w:val="2"/>
        <w:rPr>
          <w:b/>
          <w:color w:val="auto"/>
          <w:sz w:val="24"/>
          <w:highlight w:val="none"/>
        </w:rPr>
      </w:pPr>
    </w:p>
    <w:p w14:paraId="24835B7A">
      <w:pPr>
        <w:pStyle w:val="2"/>
        <w:rPr>
          <w:b/>
          <w:color w:val="auto"/>
          <w:sz w:val="24"/>
          <w:highlight w:val="none"/>
        </w:rPr>
      </w:pPr>
    </w:p>
    <w:p w14:paraId="75C121C7">
      <w:pPr>
        <w:pStyle w:val="2"/>
        <w:rPr>
          <w:b/>
          <w:color w:val="auto"/>
          <w:sz w:val="24"/>
          <w:highlight w:val="none"/>
        </w:rPr>
      </w:pPr>
    </w:p>
    <w:p w14:paraId="3FAEC5ED">
      <w:pPr>
        <w:pStyle w:val="2"/>
        <w:rPr>
          <w:b/>
          <w:color w:val="auto"/>
          <w:sz w:val="24"/>
          <w:highlight w:val="none"/>
        </w:rPr>
      </w:pPr>
    </w:p>
    <w:p w14:paraId="08A47369">
      <w:pPr>
        <w:pStyle w:val="2"/>
        <w:rPr>
          <w:b/>
          <w:color w:val="auto"/>
          <w:sz w:val="24"/>
          <w:highlight w:val="none"/>
        </w:rPr>
      </w:pPr>
    </w:p>
    <w:p w14:paraId="41D4B301">
      <w:pPr>
        <w:pStyle w:val="2"/>
        <w:rPr>
          <w:b/>
          <w:color w:val="auto"/>
          <w:sz w:val="24"/>
          <w:highlight w:val="none"/>
        </w:rPr>
      </w:pPr>
    </w:p>
    <w:p w14:paraId="2AE8EBC5">
      <w:pPr>
        <w:pStyle w:val="2"/>
        <w:rPr>
          <w:b/>
          <w:color w:val="auto"/>
          <w:sz w:val="24"/>
          <w:highlight w:val="none"/>
        </w:rPr>
      </w:pPr>
    </w:p>
    <w:p w14:paraId="171C1FF1">
      <w:pPr>
        <w:pStyle w:val="2"/>
        <w:rPr>
          <w:b/>
          <w:color w:val="auto"/>
          <w:sz w:val="24"/>
          <w:highlight w:val="none"/>
        </w:rPr>
      </w:pPr>
    </w:p>
    <w:p w14:paraId="546829C7">
      <w:pPr>
        <w:pStyle w:val="2"/>
        <w:rPr>
          <w:b/>
          <w:color w:val="auto"/>
          <w:sz w:val="24"/>
          <w:highlight w:val="none"/>
        </w:rPr>
      </w:pPr>
    </w:p>
    <w:p w14:paraId="6E4BDE87">
      <w:pPr>
        <w:pStyle w:val="2"/>
        <w:rPr>
          <w:b/>
          <w:color w:val="auto"/>
          <w:sz w:val="24"/>
          <w:highlight w:val="none"/>
        </w:rPr>
      </w:pPr>
    </w:p>
    <w:p w14:paraId="749BA18D">
      <w:pPr>
        <w:pStyle w:val="2"/>
        <w:rPr>
          <w:b/>
          <w:color w:val="auto"/>
          <w:sz w:val="24"/>
          <w:highlight w:val="none"/>
        </w:rPr>
      </w:pPr>
    </w:p>
    <w:p w14:paraId="0BECEBCF">
      <w:pPr>
        <w:pStyle w:val="2"/>
        <w:rPr>
          <w:b/>
          <w:color w:val="auto"/>
          <w:sz w:val="24"/>
          <w:highlight w:val="none"/>
        </w:rPr>
      </w:pPr>
    </w:p>
    <w:p w14:paraId="09AD566D">
      <w:pPr>
        <w:pStyle w:val="2"/>
        <w:rPr>
          <w:b/>
          <w:color w:val="auto"/>
          <w:sz w:val="24"/>
          <w:highlight w:val="none"/>
        </w:rPr>
      </w:pPr>
    </w:p>
    <w:p w14:paraId="001C3133">
      <w:pPr>
        <w:pStyle w:val="2"/>
        <w:rPr>
          <w:b/>
          <w:color w:val="auto"/>
          <w:sz w:val="24"/>
          <w:highlight w:val="none"/>
        </w:rPr>
      </w:pPr>
    </w:p>
    <w:p w14:paraId="721C8601">
      <w:pPr>
        <w:pStyle w:val="2"/>
        <w:rPr>
          <w:b/>
          <w:color w:val="auto"/>
          <w:sz w:val="24"/>
          <w:highlight w:val="none"/>
        </w:rPr>
      </w:pPr>
    </w:p>
    <w:p w14:paraId="5C291B4C">
      <w:pPr>
        <w:pStyle w:val="2"/>
        <w:rPr>
          <w:b/>
          <w:color w:val="auto"/>
          <w:sz w:val="24"/>
          <w:highlight w:val="none"/>
        </w:rPr>
      </w:pPr>
    </w:p>
    <w:p w14:paraId="2A30C723">
      <w:pPr>
        <w:pStyle w:val="2"/>
        <w:rPr>
          <w:b/>
          <w:color w:val="auto"/>
          <w:sz w:val="24"/>
          <w:highlight w:val="none"/>
        </w:rPr>
      </w:pPr>
    </w:p>
    <w:p w14:paraId="591513AF">
      <w:pPr>
        <w:pStyle w:val="2"/>
        <w:rPr>
          <w:b/>
          <w:color w:val="auto"/>
          <w:sz w:val="24"/>
          <w:highlight w:val="none"/>
        </w:rPr>
      </w:pPr>
    </w:p>
    <w:p w14:paraId="1171E7AC">
      <w:pPr>
        <w:pStyle w:val="2"/>
        <w:rPr>
          <w:b/>
          <w:color w:val="auto"/>
          <w:sz w:val="24"/>
          <w:highlight w:val="none"/>
        </w:rPr>
      </w:pPr>
    </w:p>
    <w:p w14:paraId="39D91369">
      <w:pPr>
        <w:pStyle w:val="2"/>
        <w:rPr>
          <w:b/>
          <w:color w:val="auto"/>
          <w:sz w:val="24"/>
          <w:highlight w:val="none"/>
        </w:rPr>
      </w:pPr>
    </w:p>
    <w:p w14:paraId="0DF6BA53">
      <w:pPr>
        <w:pStyle w:val="2"/>
        <w:rPr>
          <w:b/>
          <w:color w:val="auto"/>
          <w:sz w:val="24"/>
          <w:highlight w:val="none"/>
        </w:rPr>
      </w:pPr>
    </w:p>
    <w:p w14:paraId="1A346C0D">
      <w:pPr>
        <w:pStyle w:val="2"/>
        <w:rPr>
          <w:b/>
          <w:color w:val="auto"/>
          <w:sz w:val="24"/>
          <w:highlight w:val="none"/>
        </w:rPr>
      </w:pPr>
    </w:p>
    <w:p w14:paraId="07D23F17">
      <w:pPr>
        <w:pStyle w:val="2"/>
        <w:rPr>
          <w:b/>
          <w:color w:val="auto"/>
          <w:sz w:val="24"/>
          <w:highlight w:val="none"/>
        </w:rPr>
      </w:pPr>
    </w:p>
    <w:p w14:paraId="7C2BC565">
      <w:pPr>
        <w:pStyle w:val="2"/>
        <w:rPr>
          <w:b/>
          <w:color w:val="auto"/>
          <w:sz w:val="24"/>
          <w:highlight w:val="none"/>
        </w:rPr>
      </w:pPr>
    </w:p>
    <w:p w14:paraId="571A845F">
      <w:pPr>
        <w:pStyle w:val="2"/>
        <w:rPr>
          <w:b/>
          <w:color w:val="auto"/>
          <w:sz w:val="24"/>
          <w:highlight w:val="none"/>
        </w:rPr>
      </w:pPr>
    </w:p>
    <w:p w14:paraId="1A4E249E">
      <w:pPr>
        <w:pStyle w:val="2"/>
        <w:rPr>
          <w:b/>
          <w:color w:val="auto"/>
          <w:sz w:val="24"/>
          <w:highlight w:val="none"/>
        </w:rPr>
      </w:pPr>
    </w:p>
    <w:p w14:paraId="7D4CBD62">
      <w:pPr>
        <w:pStyle w:val="2"/>
        <w:rPr>
          <w:b/>
          <w:color w:val="auto"/>
          <w:sz w:val="24"/>
          <w:highlight w:val="none"/>
        </w:rPr>
      </w:pPr>
    </w:p>
    <w:p w14:paraId="3BD5E2E5">
      <w:pPr>
        <w:pStyle w:val="2"/>
        <w:rPr>
          <w:b/>
          <w:color w:val="auto"/>
          <w:sz w:val="24"/>
          <w:highlight w:val="none"/>
        </w:rPr>
      </w:pPr>
    </w:p>
    <w:p w14:paraId="3EBD6CB2">
      <w:pPr>
        <w:rPr>
          <w:b/>
          <w:color w:val="auto"/>
          <w:sz w:val="24"/>
          <w:highlight w:val="none"/>
        </w:rPr>
      </w:pPr>
    </w:p>
    <w:p w14:paraId="28FD4186">
      <w:pPr>
        <w:rPr>
          <w:b/>
          <w:color w:val="auto"/>
          <w:sz w:val="24"/>
          <w:highlight w:val="none"/>
        </w:rPr>
      </w:pPr>
    </w:p>
    <w:p w14:paraId="68084E99">
      <w:pPr>
        <w:rPr>
          <w:b/>
          <w:color w:val="auto"/>
          <w:sz w:val="24"/>
          <w:highlight w:val="none"/>
        </w:rPr>
      </w:pPr>
    </w:p>
    <w:p w14:paraId="1EBB6B86">
      <w:pPr>
        <w:rPr>
          <w:b/>
          <w:color w:val="auto"/>
          <w:sz w:val="24"/>
          <w:highlight w:val="none"/>
        </w:rPr>
      </w:pPr>
    </w:p>
    <w:p w14:paraId="7D478378">
      <w:pPr>
        <w:rPr>
          <w:b/>
          <w:color w:val="auto"/>
          <w:sz w:val="24"/>
          <w:highlight w:val="none"/>
        </w:rPr>
      </w:pPr>
    </w:p>
    <w:p w14:paraId="75B7E1E3">
      <w:pPr>
        <w:rPr>
          <w:b/>
          <w:color w:val="auto"/>
          <w:sz w:val="24"/>
          <w:highlight w:val="none"/>
        </w:rPr>
      </w:pPr>
    </w:p>
    <w:p w14:paraId="3381128B">
      <w:pPr>
        <w:rPr>
          <w:b/>
          <w:color w:val="auto"/>
          <w:sz w:val="24"/>
          <w:highlight w:val="none"/>
        </w:rPr>
      </w:pPr>
    </w:p>
    <w:p w14:paraId="12F15BBC">
      <w:pPr>
        <w:rPr>
          <w:b/>
          <w:color w:val="auto"/>
          <w:sz w:val="24"/>
          <w:highlight w:val="none"/>
        </w:rPr>
      </w:pPr>
    </w:p>
    <w:p w14:paraId="15B99CFF">
      <w:pPr>
        <w:pStyle w:val="4"/>
        <w:jc w:val="center"/>
        <w:rPr>
          <w:rFonts w:ascii="仿宋_GB2312" w:eastAsia="仿宋_GB2312"/>
          <w:b w:val="0"/>
          <w:bCs w:val="0"/>
          <w:color w:val="auto"/>
          <w:sz w:val="32"/>
          <w:szCs w:val="32"/>
          <w:highlight w:val="none"/>
        </w:rPr>
      </w:pPr>
      <w:bookmarkStart w:id="69" w:name="_Toc21458"/>
      <w:bookmarkStart w:id="70" w:name="_Toc497578453"/>
      <w:r>
        <w:rPr>
          <w:rFonts w:hint="eastAsia"/>
          <w:color w:val="auto"/>
          <w:sz w:val="30"/>
          <w:szCs w:val="30"/>
          <w:highlight w:val="none"/>
        </w:rPr>
        <w:t>第五章 合同主要条款格式及广西壮族自治区政府采购项目合同验收书格式</w:t>
      </w:r>
      <w:bookmarkEnd w:id="69"/>
      <w:bookmarkEnd w:id="70"/>
    </w:p>
    <w:p w14:paraId="0CC8A075">
      <w:pPr>
        <w:snapToGrid w:val="0"/>
        <w:jc w:val="center"/>
        <w:rPr>
          <w:rFonts w:hint="eastAsia" w:ascii="仿宋_GB2312" w:hAnsi="华文中宋" w:eastAsia="仿宋_GB2312"/>
          <w:bCs/>
          <w:color w:val="auto"/>
          <w:sz w:val="32"/>
          <w:szCs w:val="32"/>
          <w:highlight w:val="none"/>
        </w:rPr>
      </w:pPr>
    </w:p>
    <w:p w14:paraId="07C0565D">
      <w:pPr>
        <w:snapToGrid w:val="0"/>
        <w:jc w:val="center"/>
        <w:rPr>
          <w:rFonts w:hint="eastAsia" w:ascii="仿宋_GB2312" w:hAnsi="华文中宋" w:eastAsia="仿宋_GB2312"/>
          <w:bCs/>
          <w:color w:val="auto"/>
          <w:sz w:val="32"/>
          <w:szCs w:val="32"/>
          <w:highlight w:val="none"/>
        </w:rPr>
      </w:pPr>
    </w:p>
    <w:p w14:paraId="78BDE78D">
      <w:pPr>
        <w:snapToGrid w:val="0"/>
        <w:jc w:val="center"/>
        <w:rPr>
          <w:rFonts w:hint="eastAsia" w:ascii="仿宋_GB2312" w:hAnsi="华文中宋" w:eastAsia="仿宋_GB2312"/>
          <w:bCs/>
          <w:color w:val="auto"/>
          <w:sz w:val="32"/>
          <w:szCs w:val="32"/>
          <w:highlight w:val="none"/>
        </w:rPr>
      </w:pPr>
    </w:p>
    <w:p w14:paraId="28690E26">
      <w:pPr>
        <w:snapToGrid w:val="0"/>
        <w:jc w:val="center"/>
        <w:rPr>
          <w:rFonts w:hint="eastAsia" w:ascii="仿宋_GB2312" w:hAnsi="华文中宋" w:eastAsia="仿宋_GB2312"/>
          <w:bCs/>
          <w:color w:val="auto"/>
          <w:sz w:val="32"/>
          <w:szCs w:val="32"/>
          <w:highlight w:val="none"/>
        </w:rPr>
      </w:pPr>
    </w:p>
    <w:p w14:paraId="6150A071">
      <w:pPr>
        <w:snapToGrid w:val="0"/>
        <w:jc w:val="center"/>
        <w:rPr>
          <w:rFonts w:hint="eastAsia" w:ascii="仿宋_GB2312" w:hAnsi="华文中宋" w:eastAsia="仿宋_GB2312"/>
          <w:bCs/>
          <w:color w:val="auto"/>
          <w:sz w:val="32"/>
          <w:szCs w:val="32"/>
          <w:highlight w:val="none"/>
        </w:rPr>
      </w:pPr>
    </w:p>
    <w:p w14:paraId="6D280AAE">
      <w:pPr>
        <w:snapToGrid w:val="0"/>
        <w:jc w:val="center"/>
        <w:rPr>
          <w:rFonts w:hint="eastAsia" w:ascii="仿宋_GB2312" w:hAnsi="华文中宋" w:eastAsia="仿宋_GB2312"/>
          <w:bCs/>
          <w:color w:val="auto"/>
          <w:sz w:val="32"/>
          <w:szCs w:val="32"/>
          <w:highlight w:val="none"/>
        </w:rPr>
      </w:pPr>
    </w:p>
    <w:p w14:paraId="342EAA2D">
      <w:pPr>
        <w:snapToGrid w:val="0"/>
        <w:jc w:val="center"/>
        <w:rPr>
          <w:rFonts w:hint="eastAsia" w:ascii="仿宋_GB2312" w:hAnsi="华文中宋" w:eastAsia="仿宋_GB2312"/>
          <w:bCs/>
          <w:color w:val="auto"/>
          <w:sz w:val="32"/>
          <w:szCs w:val="32"/>
          <w:highlight w:val="none"/>
        </w:rPr>
      </w:pPr>
    </w:p>
    <w:p w14:paraId="7D4348A6">
      <w:pPr>
        <w:snapToGrid w:val="0"/>
        <w:rPr>
          <w:rFonts w:hint="eastAsia" w:ascii="仿宋_GB2312" w:hAnsi="华文中宋" w:eastAsia="仿宋_GB2312"/>
          <w:bCs/>
          <w:color w:val="auto"/>
          <w:sz w:val="32"/>
          <w:szCs w:val="32"/>
          <w:highlight w:val="none"/>
        </w:rPr>
      </w:pPr>
    </w:p>
    <w:p w14:paraId="19471360">
      <w:pPr>
        <w:snapToGrid w:val="0"/>
        <w:rPr>
          <w:rFonts w:hint="eastAsia" w:ascii="仿宋_GB2312" w:hAnsi="华文中宋" w:eastAsia="仿宋_GB2312"/>
          <w:bCs/>
          <w:color w:val="auto"/>
          <w:sz w:val="32"/>
          <w:szCs w:val="32"/>
          <w:highlight w:val="none"/>
        </w:rPr>
      </w:pPr>
    </w:p>
    <w:p w14:paraId="29FBC862">
      <w:pPr>
        <w:snapToGrid w:val="0"/>
        <w:jc w:val="left"/>
        <w:rPr>
          <w:rFonts w:ascii="仿宋_GB2312" w:eastAsia="仿宋_GB2312"/>
          <w:b/>
          <w:color w:val="auto"/>
          <w:sz w:val="24"/>
          <w:highlight w:val="none"/>
        </w:rPr>
      </w:pPr>
      <w:r>
        <w:rPr>
          <w:rFonts w:hint="eastAsia" w:ascii="仿宋_GB2312" w:eastAsia="仿宋_GB2312"/>
          <w:b/>
          <w:color w:val="auto"/>
          <w:sz w:val="24"/>
          <w:highlight w:val="none"/>
        </w:rPr>
        <w:br w:type="page"/>
      </w:r>
      <w:r>
        <w:rPr>
          <w:rFonts w:hint="eastAsia" w:ascii="仿宋_GB2312" w:hAnsi="华文中宋" w:eastAsia="仿宋_GB2312"/>
          <w:bCs/>
          <w:color w:val="auto"/>
          <w:sz w:val="32"/>
          <w:szCs w:val="32"/>
          <w:highlight w:val="none"/>
        </w:rPr>
        <w:t xml:space="preserve">  </w:t>
      </w:r>
      <w:r>
        <w:rPr>
          <w:rFonts w:hint="eastAsia" w:ascii="仿宋_GB2312" w:eastAsia="仿宋_GB2312"/>
          <w:b/>
          <w:color w:val="auto"/>
          <w:sz w:val="24"/>
          <w:highlight w:val="none"/>
        </w:rPr>
        <w:t>合同使用说明：1.根据《中华人民共和国政府采购法》、《</w:t>
      </w:r>
      <w:r>
        <w:rPr>
          <w:rFonts w:hint="eastAsia" w:ascii="仿宋_GB2312" w:eastAsia="仿宋_GB2312"/>
          <w:b/>
          <w:bCs/>
          <w:color w:val="auto"/>
          <w:sz w:val="24"/>
          <w:highlight w:val="none"/>
        </w:rPr>
        <w:t>中华人民共和国民法典</w:t>
      </w:r>
      <w:r>
        <w:rPr>
          <w:rFonts w:hint="eastAsia" w:ascii="仿宋_GB2312" w:eastAsia="仿宋_GB2312"/>
          <w:b/>
          <w:color w:val="auto"/>
          <w:sz w:val="24"/>
          <w:highlight w:val="none"/>
        </w:rPr>
        <w:t>》等法律、法规规定，按照招标文件规定条款和中标人投标文件及其承诺，甲乙双方签订本合同。</w:t>
      </w:r>
    </w:p>
    <w:p w14:paraId="3B432E72">
      <w:pPr>
        <w:snapToGrid w:val="0"/>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2.本合同</w:t>
      </w:r>
      <w:r>
        <w:rPr>
          <w:rFonts w:ascii="仿宋_GB2312" w:eastAsia="仿宋_GB2312"/>
          <w:b/>
          <w:color w:val="auto"/>
          <w:sz w:val="24"/>
          <w:highlight w:val="none"/>
        </w:rPr>
        <w:t>为中小企业</w:t>
      </w:r>
      <w:r>
        <w:rPr>
          <w:rFonts w:hint="eastAsia" w:ascii="仿宋_GB2312" w:eastAsia="仿宋_GB2312"/>
          <w:b/>
          <w:color w:val="auto"/>
          <w:sz w:val="24"/>
          <w:highlight w:val="none"/>
        </w:rPr>
        <w:t>预留合同。</w:t>
      </w:r>
    </w:p>
    <w:p w14:paraId="1B5992E6">
      <w:pPr>
        <w:pStyle w:val="27"/>
        <w:spacing w:line="400" w:lineRule="exact"/>
        <w:jc w:val="left"/>
        <w:rPr>
          <w:b/>
          <w:color w:val="auto"/>
          <w:sz w:val="32"/>
          <w:highlight w:val="none"/>
        </w:rPr>
      </w:pPr>
    </w:p>
    <w:p w14:paraId="56653FF8">
      <w:pPr>
        <w:spacing w:line="400" w:lineRule="exact"/>
        <w:jc w:val="center"/>
        <w:rPr>
          <w:rFonts w:cs="Courier New"/>
          <w:b/>
          <w:bCs/>
          <w:color w:val="auto"/>
          <w:sz w:val="32"/>
          <w:szCs w:val="32"/>
          <w:highlight w:val="none"/>
        </w:rPr>
      </w:pPr>
      <w:r>
        <w:rPr>
          <w:rFonts w:hint="eastAsia" w:hAnsi="Courier New" w:cs="Courier New"/>
          <w:b/>
          <w:color w:val="auto"/>
          <w:sz w:val="32"/>
          <w:szCs w:val="21"/>
          <w:highlight w:val="none"/>
        </w:rPr>
        <w:t xml:space="preserve">合同书 </w:t>
      </w:r>
    </w:p>
    <w:p w14:paraId="0553F2B3">
      <w:pPr>
        <w:snapToGrid w:val="0"/>
        <w:spacing w:line="400" w:lineRule="exact"/>
        <w:ind w:right="480" w:firstLine="6600" w:firstLineChars="2750"/>
        <w:rPr>
          <w:rFonts w:ascii="仿宋_GB2312" w:eastAsia="仿宋_GB2312"/>
          <w:bCs/>
          <w:color w:val="auto"/>
          <w:sz w:val="24"/>
          <w:highlight w:val="none"/>
          <w:u w:val="single"/>
        </w:rPr>
      </w:pPr>
      <w:r>
        <w:rPr>
          <w:rFonts w:hint="eastAsia" w:ascii="仿宋_GB2312" w:eastAsia="仿宋_GB2312"/>
          <w:bCs/>
          <w:color w:val="auto"/>
          <w:sz w:val="24"/>
          <w:highlight w:val="none"/>
        </w:rPr>
        <w:t>合同编号：XXXX</w:t>
      </w:r>
    </w:p>
    <w:p w14:paraId="00927C32">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采购单位（甲方）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r>
        <w:rPr>
          <w:rFonts w:hint="eastAsia" w:ascii="仿宋_GB2312" w:eastAsia="仿宋_GB2312"/>
          <w:color w:val="auto"/>
          <w:spacing w:val="-20"/>
          <w:sz w:val="24"/>
          <w:highlight w:val="none"/>
        </w:rPr>
        <w:t>采 购 计 划 表 编 号：</w:t>
      </w:r>
      <w:r>
        <w:rPr>
          <w:rFonts w:hint="eastAsia" w:ascii="仿宋_GB2312" w:eastAsia="仿宋_GB2312"/>
          <w:color w:val="auto"/>
          <w:sz w:val="24"/>
          <w:highlight w:val="none"/>
          <w:u w:val="single"/>
        </w:rPr>
        <w:t xml:space="preserve">             </w:t>
      </w:r>
    </w:p>
    <w:p w14:paraId="0EB3425D">
      <w:pPr>
        <w:snapToGrid w:val="0"/>
        <w:spacing w:line="400" w:lineRule="exact"/>
        <w:rPr>
          <w:rFonts w:ascii="仿宋_GB2312" w:eastAsia="仿宋_GB2312"/>
          <w:color w:val="auto"/>
          <w:spacing w:val="-20"/>
          <w:sz w:val="24"/>
          <w:highlight w:val="none"/>
        </w:rPr>
      </w:pPr>
      <w:r>
        <w:rPr>
          <w:rFonts w:hint="eastAsia" w:ascii="仿宋_GB2312" w:eastAsia="仿宋_GB2312"/>
          <w:color w:val="auto"/>
          <w:sz w:val="24"/>
          <w:highlight w:val="none"/>
        </w:rPr>
        <w:t>供 应 商（乙方）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0E05A61B">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项目名称及编号：</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09C22142">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签  订  地  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签 订 时 间：</w:t>
      </w:r>
      <w:r>
        <w:rPr>
          <w:rFonts w:hint="eastAsia" w:ascii="仿宋_GB2312" w:eastAsia="仿宋_GB2312"/>
          <w:color w:val="auto"/>
          <w:sz w:val="24"/>
          <w:highlight w:val="none"/>
          <w:u w:val="single"/>
        </w:rPr>
        <w:t xml:space="preserve">     年    月   日   </w:t>
      </w:r>
    </w:p>
    <w:p w14:paraId="778288B9">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根据《中华人民共和国政府采购法》、《中华人民共和国民法典》等法律、法规规定，按照招标文件规定条款和中标</w:t>
      </w:r>
      <w:r>
        <w:rPr>
          <w:rFonts w:hint="eastAsia" w:ascii="仿宋_GB2312" w:eastAsia="仿宋_GB2312"/>
          <w:color w:val="auto"/>
          <w:sz w:val="24"/>
          <w:highlight w:val="none"/>
          <w:lang w:val="en-US" w:eastAsia="zh-CN"/>
        </w:rPr>
        <w:t>人投标文件及</w:t>
      </w:r>
      <w:r>
        <w:rPr>
          <w:rFonts w:hint="eastAsia" w:ascii="仿宋_GB2312" w:eastAsia="仿宋_GB2312"/>
          <w:color w:val="auto"/>
          <w:sz w:val="24"/>
          <w:highlight w:val="none"/>
        </w:rPr>
        <w:t>承诺，就甲方委托乙方提供</w:t>
      </w:r>
      <w:r>
        <w:rPr>
          <w:rFonts w:ascii="仿宋_GB2312" w:hAnsi="宋体" w:eastAsia="仿宋_GB2312"/>
          <w:color w:val="auto"/>
          <w:sz w:val="24"/>
          <w:highlight w:val="none"/>
          <w:u w:val="single"/>
        </w:rPr>
        <w:t>柳州市财政局物业服务采购</w:t>
      </w:r>
      <w:r>
        <w:rPr>
          <w:rFonts w:hint="eastAsia" w:ascii="仿宋_GB2312" w:eastAsia="仿宋_GB2312"/>
          <w:color w:val="auto"/>
          <w:sz w:val="24"/>
          <w:highlight w:val="none"/>
        </w:rPr>
        <w:t>之相关事宜，达成以下协议，并承诺共同遵守。</w:t>
      </w:r>
    </w:p>
    <w:p w14:paraId="65C41C0D">
      <w:pPr>
        <w:numPr>
          <w:ilvl w:val="0"/>
          <w:numId w:val="3"/>
        </w:numPr>
        <w:adjustRightInd w:val="0"/>
        <w:spacing w:line="400" w:lineRule="exact"/>
        <w:jc w:val="left"/>
        <w:textAlignment w:val="baseline"/>
        <w:rPr>
          <w:rFonts w:ascii="仿宋_GB2312" w:eastAsia="仿宋_GB2312"/>
          <w:b/>
          <w:color w:val="auto"/>
          <w:sz w:val="24"/>
          <w:highlight w:val="none"/>
        </w:rPr>
      </w:pPr>
      <w:r>
        <w:rPr>
          <w:rFonts w:hint="eastAsia" w:ascii="仿宋_GB2312" w:eastAsia="仿宋_GB2312"/>
          <w:b/>
          <w:color w:val="auto"/>
          <w:sz w:val="24"/>
          <w:highlight w:val="none"/>
        </w:rPr>
        <w:t xml:space="preserve"> 合同标的</w:t>
      </w:r>
    </w:p>
    <w:tbl>
      <w:tblPr>
        <w:tblStyle w:val="49"/>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56AB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2F75041A">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1201" w:type="dxa"/>
            <w:vAlign w:val="center"/>
          </w:tcPr>
          <w:p w14:paraId="372B2A12">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服务名称</w:t>
            </w:r>
          </w:p>
        </w:tc>
        <w:tc>
          <w:tcPr>
            <w:tcW w:w="3803" w:type="dxa"/>
            <w:vAlign w:val="center"/>
          </w:tcPr>
          <w:p w14:paraId="0DF9B91A">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589" w:type="dxa"/>
            <w:vAlign w:val="center"/>
          </w:tcPr>
          <w:p w14:paraId="403ED5A4">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数量</w:t>
            </w:r>
          </w:p>
        </w:tc>
        <w:tc>
          <w:tcPr>
            <w:tcW w:w="648" w:type="dxa"/>
            <w:vAlign w:val="center"/>
          </w:tcPr>
          <w:p w14:paraId="4596BB16">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w:t>
            </w:r>
          </w:p>
        </w:tc>
        <w:tc>
          <w:tcPr>
            <w:tcW w:w="1206" w:type="dxa"/>
            <w:vAlign w:val="center"/>
          </w:tcPr>
          <w:p w14:paraId="429411E9">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单价（元）</w:t>
            </w:r>
          </w:p>
        </w:tc>
        <w:tc>
          <w:tcPr>
            <w:tcW w:w="1207" w:type="dxa"/>
            <w:vAlign w:val="center"/>
          </w:tcPr>
          <w:p w14:paraId="457FE618">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金额（元）</w:t>
            </w:r>
          </w:p>
        </w:tc>
      </w:tr>
      <w:tr w14:paraId="6A64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7A46D3D9">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1201" w:type="dxa"/>
            <w:vAlign w:val="center"/>
          </w:tcPr>
          <w:p w14:paraId="0A3A3435">
            <w:pPr>
              <w:snapToGrid w:val="0"/>
              <w:spacing w:line="400" w:lineRule="exact"/>
              <w:jc w:val="center"/>
              <w:rPr>
                <w:rFonts w:ascii="仿宋_GB2312" w:eastAsia="仿宋_GB2312"/>
                <w:color w:val="auto"/>
                <w:sz w:val="24"/>
                <w:highlight w:val="none"/>
              </w:rPr>
            </w:pPr>
          </w:p>
        </w:tc>
        <w:tc>
          <w:tcPr>
            <w:tcW w:w="3803" w:type="dxa"/>
            <w:vAlign w:val="center"/>
          </w:tcPr>
          <w:p w14:paraId="75F178D8">
            <w:pPr>
              <w:snapToGrid w:val="0"/>
              <w:spacing w:line="400" w:lineRule="exact"/>
              <w:jc w:val="center"/>
              <w:rPr>
                <w:rFonts w:ascii="仿宋_GB2312" w:eastAsia="仿宋_GB2312"/>
                <w:color w:val="auto"/>
                <w:kern w:val="0"/>
                <w:sz w:val="24"/>
                <w:highlight w:val="none"/>
              </w:rPr>
            </w:pPr>
          </w:p>
        </w:tc>
        <w:tc>
          <w:tcPr>
            <w:tcW w:w="589" w:type="dxa"/>
            <w:vAlign w:val="center"/>
          </w:tcPr>
          <w:p w14:paraId="4BB5DB06">
            <w:pPr>
              <w:snapToGrid w:val="0"/>
              <w:spacing w:line="400" w:lineRule="exact"/>
              <w:jc w:val="center"/>
              <w:rPr>
                <w:rFonts w:ascii="仿宋_GB2312" w:eastAsia="仿宋_GB2312"/>
                <w:color w:val="auto"/>
                <w:sz w:val="24"/>
                <w:highlight w:val="none"/>
              </w:rPr>
            </w:pPr>
          </w:p>
        </w:tc>
        <w:tc>
          <w:tcPr>
            <w:tcW w:w="648" w:type="dxa"/>
            <w:vAlign w:val="center"/>
          </w:tcPr>
          <w:p w14:paraId="1AA04608">
            <w:pPr>
              <w:snapToGrid w:val="0"/>
              <w:spacing w:line="400" w:lineRule="exact"/>
              <w:jc w:val="center"/>
              <w:rPr>
                <w:rFonts w:ascii="仿宋_GB2312" w:eastAsia="仿宋_GB2312"/>
                <w:color w:val="auto"/>
                <w:sz w:val="24"/>
                <w:highlight w:val="none"/>
              </w:rPr>
            </w:pPr>
          </w:p>
        </w:tc>
        <w:tc>
          <w:tcPr>
            <w:tcW w:w="1206" w:type="dxa"/>
            <w:vAlign w:val="center"/>
          </w:tcPr>
          <w:p w14:paraId="11AB5403">
            <w:pPr>
              <w:snapToGrid w:val="0"/>
              <w:spacing w:line="400" w:lineRule="exact"/>
              <w:jc w:val="center"/>
              <w:rPr>
                <w:rFonts w:ascii="仿宋_GB2312" w:eastAsia="仿宋_GB2312"/>
                <w:color w:val="auto"/>
                <w:sz w:val="24"/>
                <w:highlight w:val="none"/>
              </w:rPr>
            </w:pPr>
          </w:p>
        </w:tc>
        <w:tc>
          <w:tcPr>
            <w:tcW w:w="1207" w:type="dxa"/>
            <w:vAlign w:val="center"/>
          </w:tcPr>
          <w:p w14:paraId="74C2A5EB">
            <w:pPr>
              <w:snapToGrid w:val="0"/>
              <w:spacing w:line="400" w:lineRule="exact"/>
              <w:jc w:val="center"/>
              <w:rPr>
                <w:rFonts w:ascii="仿宋_GB2312" w:eastAsia="仿宋_GB2312"/>
                <w:color w:val="auto"/>
                <w:sz w:val="24"/>
                <w:highlight w:val="none"/>
              </w:rPr>
            </w:pPr>
          </w:p>
        </w:tc>
      </w:tr>
      <w:tr w14:paraId="4843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1CBAE081">
            <w:pPr>
              <w:snapToGrid w:val="0"/>
              <w:spacing w:line="400" w:lineRule="exact"/>
              <w:jc w:val="left"/>
              <w:rPr>
                <w:rFonts w:ascii="仿宋_GB2312" w:eastAsia="仿宋_GB2312"/>
                <w:color w:val="auto"/>
                <w:sz w:val="24"/>
                <w:highlight w:val="none"/>
                <w:u w:val="single"/>
              </w:rPr>
            </w:pPr>
            <w:r>
              <w:rPr>
                <w:rFonts w:hint="eastAsia" w:ascii="仿宋_GB2312" w:eastAsia="仿宋_GB2312"/>
                <w:color w:val="auto"/>
                <w:sz w:val="24"/>
                <w:highlight w:val="none"/>
              </w:rPr>
              <w:t>人民币合计金额（大写）                          （小写）¥</w:t>
            </w:r>
            <w:r>
              <w:rPr>
                <w:rFonts w:hint="eastAsia" w:ascii="仿宋_GB2312" w:eastAsia="仿宋_GB2312"/>
                <w:color w:val="auto"/>
                <w:sz w:val="24"/>
                <w:highlight w:val="none"/>
                <w:u w:val="single"/>
              </w:rPr>
              <w:t xml:space="preserve">                </w:t>
            </w:r>
          </w:p>
        </w:tc>
      </w:tr>
      <w:tr w14:paraId="21A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5D8DBD33">
            <w:pPr>
              <w:snapToGrid w:val="0"/>
              <w:spacing w:line="400" w:lineRule="exact"/>
              <w:jc w:val="left"/>
              <w:rPr>
                <w:rFonts w:ascii="仿宋_GB2312" w:eastAsia="仿宋_GB2312"/>
                <w:color w:val="auto"/>
                <w:sz w:val="24"/>
                <w:highlight w:val="none"/>
              </w:rPr>
            </w:pPr>
            <w:r>
              <w:rPr>
                <w:rFonts w:hint="eastAsia" w:ascii="仿宋_GB2312" w:eastAsia="仿宋_GB2312"/>
                <w:color w:val="auto"/>
                <w:sz w:val="24"/>
                <w:highlight w:val="none"/>
              </w:rPr>
              <w:t>服务交接时间：自合同约定提供服务之日起</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日内办理完服务交接手续。</w:t>
            </w:r>
          </w:p>
        </w:tc>
      </w:tr>
    </w:tbl>
    <w:p w14:paraId="17B9F6D5">
      <w:pPr>
        <w:tabs>
          <w:tab w:val="left" w:pos="851"/>
          <w:tab w:val="left" w:pos="993"/>
          <w:tab w:val="left" w:pos="1134"/>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合同合计金额包括为了实施和完成服务所需的各种费用及合同包含的所有风险、责任等各项应有的费用。如招投标文件对其另有规定的，从其规定。</w:t>
      </w:r>
    </w:p>
    <w:p w14:paraId="543F0911">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第二条  服务基本情况：</w:t>
      </w:r>
    </w:p>
    <w:p w14:paraId="114BBA27">
      <w:pPr>
        <w:spacing w:line="400" w:lineRule="exact"/>
        <w:ind w:firstLine="588" w:firstLineChars="245"/>
        <w:jc w:val="left"/>
        <w:rPr>
          <w:rFonts w:ascii="仿宋_GB2312" w:eastAsia="仿宋_GB2312"/>
          <w:color w:val="auto"/>
          <w:sz w:val="24"/>
          <w:highlight w:val="none"/>
        </w:rPr>
      </w:pPr>
      <w:r>
        <w:rPr>
          <w:rFonts w:hint="eastAsia" w:ascii="仿宋_GB2312" w:eastAsia="仿宋_GB2312"/>
          <w:color w:val="auto"/>
          <w:sz w:val="24"/>
          <w:highlight w:val="none"/>
        </w:rPr>
        <w:t>（一）具体管理范围及构成详见本项目采购文件中第二章《采购需求》的相关内容。</w:t>
      </w:r>
    </w:p>
    <w:p w14:paraId="21313001">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（二）乙方提供的管理服务包括以下内容：</w:t>
      </w:r>
    </w:p>
    <w:p w14:paraId="770B54ED">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1.</w:t>
      </w:r>
      <w:r>
        <w:rPr>
          <w:rFonts w:hint="eastAsia" w:ascii="仿宋_GB2312" w:eastAsia="仿宋_GB2312"/>
          <w:color w:val="auto"/>
          <w:sz w:val="24"/>
          <w:highlight w:val="none"/>
          <w:u w:val="single"/>
        </w:rPr>
        <w:t>具体服务内容包含乙方投标文件承诺服务内容。</w:t>
      </w:r>
      <w:r>
        <w:rPr>
          <w:rFonts w:hint="eastAsia" w:ascii="仿宋_GB2312" w:eastAsia="仿宋_GB2312"/>
          <w:color w:val="auto"/>
          <w:sz w:val="24"/>
          <w:highlight w:val="none"/>
        </w:rPr>
        <w:t xml:space="preserve">                           </w:t>
      </w:r>
    </w:p>
    <w:p w14:paraId="08C5FBA4">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2.</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2E5379A7">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3.</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536EC28D">
      <w:pPr>
        <w:tabs>
          <w:tab w:val="left" w:pos="851"/>
          <w:tab w:val="left" w:pos="993"/>
          <w:tab w:val="left" w:pos="1134"/>
        </w:tabs>
        <w:spacing w:line="400" w:lineRule="exact"/>
        <w:ind w:left="481" w:leftChars="229" w:firstLine="120" w:firstLineChars="50"/>
        <w:jc w:val="left"/>
        <w:rPr>
          <w:rFonts w:ascii="仿宋_GB2312" w:eastAsia="仿宋_GB2312"/>
          <w:color w:val="auto"/>
          <w:sz w:val="24"/>
          <w:highlight w:val="none"/>
        </w:rPr>
      </w:pPr>
      <w:r>
        <w:rPr>
          <w:rFonts w:hint="eastAsia" w:ascii="仿宋_GB2312" w:eastAsia="仿宋_GB2312"/>
          <w:b/>
          <w:bCs/>
          <w:color w:val="auto"/>
          <w:kern w:val="0"/>
          <w:sz w:val="24"/>
          <w:highlight w:val="none"/>
        </w:rPr>
        <w:t xml:space="preserve">第三条  </w:t>
      </w:r>
      <w:r>
        <w:rPr>
          <w:rFonts w:hint="eastAsia" w:ascii="仿宋_GB2312" w:eastAsia="仿宋_GB2312"/>
          <w:b/>
          <w:color w:val="auto"/>
          <w:sz w:val="24"/>
          <w:highlight w:val="none"/>
        </w:rPr>
        <w:t>服务期限、服务人数及工作时间</w:t>
      </w:r>
    </w:p>
    <w:p w14:paraId="5B2A6E9E">
      <w:pPr>
        <w:tabs>
          <w:tab w:val="left" w:pos="851"/>
          <w:tab w:val="left" w:pos="993"/>
          <w:tab w:val="left" w:pos="1134"/>
        </w:tabs>
        <w:spacing w:line="400" w:lineRule="exact"/>
        <w:ind w:left="481" w:leftChars="229" w:firstLine="120" w:firstLineChars="50"/>
        <w:jc w:val="left"/>
        <w:rPr>
          <w:rFonts w:ascii="仿宋_GB2312" w:eastAsia="仿宋_GB2312"/>
          <w:color w:val="auto"/>
          <w:sz w:val="24"/>
          <w:highlight w:val="none"/>
        </w:rPr>
      </w:pPr>
      <w:r>
        <w:rPr>
          <w:rFonts w:hint="eastAsia" w:ascii="仿宋_GB2312" w:eastAsia="仿宋_GB2312"/>
          <w:color w:val="auto"/>
          <w:sz w:val="24"/>
          <w:highlight w:val="none"/>
        </w:rPr>
        <w:t>（一）服务期限：</w:t>
      </w:r>
      <w:r>
        <w:rPr>
          <w:rFonts w:hint="eastAsia" w:ascii="仿宋_GB2312" w:eastAsia="仿宋_GB2312"/>
          <w:color w:val="auto"/>
          <w:sz w:val="24"/>
          <w:highlight w:val="none"/>
          <w:u w:val="single"/>
        </w:rPr>
        <w:t>自   年   月  日起至     年  月   日止，共     年</w:t>
      </w:r>
      <w:r>
        <w:rPr>
          <w:rFonts w:hint="eastAsia" w:ascii="仿宋_GB2312" w:eastAsia="仿宋_GB2312"/>
          <w:color w:val="auto"/>
          <w:sz w:val="24"/>
          <w:highlight w:val="none"/>
        </w:rPr>
        <w:t>。</w:t>
      </w:r>
    </w:p>
    <w:p w14:paraId="05E2839C">
      <w:pPr>
        <w:snapToGrid w:val="0"/>
        <w:spacing w:line="400" w:lineRule="exact"/>
        <w:ind w:firstLine="600" w:firstLineChars="250"/>
        <w:jc w:val="left"/>
        <w:rPr>
          <w:rFonts w:ascii="仿宋_GB2312" w:eastAsia="仿宋_GB2312" w:cs="Arial"/>
          <w:bCs/>
          <w:color w:val="auto"/>
          <w:sz w:val="24"/>
          <w:szCs w:val="21"/>
          <w:highlight w:val="none"/>
        </w:rPr>
      </w:pPr>
      <w:r>
        <w:rPr>
          <w:rFonts w:hint="eastAsia" w:ascii="仿宋_GB2312" w:eastAsia="仿宋_GB2312" w:cs="Courier New"/>
          <w:color w:val="auto"/>
          <w:sz w:val="24"/>
          <w:szCs w:val="21"/>
          <w:highlight w:val="none"/>
        </w:rPr>
        <w:t>（二）服务人数：乙方向甲方派服务</w:t>
      </w:r>
      <w:r>
        <w:rPr>
          <w:rFonts w:hint="eastAsia" w:ascii="仿宋_GB2312" w:eastAsia="仿宋_GB2312" w:cs="Arial"/>
          <w:bCs/>
          <w:color w:val="auto"/>
          <w:sz w:val="24"/>
          <w:szCs w:val="21"/>
          <w:highlight w:val="none"/>
        </w:rPr>
        <w:t>人员</w:t>
      </w:r>
      <w:r>
        <w:rPr>
          <w:rFonts w:hint="eastAsia" w:ascii="仿宋_GB2312" w:eastAsia="仿宋_GB2312" w:cs="Courier New"/>
          <w:color w:val="auto"/>
          <w:sz w:val="24"/>
          <w:szCs w:val="21"/>
          <w:highlight w:val="none"/>
          <w:u w:val="single"/>
        </w:rPr>
        <w:t xml:space="preserve">    </w:t>
      </w:r>
      <w:r>
        <w:rPr>
          <w:rFonts w:hint="eastAsia" w:ascii="仿宋_GB2312" w:eastAsia="仿宋_GB2312" w:cs="Courier New"/>
          <w:color w:val="auto"/>
          <w:sz w:val="24"/>
          <w:szCs w:val="21"/>
          <w:highlight w:val="none"/>
        </w:rPr>
        <w:t>名。</w:t>
      </w:r>
    </w:p>
    <w:p w14:paraId="5DDFB3D6">
      <w:pPr>
        <w:tabs>
          <w:tab w:val="left" w:pos="851"/>
          <w:tab w:val="left" w:pos="993"/>
          <w:tab w:val="left" w:pos="1134"/>
        </w:tabs>
        <w:spacing w:line="400" w:lineRule="exact"/>
        <w:ind w:left="481" w:leftChars="229" w:firstLine="120" w:firstLineChars="50"/>
        <w:jc w:val="left"/>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第四条  质量保证</w:t>
      </w:r>
    </w:p>
    <w:p w14:paraId="6A031379">
      <w:pPr>
        <w:tabs>
          <w:tab w:val="left" w:pos="851"/>
          <w:tab w:val="left" w:pos="993"/>
          <w:tab w:val="left" w:pos="1134"/>
        </w:tabs>
        <w:spacing w:line="400" w:lineRule="exact"/>
        <w:ind w:firstLine="470" w:firstLineChars="196"/>
        <w:jc w:val="left"/>
        <w:rPr>
          <w:rFonts w:ascii="仿宋_GB2312" w:eastAsia="仿宋_GB2312"/>
          <w:bCs/>
          <w:color w:val="auto"/>
          <w:kern w:val="0"/>
          <w:sz w:val="24"/>
          <w:highlight w:val="none"/>
        </w:rPr>
      </w:pPr>
      <w:r>
        <w:rPr>
          <w:rFonts w:hint="eastAsia" w:ascii="仿宋_GB2312" w:eastAsia="仿宋_GB2312"/>
          <w:bCs/>
          <w:color w:val="auto"/>
          <w:kern w:val="0"/>
          <w:sz w:val="24"/>
          <w:highlight w:val="none"/>
        </w:rPr>
        <w:t>乙方提供的服务质量标准按国家和地方政府的规定和本合同约定的服务质量要求及乙方在投标文件中的承诺执行。</w:t>
      </w:r>
    </w:p>
    <w:p w14:paraId="130EF708">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第五条  服务费及支付</w:t>
      </w:r>
    </w:p>
    <w:p w14:paraId="40279ADD">
      <w:pPr>
        <w:snapToGrid w:val="0"/>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（一）资金性质：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14:paraId="4A6CE986">
      <w:pPr>
        <w:snapToGrid w:val="0"/>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（二）合同总金额：（大写）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（小写）¥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14:paraId="4F47A055">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（三）支付办法：</w:t>
      </w:r>
    </w:p>
    <w:p w14:paraId="09DEB0E1">
      <w:pPr>
        <w:spacing w:line="400" w:lineRule="exact"/>
        <w:ind w:firstLine="588" w:firstLineChars="245"/>
        <w:jc w:val="left"/>
        <w:rPr>
          <w:rFonts w:ascii="仿宋_GB2312" w:eastAsia="仿宋_GB2312"/>
          <w:color w:val="auto"/>
          <w:sz w:val="24"/>
          <w:highlight w:val="none"/>
        </w:rPr>
      </w:pPr>
      <w:r>
        <w:rPr>
          <w:rFonts w:hint="eastAsia" w:ascii="仿宋_GB2312" w:eastAsia="仿宋_GB2312" w:cs="Arial"/>
          <w:bCs/>
          <w:color w:val="auto"/>
          <w:sz w:val="24"/>
          <w:highlight w:val="none"/>
        </w:rPr>
        <w:t>本项目合同正式生效之日起，甲方按</w:t>
      </w:r>
      <w:r>
        <w:rPr>
          <w:rFonts w:hint="eastAsia" w:ascii="仿宋_GB2312" w:eastAsia="仿宋_GB2312" w:cs="Arial"/>
          <w:bCs/>
          <w:color w:val="auto"/>
          <w:sz w:val="24"/>
          <w:highlight w:val="none"/>
          <w:u w:val="single"/>
        </w:rPr>
        <w:t xml:space="preserve">      </w:t>
      </w:r>
      <w:r>
        <w:rPr>
          <w:rFonts w:hint="eastAsia" w:ascii="仿宋_GB2312" w:eastAsia="仿宋_GB2312" w:cs="Arial"/>
          <w:bCs/>
          <w:color w:val="auto"/>
          <w:sz w:val="24"/>
          <w:highlight w:val="none"/>
        </w:rPr>
        <w:t>向中标人支付服务费。</w:t>
      </w:r>
      <w:r>
        <w:rPr>
          <w:rFonts w:hint="eastAsia" w:ascii="仿宋_GB2312" w:eastAsia="仿宋_GB2312"/>
          <w:color w:val="auto"/>
          <w:sz w:val="24"/>
          <w:highlight w:val="none"/>
        </w:rPr>
        <w:t>具体支付约定见本项目采购文件中第二章《采购需求》的相关内容。</w:t>
      </w:r>
    </w:p>
    <w:p w14:paraId="3F344C9A">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（四）支付方式：转账或电汇形式</w:t>
      </w:r>
    </w:p>
    <w:p w14:paraId="546B97DF">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（五）甲方将服务费付至乙方指定的以下银行账号：</w:t>
      </w:r>
    </w:p>
    <w:p w14:paraId="3EAE1D61">
      <w:pPr>
        <w:spacing w:line="400" w:lineRule="exact"/>
        <w:ind w:left="480" w:firstLine="200"/>
        <w:jc w:val="left"/>
        <w:rPr>
          <w:rFonts w:ascii="仿宋_GB2312" w:eastAsia="仿宋_GB2312"/>
          <w:color w:val="auto"/>
          <w:sz w:val="24"/>
          <w:highlight w:val="none"/>
          <w:u w:val="single"/>
        </w:rPr>
      </w:pPr>
      <w:r>
        <w:rPr>
          <w:rFonts w:hint="eastAsia" w:ascii="仿宋_GB2312" w:eastAsia="仿宋_GB2312"/>
          <w:color w:val="auto"/>
          <w:sz w:val="24"/>
          <w:highlight w:val="none"/>
        </w:rPr>
        <w:t>开户名：</w:t>
      </w:r>
      <w:r>
        <w:rPr>
          <w:rFonts w:hint="eastAsia" w:ascii="仿宋_GB2312" w:eastAsia="仿宋_GB2312"/>
          <w:color w:val="auto"/>
          <w:sz w:val="24"/>
          <w:highlight w:val="none"/>
          <w:u w:val="single"/>
        </w:rPr>
        <w:t xml:space="preserve">                                   </w:t>
      </w:r>
    </w:p>
    <w:p w14:paraId="38A9E423">
      <w:pPr>
        <w:spacing w:line="400" w:lineRule="exact"/>
        <w:ind w:left="480" w:firstLine="200"/>
        <w:jc w:val="left"/>
        <w:rPr>
          <w:rFonts w:ascii="仿宋_GB2312" w:eastAsia="仿宋_GB2312"/>
          <w:color w:val="auto"/>
          <w:sz w:val="24"/>
          <w:highlight w:val="none"/>
        </w:rPr>
      </w:pPr>
      <w:r>
        <w:rPr>
          <w:rFonts w:hint="eastAsia" w:ascii="仿宋_GB2312" w:eastAsia="仿宋_GB2312"/>
          <w:color w:val="auto"/>
          <w:sz w:val="24"/>
          <w:highlight w:val="none"/>
        </w:rPr>
        <w:t>开户银行：</w:t>
      </w:r>
      <w:r>
        <w:rPr>
          <w:rFonts w:hint="eastAsia" w:ascii="仿宋_GB2312" w:eastAsia="仿宋_GB2312"/>
          <w:color w:val="auto"/>
          <w:sz w:val="24"/>
          <w:highlight w:val="none"/>
          <w:u w:val="single"/>
        </w:rPr>
        <w:t xml:space="preserve">                                 </w:t>
      </w:r>
    </w:p>
    <w:p w14:paraId="68A1DAA5">
      <w:pPr>
        <w:spacing w:line="400" w:lineRule="exact"/>
        <w:ind w:left="480" w:firstLine="200"/>
        <w:jc w:val="left"/>
        <w:rPr>
          <w:rFonts w:ascii="仿宋_GB2312" w:eastAsia="仿宋_GB2312"/>
          <w:color w:val="auto"/>
          <w:sz w:val="24"/>
          <w:highlight w:val="none"/>
          <w:u w:val="single"/>
        </w:rPr>
      </w:pPr>
      <w:r>
        <w:rPr>
          <w:rFonts w:hint="eastAsia" w:ascii="仿宋_GB2312" w:eastAsia="仿宋_GB2312"/>
          <w:color w:val="auto"/>
          <w:sz w:val="24"/>
          <w:highlight w:val="none"/>
        </w:rPr>
        <w:t>账号：</w:t>
      </w:r>
      <w:r>
        <w:rPr>
          <w:rFonts w:hint="eastAsia" w:ascii="仿宋_GB2312" w:eastAsia="仿宋_GB2312"/>
          <w:color w:val="auto"/>
          <w:sz w:val="24"/>
          <w:highlight w:val="none"/>
          <w:u w:val="single"/>
        </w:rPr>
        <w:t xml:space="preserve">                                     </w:t>
      </w:r>
    </w:p>
    <w:p w14:paraId="244DD42B">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第六条  税费</w:t>
      </w:r>
    </w:p>
    <w:p w14:paraId="58D1427F">
      <w:pPr>
        <w:spacing w:line="400" w:lineRule="exact"/>
        <w:ind w:firstLine="588" w:firstLineChars="245"/>
        <w:jc w:val="left"/>
        <w:rPr>
          <w:rFonts w:ascii="仿宋_GB2312" w:eastAsia="仿宋_GB2312"/>
          <w:color w:val="auto"/>
          <w:sz w:val="24"/>
          <w:highlight w:val="none"/>
        </w:rPr>
      </w:pPr>
      <w:r>
        <w:rPr>
          <w:rFonts w:hint="eastAsia" w:ascii="仿宋_GB2312" w:eastAsia="仿宋_GB2312"/>
          <w:color w:val="auto"/>
          <w:sz w:val="24"/>
          <w:highlight w:val="none"/>
        </w:rPr>
        <w:t>本合同执行中相关的一切税费均由乙方负担。</w:t>
      </w:r>
    </w:p>
    <w:p w14:paraId="6EF0E9E9">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第七条  甲方的权利和义务</w:t>
      </w:r>
    </w:p>
    <w:p w14:paraId="2B4A7F70">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（一）</w:t>
      </w:r>
      <w:r>
        <w:rPr>
          <w:rFonts w:hint="eastAsia" w:ascii="仿宋_GB2312" w:eastAsia="仿宋_GB2312"/>
          <w:color w:val="auto"/>
          <w:sz w:val="24"/>
          <w:highlight w:val="none"/>
          <w:u w:val="single"/>
        </w:rPr>
        <w:t>包含招标文件的第二章《采购需求》中约定的甲方的权利和义务。</w:t>
      </w:r>
      <w:r>
        <w:rPr>
          <w:rFonts w:hint="eastAsia" w:ascii="仿宋_GB2312" w:eastAsia="仿宋_GB2312"/>
          <w:color w:val="auto"/>
          <w:sz w:val="24"/>
          <w:highlight w:val="none"/>
        </w:rPr>
        <w:t xml:space="preserve">           </w:t>
      </w:r>
    </w:p>
    <w:p w14:paraId="6407C5D3">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（二）</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193D1D33">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（三）</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5895F66E">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第八条  乙方的权利和义务</w:t>
      </w:r>
    </w:p>
    <w:p w14:paraId="0C1BD00D">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（一）</w:t>
      </w:r>
      <w:r>
        <w:rPr>
          <w:rFonts w:hint="eastAsia" w:ascii="仿宋_GB2312" w:eastAsia="仿宋_GB2312"/>
          <w:color w:val="auto"/>
          <w:sz w:val="24"/>
          <w:highlight w:val="none"/>
          <w:u w:val="single"/>
        </w:rPr>
        <w:t>包含招标文件的第二章《采购需求》中约定的乙方的权利和义务。</w:t>
      </w:r>
      <w:r>
        <w:rPr>
          <w:rFonts w:hint="eastAsia" w:ascii="仿宋_GB2312" w:eastAsia="仿宋_GB2312"/>
          <w:color w:val="auto"/>
          <w:sz w:val="24"/>
          <w:highlight w:val="none"/>
        </w:rPr>
        <w:t xml:space="preserve">           </w:t>
      </w:r>
    </w:p>
    <w:p w14:paraId="22094064">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（二）</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57F8029C">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（三）</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6089030C">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第九条  违约责任</w:t>
      </w:r>
    </w:p>
    <w:p w14:paraId="0346BE2D">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（一）合同双方均应按约定履行，如存在逾期提供服务或逾期付款的，每逾期一日应按逾期提供服务所对应的款项或逾期应付款的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‰支付违约金；逾期超过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日的，守约方有权解除合同，并要求违约方按合同总价款的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w:t>
      </w:r>
    </w:p>
    <w:p w14:paraId="4BFA7D84">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乙方未按合同约定全面提供服务的，对于未完成部分，甲方有权不予付款，并要求乙方按未完成部分价款的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%支付违约金。如未完成部分与整个合同的履行有直接影响，导致合同无法履行或无法实现合同目的的，甲方有权解除合同，并要求乙方按合同总价款的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w:t>
      </w:r>
    </w:p>
    <w:p w14:paraId="63AE217F">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1.如乙方提供的服务不符合合同约定，甲方有权解除合同，并要求乙方按合同总价款的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%支付违约金。2.如甲方同意由乙方继续履行合同或重新提供符合合同约定服务的，乙方除继续履行外，仍需按合同总价款的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%支付违约金（此项违约金的设置比例不得高于前款所约定的违约金比例）；</w:t>
      </w:r>
    </w:p>
    <w:p w14:paraId="2A47EF3D">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若乙方违约，造成甲方的损失超过违约金额的，乙方应赔偿甲方超出违约金部分的损失；</w:t>
      </w:r>
    </w:p>
    <w:p w14:paraId="24B1B26E">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（五）合同一方违约，另一方为主张权利而支付的费用（该包括但不限于诉讼费、律师费、公告费等），由违约方承担。</w:t>
      </w:r>
    </w:p>
    <w:p w14:paraId="5016F370">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（六）违约金的约定支付比例按相关法律法规规定自行约定。</w:t>
      </w:r>
    </w:p>
    <w:p w14:paraId="1B85E27C">
      <w:pPr>
        <w:spacing w:line="400" w:lineRule="exact"/>
        <w:ind w:firstLine="354" w:firstLineChars="147"/>
        <w:jc w:val="left"/>
        <w:rPr>
          <w:rFonts w:ascii="仿宋_GB2312" w:eastAsia="仿宋_GB2312"/>
          <w:b/>
          <w:color w:val="auto"/>
          <w:sz w:val="24"/>
          <w:highlight w:val="none"/>
        </w:rPr>
      </w:pPr>
      <w:r>
        <w:rPr>
          <w:rFonts w:hint="eastAsia" w:ascii="仿宋_GB2312" w:eastAsia="仿宋_GB2312"/>
          <w:b/>
          <w:color w:val="auto"/>
          <w:sz w:val="24"/>
          <w:highlight w:val="none"/>
        </w:rPr>
        <w:t>第十条  不可抗力事件处理</w:t>
      </w:r>
    </w:p>
    <w:p w14:paraId="7A4E7DDE">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olor w:val="auto"/>
          <w:sz w:val="24"/>
          <w:highlight w:val="none"/>
        </w:rPr>
        <w:t>（一）</w:t>
      </w:r>
      <w:r>
        <w:rPr>
          <w:rFonts w:hint="eastAsia" w:ascii="仿宋_GB2312" w:eastAsia="仿宋_GB2312" w:cs="Courier New"/>
          <w:color w:val="auto"/>
          <w:sz w:val="24"/>
          <w:szCs w:val="21"/>
          <w:highlight w:val="none"/>
        </w:rPr>
        <w:t>在合同有效期内，任何一方因不可抗力事件导致不能履行合同，则合同履行期可延长，其延长期与不可抗力影响期相同。</w:t>
      </w:r>
    </w:p>
    <w:p w14:paraId="303FB126">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（二）不可抗力事件发生后，应立即通知对方，并寄送有关权威机构出具的证明。</w:t>
      </w:r>
    </w:p>
    <w:p w14:paraId="167BD041">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（三）不可抗力事件延续30天以上，双方应通过友好协商，确定是否继续履行合同。</w:t>
      </w:r>
    </w:p>
    <w:p w14:paraId="26F11219">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第十一条  争议解决</w:t>
      </w:r>
    </w:p>
    <w:p w14:paraId="095023AD">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（一）因履行本合同引起的或与本合同有关的争议，甲乙双方应首先通过友好协商解决，如果协商不能解决，可向甲方住所地的人民法院提起诉讼。</w:t>
      </w:r>
    </w:p>
    <w:p w14:paraId="6275481C">
      <w:pPr>
        <w:spacing w:line="400" w:lineRule="exact"/>
        <w:ind w:firstLine="480" w:firstLineChars="200"/>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rPr>
        <w:t>（二）诉讼期间，本合同继续履行</w:t>
      </w:r>
      <w:r>
        <w:rPr>
          <w:rFonts w:hint="eastAsia" w:ascii="仿宋_GB2312" w:eastAsia="仿宋_GB2312"/>
          <w:color w:val="auto"/>
          <w:sz w:val="24"/>
          <w:highlight w:val="none"/>
          <w:lang w:eastAsia="zh-CN"/>
        </w:rPr>
        <w:t>。</w:t>
      </w:r>
    </w:p>
    <w:p w14:paraId="485C5714">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第十二条  合同生效及其它</w:t>
      </w:r>
    </w:p>
    <w:p w14:paraId="19856C3D">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（一）合同经双方法定代表人或授权代表签字并加盖单位公章后生效。</w:t>
      </w:r>
    </w:p>
    <w:p w14:paraId="5298368D">
      <w:pPr>
        <w:snapToGrid w:val="0"/>
        <w:spacing w:line="400" w:lineRule="exact"/>
        <w:ind w:firstLine="470" w:firstLineChars="196"/>
        <w:jc w:val="left"/>
        <w:rPr>
          <w:rFonts w:ascii="仿宋_GB2312" w:eastAsia="仿宋_GB2312"/>
          <w:color w:val="auto"/>
          <w:sz w:val="24"/>
          <w:highlight w:val="none"/>
        </w:rPr>
      </w:pPr>
      <w:r>
        <w:rPr>
          <w:rFonts w:hint="eastAsia" w:ascii="仿宋_GB2312" w:eastAsia="仿宋_GB2312"/>
          <w:color w:val="auto"/>
          <w:sz w:val="24"/>
          <w:highlight w:val="none"/>
        </w:rPr>
        <w:t>（二）本合同未尽事宜，遵照《中华人民共和国民法典》有关条文执行。</w:t>
      </w:r>
    </w:p>
    <w:p w14:paraId="3471B2D7">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第十三条  合同的变更、终止与转让</w:t>
      </w:r>
    </w:p>
    <w:p w14:paraId="08E6A000">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（一）除《中华人民共和国政府采购法》第五十条规定的情形外，本合同一经签订，甲乙双方不得擅自变更、中止或终止。</w:t>
      </w:r>
    </w:p>
    <w:p w14:paraId="1294D4D4">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（二）乙方不得擅自转让其应履行的合同义务。</w:t>
      </w:r>
    </w:p>
    <w:p w14:paraId="72B57EA9">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第十四条  签订本合同依据</w:t>
      </w:r>
    </w:p>
    <w:p w14:paraId="37C91BB2">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（一）</w:t>
      </w:r>
      <w:r>
        <w:rPr>
          <w:rFonts w:hint="eastAsia" w:ascii="仿宋_GB2312" w:eastAsia="仿宋_GB2312"/>
          <w:color w:val="auto"/>
          <w:sz w:val="24"/>
          <w:highlight w:val="none"/>
        </w:rPr>
        <w:t>政府采购招标文件；</w:t>
      </w:r>
    </w:p>
    <w:p w14:paraId="393850B5">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乙方提供的采购投标（或应答）文件；</w:t>
      </w:r>
    </w:p>
    <w:p w14:paraId="407D0FD0">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投标承诺书；</w:t>
      </w:r>
    </w:p>
    <w:p w14:paraId="18D47329">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中标或成交通知书。</w:t>
      </w:r>
    </w:p>
    <w:p w14:paraId="2952A225">
      <w:pPr>
        <w:snapToGrid w:val="0"/>
        <w:spacing w:line="40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第十五条  合同组成部分及解释顺序</w:t>
      </w:r>
    </w:p>
    <w:p w14:paraId="62232C66">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下列文件作为合同的组成部分，互为补充和解释，如有不清楚或相互矛盾之处，以下面所列顺序在前的为准。</w:t>
      </w:r>
    </w:p>
    <w:p w14:paraId="7A6B1F6A">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（一）双方签订的补充协议、双方协商同意的变更、纪要、协议；</w:t>
      </w:r>
    </w:p>
    <w:p w14:paraId="7AA127F4">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本合同书（含分包意向协议）；</w:t>
      </w:r>
    </w:p>
    <w:p w14:paraId="1386C4FD">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中标或成交通知书；</w:t>
      </w:r>
    </w:p>
    <w:p w14:paraId="343FCF70">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投标文件及承诺。</w:t>
      </w:r>
    </w:p>
    <w:p w14:paraId="0F05D801">
      <w:pPr>
        <w:spacing w:line="400" w:lineRule="exact"/>
        <w:ind w:firstLine="472" w:firstLineChars="196"/>
        <w:rPr>
          <w:rFonts w:ascii="仿宋_GB2312" w:eastAsia="仿宋_GB2312"/>
          <w:color w:val="auto"/>
          <w:sz w:val="24"/>
          <w:highlight w:val="none"/>
        </w:rPr>
      </w:pPr>
      <w:r>
        <w:rPr>
          <w:rFonts w:hint="eastAsia" w:ascii="仿宋_GB2312" w:eastAsia="仿宋_GB2312"/>
          <w:b/>
          <w:color w:val="auto"/>
          <w:sz w:val="24"/>
          <w:highlight w:val="none"/>
        </w:rPr>
        <w:t>第十六条</w:t>
      </w:r>
      <w:r>
        <w:rPr>
          <w:rFonts w:hint="eastAsia" w:ascii="仿宋_GB2312" w:eastAsia="仿宋_GB2312"/>
          <w:color w:val="auto"/>
          <w:sz w:val="24"/>
          <w:highlight w:val="none"/>
        </w:rPr>
        <w:t xml:space="preserve">  本合同一式</w:t>
      </w:r>
      <w:r>
        <w:rPr>
          <w:rFonts w:hint="eastAsia" w:ascii="仿宋_GB2312" w:hAnsi="宋体" w:eastAsia="仿宋_GB2312"/>
          <w:color w:val="auto"/>
          <w:sz w:val="24"/>
          <w:highlight w:val="none"/>
          <w:u w:val="single"/>
        </w:rPr>
        <w:t xml:space="preserve">   </w:t>
      </w:r>
      <w:r>
        <w:rPr>
          <w:rFonts w:hint="eastAsia" w:ascii="仿宋_GB2312" w:eastAsia="仿宋_GB2312"/>
          <w:color w:val="auto"/>
          <w:sz w:val="24"/>
          <w:highlight w:val="none"/>
        </w:rPr>
        <w:t>份，具有同等法律效力，采购代理机构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份，</w:t>
      </w:r>
      <w:r>
        <w:rPr>
          <w:rFonts w:hint="eastAsia" w:ascii="仿宋_GB2312" w:hAnsi="宋体" w:eastAsia="仿宋_GB2312"/>
          <w:color w:val="auto"/>
          <w:sz w:val="24"/>
          <w:highlight w:val="none"/>
        </w:rPr>
        <w:t>甲方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份，乙方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eastAsia="仿宋_GB2312"/>
          <w:color w:val="auto"/>
          <w:sz w:val="24"/>
          <w:highlight w:val="none"/>
        </w:rPr>
        <w:t>（可根据需要另增加）。</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甲方（章）           </w:t>
            </w:r>
          </w:p>
          <w:p w14:paraId="19DA8544">
            <w:pPr>
              <w:snapToGrid w:val="0"/>
              <w:spacing w:line="320" w:lineRule="exact"/>
              <w:ind w:firstLine="480" w:firstLineChars="200"/>
              <w:rPr>
                <w:rFonts w:ascii="仿宋_GB2312" w:eastAsia="仿宋_GB2312"/>
                <w:color w:val="auto"/>
                <w:sz w:val="24"/>
                <w:highlight w:val="none"/>
              </w:rPr>
            </w:pPr>
          </w:p>
          <w:p w14:paraId="6F373613">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c>
          <w:tcPr>
            <w:tcW w:w="4690" w:type="dxa"/>
            <w:vAlign w:val="center"/>
          </w:tcPr>
          <w:p w14:paraId="342275D5">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乙方（章）              </w:t>
            </w:r>
          </w:p>
          <w:p w14:paraId="290F3AD5">
            <w:pPr>
              <w:snapToGrid w:val="0"/>
              <w:spacing w:line="320" w:lineRule="exact"/>
              <w:ind w:firstLine="480" w:firstLineChars="200"/>
              <w:rPr>
                <w:rFonts w:ascii="仿宋_GB2312" w:eastAsia="仿宋_GB2312"/>
                <w:color w:val="auto"/>
                <w:sz w:val="24"/>
                <w:highlight w:val="none"/>
              </w:rPr>
            </w:pPr>
          </w:p>
          <w:p w14:paraId="4850B7AC">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c>
          <w:tcPr>
            <w:tcW w:w="4690" w:type="dxa"/>
            <w:vAlign w:val="center"/>
          </w:tcPr>
          <w:p w14:paraId="7E8D4A53">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c>
          <w:tcPr>
            <w:tcW w:w="4690" w:type="dxa"/>
            <w:vAlign w:val="center"/>
          </w:tcPr>
          <w:p w14:paraId="71934B6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c>
          <w:tcPr>
            <w:tcW w:w="4690" w:type="dxa"/>
            <w:vAlign w:val="center"/>
          </w:tcPr>
          <w:p w14:paraId="3395F57B">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c>
          <w:tcPr>
            <w:tcW w:w="4690" w:type="dxa"/>
            <w:vAlign w:val="center"/>
          </w:tcPr>
          <w:p w14:paraId="1A0BE5F6">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c>
          <w:tcPr>
            <w:tcW w:w="4690" w:type="dxa"/>
            <w:vAlign w:val="center"/>
          </w:tcPr>
          <w:p w14:paraId="2A2B56CF">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c>
          <w:tcPr>
            <w:tcW w:w="4690" w:type="dxa"/>
            <w:vAlign w:val="center"/>
          </w:tcPr>
          <w:p w14:paraId="6CD4B718">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c>
          <w:tcPr>
            <w:tcW w:w="4690" w:type="dxa"/>
            <w:vAlign w:val="center"/>
          </w:tcPr>
          <w:p w14:paraId="782100F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c>
          <w:tcPr>
            <w:tcW w:w="4690" w:type="dxa"/>
            <w:vAlign w:val="center"/>
          </w:tcPr>
          <w:p w14:paraId="4457D06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经办人：</w:t>
            </w:r>
          </w:p>
          <w:p w14:paraId="545A77FB">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r>
    </w:tbl>
    <w:p w14:paraId="4A1FE8A2">
      <w:pPr>
        <w:spacing w:line="360" w:lineRule="exact"/>
        <w:ind w:left="420" w:leftChars="200" w:firstLine="360" w:firstLineChars="150"/>
        <w:jc w:val="left"/>
        <w:rPr>
          <w:rFonts w:ascii="仿宋_GB2312" w:eastAsia="仿宋_GB2312"/>
          <w:color w:val="auto"/>
          <w:sz w:val="24"/>
          <w:highlight w:val="none"/>
        </w:rPr>
      </w:pPr>
    </w:p>
    <w:p w14:paraId="452C6A44">
      <w:pPr>
        <w:snapToGrid w:val="0"/>
        <w:rPr>
          <w:rFonts w:ascii="仿宋_GB2312" w:eastAsia="仿宋_GB2312"/>
          <w:b/>
          <w:bCs/>
          <w:color w:val="auto"/>
          <w:sz w:val="24"/>
          <w:highlight w:val="none"/>
        </w:rPr>
      </w:pPr>
    </w:p>
    <w:p w14:paraId="53F57D42">
      <w:pPr>
        <w:widowControl/>
        <w:jc w:val="left"/>
        <w:rPr>
          <w:rFonts w:hint="eastAsia" w:ascii="仿宋_GB2312" w:hAnsi="华文中宋" w:eastAsia="仿宋_GB2312"/>
          <w:bCs/>
          <w:color w:val="auto"/>
          <w:sz w:val="32"/>
          <w:szCs w:val="32"/>
          <w:highlight w:val="none"/>
        </w:rPr>
      </w:pPr>
    </w:p>
    <w:p w14:paraId="0BD31C8E">
      <w:pPr>
        <w:spacing w:line="276" w:lineRule="auto"/>
        <w:rPr>
          <w:rFonts w:hint="eastAsia" w:ascii="仿宋_GB2312" w:hAnsi="华文中宋" w:eastAsia="仿宋_GB2312"/>
          <w:bCs/>
          <w:color w:val="auto"/>
          <w:sz w:val="32"/>
          <w:szCs w:val="32"/>
          <w:highlight w:val="none"/>
        </w:rPr>
      </w:pPr>
    </w:p>
    <w:p w14:paraId="3CFB2351">
      <w:pPr>
        <w:spacing w:line="276" w:lineRule="auto"/>
        <w:jc w:val="center"/>
        <w:rPr>
          <w:rFonts w:ascii="仿宋_GB2312" w:eastAsia="仿宋_GB2312"/>
          <w:b/>
          <w:color w:val="auto"/>
          <w:sz w:val="44"/>
          <w:szCs w:val="44"/>
          <w:highlight w:val="none"/>
        </w:rPr>
      </w:pPr>
      <w:r>
        <w:rPr>
          <w:rFonts w:ascii="仿宋_GB2312" w:eastAsia="仿宋_GB2312"/>
          <w:b/>
          <w:color w:val="auto"/>
          <w:sz w:val="44"/>
          <w:szCs w:val="44"/>
          <w:highlight w:val="none"/>
        </w:rPr>
        <w:br w:type="page"/>
      </w:r>
      <w:r>
        <w:rPr>
          <w:rFonts w:hint="eastAsia" w:ascii="仿宋_GB2312" w:eastAsia="仿宋_GB2312"/>
          <w:b/>
          <w:color w:val="auto"/>
          <w:sz w:val="44"/>
          <w:szCs w:val="44"/>
          <w:highlight w:val="none"/>
        </w:rPr>
        <w:t>合 同 附 件</w:t>
      </w:r>
    </w:p>
    <w:p w14:paraId="0986A8F4">
      <w:pPr>
        <w:snapToGrid w:val="0"/>
        <w:spacing w:line="276" w:lineRule="auto"/>
        <w:jc w:val="center"/>
        <w:rPr>
          <w:rFonts w:ascii="仿宋_GB2312" w:eastAsia="仿宋_GB2312"/>
          <w:b/>
          <w:color w:val="auto"/>
          <w:sz w:val="24"/>
          <w:highlight w:val="none"/>
        </w:rPr>
      </w:pPr>
      <w:r>
        <w:rPr>
          <w:rFonts w:hint="eastAsia" w:ascii="仿宋_GB2312" w:eastAsia="仿宋_GB2312"/>
          <w:b/>
          <w:color w:val="auto"/>
          <w:sz w:val="24"/>
          <w:highlight w:val="none"/>
        </w:rPr>
        <w:t>（服务类）</w:t>
      </w:r>
    </w:p>
    <w:tbl>
      <w:tblPr>
        <w:tblStyle w:val="49"/>
        <w:tblW w:w="9242" w:type="dxa"/>
        <w:tblInd w:w="0" w:type="dxa"/>
        <w:tblLayout w:type="fixed"/>
        <w:tblCellMar>
          <w:top w:w="0" w:type="dxa"/>
          <w:left w:w="108" w:type="dxa"/>
          <w:bottom w:w="0" w:type="dxa"/>
          <w:right w:w="108" w:type="dxa"/>
        </w:tblCellMar>
      </w:tblPr>
      <w:tblGrid>
        <w:gridCol w:w="4766"/>
        <w:gridCol w:w="4476"/>
      </w:tblGrid>
      <w:tr w14:paraId="14AC9250">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0E0C59E8">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1.供应商承诺具体事项：</w:t>
            </w:r>
          </w:p>
          <w:p w14:paraId="0AE1D4C7">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4A888B90">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3B75CD7F">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2.服务期责任：</w:t>
            </w:r>
          </w:p>
          <w:p w14:paraId="31595116">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3F331E18">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735EF398">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3.其他具体事项：</w:t>
            </w:r>
          </w:p>
          <w:p w14:paraId="1CB3F7B8">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234D852A">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271646CD">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甲方（章）</w:t>
            </w:r>
          </w:p>
          <w:p w14:paraId="1CA6F646">
            <w:pPr>
              <w:snapToGrid w:val="0"/>
              <w:spacing w:line="276" w:lineRule="auto"/>
              <w:ind w:firstLine="480" w:firstLineChars="200"/>
              <w:rPr>
                <w:rFonts w:ascii="仿宋_GB2312" w:eastAsia="仿宋_GB2312"/>
                <w:color w:val="auto"/>
                <w:sz w:val="24"/>
                <w:highlight w:val="none"/>
              </w:rPr>
            </w:pPr>
          </w:p>
          <w:p w14:paraId="4C42A010">
            <w:pPr>
              <w:snapToGrid w:val="0"/>
              <w:spacing w:line="276" w:lineRule="auto"/>
              <w:ind w:firstLine="480" w:firstLineChars="200"/>
              <w:rPr>
                <w:rFonts w:ascii="仿宋_GB2312" w:eastAsia="仿宋_GB2312"/>
                <w:color w:val="auto"/>
                <w:sz w:val="24"/>
                <w:highlight w:val="none"/>
              </w:rPr>
            </w:pPr>
          </w:p>
          <w:p w14:paraId="33036E57">
            <w:pPr>
              <w:snapToGrid w:val="0"/>
              <w:spacing w:line="276" w:lineRule="auto"/>
              <w:ind w:firstLine="480" w:firstLineChars="200"/>
              <w:rPr>
                <w:rFonts w:ascii="仿宋_GB2312" w:eastAsia="仿宋_GB2312"/>
                <w:color w:val="auto"/>
                <w:sz w:val="24"/>
                <w:highlight w:val="none"/>
              </w:rPr>
            </w:pPr>
          </w:p>
          <w:p w14:paraId="25ACC1FE">
            <w:pPr>
              <w:snapToGrid w:val="0"/>
              <w:spacing w:line="276" w:lineRule="auto"/>
              <w:ind w:firstLine="480" w:firstLineChars="200"/>
              <w:rPr>
                <w:rFonts w:ascii="仿宋_GB2312" w:eastAsia="仿宋_GB2312"/>
                <w:color w:val="auto"/>
                <w:sz w:val="24"/>
                <w:highlight w:val="none"/>
              </w:rPr>
            </w:pPr>
          </w:p>
          <w:p w14:paraId="6F9B0490">
            <w:pPr>
              <w:snapToGrid w:val="0"/>
              <w:spacing w:line="276" w:lineRule="auto"/>
              <w:ind w:firstLine="480" w:firstLineChars="200"/>
              <w:rPr>
                <w:rFonts w:ascii="仿宋_GB2312" w:eastAsia="仿宋_GB2312"/>
                <w:color w:val="auto"/>
                <w:sz w:val="24"/>
                <w:highlight w:val="none"/>
              </w:rPr>
            </w:pPr>
          </w:p>
          <w:p w14:paraId="290AF99B">
            <w:pPr>
              <w:snapToGrid w:val="0"/>
              <w:spacing w:line="276" w:lineRule="auto"/>
              <w:ind w:firstLine="480" w:firstLineChars="200"/>
              <w:rPr>
                <w:rFonts w:ascii="仿宋_GB2312" w:eastAsia="仿宋_GB2312"/>
                <w:color w:val="auto"/>
                <w:sz w:val="24"/>
                <w:highlight w:val="none"/>
              </w:rPr>
            </w:pPr>
          </w:p>
          <w:p w14:paraId="25167B5D">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6A876045">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乙方（章）</w:t>
            </w:r>
          </w:p>
          <w:p w14:paraId="66852DD3">
            <w:pPr>
              <w:snapToGrid w:val="0"/>
              <w:spacing w:line="276" w:lineRule="auto"/>
              <w:ind w:firstLine="480" w:firstLineChars="200"/>
              <w:rPr>
                <w:rFonts w:ascii="仿宋_GB2312" w:eastAsia="仿宋_GB2312"/>
                <w:color w:val="auto"/>
                <w:sz w:val="24"/>
                <w:highlight w:val="none"/>
              </w:rPr>
            </w:pPr>
          </w:p>
          <w:p w14:paraId="1E3BF409">
            <w:pPr>
              <w:snapToGrid w:val="0"/>
              <w:spacing w:line="276" w:lineRule="auto"/>
              <w:ind w:firstLine="480" w:firstLineChars="200"/>
              <w:rPr>
                <w:rFonts w:ascii="仿宋_GB2312" w:eastAsia="仿宋_GB2312"/>
                <w:color w:val="auto"/>
                <w:sz w:val="24"/>
                <w:highlight w:val="none"/>
              </w:rPr>
            </w:pPr>
          </w:p>
          <w:p w14:paraId="7D0DC4D3">
            <w:pPr>
              <w:snapToGrid w:val="0"/>
              <w:spacing w:line="276" w:lineRule="auto"/>
              <w:ind w:firstLine="480" w:firstLineChars="200"/>
              <w:rPr>
                <w:rFonts w:ascii="仿宋_GB2312" w:eastAsia="仿宋_GB2312"/>
                <w:color w:val="auto"/>
                <w:sz w:val="24"/>
                <w:highlight w:val="none"/>
              </w:rPr>
            </w:pPr>
          </w:p>
          <w:p w14:paraId="1444BE67">
            <w:pPr>
              <w:snapToGrid w:val="0"/>
              <w:spacing w:line="276" w:lineRule="auto"/>
              <w:ind w:firstLine="480" w:firstLineChars="200"/>
              <w:rPr>
                <w:rFonts w:ascii="仿宋_GB2312" w:eastAsia="仿宋_GB2312"/>
                <w:color w:val="auto"/>
                <w:sz w:val="24"/>
                <w:highlight w:val="none"/>
              </w:rPr>
            </w:pPr>
          </w:p>
          <w:p w14:paraId="2C4930B0">
            <w:pPr>
              <w:snapToGrid w:val="0"/>
              <w:spacing w:line="276" w:lineRule="auto"/>
              <w:ind w:firstLine="480" w:firstLineChars="200"/>
              <w:rPr>
                <w:rFonts w:ascii="仿宋_GB2312" w:eastAsia="仿宋_GB2312"/>
                <w:color w:val="auto"/>
                <w:sz w:val="24"/>
                <w:highlight w:val="none"/>
              </w:rPr>
            </w:pPr>
          </w:p>
          <w:p w14:paraId="0EDD9D6B">
            <w:pPr>
              <w:snapToGrid w:val="0"/>
              <w:spacing w:line="276" w:lineRule="auto"/>
              <w:ind w:firstLine="480" w:firstLineChars="200"/>
              <w:rPr>
                <w:rFonts w:ascii="仿宋_GB2312" w:eastAsia="仿宋_GB2312"/>
                <w:color w:val="auto"/>
                <w:sz w:val="24"/>
                <w:highlight w:val="none"/>
              </w:rPr>
            </w:pPr>
          </w:p>
          <w:p w14:paraId="66ECBE4D">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bl>
    <w:p w14:paraId="6FFA5307">
      <w:pPr>
        <w:snapToGrid w:val="0"/>
        <w:spacing w:line="276" w:lineRule="auto"/>
        <w:rPr>
          <w:rFonts w:ascii="仿宋_GB2312" w:eastAsia="仿宋_GB2312"/>
          <w:color w:val="auto"/>
          <w:sz w:val="24"/>
          <w:highlight w:val="none"/>
        </w:rPr>
      </w:pPr>
      <w:r>
        <w:rPr>
          <w:rFonts w:hint="eastAsia" w:ascii="仿宋_GB2312" w:eastAsia="仿宋_GB2312"/>
          <w:b/>
          <w:color w:val="auto"/>
          <w:sz w:val="24"/>
          <w:highlight w:val="none"/>
        </w:rPr>
        <w:t>注：</w:t>
      </w:r>
      <w:r>
        <w:rPr>
          <w:rFonts w:hint="eastAsia" w:ascii="仿宋_GB2312" w:eastAsia="仿宋_GB2312"/>
          <w:color w:val="auto"/>
          <w:sz w:val="24"/>
          <w:highlight w:val="none"/>
        </w:rPr>
        <w:t>填不下时可另加附页</w:t>
      </w:r>
    </w:p>
    <w:p w14:paraId="71502B47">
      <w:pPr>
        <w:spacing w:line="276" w:lineRule="auto"/>
        <w:jc w:val="center"/>
        <w:rPr>
          <w:rFonts w:hint="eastAsia" w:ascii="仿宋_GB2312" w:hAnsi="华文中宋" w:eastAsia="仿宋_GB2312"/>
          <w:bCs/>
          <w:color w:val="auto"/>
          <w:sz w:val="32"/>
          <w:szCs w:val="32"/>
          <w:highlight w:val="none"/>
        </w:rPr>
      </w:pPr>
    </w:p>
    <w:p w14:paraId="2B9926D3">
      <w:pPr>
        <w:spacing w:line="276" w:lineRule="auto"/>
        <w:jc w:val="center"/>
        <w:rPr>
          <w:rFonts w:hint="eastAsia" w:ascii="仿宋_GB2312" w:hAnsi="华文中宋" w:eastAsia="仿宋_GB2312"/>
          <w:bCs/>
          <w:color w:val="auto"/>
          <w:sz w:val="32"/>
          <w:szCs w:val="32"/>
          <w:highlight w:val="none"/>
        </w:rPr>
      </w:pPr>
    </w:p>
    <w:p w14:paraId="2D733303">
      <w:pPr>
        <w:spacing w:line="276" w:lineRule="auto"/>
        <w:jc w:val="center"/>
        <w:rPr>
          <w:rFonts w:hint="eastAsia" w:ascii="仿宋_GB2312" w:hAnsi="华文中宋" w:eastAsia="仿宋_GB2312"/>
          <w:bCs/>
          <w:color w:val="auto"/>
          <w:sz w:val="32"/>
          <w:szCs w:val="32"/>
          <w:highlight w:val="none"/>
        </w:rPr>
      </w:pPr>
    </w:p>
    <w:p w14:paraId="3778C312">
      <w:pPr>
        <w:spacing w:line="276" w:lineRule="auto"/>
        <w:jc w:val="center"/>
        <w:rPr>
          <w:rFonts w:hint="eastAsia" w:ascii="仿宋_GB2312" w:hAnsi="华文中宋" w:eastAsia="仿宋_GB2312"/>
          <w:bCs/>
          <w:color w:val="auto"/>
          <w:sz w:val="32"/>
          <w:szCs w:val="32"/>
          <w:highlight w:val="none"/>
        </w:rPr>
      </w:pPr>
    </w:p>
    <w:p w14:paraId="2EE0603C">
      <w:pPr>
        <w:spacing w:before="120" w:beforeLines="50" w:after="480" w:afterLines="200" w:line="340" w:lineRule="exact"/>
        <w:jc w:val="center"/>
        <w:rPr>
          <w:b/>
          <w:color w:val="auto"/>
          <w:kern w:val="0"/>
          <w:sz w:val="32"/>
          <w:szCs w:val="32"/>
          <w:highlight w:val="none"/>
        </w:rPr>
      </w:pPr>
      <w:r>
        <w:rPr>
          <w:rFonts w:ascii="仿宋_GB2312" w:hAnsi="华文中宋" w:eastAsia="仿宋_GB2312"/>
          <w:bCs/>
          <w:color w:val="auto"/>
          <w:sz w:val="32"/>
          <w:szCs w:val="32"/>
          <w:highlight w:val="none"/>
        </w:rPr>
        <w:br w:type="page"/>
      </w:r>
      <w:r>
        <w:rPr>
          <w:rFonts w:hint="eastAsia"/>
          <w:b/>
          <w:bCs/>
          <w:color w:val="auto"/>
          <w:kern w:val="0"/>
          <w:sz w:val="32"/>
          <w:szCs w:val="32"/>
          <w:highlight w:val="none"/>
        </w:rPr>
        <w:t>广西壮族自治区政府采购项目</w:t>
      </w:r>
      <w:r>
        <w:rPr>
          <w:rFonts w:hint="eastAsia"/>
          <w:b/>
          <w:color w:val="auto"/>
          <w:kern w:val="0"/>
          <w:sz w:val="32"/>
          <w:szCs w:val="32"/>
          <w:highlight w:val="none"/>
        </w:rPr>
        <w:t>合同验收书（格式）</w:t>
      </w:r>
    </w:p>
    <w:p w14:paraId="70D89757">
      <w:pPr>
        <w:spacing w:line="340" w:lineRule="exact"/>
        <w:ind w:firstLine="420" w:firstLineChars="200"/>
        <w:rPr>
          <w:rFonts w:ascii="仿宋_GB2312" w:eastAsia="仿宋_GB2312"/>
          <w:color w:val="auto"/>
          <w:kern w:val="0"/>
          <w:szCs w:val="21"/>
          <w:highlight w:val="none"/>
        </w:rPr>
      </w:pPr>
      <w:r>
        <w:rPr>
          <w:rFonts w:hint="eastAsia" w:ascii="仿宋_GB2312" w:eastAsia="仿宋_GB2312"/>
          <w:color w:val="auto"/>
          <w:kern w:val="0"/>
          <w:szCs w:val="21"/>
          <w:highlight w:val="none"/>
        </w:rPr>
        <w:t>根据政府采购项目（采购合同编号：</w:t>
      </w:r>
      <w:r>
        <w:rPr>
          <w:rFonts w:hint="eastAsia" w:ascii="仿宋_GB2312" w:eastAsia="仿宋_GB2312"/>
          <w:color w:val="auto"/>
          <w:kern w:val="0"/>
          <w:szCs w:val="21"/>
          <w:highlight w:val="none"/>
        </w:rPr>
        <w:softHyphen/>
      </w:r>
      <w:r>
        <w:rPr>
          <w:rFonts w:hint="eastAsia" w:eastAsia="仿宋_GB2312"/>
          <w:color w:val="auto"/>
          <w:kern w:val="0"/>
          <w:szCs w:val="21"/>
          <w:highlight w:val="none"/>
        </w:rPr>
        <w:t>   </w:t>
      </w:r>
      <w:r>
        <w:rPr>
          <w:rFonts w:hint="eastAsia" w:ascii="仿宋_GB2312" w:eastAsia="仿宋_GB2312"/>
          <w:color w:val="auto"/>
          <w:kern w:val="0"/>
          <w:szCs w:val="21"/>
          <w:highlight w:val="none"/>
        </w:rPr>
        <w:t>）的约定，我单位对</w:t>
      </w:r>
      <w:r>
        <w:rPr>
          <w:rFonts w:hint="eastAsia" w:ascii="仿宋_GB2312" w:eastAsia="仿宋_GB2312"/>
          <w:color w:val="auto"/>
          <w:kern w:val="0"/>
          <w:szCs w:val="21"/>
          <w:highlight w:val="none"/>
          <w:u w:val="single"/>
        </w:rPr>
        <w:t>（ 项目名称 ）</w:t>
      </w:r>
      <w:r>
        <w:rPr>
          <w:rFonts w:hint="eastAsia" w:ascii="仿宋_GB2312" w:eastAsia="仿宋_GB2312"/>
          <w:color w:val="auto"/>
          <w:kern w:val="0"/>
          <w:szCs w:val="21"/>
          <w:highlight w:val="none"/>
        </w:rPr>
        <w:t>政府采购项目中标供应商</w:t>
      </w:r>
      <w:r>
        <w:rPr>
          <w:rFonts w:hint="eastAsia" w:ascii="仿宋_GB2312" w:eastAsia="仿宋_GB2312"/>
          <w:color w:val="auto"/>
          <w:kern w:val="0"/>
          <w:szCs w:val="21"/>
          <w:highlight w:val="none"/>
          <w:u w:val="single"/>
        </w:rPr>
        <w:t>（ 公司名称 ）</w:t>
      </w:r>
      <w:r>
        <w:rPr>
          <w:rFonts w:hint="eastAsia" w:ascii="仿宋_GB2312" w:eastAsia="仿宋_GB2312"/>
          <w:color w:val="auto"/>
          <w:kern w:val="0"/>
          <w:szCs w:val="21"/>
          <w:highlight w:val="none"/>
        </w:rPr>
        <w:t>提供的服务进行了验收，验收情况如下：</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4BC1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4032D1A0">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验收方式：</w:t>
            </w:r>
          </w:p>
        </w:tc>
        <w:tc>
          <w:tcPr>
            <w:tcW w:w="5873" w:type="dxa"/>
            <w:gridSpan w:val="5"/>
          </w:tcPr>
          <w:p w14:paraId="78A0CC0D">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□自行验收</w:t>
            </w:r>
            <w:r>
              <w:rPr>
                <w:rFonts w:hint="eastAsia" w:eastAsia="仿宋_GB2312"/>
                <w:color w:val="auto"/>
                <w:kern w:val="0"/>
                <w:szCs w:val="21"/>
                <w:highlight w:val="none"/>
              </w:rPr>
              <w:t>    </w:t>
            </w:r>
            <w:r>
              <w:rPr>
                <w:rFonts w:hint="eastAsia" w:ascii="仿宋_GB2312" w:eastAsia="仿宋_GB2312"/>
                <w:color w:val="auto"/>
                <w:kern w:val="0"/>
                <w:szCs w:val="21"/>
                <w:highlight w:val="none"/>
              </w:rPr>
              <w:t>□委托验收</w:t>
            </w:r>
          </w:p>
        </w:tc>
      </w:tr>
      <w:tr w14:paraId="5B08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680A1C6">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序号</w:t>
            </w:r>
          </w:p>
        </w:tc>
        <w:tc>
          <w:tcPr>
            <w:tcW w:w="1715" w:type="dxa"/>
            <w:vAlign w:val="center"/>
          </w:tcPr>
          <w:p w14:paraId="4FCB162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名</w:t>
            </w:r>
            <w:r>
              <w:rPr>
                <w:rFonts w:hint="eastAsia" w:eastAsia="仿宋_GB2312"/>
                <w:color w:val="auto"/>
                <w:kern w:val="0"/>
                <w:szCs w:val="21"/>
                <w:highlight w:val="none"/>
              </w:rPr>
              <w:t> </w:t>
            </w:r>
            <w:r>
              <w:rPr>
                <w:rFonts w:hint="eastAsia" w:ascii="仿宋_GB2312" w:eastAsia="仿宋_GB2312"/>
                <w:color w:val="auto"/>
                <w:kern w:val="0"/>
                <w:szCs w:val="21"/>
                <w:highlight w:val="none"/>
              </w:rPr>
              <w:t>称</w:t>
            </w:r>
          </w:p>
        </w:tc>
        <w:tc>
          <w:tcPr>
            <w:tcW w:w="2952" w:type="dxa"/>
            <w:gridSpan w:val="3"/>
            <w:vAlign w:val="center"/>
          </w:tcPr>
          <w:p w14:paraId="3D1E8FB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服务内容、标准</w:t>
            </w:r>
          </w:p>
        </w:tc>
        <w:tc>
          <w:tcPr>
            <w:tcW w:w="1493" w:type="dxa"/>
            <w:vAlign w:val="center"/>
          </w:tcPr>
          <w:p w14:paraId="587D4C3B">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数量</w:t>
            </w:r>
          </w:p>
        </w:tc>
        <w:tc>
          <w:tcPr>
            <w:tcW w:w="1428" w:type="dxa"/>
            <w:vAlign w:val="center"/>
          </w:tcPr>
          <w:p w14:paraId="59E255F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金</w:t>
            </w:r>
            <w:r>
              <w:rPr>
                <w:rFonts w:hint="eastAsia" w:eastAsia="仿宋_GB2312"/>
                <w:color w:val="auto"/>
                <w:kern w:val="0"/>
                <w:szCs w:val="21"/>
                <w:highlight w:val="none"/>
              </w:rPr>
              <w:t> </w:t>
            </w:r>
            <w:r>
              <w:rPr>
                <w:rFonts w:hint="eastAsia" w:ascii="仿宋_GB2312" w:eastAsia="仿宋_GB2312"/>
                <w:color w:val="auto"/>
                <w:kern w:val="0"/>
                <w:szCs w:val="21"/>
                <w:highlight w:val="none"/>
              </w:rPr>
              <w:t>额</w:t>
            </w:r>
          </w:p>
        </w:tc>
      </w:tr>
      <w:tr w14:paraId="6B79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B1E226">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14:paraId="5B3DC57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14:paraId="6BCE25A6">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14:paraId="5E8737F4">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14:paraId="047A862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4B1E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48B61C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14:paraId="1232E77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14:paraId="45E751D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14:paraId="563C98F9">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14:paraId="6DC574C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3943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05019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14:paraId="731BC909">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14:paraId="0BFC58C8">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14:paraId="6AE6A388">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14:paraId="2D1C7F0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13FA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62923E62">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w:t>
            </w:r>
            <w:r>
              <w:rPr>
                <w:rFonts w:hint="eastAsia" w:eastAsia="仿宋_GB2312"/>
                <w:color w:val="auto"/>
                <w:kern w:val="0"/>
                <w:szCs w:val="21"/>
                <w:highlight w:val="none"/>
              </w:rPr>
              <w:t>  </w:t>
            </w:r>
            <w:r>
              <w:rPr>
                <w:rFonts w:hint="eastAsia" w:ascii="仿宋_GB2312" w:eastAsia="仿宋_GB2312"/>
                <w:color w:val="auto"/>
                <w:kern w:val="0"/>
                <w:szCs w:val="21"/>
                <w:highlight w:val="none"/>
              </w:rPr>
              <w:t>计</w:t>
            </w:r>
          </w:p>
        </w:tc>
        <w:tc>
          <w:tcPr>
            <w:tcW w:w="1493" w:type="dxa"/>
            <w:vAlign w:val="center"/>
          </w:tcPr>
          <w:p w14:paraId="1F70154A">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14:paraId="29ED69A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24A8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6D140A0">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合计大写金额：</w:t>
            </w:r>
          </w:p>
        </w:tc>
      </w:tr>
      <w:tr w14:paraId="6906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02679F5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服务开始日期</w:t>
            </w:r>
          </w:p>
        </w:tc>
        <w:tc>
          <w:tcPr>
            <w:tcW w:w="2124" w:type="dxa"/>
            <w:gridSpan w:val="2"/>
            <w:vAlign w:val="center"/>
          </w:tcPr>
          <w:p w14:paraId="5C57E654">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449" w:type="dxa"/>
            <w:vAlign w:val="center"/>
          </w:tcPr>
          <w:p w14:paraId="332C00A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合同验收日期</w:t>
            </w:r>
          </w:p>
        </w:tc>
        <w:tc>
          <w:tcPr>
            <w:tcW w:w="3015" w:type="dxa"/>
            <w:gridSpan w:val="3"/>
            <w:vAlign w:val="center"/>
          </w:tcPr>
          <w:p w14:paraId="3A22EDB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1152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426FFE19">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124" w:type="dxa"/>
            <w:gridSpan w:val="2"/>
            <w:vAlign w:val="center"/>
          </w:tcPr>
          <w:p w14:paraId="5D73D6AD">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449" w:type="dxa"/>
            <w:vAlign w:val="center"/>
          </w:tcPr>
          <w:p w14:paraId="3FFFA3A2">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3015" w:type="dxa"/>
            <w:gridSpan w:val="3"/>
            <w:vAlign w:val="center"/>
          </w:tcPr>
          <w:p w14:paraId="4D355033">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r>
      <w:tr w14:paraId="6EF4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2501B6C8">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验收具体内容</w:t>
            </w:r>
          </w:p>
        </w:tc>
        <w:tc>
          <w:tcPr>
            <w:tcW w:w="7588" w:type="dxa"/>
            <w:gridSpan w:val="6"/>
            <w:vAlign w:val="center"/>
          </w:tcPr>
          <w:p w14:paraId="4DCDE5C8">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（应按采购合同、采购文件、投标响应文件及验收方案等进行验收；并核对中标供应商配备的服务人员数量、人员素质、服务规范要求等方面是否达到合同约定。可附件）</w:t>
            </w:r>
          </w:p>
        </w:tc>
      </w:tr>
      <w:tr w14:paraId="4260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77FFD39">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验收小组意见</w:t>
            </w:r>
          </w:p>
        </w:tc>
        <w:tc>
          <w:tcPr>
            <w:tcW w:w="7588" w:type="dxa"/>
            <w:gridSpan w:val="6"/>
            <w:vAlign w:val="center"/>
          </w:tcPr>
          <w:p w14:paraId="1422593D">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验收结论性意见：</w:t>
            </w:r>
          </w:p>
          <w:p w14:paraId="04C6315C">
            <w:pPr>
              <w:widowControl/>
              <w:snapToGrid w:val="0"/>
              <w:spacing w:before="100" w:beforeAutospacing="1" w:after="100" w:afterAutospacing="1" w:line="320" w:lineRule="atLeast"/>
              <w:jc w:val="left"/>
              <w:rPr>
                <w:rFonts w:ascii="仿宋_GB2312" w:eastAsia="仿宋_GB2312"/>
                <w:color w:val="auto"/>
                <w:kern w:val="0"/>
                <w:szCs w:val="21"/>
                <w:highlight w:val="none"/>
              </w:rPr>
            </w:pPr>
          </w:p>
        </w:tc>
      </w:tr>
      <w:tr w14:paraId="5C8F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0452FEF8">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7588" w:type="dxa"/>
            <w:gridSpan w:val="6"/>
            <w:vAlign w:val="center"/>
          </w:tcPr>
          <w:p w14:paraId="7F0C2F8E">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有异议的意见和说明理由：</w:t>
            </w:r>
          </w:p>
          <w:p w14:paraId="11895506">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签字：</w:t>
            </w:r>
          </w:p>
        </w:tc>
      </w:tr>
      <w:tr w14:paraId="27E0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0641DDA4">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验收小组成员签字：</w:t>
            </w:r>
          </w:p>
        </w:tc>
      </w:tr>
      <w:tr w14:paraId="2A81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6B768C9A">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监督人员或其他相关人员签字：</w:t>
            </w:r>
          </w:p>
          <w:p w14:paraId="3DFCE8F4">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或受邀机构的意见（盖章）：</w:t>
            </w:r>
          </w:p>
        </w:tc>
      </w:tr>
      <w:tr w14:paraId="2F2F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4EAE5314">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中标供应商负责人签字或者盖章：     采购人或受托机构的意见（盖章）：</w:t>
            </w:r>
          </w:p>
          <w:p w14:paraId="10B5F2C5">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联系电话：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日                 联系电话：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日</w:t>
            </w:r>
          </w:p>
        </w:tc>
      </w:tr>
    </w:tbl>
    <w:p w14:paraId="40FDF089">
      <w:pPr>
        <w:spacing w:line="276" w:lineRule="auto"/>
        <w:jc w:val="left"/>
        <w:rPr>
          <w:rFonts w:hint="eastAsia" w:ascii="仿宋_GB2312" w:hAnsi="华文中宋" w:eastAsia="仿宋_GB2312"/>
          <w:bCs/>
          <w:color w:val="auto"/>
          <w:szCs w:val="21"/>
          <w:highlight w:val="none"/>
        </w:rPr>
      </w:pPr>
    </w:p>
    <w:p w14:paraId="69019008">
      <w:pPr>
        <w:spacing w:line="276" w:lineRule="auto"/>
        <w:jc w:val="left"/>
        <w:rPr>
          <w:rFonts w:hint="eastAsia" w:ascii="仿宋_GB2312" w:hAnsi="华文中宋" w:eastAsia="仿宋_GB2312"/>
          <w:b/>
          <w:bCs/>
          <w:color w:val="auto"/>
          <w:szCs w:val="21"/>
          <w:highlight w:val="none"/>
        </w:rPr>
      </w:pPr>
      <w:r>
        <w:rPr>
          <w:rFonts w:hint="eastAsia" w:ascii="仿宋_GB2312" w:hAnsi="华文中宋" w:eastAsia="仿宋_GB2312"/>
          <w:b/>
          <w:bCs/>
          <w:color w:val="auto"/>
          <w:szCs w:val="21"/>
          <w:highlight w:val="none"/>
        </w:rPr>
        <w:t>备注：本验收书一式三份（采购人一份、中标人一份、采购代理机构一份）</w:t>
      </w:r>
    </w:p>
    <w:p w14:paraId="625D68D8">
      <w:pPr>
        <w:snapToGrid w:val="0"/>
        <w:jc w:val="left"/>
        <w:rPr>
          <w:rFonts w:hint="eastAsia" w:ascii="仿宋_GB2312" w:hAnsi="华文中宋" w:eastAsia="仿宋_GB2312"/>
          <w:b/>
          <w:color w:val="auto"/>
          <w:szCs w:val="21"/>
          <w:highlight w:val="none"/>
        </w:rPr>
        <w:sectPr>
          <w:footerReference r:id="rId5" w:type="default"/>
          <w:pgSz w:w="11906" w:h="16838"/>
          <w:pgMar w:top="1440" w:right="1440" w:bottom="1440" w:left="1440" w:header="851" w:footer="992" w:gutter="0"/>
          <w:cols w:space="720" w:num="1"/>
          <w:docGrid w:linePitch="312" w:charSpace="0"/>
        </w:sectPr>
      </w:pPr>
    </w:p>
    <w:p w14:paraId="68E66C27">
      <w:pPr>
        <w:spacing w:line="276" w:lineRule="auto"/>
        <w:jc w:val="center"/>
        <w:rPr>
          <w:rFonts w:hint="eastAsia" w:ascii="仿宋_GB2312" w:hAnsi="华文中宋" w:eastAsia="仿宋_GB2312"/>
          <w:bCs/>
          <w:color w:val="auto"/>
          <w:sz w:val="32"/>
          <w:szCs w:val="32"/>
          <w:highlight w:val="none"/>
        </w:rPr>
      </w:pPr>
    </w:p>
    <w:p w14:paraId="6AD01318">
      <w:pPr>
        <w:spacing w:line="276" w:lineRule="auto"/>
        <w:jc w:val="center"/>
        <w:rPr>
          <w:rFonts w:hint="eastAsia" w:ascii="仿宋_GB2312" w:hAnsi="华文中宋" w:eastAsia="仿宋_GB2312"/>
          <w:bCs/>
          <w:color w:val="auto"/>
          <w:sz w:val="32"/>
          <w:szCs w:val="32"/>
          <w:highlight w:val="none"/>
        </w:rPr>
      </w:pPr>
    </w:p>
    <w:p w14:paraId="1E67423C">
      <w:pPr>
        <w:spacing w:line="276" w:lineRule="auto"/>
        <w:jc w:val="center"/>
        <w:rPr>
          <w:rFonts w:hint="eastAsia" w:ascii="仿宋_GB2312" w:hAnsi="华文中宋" w:eastAsia="仿宋_GB2312"/>
          <w:bCs/>
          <w:color w:val="auto"/>
          <w:sz w:val="32"/>
          <w:szCs w:val="32"/>
          <w:highlight w:val="none"/>
        </w:rPr>
      </w:pPr>
    </w:p>
    <w:p w14:paraId="03140DB8">
      <w:pPr>
        <w:spacing w:line="276" w:lineRule="auto"/>
        <w:jc w:val="center"/>
        <w:rPr>
          <w:rFonts w:hint="eastAsia" w:ascii="仿宋_GB2312" w:hAnsi="华文中宋" w:eastAsia="仿宋_GB2312"/>
          <w:bCs/>
          <w:color w:val="auto"/>
          <w:sz w:val="32"/>
          <w:szCs w:val="32"/>
          <w:highlight w:val="none"/>
        </w:rPr>
      </w:pPr>
    </w:p>
    <w:p w14:paraId="29DB7E08">
      <w:pPr>
        <w:spacing w:line="276" w:lineRule="auto"/>
        <w:jc w:val="center"/>
        <w:rPr>
          <w:rFonts w:hint="eastAsia" w:ascii="仿宋_GB2312" w:hAnsi="华文中宋" w:eastAsia="仿宋_GB2312"/>
          <w:bCs/>
          <w:color w:val="auto"/>
          <w:sz w:val="32"/>
          <w:szCs w:val="32"/>
          <w:highlight w:val="none"/>
        </w:rPr>
      </w:pPr>
    </w:p>
    <w:p w14:paraId="26BED4A2">
      <w:pPr>
        <w:spacing w:line="276" w:lineRule="auto"/>
        <w:jc w:val="center"/>
        <w:rPr>
          <w:rFonts w:hint="eastAsia" w:ascii="仿宋_GB2312" w:hAnsi="华文中宋" w:eastAsia="仿宋_GB2312"/>
          <w:bCs/>
          <w:color w:val="auto"/>
          <w:sz w:val="32"/>
          <w:szCs w:val="32"/>
          <w:highlight w:val="none"/>
        </w:rPr>
      </w:pPr>
    </w:p>
    <w:p w14:paraId="1EED2C09">
      <w:pPr>
        <w:spacing w:line="276" w:lineRule="auto"/>
        <w:jc w:val="center"/>
        <w:rPr>
          <w:rFonts w:hint="eastAsia" w:ascii="仿宋_GB2312" w:hAnsi="华文中宋" w:eastAsia="仿宋_GB2312"/>
          <w:bCs/>
          <w:color w:val="auto"/>
          <w:sz w:val="32"/>
          <w:szCs w:val="32"/>
          <w:highlight w:val="none"/>
        </w:rPr>
      </w:pPr>
    </w:p>
    <w:p w14:paraId="534C4BF5">
      <w:pPr>
        <w:spacing w:line="276" w:lineRule="auto"/>
        <w:jc w:val="center"/>
        <w:rPr>
          <w:rFonts w:hint="eastAsia" w:ascii="仿宋_GB2312" w:hAnsi="华文中宋" w:eastAsia="仿宋_GB2312"/>
          <w:bCs/>
          <w:color w:val="auto"/>
          <w:sz w:val="32"/>
          <w:szCs w:val="32"/>
          <w:highlight w:val="none"/>
        </w:rPr>
      </w:pPr>
    </w:p>
    <w:p w14:paraId="661DCE14">
      <w:pPr>
        <w:spacing w:line="276" w:lineRule="auto"/>
        <w:jc w:val="center"/>
        <w:rPr>
          <w:rFonts w:hint="eastAsia" w:ascii="仿宋_GB2312" w:hAnsi="华文中宋" w:eastAsia="仿宋_GB2312"/>
          <w:bCs/>
          <w:color w:val="auto"/>
          <w:sz w:val="32"/>
          <w:szCs w:val="32"/>
          <w:highlight w:val="none"/>
        </w:rPr>
      </w:pPr>
    </w:p>
    <w:p w14:paraId="40E352B6">
      <w:pPr>
        <w:spacing w:line="276" w:lineRule="auto"/>
        <w:jc w:val="center"/>
        <w:rPr>
          <w:rFonts w:hint="eastAsia" w:ascii="仿宋_GB2312" w:hAnsi="华文中宋" w:eastAsia="仿宋_GB2312"/>
          <w:bCs/>
          <w:color w:val="auto"/>
          <w:sz w:val="32"/>
          <w:szCs w:val="32"/>
          <w:highlight w:val="none"/>
        </w:rPr>
      </w:pPr>
    </w:p>
    <w:p w14:paraId="219015C7">
      <w:pPr>
        <w:pStyle w:val="4"/>
        <w:jc w:val="center"/>
        <w:rPr>
          <w:rFonts w:ascii="仿宋_GB2312" w:eastAsia="仿宋_GB2312"/>
          <w:color w:val="auto"/>
          <w:highlight w:val="none"/>
        </w:rPr>
      </w:pPr>
      <w:bookmarkStart w:id="71" w:name="_Toc517113880"/>
      <w:bookmarkStart w:id="72" w:name="_Toc504053343"/>
      <w:bookmarkStart w:id="73" w:name="_Toc504231525"/>
      <w:bookmarkStart w:id="74" w:name="_Toc13344"/>
      <w:r>
        <w:rPr>
          <w:rFonts w:hint="eastAsia"/>
          <w:color w:val="auto"/>
          <w:sz w:val="32"/>
          <w:highlight w:val="none"/>
        </w:rPr>
        <w:t>第六章 投标文件格式</w:t>
      </w:r>
      <w:bookmarkEnd w:id="71"/>
      <w:bookmarkEnd w:id="72"/>
      <w:bookmarkEnd w:id="73"/>
      <w:bookmarkEnd w:id="74"/>
    </w:p>
    <w:p w14:paraId="2CDD3FFC">
      <w:pPr>
        <w:spacing w:line="276" w:lineRule="auto"/>
        <w:rPr>
          <w:rFonts w:ascii="仿宋_GB2312" w:eastAsia="仿宋_GB2312"/>
          <w:b/>
          <w:color w:val="auto"/>
          <w:sz w:val="44"/>
          <w:szCs w:val="44"/>
          <w:highlight w:val="none"/>
        </w:rPr>
        <w:sectPr>
          <w:pgSz w:w="11906" w:h="16838"/>
          <w:pgMar w:top="1440" w:right="1440" w:bottom="1440" w:left="1440" w:header="851" w:footer="992" w:gutter="0"/>
          <w:cols w:space="720" w:num="1"/>
          <w:docGrid w:linePitch="312" w:charSpace="0"/>
        </w:sectPr>
      </w:pPr>
    </w:p>
    <w:p w14:paraId="31986BB5">
      <w:pPr>
        <w:pageBreakBefore/>
        <w:spacing w:line="460" w:lineRule="exact"/>
        <w:jc w:val="center"/>
        <w:rPr>
          <w:rFonts w:hint="eastAsia" w:ascii="仿宋_GB2312" w:hAnsi="仿宋_GB2312" w:eastAsia="仿宋_GB2312" w:cs="仿宋_GB2312"/>
          <w:b/>
          <w:color w:val="auto"/>
          <w:sz w:val="36"/>
          <w:szCs w:val="36"/>
          <w:highlight w:val="none"/>
        </w:rPr>
      </w:pPr>
      <w:bookmarkStart w:id="75" w:name="_Hlk101451325"/>
      <w:r>
        <w:rPr>
          <w:rFonts w:hint="eastAsia" w:ascii="仿宋_GB2312" w:hAnsi="仿宋_GB2312" w:eastAsia="仿宋_GB2312" w:cs="仿宋_GB2312"/>
          <w:b/>
          <w:color w:val="auto"/>
          <w:sz w:val="36"/>
          <w:szCs w:val="36"/>
          <w:highlight w:val="none"/>
        </w:rPr>
        <w:t>投标人提交电子投标文件须知</w:t>
      </w:r>
    </w:p>
    <w:p w14:paraId="3F68CD5B">
      <w:pPr>
        <w:adjustRightInd w:val="0"/>
        <w:snapToGrid w:val="0"/>
        <w:spacing w:line="460" w:lineRule="exact"/>
        <w:ind w:firstLine="480" w:firstLineChars="200"/>
        <w:jc w:val="left"/>
        <w:rPr>
          <w:rFonts w:hint="eastAsia" w:ascii="仿宋_GB2312" w:hAnsi="仿宋_GB2312" w:eastAsia="仿宋_GB2312" w:cs="仿宋_GB2312"/>
          <w:bCs/>
          <w:color w:val="auto"/>
          <w:sz w:val="24"/>
          <w:highlight w:val="none"/>
        </w:rPr>
      </w:pPr>
    </w:p>
    <w:p w14:paraId="329AE44A">
      <w:pPr>
        <w:adjustRightInd w:val="0"/>
        <w:snapToGrid w:val="0"/>
        <w:spacing w:line="420" w:lineRule="exact"/>
        <w:ind w:firstLine="48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B34C89D">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一、投标人应保证全部声明和问题的回答是真实的和准确的。</w:t>
      </w:r>
    </w:p>
    <w:p w14:paraId="33013828">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二、评标委员会将应用投标人提交的资料作出自己的判断。</w:t>
      </w:r>
    </w:p>
    <w:p w14:paraId="50D41997">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三、投标人提交的材料将在一定期限内被保密保存，不予退还。</w:t>
      </w:r>
    </w:p>
    <w:p w14:paraId="73E6A57F">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四、电子投标文件编制格式及规范要求：</w:t>
      </w:r>
    </w:p>
    <w:p w14:paraId="7267EBB3">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（一）投标文件应使用广西政府采购云平台客户端软件，并按照本公开招标文件和广西政府采购云平台要求编制并加密投标文件。未按规定加密的投标文件，广西政府采购云平台将拒收。</w:t>
      </w:r>
    </w:p>
    <w:p w14:paraId="17CA27E4">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（二）投标文件制作并加密完成后应在广西政府采购云平台上传完成。</w:t>
      </w:r>
    </w:p>
    <w:p w14:paraId="41692507">
      <w:pPr>
        <w:adjustRightInd w:val="0"/>
        <w:snapToGrid w:val="0"/>
        <w:spacing w:line="42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（三）投标文件应使用CA证书进行电子签章。在签章时，投标人应注意CA电子签章的位置，如因CA电子签章遮挡重要、关键信息导致评标委员会作出对投标人不利评审的，后果由投标人负责。</w:t>
      </w:r>
    </w:p>
    <w:p w14:paraId="79BE5727">
      <w:pPr>
        <w:adjustRightInd w:val="0"/>
        <w:snapToGrid w:val="0"/>
        <w:spacing w:line="42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（四）投标人应准确设置评审关联点。未设置或设置错误导致投标文件被误读、漏读或者查找不到相关内容的，是投标人的责任。</w:t>
      </w:r>
    </w:p>
    <w:p w14:paraId="16227CAA">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（五）投标文件所提供的相关材料的尺寸和清晰度应该能够在电脑上被阅读、识别和判断。</w:t>
      </w:r>
    </w:p>
    <w:p w14:paraId="44154539">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（六）投标文件内容无法阅读、识别和判断的，视为未提供。</w:t>
      </w:r>
    </w:p>
    <w:p w14:paraId="7F0D6FC6">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（七）投标文件的容量大小须符合广西政府采购云平台规定。</w:t>
      </w:r>
    </w:p>
    <w:p w14:paraId="4185F77D">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五、投标人在使用广西政府采购云平台进行投标过程中遇到涉及平台使用的任何问题，可致电平台技术支持热线咨询，联系方式：</w:t>
      </w:r>
      <w:r>
        <w:rPr>
          <w:rFonts w:ascii="仿宋_GB2312" w:hAnsi="仿宋_GB2312" w:eastAsia="仿宋_GB2312" w:cs="仿宋_GB2312"/>
          <w:b/>
          <w:color w:val="auto"/>
          <w:sz w:val="24"/>
          <w:highlight w:val="none"/>
        </w:rPr>
        <w:t>95763</w:t>
      </w:r>
      <w:r>
        <w:rPr>
          <w:rFonts w:hint="eastAsia" w:ascii="仿宋_GB2312" w:hAnsi="仿宋_GB2312" w:eastAsia="仿宋_GB2312" w:cs="仿宋_GB2312"/>
          <w:b/>
          <w:color w:val="auto"/>
          <w:sz w:val="24"/>
          <w:highlight w:val="none"/>
        </w:rPr>
        <w:t>。</w:t>
      </w:r>
    </w:p>
    <w:p w14:paraId="4B745A4A">
      <w:pPr>
        <w:snapToGrid w:val="0"/>
        <w:spacing w:line="420" w:lineRule="exact"/>
        <w:ind w:firstLine="482" w:firstLineChars="200"/>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六、特别说明</w:t>
      </w:r>
    </w:p>
    <w:p w14:paraId="49B8A798">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（一）投标文件中须加盖公章部分均采用投标人CA电子签章，否则视为投标无效。</w:t>
      </w:r>
    </w:p>
    <w:p w14:paraId="00E45451">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w:t>
      </w:r>
      <w:r>
        <w:rPr>
          <w:rFonts w:hint="eastAsia" w:ascii="仿宋_GB2312" w:eastAsia="仿宋_GB2312"/>
          <w:b/>
          <w:bCs/>
          <w:color w:val="auto"/>
          <w:sz w:val="24"/>
          <w:highlight w:val="none"/>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14:paraId="12544E90">
      <w:pPr>
        <w:jc w:val="left"/>
        <w:rPr>
          <w:rFonts w:ascii="仿宋_GB2312" w:eastAsia="仿宋_GB2312"/>
          <w:b/>
          <w:bCs/>
          <w:color w:val="auto"/>
          <w:sz w:val="32"/>
          <w:szCs w:val="32"/>
          <w:highlight w:val="none"/>
        </w:rPr>
        <w:sectPr>
          <w:pgSz w:w="11906" w:h="16838"/>
          <w:pgMar w:top="1440" w:right="1274" w:bottom="1440" w:left="1440" w:header="851" w:footer="992" w:gutter="0"/>
          <w:cols w:space="720" w:num="1"/>
          <w:docGrid w:linePitch="312" w:charSpace="0"/>
        </w:sectPr>
      </w:pPr>
      <w:bookmarkStart w:id="76" w:name="_Hlk50566209"/>
    </w:p>
    <w:bookmarkEnd w:id="76"/>
    <w:p w14:paraId="33790EA9">
      <w:pPr>
        <w:adjustRightInd w:val="0"/>
        <w:snapToGrid w:val="0"/>
        <w:spacing w:line="460" w:lineRule="exact"/>
        <w:jc w:val="left"/>
        <w:rPr>
          <w:rFonts w:ascii="仿宋_GB2312" w:eastAsia="仿宋_GB2312"/>
          <w:b/>
          <w:color w:val="auto"/>
          <w:sz w:val="44"/>
          <w:szCs w:val="44"/>
          <w:highlight w:val="none"/>
        </w:rPr>
      </w:pPr>
    </w:p>
    <w:p w14:paraId="46343646">
      <w:pPr>
        <w:jc w:val="center"/>
        <w:rPr>
          <w:rFonts w:ascii="仿宋_GB2312" w:eastAsia="仿宋_GB2312"/>
          <w:b/>
          <w:color w:val="auto"/>
          <w:sz w:val="44"/>
          <w:szCs w:val="44"/>
          <w:highlight w:val="none"/>
        </w:rPr>
      </w:pPr>
    </w:p>
    <w:p w14:paraId="5C12E858">
      <w:pPr>
        <w:jc w:val="center"/>
        <w:rPr>
          <w:rFonts w:ascii="仿宋_GB2312" w:eastAsia="仿宋_GB2312"/>
          <w:b/>
          <w:color w:val="auto"/>
          <w:sz w:val="44"/>
          <w:szCs w:val="44"/>
          <w:highlight w:val="none"/>
        </w:rPr>
      </w:pPr>
    </w:p>
    <w:p w14:paraId="5C685015">
      <w:pPr>
        <w:jc w:val="center"/>
        <w:rPr>
          <w:rFonts w:ascii="仿宋_GB2312" w:eastAsia="仿宋_GB2312"/>
          <w:b/>
          <w:color w:val="auto"/>
          <w:sz w:val="44"/>
          <w:szCs w:val="44"/>
          <w:highlight w:val="none"/>
        </w:rPr>
      </w:pPr>
    </w:p>
    <w:p w14:paraId="28D526D9">
      <w:pPr>
        <w:jc w:val="center"/>
        <w:rPr>
          <w:rFonts w:ascii="仿宋_GB2312" w:eastAsia="仿宋_GB2312"/>
          <w:b/>
          <w:color w:val="auto"/>
          <w:sz w:val="44"/>
          <w:szCs w:val="44"/>
          <w:highlight w:val="none"/>
        </w:rPr>
      </w:pPr>
    </w:p>
    <w:p w14:paraId="144017EB">
      <w:pPr>
        <w:jc w:val="center"/>
        <w:rPr>
          <w:rFonts w:ascii="仿宋_GB2312" w:eastAsia="仿宋_GB2312"/>
          <w:b/>
          <w:color w:val="auto"/>
          <w:sz w:val="44"/>
          <w:szCs w:val="44"/>
          <w:highlight w:val="none"/>
        </w:rPr>
      </w:pPr>
    </w:p>
    <w:p w14:paraId="79E257FA">
      <w:pPr>
        <w:jc w:val="center"/>
        <w:rPr>
          <w:rFonts w:ascii="仿宋_GB2312" w:eastAsia="仿宋_GB2312"/>
          <w:b/>
          <w:color w:val="auto"/>
          <w:sz w:val="44"/>
          <w:szCs w:val="44"/>
          <w:highlight w:val="none"/>
        </w:rPr>
      </w:pPr>
    </w:p>
    <w:p w14:paraId="7B560834">
      <w:pPr>
        <w:jc w:val="center"/>
        <w:rPr>
          <w:rFonts w:ascii="仿宋_GB2312" w:eastAsia="仿宋_GB2312"/>
          <w:b/>
          <w:color w:val="auto"/>
          <w:sz w:val="44"/>
          <w:szCs w:val="44"/>
          <w:highlight w:val="none"/>
        </w:rPr>
      </w:pPr>
    </w:p>
    <w:p w14:paraId="2E85B2CB">
      <w:pPr>
        <w:jc w:val="center"/>
        <w:rPr>
          <w:rFonts w:ascii="仿宋_GB2312" w:eastAsia="仿宋_GB2312"/>
          <w:b/>
          <w:color w:val="auto"/>
          <w:sz w:val="44"/>
          <w:szCs w:val="44"/>
          <w:highlight w:val="none"/>
        </w:rPr>
      </w:pPr>
    </w:p>
    <w:p w14:paraId="5A28F1FB">
      <w:pPr>
        <w:jc w:val="center"/>
        <w:rPr>
          <w:rFonts w:ascii="仿宋_GB2312" w:eastAsia="仿宋_GB2312"/>
          <w:b/>
          <w:color w:val="auto"/>
          <w:sz w:val="44"/>
          <w:szCs w:val="44"/>
          <w:highlight w:val="none"/>
        </w:rPr>
      </w:pPr>
    </w:p>
    <w:p w14:paraId="6FD81B06">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56"/>
          <w:szCs w:val="56"/>
          <w:highlight w:val="none"/>
        </w:rPr>
        <w:t>一、资 格 文 件 格 式</w:t>
      </w:r>
    </w:p>
    <w:p w14:paraId="5091A426">
      <w:pPr>
        <w:snapToGrid w:val="0"/>
        <w:spacing w:before="50" w:after="120" w:afterLines="50" w:line="360" w:lineRule="exact"/>
        <w:jc w:val="left"/>
        <w:rPr>
          <w:rFonts w:ascii="仿宋_GB2312" w:eastAsia="仿宋_GB2312"/>
          <w:b/>
          <w:color w:val="auto"/>
          <w:sz w:val="44"/>
          <w:szCs w:val="44"/>
          <w:highlight w:val="none"/>
        </w:rPr>
      </w:pPr>
    </w:p>
    <w:p w14:paraId="7E532017">
      <w:pPr>
        <w:snapToGrid w:val="0"/>
        <w:spacing w:before="50" w:after="120" w:afterLines="50" w:line="360" w:lineRule="exact"/>
        <w:jc w:val="left"/>
        <w:rPr>
          <w:rFonts w:ascii="仿宋_GB2312" w:eastAsia="仿宋_GB2312"/>
          <w:b/>
          <w:color w:val="auto"/>
          <w:sz w:val="44"/>
          <w:szCs w:val="44"/>
          <w:highlight w:val="none"/>
        </w:rPr>
      </w:pPr>
    </w:p>
    <w:p w14:paraId="56030DD6">
      <w:pPr>
        <w:snapToGrid w:val="0"/>
        <w:spacing w:before="50" w:after="120" w:afterLines="50" w:line="360" w:lineRule="exact"/>
        <w:jc w:val="left"/>
        <w:rPr>
          <w:rFonts w:ascii="仿宋_GB2312" w:eastAsia="仿宋_GB2312"/>
          <w:b/>
          <w:color w:val="auto"/>
          <w:sz w:val="44"/>
          <w:szCs w:val="44"/>
          <w:highlight w:val="none"/>
        </w:rPr>
      </w:pPr>
    </w:p>
    <w:p w14:paraId="4E36B1C5">
      <w:pPr>
        <w:snapToGrid w:val="0"/>
        <w:spacing w:before="50" w:after="120" w:afterLines="50" w:line="360" w:lineRule="exact"/>
        <w:jc w:val="left"/>
        <w:rPr>
          <w:rFonts w:ascii="仿宋_GB2312" w:eastAsia="仿宋_GB2312"/>
          <w:b/>
          <w:color w:val="auto"/>
          <w:sz w:val="44"/>
          <w:szCs w:val="44"/>
          <w:highlight w:val="none"/>
        </w:rPr>
      </w:pPr>
    </w:p>
    <w:p w14:paraId="234EA30B">
      <w:pPr>
        <w:snapToGrid w:val="0"/>
        <w:spacing w:before="50" w:after="120" w:afterLines="50" w:line="360" w:lineRule="exact"/>
        <w:jc w:val="left"/>
        <w:rPr>
          <w:rFonts w:ascii="仿宋_GB2312" w:eastAsia="仿宋_GB2312"/>
          <w:b/>
          <w:color w:val="auto"/>
          <w:sz w:val="44"/>
          <w:szCs w:val="44"/>
          <w:highlight w:val="none"/>
        </w:rPr>
      </w:pPr>
    </w:p>
    <w:p w14:paraId="1AD1939F">
      <w:pPr>
        <w:snapToGrid w:val="0"/>
        <w:spacing w:before="50" w:after="120" w:afterLines="50" w:line="360" w:lineRule="exact"/>
        <w:jc w:val="left"/>
        <w:rPr>
          <w:rFonts w:ascii="仿宋_GB2312" w:eastAsia="仿宋_GB2312"/>
          <w:b/>
          <w:color w:val="auto"/>
          <w:sz w:val="44"/>
          <w:szCs w:val="44"/>
          <w:highlight w:val="none"/>
        </w:rPr>
      </w:pPr>
    </w:p>
    <w:p w14:paraId="7518FE32">
      <w:pPr>
        <w:snapToGrid w:val="0"/>
        <w:spacing w:before="50" w:after="120" w:afterLines="50" w:line="360" w:lineRule="exact"/>
        <w:jc w:val="left"/>
        <w:rPr>
          <w:rFonts w:ascii="仿宋_GB2312" w:eastAsia="仿宋_GB2312"/>
          <w:b/>
          <w:color w:val="auto"/>
          <w:sz w:val="44"/>
          <w:szCs w:val="44"/>
          <w:highlight w:val="none"/>
        </w:rPr>
      </w:pPr>
    </w:p>
    <w:p w14:paraId="5ADCB049">
      <w:pPr>
        <w:snapToGrid w:val="0"/>
        <w:spacing w:before="50" w:after="120" w:afterLines="50" w:line="360" w:lineRule="exact"/>
        <w:jc w:val="left"/>
        <w:rPr>
          <w:rFonts w:ascii="仿宋_GB2312" w:eastAsia="仿宋_GB2312"/>
          <w:b/>
          <w:color w:val="auto"/>
          <w:sz w:val="44"/>
          <w:szCs w:val="44"/>
          <w:highlight w:val="none"/>
        </w:rPr>
      </w:pPr>
    </w:p>
    <w:p w14:paraId="5F63BE8E">
      <w:pPr>
        <w:snapToGrid w:val="0"/>
        <w:spacing w:before="50" w:after="120" w:afterLines="50" w:line="360" w:lineRule="exact"/>
        <w:jc w:val="left"/>
        <w:rPr>
          <w:rFonts w:ascii="仿宋_GB2312" w:eastAsia="仿宋_GB2312"/>
          <w:b/>
          <w:color w:val="auto"/>
          <w:sz w:val="44"/>
          <w:szCs w:val="44"/>
          <w:highlight w:val="none"/>
        </w:rPr>
      </w:pPr>
    </w:p>
    <w:p w14:paraId="109225DB">
      <w:pPr>
        <w:snapToGrid w:val="0"/>
        <w:spacing w:before="50" w:after="120" w:afterLines="50" w:line="360" w:lineRule="exact"/>
        <w:jc w:val="left"/>
        <w:rPr>
          <w:rFonts w:ascii="仿宋_GB2312" w:eastAsia="仿宋_GB2312"/>
          <w:b/>
          <w:color w:val="auto"/>
          <w:sz w:val="44"/>
          <w:szCs w:val="44"/>
          <w:highlight w:val="none"/>
        </w:rPr>
      </w:pPr>
    </w:p>
    <w:p w14:paraId="51C2F4FC">
      <w:pPr>
        <w:snapToGrid w:val="0"/>
        <w:spacing w:before="50" w:after="120" w:afterLines="50" w:line="360" w:lineRule="exact"/>
        <w:jc w:val="left"/>
        <w:rPr>
          <w:rFonts w:ascii="仿宋_GB2312" w:eastAsia="仿宋_GB2312"/>
          <w:b/>
          <w:color w:val="auto"/>
          <w:sz w:val="44"/>
          <w:szCs w:val="44"/>
          <w:highlight w:val="none"/>
        </w:rPr>
      </w:pPr>
    </w:p>
    <w:p w14:paraId="3F3D4AC1">
      <w:pPr>
        <w:snapToGrid w:val="0"/>
        <w:spacing w:before="50" w:after="120" w:afterLines="50" w:line="360" w:lineRule="exact"/>
        <w:jc w:val="left"/>
        <w:rPr>
          <w:rFonts w:ascii="仿宋_GB2312" w:eastAsia="仿宋_GB2312"/>
          <w:b/>
          <w:color w:val="auto"/>
          <w:sz w:val="44"/>
          <w:szCs w:val="44"/>
          <w:highlight w:val="none"/>
        </w:rPr>
      </w:pPr>
    </w:p>
    <w:p w14:paraId="2D699479">
      <w:pPr>
        <w:snapToGrid w:val="0"/>
        <w:spacing w:before="50" w:after="120" w:afterLines="50" w:line="360" w:lineRule="exact"/>
        <w:jc w:val="left"/>
        <w:rPr>
          <w:rFonts w:ascii="仿宋_GB2312" w:eastAsia="仿宋_GB2312"/>
          <w:b/>
          <w:color w:val="auto"/>
          <w:sz w:val="44"/>
          <w:szCs w:val="44"/>
          <w:highlight w:val="none"/>
        </w:rPr>
      </w:pPr>
    </w:p>
    <w:p w14:paraId="4671AEF0">
      <w:pPr>
        <w:snapToGrid w:val="0"/>
        <w:spacing w:before="50" w:after="120" w:afterLines="50" w:line="360" w:lineRule="exact"/>
        <w:jc w:val="left"/>
        <w:rPr>
          <w:rFonts w:ascii="仿宋_GB2312" w:eastAsia="仿宋_GB2312"/>
          <w:b/>
          <w:color w:val="auto"/>
          <w:sz w:val="44"/>
          <w:szCs w:val="44"/>
          <w:highlight w:val="none"/>
        </w:rPr>
      </w:pPr>
    </w:p>
    <w:p w14:paraId="125103E2">
      <w:pPr>
        <w:snapToGrid w:val="0"/>
        <w:spacing w:before="50" w:after="120" w:afterLines="50" w:line="360" w:lineRule="exact"/>
        <w:jc w:val="left"/>
        <w:rPr>
          <w:rFonts w:ascii="仿宋_GB2312" w:eastAsia="仿宋_GB2312"/>
          <w:b/>
          <w:color w:val="auto"/>
          <w:sz w:val="44"/>
          <w:szCs w:val="44"/>
          <w:highlight w:val="none"/>
        </w:rPr>
      </w:pPr>
    </w:p>
    <w:p w14:paraId="490EAEA5">
      <w:pPr>
        <w:snapToGrid w:val="0"/>
        <w:spacing w:before="50" w:after="120" w:afterLines="50" w:line="360" w:lineRule="exact"/>
        <w:jc w:val="left"/>
        <w:rPr>
          <w:rFonts w:ascii="仿宋_GB2312" w:eastAsia="仿宋_GB2312"/>
          <w:b/>
          <w:color w:val="auto"/>
          <w:sz w:val="44"/>
          <w:szCs w:val="44"/>
          <w:highlight w:val="none"/>
        </w:rPr>
      </w:pPr>
    </w:p>
    <w:p w14:paraId="09D707AB">
      <w:pPr>
        <w:snapToGrid w:val="0"/>
        <w:spacing w:before="120" w:beforeLines="50" w:after="50"/>
        <w:outlineLvl w:val="1"/>
        <w:rPr>
          <w:rFonts w:ascii="仿宋_GB2312" w:eastAsia="仿宋_GB2312"/>
          <w:bCs/>
          <w:color w:val="auto"/>
          <w:sz w:val="30"/>
          <w:szCs w:val="30"/>
          <w:highlight w:val="none"/>
        </w:rPr>
        <w:sectPr>
          <w:pgSz w:w="11906" w:h="16838"/>
          <w:pgMar w:top="1440" w:right="1440" w:bottom="1440" w:left="1440" w:header="851" w:footer="992" w:gutter="0"/>
          <w:cols w:space="720" w:num="1"/>
          <w:docGrid w:linePitch="312" w:charSpace="0"/>
        </w:sectPr>
      </w:pPr>
    </w:p>
    <w:p w14:paraId="15996919">
      <w:pPr>
        <w:tabs>
          <w:tab w:val="left" w:pos="3870"/>
          <w:tab w:val="left" w:pos="4085"/>
        </w:tabs>
        <w:snapToGrid w:val="0"/>
        <w:spacing w:line="500" w:lineRule="exact"/>
        <w:jc w:val="left"/>
        <w:rPr>
          <w:rFonts w:ascii="仿宋_GB2312" w:eastAsia="仿宋_GB2312"/>
          <w:bCs/>
          <w:color w:val="auto"/>
          <w:highlight w:val="none"/>
        </w:rPr>
      </w:pPr>
      <w:r>
        <w:rPr>
          <w:rFonts w:hint="eastAsia" w:ascii="仿宋_GB2312" w:eastAsia="仿宋_GB2312"/>
          <w:b/>
          <w:bCs/>
          <w:color w:val="auto"/>
          <w:sz w:val="24"/>
          <w:highlight w:val="none"/>
        </w:rPr>
        <w:t>资格文件目录</w:t>
      </w:r>
      <w:r>
        <w:rPr>
          <w:rFonts w:hint="eastAsia" w:ascii="仿宋_GB2312" w:eastAsia="仿宋_GB2312"/>
          <w:b/>
          <w:color w:val="auto"/>
          <w:sz w:val="24"/>
          <w:highlight w:val="none"/>
        </w:rPr>
        <w:t>：</w:t>
      </w:r>
    </w:p>
    <w:p w14:paraId="3961ABF0">
      <w:pPr>
        <w:tabs>
          <w:tab w:val="left" w:pos="3870"/>
          <w:tab w:val="left" w:pos="4085"/>
        </w:tabs>
        <w:snapToGrid w:val="0"/>
        <w:spacing w:line="500" w:lineRule="exact"/>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723FE5E9">
      <w:pPr>
        <w:pStyle w:val="32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7D1DA16E">
      <w:pPr>
        <w:pStyle w:val="322"/>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w:t>
      </w:r>
    </w:p>
    <w:p w14:paraId="138556D9">
      <w:pPr>
        <w:pStyle w:val="322"/>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（3）投标人资格声明函（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53B1A6F0">
      <w:pPr>
        <w:pStyle w:val="322"/>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3469240E">
      <w:pPr>
        <w:pStyle w:val="322"/>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（5）本项目属于专门面向中小企业且预留份额给小微企业采购项目，投标人</w:t>
      </w:r>
      <w:r>
        <w:rPr>
          <w:rFonts w:hint="eastAsia" w:ascii="仿宋_GB2312" w:eastAsia="仿宋_GB2312"/>
          <w:b/>
          <w:bCs/>
          <w:color w:val="auto"/>
          <w:highlight w:val="none"/>
        </w:rPr>
        <w:t>必须提供</w:t>
      </w:r>
      <w:r>
        <w:rPr>
          <w:rFonts w:hint="eastAsia" w:ascii="仿宋_GB2312" w:eastAsia="仿宋_GB2312"/>
          <w:color w:val="auto"/>
          <w:highlight w:val="none"/>
        </w:rPr>
        <w:t>以下中小企业证明材料之一：</w:t>
      </w:r>
      <w:r>
        <w:rPr>
          <w:rFonts w:hint="eastAsia" w:ascii="仿宋_GB2312" w:eastAsia="仿宋_GB2312"/>
          <w:color w:val="auto"/>
          <w:highlight w:val="none"/>
        </w:rPr>
        <w:br w:type="textWrapping"/>
      </w:r>
      <w:r>
        <w:rPr>
          <w:rFonts w:hint="eastAsia" w:ascii="仿宋_GB2312" w:eastAsia="仿宋_GB2312"/>
          <w:color w:val="auto"/>
          <w:highlight w:val="none"/>
        </w:rPr>
        <w:t>   ①中小企业声明函（</w:t>
      </w:r>
      <w:r>
        <w:rPr>
          <w:rFonts w:hint="eastAsia" w:ascii="仿宋_GB2312" w:eastAsia="仿宋_GB2312"/>
          <w:b/>
          <w:bCs/>
          <w:color w:val="auto"/>
          <w:highlight w:val="none"/>
        </w:rPr>
        <w:t>必须提供</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②残疾人福利性单位声明函（服务由残疾人福利性单位承接的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③监狱企业由省级以上监狱管理局、戒毒管理局（含新疆生产建设兵团）出具的属于监狱企业的证明文件（服务由监狱企业承接的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5E19F0F3">
      <w:pPr>
        <w:pStyle w:val="322"/>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（6）分包承诺书（分包时</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1E6A3D87">
      <w:pPr>
        <w:tabs>
          <w:tab w:val="left" w:pos="3870"/>
          <w:tab w:val="left" w:pos="4085"/>
        </w:tabs>
        <w:snapToGrid w:val="0"/>
        <w:spacing w:line="500" w:lineRule="exact"/>
        <w:ind w:firstLine="480" w:firstLineChars="200"/>
        <w:jc w:val="left"/>
        <w:rPr>
          <w:rFonts w:ascii="仿宋_GB2312" w:eastAsia="仿宋_GB2312"/>
          <w:color w:val="auto"/>
          <w:sz w:val="24"/>
          <w:highlight w:val="none"/>
        </w:rPr>
        <w:sectPr>
          <w:pgSz w:w="11906" w:h="16838"/>
          <w:pgMar w:top="1440" w:right="991" w:bottom="1440" w:left="1440" w:header="851" w:footer="992" w:gutter="0"/>
          <w:cols w:space="720" w:num="1"/>
          <w:docGrid w:linePitch="312" w:charSpace="0"/>
        </w:sectPr>
      </w:pPr>
    </w:p>
    <w:p w14:paraId="4900330F">
      <w:pPr>
        <w:pStyle w:val="78"/>
        <w:numPr>
          <w:ilvl w:val="0"/>
          <w:numId w:val="4"/>
        </w:numPr>
        <w:snapToGrid w:val="0"/>
        <w:spacing w:before="50" w:after="120" w:afterLines="50" w:line="360" w:lineRule="exact"/>
        <w:ind w:left="709" w:firstLineChars="0"/>
        <w:jc w:val="left"/>
        <w:rPr>
          <w:rFonts w:ascii="仿宋_GB2312" w:hAnsi="Courier New" w:eastAsia="仿宋_GB2312" w:cs="Courier New"/>
          <w:b/>
          <w:color w:val="auto"/>
          <w:sz w:val="24"/>
          <w:highlight w:val="none"/>
        </w:rPr>
      </w:pPr>
      <w:bookmarkStart w:id="77" w:name="_Hlk101434389"/>
      <w:r>
        <w:rPr>
          <w:rFonts w:hint="eastAsia" w:ascii="仿宋_GB2312" w:hAnsi="Courier New" w:eastAsia="仿宋_GB2312" w:cs="Courier New"/>
          <w:b/>
          <w:color w:val="auto"/>
          <w:sz w:val="24"/>
          <w:highlight w:val="none"/>
        </w:rPr>
        <w:t>法定代表人身份证明书格式（必须提供）：</w:t>
      </w:r>
    </w:p>
    <w:p w14:paraId="6C356B49">
      <w:pPr>
        <w:pStyle w:val="27"/>
        <w:ind w:left="-10" w:firstLine="10" w:firstLineChars="3"/>
        <w:jc w:val="center"/>
        <w:rPr>
          <w:rFonts w:ascii="仿宋_GB2312" w:hAnsi="Times New Roman" w:eastAsia="仿宋_GB2312"/>
          <w:b/>
          <w:color w:val="auto"/>
          <w:sz w:val="32"/>
          <w:highlight w:val="none"/>
        </w:rPr>
      </w:pPr>
    </w:p>
    <w:p w14:paraId="5861C09F">
      <w:pPr>
        <w:pStyle w:val="27"/>
        <w:ind w:left="-10" w:firstLine="10" w:firstLineChars="3"/>
        <w:jc w:val="center"/>
        <w:rPr>
          <w:rFonts w:ascii="仿宋_GB2312" w:hAnsi="Times New Roman" w:eastAsia="仿宋_GB2312"/>
          <w:b/>
          <w:color w:val="auto"/>
          <w:sz w:val="32"/>
          <w:highlight w:val="none"/>
        </w:rPr>
      </w:pPr>
      <w:r>
        <w:rPr>
          <w:rFonts w:hint="eastAsia" w:ascii="仿宋_GB2312" w:hAnsi="Times New Roman" w:eastAsia="仿宋_GB2312"/>
          <w:b/>
          <w:color w:val="auto"/>
          <w:sz w:val="32"/>
          <w:highlight w:val="none"/>
        </w:rPr>
        <w:t>法定代表人身份证明书</w:t>
      </w:r>
    </w:p>
    <w:p w14:paraId="392787FA">
      <w:pPr>
        <w:pStyle w:val="27"/>
        <w:ind w:left="-10" w:firstLine="13" w:firstLineChars="3"/>
        <w:jc w:val="center"/>
        <w:rPr>
          <w:rFonts w:ascii="仿宋_GB2312" w:hAnsi="Times New Roman" w:eastAsia="仿宋_GB2312"/>
          <w:b/>
          <w:color w:val="auto"/>
          <w:sz w:val="44"/>
          <w:highlight w:val="none"/>
        </w:rPr>
      </w:pPr>
    </w:p>
    <w:p w14:paraId="3C985118">
      <w:pPr>
        <w:pStyle w:val="27"/>
        <w:spacing w:line="360" w:lineRule="exact"/>
        <w:ind w:firstLine="277"/>
        <w:rPr>
          <w:rFonts w:ascii="仿宋_GB2312" w:hAnsi="Times New Roman" w:eastAsia="仿宋_GB2312"/>
          <w:color w:val="auto"/>
          <w:highlight w:val="none"/>
          <w:u w:val="single"/>
        </w:rPr>
      </w:pPr>
      <w:r>
        <w:rPr>
          <w:rFonts w:hint="eastAsia" w:ascii="仿宋_GB2312" w:hAnsi="宋体" w:eastAsia="仿宋_GB2312"/>
          <w:color w:val="auto"/>
          <w:highlight w:val="none"/>
        </w:rPr>
        <w:t>单位名称：</w:t>
      </w:r>
      <w:r>
        <w:rPr>
          <w:rFonts w:hint="eastAsia" w:ascii="仿宋_GB2312" w:hAnsi="Times New Roman" w:eastAsia="仿宋_GB2312"/>
          <w:color w:val="auto"/>
          <w:highlight w:val="none"/>
          <w:u w:val="single"/>
        </w:rPr>
        <w:t xml:space="preserve">                         </w:t>
      </w:r>
    </w:p>
    <w:p w14:paraId="3A6BE64D">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单位性质：</w:t>
      </w:r>
      <w:r>
        <w:rPr>
          <w:rFonts w:hint="eastAsia" w:ascii="仿宋_GB2312" w:hAnsi="Times New Roman" w:eastAsia="仿宋_GB2312"/>
          <w:color w:val="auto"/>
          <w:highlight w:val="none"/>
          <w:u w:val="single"/>
        </w:rPr>
        <w:t xml:space="preserve">                         </w:t>
      </w:r>
    </w:p>
    <w:p w14:paraId="586EF6FB">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地</w:t>
      </w: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址：</w:t>
      </w:r>
      <w:r>
        <w:rPr>
          <w:rFonts w:hint="eastAsia" w:ascii="仿宋_GB2312" w:hAnsi="Times New Roman" w:eastAsia="仿宋_GB2312"/>
          <w:color w:val="auto"/>
          <w:highlight w:val="none"/>
          <w:u w:val="single"/>
        </w:rPr>
        <w:t xml:space="preserve">                         </w:t>
      </w:r>
    </w:p>
    <w:p w14:paraId="3405E150">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成立时间：</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年</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月</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日</w:t>
      </w:r>
    </w:p>
    <w:p w14:paraId="60A183A4">
      <w:pPr>
        <w:pStyle w:val="27"/>
        <w:spacing w:line="360" w:lineRule="exact"/>
        <w:ind w:firstLine="277"/>
        <w:rPr>
          <w:rFonts w:ascii="仿宋_GB2312" w:hAnsi="Times New Roman" w:eastAsia="仿宋_GB2312"/>
          <w:color w:val="auto"/>
          <w:highlight w:val="none"/>
          <w:u w:val="single"/>
        </w:rPr>
      </w:pPr>
      <w:r>
        <w:rPr>
          <w:rFonts w:hint="eastAsia" w:ascii="仿宋_GB2312" w:hAnsi="宋体" w:eastAsia="仿宋_GB2312"/>
          <w:color w:val="auto"/>
          <w:highlight w:val="none"/>
        </w:rPr>
        <w:t>经营期限：</w:t>
      </w:r>
      <w:r>
        <w:rPr>
          <w:rFonts w:hint="eastAsia" w:ascii="仿宋_GB2312" w:hAnsi="Times New Roman" w:eastAsia="仿宋_GB2312"/>
          <w:color w:val="auto"/>
          <w:highlight w:val="none"/>
          <w:u w:val="single"/>
        </w:rPr>
        <w:t xml:space="preserve">                          </w:t>
      </w:r>
    </w:p>
    <w:p w14:paraId="2F4412A8">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姓名：</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性别：</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年龄：</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职务：</w:t>
      </w:r>
      <w:r>
        <w:rPr>
          <w:rFonts w:hint="eastAsia" w:ascii="仿宋_GB2312" w:hAnsi="Times New Roman" w:eastAsia="仿宋_GB2312"/>
          <w:color w:val="auto"/>
          <w:highlight w:val="none"/>
          <w:u w:val="single"/>
        </w:rPr>
        <w:t xml:space="preserve">       </w:t>
      </w:r>
    </w:p>
    <w:p w14:paraId="618C75F8">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系</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u w:val="single"/>
        </w:rPr>
        <w:t>（投标人名称）</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的法定代表人。</w:t>
      </w:r>
    </w:p>
    <w:p w14:paraId="64969B1C">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特此证明。</w:t>
      </w:r>
    </w:p>
    <w:p w14:paraId="00C97038">
      <w:pPr>
        <w:pStyle w:val="27"/>
        <w:spacing w:line="360" w:lineRule="exact"/>
        <w:ind w:right="420" w:firstLine="5565" w:firstLineChars="2650"/>
        <w:rPr>
          <w:rFonts w:ascii="仿宋_GB2312" w:hAnsi="Times New Roman" w:eastAsia="仿宋_GB2312"/>
          <w:color w:val="auto"/>
          <w:highlight w:val="none"/>
        </w:rPr>
      </w:pPr>
      <w:r>
        <w:rPr>
          <w:rFonts w:hint="eastAsia" w:ascii="仿宋_GB2312" w:hAnsi="Times New Roman" w:eastAsia="仿宋_GB2312"/>
          <w:color w:val="auto"/>
          <w:highlight w:val="none"/>
        </w:rPr>
        <w:t>投标人（</w:t>
      </w:r>
      <w:r>
        <w:rPr>
          <w:rFonts w:hint="eastAsia" w:ascii="仿宋_GB2312" w:hAnsi="Times New Roman" w:eastAsia="仿宋_GB2312"/>
          <w:b/>
          <w:bCs/>
          <w:color w:val="auto"/>
          <w:highlight w:val="none"/>
        </w:rPr>
        <w:t>CA电子签章</w:t>
      </w:r>
      <w:r>
        <w:rPr>
          <w:rFonts w:hint="eastAsia" w:ascii="仿宋_GB2312" w:hAnsi="Times New Roman" w:eastAsia="仿宋_GB2312"/>
          <w:color w:val="auto"/>
          <w:highlight w:val="none"/>
        </w:rPr>
        <w:t>）：</w:t>
      </w:r>
      <w:r>
        <w:rPr>
          <w:rFonts w:hint="eastAsia" w:ascii="仿宋_GB2312" w:hAnsi="Times New Roman" w:eastAsia="仿宋_GB2312"/>
          <w:color w:val="auto"/>
          <w:highlight w:val="none"/>
          <w:u w:val="single"/>
        </w:rPr>
        <w:t xml:space="preserve">     </w:t>
      </w:r>
      <w:r>
        <w:rPr>
          <w:rFonts w:ascii="仿宋_GB2312" w:hAnsi="Times New Roman" w:eastAsia="仿宋_GB2312"/>
          <w:color w:val="auto"/>
          <w:highlight w:val="none"/>
          <w:u w:val="single"/>
        </w:rPr>
        <w:t xml:space="preserve">     </w:t>
      </w:r>
    </w:p>
    <w:p w14:paraId="4AE2CF2A">
      <w:pPr>
        <w:pStyle w:val="27"/>
        <w:spacing w:line="360" w:lineRule="exact"/>
        <w:ind w:firstLine="420"/>
        <w:jc w:val="center"/>
        <w:rPr>
          <w:rFonts w:ascii="仿宋_GB2312" w:hAnsi="Times New Roman" w:eastAsia="仿宋_GB2312"/>
          <w:color w:val="auto"/>
          <w:highlight w:val="none"/>
        </w:rPr>
      </w:pP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日期：       年   月   日</w:t>
      </w:r>
    </w:p>
    <w:p w14:paraId="7A324849">
      <w:pPr>
        <w:pStyle w:val="27"/>
        <w:spacing w:line="36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color w:val="auto"/>
          <w:highlight w:val="none"/>
        </w:rPr>
        <w:t xml:space="preserve">                                                                                                                                                                                        </w:t>
      </w:r>
    </w:p>
    <w:p w14:paraId="760C0F81">
      <w:pPr>
        <w:pStyle w:val="27"/>
        <w:spacing w:line="48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left"/>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left"/>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v:textbox>
              </v:rect>
            </w:pict>
          </mc:Fallback>
        </mc:AlternateContent>
      </w:r>
    </w:p>
    <w:p w14:paraId="47BBB2C9">
      <w:pPr>
        <w:pStyle w:val="27"/>
        <w:spacing w:line="480" w:lineRule="exact"/>
        <w:rPr>
          <w:rFonts w:ascii="仿宋_GB2312" w:hAnsi="Times New Roman" w:eastAsia="仿宋_GB2312"/>
          <w:color w:val="auto"/>
          <w:highlight w:val="none"/>
        </w:rPr>
      </w:pPr>
    </w:p>
    <w:p w14:paraId="06C6AAA8">
      <w:pPr>
        <w:pStyle w:val="27"/>
        <w:spacing w:line="480" w:lineRule="exact"/>
        <w:rPr>
          <w:rFonts w:ascii="仿宋_GB2312" w:hAnsi="Times New Roman" w:eastAsia="仿宋_GB2312"/>
          <w:color w:val="auto"/>
          <w:highlight w:val="none"/>
        </w:rPr>
      </w:pPr>
    </w:p>
    <w:p w14:paraId="0E8D9626">
      <w:pPr>
        <w:pStyle w:val="27"/>
        <w:spacing w:line="480" w:lineRule="exact"/>
        <w:rPr>
          <w:rFonts w:ascii="仿宋_GB2312" w:hAnsi="Times New Roman" w:eastAsia="仿宋_GB2312"/>
          <w:color w:val="auto"/>
          <w:highlight w:val="none"/>
        </w:rPr>
      </w:pPr>
    </w:p>
    <w:p w14:paraId="68C5DC3C">
      <w:pPr>
        <w:pStyle w:val="27"/>
        <w:spacing w:line="480" w:lineRule="exact"/>
        <w:rPr>
          <w:rFonts w:ascii="仿宋_GB2312" w:hAnsi="Times New Roman" w:eastAsia="仿宋_GB2312"/>
          <w:color w:val="auto"/>
          <w:highlight w:val="none"/>
        </w:rPr>
      </w:pPr>
    </w:p>
    <w:p w14:paraId="099EDEFD">
      <w:pPr>
        <w:pStyle w:val="27"/>
        <w:spacing w:line="240" w:lineRule="atLeast"/>
        <w:ind w:firstLine="6300" w:firstLineChars="3000"/>
        <w:rPr>
          <w:rFonts w:ascii="仿宋_GB2312" w:hAnsi="Times New Roman" w:eastAsia="仿宋_GB2312"/>
          <w:color w:val="auto"/>
          <w:highlight w:val="none"/>
        </w:rPr>
      </w:pPr>
    </w:p>
    <w:p w14:paraId="2EDD46AF">
      <w:pPr>
        <w:pStyle w:val="27"/>
        <w:spacing w:line="480" w:lineRule="exact"/>
        <w:rPr>
          <w:rFonts w:ascii="仿宋_GB2312" w:hAnsi="Times New Roman" w:eastAsia="仿宋_GB2312"/>
          <w:color w:val="auto"/>
          <w:highlight w:val="none"/>
        </w:rPr>
      </w:pPr>
    </w:p>
    <w:p w14:paraId="79ED78F1">
      <w:pPr>
        <w:pStyle w:val="27"/>
        <w:spacing w:line="240" w:lineRule="exact"/>
        <w:rPr>
          <w:rFonts w:ascii="仿宋_GB2312" w:hAnsi="Times New Roman" w:eastAsia="仿宋_GB2312"/>
          <w:color w:val="auto"/>
          <w:highlight w:val="none"/>
        </w:rPr>
      </w:pPr>
    </w:p>
    <w:p w14:paraId="5CDBAD87">
      <w:pPr>
        <w:pStyle w:val="27"/>
        <w:spacing w:line="24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v:textbox>
              </v:rect>
            </w:pict>
          </mc:Fallback>
        </mc:AlternateContent>
      </w:r>
    </w:p>
    <w:p w14:paraId="729D0BA0">
      <w:pPr>
        <w:pStyle w:val="27"/>
        <w:spacing w:line="240" w:lineRule="exact"/>
        <w:rPr>
          <w:rFonts w:ascii="仿宋_GB2312" w:hAnsi="Times New Roman" w:eastAsia="仿宋_GB2312"/>
          <w:color w:val="auto"/>
          <w:highlight w:val="none"/>
        </w:rPr>
      </w:pPr>
    </w:p>
    <w:p w14:paraId="0DD3F56F">
      <w:pPr>
        <w:pStyle w:val="27"/>
        <w:spacing w:line="240" w:lineRule="exact"/>
        <w:rPr>
          <w:rFonts w:ascii="仿宋_GB2312" w:hAnsi="Times New Roman" w:eastAsia="仿宋_GB2312"/>
          <w:color w:val="auto"/>
          <w:sz w:val="44"/>
          <w:highlight w:val="none"/>
        </w:rPr>
      </w:pPr>
    </w:p>
    <w:p w14:paraId="177B63FD">
      <w:pPr>
        <w:pStyle w:val="27"/>
        <w:spacing w:line="240" w:lineRule="exact"/>
        <w:rPr>
          <w:rFonts w:ascii="仿宋_GB2312" w:hAnsi="Times New Roman" w:eastAsia="仿宋_GB2312"/>
          <w:color w:val="auto"/>
          <w:sz w:val="44"/>
          <w:highlight w:val="none"/>
        </w:rPr>
      </w:pPr>
    </w:p>
    <w:p w14:paraId="73B7B161">
      <w:pPr>
        <w:pStyle w:val="27"/>
        <w:spacing w:line="240" w:lineRule="exact"/>
        <w:rPr>
          <w:rFonts w:ascii="仿宋_GB2312" w:hAnsi="Times New Roman" w:eastAsia="仿宋_GB2312"/>
          <w:color w:val="auto"/>
          <w:sz w:val="44"/>
          <w:highlight w:val="none"/>
        </w:rPr>
      </w:pPr>
    </w:p>
    <w:p w14:paraId="691CD996">
      <w:pPr>
        <w:pStyle w:val="27"/>
        <w:spacing w:line="240" w:lineRule="exact"/>
        <w:rPr>
          <w:rFonts w:ascii="仿宋_GB2312" w:hAnsi="Times New Roman" w:eastAsia="仿宋_GB2312"/>
          <w:color w:val="auto"/>
          <w:sz w:val="44"/>
          <w:highlight w:val="none"/>
        </w:rPr>
      </w:pPr>
    </w:p>
    <w:p w14:paraId="12D4395E">
      <w:pPr>
        <w:jc w:val="center"/>
        <w:rPr>
          <w:rFonts w:ascii="仿宋_GB2312" w:eastAsia="仿宋_GB2312"/>
          <w:color w:val="auto"/>
          <w:highlight w:val="none"/>
        </w:rPr>
      </w:pPr>
    </w:p>
    <w:p w14:paraId="72A997DF">
      <w:pPr>
        <w:jc w:val="center"/>
        <w:rPr>
          <w:rFonts w:ascii="仿宋_GB2312" w:eastAsia="仿宋_GB2312"/>
          <w:color w:val="auto"/>
          <w:highlight w:val="none"/>
        </w:rPr>
      </w:pPr>
      <w:r>
        <w:rPr>
          <w:rFonts w:hint="eastAsia" w:ascii="仿宋_GB2312" w:eastAsia="仿宋_GB2312"/>
          <w:color w:val="auto"/>
          <w:highlight w:val="none"/>
        </w:rPr>
        <w:t xml:space="preserve">      </w:t>
      </w:r>
    </w:p>
    <w:p w14:paraId="6F344636">
      <w:pPr>
        <w:jc w:val="center"/>
        <w:rPr>
          <w:rFonts w:ascii="仿宋_GB2312" w:eastAsia="仿宋_GB2312"/>
          <w:color w:val="auto"/>
          <w:highlight w:val="none"/>
          <w:u w:val="single"/>
        </w:rPr>
      </w:pPr>
      <w:r>
        <w:rPr>
          <w:rFonts w:hint="eastAsia" w:ascii="仿宋_GB2312" w:eastAsia="仿宋_GB2312"/>
          <w:color w:val="auto"/>
          <w:highlight w:val="none"/>
        </w:rPr>
        <w:t xml:space="preserve">        </w:t>
      </w:r>
    </w:p>
    <w:p w14:paraId="43767DBA">
      <w:pPr>
        <w:pStyle w:val="27"/>
        <w:spacing w:line="240" w:lineRule="exact"/>
        <w:rPr>
          <w:rFonts w:ascii="仿宋_GB2312" w:hAnsi="Times New Roman" w:eastAsia="仿宋_GB2312"/>
          <w:color w:val="auto"/>
          <w:sz w:val="44"/>
          <w:highlight w:val="none"/>
        </w:rPr>
      </w:pPr>
    </w:p>
    <w:p w14:paraId="33C22901">
      <w:pPr>
        <w:pStyle w:val="27"/>
        <w:spacing w:line="240" w:lineRule="atLeast"/>
        <w:ind w:firstLine="6615" w:firstLineChars="3150"/>
        <w:rPr>
          <w:rFonts w:ascii="仿宋_GB2312" w:hAnsi="Times New Roman" w:eastAsia="仿宋_GB2312"/>
          <w:color w:val="auto"/>
          <w:highlight w:val="none"/>
        </w:rPr>
      </w:pPr>
    </w:p>
    <w:p w14:paraId="6079A499">
      <w:pPr>
        <w:pStyle w:val="27"/>
        <w:spacing w:line="240" w:lineRule="atLeast"/>
        <w:ind w:firstLine="6615" w:firstLineChars="3150"/>
        <w:rPr>
          <w:rFonts w:ascii="仿宋_GB2312" w:hAnsi="Times New Roman" w:eastAsia="仿宋_GB2312"/>
          <w:color w:val="auto"/>
          <w:highlight w:val="none"/>
        </w:rPr>
      </w:pPr>
    </w:p>
    <w:p w14:paraId="6E347CB1">
      <w:pPr>
        <w:pStyle w:val="27"/>
        <w:spacing w:line="240" w:lineRule="atLeast"/>
        <w:rPr>
          <w:rFonts w:ascii="仿宋_GB2312" w:hAnsi="Times New Roman" w:eastAsia="仿宋_GB2312"/>
          <w:color w:val="auto"/>
          <w:highlight w:val="none"/>
        </w:rPr>
      </w:pPr>
    </w:p>
    <w:p w14:paraId="48AC44AB">
      <w:pPr>
        <w:pStyle w:val="27"/>
        <w:spacing w:line="360" w:lineRule="exact"/>
        <w:ind w:firstLine="5355" w:firstLineChars="2550"/>
        <w:rPr>
          <w:rFonts w:ascii="Times New Roman" w:hAnsi="Times New Roman"/>
          <w:color w:val="auto"/>
          <w:highlight w:val="none"/>
          <w:u w:val="single"/>
        </w:rPr>
      </w:pPr>
      <w:r>
        <w:rPr>
          <w:rFonts w:hint="eastAsia" w:ascii="仿宋_GB2312" w:hAnsi="Times New Roman" w:eastAsia="仿宋_GB2312"/>
          <w:color w:val="auto"/>
          <w:highlight w:val="none"/>
        </w:rPr>
        <w:t>法定代表人</w:t>
      </w:r>
      <w:r>
        <w:rPr>
          <w:rFonts w:hint="eastAsia" w:ascii="仿宋_GB2312" w:eastAsia="仿宋_GB2312"/>
          <w:b/>
          <w:bCs/>
          <w:color w:val="auto"/>
          <w:highlight w:val="none"/>
        </w:rPr>
        <w:t>（签字）</w:t>
      </w:r>
      <w:r>
        <w:rPr>
          <w:rFonts w:hint="eastAsia" w:ascii="仿宋_GB2312" w:hAnsi="Times New Roman" w:eastAsia="仿宋_GB2312"/>
          <w:b/>
          <w:bCs/>
          <w:color w:val="auto"/>
          <w:highlight w:val="none"/>
        </w:rPr>
        <w:t>：</w:t>
      </w:r>
      <w:r>
        <w:rPr>
          <w:rFonts w:hint="eastAsia" w:ascii="仿宋_GB2312" w:hAnsi="Times New Roman" w:eastAsia="仿宋_GB2312"/>
          <w:color w:val="auto"/>
          <w:highlight w:val="none"/>
          <w:u w:val="single"/>
        </w:rPr>
        <w:t xml:space="preserve">      </w:t>
      </w:r>
      <w:r>
        <w:rPr>
          <w:rFonts w:ascii="Times New Roman" w:hAnsi="Times New Roman"/>
          <w:color w:val="auto"/>
          <w:highlight w:val="none"/>
          <w:u w:val="single"/>
        </w:rPr>
        <w:t xml:space="preserve">      </w:t>
      </w:r>
    </w:p>
    <w:p w14:paraId="13D33E4C">
      <w:pPr>
        <w:pStyle w:val="27"/>
        <w:spacing w:line="360" w:lineRule="exact"/>
        <w:rPr>
          <w:rFonts w:ascii="仿宋_GB2312" w:eastAsia="仿宋_GB2312"/>
          <w:b/>
          <w:color w:val="auto"/>
          <w:sz w:val="24"/>
          <w:highlight w:val="none"/>
        </w:rPr>
      </w:pPr>
    </w:p>
    <w:p w14:paraId="18AD5769">
      <w:pPr>
        <w:pStyle w:val="27"/>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bookmarkEnd w:id="77"/>
      <w:r>
        <w:rPr>
          <w:rFonts w:hint="eastAsia" w:ascii="仿宋_GB2312" w:hAnsi="宋体" w:eastAsia="仿宋_GB2312"/>
          <w:b/>
          <w:bCs/>
          <w:color w:val="auto"/>
          <w:sz w:val="24"/>
          <w:highlight w:val="none"/>
        </w:rPr>
        <w:t>。</w:t>
      </w:r>
    </w:p>
    <w:p w14:paraId="3D1CC792">
      <w:pPr>
        <w:pStyle w:val="27"/>
        <w:spacing w:line="360" w:lineRule="exact"/>
        <w:ind w:firstLine="420" w:firstLineChars="200"/>
        <w:rPr>
          <w:rFonts w:ascii="Times New Roman" w:hAnsi="Times New Roman"/>
          <w:color w:val="auto"/>
          <w:highlight w:val="none"/>
        </w:rPr>
        <w:sectPr>
          <w:pgSz w:w="11906" w:h="16838"/>
          <w:pgMar w:top="1440" w:right="1440" w:bottom="1440" w:left="1440" w:header="851" w:footer="992" w:gutter="0"/>
          <w:cols w:space="720" w:num="1"/>
          <w:docGrid w:linePitch="312" w:charSpace="0"/>
        </w:sectPr>
      </w:pPr>
    </w:p>
    <w:p w14:paraId="0778F798">
      <w:pPr>
        <w:pStyle w:val="27"/>
        <w:spacing w:line="320" w:lineRule="exact"/>
        <w:rPr>
          <w:rFonts w:ascii="仿宋_GB2312" w:hAnsi="Times New Roman" w:eastAsia="仿宋_GB2312"/>
          <w:color w:val="auto"/>
          <w:spacing w:val="-4"/>
          <w:highlight w:val="none"/>
        </w:rPr>
      </w:pPr>
      <w:r>
        <w:rPr>
          <w:rFonts w:hint="eastAsia" w:ascii="仿宋_GB2312" w:eastAsia="仿宋_GB2312"/>
          <w:b/>
          <w:color w:val="auto"/>
          <w:sz w:val="24"/>
          <w:szCs w:val="24"/>
          <w:highlight w:val="none"/>
        </w:rPr>
        <w:t>（</w:t>
      </w:r>
      <w:r>
        <w:rPr>
          <w:rFonts w:ascii="仿宋_GB2312" w:eastAsia="仿宋_GB2312"/>
          <w:b/>
          <w:color w:val="auto"/>
          <w:sz w:val="24"/>
          <w:szCs w:val="24"/>
          <w:highlight w:val="none"/>
        </w:rPr>
        <w:t>2</w:t>
      </w:r>
      <w:r>
        <w:rPr>
          <w:rFonts w:hint="eastAsia" w:ascii="仿宋_GB2312" w:eastAsia="仿宋_GB2312"/>
          <w:b/>
          <w:color w:val="auto"/>
          <w:sz w:val="24"/>
          <w:szCs w:val="24"/>
          <w:highlight w:val="none"/>
        </w:rPr>
        <w:t>）</w:t>
      </w:r>
      <w:bookmarkStart w:id="78" w:name="_Hlk101434427"/>
      <w:r>
        <w:rPr>
          <w:rFonts w:hint="eastAsia" w:ascii="仿宋_GB2312" w:eastAsia="仿宋_GB2312"/>
          <w:b/>
          <w:color w:val="auto"/>
          <w:sz w:val="24"/>
          <w:szCs w:val="24"/>
          <w:highlight w:val="none"/>
        </w:rPr>
        <w:t>法定代表人授权委托书格式（委托代理时必须提供）</w:t>
      </w:r>
      <w:r>
        <w:rPr>
          <w:rFonts w:hint="eastAsia" w:ascii="仿宋_GB2312" w:hAnsi="Times New Roman" w:eastAsia="仿宋_GB2312"/>
          <w:b/>
          <w:color w:val="auto"/>
          <w:highlight w:val="none"/>
        </w:rPr>
        <w:t>：</w:t>
      </w:r>
    </w:p>
    <w:p w14:paraId="46BF4A00">
      <w:pPr>
        <w:pStyle w:val="27"/>
        <w:spacing w:line="320" w:lineRule="exact"/>
        <w:jc w:val="center"/>
        <w:rPr>
          <w:rFonts w:ascii="仿宋_GB2312" w:hAnsi="Times New Roman" w:eastAsia="仿宋_GB2312"/>
          <w:color w:val="auto"/>
          <w:sz w:val="32"/>
          <w:highlight w:val="none"/>
        </w:rPr>
      </w:pPr>
    </w:p>
    <w:p w14:paraId="3386BC4A">
      <w:pPr>
        <w:pStyle w:val="27"/>
        <w:spacing w:line="320" w:lineRule="exact"/>
        <w:jc w:val="center"/>
        <w:rPr>
          <w:rFonts w:ascii="仿宋_GB2312" w:hAnsi="Times New Roman" w:eastAsia="仿宋_GB2312"/>
          <w:b/>
          <w:bCs/>
          <w:color w:val="auto"/>
          <w:sz w:val="32"/>
          <w:highlight w:val="none"/>
        </w:rPr>
      </w:pPr>
      <w:r>
        <w:rPr>
          <w:rFonts w:hint="eastAsia" w:ascii="仿宋_GB2312" w:hAnsi="Times New Roman" w:eastAsia="仿宋_GB2312"/>
          <w:b/>
          <w:bCs/>
          <w:color w:val="auto"/>
          <w:sz w:val="32"/>
          <w:highlight w:val="none"/>
        </w:rPr>
        <w:t>法定代表人授权委托书</w:t>
      </w:r>
    </w:p>
    <w:p w14:paraId="52F23800">
      <w:pPr>
        <w:snapToGrid w:val="0"/>
        <w:spacing w:line="400" w:lineRule="exact"/>
        <w:rPr>
          <w:rFonts w:ascii="仿宋_GB2312" w:eastAsia="仿宋_GB2312"/>
          <w:bCs/>
          <w:color w:val="auto"/>
          <w:szCs w:val="21"/>
          <w:highlight w:val="none"/>
        </w:rPr>
      </w:pPr>
    </w:p>
    <w:p w14:paraId="315B3F07">
      <w:pPr>
        <w:snapToGrid w:val="0"/>
        <w:spacing w:line="360" w:lineRule="exact"/>
        <w:rPr>
          <w:rFonts w:hint="eastAsia" w:ascii="仿宋_GB2312" w:hAnsi="宋体" w:eastAsia="仿宋_GB2312"/>
          <w:color w:val="auto"/>
          <w:szCs w:val="21"/>
          <w:highlight w:val="none"/>
          <w:u w:val="single"/>
        </w:rPr>
      </w:pPr>
      <w:r>
        <w:rPr>
          <w:rFonts w:hint="eastAsia" w:ascii="仿宋_GB2312" w:hAnsi="宋体" w:eastAsia="仿宋_GB2312"/>
          <w:color w:val="auto"/>
          <w:szCs w:val="21"/>
          <w:highlight w:val="none"/>
          <w:u w:val="single"/>
        </w:rPr>
        <w:t>致：</w:t>
      </w:r>
      <w:r>
        <w:rPr>
          <w:rFonts w:ascii="仿宋_GB2312" w:eastAsia="仿宋_GB2312"/>
          <w:color w:val="auto"/>
          <w:szCs w:val="21"/>
          <w:highlight w:val="none"/>
          <w:u w:val="single"/>
        </w:rPr>
        <w:t>柳州市财政局</w:t>
      </w:r>
      <w:r>
        <w:rPr>
          <w:rFonts w:hint="eastAsia" w:ascii="仿宋_GB2312" w:hAnsi="宋体" w:eastAsia="仿宋_GB2312"/>
          <w:color w:val="auto"/>
          <w:szCs w:val="21"/>
          <w:highlight w:val="none"/>
          <w:u w:val="single"/>
        </w:rPr>
        <w:t>、柳州市政府集中采购中心：</w:t>
      </w:r>
    </w:p>
    <w:p w14:paraId="148DC005">
      <w:pPr>
        <w:snapToGrid w:val="0"/>
        <w:spacing w:line="360" w:lineRule="exact"/>
        <w:ind w:firstLine="630" w:firstLineChars="300"/>
        <w:rPr>
          <w:rFonts w:ascii="仿宋_GB2312" w:eastAsia="仿宋_GB2312"/>
          <w:color w:val="auto"/>
          <w:szCs w:val="21"/>
          <w:highlight w:val="none"/>
        </w:rPr>
      </w:pPr>
      <w:r>
        <w:rPr>
          <w:rFonts w:hint="eastAsia" w:ascii="仿宋_GB2312" w:eastAsia="仿宋_GB2312"/>
          <w:color w:val="auto"/>
          <w:szCs w:val="21"/>
          <w:highlight w:val="none"/>
        </w:rPr>
        <w:t xml:space="preserve">我 </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（姓名）系</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（投标人名称）的法定代表人，现授权委托</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（姓名）以我方的名义参加</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项目的投标活动，并代表我方全权办理针对上述项目的投标、开标、转为其他方式采购、评标、签约等具体事务和签署相关文件。</w:t>
      </w:r>
    </w:p>
    <w:p w14:paraId="1D0C3671">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 xml:space="preserve">    我方对被授权人的签名事项负全部责任。</w:t>
      </w:r>
    </w:p>
    <w:p w14:paraId="7891507C">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Cs w:val="21"/>
          <w:highlight w:val="none"/>
          <w:u w:val="single"/>
        </w:rPr>
        <w:t>在撤销授权的书面通知以前，本授权书一直有效。</w:t>
      </w:r>
      <w:r>
        <w:rPr>
          <w:rFonts w:hint="eastAsia" w:ascii="仿宋_GB2312" w:eastAsia="仿宋_GB2312"/>
          <w:color w:val="auto"/>
          <w:szCs w:val="21"/>
          <w:highlight w:val="none"/>
        </w:rPr>
        <w:t>被授权人在授权书有效期内签署的所有文件不因授权的撤销而失效。</w:t>
      </w:r>
    </w:p>
    <w:p w14:paraId="79C9912A">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Cs w:val="21"/>
          <w:highlight w:val="none"/>
        </w:rPr>
        <w:t>被授权人无转委托权，特此委托。</w:t>
      </w:r>
    </w:p>
    <w:p w14:paraId="44D2FCA8">
      <w:pPr>
        <w:snapToGrid w:val="0"/>
        <w:spacing w:line="360" w:lineRule="exact"/>
        <w:rPr>
          <w:rFonts w:ascii="仿宋_GB2312" w:eastAsia="仿宋_GB2312"/>
          <w:color w:val="auto"/>
          <w:szCs w:val="21"/>
          <w:highlight w:val="none"/>
        </w:rPr>
      </w:pPr>
    </w:p>
    <w:p w14:paraId="3E4E29FD">
      <w:pPr>
        <w:snapToGrid w:val="0"/>
        <w:spacing w:line="360" w:lineRule="exact"/>
        <w:rPr>
          <w:rFonts w:ascii="仿宋_GB2312" w:eastAsia="仿宋_GB2312"/>
          <w:color w:val="auto"/>
          <w:szCs w:val="21"/>
          <w:highlight w:val="none"/>
          <w:u w:val="single"/>
        </w:rPr>
      </w:pPr>
      <w:r>
        <w:rPr>
          <w:rFonts w:hint="eastAsia" w:ascii="仿宋_GB2312" w:eastAsia="仿宋_GB2312"/>
          <w:color w:val="auto"/>
          <w:szCs w:val="21"/>
          <w:highlight w:val="none"/>
        </w:rPr>
        <w:t>被授权人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法定代表人</w:t>
      </w:r>
      <w:r>
        <w:rPr>
          <w:rFonts w:hint="eastAsia" w:ascii="仿宋_GB2312" w:eastAsia="仿宋_GB2312"/>
          <w:b/>
          <w:bCs/>
          <w:color w:val="auto"/>
          <w:szCs w:val="21"/>
          <w:highlight w:val="none"/>
        </w:rPr>
        <w:t>（</w:t>
      </w:r>
      <w:r>
        <w:rPr>
          <w:rFonts w:hint="eastAsia" w:ascii="仿宋_GB2312" w:eastAsia="仿宋_GB2312"/>
          <w:b/>
          <w:color w:val="auto"/>
          <w:szCs w:val="21"/>
          <w:highlight w:val="none"/>
        </w:rPr>
        <w:t>签字</w:t>
      </w:r>
      <w:r>
        <w:rPr>
          <w:rFonts w:hint="eastAsia" w:ascii="仿宋_GB2312" w:eastAsia="仿宋_GB2312"/>
          <w:b/>
          <w:bCs/>
          <w:color w:val="auto"/>
          <w:szCs w:val="21"/>
          <w:highlight w:val="none"/>
        </w:rPr>
        <w:t>）</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p>
    <w:p w14:paraId="57ADB5C9">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被授权人所在部门：</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被授权人职务：</w:t>
      </w:r>
      <w:r>
        <w:rPr>
          <w:rFonts w:hint="eastAsia" w:ascii="仿宋_GB2312" w:eastAsia="仿宋_GB2312"/>
          <w:color w:val="auto"/>
          <w:szCs w:val="21"/>
          <w:highlight w:val="none"/>
          <w:u w:val="single"/>
        </w:rPr>
        <w:t xml:space="preserve">                             </w:t>
      </w:r>
    </w:p>
    <w:p w14:paraId="3E23C8EB">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被授权人身份证号码：</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w:t>
      </w:r>
    </w:p>
    <w:p w14:paraId="7DDFC499">
      <w:pPr>
        <w:snapToGrid w:val="0"/>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 xml:space="preserve">                                   投标人</w:t>
      </w:r>
      <w:r>
        <w:rPr>
          <w:rFonts w:hint="eastAsia" w:ascii="仿宋_GB2312" w:eastAsia="仿宋_GB2312"/>
          <w:color w:val="auto"/>
          <w:highlight w:val="none"/>
        </w:rPr>
        <w:t>（</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12E5D01B">
      <w:pPr>
        <w:pStyle w:val="27"/>
        <w:spacing w:line="360" w:lineRule="exact"/>
        <w:rPr>
          <w:rFonts w:ascii="仿宋_GB2312" w:hAnsi="Times New Roman" w:eastAsia="仿宋_GB2312"/>
          <w:color w:val="auto"/>
          <w:highlight w:val="none"/>
        </w:rPr>
      </w:pP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日期：       年   月   日</w:t>
      </w:r>
    </w:p>
    <w:p w14:paraId="156D617F">
      <w:pPr>
        <w:pStyle w:val="27"/>
        <w:spacing w:line="36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v:textbox>
              </v:rect>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color w:val="auto"/>
          <w:highlight w:val="none"/>
        </w:rPr>
        <w:t xml:space="preserve">                                                                                                                                                                                        </w:t>
      </w:r>
    </w:p>
    <w:p w14:paraId="20420CC5">
      <w:pPr>
        <w:pStyle w:val="27"/>
        <w:spacing w:line="480" w:lineRule="exact"/>
        <w:rPr>
          <w:rFonts w:ascii="仿宋_GB2312" w:hAnsi="Times New Roman" w:eastAsia="仿宋_GB2312"/>
          <w:color w:val="auto"/>
          <w:highlight w:val="none"/>
        </w:rPr>
      </w:pPr>
    </w:p>
    <w:p w14:paraId="20F0ADEC">
      <w:pPr>
        <w:pStyle w:val="27"/>
        <w:spacing w:line="480" w:lineRule="exact"/>
        <w:rPr>
          <w:rFonts w:ascii="仿宋_GB2312" w:hAnsi="Times New Roman" w:eastAsia="仿宋_GB2312"/>
          <w:color w:val="auto"/>
          <w:highlight w:val="none"/>
        </w:rPr>
      </w:pPr>
    </w:p>
    <w:p w14:paraId="4C4CEDBB">
      <w:pPr>
        <w:pStyle w:val="27"/>
        <w:spacing w:line="480" w:lineRule="exact"/>
        <w:rPr>
          <w:rFonts w:ascii="仿宋_GB2312" w:hAnsi="Times New Roman" w:eastAsia="仿宋_GB2312"/>
          <w:color w:val="auto"/>
          <w:highlight w:val="none"/>
        </w:rPr>
      </w:pPr>
    </w:p>
    <w:p w14:paraId="3E490536">
      <w:pPr>
        <w:pStyle w:val="27"/>
        <w:spacing w:line="480" w:lineRule="exact"/>
        <w:rPr>
          <w:rFonts w:ascii="仿宋_GB2312" w:hAnsi="Times New Roman" w:eastAsia="仿宋_GB2312"/>
          <w:color w:val="auto"/>
          <w:highlight w:val="none"/>
        </w:rPr>
      </w:pPr>
    </w:p>
    <w:p w14:paraId="1259C023">
      <w:pPr>
        <w:pStyle w:val="27"/>
        <w:spacing w:line="480" w:lineRule="exact"/>
        <w:rPr>
          <w:rFonts w:ascii="仿宋_GB2312" w:hAnsi="Times New Roman" w:eastAsia="仿宋_GB2312"/>
          <w:color w:val="auto"/>
          <w:highlight w:val="none"/>
        </w:rPr>
      </w:pPr>
    </w:p>
    <w:p w14:paraId="182CB830">
      <w:pPr>
        <w:pStyle w:val="27"/>
        <w:spacing w:line="240" w:lineRule="atLeast"/>
        <w:ind w:firstLine="5460" w:firstLineChars="2600"/>
        <w:rPr>
          <w:rFonts w:ascii="仿宋_GB2312" w:hAnsi="Times New Roman" w:eastAsia="仿宋_GB2312"/>
          <w:color w:val="auto"/>
          <w:highlight w:val="none"/>
          <w:u w:val="single"/>
        </w:rPr>
      </w:pPr>
    </w:p>
    <w:p w14:paraId="06A2C921">
      <w:pPr>
        <w:pStyle w:val="27"/>
        <w:spacing w:line="240" w:lineRule="atLeast"/>
        <w:ind w:firstLine="5460" w:firstLineChars="2600"/>
        <w:rPr>
          <w:rFonts w:ascii="仿宋_GB2312" w:hAnsi="Times New Roman" w:eastAsia="仿宋_GB2312"/>
          <w:color w:val="auto"/>
          <w:highlight w:val="none"/>
          <w:u w:val="single"/>
        </w:rPr>
      </w:pPr>
    </w:p>
    <w:p w14:paraId="6166CD38">
      <w:pPr>
        <w:pStyle w:val="27"/>
        <w:spacing w:line="240" w:lineRule="atLeas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v:textbox>
              </v:rect>
            </w:pict>
          </mc:Fallback>
        </mc:AlternateContent>
      </w:r>
    </w:p>
    <w:p w14:paraId="3FDBD0F5">
      <w:pPr>
        <w:pStyle w:val="27"/>
        <w:spacing w:line="240" w:lineRule="exact"/>
        <w:rPr>
          <w:rFonts w:ascii="仿宋_GB2312" w:hAnsi="Times New Roman" w:eastAsia="仿宋_GB2312"/>
          <w:color w:val="auto"/>
          <w:highlight w:val="none"/>
        </w:rPr>
      </w:pPr>
    </w:p>
    <w:p w14:paraId="6EEC2B41">
      <w:pPr>
        <w:pStyle w:val="27"/>
        <w:spacing w:line="240" w:lineRule="exact"/>
        <w:rPr>
          <w:rFonts w:ascii="仿宋_GB2312" w:hAnsi="Times New Roman" w:eastAsia="仿宋_GB2312"/>
          <w:color w:val="auto"/>
          <w:sz w:val="44"/>
          <w:highlight w:val="none"/>
        </w:rPr>
      </w:pPr>
    </w:p>
    <w:p w14:paraId="75445E29">
      <w:pPr>
        <w:pStyle w:val="27"/>
        <w:spacing w:line="240" w:lineRule="exact"/>
        <w:rPr>
          <w:rFonts w:ascii="仿宋_GB2312" w:hAnsi="Times New Roman" w:eastAsia="仿宋_GB2312"/>
          <w:color w:val="auto"/>
          <w:sz w:val="44"/>
          <w:highlight w:val="none"/>
        </w:rPr>
      </w:pPr>
    </w:p>
    <w:p w14:paraId="5ADD4D58">
      <w:pPr>
        <w:pStyle w:val="27"/>
        <w:spacing w:line="240" w:lineRule="exact"/>
        <w:rPr>
          <w:rFonts w:ascii="仿宋_GB2312" w:hAnsi="Times New Roman" w:eastAsia="仿宋_GB2312"/>
          <w:color w:val="auto"/>
          <w:sz w:val="44"/>
          <w:highlight w:val="none"/>
        </w:rPr>
      </w:pPr>
    </w:p>
    <w:p w14:paraId="76ED0BF2">
      <w:pPr>
        <w:pStyle w:val="27"/>
        <w:spacing w:line="240" w:lineRule="exact"/>
        <w:rPr>
          <w:rFonts w:ascii="仿宋_GB2312" w:hAnsi="Times New Roman" w:eastAsia="仿宋_GB2312"/>
          <w:color w:val="auto"/>
          <w:sz w:val="44"/>
          <w:highlight w:val="none"/>
        </w:rPr>
      </w:pPr>
    </w:p>
    <w:p w14:paraId="7EF04117">
      <w:pPr>
        <w:pStyle w:val="27"/>
        <w:spacing w:line="240" w:lineRule="exact"/>
        <w:rPr>
          <w:rFonts w:ascii="仿宋_GB2312" w:hAnsi="Times New Roman" w:eastAsia="仿宋_GB2312"/>
          <w:color w:val="auto"/>
          <w:sz w:val="44"/>
          <w:highlight w:val="none"/>
        </w:rPr>
      </w:pPr>
    </w:p>
    <w:p w14:paraId="61FE0B0F">
      <w:pPr>
        <w:pStyle w:val="27"/>
        <w:spacing w:line="240" w:lineRule="exact"/>
        <w:rPr>
          <w:rFonts w:ascii="仿宋_GB2312" w:hAnsi="Times New Roman" w:eastAsia="仿宋_GB2312"/>
          <w:color w:val="auto"/>
          <w:sz w:val="44"/>
          <w:highlight w:val="none"/>
        </w:rPr>
      </w:pPr>
    </w:p>
    <w:p w14:paraId="69FB3A74">
      <w:pPr>
        <w:pStyle w:val="27"/>
        <w:spacing w:line="240" w:lineRule="exact"/>
        <w:rPr>
          <w:rFonts w:ascii="仿宋_GB2312" w:hAnsi="Times New Roman" w:eastAsia="仿宋_GB2312"/>
          <w:color w:val="auto"/>
          <w:sz w:val="44"/>
          <w:highlight w:val="none"/>
        </w:rPr>
      </w:pPr>
    </w:p>
    <w:p w14:paraId="65FE6594">
      <w:pPr>
        <w:pStyle w:val="27"/>
        <w:spacing w:line="240" w:lineRule="exact"/>
        <w:rPr>
          <w:rFonts w:ascii="仿宋_GB2312" w:hAnsi="Times New Roman" w:eastAsia="仿宋_GB2312"/>
          <w:color w:val="auto"/>
          <w:sz w:val="44"/>
          <w:highlight w:val="none"/>
        </w:rPr>
      </w:pPr>
    </w:p>
    <w:p w14:paraId="6BD37E4A">
      <w:pPr>
        <w:pStyle w:val="27"/>
        <w:spacing w:line="240" w:lineRule="exact"/>
        <w:rPr>
          <w:rFonts w:ascii="仿宋_GB2312" w:hAnsi="Times New Roman" w:eastAsia="仿宋_GB2312"/>
          <w:color w:val="auto"/>
          <w:sz w:val="44"/>
          <w:highlight w:val="none"/>
        </w:rPr>
      </w:pPr>
    </w:p>
    <w:p w14:paraId="7AD43266">
      <w:pPr>
        <w:snapToGrid w:val="0"/>
        <w:spacing w:before="120" w:beforeLines="50" w:after="50"/>
        <w:ind w:firstLine="420" w:firstLineChars="200"/>
        <w:outlineLvl w:val="1"/>
        <w:rPr>
          <w:rFonts w:ascii="仿宋_GB2312" w:eastAsia="仿宋_GB2312"/>
          <w:color w:val="auto"/>
          <w:highlight w:val="none"/>
        </w:rPr>
      </w:pPr>
      <w:r>
        <w:rPr>
          <w:rFonts w:hint="eastAsia" w:ascii="仿宋_GB2312" w:eastAsia="仿宋_GB2312"/>
          <w:color w:val="auto"/>
          <w:highlight w:val="none"/>
        </w:rPr>
        <w:t xml:space="preserve">                                             </w:t>
      </w:r>
    </w:p>
    <w:p w14:paraId="0B5FE344">
      <w:pPr>
        <w:snapToGrid w:val="0"/>
        <w:spacing w:before="120" w:beforeLines="50" w:after="50"/>
        <w:ind w:firstLine="420" w:firstLineChars="200"/>
        <w:outlineLvl w:val="1"/>
        <w:rPr>
          <w:rFonts w:ascii="仿宋_GB2312" w:eastAsia="仿宋_GB2312"/>
          <w:color w:val="auto"/>
          <w:highlight w:val="none"/>
        </w:rPr>
      </w:pPr>
    </w:p>
    <w:p w14:paraId="5210189F">
      <w:pPr>
        <w:snapToGrid w:val="0"/>
        <w:spacing w:before="120" w:beforeLines="50" w:after="50"/>
        <w:ind w:firstLine="482" w:firstLineChars="200"/>
        <w:outlineLvl w:val="1"/>
        <w:rPr>
          <w:rFonts w:ascii="仿宋_GB2312" w:eastAsia="仿宋_GB2312"/>
          <w:color w:val="auto"/>
          <w:highlight w:val="none"/>
        </w:rPr>
        <w:sectPr>
          <w:pgSz w:w="11906" w:h="16838"/>
          <w:pgMar w:top="1440" w:right="1440" w:bottom="1440" w:left="1440" w:header="851" w:footer="992" w:gutter="0"/>
          <w:cols w:space="720" w:num="1"/>
          <w:docGrid w:linePitch="312" w:charSpace="0"/>
        </w:sect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bookmarkEnd w:id="78"/>
      <w:r>
        <w:rPr>
          <w:rFonts w:hint="eastAsia" w:ascii="仿宋_GB2312" w:hAnsi="宋体" w:eastAsia="仿宋_GB2312"/>
          <w:b/>
          <w:bCs/>
          <w:color w:val="auto"/>
          <w:sz w:val="24"/>
          <w:highlight w:val="none"/>
        </w:rPr>
        <w:t>。</w:t>
      </w:r>
    </w:p>
    <w:p w14:paraId="32259C23">
      <w:pPr>
        <w:snapToGrid w:val="0"/>
        <w:spacing w:line="400" w:lineRule="exact"/>
        <w:jc w:val="left"/>
        <w:rPr>
          <w:rFonts w:ascii="仿宋_GB2312" w:hAnsi="Calibri" w:eastAsia="仿宋_GB2312"/>
          <w:b/>
          <w:bCs/>
          <w:color w:val="auto"/>
          <w:sz w:val="24"/>
          <w:highlight w:val="none"/>
        </w:rPr>
      </w:pPr>
      <w:r>
        <w:rPr>
          <w:rFonts w:hint="eastAsia" w:ascii="仿宋_GB2312" w:eastAsia="仿宋_GB2312"/>
          <w:b/>
          <w:bCs/>
          <w:color w:val="auto"/>
          <w:szCs w:val="21"/>
          <w:highlight w:val="none"/>
        </w:rPr>
        <w:t>（3）</w:t>
      </w:r>
      <w:r>
        <w:rPr>
          <w:rFonts w:hint="eastAsia" w:ascii="仿宋_GB2312" w:hAnsi="Calibri" w:eastAsia="仿宋_GB2312"/>
          <w:b/>
          <w:bCs/>
          <w:color w:val="auto"/>
          <w:sz w:val="24"/>
          <w:highlight w:val="none"/>
        </w:rPr>
        <w:t>投标人资格声明函</w:t>
      </w:r>
      <w:r>
        <w:rPr>
          <w:rFonts w:hint="eastAsia" w:ascii="仿宋_GB2312" w:eastAsia="仿宋_GB2312"/>
          <w:b/>
          <w:bCs/>
          <w:color w:val="auto"/>
          <w:sz w:val="24"/>
          <w:highlight w:val="none"/>
        </w:rPr>
        <w:t>格式</w:t>
      </w:r>
      <w:r>
        <w:rPr>
          <w:rFonts w:hint="eastAsia" w:ascii="仿宋_GB2312" w:hAnsi="Calibri" w:eastAsia="仿宋_GB2312"/>
          <w:b/>
          <w:bCs/>
          <w:color w:val="auto"/>
          <w:sz w:val="24"/>
          <w:highlight w:val="none"/>
        </w:rPr>
        <w:t>（必须提供）：</w:t>
      </w:r>
    </w:p>
    <w:p w14:paraId="67E3B7F7">
      <w:pPr>
        <w:snapToGrid w:val="0"/>
        <w:spacing w:before="50" w:after="120" w:afterLines="50" w:line="400" w:lineRule="exact"/>
        <w:jc w:val="center"/>
        <w:rPr>
          <w:rFonts w:ascii="仿宋_GB2312" w:eastAsia="仿宋_GB2312"/>
          <w:b/>
          <w:bCs/>
          <w:color w:val="auto"/>
          <w:sz w:val="32"/>
          <w:szCs w:val="32"/>
          <w:highlight w:val="none"/>
        </w:rPr>
      </w:pPr>
    </w:p>
    <w:p w14:paraId="261562FD">
      <w:pPr>
        <w:autoSpaceDE w:val="0"/>
        <w:autoSpaceDN w:val="0"/>
        <w:adjustRightInd w:val="0"/>
        <w:spacing w:line="400" w:lineRule="exact"/>
        <w:ind w:firstLine="640"/>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投标人资格声明函</w:t>
      </w:r>
    </w:p>
    <w:p w14:paraId="1D8338BD">
      <w:pPr>
        <w:autoSpaceDE w:val="0"/>
        <w:autoSpaceDN w:val="0"/>
        <w:adjustRightInd w:val="0"/>
        <w:spacing w:line="400" w:lineRule="exact"/>
        <w:rPr>
          <w:rFonts w:ascii="仿宋_GB2312" w:eastAsia="仿宋_GB2312"/>
          <w:color w:val="auto"/>
          <w:spacing w:val="6"/>
          <w:sz w:val="24"/>
          <w:highlight w:val="none"/>
        </w:rPr>
      </w:pPr>
      <w:r>
        <w:rPr>
          <w:rFonts w:hint="eastAsia" w:ascii="仿宋_GB2312" w:eastAsia="仿宋_GB2312"/>
          <w:color w:val="auto"/>
          <w:spacing w:val="6"/>
          <w:sz w:val="24"/>
          <w:highlight w:val="none"/>
        </w:rPr>
        <w:t>致：</w:t>
      </w:r>
      <w:r>
        <w:rPr>
          <w:rFonts w:ascii="仿宋_GB2312" w:eastAsia="仿宋_GB2312"/>
          <w:color w:val="auto"/>
          <w:spacing w:val="6"/>
          <w:sz w:val="24"/>
          <w:highlight w:val="none"/>
          <w:u w:val="single"/>
        </w:rPr>
        <w:t>柳州市财政局</w:t>
      </w:r>
      <w:r>
        <w:rPr>
          <w:rFonts w:hint="eastAsia" w:ascii="仿宋_GB2312" w:eastAsia="仿宋_GB2312"/>
          <w:color w:val="auto"/>
          <w:spacing w:val="6"/>
          <w:sz w:val="24"/>
          <w:highlight w:val="none"/>
          <w:u w:val="single"/>
        </w:rPr>
        <w:t>、柳州市政府集中采购中心</w:t>
      </w:r>
      <w:r>
        <w:rPr>
          <w:rFonts w:hint="eastAsia" w:ascii="仿宋_GB2312" w:eastAsia="仿宋_GB2312"/>
          <w:color w:val="auto"/>
          <w:spacing w:val="6"/>
          <w:sz w:val="24"/>
          <w:highlight w:val="none"/>
        </w:rPr>
        <w:t>：</w:t>
      </w:r>
    </w:p>
    <w:p w14:paraId="4E24604F">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我方自愿参加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 xml:space="preserve">）的政府采购活动，并郑重承诺我方符合《中华人民共和国政府采购法》第二十二条规定的条件： </w:t>
      </w:r>
    </w:p>
    <w:p w14:paraId="648F92A2">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（一）具有独立承担民事责任的能力； </w:t>
      </w:r>
    </w:p>
    <w:p w14:paraId="72F94C2E">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（二）具有良好的商业信誉和健全的财务会计制度； </w:t>
      </w:r>
    </w:p>
    <w:p w14:paraId="60EC802A">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（三）具有履行合同所必需的设备和专业技术能力； </w:t>
      </w:r>
    </w:p>
    <w:p w14:paraId="6BFDA40C">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（四）有依法缴纳税收和社会保障资金的良好记录； </w:t>
      </w:r>
    </w:p>
    <w:p w14:paraId="7C8B4390">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（五）参加政府采购活动前三年内，在经营活动中没有重大违法记录； </w:t>
      </w:r>
    </w:p>
    <w:p w14:paraId="07B32868">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（六）若以分公司名义参与政府采购活动的，已获得总公司针对本项目的授权；</w:t>
      </w:r>
    </w:p>
    <w:p w14:paraId="05ABD80A">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（七）法律、行政法规规定的其他条件。 </w:t>
      </w:r>
    </w:p>
    <w:p w14:paraId="2C8B9A53">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我方保证上述承诺事项的真实性，如有弄虚作假或其他违法违规行为，愿意承担一切法律责任，并承担因此所造成的一切损失。 </w:t>
      </w:r>
    </w:p>
    <w:p w14:paraId="02AC3FD1">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b/>
          <w:bCs/>
          <w:color w:val="auto"/>
          <w:spacing w:val="6"/>
          <w:sz w:val="24"/>
          <w:highlight w:val="none"/>
        </w:rPr>
        <w:t>特此声明！</w:t>
      </w:r>
      <w:r>
        <w:rPr>
          <w:rFonts w:hint="eastAsia" w:ascii="仿宋_GB2312" w:eastAsia="仿宋_GB2312"/>
          <w:color w:val="auto"/>
          <w:spacing w:val="6"/>
          <w:sz w:val="24"/>
          <w:highlight w:val="none"/>
        </w:rPr>
        <w:t xml:space="preserve"> </w:t>
      </w:r>
    </w:p>
    <w:p w14:paraId="2518EA5A">
      <w:pPr>
        <w:pStyle w:val="48"/>
        <w:spacing w:line="400" w:lineRule="exact"/>
        <w:ind w:firstLine="504"/>
        <w:rPr>
          <w:rFonts w:ascii="仿宋_GB2312" w:eastAsia="仿宋_GB2312"/>
          <w:color w:val="auto"/>
          <w:spacing w:val="6"/>
          <w:sz w:val="24"/>
          <w:highlight w:val="none"/>
        </w:rPr>
      </w:pPr>
    </w:p>
    <w:p w14:paraId="47E345BB">
      <w:pPr>
        <w:spacing w:line="400" w:lineRule="exact"/>
        <w:rPr>
          <w:color w:val="auto"/>
          <w:sz w:val="24"/>
          <w:highlight w:val="none"/>
        </w:rPr>
      </w:pPr>
    </w:p>
    <w:p w14:paraId="74F6E8E7">
      <w:pPr>
        <w:spacing w:line="400" w:lineRule="exact"/>
        <w:jc w:val="center"/>
        <w:rPr>
          <w:rFonts w:ascii="仿宋_GB2312" w:eastAsia="仿宋_GB2312"/>
          <w:color w:val="auto"/>
          <w:sz w:val="24"/>
          <w:highlight w:val="none"/>
          <w:u w:val="single"/>
        </w:rPr>
      </w:pP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3F51DB2E">
      <w:pPr>
        <w:spacing w:line="400" w:lineRule="exact"/>
        <w:jc w:val="center"/>
        <w:rPr>
          <w:rFonts w:ascii="仿宋_GB2312" w:eastAsia="仿宋_GB2312"/>
          <w:color w:val="auto"/>
          <w:sz w:val="24"/>
          <w:highlight w:val="none"/>
          <w:u w:val="single"/>
        </w:rPr>
      </w:pPr>
    </w:p>
    <w:p w14:paraId="425257E4">
      <w:pPr>
        <w:pStyle w:val="27"/>
        <w:spacing w:line="400" w:lineRule="exact"/>
        <w:ind w:firstLine="5160" w:firstLineChars="2150"/>
        <w:rPr>
          <w:rFonts w:ascii="仿宋_GB2312" w:eastAsia="仿宋_GB2312"/>
          <w:color w:val="auto"/>
          <w:sz w:val="24"/>
          <w:szCs w:val="24"/>
          <w:highlight w:val="none"/>
        </w:rPr>
      </w:pPr>
      <w:r>
        <w:rPr>
          <w:rFonts w:hint="eastAsia" w:ascii="仿宋_GB2312" w:eastAsia="仿宋_GB2312"/>
          <w:color w:val="auto"/>
          <w:sz w:val="24"/>
          <w:szCs w:val="24"/>
          <w:highlight w:val="none"/>
        </w:rPr>
        <w:t>投标人</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6C029A0C">
      <w:pPr>
        <w:pStyle w:val="27"/>
        <w:spacing w:line="400" w:lineRule="exact"/>
        <w:rPr>
          <w:rFonts w:hint="eastAsia" w:ascii="仿宋_GB2312" w:hAnsi="宋体" w:eastAsia="仿宋_GB2312"/>
          <w:color w:val="auto"/>
          <w:sz w:val="24"/>
          <w:szCs w:val="24"/>
          <w:highlight w:val="none"/>
        </w:rPr>
      </w:pPr>
    </w:p>
    <w:p w14:paraId="3ADC9E7E">
      <w:pPr>
        <w:pStyle w:val="27"/>
        <w:spacing w:line="400" w:lineRule="exact"/>
        <w:jc w:val="righ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日期：       年   月   日</w:t>
      </w:r>
    </w:p>
    <w:p w14:paraId="3CB92369">
      <w:pPr>
        <w:pStyle w:val="27"/>
        <w:spacing w:line="400" w:lineRule="exact"/>
        <w:ind w:firstLine="482" w:firstLineChars="200"/>
        <w:rPr>
          <w:rFonts w:hint="eastAsia"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14:paraId="669CA89F">
      <w:pPr>
        <w:pStyle w:val="9"/>
        <w:overflowPunct w:val="0"/>
        <w:ind w:left="0" w:firstLine="0"/>
        <w:rPr>
          <w:rFonts w:ascii="仿宋_GB2312" w:hAnsi="Courier New" w:eastAsia="仿宋_GB2312" w:cs="Courier New"/>
          <w:bCs/>
          <w:color w:val="auto"/>
          <w:sz w:val="24"/>
          <w:szCs w:val="24"/>
          <w:highlight w:val="none"/>
        </w:rPr>
        <w:sectPr>
          <w:pgSz w:w="11906" w:h="16838"/>
          <w:pgMar w:top="1440" w:right="707" w:bottom="1440" w:left="1440" w:header="851" w:footer="992" w:gutter="0"/>
          <w:cols w:space="720" w:num="1"/>
          <w:docGrid w:linePitch="312" w:charSpace="0"/>
        </w:sectPr>
      </w:pPr>
    </w:p>
    <w:p w14:paraId="1BA53297">
      <w:pPr>
        <w:pStyle w:val="34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659B957A">
      <w:pPr>
        <w:snapToGrid w:val="0"/>
        <w:spacing w:line="400" w:lineRule="exact"/>
        <w:jc w:val="left"/>
        <w:rPr>
          <w:rFonts w:ascii="仿宋_GB2312" w:eastAsia="仿宋_GB2312"/>
          <w:bCs/>
          <w:color w:val="auto"/>
          <w:sz w:val="24"/>
          <w:highlight w:val="none"/>
        </w:rPr>
      </w:pPr>
    </w:p>
    <w:p w14:paraId="1CC25572">
      <w:pPr>
        <w:snapToGrid w:val="0"/>
        <w:spacing w:line="400" w:lineRule="exact"/>
        <w:jc w:val="left"/>
        <w:rPr>
          <w:rFonts w:ascii="仿宋_GB2312" w:eastAsia="仿宋_GB2312"/>
          <w:bCs/>
          <w:color w:val="auto"/>
          <w:sz w:val="24"/>
          <w:highlight w:val="none"/>
        </w:rPr>
      </w:pPr>
    </w:p>
    <w:p w14:paraId="6654AE02">
      <w:pPr>
        <w:snapToGrid w:val="0"/>
        <w:spacing w:before="120" w:beforeLines="50" w:after="50" w:line="400" w:lineRule="exact"/>
        <w:outlineLvl w:val="1"/>
        <w:rPr>
          <w:rFonts w:ascii="仿宋_GB2312" w:eastAsia="仿宋_GB2312"/>
          <w:b/>
          <w:bCs/>
          <w:color w:val="auto"/>
          <w:szCs w:val="21"/>
          <w:highlight w:val="none"/>
        </w:rPr>
      </w:pPr>
    </w:p>
    <w:p w14:paraId="4CD621CB">
      <w:pPr>
        <w:ind w:firstLine="643" w:firstLineChars="200"/>
        <w:jc w:val="left"/>
        <w:rPr>
          <w:rFonts w:ascii="仿宋_GB2312" w:eastAsia="仿宋_GB2312"/>
          <w:b/>
          <w:bCs/>
          <w:color w:val="auto"/>
          <w:sz w:val="32"/>
          <w:szCs w:val="32"/>
          <w:highlight w:val="none"/>
        </w:rPr>
      </w:pPr>
      <w:bookmarkStart w:id="79" w:name="_Hlk56503802"/>
      <w:r>
        <w:rPr>
          <w:rFonts w:hint="eastAsia" w:ascii="仿宋_GB2312" w:eastAsia="仿宋_GB2312"/>
          <w:b/>
          <w:bCs/>
          <w:color w:val="auto"/>
          <w:sz w:val="32"/>
          <w:szCs w:val="32"/>
          <w:highlight w:val="none"/>
        </w:rPr>
        <w:t>注：第（4）项必须提供且为PDF格式，并加盖投标人CA电子签章。</w:t>
      </w:r>
    </w:p>
    <w:p w14:paraId="594C2B54">
      <w:pPr>
        <w:pStyle w:val="362"/>
        <w:rPr>
          <w:rFonts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（5）本项目属于专门面向中小企业且预留给小微企业份额采购项目，投标人必须提供以下材料之一：</w:t>
      </w:r>
    </w:p>
    <w:p w14:paraId="23D70124">
      <w:pPr>
        <w:pStyle w:val="802"/>
        <w:spacing w:line="405" w:lineRule="atLeast"/>
        <w:rPr>
          <w:rFonts w:hint="eastAsia" w:ascii="仿宋_GB2312" w:eastAsia="仿宋_GB2312"/>
          <w:b/>
          <w:bCs/>
          <w:color w:val="auto"/>
          <w:highlight w:val="none"/>
        </w:rPr>
      </w:pPr>
      <w:r>
        <w:rPr>
          <w:rFonts w:hint="eastAsia" w:ascii="仿宋_GB2312" w:eastAsia="仿宋_GB2312"/>
          <w:color w:val="auto"/>
          <w:highlight w:val="none"/>
        </w:rPr>
        <w:t>①</w:t>
      </w:r>
      <w:r>
        <w:rPr>
          <w:rFonts w:hint="eastAsia" w:ascii="仿宋_GB2312" w:eastAsia="仿宋_GB2312"/>
          <w:b/>
          <w:bCs/>
          <w:color w:val="auto"/>
          <w:highlight w:val="none"/>
        </w:rPr>
        <w:t>中小企业声明函格式（必须提供）：</w:t>
      </w:r>
    </w:p>
    <w:p w14:paraId="082A90DC">
      <w:pPr>
        <w:pStyle w:val="802"/>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注：如</w:t>
      </w:r>
      <w:r>
        <w:rPr>
          <w:rFonts w:hint="eastAsia" w:ascii="仿宋_GB2312" w:eastAsia="仿宋_GB2312"/>
          <w:b/>
          <w:bCs/>
          <w:color w:val="auto"/>
          <w:highlight w:val="none"/>
          <w:lang w:val="en-US" w:eastAsia="zh-CN"/>
        </w:rPr>
        <w:t>投标人</w:t>
      </w:r>
      <w:r>
        <w:rPr>
          <w:rFonts w:hint="eastAsia" w:ascii="仿宋_GB2312" w:eastAsia="仿宋_GB2312"/>
          <w:b/>
          <w:bCs/>
          <w:color w:val="auto"/>
          <w:highlight w:val="none"/>
        </w:rPr>
        <w:t>本身为</w:t>
      </w:r>
      <w:r>
        <w:rPr>
          <w:rFonts w:hint="eastAsia" w:ascii="仿宋_GB2312" w:eastAsia="仿宋_GB2312"/>
          <w:b/>
          <w:bCs/>
          <w:color w:val="auto"/>
          <w:highlight w:val="none"/>
          <w:lang w:val="en-US" w:eastAsia="zh-CN"/>
        </w:rPr>
        <w:t>中</w:t>
      </w:r>
      <w:r>
        <w:rPr>
          <w:rFonts w:hint="eastAsia" w:ascii="仿宋_GB2312" w:eastAsia="仿宋_GB2312"/>
          <w:b/>
          <w:bCs/>
          <w:color w:val="auto"/>
          <w:highlight w:val="none"/>
        </w:rPr>
        <w:t>型企业</w:t>
      </w:r>
      <w:r>
        <w:rPr>
          <w:rFonts w:hint="eastAsia" w:ascii="仿宋_GB2312" w:eastAsia="仿宋_GB2312"/>
          <w:b/>
          <w:bCs/>
          <w:color w:val="auto"/>
          <w:highlight w:val="none"/>
          <w:lang w:eastAsia="zh-CN"/>
        </w:rPr>
        <w:t>，</w:t>
      </w:r>
      <w:r>
        <w:rPr>
          <w:rFonts w:hint="eastAsia" w:ascii="仿宋_GB2312" w:eastAsia="仿宋_GB2312"/>
          <w:b/>
          <w:bCs/>
          <w:color w:val="auto"/>
          <w:highlight w:val="none"/>
        </w:rPr>
        <w:t>中小企业声明函</w:t>
      </w:r>
      <w:r>
        <w:rPr>
          <w:rFonts w:hint="eastAsia" w:ascii="仿宋_GB2312" w:eastAsia="仿宋_GB2312"/>
          <w:b/>
          <w:bCs/>
          <w:color w:val="auto"/>
          <w:highlight w:val="none"/>
          <w:lang w:val="en-US" w:eastAsia="zh-CN"/>
        </w:rPr>
        <w:t>第1点填写本身相关信息，</w:t>
      </w:r>
      <w:r>
        <w:rPr>
          <w:rFonts w:hint="eastAsia" w:ascii="仿宋_GB2312" w:eastAsia="仿宋_GB2312"/>
          <w:b/>
          <w:bCs/>
          <w:color w:val="auto"/>
          <w:highlight w:val="none"/>
        </w:rPr>
        <w:t>第2点中填写分包供应商相关信息；如</w:t>
      </w:r>
      <w:r>
        <w:rPr>
          <w:rFonts w:hint="eastAsia" w:ascii="仿宋_GB2312" w:eastAsia="仿宋_GB2312"/>
          <w:b/>
          <w:bCs/>
          <w:color w:val="auto"/>
          <w:highlight w:val="none"/>
          <w:lang w:val="en-US" w:eastAsia="zh-CN"/>
        </w:rPr>
        <w:t>投标人</w:t>
      </w:r>
      <w:r>
        <w:rPr>
          <w:rFonts w:hint="eastAsia" w:ascii="仿宋_GB2312" w:eastAsia="仿宋_GB2312"/>
          <w:b/>
          <w:bCs/>
          <w:color w:val="auto"/>
          <w:highlight w:val="none"/>
        </w:rPr>
        <w:t>本身为小微企业</w:t>
      </w:r>
      <w:r>
        <w:rPr>
          <w:rFonts w:hint="eastAsia" w:ascii="仿宋_GB2312" w:eastAsia="仿宋_GB2312"/>
          <w:b/>
          <w:bCs/>
          <w:color w:val="auto"/>
          <w:highlight w:val="none"/>
          <w:lang w:eastAsia="zh-CN"/>
        </w:rPr>
        <w:t>，</w:t>
      </w:r>
      <w:r>
        <w:rPr>
          <w:rFonts w:hint="eastAsia" w:ascii="仿宋_GB2312" w:eastAsia="仿宋_GB2312"/>
          <w:b/>
          <w:bCs/>
          <w:color w:val="auto"/>
          <w:highlight w:val="none"/>
        </w:rPr>
        <w:t>则中小企业声明函第1、2点内容全部填写</w:t>
      </w:r>
      <w:r>
        <w:rPr>
          <w:rFonts w:hint="eastAsia" w:ascii="仿宋_GB2312" w:eastAsia="仿宋_GB2312"/>
          <w:b/>
          <w:bCs/>
          <w:color w:val="auto"/>
          <w:highlight w:val="none"/>
          <w:lang w:val="en-US" w:eastAsia="zh-CN"/>
        </w:rPr>
        <w:t>本身相关信息</w:t>
      </w:r>
      <w:r>
        <w:rPr>
          <w:rFonts w:hint="eastAsia" w:ascii="仿宋_GB2312" w:eastAsia="仿宋_GB2312"/>
          <w:b/>
          <w:bCs/>
          <w:color w:val="auto"/>
          <w:highlight w:val="none"/>
        </w:rPr>
        <w:t>。</w:t>
      </w:r>
    </w:p>
    <w:p w14:paraId="3CBEC978">
      <w:pPr>
        <w:pStyle w:val="362"/>
        <w:spacing w:line="405" w:lineRule="atLeast"/>
        <w:rPr>
          <w:rFonts w:hint="eastAsia" w:ascii="仿宋_GB2312" w:eastAsia="仿宋_GB2312"/>
          <w:color w:val="auto"/>
          <w:highlight w:val="none"/>
        </w:rPr>
      </w:pPr>
    </w:p>
    <w:p w14:paraId="7D507C36">
      <w:pPr>
        <w:pStyle w:val="362"/>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中小企业声明函（服务）</w:t>
      </w:r>
    </w:p>
    <w:p w14:paraId="45F966B3">
      <w:pPr>
        <w:pStyle w:val="362"/>
        <w:spacing w:line="405" w:lineRule="atLeast"/>
        <w:rPr>
          <w:rFonts w:hint="eastAsia" w:ascii="仿宋_GB2312" w:eastAsia="仿宋_GB2312"/>
          <w:color w:val="auto"/>
          <w:highlight w:val="none"/>
        </w:rPr>
      </w:pPr>
      <w:r>
        <w:rPr>
          <w:rFonts w:hint="eastAsia" w:ascii="仿宋_GB2312" w:eastAsia="仿宋_GB2312"/>
          <w:color w:val="auto"/>
          <w:highlight w:val="none"/>
        </w:rPr>
        <w:t>  本公司郑重声明，根据《政府采购促进中小企业发展管理办法》（财库﹝2020﹞46 号）的规定，本公司参加</w:t>
      </w:r>
      <w:r>
        <w:rPr>
          <w:rFonts w:hint="eastAsia" w:ascii="仿宋_GB2312" w:eastAsia="仿宋_GB2312"/>
          <w:color w:val="auto"/>
          <w:highlight w:val="none"/>
          <w:u w:val="single"/>
        </w:rPr>
        <w:t>柳州市财政</w:t>
      </w:r>
      <w:r>
        <w:rPr>
          <w:rFonts w:hint="eastAsia" w:ascii="仿宋_GB2312" w:eastAsia="仿宋_GB2312"/>
          <w:color w:val="auto"/>
          <w:highlight w:val="none"/>
          <w:u w:val="single"/>
          <w:lang w:val="en-US" w:eastAsia="zh-CN"/>
        </w:rPr>
        <w:t>局</w:t>
      </w:r>
      <w:r>
        <w:rPr>
          <w:rFonts w:hint="eastAsia" w:ascii="仿宋_GB2312" w:eastAsia="仿宋_GB2312"/>
          <w:color w:val="auto"/>
          <w:highlight w:val="none"/>
        </w:rPr>
        <w:t>的</w:t>
      </w:r>
      <w:r>
        <w:rPr>
          <w:rFonts w:hint="eastAsia" w:ascii="仿宋_GB2312" w:eastAsia="仿宋_GB2312"/>
          <w:color w:val="auto"/>
          <w:highlight w:val="none"/>
          <w:u w:val="single"/>
        </w:rPr>
        <w:t>柳州市财政局物业服务采购</w:t>
      </w:r>
      <w:r>
        <w:rPr>
          <w:rFonts w:hint="eastAsia" w:ascii="仿宋_GB2312" w:eastAsia="仿宋_GB2312"/>
          <w:color w:val="auto"/>
          <w:highlight w:val="none"/>
        </w:rPr>
        <w:t>活动，服务全部由符合政策要求的中小企业承接。相关企业的具体情况如下： </w:t>
      </w:r>
      <w:r>
        <w:rPr>
          <w:rFonts w:hint="eastAsia" w:ascii="仿宋_GB2312" w:eastAsia="仿宋_GB2312"/>
          <w:color w:val="auto"/>
          <w:highlight w:val="none"/>
        </w:rPr>
        <w:br w:type="textWrapping"/>
      </w:r>
      <w:r>
        <w:rPr>
          <w:rFonts w:hint="eastAsia" w:ascii="仿宋_GB2312" w:eastAsia="仿宋_GB2312"/>
          <w:color w:val="auto"/>
          <w:highlight w:val="none"/>
        </w:rPr>
        <w:t xml:space="preserve">  1. </w:t>
      </w:r>
      <w:r>
        <w:rPr>
          <w:rFonts w:hint="eastAsia" w:ascii="仿宋_GB2312" w:eastAsia="仿宋_GB2312"/>
          <w:color w:val="auto"/>
          <w:highlight w:val="none"/>
          <w:u w:val="single"/>
          <w:lang w:eastAsia="zh-CN"/>
        </w:rPr>
        <w:t>综合服务、秩序维护、保洁（兼绿化）</w:t>
      </w:r>
      <w:r>
        <w:rPr>
          <w:rFonts w:hint="eastAsia" w:ascii="仿宋_GB2312" w:eastAsia="仿宋_GB2312"/>
          <w:color w:val="auto"/>
          <w:highlight w:val="none"/>
          <w:u w:val="single"/>
          <w:lang w:val="en-US" w:eastAsia="zh-CN"/>
        </w:rPr>
        <w:t>服务</w:t>
      </w:r>
      <w:r>
        <w:rPr>
          <w:rFonts w:hint="eastAsia" w:ascii="仿宋_GB2312" w:eastAsia="仿宋_GB2312"/>
          <w:color w:val="auto"/>
          <w:highlight w:val="none"/>
        </w:rPr>
        <w:t xml:space="preserve"> ，属于</w:t>
      </w:r>
      <w:r>
        <w:rPr>
          <w:rFonts w:hint="eastAsia" w:ascii="仿宋_GB2312" w:eastAsia="仿宋_GB2312"/>
          <w:color w:val="auto"/>
          <w:highlight w:val="none"/>
          <w:u w:val="single"/>
          <w:lang w:val="en-US" w:eastAsia="zh-CN"/>
        </w:rPr>
        <w:t>物业管理</w:t>
      </w:r>
      <w:r>
        <w:rPr>
          <w:rFonts w:hint="eastAsia" w:ascii="仿宋_GB2312" w:eastAsia="仿宋_GB2312"/>
          <w:color w:val="auto"/>
          <w:highlight w:val="none"/>
        </w:rPr>
        <w:t xml:space="preserve"> ；承接企业为</w:t>
      </w:r>
      <w:r>
        <w:rPr>
          <w:rFonts w:hint="eastAsia" w:ascii="仿宋_GB2312" w:eastAsia="仿宋_GB2312"/>
          <w:color w:val="auto"/>
          <w:highlight w:val="none"/>
          <w:u w:val="single"/>
          <w:lang w:val="en-US" w:eastAsia="zh-CN"/>
        </w:rPr>
        <w:t xml:space="preserve">        </w:t>
      </w:r>
      <w:r>
        <w:rPr>
          <w:rStyle w:val="363"/>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w:t>
      </w:r>
      <w:r>
        <w:rPr>
          <w:rFonts w:hint="eastAsia" w:ascii="仿宋_GB2312" w:eastAsia="仿宋_GB2312"/>
          <w:color w:val="auto"/>
          <w:highlight w:val="none"/>
        </w:rPr>
        <w:t>人，营业收入为</w:t>
      </w:r>
      <w:r>
        <w:rPr>
          <w:rFonts w:hint="eastAsia" w:ascii="仿宋_GB2312" w:eastAsia="仿宋_GB2312"/>
          <w:color w:val="auto"/>
          <w:highlight w:val="none"/>
          <w:u w:val="single"/>
        </w:rPr>
        <w:t>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万元，属于</w:t>
      </w:r>
      <w:r>
        <w:rPr>
          <w:rFonts w:hint="eastAsia" w:ascii="仿宋_GB2312" w:eastAsia="仿宋_GB2312"/>
          <w:color w:val="auto"/>
          <w:highlight w:val="none"/>
          <w:u w:val="single"/>
          <w:lang w:val="en-US" w:eastAsia="zh-CN"/>
        </w:rPr>
        <w:t xml:space="preserve">        </w:t>
      </w:r>
      <w:r>
        <w:rPr>
          <w:rStyle w:val="363"/>
          <w:rFonts w:hint="eastAsia" w:ascii="仿宋_GB2312" w:eastAsia="仿宋_GB2312"/>
          <w:color w:val="auto"/>
          <w:highlight w:val="none"/>
          <w:u w:val="single"/>
        </w:rPr>
        <w:t>（中型企业、小型企业、微型企业）</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xml:space="preserve">  2. </w:t>
      </w:r>
      <w:r>
        <w:rPr>
          <w:rFonts w:hint="eastAsia" w:ascii="仿宋_GB2312" w:hAnsi="宋体" w:eastAsia="仿宋_GB2312" w:cs="Arial"/>
          <w:color w:val="auto"/>
          <w:sz w:val="24"/>
          <w:highlight w:val="none"/>
          <w:u w:val="single"/>
          <w:lang w:val="en-US" w:eastAsia="zh-CN"/>
        </w:rPr>
        <w:t>会议</w:t>
      </w:r>
      <w:r>
        <w:rPr>
          <w:rFonts w:hint="eastAsia" w:ascii="仿宋_GB2312" w:hAnsi="宋体" w:eastAsia="仿宋_GB2312" w:cs="Arial"/>
          <w:color w:val="auto"/>
          <w:sz w:val="24"/>
          <w:highlight w:val="none"/>
          <w:u w:val="single"/>
          <w:lang w:eastAsia="zh-CN"/>
        </w:rPr>
        <w:t>服务、工程维护</w:t>
      </w:r>
      <w:r>
        <w:rPr>
          <w:rStyle w:val="51"/>
          <w:rFonts w:hint="eastAsia" w:ascii="仿宋_GB2312" w:hAnsi="宋体" w:eastAsia="仿宋_GB2312" w:cs="Arial"/>
          <w:color w:val="auto"/>
          <w:highlight w:val="none"/>
          <w:u w:val="single"/>
          <w:lang w:eastAsia="zh-CN"/>
        </w:rPr>
        <w:t>服务</w:t>
      </w:r>
      <w:r>
        <w:rPr>
          <w:rFonts w:hint="eastAsia" w:ascii="仿宋_GB2312" w:eastAsia="仿宋_GB2312"/>
          <w:color w:val="auto"/>
          <w:highlight w:val="none"/>
        </w:rPr>
        <w:t xml:space="preserve"> ，属于</w:t>
      </w:r>
      <w:r>
        <w:rPr>
          <w:rFonts w:hint="eastAsia" w:ascii="仿宋_GB2312" w:eastAsia="仿宋_GB2312"/>
          <w:color w:val="auto"/>
          <w:highlight w:val="none"/>
          <w:u w:val="single"/>
          <w:lang w:val="en-US" w:eastAsia="zh-CN"/>
        </w:rPr>
        <w:t>物业管理</w:t>
      </w:r>
      <w:r>
        <w:rPr>
          <w:rFonts w:hint="eastAsia" w:ascii="仿宋_GB2312" w:eastAsia="仿宋_GB2312"/>
          <w:color w:val="auto"/>
          <w:highlight w:val="none"/>
        </w:rPr>
        <w:t xml:space="preserve"> ；承接企业为</w:t>
      </w:r>
      <w:r>
        <w:rPr>
          <w:rFonts w:hint="eastAsia" w:ascii="仿宋_GB2312" w:eastAsia="仿宋_GB2312"/>
          <w:color w:val="auto"/>
          <w:highlight w:val="none"/>
          <w:u w:val="single"/>
          <w:lang w:val="en-US" w:eastAsia="zh-CN"/>
        </w:rPr>
        <w:t xml:space="preserve">        </w:t>
      </w:r>
      <w:r>
        <w:rPr>
          <w:rStyle w:val="363"/>
          <w:rFonts w:hint="eastAsia" w:ascii="仿宋_GB2312" w:eastAsia="仿宋_GB2312"/>
          <w:color w:val="auto"/>
          <w:highlight w:val="none"/>
          <w:u w:val="single"/>
        </w:rPr>
        <w:t>（企业名称或分包企业名称）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w:t>
      </w:r>
      <w:r>
        <w:rPr>
          <w:rFonts w:hint="eastAsia" w:ascii="仿宋_GB2312" w:eastAsia="仿宋_GB2312"/>
          <w:color w:val="auto"/>
          <w:highlight w:val="none"/>
        </w:rPr>
        <w:t>人，营业收入为</w:t>
      </w:r>
      <w:r>
        <w:rPr>
          <w:rFonts w:hint="eastAsia" w:ascii="仿宋_GB2312" w:eastAsia="仿宋_GB2312"/>
          <w:color w:val="auto"/>
          <w:highlight w:val="none"/>
          <w:u w:val="single"/>
        </w:rPr>
        <w:t>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万元，属于</w:t>
      </w:r>
      <w:r>
        <w:rPr>
          <w:rFonts w:hint="eastAsia" w:ascii="仿宋_GB2312" w:eastAsia="仿宋_GB2312"/>
          <w:color w:val="auto"/>
          <w:highlight w:val="none"/>
          <w:u w:val="single"/>
          <w:lang w:val="en-US" w:eastAsia="zh-CN"/>
        </w:rPr>
        <w:t xml:space="preserve">        </w:t>
      </w:r>
      <w:r>
        <w:rPr>
          <w:rStyle w:val="363"/>
          <w:rFonts w:hint="eastAsia" w:ascii="仿宋_GB2312" w:eastAsia="仿宋_GB2312"/>
          <w:color w:val="auto"/>
          <w:highlight w:val="none"/>
          <w:u w:val="single"/>
        </w:rPr>
        <w:t>（中型企业、小型企业、微型企业）</w:t>
      </w:r>
      <w:r>
        <w:rPr>
          <w:rFonts w:hint="eastAsia" w:ascii="仿宋_GB2312" w:eastAsia="仿宋_GB2312"/>
          <w:color w:val="auto"/>
          <w:highlight w:val="none"/>
        </w:rPr>
        <w:t>；</w:t>
      </w:r>
    </w:p>
    <w:p w14:paraId="040558F2">
      <w:pPr>
        <w:pStyle w:val="362"/>
        <w:spacing w:line="405" w:lineRule="atLeast"/>
        <w:rPr>
          <w:rFonts w:hint="eastAsia" w:ascii="仿宋_GB2312" w:eastAsia="仿宋_GB2312"/>
          <w:color w:val="auto"/>
          <w:highlight w:val="none"/>
        </w:rPr>
      </w:pPr>
      <w:r>
        <w:rPr>
          <w:rFonts w:hint="eastAsia" w:ascii="仿宋_GB2312" w:eastAsia="仿宋_GB2312"/>
          <w:color w:val="auto"/>
          <w:highlight w:val="none"/>
        </w:rPr>
        <w:br w:type="textWrapping"/>
      </w:r>
      <w:r>
        <w:rPr>
          <w:rFonts w:hint="eastAsia" w:ascii="仿宋_GB2312" w:eastAsia="仿宋_GB2312"/>
          <w:color w:val="auto"/>
          <w:highlight w:val="none"/>
        </w:rPr>
        <w:t>  以上企业，不属于大企业的分支机构，不存在控股股东为大企业的情形，也不存在与大企业的负责人为同一人的情形。</w:t>
      </w:r>
      <w:r>
        <w:rPr>
          <w:rFonts w:hint="eastAsia" w:ascii="仿宋_GB2312" w:eastAsia="仿宋_GB2312"/>
          <w:color w:val="auto"/>
          <w:highlight w:val="none"/>
        </w:rPr>
        <w:br w:type="textWrapping"/>
      </w:r>
      <w:r>
        <w:rPr>
          <w:rFonts w:hint="eastAsia" w:ascii="仿宋_GB2312" w:eastAsia="仿宋_GB2312"/>
          <w:color w:val="auto"/>
          <w:highlight w:val="none"/>
        </w:rPr>
        <w:t>  本企业对上述声明内容的真实性负责。如有虚假，将依法承担相应责任。</w:t>
      </w:r>
    </w:p>
    <w:p w14:paraId="0E642016">
      <w:pPr>
        <w:pStyle w:val="362"/>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3262275F">
      <w:pPr>
        <w:pStyle w:val="362"/>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7B8552D2">
      <w:pPr>
        <w:pStyle w:val="362"/>
        <w:spacing w:line="405" w:lineRule="atLeast"/>
        <w:rPr>
          <w:rFonts w:hint="eastAsia" w:ascii="仿宋_GB2312" w:eastAsia="仿宋_GB2312"/>
          <w:color w:val="auto"/>
          <w:highlight w:val="none"/>
        </w:rPr>
      </w:pPr>
      <w:r>
        <w:rPr>
          <w:rFonts w:hint="eastAsia" w:ascii="仿宋_GB2312" w:eastAsia="仿宋_GB2312"/>
          <w:b/>
          <w:bCs/>
          <w:color w:val="auto"/>
          <w:sz w:val="27"/>
          <w:szCs w:val="27"/>
          <w:highlight w:val="none"/>
        </w:rPr>
        <w:t>  注：1.此项材料必须以PDF格式上传；</w:t>
      </w:r>
      <w:r>
        <w:rPr>
          <w:rFonts w:hint="eastAsia" w:ascii="仿宋_GB2312" w:eastAsia="仿宋_GB2312"/>
          <w:b/>
          <w:bCs/>
          <w:color w:val="auto"/>
          <w:sz w:val="27"/>
          <w:szCs w:val="27"/>
          <w:highlight w:val="none"/>
        </w:rPr>
        <w:br w:type="textWrapping"/>
      </w:r>
      <w:r>
        <w:rPr>
          <w:rFonts w:hint="eastAsia" w:ascii="仿宋_GB2312" w:eastAsia="仿宋_GB2312"/>
          <w:b/>
          <w:bCs/>
          <w:color w:val="auto"/>
          <w:sz w:val="27"/>
          <w:szCs w:val="27"/>
          <w:highlight w:val="none"/>
        </w:rPr>
        <w:t>  2.投标人出具的《中小企业声明函》中填写的“所属行业”应与采购文件明确的“所属行业”内容一致。</w:t>
      </w:r>
      <w:r>
        <w:rPr>
          <w:rFonts w:hint="eastAsia" w:ascii="仿宋_GB2312" w:eastAsia="仿宋_GB2312"/>
          <w:b/>
          <w:bCs/>
          <w:color w:val="auto"/>
          <w:sz w:val="27"/>
          <w:szCs w:val="27"/>
          <w:highlight w:val="none"/>
        </w:rPr>
        <w:br w:type="textWrapping"/>
      </w:r>
      <w:r>
        <w:rPr>
          <w:rFonts w:hint="eastAsia" w:ascii="仿宋_GB2312" w:eastAsia="仿宋_GB2312"/>
          <w:b/>
          <w:bCs/>
          <w:color w:val="auto"/>
          <w:sz w:val="27"/>
          <w:szCs w:val="27"/>
          <w:highlight w:val="none"/>
        </w:rPr>
        <w:t>  采购标的1、标的2对应的中小企业划分标准所属行业：</w:t>
      </w:r>
      <w:r>
        <w:rPr>
          <w:rFonts w:hint="eastAsia" w:ascii="仿宋_GB2312" w:eastAsia="仿宋_GB2312"/>
          <w:b/>
          <w:bCs/>
          <w:color w:val="auto"/>
          <w:sz w:val="27"/>
          <w:szCs w:val="27"/>
          <w:highlight w:val="none"/>
          <w:u w:val="single"/>
          <w:lang w:eastAsia="zh-CN"/>
        </w:rPr>
        <w:t>物业管理</w:t>
      </w:r>
      <w:r>
        <w:rPr>
          <w:rFonts w:hint="eastAsia" w:ascii="仿宋_GB2312" w:eastAsia="仿宋_GB2312"/>
          <w:b/>
          <w:bCs/>
          <w:color w:val="auto"/>
          <w:sz w:val="27"/>
          <w:szCs w:val="27"/>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3.从业人员、营业收入、资产总额填报上一年度数据，无上一年度数据的新成立企业可不填报。</w:t>
      </w:r>
      <w:r>
        <w:rPr>
          <w:rFonts w:hint="eastAsia" w:ascii="仿宋_GB2312" w:eastAsia="仿宋_GB2312"/>
          <w:color w:val="auto"/>
          <w:highlight w:val="none"/>
        </w:rPr>
        <w:br w:type="textWrapping"/>
      </w:r>
      <w:r>
        <w:rPr>
          <w:rFonts w:hint="eastAsia" w:ascii="仿宋_GB2312" w:eastAsia="仿宋_GB2312"/>
          <w:color w:val="auto"/>
          <w:highlight w:val="none"/>
        </w:rPr>
        <w:t>  4.为方便投标人识别企业规模类型，投标人可使用工业和信息化部组织开发的中小企业规模类型自测小程序生成企业规模类型测试结果。</w:t>
      </w:r>
      <w:r>
        <w:rPr>
          <w:rFonts w:hint="eastAsia" w:ascii="仿宋_GB2312" w:eastAsia="仿宋_GB2312"/>
          <w:color w:val="auto"/>
          <w:highlight w:val="none"/>
        </w:rPr>
        <w:br w:type="textWrapping"/>
      </w:r>
      <w:r>
        <w:rPr>
          <w:rFonts w:hint="eastAsia" w:ascii="仿宋_GB2312" w:eastAsia="仿宋_GB2312"/>
          <w:color w:val="auto"/>
          <w:highlight w:val="none"/>
        </w:rPr>
        <w:t>  自测小程序链接：https://baosong.miit.gov.cn/ScaleTest</w:t>
      </w:r>
      <w:r>
        <w:rPr>
          <w:rFonts w:hint="eastAsia" w:ascii="仿宋_GB2312" w:eastAsia="仿宋_GB2312"/>
          <w:color w:val="auto"/>
          <w:highlight w:val="none"/>
        </w:rPr>
        <w:br w:type="textWrapping"/>
      </w:r>
      <w:r>
        <w:rPr>
          <w:rFonts w:hint="eastAsia" w:ascii="仿宋_GB2312" w:eastAsia="仿宋_GB2312"/>
          <w:color w:val="auto"/>
          <w:highlight w:val="none"/>
        </w:rPr>
        <w:t>  5.投标人须按上述格式要求如实填写中小企业声明函，并对该声明函的真实性负责，否则不得享受相关中小企业扶持政策；</w:t>
      </w:r>
      <w:r>
        <w:rPr>
          <w:rFonts w:hint="eastAsia" w:ascii="仿宋_GB2312" w:eastAsia="仿宋_GB2312"/>
          <w:color w:val="auto"/>
          <w:highlight w:val="none"/>
        </w:rPr>
        <w:br w:type="textWrapping"/>
      </w:r>
      <w:r>
        <w:rPr>
          <w:rFonts w:hint="eastAsia" w:ascii="仿宋_GB2312" w:eastAsia="仿宋_GB2312"/>
          <w:color w:val="auto"/>
          <w:highlight w:val="none"/>
        </w:rPr>
        <w:t>  6.中标人依法享受中小企业扶持政策的，采购代理机构将在中标结果公告中公告其《中小企业声明函》；</w:t>
      </w:r>
      <w:r>
        <w:rPr>
          <w:rFonts w:hint="eastAsia" w:ascii="仿宋_GB2312" w:eastAsia="仿宋_GB2312"/>
          <w:color w:val="auto"/>
          <w:highlight w:val="none"/>
        </w:rPr>
        <w:br w:type="textWrapping"/>
      </w:r>
      <w:r>
        <w:rPr>
          <w:rFonts w:hint="eastAsia" w:ascii="仿宋_GB2312" w:eastAsia="仿宋_GB2312"/>
          <w:color w:val="auto"/>
          <w:highlight w:val="none"/>
        </w:rPr>
        <w:t>  7.中小微企业划型标准附表</w:t>
      </w:r>
      <w:r>
        <w:rPr>
          <w:rFonts w:hint="eastAsia" w:ascii="仿宋_GB2312" w:eastAsia="仿宋_GB2312"/>
          <w:b/>
          <w:bCs/>
          <w:color w:val="auto"/>
          <w:highlight w:val="none"/>
        </w:rPr>
        <w:t>（若附表有变动，按最新政策执行）</w:t>
      </w:r>
      <w:r>
        <w:rPr>
          <w:rFonts w:hint="eastAsia" w:ascii="仿宋_GB2312" w:eastAsia="仿宋_GB2312"/>
          <w:color w:val="auto"/>
          <w:highlight w:val="none"/>
        </w:rPr>
        <w:t>：</w:t>
      </w:r>
    </w:p>
    <w:p w14:paraId="560BE88F">
      <w:pPr>
        <w:pStyle w:val="362"/>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中小微企业划型标准</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20"/>
        <w:gridCol w:w="1979"/>
        <w:gridCol w:w="1239"/>
        <w:gridCol w:w="2027"/>
        <w:gridCol w:w="1705"/>
        <w:gridCol w:w="1239"/>
      </w:tblGrid>
      <w:tr w14:paraId="326249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B2A5A8">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04DF71">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08DC1F">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5E93A8">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2FCB79">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91EAB1">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微型</w:t>
            </w:r>
          </w:p>
        </w:tc>
      </w:tr>
      <w:tr w14:paraId="64A53C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307DFB">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FD846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08ED7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51FAD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CD81A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4186C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14:paraId="09547D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20A791">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57959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14F65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594D7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B27EB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FE79F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460E3B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52A71D2">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D2E40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AA7E0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5185F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DA56E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E6850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14:paraId="164FA6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3561FA">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AD5C8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DACC3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AAFB8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58E5B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ECED5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14:paraId="053CF7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7532AFA">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48E69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B7DE8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2ACFF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920CB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C1A88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Z&lt;300</w:t>
            </w:r>
          </w:p>
        </w:tc>
      </w:tr>
      <w:tr w14:paraId="3D201C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EBE21C">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5BC90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99D54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69D6A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55143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BE066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X&lt;5</w:t>
            </w:r>
          </w:p>
        </w:tc>
      </w:tr>
      <w:tr w14:paraId="4E2A42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8D056EA">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339FE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640B4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99252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136B5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A08BF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Y&lt;1000</w:t>
            </w:r>
          </w:p>
        </w:tc>
      </w:tr>
      <w:tr w14:paraId="5322BE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4872B7">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3C116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FBC6E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2725F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B0024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AD44A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4D0218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430967B">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6867B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A5886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97A1F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216BC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41F16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0C0471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110139">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D95B9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812FD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38724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5926A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26A94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7997F9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2CDB63A">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1FE61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B2017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9D0BC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C4A0F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E9511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w:t>
            </w:r>
          </w:p>
        </w:tc>
      </w:tr>
      <w:tr w14:paraId="24FF28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47048C">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3D41C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57481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1ECF5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5174C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724A2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1C97B6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5848E6E">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23087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6F8E3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A35C5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CE9CB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048A1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7E8B81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EAA2F0">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B2E33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DE21A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7566D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F9E77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67DB8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5385B0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2316E1D">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D2C29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DB234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DD66D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F5071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96CED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640151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E0D642">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726BB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5F289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96B66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D63E1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F61A6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47B09D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AA82EFA">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978FA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521FB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14A1A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9049D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6D07F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47D016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22A07C">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2C56C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E0698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ED718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37FA4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E1EBF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51E52E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7FE333F">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06069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8BF89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BC3CB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A0C56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CEC57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73BC52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53EBEC">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44322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8BFAE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F4ECB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ABF51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F1915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783B7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871EE6B">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B5FE6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BED50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7472B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960AE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2B04D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5C3CAC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677048">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软件和信息</w:t>
            </w:r>
            <w:r>
              <w:rPr>
                <w:rFonts w:hint="eastAsia" w:ascii="仿宋_GB2312" w:eastAsia="仿宋_GB2312"/>
                <w:color w:val="auto"/>
                <w:highlight w:val="none"/>
              </w:rPr>
              <w:t xml:space="preserve"> </w:t>
            </w:r>
            <w:r>
              <w:rPr>
                <w:rFonts w:hint="eastAsia" w:ascii="仿宋_GB2312" w:eastAsia="仿宋_GB2312"/>
                <w:b/>
                <w:bCs/>
                <w:color w:val="auto"/>
                <w:highlight w:val="none"/>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22E30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4B351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836CC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3618E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B6A54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6F04FF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1EF08EB">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32ECF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7D750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19F83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CA0E5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C496B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14:paraId="646946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D67863">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房地产</w:t>
            </w:r>
            <w:r>
              <w:rPr>
                <w:rFonts w:hint="eastAsia" w:ascii="仿宋_GB2312" w:eastAsia="仿宋_GB2312"/>
                <w:color w:val="auto"/>
                <w:highlight w:val="none"/>
              </w:rPr>
              <w:t xml:space="preserve"> </w:t>
            </w:r>
            <w:r>
              <w:rPr>
                <w:rFonts w:hint="eastAsia" w:ascii="仿宋_GB2312" w:eastAsia="仿宋_GB2312"/>
                <w:b/>
                <w:bCs/>
                <w:color w:val="auto"/>
                <w:highlight w:val="none"/>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8E965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1E03E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ED975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C36C9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7F7E1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14:paraId="789C45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E182C6C">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D60FE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F9224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25715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F1F7E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A0748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Y&lt;2000</w:t>
            </w:r>
          </w:p>
        </w:tc>
      </w:tr>
      <w:tr w14:paraId="4BF4ED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B2EF38">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1C9E4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E2FCF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5580F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46886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19438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14:paraId="68FCF3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9C44D46">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823EC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84E3A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2CA6E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BDE1D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9DDC2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Y&lt;500</w:t>
            </w:r>
          </w:p>
        </w:tc>
      </w:tr>
      <w:tr w14:paraId="07BA84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1FE939">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B656A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17B30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8FC92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5CC3C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16BF1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1566F5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E46772F">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55D9D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B90B2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9E9EF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0B75E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C7C83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5BA5D4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E08439">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其他未列明</w:t>
            </w:r>
            <w:r>
              <w:rPr>
                <w:rFonts w:hint="eastAsia" w:ascii="仿宋_GB2312" w:eastAsia="仿宋_GB2312"/>
                <w:color w:val="auto"/>
                <w:highlight w:val="none"/>
              </w:rPr>
              <w:t xml:space="preserve"> </w:t>
            </w:r>
            <w:r>
              <w:rPr>
                <w:rFonts w:hint="eastAsia" w:ascii="仿宋_GB2312" w:eastAsia="仿宋_GB2312"/>
                <w:b/>
                <w:bCs/>
                <w:color w:val="auto"/>
                <w:highlight w:val="none"/>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D96EF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07A0C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75A0E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3D583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EF1F6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bl>
    <w:p w14:paraId="1B0D0B1F">
      <w:pPr>
        <w:pStyle w:val="362"/>
        <w:spacing w:line="405" w:lineRule="atLeast"/>
        <w:rPr>
          <w:rFonts w:hint="eastAsia" w:ascii="仿宋_GB2312" w:eastAsia="仿宋_GB2312"/>
          <w:color w:val="auto"/>
          <w:highlight w:val="none"/>
        </w:rPr>
      </w:pPr>
      <w:r>
        <w:rPr>
          <w:rFonts w:hint="eastAsia" w:ascii="仿宋_GB2312" w:eastAsia="仿宋_GB2312"/>
          <w:b/>
          <w:bCs/>
          <w:color w:val="auto"/>
          <w:highlight w:val="none"/>
        </w:rPr>
        <w:t>  说明:上述标准参照《关于印发中小企业划型标准规定的通知》(工信部联企业〔2011〕300号)，大型、中型和小型企业须同时满足所列指标的下限，否则下划一档;微型企业只须满足所列指标中的一项即可。</w:t>
      </w:r>
    </w:p>
    <w:p w14:paraId="4BF7A2D1">
      <w:pPr>
        <w:pStyle w:val="362"/>
        <w:spacing w:line="405" w:lineRule="atLeast"/>
        <w:rPr>
          <w:rFonts w:hint="eastAsia" w:ascii="仿宋_GB2312" w:eastAsia="仿宋_GB2312"/>
          <w:color w:val="auto"/>
          <w:highlight w:val="none"/>
        </w:rPr>
      </w:pPr>
      <w:r>
        <w:rPr>
          <w:rFonts w:hint="eastAsia" w:ascii="仿宋_GB2312" w:eastAsia="仿宋_GB2312"/>
          <w:color w:val="auto"/>
          <w:highlight w:val="none"/>
        </w:rPr>
        <w:br w:type="page"/>
      </w:r>
      <w:r>
        <w:rPr>
          <w:rFonts w:hint="eastAsia" w:ascii="仿宋_GB2312" w:eastAsia="仿宋_GB2312"/>
          <w:color w:val="auto"/>
          <w:highlight w:val="none"/>
        </w:rPr>
        <w:t>②</w:t>
      </w:r>
      <w:r>
        <w:rPr>
          <w:rFonts w:hint="eastAsia" w:ascii="仿宋_GB2312" w:eastAsia="仿宋_GB2312"/>
          <w:b/>
          <w:bCs/>
          <w:color w:val="auto"/>
          <w:highlight w:val="none"/>
        </w:rPr>
        <w:t>残疾人福利性单位声明函（服务由残疾人福利性单位承接的必须提供）：</w:t>
      </w:r>
    </w:p>
    <w:p w14:paraId="293A3396">
      <w:pPr>
        <w:pStyle w:val="362"/>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残疾人福利性单位声明函</w:t>
      </w:r>
    </w:p>
    <w:p w14:paraId="273C7712">
      <w:pPr>
        <w:pStyle w:val="362"/>
        <w:spacing w:line="405" w:lineRule="atLeast"/>
        <w:rPr>
          <w:rFonts w:hint="eastAsia" w:ascii="仿宋_GB2312" w:eastAsia="仿宋_GB2312"/>
          <w:color w:val="auto"/>
          <w:highlight w:val="none"/>
        </w:rPr>
      </w:pPr>
      <w:r>
        <w:rPr>
          <w:rFonts w:hint="eastAsia" w:ascii="仿宋_GB2312" w:eastAsia="仿宋_GB2312"/>
          <w:color w:val="auto"/>
          <w:highlight w:val="none"/>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highlight w:val="none"/>
          <w:u w:val="single"/>
        </w:rPr>
        <w:t xml:space="preserve">     </w:t>
      </w:r>
      <w:r>
        <w:rPr>
          <w:rFonts w:hint="eastAsia" w:ascii="仿宋_GB2312" w:eastAsia="仿宋_GB2312"/>
          <w:color w:val="auto"/>
          <w:highlight w:val="none"/>
        </w:rPr>
        <w:t>单位的</w:t>
      </w:r>
      <w:r>
        <w:rPr>
          <w:rFonts w:hint="eastAsia" w:ascii="仿宋_GB2312" w:eastAsia="仿宋_GB2312"/>
          <w:color w:val="auto"/>
          <w:highlight w:val="none"/>
          <w:u w:val="single"/>
        </w:rPr>
        <w:t xml:space="preserve">     </w:t>
      </w:r>
      <w:r>
        <w:rPr>
          <w:rFonts w:hint="eastAsia" w:ascii="仿宋_GB2312" w:eastAsia="仿宋_GB2312"/>
          <w:color w:val="auto"/>
          <w:highlight w:val="none"/>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auto"/>
          <w:highlight w:val="none"/>
        </w:rPr>
        <w:br w:type="textWrapping"/>
      </w:r>
      <w:r>
        <w:rPr>
          <w:rFonts w:hint="eastAsia" w:ascii="仿宋_GB2312" w:eastAsia="仿宋_GB2312"/>
          <w:color w:val="auto"/>
          <w:highlight w:val="none"/>
        </w:rPr>
        <w:t>  本单位对上述声明的真实性负责。如有虚假，将依法承担相应责任。</w:t>
      </w:r>
    </w:p>
    <w:p w14:paraId="5F4CDA69">
      <w:pPr>
        <w:pStyle w:val="362"/>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5B19D231">
      <w:pPr>
        <w:pStyle w:val="362"/>
        <w:jc w:val="right"/>
        <w:rPr>
          <w:rFonts w:hint="eastAsia" w:ascii="仿宋_GB2312" w:eastAsia="仿宋_GB2312"/>
          <w:color w:val="auto"/>
          <w:highlight w:val="none"/>
        </w:rPr>
      </w:pPr>
      <w:r>
        <w:rPr>
          <w:rFonts w:hint="eastAsia" w:ascii="仿宋_GB2312" w:eastAsia="仿宋_GB2312"/>
          <w:color w:val="auto"/>
          <w:highlight w:val="none"/>
        </w:rPr>
        <w:t>   单位名称（</w:t>
      </w:r>
      <w:r>
        <w:rPr>
          <w:rFonts w:hint="eastAsia" w:ascii="仿宋_GB2312" w:eastAsia="仿宋_GB2312"/>
          <w:b/>
          <w:bCs/>
          <w:color w:val="auto"/>
          <w:highlight w:val="none"/>
        </w:rPr>
        <w:t>CA电子签章</w:t>
      </w:r>
      <w:r>
        <w:rPr>
          <w:rFonts w:hint="eastAsia" w:ascii="仿宋_GB2312" w:eastAsia="仿宋_GB2312"/>
          <w:color w:val="auto"/>
          <w:highlight w:val="none"/>
        </w:rPr>
        <w:t>）：   </w:t>
      </w:r>
    </w:p>
    <w:p w14:paraId="1766F9D6">
      <w:pPr>
        <w:pStyle w:val="362"/>
        <w:jc w:val="right"/>
        <w:rPr>
          <w:rFonts w:hint="eastAsia" w:ascii="仿宋_GB2312" w:eastAsia="仿宋_GB2312"/>
          <w:color w:val="auto"/>
          <w:highlight w:val="none"/>
        </w:rPr>
      </w:pPr>
      <w:r>
        <w:rPr>
          <w:rFonts w:hint="eastAsia" w:ascii="仿宋_GB2312" w:eastAsia="仿宋_GB2312"/>
          <w:color w:val="auto"/>
          <w:highlight w:val="none"/>
        </w:rPr>
        <w:t>                                   日  期：   </w:t>
      </w:r>
    </w:p>
    <w:p w14:paraId="2F0D8248">
      <w:pPr>
        <w:pStyle w:val="362"/>
        <w:spacing w:line="405" w:lineRule="atLeast"/>
        <w:rPr>
          <w:rFonts w:hint="eastAsia" w:ascii="仿宋_GB2312" w:eastAsia="仿宋_GB2312"/>
          <w:color w:val="auto"/>
          <w:highlight w:val="none"/>
        </w:rPr>
      </w:pPr>
      <w:r>
        <w:rPr>
          <w:rFonts w:hint="eastAsia" w:ascii="仿宋_GB2312" w:eastAsia="仿宋_GB2312"/>
          <w:b/>
          <w:bCs/>
          <w:color w:val="auto"/>
          <w:highlight w:val="none"/>
        </w:rPr>
        <w:t>  注：1.此项材料必须以PDF格式上传；</w:t>
      </w:r>
      <w:r>
        <w:rPr>
          <w:rFonts w:hint="eastAsia" w:ascii="仿宋_GB2312" w:eastAsia="仿宋_GB2312"/>
          <w:b/>
          <w:bCs/>
          <w:color w:val="auto"/>
          <w:highlight w:val="none"/>
        </w:rPr>
        <w:br w:type="textWrapping"/>
      </w:r>
      <w:r>
        <w:rPr>
          <w:rFonts w:hint="eastAsia" w:ascii="仿宋_GB2312" w:eastAsia="仿宋_GB2312"/>
          <w:b/>
          <w:bCs/>
          <w:color w:val="auto"/>
          <w:highlight w:val="none"/>
        </w:rPr>
        <w:t>  2.中标人声明为残疾人福利性单位的，采购代理机构将随中标结果同时公告其《残疾人福利性单位声明函》，接受社会监督；</w:t>
      </w:r>
      <w:r>
        <w:rPr>
          <w:rFonts w:hint="eastAsia" w:ascii="仿宋_GB2312" w:eastAsia="仿宋_GB2312"/>
          <w:b/>
          <w:bCs/>
          <w:color w:val="auto"/>
          <w:highlight w:val="none"/>
        </w:rPr>
        <w:br w:type="textWrapping"/>
      </w:r>
      <w:r>
        <w:rPr>
          <w:rFonts w:hint="eastAsia" w:ascii="仿宋_GB2312" w:eastAsia="仿宋_GB2312"/>
          <w:b/>
          <w:bCs/>
          <w:color w:val="auto"/>
          <w:highlight w:val="none"/>
        </w:rPr>
        <w:t>  3.享受政府采购支持政策的残疾人福利性单位应当同时满足以下条件：</w:t>
      </w:r>
      <w:r>
        <w:rPr>
          <w:rFonts w:hint="eastAsia" w:ascii="仿宋_GB2312" w:eastAsia="仿宋_GB2312"/>
          <w:color w:val="auto"/>
          <w:highlight w:val="none"/>
        </w:rPr>
        <w:br w:type="textWrapping"/>
      </w:r>
      <w:r>
        <w:rPr>
          <w:rFonts w:hint="eastAsia" w:ascii="仿宋_GB2312" w:eastAsia="仿宋_GB2312"/>
          <w:color w:val="auto"/>
          <w:highlight w:val="none"/>
        </w:rPr>
        <w:t>  （1）安置的残疾人占本单位在职职工人数的比例不低于25%（含25%），并且安置的残疾人人数不少于10人（含10人）；</w:t>
      </w:r>
      <w:r>
        <w:rPr>
          <w:rFonts w:hint="eastAsia" w:ascii="仿宋_GB2312" w:eastAsia="仿宋_GB2312"/>
          <w:color w:val="auto"/>
          <w:highlight w:val="none"/>
        </w:rPr>
        <w:br w:type="textWrapping"/>
      </w:r>
      <w:r>
        <w:rPr>
          <w:rFonts w:hint="eastAsia" w:ascii="仿宋_GB2312" w:eastAsia="仿宋_GB2312"/>
          <w:color w:val="auto"/>
          <w:highlight w:val="none"/>
        </w:rPr>
        <w:t>  （2）依法与安置的每位残疾人签订了一年以上（含一年）的劳动合同或服务协议；</w:t>
      </w:r>
      <w:r>
        <w:rPr>
          <w:rFonts w:hint="eastAsia" w:ascii="仿宋_GB2312" w:eastAsia="仿宋_GB2312"/>
          <w:color w:val="auto"/>
          <w:highlight w:val="none"/>
        </w:rPr>
        <w:br w:type="textWrapping"/>
      </w:r>
      <w:r>
        <w:rPr>
          <w:rFonts w:hint="eastAsia" w:ascii="仿宋_GB2312" w:eastAsia="仿宋_GB2312"/>
          <w:color w:val="auto"/>
          <w:highlight w:val="none"/>
        </w:rPr>
        <w:t>  （3）为安置的每位残疾人按月足额缴纳了基本养老保险、基本医疗保险、失业保险、工伤保险和生育保险等社会保险费；</w:t>
      </w:r>
      <w:r>
        <w:rPr>
          <w:rFonts w:hint="eastAsia" w:ascii="仿宋_GB2312" w:eastAsia="仿宋_GB2312"/>
          <w:color w:val="auto"/>
          <w:highlight w:val="none"/>
        </w:rPr>
        <w:br w:type="textWrapping"/>
      </w:r>
      <w:r>
        <w:rPr>
          <w:rFonts w:hint="eastAsia" w:ascii="仿宋_GB2312" w:eastAsia="仿宋_GB2312"/>
          <w:color w:val="auto"/>
          <w:highlight w:val="none"/>
        </w:rPr>
        <w:t>  （4）通过银行等金融机构向安置的每位残疾人，按月支付了不低于单位所在区县适用的经省级人民政府批准的月最低工资标准的工资；</w:t>
      </w:r>
      <w:r>
        <w:rPr>
          <w:rFonts w:hint="eastAsia" w:ascii="仿宋_GB2312" w:eastAsia="仿宋_GB2312"/>
          <w:color w:val="auto"/>
          <w:highlight w:val="none"/>
        </w:rPr>
        <w:br w:type="textWrapping"/>
      </w:r>
      <w:r>
        <w:rPr>
          <w:rFonts w:hint="eastAsia" w:ascii="仿宋_GB2312" w:eastAsia="仿宋_GB2312"/>
          <w:color w:val="auto"/>
          <w:highlight w:val="none"/>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auto"/>
          <w:highlight w:val="none"/>
        </w:rPr>
        <w:br w:type="textWrapping"/>
      </w:r>
      <w:r>
        <w:rPr>
          <w:rFonts w:hint="eastAsia" w:ascii="仿宋_GB2312" w:eastAsia="仿宋_GB2312"/>
          <w:color w:val="auto"/>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8F600C4">
      <w:pPr>
        <w:pStyle w:val="362"/>
        <w:spacing w:line="405" w:lineRule="atLeast"/>
        <w:rPr>
          <w:rFonts w:hint="eastAsia" w:ascii="仿宋_GB2312" w:eastAsia="仿宋_GB2312"/>
          <w:color w:val="auto"/>
          <w:highlight w:val="none"/>
        </w:rPr>
      </w:pPr>
      <w:r>
        <w:rPr>
          <w:rFonts w:hint="eastAsia" w:ascii="仿宋_GB2312" w:eastAsia="仿宋_GB2312"/>
          <w:color w:val="auto"/>
          <w:highlight w:val="none"/>
        </w:rPr>
        <w:br w:type="page"/>
      </w:r>
      <w:r>
        <w:rPr>
          <w:rFonts w:hint="eastAsia" w:ascii="仿宋_GB2312" w:eastAsia="仿宋_GB2312"/>
          <w:color w:val="auto"/>
          <w:highlight w:val="none"/>
        </w:rPr>
        <w:t>  ③</w:t>
      </w:r>
      <w:r>
        <w:rPr>
          <w:rFonts w:hint="eastAsia" w:ascii="仿宋_GB2312" w:eastAsia="仿宋_GB2312"/>
          <w:b/>
          <w:bCs/>
          <w:color w:val="auto"/>
          <w:highlight w:val="none"/>
        </w:rPr>
        <w:t>监狱企业由省级以上监狱管理局、戒毒管理局（含新疆生产建设兵团）出具的属于监狱企业的证明文件（服务由监狱企业承接的必须提供）</w:t>
      </w:r>
    </w:p>
    <w:p w14:paraId="2FFD43C7">
      <w:pPr>
        <w:pStyle w:val="362"/>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C093D6E">
      <w:pPr>
        <w:pStyle w:val="362"/>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604D1F69">
      <w:pPr>
        <w:pStyle w:val="362"/>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0D5A02F">
      <w:pPr>
        <w:pStyle w:val="362"/>
        <w:spacing w:line="405" w:lineRule="atLeast"/>
        <w:rPr>
          <w:rFonts w:hint="eastAsia" w:ascii="仿宋_GB2312" w:eastAsia="仿宋_GB2312"/>
          <w:color w:val="auto"/>
          <w:highlight w:val="none"/>
        </w:rPr>
      </w:pPr>
      <w:r>
        <w:rPr>
          <w:rFonts w:hint="eastAsia" w:ascii="仿宋_GB2312" w:eastAsia="仿宋_GB2312"/>
          <w:b/>
          <w:bCs/>
          <w:color w:val="auto"/>
          <w:highlight w:val="none"/>
        </w:rPr>
        <w:t xml:space="preserve">  </w:t>
      </w:r>
      <w:r>
        <w:rPr>
          <w:rFonts w:hint="eastAsia" w:ascii="仿宋_GB2312" w:eastAsia="仿宋_GB2312"/>
          <w:b/>
          <w:bCs/>
          <w:color w:val="auto"/>
          <w:sz w:val="33"/>
          <w:szCs w:val="33"/>
          <w:highlight w:val="none"/>
        </w:rPr>
        <w:t>注：请以PDF格式提供并加盖投标人CA电子签章。</w:t>
      </w:r>
    </w:p>
    <w:p w14:paraId="1B2D907A">
      <w:pPr>
        <w:pStyle w:val="362"/>
        <w:spacing w:line="405" w:lineRule="atLeast"/>
        <w:rPr>
          <w:rFonts w:hint="eastAsia" w:ascii="仿宋_GB2312" w:eastAsia="仿宋_GB2312"/>
          <w:color w:val="auto"/>
          <w:highlight w:val="none"/>
        </w:rPr>
      </w:pPr>
      <w:r>
        <w:rPr>
          <w:rFonts w:hint="eastAsia" w:ascii="仿宋_GB2312" w:eastAsia="仿宋_GB2312"/>
          <w:color w:val="auto"/>
          <w:highlight w:val="none"/>
        </w:rPr>
        <w:t> </w:t>
      </w:r>
    </w:p>
    <w:bookmarkEnd w:id="79"/>
    <w:p w14:paraId="0D4EC5C2">
      <w:pPr>
        <w:snapToGrid w:val="0"/>
        <w:spacing w:before="120" w:beforeLines="50" w:after="50" w:line="400" w:lineRule="exact"/>
        <w:rPr>
          <w:rFonts w:ascii="仿宋_GB2312" w:eastAsia="仿宋_GB2312"/>
          <w:color w:val="auto"/>
          <w:szCs w:val="21"/>
          <w:highlight w:val="none"/>
        </w:rPr>
        <w:sectPr>
          <w:pgSz w:w="11906" w:h="16838"/>
          <w:pgMar w:top="1440" w:right="707" w:bottom="1440" w:left="1440" w:header="851" w:footer="992" w:gutter="0"/>
          <w:cols w:space="720" w:num="1"/>
          <w:docGrid w:linePitch="312" w:charSpace="0"/>
        </w:sectPr>
      </w:pPr>
    </w:p>
    <w:p w14:paraId="5C84142F">
      <w:pPr>
        <w:pStyle w:val="798"/>
        <w:spacing w:line="405" w:lineRule="atLeast"/>
        <w:rPr>
          <w:rFonts w:hint="eastAsia" w:ascii="仿宋_GB2312" w:eastAsia="仿宋_GB2312"/>
          <w:color w:val="auto"/>
          <w:sz w:val="30"/>
          <w:szCs w:val="30"/>
          <w:highlight w:val="none"/>
        </w:rPr>
      </w:pPr>
      <w:r>
        <w:rPr>
          <w:rFonts w:hint="eastAsia" w:ascii="仿宋_GB2312" w:eastAsia="仿宋_GB2312"/>
          <w:b/>
          <w:bCs/>
          <w:color w:val="auto"/>
          <w:highlight w:val="none"/>
          <w:lang w:eastAsia="zh-CN"/>
        </w:rPr>
        <w:t>（</w:t>
      </w:r>
      <w:r>
        <w:rPr>
          <w:rFonts w:hint="eastAsia" w:ascii="仿宋_GB2312" w:eastAsia="仿宋_GB2312"/>
          <w:b/>
          <w:bCs/>
          <w:color w:val="auto"/>
          <w:highlight w:val="none"/>
          <w:lang w:val="en-US" w:eastAsia="zh-CN"/>
        </w:rPr>
        <w:t>6）</w:t>
      </w:r>
      <w:r>
        <w:rPr>
          <w:rFonts w:hint="eastAsia" w:ascii="仿宋_GB2312" w:eastAsia="仿宋_GB2312"/>
          <w:b/>
          <w:bCs/>
          <w:color w:val="auto"/>
          <w:highlight w:val="none"/>
        </w:rPr>
        <w:t>分包</w:t>
      </w:r>
      <w:r>
        <w:rPr>
          <w:rFonts w:hint="eastAsia" w:ascii="仿宋_GB2312" w:eastAsia="仿宋_GB2312"/>
          <w:b/>
          <w:bCs/>
          <w:color w:val="auto"/>
          <w:highlight w:val="none"/>
          <w:lang w:val="en-US" w:eastAsia="zh-CN"/>
        </w:rPr>
        <w:t>承诺书</w:t>
      </w:r>
      <w:r>
        <w:rPr>
          <w:rFonts w:hint="eastAsia" w:ascii="仿宋_GB2312" w:eastAsia="仿宋_GB2312"/>
          <w:b/>
          <w:bCs/>
          <w:color w:val="auto"/>
          <w:highlight w:val="none"/>
        </w:rPr>
        <w:t>格式</w:t>
      </w:r>
      <w:r>
        <w:rPr>
          <w:rFonts w:hint="eastAsia" w:ascii="仿宋_GB2312" w:eastAsia="仿宋_GB2312"/>
          <w:b/>
          <w:bCs/>
          <w:color w:val="auto"/>
          <w:highlight w:val="none"/>
          <w:lang w:eastAsia="zh-CN"/>
        </w:rPr>
        <w:t>（</w:t>
      </w:r>
      <w:r>
        <w:rPr>
          <w:rFonts w:hint="eastAsia" w:ascii="仿宋_GB2312" w:eastAsia="仿宋_GB2312"/>
          <w:b/>
          <w:bCs/>
          <w:color w:val="auto"/>
          <w:highlight w:val="none"/>
          <w:lang w:val="en-US" w:eastAsia="zh-CN"/>
        </w:rPr>
        <w:t>分包时必须提供）</w:t>
      </w:r>
      <w:r>
        <w:rPr>
          <w:rFonts w:hint="eastAsia" w:ascii="仿宋_GB2312" w:eastAsia="仿宋_GB2312"/>
          <w:b/>
          <w:bCs/>
          <w:color w:val="auto"/>
          <w:highlight w:val="none"/>
        </w:rPr>
        <w:t>：</w:t>
      </w:r>
    </w:p>
    <w:p w14:paraId="7FFA2C64">
      <w:pPr>
        <w:pStyle w:val="798"/>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w:t>
      </w:r>
      <w:r>
        <w:rPr>
          <w:rFonts w:hint="eastAsia" w:ascii="仿宋_GB2312" w:eastAsia="仿宋_GB2312"/>
          <w:b/>
          <w:bCs/>
          <w:color w:val="auto"/>
          <w:sz w:val="30"/>
          <w:szCs w:val="30"/>
          <w:highlight w:val="none"/>
        </w:rPr>
        <w:t>分包</w:t>
      </w:r>
      <w:r>
        <w:rPr>
          <w:rFonts w:hint="eastAsia" w:ascii="仿宋_GB2312" w:eastAsia="仿宋_GB2312"/>
          <w:b/>
          <w:bCs/>
          <w:color w:val="auto"/>
          <w:sz w:val="30"/>
          <w:szCs w:val="30"/>
          <w:highlight w:val="none"/>
          <w:lang w:val="en-US" w:eastAsia="zh-CN"/>
        </w:rPr>
        <w:t>承诺书</w:t>
      </w:r>
      <w:r>
        <w:rPr>
          <w:rFonts w:hint="eastAsia" w:ascii="仿宋_GB2312" w:eastAsia="仿宋_GB2312"/>
          <w:color w:val="auto"/>
          <w:sz w:val="30"/>
          <w:szCs w:val="30"/>
          <w:highlight w:val="none"/>
        </w:rPr>
        <w:t> </w:t>
      </w:r>
    </w:p>
    <w:p w14:paraId="168A3B4C">
      <w:pPr>
        <w:keepNext w:val="0"/>
        <w:keepLines w:val="0"/>
        <w:pageBreakBefore w:val="0"/>
        <w:widowControl w:val="0"/>
        <w:kinsoku/>
        <w:wordWrap/>
        <w:overflowPunct/>
        <w:topLinePunct w:val="0"/>
        <w:autoSpaceDE w:val="0"/>
        <w:autoSpaceDN w:val="0"/>
        <w:bidi w:val="0"/>
        <w:adjustRightInd w:val="0"/>
        <w:snapToGrid/>
        <w:spacing w:line="460" w:lineRule="exact"/>
        <w:jc w:val="both"/>
        <w:textAlignment w:val="auto"/>
        <w:rPr>
          <w:rFonts w:hint="eastAsia" w:ascii="仿宋_GB2312" w:hAnsi="Times New Roman" w:eastAsia="仿宋_GB2312" w:cs="Times New Roman"/>
          <w:color w:val="auto"/>
          <w:spacing w:val="6"/>
          <w:sz w:val="24"/>
          <w:szCs w:val="24"/>
          <w:highlight w:val="none"/>
          <w:lang w:eastAsia="zh-CN"/>
        </w:rPr>
      </w:pPr>
      <w:r>
        <w:rPr>
          <w:rFonts w:hint="eastAsia" w:ascii="仿宋_GB2312" w:hAnsi="Times New Roman" w:eastAsia="仿宋_GB2312" w:cs="Times New Roman"/>
          <w:color w:val="auto"/>
          <w:spacing w:val="6"/>
          <w:sz w:val="24"/>
          <w:szCs w:val="24"/>
          <w:highlight w:val="none"/>
          <w:lang w:eastAsia="zh-CN"/>
        </w:rPr>
        <w:t>致：</w:t>
      </w:r>
      <w:r>
        <w:rPr>
          <w:rFonts w:hint="eastAsia" w:ascii="仿宋_GB2312" w:eastAsia="仿宋_GB2312" w:cs="Times New Roman"/>
          <w:color w:val="auto"/>
          <w:spacing w:val="6"/>
          <w:sz w:val="24"/>
          <w:szCs w:val="24"/>
          <w:highlight w:val="none"/>
          <w:u w:val="single"/>
          <w:lang w:eastAsia="zh-CN"/>
        </w:rPr>
        <w:t>柳州市财政局</w:t>
      </w:r>
      <w:r>
        <w:rPr>
          <w:rFonts w:hint="eastAsia" w:ascii="仿宋_GB2312" w:hAnsi="Times New Roman" w:eastAsia="仿宋_GB2312" w:cs="Times New Roman"/>
          <w:color w:val="auto"/>
          <w:spacing w:val="6"/>
          <w:sz w:val="24"/>
          <w:szCs w:val="24"/>
          <w:highlight w:val="none"/>
          <w:u w:val="single"/>
          <w:lang w:eastAsia="zh-CN"/>
        </w:rPr>
        <w:t> 、柳州市政府集中采购中心</w:t>
      </w:r>
      <w:r>
        <w:rPr>
          <w:rFonts w:hint="eastAsia" w:ascii="仿宋_GB2312" w:hAnsi="Times New Roman" w:eastAsia="仿宋_GB2312" w:cs="Times New Roman"/>
          <w:color w:val="auto"/>
          <w:spacing w:val="6"/>
          <w:sz w:val="24"/>
          <w:szCs w:val="24"/>
          <w:highlight w:val="none"/>
          <w:lang w:eastAsia="zh-CN"/>
        </w:rPr>
        <w:t>：</w:t>
      </w:r>
    </w:p>
    <w:p w14:paraId="53DACDD4">
      <w:pPr>
        <w:pStyle w:val="79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504" w:firstLineChars="200"/>
        <w:jc w:val="left"/>
        <w:textAlignment w:val="auto"/>
        <w:rPr>
          <w:rFonts w:hint="eastAsia" w:ascii="仿宋_GB2312" w:hAnsi="Times New Roman" w:eastAsia="仿宋_GB2312" w:cs="Times New Roman"/>
          <w:color w:val="auto"/>
          <w:spacing w:val="6"/>
          <w:sz w:val="24"/>
          <w:szCs w:val="24"/>
          <w:highlight w:val="none"/>
          <w:u w:val="none"/>
          <w:lang w:val="en-US" w:eastAsia="zh-CN"/>
        </w:rPr>
      </w:pPr>
      <w:r>
        <w:rPr>
          <w:rFonts w:hint="eastAsia" w:ascii="仿宋_GB2312" w:hAnsi="Times New Roman" w:eastAsia="仿宋_GB2312" w:cs="Times New Roman"/>
          <w:color w:val="auto"/>
          <w:spacing w:val="6"/>
          <w:sz w:val="24"/>
          <w:szCs w:val="24"/>
          <w:highlight w:val="none"/>
          <w:lang w:eastAsia="zh-CN"/>
        </w:rPr>
        <w:t>我</w:t>
      </w:r>
      <w:r>
        <w:rPr>
          <w:rFonts w:hint="eastAsia" w:ascii="仿宋_GB2312" w:hAnsi="Times New Roman" w:eastAsia="仿宋_GB2312" w:cs="Times New Roman"/>
          <w:color w:val="auto"/>
          <w:spacing w:val="6"/>
          <w:sz w:val="24"/>
          <w:szCs w:val="24"/>
          <w:highlight w:val="none"/>
          <w:lang w:val="en-US" w:eastAsia="zh-CN"/>
        </w:rPr>
        <w:t>公司</w:t>
      </w:r>
      <w:r>
        <w:rPr>
          <w:rFonts w:hint="eastAsia" w:ascii="仿宋_GB2312" w:eastAsia="仿宋_GB2312"/>
          <w:color w:val="auto"/>
          <w:spacing w:val="6"/>
          <w:sz w:val="24"/>
          <w:szCs w:val="24"/>
          <w:highlight w:val="none"/>
          <w:lang w:eastAsia="zh-CN"/>
        </w:rPr>
        <w:t>参加</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hAnsi="Times New Roman" w:eastAsia="仿宋_GB2312" w:cs="Times New Roman"/>
          <w:color w:val="auto"/>
          <w:spacing w:val="6"/>
          <w:sz w:val="24"/>
          <w:szCs w:val="24"/>
          <w:highlight w:val="none"/>
        </w:rPr>
        <w:t>项目（项目编号：</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hAnsi="Times New Roman" w:eastAsia="仿宋_GB2312" w:cs="Times New Roman"/>
          <w:color w:val="auto"/>
          <w:spacing w:val="6"/>
          <w:sz w:val="24"/>
          <w:szCs w:val="24"/>
          <w:highlight w:val="none"/>
        </w:rPr>
        <w:t>）</w:t>
      </w:r>
      <w:r>
        <w:rPr>
          <w:rFonts w:hint="eastAsia" w:ascii="仿宋_GB2312" w:hAnsi="Times New Roman" w:eastAsia="仿宋_GB2312" w:cs="Times New Roman"/>
          <w:color w:val="auto"/>
          <w:spacing w:val="6"/>
          <w:sz w:val="24"/>
          <w:szCs w:val="24"/>
          <w:highlight w:val="none"/>
          <w:lang w:eastAsia="zh-CN"/>
        </w:rPr>
        <w:t>的政府采购活动，</w:t>
      </w:r>
      <w:r>
        <w:rPr>
          <w:rFonts w:hint="eastAsia" w:ascii="仿宋_GB2312" w:hAnsi="Times New Roman" w:eastAsia="仿宋_GB2312" w:cs="Times New Roman"/>
          <w:color w:val="auto"/>
          <w:spacing w:val="6"/>
          <w:sz w:val="24"/>
          <w:szCs w:val="24"/>
          <w:highlight w:val="none"/>
          <w:lang w:val="en-US" w:eastAsia="zh-CN"/>
        </w:rPr>
        <w:t>与</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hAnsi="Times New Roman" w:eastAsia="仿宋_GB2312" w:cs="Times New Roman"/>
          <w:i/>
          <w:iCs/>
          <w:color w:val="auto"/>
          <w:spacing w:val="6"/>
          <w:sz w:val="24"/>
          <w:szCs w:val="24"/>
          <w:highlight w:val="none"/>
          <w:u w:val="single"/>
          <w:lang w:eastAsia="zh-CN"/>
        </w:rPr>
        <w:t>（</w:t>
      </w:r>
      <w:r>
        <w:rPr>
          <w:rFonts w:hint="eastAsia" w:ascii="仿宋_GB2312" w:hAnsi="Times New Roman" w:eastAsia="仿宋_GB2312" w:cs="Times New Roman"/>
          <w:i/>
          <w:iCs/>
          <w:color w:val="auto"/>
          <w:spacing w:val="6"/>
          <w:sz w:val="24"/>
          <w:szCs w:val="24"/>
          <w:highlight w:val="none"/>
          <w:u w:val="single"/>
          <w:lang w:val="en-US" w:eastAsia="zh-CN"/>
        </w:rPr>
        <w:t>分包供应商）</w:t>
      </w:r>
      <w:r>
        <w:rPr>
          <w:rFonts w:hint="eastAsia" w:ascii="仿宋_GB2312" w:hAnsi="Times New Roman" w:eastAsia="仿宋_GB2312" w:cs="Times New Roman"/>
          <w:color w:val="auto"/>
          <w:spacing w:val="6"/>
          <w:sz w:val="24"/>
          <w:szCs w:val="24"/>
          <w:highlight w:val="none"/>
          <w:u w:val="none"/>
          <w:lang w:val="en-US" w:eastAsia="zh-CN"/>
        </w:rPr>
        <w:t>协商一致，双方自愿达成分包意向，</w:t>
      </w:r>
      <w:r>
        <w:rPr>
          <w:rFonts w:hint="eastAsia" w:ascii="仿宋_GB2312" w:hAnsi="Times New Roman" w:eastAsia="仿宋_GB2312" w:cs="Times New Roman"/>
          <w:color w:val="auto"/>
          <w:spacing w:val="6"/>
          <w:sz w:val="24"/>
          <w:szCs w:val="24"/>
          <w:highlight w:val="none"/>
          <w:lang w:val="en-US" w:eastAsia="zh-CN"/>
        </w:rPr>
        <w:t>并承诺如下：</w:t>
      </w:r>
    </w:p>
    <w:p w14:paraId="25A71FE8">
      <w:pPr>
        <w:pStyle w:val="798"/>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60" w:lineRule="exact"/>
        <w:ind w:firstLine="504" w:firstLineChars="200"/>
        <w:jc w:val="left"/>
        <w:textAlignment w:val="auto"/>
        <w:rPr>
          <w:rFonts w:hint="eastAsia" w:ascii="仿宋_GB2312" w:hAnsi="Times New Roman" w:eastAsia="仿宋_GB2312" w:cs="Times New Roman"/>
          <w:color w:val="auto"/>
          <w:spacing w:val="6"/>
          <w:sz w:val="24"/>
          <w:szCs w:val="24"/>
          <w:highlight w:val="none"/>
          <w:u w:val="none"/>
          <w:lang w:val="en-US" w:eastAsia="zh-CN"/>
        </w:rPr>
      </w:pPr>
      <w:r>
        <w:rPr>
          <w:rFonts w:hint="eastAsia" w:ascii="仿宋_GB2312" w:hAnsi="Times New Roman" w:eastAsia="仿宋_GB2312" w:cs="Times New Roman"/>
          <w:color w:val="auto"/>
          <w:spacing w:val="6"/>
          <w:sz w:val="24"/>
          <w:szCs w:val="24"/>
          <w:highlight w:val="none"/>
          <w:u w:val="none"/>
          <w:lang w:val="en-US" w:eastAsia="zh-CN"/>
        </w:rPr>
        <w:t>若中标，我公司</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hAnsi="Times New Roman" w:eastAsia="仿宋_GB2312" w:cs="Times New Roman"/>
          <w:i/>
          <w:iCs/>
          <w:color w:val="auto"/>
          <w:spacing w:val="6"/>
          <w:sz w:val="24"/>
          <w:szCs w:val="24"/>
          <w:highlight w:val="none"/>
          <w:u w:val="single"/>
          <w:lang w:eastAsia="zh-CN"/>
        </w:rPr>
        <w:t>（</w:t>
      </w:r>
      <w:r>
        <w:rPr>
          <w:rFonts w:hint="eastAsia" w:ascii="仿宋_GB2312" w:hAnsi="Times New Roman" w:eastAsia="仿宋_GB2312" w:cs="Times New Roman"/>
          <w:i/>
          <w:iCs/>
          <w:color w:val="auto"/>
          <w:spacing w:val="6"/>
          <w:sz w:val="24"/>
          <w:szCs w:val="24"/>
          <w:highlight w:val="none"/>
          <w:u w:val="single"/>
          <w:lang w:val="en-US" w:eastAsia="zh-CN"/>
        </w:rPr>
        <w:t>投标人）</w:t>
      </w:r>
      <w:r>
        <w:rPr>
          <w:rFonts w:hint="eastAsia" w:ascii="仿宋_GB2312" w:hAnsi="Times New Roman" w:eastAsia="仿宋_GB2312" w:cs="Times New Roman"/>
          <w:color w:val="auto"/>
          <w:spacing w:val="6"/>
          <w:sz w:val="24"/>
          <w:szCs w:val="24"/>
          <w:highlight w:val="none"/>
          <w:u w:val="none"/>
          <w:lang w:val="en-US" w:eastAsia="zh-CN"/>
        </w:rPr>
        <w:t>按招标文件要求将项目中</w:t>
      </w:r>
      <w:r>
        <w:rPr>
          <w:rFonts w:hint="eastAsia" w:ascii="仿宋_GB2312" w:hAnsi="Times New Roman" w:eastAsia="仿宋_GB2312" w:cs="Times New Roman"/>
          <w:color w:val="auto"/>
          <w:spacing w:val="6"/>
          <w:sz w:val="24"/>
          <w:szCs w:val="24"/>
          <w:highlight w:val="none"/>
          <w:u w:val="single"/>
        </w:rPr>
        <w:t xml:space="preserve"> 会议服务、工程维护服务</w:t>
      </w:r>
      <w:r>
        <w:rPr>
          <w:rFonts w:hint="eastAsia" w:ascii="仿宋_GB2312" w:hAnsi="Times New Roman" w:eastAsia="仿宋_GB2312" w:cs="Times New Roman"/>
          <w:color w:val="auto"/>
          <w:spacing w:val="6"/>
          <w:sz w:val="24"/>
          <w:szCs w:val="24"/>
          <w:highlight w:val="none"/>
          <w:u w:val="single"/>
          <w:lang w:val="en-US" w:eastAsia="zh-CN"/>
        </w:rPr>
        <w:t>，</w:t>
      </w:r>
      <w:r>
        <w:rPr>
          <w:rFonts w:hint="eastAsia" w:ascii="仿宋_GB2312" w:hAnsi="Times New Roman" w:eastAsia="仿宋_GB2312" w:cs="Times New Roman"/>
          <w:color w:val="auto"/>
          <w:spacing w:val="6"/>
          <w:sz w:val="24"/>
          <w:szCs w:val="24"/>
          <w:highlight w:val="none"/>
          <w:u w:val="none"/>
          <w:lang w:val="en-US" w:eastAsia="zh-CN"/>
        </w:rPr>
        <w:t>分包份额</w:t>
      </w:r>
      <w:r>
        <w:rPr>
          <w:rFonts w:hint="eastAsia" w:ascii="仿宋_GB2312" w:eastAsia="仿宋_GB2312"/>
          <w:b w:val="0"/>
          <w:bCs/>
          <w:color w:val="auto"/>
          <w:sz w:val="24"/>
          <w:szCs w:val="24"/>
          <w:highlight w:val="none"/>
          <w:u w:val="none"/>
          <w:lang w:eastAsia="zh-CN"/>
        </w:rPr>
        <w:t>为</w:t>
      </w:r>
      <w:r>
        <w:rPr>
          <w:rFonts w:hint="eastAsia" w:ascii="仿宋_GB2312" w:hAnsi="宋体" w:eastAsia="仿宋_GB2312"/>
          <w:b w:val="0"/>
          <w:bCs/>
          <w:color w:val="auto"/>
          <w:sz w:val="24"/>
          <w:szCs w:val="24"/>
          <w:highlight w:val="none"/>
          <w:lang w:eastAsia="zh-CN"/>
        </w:rPr>
        <w:t>合同金额的不低于</w:t>
      </w:r>
      <w:r>
        <w:rPr>
          <w:rFonts w:hint="eastAsia" w:ascii="仿宋_GB2312" w:eastAsia="仿宋_GB2312"/>
          <w:b w:val="0"/>
          <w:bCs/>
          <w:color w:val="auto"/>
          <w:sz w:val="24"/>
          <w:szCs w:val="24"/>
          <w:highlight w:val="none"/>
          <w:lang w:val="en-US" w:eastAsia="zh-CN"/>
        </w:rPr>
        <w:t>24.00</w:t>
      </w:r>
      <w:r>
        <w:rPr>
          <w:rFonts w:hint="eastAsia" w:ascii="仿宋_GB2312" w:hAnsi="宋体" w:eastAsia="仿宋_GB2312"/>
          <w:b w:val="0"/>
          <w:bCs/>
          <w:color w:val="auto"/>
          <w:sz w:val="24"/>
          <w:szCs w:val="24"/>
          <w:highlight w:val="none"/>
          <w:lang w:eastAsia="zh-CN"/>
        </w:rPr>
        <w:t>%</w:t>
      </w:r>
      <w:r>
        <w:rPr>
          <w:rFonts w:hint="eastAsia" w:ascii="仿宋_GB2312" w:eastAsia="仿宋_GB2312"/>
          <w:b w:val="0"/>
          <w:bCs/>
          <w:color w:val="auto"/>
          <w:sz w:val="24"/>
          <w:szCs w:val="24"/>
          <w:highlight w:val="none"/>
          <w:lang w:val="en-US" w:eastAsia="zh-CN"/>
        </w:rPr>
        <w:t>分包给供应商</w:t>
      </w:r>
      <w:r>
        <w:rPr>
          <w:rFonts w:hint="eastAsia" w:ascii="仿宋_GB2312" w:hAnsi="Times New Roman" w:eastAsia="仿宋_GB2312" w:cs="Times New Roman"/>
          <w:color w:val="auto"/>
          <w:spacing w:val="6"/>
          <w:sz w:val="24"/>
          <w:szCs w:val="24"/>
          <w:highlight w:val="none"/>
          <w:u w:val="single"/>
          <w:lang w:val="en-US" w:eastAsia="zh-CN"/>
        </w:rPr>
        <w:t xml:space="preserve">                               （分包供应商）  ，</w:t>
      </w:r>
      <w:r>
        <w:rPr>
          <w:rFonts w:hint="eastAsia" w:ascii="仿宋_GB2312" w:hAnsi="Times New Roman" w:eastAsia="仿宋_GB2312" w:cs="Times New Roman"/>
          <w:color w:val="auto"/>
          <w:spacing w:val="6"/>
          <w:sz w:val="24"/>
          <w:szCs w:val="24"/>
          <w:highlight w:val="none"/>
          <w:u w:val="none"/>
          <w:lang w:val="en-US" w:eastAsia="zh-CN"/>
        </w:rPr>
        <w:t>分包供应商属于</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hAnsi="仿宋_GB2312" w:eastAsia="仿宋_GB2312" w:cs="仿宋_GB2312"/>
          <w:i/>
          <w:color w:val="auto"/>
          <w:kern w:val="0"/>
          <w:sz w:val="24"/>
          <w:highlight w:val="none"/>
          <w:u w:val="single"/>
          <w:lang w:bidi="ar"/>
        </w:rPr>
        <w:t>（小型企业、微型企业）</w:t>
      </w:r>
      <w:r>
        <w:rPr>
          <w:rFonts w:hint="eastAsia" w:ascii="仿宋_GB2312" w:hAnsi="仿宋_GB2312" w:eastAsia="仿宋_GB2312" w:cs="仿宋_GB2312"/>
          <w:i/>
          <w:color w:val="auto"/>
          <w:kern w:val="0"/>
          <w:sz w:val="24"/>
          <w:highlight w:val="none"/>
          <w:u w:val="single"/>
          <w:lang w:eastAsia="zh-CN" w:bidi="ar"/>
        </w:rPr>
        <w:t>；</w:t>
      </w:r>
      <w:r>
        <w:rPr>
          <w:rFonts w:hint="eastAsia" w:ascii="仿宋_GB2312" w:hAnsi="Times New Roman" w:eastAsia="仿宋_GB2312" w:cs="Times New Roman"/>
          <w:color w:val="auto"/>
          <w:spacing w:val="6"/>
          <w:sz w:val="24"/>
          <w:szCs w:val="24"/>
          <w:highlight w:val="none"/>
          <w:u w:val="none"/>
          <w:lang w:val="en-US" w:eastAsia="zh-CN"/>
        </w:rPr>
        <w:t>地址：</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hAnsi="Times New Roman" w:eastAsia="仿宋_GB2312" w:cs="Times New Roman"/>
          <w:color w:val="auto"/>
          <w:spacing w:val="6"/>
          <w:sz w:val="24"/>
          <w:szCs w:val="24"/>
          <w:highlight w:val="none"/>
          <w:u w:val="none"/>
          <w:lang w:val="en-US" w:eastAsia="zh-CN"/>
        </w:rPr>
        <w:t>；法定代表人：</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hAnsi="Times New Roman" w:eastAsia="仿宋_GB2312" w:cs="Times New Roman"/>
          <w:color w:val="auto"/>
          <w:spacing w:val="6"/>
          <w:sz w:val="24"/>
          <w:szCs w:val="24"/>
          <w:highlight w:val="none"/>
          <w:u w:val="none"/>
          <w:lang w:val="en-US" w:eastAsia="zh-CN"/>
        </w:rPr>
        <w:t>；联系方式：</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hAnsi="Times New Roman" w:eastAsia="仿宋_GB2312" w:cs="Times New Roman"/>
          <w:color w:val="auto"/>
          <w:spacing w:val="6"/>
          <w:sz w:val="24"/>
          <w:szCs w:val="24"/>
          <w:highlight w:val="none"/>
          <w:u w:val="none"/>
          <w:lang w:val="en-US" w:eastAsia="zh-CN"/>
        </w:rPr>
        <w:t>；</w:t>
      </w:r>
    </w:p>
    <w:p w14:paraId="2D1BF514">
      <w:pPr>
        <w:pStyle w:val="798"/>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仿宋_GB2312" w:hAnsi="Times New Roman" w:eastAsia="仿宋_GB2312" w:cs="Times New Roman"/>
          <w:color w:val="auto"/>
          <w:spacing w:val="6"/>
          <w:sz w:val="24"/>
          <w:szCs w:val="24"/>
          <w:highlight w:val="none"/>
          <w:u w:val="none"/>
          <w:lang w:val="en-US" w:eastAsia="zh-CN"/>
        </w:rPr>
      </w:pPr>
      <w:r>
        <w:rPr>
          <w:rFonts w:hint="eastAsia" w:ascii="仿宋_GB2312" w:hAnsi="宋体" w:eastAsia="仿宋_GB2312"/>
          <w:bCs/>
          <w:color w:val="auto"/>
          <w:sz w:val="24"/>
          <w:szCs w:val="24"/>
          <w:highlight w:val="none"/>
          <w:lang w:val="en-US" w:eastAsia="zh-CN"/>
        </w:rPr>
        <w:t>政府采购合同分包履行的，</w:t>
      </w:r>
      <w:r>
        <w:rPr>
          <w:rFonts w:hint="eastAsia" w:ascii="仿宋_GB2312" w:eastAsia="仿宋_GB2312"/>
          <w:bCs/>
          <w:color w:val="auto"/>
          <w:sz w:val="24"/>
          <w:szCs w:val="24"/>
          <w:highlight w:val="none"/>
          <w:lang w:val="en-US" w:eastAsia="zh-CN"/>
        </w:rPr>
        <w:t>我公司</w:t>
      </w:r>
      <w:r>
        <w:rPr>
          <w:rFonts w:hint="eastAsia" w:ascii="仿宋_GB2312" w:hAnsi="宋体" w:eastAsia="仿宋_GB2312"/>
          <w:bCs/>
          <w:color w:val="auto"/>
          <w:sz w:val="24"/>
          <w:szCs w:val="24"/>
          <w:highlight w:val="none"/>
          <w:lang w:val="en-US" w:eastAsia="zh-CN"/>
        </w:rPr>
        <w:t>就采购项目和分包项目向采购人负责，分包供应商就分包项目承担责任</w:t>
      </w: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分包意向协议作为</w:t>
      </w:r>
      <w:r>
        <w:rPr>
          <w:rFonts w:hint="eastAsia" w:ascii="仿宋_GB2312" w:eastAsia="仿宋_GB2312"/>
          <w:bCs/>
          <w:color w:val="auto"/>
          <w:sz w:val="24"/>
          <w:szCs w:val="24"/>
          <w:highlight w:val="none"/>
          <w:lang w:val="en-US" w:eastAsia="zh-CN"/>
        </w:rPr>
        <w:t>本项目</w:t>
      </w:r>
      <w:r>
        <w:rPr>
          <w:rFonts w:hint="eastAsia" w:ascii="仿宋_GB2312" w:hAnsi="宋体" w:eastAsia="仿宋_GB2312"/>
          <w:bCs/>
          <w:color w:val="auto"/>
          <w:sz w:val="24"/>
          <w:szCs w:val="24"/>
          <w:highlight w:val="none"/>
          <w:lang w:val="en-US" w:eastAsia="zh-CN"/>
        </w:rPr>
        <w:t>采购合同的组成部分；</w:t>
      </w:r>
    </w:p>
    <w:p w14:paraId="0F4B0116">
      <w:pPr>
        <w:pStyle w:val="798"/>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仿宋_GB2312" w:hAnsi="Times New Roman" w:eastAsia="仿宋_GB2312" w:cs="Times New Roman"/>
          <w:color w:val="auto"/>
          <w:spacing w:val="6"/>
          <w:sz w:val="24"/>
          <w:szCs w:val="24"/>
          <w:highlight w:val="none"/>
          <w:u w:val="none"/>
          <w:lang w:val="en-US" w:eastAsia="zh-CN"/>
        </w:rPr>
      </w:pPr>
      <w:r>
        <w:rPr>
          <w:rFonts w:hint="eastAsia" w:ascii="仿宋_GB2312" w:eastAsia="仿宋_GB2312"/>
          <w:bCs/>
          <w:color w:val="auto"/>
          <w:sz w:val="24"/>
          <w:szCs w:val="24"/>
          <w:highlight w:val="none"/>
          <w:lang w:val="en-US" w:eastAsia="zh-CN"/>
        </w:rPr>
        <w:t>我公司</w:t>
      </w:r>
      <w:r>
        <w:rPr>
          <w:rFonts w:hint="eastAsia" w:ascii="仿宋_GB2312" w:hAnsi="宋体" w:eastAsia="仿宋_GB2312"/>
          <w:bCs/>
          <w:color w:val="auto"/>
          <w:sz w:val="24"/>
          <w:szCs w:val="24"/>
          <w:highlight w:val="none"/>
          <w:lang w:val="en-US" w:eastAsia="zh-CN"/>
        </w:rPr>
        <w:t>对分包供应商的工作进行必要的协调与管理，确保分包供应商严格执行国家有关分包事项的管理规定、招标文件和投标文件响应内容执行</w:t>
      </w:r>
      <w:r>
        <w:rPr>
          <w:rFonts w:hint="eastAsia" w:ascii="仿宋_GB2312" w:eastAsia="仿宋_GB2312"/>
          <w:bCs/>
          <w:color w:val="auto"/>
          <w:sz w:val="24"/>
          <w:szCs w:val="24"/>
          <w:highlight w:val="none"/>
          <w:lang w:val="en-US" w:eastAsia="zh-CN"/>
        </w:rPr>
        <w:t>；</w:t>
      </w:r>
    </w:p>
    <w:p w14:paraId="6C3EE9BE">
      <w:pPr>
        <w:pStyle w:val="798"/>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仿宋_GB2312" w:hAnsi="Times New Roman" w:eastAsia="仿宋_GB2312" w:cs="Times New Roman"/>
          <w:color w:val="auto"/>
          <w:spacing w:val="6"/>
          <w:sz w:val="24"/>
          <w:szCs w:val="24"/>
          <w:highlight w:val="none"/>
          <w:u w:val="none"/>
          <w:lang w:val="en-US" w:eastAsia="zh-CN"/>
        </w:rPr>
      </w:pPr>
      <w:r>
        <w:rPr>
          <w:rFonts w:hint="eastAsia" w:ascii="仿宋_GB2312" w:hAnsi="宋体" w:eastAsia="仿宋_GB2312"/>
          <w:bCs/>
          <w:color w:val="auto"/>
          <w:sz w:val="24"/>
          <w:szCs w:val="24"/>
          <w:highlight w:val="none"/>
          <w:lang w:val="en-US" w:eastAsia="zh-CN"/>
        </w:rPr>
        <w:t>分包供应商不得</w:t>
      </w:r>
      <w:r>
        <w:rPr>
          <w:rFonts w:hint="eastAsia" w:ascii="仿宋_GB2312" w:eastAsia="仿宋_GB2312"/>
          <w:bCs/>
          <w:color w:val="auto"/>
          <w:sz w:val="24"/>
          <w:szCs w:val="24"/>
          <w:highlight w:val="none"/>
          <w:lang w:val="en-US" w:eastAsia="zh-CN"/>
        </w:rPr>
        <w:t>将分包项目</w:t>
      </w:r>
      <w:r>
        <w:rPr>
          <w:rFonts w:hint="eastAsia" w:ascii="仿宋_GB2312" w:hAnsi="宋体" w:eastAsia="仿宋_GB2312"/>
          <w:bCs/>
          <w:color w:val="auto"/>
          <w:sz w:val="24"/>
          <w:szCs w:val="24"/>
          <w:highlight w:val="none"/>
          <w:lang w:val="en-US" w:eastAsia="zh-CN"/>
        </w:rPr>
        <w:t>再次分包；</w:t>
      </w:r>
    </w:p>
    <w:p w14:paraId="4EA10B54">
      <w:pPr>
        <w:widowControl/>
        <w:spacing w:line="400" w:lineRule="exact"/>
        <w:ind w:firstLine="480" w:firstLineChars="200"/>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w:t>
      </w:r>
    </w:p>
    <w:p w14:paraId="2599709A">
      <w:pPr>
        <w:snapToGrid w:val="0"/>
        <w:spacing w:before="120" w:beforeLines="50" w:after="50" w:line="400" w:lineRule="exact"/>
        <w:ind w:firstLine="480" w:firstLineChars="200"/>
        <w:outlineLvl w:val="1"/>
        <w:rPr>
          <w:rFonts w:hint="eastAsia" w:ascii="仿宋_GB2312" w:hAnsi="Times New Roman" w:eastAsia="仿宋_GB2312" w:cs="Times New Roman"/>
          <w:color w:val="auto"/>
          <w:spacing w:val="6"/>
          <w:sz w:val="24"/>
          <w:szCs w:val="24"/>
          <w:highlight w:val="none"/>
          <w:u w:val="none"/>
          <w:lang w:val="en-US" w:eastAsia="zh-CN"/>
        </w:rPr>
      </w:pPr>
      <w:r>
        <w:rPr>
          <w:rFonts w:hint="eastAsia" w:ascii="仿宋_GB2312" w:hAnsi="仿宋_GB2312" w:eastAsia="仿宋_GB2312" w:cs="仿宋_GB2312"/>
          <w:color w:val="auto"/>
          <w:kern w:val="0"/>
          <w:sz w:val="24"/>
          <w:highlight w:val="none"/>
          <w:lang w:bidi="ar"/>
        </w:rPr>
        <w:t>……</w:t>
      </w:r>
    </w:p>
    <w:p w14:paraId="3992A8D3">
      <w:pPr>
        <w:snapToGrid w:val="0"/>
        <w:spacing w:before="120" w:beforeLines="50" w:after="50"/>
        <w:ind w:firstLine="422" w:firstLineChars="200"/>
        <w:outlineLvl w:val="1"/>
        <w:rPr>
          <w:rFonts w:hint="eastAsia" w:ascii="仿宋_GB2312" w:eastAsia="仿宋_GB2312"/>
          <w:b/>
          <w:bCs/>
          <w:color w:val="auto"/>
          <w:szCs w:val="21"/>
          <w:highlight w:val="none"/>
        </w:rPr>
      </w:pPr>
    </w:p>
    <w:p w14:paraId="3B9519F2">
      <w:pPr>
        <w:snapToGrid w:val="0"/>
        <w:spacing w:before="120" w:beforeLines="50" w:after="50"/>
        <w:ind w:firstLine="482" w:firstLineChars="200"/>
        <w:outlineLvl w:val="1"/>
        <w:rPr>
          <w:rFonts w:hint="eastAsia" w:ascii="仿宋_GB2312" w:hAnsi="Times New Roman" w:eastAsia="仿宋_GB2312"/>
          <w:b/>
          <w:bCs w:val="0"/>
          <w:color w:val="auto"/>
          <w:sz w:val="24"/>
          <w:highlight w:val="none"/>
        </w:rPr>
      </w:pPr>
      <w:r>
        <w:rPr>
          <w:rFonts w:hint="eastAsia" w:ascii="仿宋_GB2312" w:eastAsia="仿宋_GB2312"/>
          <w:b/>
          <w:bCs w:val="0"/>
          <w:color w:val="auto"/>
          <w:sz w:val="24"/>
          <w:szCs w:val="24"/>
          <w:highlight w:val="none"/>
        </w:rPr>
        <w:t>注：1.</w:t>
      </w:r>
      <w:r>
        <w:rPr>
          <w:rFonts w:hint="eastAsia" w:ascii="仿宋_GB2312" w:eastAsia="仿宋_GB2312"/>
          <w:b/>
          <w:color w:val="auto"/>
          <w:sz w:val="24"/>
          <w:highlight w:val="none"/>
        </w:rPr>
        <w:t>此项材料</w:t>
      </w:r>
      <w:r>
        <w:rPr>
          <w:rFonts w:hint="eastAsia" w:ascii="仿宋_GB2312" w:eastAsia="仿宋_GB2312"/>
          <w:b/>
          <w:color w:val="auto"/>
          <w:sz w:val="24"/>
          <w:highlight w:val="none"/>
          <w:lang w:val="en-US"/>
        </w:rPr>
        <w:t>必须</w:t>
      </w:r>
      <w:r>
        <w:rPr>
          <w:rFonts w:hint="eastAsia" w:ascii="仿宋_GB2312" w:hAnsi="Times New Roman" w:eastAsia="仿宋_GB2312"/>
          <w:b/>
          <w:bCs w:val="0"/>
          <w:color w:val="auto"/>
          <w:sz w:val="24"/>
          <w:highlight w:val="none"/>
        </w:rPr>
        <w:t>以PDF格式上传；</w:t>
      </w:r>
    </w:p>
    <w:p w14:paraId="56AC35BD">
      <w:pPr>
        <w:snapToGrid w:val="0"/>
        <w:spacing w:before="120" w:beforeLines="50" w:after="50"/>
        <w:ind w:firstLine="482" w:firstLineChars="200"/>
        <w:outlineLvl w:val="1"/>
        <w:rPr>
          <w:rFonts w:hint="eastAsia" w:ascii="仿宋_GB2312" w:eastAsia="仿宋_GB2312"/>
          <w:b/>
          <w:color w:val="auto"/>
          <w:sz w:val="24"/>
          <w:highlight w:val="none"/>
          <w:lang w:val="en-US" w:eastAsia="zh-CN"/>
        </w:rPr>
      </w:pPr>
      <w:r>
        <w:rPr>
          <w:rFonts w:hint="eastAsia" w:ascii="仿宋_GB2312" w:hAnsi="Times New Roman" w:eastAsia="仿宋_GB2312"/>
          <w:b/>
          <w:bCs w:val="0"/>
          <w:color w:val="auto"/>
          <w:sz w:val="24"/>
          <w:highlight w:val="none"/>
          <w:lang w:val="en-US" w:eastAsia="zh-CN"/>
        </w:rPr>
        <w:t>2.投标人和分包供应商均须盖章，其中投标人须加盖CA电子签章，分包供应商可加盖供应商公章</w:t>
      </w:r>
      <w:r>
        <w:rPr>
          <w:rFonts w:hint="eastAsia" w:ascii="仿宋_GB2312" w:eastAsia="仿宋_GB2312"/>
          <w:b/>
          <w:bCs w:val="0"/>
          <w:color w:val="auto"/>
          <w:sz w:val="24"/>
          <w:highlight w:val="none"/>
          <w:lang w:val="en-US" w:eastAsia="zh-CN"/>
        </w:rPr>
        <w:t>，否则投标无效。</w:t>
      </w:r>
    </w:p>
    <w:p w14:paraId="11C6D5A6">
      <w:pPr>
        <w:snapToGrid w:val="0"/>
        <w:spacing w:before="120" w:beforeLines="50" w:after="50"/>
        <w:ind w:firstLine="0" w:firstLineChars="0"/>
        <w:outlineLvl w:val="1"/>
        <w:rPr>
          <w:rFonts w:hint="eastAsia" w:ascii="仿宋_GB2312" w:eastAsia="仿宋_GB2312"/>
          <w:b/>
          <w:color w:val="auto"/>
          <w:sz w:val="24"/>
          <w:highlight w:val="none"/>
        </w:rPr>
      </w:pPr>
    </w:p>
    <w:p w14:paraId="2AC52BEB">
      <w:pPr>
        <w:pStyle w:val="798"/>
        <w:jc w:val="left"/>
        <w:rPr>
          <w:rFonts w:hint="eastAsia" w:ascii="仿宋_GB2312" w:eastAsia="仿宋_GB2312"/>
          <w:color w:val="auto"/>
          <w:highlight w:val="none"/>
        </w:rPr>
      </w:pPr>
      <w:r>
        <w:rPr>
          <w:rFonts w:hint="eastAsia" w:ascii="仿宋_GB2312" w:eastAsia="仿宋_GB2312"/>
          <w:color w:val="auto"/>
          <w:highlight w:val="none"/>
        </w:rPr>
        <w:t xml:space="preserve"> </w:t>
      </w:r>
      <w:r>
        <w:rPr>
          <w:rFonts w:hint="eastAsia" w:ascii="仿宋_GB2312" w:eastAsia="仿宋_GB2312"/>
          <w:color w:val="auto"/>
          <w:highlight w:val="none"/>
          <w:lang w:val="en-US" w:eastAsia="zh-CN"/>
        </w:rPr>
        <w:t>分包供应商</w:t>
      </w:r>
      <w:r>
        <w:rPr>
          <w:rFonts w:hint="eastAsia" w:ascii="仿宋_GB2312" w:eastAsia="仿宋_GB2312"/>
          <w:color w:val="auto"/>
          <w:highlight w:val="none"/>
        </w:rPr>
        <w:t>（</w:t>
      </w:r>
      <w:r>
        <w:rPr>
          <w:rFonts w:hint="eastAsia" w:ascii="仿宋_GB2312" w:eastAsia="仿宋_GB2312"/>
          <w:b/>
          <w:bCs/>
          <w:color w:val="auto"/>
          <w:highlight w:val="none"/>
        </w:rPr>
        <w:t>公章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r>
        <w:rPr>
          <w:rFonts w:hint="eastAsia" w:ascii="仿宋_GB2312" w:eastAsia="仿宋_GB2312"/>
          <w:color w:val="auto"/>
          <w:highlight w:val="none"/>
          <w:u w:val="single"/>
          <w:lang w:val="en-US" w:eastAsia="zh-CN"/>
        </w:rPr>
        <w:t xml:space="preserve">   </w:t>
      </w:r>
      <w:r>
        <w:rPr>
          <w:rFonts w:hint="eastAsia" w:ascii="仿宋_GB2312" w:eastAsia="仿宋_GB2312"/>
          <w:color w:val="auto"/>
          <w:highlight w:val="none"/>
          <w:u w:val="single"/>
        </w:rPr>
        <w:t xml:space="preserve"> </w:t>
      </w:r>
      <w:r>
        <w:rPr>
          <w:rFonts w:hint="eastAsia" w:ascii="仿宋_GB2312" w:eastAsia="仿宋_GB2312"/>
          <w:color w:val="auto"/>
          <w:highlight w:val="none"/>
        </w:rPr>
        <w:t xml:space="preserve">      </w:t>
      </w:r>
      <w:r>
        <w:rPr>
          <w:rFonts w:hint="eastAsia" w:ascii="仿宋_GB2312" w:eastAsia="仿宋_GB2312"/>
          <w:color w:val="auto"/>
          <w:sz w:val="24"/>
          <w:szCs w:val="24"/>
          <w:highlight w:val="none"/>
        </w:rPr>
        <w:t>投标人名称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szCs w:val="24"/>
          <w:highlight w:val="none"/>
        </w:rPr>
        <w:t xml:space="preserve">  </w:t>
      </w:r>
    </w:p>
    <w:p w14:paraId="65E1576D">
      <w:pPr>
        <w:pStyle w:val="798"/>
        <w:jc w:val="righ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 xml:space="preserve">  </w:t>
      </w:r>
      <w:r>
        <w:rPr>
          <w:rFonts w:hint="eastAsia" w:ascii="仿宋_GB2312" w:eastAsia="仿宋_GB2312"/>
          <w:color w:val="auto"/>
          <w:highlight w:val="none"/>
        </w:rPr>
        <w:t>日期：   年 月 日            日期：   年 月 日</w:t>
      </w:r>
    </w:p>
    <w:p w14:paraId="3BAD75A1">
      <w:pPr>
        <w:spacing w:line="276" w:lineRule="auto"/>
        <w:jc w:val="center"/>
        <w:rPr>
          <w:rFonts w:hint="eastAsia"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 xml:space="preserve">   </w:t>
      </w:r>
    </w:p>
    <w:p w14:paraId="0886714A">
      <w:pPr>
        <w:spacing w:line="276" w:lineRule="auto"/>
        <w:jc w:val="center"/>
        <w:rPr>
          <w:rFonts w:hint="eastAsia" w:ascii="仿宋_GB2312" w:hAnsi="宋体" w:eastAsia="仿宋_GB2312"/>
          <w:b/>
          <w:bCs/>
          <w:color w:val="auto"/>
          <w:sz w:val="56"/>
          <w:szCs w:val="56"/>
          <w:highlight w:val="none"/>
        </w:rPr>
      </w:pPr>
    </w:p>
    <w:p w14:paraId="28B4E885">
      <w:pPr>
        <w:spacing w:line="276" w:lineRule="auto"/>
        <w:jc w:val="center"/>
        <w:rPr>
          <w:rFonts w:hint="eastAsia" w:ascii="仿宋_GB2312" w:hAnsi="宋体" w:eastAsia="仿宋_GB2312"/>
          <w:b/>
          <w:bCs/>
          <w:color w:val="auto"/>
          <w:sz w:val="56"/>
          <w:szCs w:val="56"/>
          <w:highlight w:val="none"/>
        </w:rPr>
      </w:pPr>
    </w:p>
    <w:p w14:paraId="3F48F87A">
      <w:pPr>
        <w:spacing w:line="276" w:lineRule="auto"/>
        <w:jc w:val="center"/>
        <w:rPr>
          <w:rFonts w:hint="eastAsia" w:ascii="仿宋_GB2312" w:hAnsi="宋体" w:eastAsia="仿宋_GB2312"/>
          <w:b/>
          <w:bCs/>
          <w:color w:val="auto"/>
          <w:sz w:val="56"/>
          <w:szCs w:val="56"/>
          <w:highlight w:val="none"/>
        </w:rPr>
      </w:pPr>
    </w:p>
    <w:p w14:paraId="6D714911">
      <w:pPr>
        <w:spacing w:line="276" w:lineRule="auto"/>
        <w:rPr>
          <w:rFonts w:hint="eastAsia" w:ascii="仿宋_GB2312" w:hAnsi="宋体" w:eastAsia="仿宋_GB2312"/>
          <w:b/>
          <w:bCs/>
          <w:color w:val="auto"/>
          <w:sz w:val="56"/>
          <w:szCs w:val="56"/>
          <w:highlight w:val="none"/>
        </w:rPr>
      </w:pPr>
    </w:p>
    <w:p w14:paraId="2E0D0ED5">
      <w:pPr>
        <w:spacing w:line="276" w:lineRule="auto"/>
        <w:rPr>
          <w:rFonts w:hint="eastAsia" w:ascii="仿宋_GB2312" w:hAnsi="宋体" w:eastAsia="仿宋_GB2312"/>
          <w:b/>
          <w:bCs/>
          <w:color w:val="auto"/>
          <w:sz w:val="56"/>
          <w:szCs w:val="56"/>
          <w:highlight w:val="none"/>
        </w:rPr>
      </w:pPr>
    </w:p>
    <w:p w14:paraId="45FECC62">
      <w:pPr>
        <w:spacing w:line="276" w:lineRule="auto"/>
        <w:rPr>
          <w:rFonts w:hint="eastAsia" w:ascii="仿宋_GB2312" w:hAnsi="宋体" w:eastAsia="仿宋_GB2312"/>
          <w:b/>
          <w:bCs/>
          <w:color w:val="auto"/>
          <w:sz w:val="56"/>
          <w:szCs w:val="56"/>
          <w:highlight w:val="none"/>
        </w:rPr>
      </w:pPr>
    </w:p>
    <w:p w14:paraId="5AF39E9F">
      <w:pPr>
        <w:spacing w:line="276" w:lineRule="auto"/>
        <w:jc w:val="center"/>
        <w:rPr>
          <w:rFonts w:hint="eastAsia"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二、报  价 要 求 文  件  格  式</w:t>
      </w:r>
    </w:p>
    <w:p w14:paraId="14C224E8">
      <w:pPr>
        <w:snapToGrid w:val="0"/>
        <w:spacing w:before="50" w:after="50"/>
        <w:rPr>
          <w:rFonts w:ascii="仿宋_GB2312" w:eastAsia="仿宋_GB2312"/>
          <w:bCs/>
          <w:color w:val="auto"/>
          <w:sz w:val="30"/>
          <w:szCs w:val="30"/>
          <w:highlight w:val="none"/>
        </w:rPr>
      </w:pPr>
    </w:p>
    <w:p w14:paraId="21C1B3A5">
      <w:pPr>
        <w:snapToGrid w:val="0"/>
        <w:spacing w:before="50" w:after="50"/>
        <w:rPr>
          <w:rFonts w:ascii="仿宋_GB2312" w:eastAsia="仿宋_GB2312"/>
          <w:bCs/>
          <w:color w:val="auto"/>
          <w:sz w:val="30"/>
          <w:szCs w:val="30"/>
          <w:highlight w:val="none"/>
        </w:rPr>
        <w:sectPr>
          <w:pgSz w:w="11906" w:h="16838"/>
          <w:pgMar w:top="1440" w:right="1440" w:bottom="1440" w:left="1440" w:header="851" w:footer="992" w:gutter="0"/>
          <w:cols w:space="720" w:num="1"/>
          <w:docGrid w:linePitch="312" w:charSpace="0"/>
        </w:sectPr>
      </w:pPr>
    </w:p>
    <w:p w14:paraId="7A746B16">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报价要求文件目录：</w:t>
      </w:r>
    </w:p>
    <w:p w14:paraId="5F3D28B8">
      <w:pPr>
        <w:snapToGrid w:val="0"/>
        <w:spacing w:before="50" w:after="50" w:line="400" w:lineRule="exact"/>
        <w:rPr>
          <w:rFonts w:ascii="仿宋_GB2312" w:eastAsia="仿宋_GB2312"/>
          <w:b/>
          <w:bCs/>
          <w:color w:val="auto"/>
          <w:szCs w:val="21"/>
          <w:highlight w:val="none"/>
        </w:rPr>
      </w:pPr>
    </w:p>
    <w:p w14:paraId="48501341">
      <w:pPr>
        <w:tabs>
          <w:tab w:val="left" w:pos="3870"/>
          <w:tab w:val="left" w:pos="4085"/>
        </w:tabs>
        <w:snapToGrid w:val="0"/>
        <w:jc w:val="center"/>
        <w:rPr>
          <w:rFonts w:ascii="仿宋_GB2312" w:eastAsia="仿宋_GB2312"/>
          <w:color w:val="auto"/>
          <w:sz w:val="36"/>
          <w:szCs w:val="36"/>
          <w:highlight w:val="none"/>
        </w:rPr>
      </w:pPr>
    </w:p>
    <w:p w14:paraId="42FF7A7B">
      <w:pPr>
        <w:spacing w:line="276" w:lineRule="auto"/>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5E0AA0AA">
      <w:pPr>
        <w:spacing w:line="360" w:lineRule="auto"/>
        <w:ind w:firstLine="480" w:firstLineChars="200"/>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s="Courier New"/>
          <w:color w:val="auto"/>
          <w:sz w:val="24"/>
          <w:highlight w:val="none"/>
        </w:rPr>
        <w:t>）…………………………………………………………</w:t>
      </w:r>
    </w:p>
    <w:p w14:paraId="456CAF9F">
      <w:pPr>
        <w:spacing w:line="360" w:lineRule="auto"/>
        <w:ind w:firstLine="1080" w:firstLineChars="450"/>
        <w:rPr>
          <w:rFonts w:ascii="仿宋_GB2312" w:eastAsia="仿宋_GB2312" w:cs="Courier New"/>
          <w:color w:val="auto"/>
          <w:sz w:val="24"/>
          <w:highlight w:val="none"/>
        </w:rPr>
      </w:pPr>
    </w:p>
    <w:p w14:paraId="759A422C">
      <w:pPr>
        <w:spacing w:line="360" w:lineRule="auto"/>
        <w:ind w:firstLine="424" w:firstLineChars="177"/>
        <w:rPr>
          <w:rFonts w:ascii="仿宋_GB2312" w:eastAsia="仿宋_GB2312" w:cs="Courier New"/>
          <w:color w:val="auto"/>
          <w:sz w:val="24"/>
          <w:highlight w:val="none"/>
        </w:rPr>
      </w:pPr>
      <w:r>
        <w:rPr>
          <w:rFonts w:hint="eastAsia" w:ascii="仿宋_GB2312" w:eastAsia="仿宋_GB2312" w:cs="Courier New"/>
          <w:color w:val="auto"/>
          <w:sz w:val="24"/>
          <w:highlight w:val="none"/>
        </w:rPr>
        <w:t>（</w:t>
      </w:r>
      <w:r>
        <w:rPr>
          <w:rFonts w:ascii="仿宋_GB2312" w:eastAsia="仿宋_GB2312" w:cs="Courier New"/>
          <w:color w:val="auto"/>
          <w:sz w:val="24"/>
          <w:highlight w:val="none"/>
        </w:rPr>
        <w:t>2</w:t>
      </w:r>
      <w:r>
        <w:rPr>
          <w:rFonts w:hint="eastAsia" w:ascii="仿宋_GB2312" w:eastAsia="仿宋_GB2312" w:cs="Courier New"/>
          <w:color w:val="auto"/>
          <w:sz w:val="24"/>
          <w:highlight w:val="none"/>
        </w:rPr>
        <w:t>）投标报价明细表</w:t>
      </w:r>
      <w:r>
        <w:rPr>
          <w:rFonts w:hint="eastAsia" w:ascii="仿宋_GB2312" w:eastAsia="仿宋_GB2312" w:cs="Courier New"/>
          <w:b/>
          <w:bCs/>
          <w:color w:val="auto"/>
          <w:sz w:val="24"/>
          <w:highlight w:val="none"/>
        </w:rPr>
        <w:t>（必须提供）</w:t>
      </w:r>
      <w:r>
        <w:rPr>
          <w:rFonts w:hint="eastAsia" w:ascii="仿宋_GB2312" w:eastAsia="仿宋_GB2312" w:cs="Courier New"/>
          <w:color w:val="auto"/>
          <w:sz w:val="24"/>
          <w:highlight w:val="none"/>
        </w:rPr>
        <w:t>……………………………………………………</w:t>
      </w:r>
    </w:p>
    <w:p w14:paraId="1819BC46">
      <w:pPr>
        <w:snapToGrid w:val="0"/>
        <w:spacing w:before="120" w:beforeLines="50" w:after="50" w:line="320" w:lineRule="exact"/>
        <w:jc w:val="center"/>
        <w:rPr>
          <w:rFonts w:ascii="仿宋_GB2312" w:eastAsia="仿宋_GB2312"/>
          <w:color w:val="auto"/>
          <w:sz w:val="30"/>
          <w:szCs w:val="30"/>
          <w:highlight w:val="none"/>
        </w:rPr>
        <w:sectPr>
          <w:pgSz w:w="11906" w:h="16838"/>
          <w:pgMar w:top="1440" w:right="1440" w:bottom="1440" w:left="1440" w:header="851" w:footer="992" w:gutter="0"/>
          <w:cols w:space="720" w:num="1"/>
          <w:docGrid w:linePitch="312" w:charSpace="0"/>
        </w:sectPr>
      </w:pPr>
    </w:p>
    <w:p w14:paraId="7F132DC6">
      <w:pPr>
        <w:spacing w:line="276" w:lineRule="auto"/>
        <w:jc w:val="left"/>
        <w:rPr>
          <w:rFonts w:ascii="仿宋_GB2312" w:hAnsi="Courier New" w:eastAsia="仿宋_GB2312" w:cs="Courier New"/>
          <w:b/>
          <w:color w:val="auto"/>
          <w:sz w:val="24"/>
          <w:highlight w:val="none"/>
        </w:rPr>
      </w:pPr>
      <w:r>
        <w:rPr>
          <w:rFonts w:hint="eastAsia" w:ascii="仿宋_GB2312" w:hAnsi="Courier New" w:eastAsia="仿宋_GB2312" w:cs="Courier New"/>
          <w:b/>
          <w:color w:val="auto"/>
          <w:sz w:val="24"/>
          <w:highlight w:val="none"/>
        </w:rPr>
        <w:t>（1）开标一览表格式（必须提供）：</w:t>
      </w:r>
    </w:p>
    <w:p w14:paraId="1DD013E5">
      <w:pPr>
        <w:snapToGrid w:val="0"/>
        <w:spacing w:before="50" w:after="50" w:line="4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开标一览表</w:t>
      </w:r>
    </w:p>
    <w:p w14:paraId="5298018C">
      <w:pPr>
        <w:snapToGrid w:val="0"/>
        <w:spacing w:before="50" w:after="50" w:line="400" w:lineRule="exact"/>
        <w:jc w:val="center"/>
        <w:rPr>
          <w:rFonts w:ascii="仿宋_GB2312" w:eastAsia="仿宋_GB2312"/>
          <w:b/>
          <w:color w:val="auto"/>
          <w:sz w:val="30"/>
          <w:highlight w:val="none"/>
        </w:rPr>
      </w:pPr>
    </w:p>
    <w:p w14:paraId="2C802B08">
      <w:pPr>
        <w:snapToGrid w:val="0"/>
        <w:spacing w:before="50" w:after="120"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项目名称：</w:t>
      </w:r>
    </w:p>
    <w:p w14:paraId="4BFF9D35">
      <w:pPr>
        <w:snapToGrid w:val="0"/>
        <w:spacing w:before="50" w:after="120"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项目编号： </w:t>
      </w:r>
    </w:p>
    <w:p w14:paraId="283EE926">
      <w:pPr>
        <w:snapToGrid w:val="0"/>
        <w:spacing w:before="50" w:after="120" w:afterLines="50" w:line="400" w:lineRule="exact"/>
        <w:jc w:val="left"/>
        <w:rPr>
          <w:rFonts w:ascii="仿宋_GB2312" w:eastAsia="仿宋_GB2312"/>
          <w:b/>
          <w:color w:val="auto"/>
          <w:sz w:val="24"/>
          <w:highlight w:val="none"/>
        </w:rPr>
      </w:pPr>
      <w:r>
        <w:rPr>
          <w:rFonts w:hint="eastAsia" w:ascii="仿宋_GB2312" w:eastAsia="仿宋_GB2312"/>
          <w:color w:val="auto"/>
          <w:sz w:val="24"/>
          <w:highlight w:val="none"/>
        </w:rPr>
        <w:t xml:space="preserve">                                   </w:t>
      </w:r>
    </w:p>
    <w:p w14:paraId="74B941E4">
      <w:pPr>
        <w:snapToGrid w:val="0"/>
        <w:spacing w:before="50" w:after="120" w:afterLines="50" w:line="400" w:lineRule="exact"/>
        <w:ind w:firstLine="117" w:firstLineChars="49"/>
        <w:jc w:val="right"/>
        <w:rPr>
          <w:rFonts w:ascii="仿宋_GB2312" w:eastAsia="仿宋_GB2312"/>
          <w:b/>
          <w:color w:val="auto"/>
          <w:sz w:val="24"/>
          <w:highlight w:val="none"/>
        </w:rPr>
      </w:pPr>
      <w:r>
        <w:rPr>
          <w:rFonts w:hint="eastAsia" w:ascii="仿宋_GB2312" w:eastAsia="仿宋_GB2312"/>
          <w:color w:val="auto"/>
          <w:sz w:val="24"/>
          <w:highlight w:val="none"/>
        </w:rPr>
        <w:t xml:space="preserve">                                                金额单位：人民币（元）</w:t>
      </w:r>
    </w:p>
    <w:tbl>
      <w:tblPr>
        <w:tblStyle w:val="49"/>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30E43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221C0B1">
            <w:pPr>
              <w:snapToGrid w:val="0"/>
              <w:spacing w:before="50" w:after="50" w:line="400" w:lineRule="exact"/>
              <w:rPr>
                <w:rFonts w:ascii="仿宋_GB2312" w:eastAsia="仿宋_GB2312"/>
                <w:color w:val="auto"/>
                <w:sz w:val="24"/>
                <w:highlight w:val="none"/>
              </w:rPr>
            </w:pPr>
            <w:r>
              <w:rPr>
                <w:rFonts w:hint="eastAsia" w:ascii="仿宋_GB2312" w:eastAsia="仿宋_GB2312"/>
                <w:color w:val="auto"/>
                <w:sz w:val="24"/>
                <w:highlight w:val="none"/>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63E9F953">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220ED9BF">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2EC430C8">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37902B91">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说明</w:t>
            </w:r>
          </w:p>
        </w:tc>
      </w:tr>
      <w:tr w14:paraId="39548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EC6F30C">
            <w:pPr>
              <w:snapToGrid w:val="0"/>
              <w:spacing w:before="50" w:after="50" w:line="400" w:lineRule="exact"/>
              <w:jc w:val="center"/>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7166E208">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12FA4279">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25D4CF49">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7020E741">
            <w:pPr>
              <w:snapToGrid w:val="0"/>
              <w:spacing w:before="50" w:after="50" w:line="400" w:lineRule="exact"/>
              <w:rPr>
                <w:rFonts w:ascii="仿宋_GB2312" w:eastAsia="仿宋_GB2312"/>
                <w:color w:val="auto"/>
                <w:sz w:val="24"/>
                <w:highlight w:val="none"/>
              </w:rPr>
            </w:pPr>
          </w:p>
        </w:tc>
      </w:tr>
      <w:tr w14:paraId="74C2F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B48606F">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22A88274">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35A166FF">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0BF909B9">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6BF6C3D0">
            <w:pPr>
              <w:snapToGrid w:val="0"/>
              <w:spacing w:before="50" w:after="50" w:line="400" w:lineRule="exact"/>
              <w:rPr>
                <w:rFonts w:ascii="仿宋_GB2312" w:eastAsia="仿宋_GB2312"/>
                <w:color w:val="auto"/>
                <w:sz w:val="24"/>
                <w:highlight w:val="none"/>
              </w:rPr>
            </w:pPr>
          </w:p>
        </w:tc>
      </w:tr>
      <w:tr w14:paraId="2186C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6D55BD0">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72303D29">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3FA73ED0">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0E218137">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3666D1AE">
            <w:pPr>
              <w:snapToGrid w:val="0"/>
              <w:spacing w:before="50" w:after="50" w:line="400" w:lineRule="exact"/>
              <w:rPr>
                <w:rFonts w:ascii="仿宋_GB2312" w:eastAsia="仿宋_GB2312"/>
                <w:color w:val="auto"/>
                <w:sz w:val="24"/>
                <w:highlight w:val="none"/>
              </w:rPr>
            </w:pPr>
          </w:p>
        </w:tc>
      </w:tr>
      <w:tr w14:paraId="6BBB2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4B17D109">
            <w:pPr>
              <w:snapToGrid w:val="0"/>
              <w:spacing w:before="50" w:after="50" w:line="400" w:lineRule="exact"/>
              <w:rPr>
                <w:rFonts w:ascii="仿宋_GB2312" w:eastAsia="仿宋_GB2312"/>
                <w:color w:val="auto"/>
                <w:sz w:val="24"/>
                <w:highlight w:val="none"/>
                <w:u w:val="single"/>
              </w:rPr>
            </w:pPr>
            <w:r>
              <w:rPr>
                <w:rFonts w:hint="eastAsia" w:ascii="仿宋_GB2312" w:eastAsia="仿宋_GB2312"/>
                <w:b/>
                <w:color w:val="auto"/>
                <w:sz w:val="24"/>
                <w:highlight w:val="none"/>
              </w:rPr>
              <w:t>总报价</w:t>
            </w:r>
            <w:r>
              <w:rPr>
                <w:rFonts w:hint="eastAsia" w:ascii="仿宋_GB2312" w:eastAsia="仿宋_GB2312"/>
                <w:color w:val="auto"/>
                <w:sz w:val="24"/>
                <w:highlight w:val="none"/>
              </w:rPr>
              <w:t>（人民币大写）</w:t>
            </w:r>
            <w:r>
              <w:rPr>
                <w:rFonts w:hint="eastAsia" w:ascii="仿宋_GB2312" w:eastAsia="仿宋_GB2312"/>
                <w:color w:val="auto"/>
                <w:sz w:val="24"/>
                <w:highlight w:val="none"/>
                <w:u w:val="single"/>
              </w:rPr>
              <w:t>：                     （</w:t>
            </w:r>
            <w:r>
              <w:rPr>
                <w:rFonts w:hint="eastAsia" w:ascii="宋体" w:hAnsi="宋体" w:cs="宋体"/>
                <w:color w:val="auto"/>
                <w:sz w:val="24"/>
                <w:highlight w:val="none"/>
              </w:rPr>
              <w:t>¥</w:t>
            </w:r>
            <w:r>
              <w:rPr>
                <w:rFonts w:hint="eastAsia" w:ascii="仿宋_GB2312" w:eastAsia="仿宋_GB2312"/>
                <w:color w:val="auto"/>
                <w:sz w:val="24"/>
                <w:highlight w:val="none"/>
                <w:u w:val="single"/>
              </w:rPr>
              <w:t xml:space="preserve">                ） </w:t>
            </w:r>
          </w:p>
        </w:tc>
      </w:tr>
    </w:tbl>
    <w:p w14:paraId="05781C17">
      <w:pPr>
        <w:snapToGrid w:val="0"/>
        <w:spacing w:before="50" w:after="50" w:line="400" w:lineRule="exact"/>
        <w:jc w:val="left"/>
        <w:rPr>
          <w:rFonts w:ascii="仿宋_GB2312" w:eastAsia="仿宋_GB2312"/>
          <w:color w:val="auto"/>
          <w:sz w:val="24"/>
          <w:highlight w:val="none"/>
        </w:rPr>
      </w:pPr>
    </w:p>
    <w:p w14:paraId="6BDA4072">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2EE7480E">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2.报价一经涂改，应在涂改处加盖投标人CA电子签章或者由法定代表人或授权委托代理人签字或盖章，否则其投标作无效标处理；</w:t>
      </w:r>
    </w:p>
    <w:p w14:paraId="79C417A0">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3.投标费用包括采购需求中“</w:t>
      </w:r>
      <w:r>
        <w:rPr>
          <w:rFonts w:hint="eastAsia" w:ascii="仿宋_GB2312" w:hAnsi="宋体" w:eastAsia="仿宋_GB2312" w:cs="Arial"/>
          <w:b/>
          <w:bCs/>
          <w:color w:val="auto"/>
          <w:sz w:val="24"/>
          <w:highlight w:val="none"/>
        </w:rPr>
        <w:t>报价要求</w:t>
      </w:r>
      <w:r>
        <w:rPr>
          <w:rFonts w:hint="eastAsia" w:ascii="仿宋_GB2312" w:eastAsia="仿宋_GB2312"/>
          <w:b/>
          <w:bCs/>
          <w:color w:val="auto"/>
          <w:sz w:val="24"/>
          <w:highlight w:val="none"/>
        </w:rPr>
        <w:t>”中的所有费用；</w:t>
      </w:r>
    </w:p>
    <w:p w14:paraId="72CB4D75">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4.以上报价应与“投标报价明细表”中的“投标总价”相一致。</w:t>
      </w:r>
    </w:p>
    <w:p w14:paraId="476789D1">
      <w:pPr>
        <w:snapToGrid w:val="0"/>
        <w:spacing w:before="50" w:after="50" w:line="400" w:lineRule="exact"/>
        <w:ind w:firstLine="723" w:firstLineChars="200"/>
        <w:jc w:val="left"/>
        <w:rPr>
          <w:rFonts w:ascii="仿宋_GB2312" w:eastAsia="仿宋_GB2312"/>
          <w:b/>
          <w:bCs/>
          <w:color w:val="auto"/>
          <w:sz w:val="36"/>
          <w:szCs w:val="36"/>
          <w:highlight w:val="none"/>
        </w:rPr>
      </w:pPr>
    </w:p>
    <w:p w14:paraId="50128BF8">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         </w:t>
      </w:r>
    </w:p>
    <w:p w14:paraId="04A335FA">
      <w:pPr>
        <w:snapToGrid w:val="0"/>
        <w:spacing w:line="400" w:lineRule="exact"/>
        <w:ind w:firstLine="420" w:firstLineChars="200"/>
        <w:rPr>
          <w:rFonts w:ascii="仿宋_GB2312" w:eastAsia="仿宋_GB2312"/>
          <w:color w:val="auto"/>
          <w:szCs w:val="21"/>
          <w:highlight w:val="none"/>
        </w:rPr>
      </w:pPr>
    </w:p>
    <w:p w14:paraId="1A40A664">
      <w:pPr>
        <w:snapToGrid w:val="0"/>
        <w:spacing w:line="400" w:lineRule="exact"/>
        <w:ind w:firstLine="420" w:firstLineChars="200"/>
        <w:rPr>
          <w:rFonts w:ascii="仿宋_GB2312" w:eastAsia="仿宋_GB2312"/>
          <w:color w:val="auto"/>
          <w:szCs w:val="21"/>
          <w:highlight w:val="none"/>
        </w:rPr>
      </w:pPr>
    </w:p>
    <w:p w14:paraId="72908A6C">
      <w:pPr>
        <w:pStyle w:val="27"/>
        <w:ind w:firstLine="4515" w:firstLineChars="2150"/>
        <w:rPr>
          <w:rFonts w:ascii="仿宋_GB2312" w:eastAsia="仿宋_GB2312"/>
          <w:color w:val="auto"/>
          <w:highlight w:val="none"/>
        </w:rPr>
      </w:pPr>
    </w:p>
    <w:p w14:paraId="2E1B4F91">
      <w:pPr>
        <w:pStyle w:val="27"/>
        <w:ind w:firstLine="4515" w:firstLineChars="2150"/>
        <w:rPr>
          <w:rFonts w:ascii="仿宋_GB2312" w:eastAsia="仿宋_GB2312"/>
          <w:color w:val="auto"/>
          <w:highlight w:val="none"/>
        </w:rPr>
      </w:pPr>
    </w:p>
    <w:p w14:paraId="621C9649">
      <w:pPr>
        <w:jc w:val="center"/>
        <w:rPr>
          <w:rFonts w:ascii="仿宋_GB2312" w:eastAsia="仿宋_GB2312"/>
          <w:color w:val="auto"/>
          <w:szCs w:val="21"/>
          <w:highlight w:val="none"/>
          <w:u w:val="single"/>
        </w:rPr>
      </w:pPr>
      <w:r>
        <w:rPr>
          <w:rFonts w:hint="eastAsia" w:ascii="仿宋_GB2312" w:eastAsia="仿宋_GB2312"/>
          <w:color w:val="auto"/>
          <w:sz w:val="24"/>
          <w:highlight w:val="none"/>
        </w:rPr>
        <w:t>法定代表人或委托代理人</w:t>
      </w:r>
      <w:r>
        <w:rPr>
          <w:rFonts w:hint="eastAsia" w:ascii="仿宋_GB2312" w:eastAsia="仿宋_GB2312"/>
          <w:b/>
          <w:bCs/>
          <w:color w:val="auto"/>
          <w:sz w:val="24"/>
          <w:highlight w:val="none"/>
        </w:rPr>
        <w:t>（签字）：</w:t>
      </w:r>
      <w:r>
        <w:rPr>
          <w:rFonts w:hint="eastAsia" w:ascii="仿宋_GB2312" w:eastAsia="仿宋_GB2312"/>
          <w:color w:val="auto"/>
          <w:szCs w:val="21"/>
          <w:highlight w:val="none"/>
          <w:u w:val="single"/>
        </w:rPr>
        <w:t xml:space="preserve">         </w:t>
      </w:r>
      <w:r>
        <w:rPr>
          <w:rFonts w:ascii="仿宋_GB2312" w:eastAsia="仿宋_GB2312"/>
          <w:color w:val="auto"/>
          <w:szCs w:val="21"/>
          <w:highlight w:val="none"/>
          <w:u w:val="single"/>
        </w:rPr>
        <w:t xml:space="preserve">         </w:t>
      </w:r>
    </w:p>
    <w:p w14:paraId="22CEDBD5">
      <w:pPr>
        <w:jc w:val="center"/>
        <w:rPr>
          <w:rFonts w:ascii="仿宋_GB2312" w:eastAsia="仿宋_GB2312"/>
          <w:color w:val="auto"/>
          <w:szCs w:val="21"/>
          <w:highlight w:val="none"/>
          <w:u w:val="single"/>
        </w:rPr>
      </w:pPr>
    </w:p>
    <w:p w14:paraId="7DBE517F">
      <w:pPr>
        <w:pStyle w:val="27"/>
        <w:ind w:firstLine="5160" w:firstLineChars="2150"/>
        <w:rPr>
          <w:rFonts w:ascii="仿宋_GB2312" w:eastAsia="仿宋_GB2312"/>
          <w:color w:val="auto"/>
          <w:highlight w:val="none"/>
        </w:rPr>
      </w:pPr>
      <w:r>
        <w:rPr>
          <w:rFonts w:hint="eastAsia" w:ascii="仿宋_GB2312" w:eastAsia="仿宋_GB2312"/>
          <w:color w:val="auto"/>
          <w:sz w:val="24"/>
          <w:szCs w:val="24"/>
          <w:highlight w:val="none"/>
        </w:rPr>
        <w:t>投标人</w:t>
      </w:r>
      <w:r>
        <w:rPr>
          <w:rFonts w:hint="eastAsia" w:ascii="仿宋_GB2312" w:eastAsia="仿宋_GB2312"/>
          <w:b/>
          <w:bCs/>
          <w:color w:val="auto"/>
          <w:sz w:val="24"/>
          <w:szCs w:val="24"/>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09497352">
      <w:pPr>
        <w:pStyle w:val="27"/>
        <w:spacing w:line="400" w:lineRule="exact"/>
        <w:rPr>
          <w:rFonts w:hint="eastAsia" w:ascii="仿宋_GB2312" w:hAnsi="宋体" w:eastAsia="仿宋_GB2312"/>
          <w:color w:val="auto"/>
          <w:highlight w:val="none"/>
        </w:rPr>
      </w:pPr>
    </w:p>
    <w:p w14:paraId="6F78B4B3">
      <w:pPr>
        <w:pStyle w:val="27"/>
        <w:spacing w:line="240" w:lineRule="atLeast"/>
        <w:jc w:val="right"/>
        <w:rPr>
          <w:rFonts w:hint="eastAsia" w:ascii="仿宋_GB2312" w:hAnsi="宋体" w:eastAsia="仿宋_GB2312"/>
          <w:color w:val="auto"/>
          <w:highlight w:val="none"/>
        </w:rPr>
      </w:pPr>
      <w:r>
        <w:rPr>
          <w:rFonts w:hint="eastAsia" w:ascii="仿宋_GB2312" w:hAnsi="宋体" w:eastAsia="仿宋_GB2312"/>
          <w:color w:val="auto"/>
          <w:highlight w:val="none"/>
        </w:rPr>
        <w:t>日期：       年   月   日</w:t>
      </w:r>
    </w:p>
    <w:p w14:paraId="42BFA58E">
      <w:pPr>
        <w:pStyle w:val="27"/>
        <w:spacing w:line="240" w:lineRule="atLeast"/>
        <w:jc w:val="left"/>
        <w:rPr>
          <w:rFonts w:hint="eastAsia" w:ascii="仿宋_GB2312" w:hAnsi="宋体" w:eastAsia="仿宋_GB2312"/>
          <w:color w:val="auto"/>
          <w:highlight w:val="none"/>
        </w:rPr>
      </w:pPr>
    </w:p>
    <w:p w14:paraId="5A62FD64">
      <w:pPr>
        <w:widowControl/>
        <w:jc w:val="left"/>
        <w:rPr>
          <w:rFonts w:hint="eastAsia" w:ascii="仿宋_GB2312" w:hAnsi="宋体" w:eastAsia="仿宋_GB2312" w:cs="Courier New"/>
          <w:color w:val="auto"/>
          <w:szCs w:val="21"/>
          <w:highlight w:val="none"/>
        </w:rPr>
      </w:pPr>
      <w:r>
        <w:rPr>
          <w:rFonts w:ascii="仿宋_GB2312" w:hAnsi="宋体" w:eastAsia="仿宋_GB2312"/>
          <w:color w:val="auto"/>
          <w:highlight w:val="none"/>
        </w:rPr>
        <w:br w:type="page"/>
      </w:r>
    </w:p>
    <w:p w14:paraId="6975E17D">
      <w:pPr>
        <w:spacing w:line="276" w:lineRule="auto"/>
        <w:jc w:val="left"/>
        <w:rPr>
          <w:rFonts w:ascii="仿宋_GB2312" w:eastAsia="仿宋_GB2312"/>
          <w:b/>
          <w:color w:val="auto"/>
          <w:sz w:val="24"/>
          <w:highlight w:val="none"/>
        </w:rPr>
      </w:pPr>
      <w:r>
        <w:rPr>
          <w:rFonts w:hint="eastAsia" w:ascii="仿宋_GB2312" w:eastAsia="仿宋_GB2312"/>
          <w:b/>
          <w:color w:val="auto"/>
          <w:sz w:val="24"/>
          <w:highlight w:val="none"/>
        </w:rPr>
        <w:t>（</w:t>
      </w:r>
      <w:r>
        <w:rPr>
          <w:rFonts w:ascii="仿宋_GB2312" w:eastAsia="仿宋_GB2312"/>
          <w:b/>
          <w:color w:val="auto"/>
          <w:sz w:val="24"/>
          <w:highlight w:val="none"/>
        </w:rPr>
        <w:t>2</w:t>
      </w:r>
      <w:r>
        <w:rPr>
          <w:rFonts w:hint="eastAsia" w:ascii="仿宋_GB2312" w:eastAsia="仿宋_GB2312"/>
          <w:b/>
          <w:color w:val="auto"/>
          <w:sz w:val="24"/>
          <w:highlight w:val="none"/>
        </w:rPr>
        <w:t>）投标报价明细表格式（必须提供）：</w:t>
      </w:r>
    </w:p>
    <w:p w14:paraId="1F52807B">
      <w:pPr>
        <w:jc w:val="center"/>
        <w:rPr>
          <w:color w:val="auto"/>
          <w:highlight w:val="none"/>
        </w:rPr>
      </w:pPr>
      <w:r>
        <w:rPr>
          <w:rFonts w:hint="eastAsia" w:ascii="仿宋_GB2312" w:eastAsia="仿宋_GB2312"/>
          <w:b/>
          <w:color w:val="auto"/>
          <w:sz w:val="32"/>
          <w:szCs w:val="32"/>
          <w:highlight w:val="none"/>
        </w:rPr>
        <w:t>投标报价明细表</w:t>
      </w:r>
    </w:p>
    <w:p w14:paraId="3B179F63">
      <w:pPr>
        <w:snapToGrid w:val="0"/>
        <w:spacing w:before="50" w:after="156"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项目名称：</w:t>
      </w:r>
    </w:p>
    <w:p w14:paraId="144A755B">
      <w:pPr>
        <w:snapToGrid w:val="0"/>
        <w:spacing w:before="50" w:after="156"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项目编号： </w:t>
      </w:r>
    </w:p>
    <w:p w14:paraId="0784D61D">
      <w:pPr>
        <w:snapToGrid w:val="0"/>
        <w:spacing w:before="50" w:after="156" w:afterLines="50" w:line="400" w:lineRule="exact"/>
        <w:jc w:val="left"/>
        <w:rPr>
          <w:rFonts w:ascii="仿宋_GB2312" w:eastAsia="仿宋_GB2312"/>
          <w:b/>
          <w:color w:val="auto"/>
          <w:sz w:val="24"/>
          <w:highlight w:val="none"/>
        </w:rPr>
      </w:pPr>
    </w:p>
    <w:p w14:paraId="0E16D6E7">
      <w:pPr>
        <w:snapToGrid w:val="0"/>
        <w:spacing w:before="50" w:after="156" w:afterLines="50" w:line="400" w:lineRule="exact"/>
        <w:ind w:firstLine="117" w:firstLineChars="49"/>
        <w:jc w:val="right"/>
        <w:rPr>
          <w:rFonts w:ascii="仿宋_GB2312" w:eastAsia="仿宋_GB2312"/>
          <w:b/>
          <w:color w:val="auto"/>
          <w:sz w:val="24"/>
          <w:highlight w:val="none"/>
        </w:rPr>
      </w:pPr>
      <w:r>
        <w:rPr>
          <w:rFonts w:hint="eastAsia" w:ascii="仿宋_GB2312" w:eastAsia="仿宋_GB2312"/>
          <w:color w:val="auto"/>
          <w:sz w:val="24"/>
          <w:highlight w:val="none"/>
        </w:rPr>
        <w:t xml:space="preserve">                                                金额单位：人民币（元）</w:t>
      </w:r>
    </w:p>
    <w:tbl>
      <w:tblPr>
        <w:tblStyle w:val="49"/>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19AF4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D3F1085">
            <w:pPr>
              <w:snapToGrid w:val="0"/>
              <w:spacing w:before="50" w:after="50" w:line="400" w:lineRule="exact"/>
              <w:rPr>
                <w:rFonts w:ascii="仿宋_GB2312" w:eastAsia="仿宋_GB2312"/>
                <w:color w:val="auto"/>
                <w:sz w:val="24"/>
                <w:highlight w:val="none"/>
              </w:rPr>
            </w:pPr>
            <w:r>
              <w:rPr>
                <w:rFonts w:hint="eastAsia" w:ascii="仿宋_GB2312" w:eastAsia="仿宋_GB2312"/>
                <w:color w:val="auto"/>
                <w:sz w:val="24"/>
                <w:highlight w:val="none"/>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1769856D">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46306889">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4A27239D">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5A8E21B0">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说明</w:t>
            </w:r>
          </w:p>
        </w:tc>
      </w:tr>
      <w:tr w14:paraId="4B8E79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52DDB6C">
            <w:pPr>
              <w:snapToGrid w:val="0"/>
              <w:spacing w:before="50" w:after="50" w:line="400" w:lineRule="exact"/>
              <w:jc w:val="center"/>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7B47BD89">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0A3F21FD">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3307AC12">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4860FB1E">
            <w:pPr>
              <w:snapToGrid w:val="0"/>
              <w:spacing w:before="50" w:after="50" w:line="400" w:lineRule="exact"/>
              <w:rPr>
                <w:rFonts w:ascii="仿宋_GB2312" w:eastAsia="仿宋_GB2312"/>
                <w:color w:val="auto"/>
                <w:sz w:val="24"/>
                <w:highlight w:val="none"/>
              </w:rPr>
            </w:pPr>
          </w:p>
        </w:tc>
      </w:tr>
      <w:tr w14:paraId="0F254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3E38763">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3ACDB99B">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01564495">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6591B05D">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2127CE62">
            <w:pPr>
              <w:snapToGrid w:val="0"/>
              <w:spacing w:before="50" w:after="50" w:line="400" w:lineRule="exact"/>
              <w:rPr>
                <w:rFonts w:ascii="仿宋_GB2312" w:eastAsia="仿宋_GB2312"/>
                <w:color w:val="auto"/>
                <w:sz w:val="24"/>
                <w:highlight w:val="none"/>
              </w:rPr>
            </w:pPr>
          </w:p>
        </w:tc>
      </w:tr>
      <w:tr w14:paraId="7A1E2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458CB6D">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7D80ED29">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5617328F">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52FB6ABF">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123AF037">
            <w:pPr>
              <w:snapToGrid w:val="0"/>
              <w:spacing w:before="50" w:after="50" w:line="400" w:lineRule="exact"/>
              <w:rPr>
                <w:rFonts w:ascii="仿宋_GB2312" w:eastAsia="仿宋_GB2312"/>
                <w:color w:val="auto"/>
                <w:sz w:val="24"/>
                <w:highlight w:val="none"/>
              </w:rPr>
            </w:pPr>
          </w:p>
        </w:tc>
      </w:tr>
      <w:tr w14:paraId="29956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7174D17C">
            <w:pPr>
              <w:snapToGrid w:val="0"/>
              <w:spacing w:before="50" w:after="50" w:line="400" w:lineRule="exact"/>
              <w:rPr>
                <w:rFonts w:ascii="仿宋_GB2312" w:eastAsia="仿宋_GB2312"/>
                <w:color w:val="auto"/>
                <w:sz w:val="24"/>
                <w:highlight w:val="none"/>
                <w:u w:val="single"/>
              </w:rPr>
            </w:pPr>
            <w:r>
              <w:rPr>
                <w:rFonts w:hint="eastAsia" w:ascii="仿宋_GB2312" w:eastAsia="仿宋_GB2312"/>
                <w:b/>
                <w:color w:val="auto"/>
                <w:sz w:val="24"/>
                <w:highlight w:val="none"/>
              </w:rPr>
              <w:t>总报价</w:t>
            </w:r>
            <w:r>
              <w:rPr>
                <w:rFonts w:hint="eastAsia" w:ascii="仿宋_GB2312" w:eastAsia="仿宋_GB2312"/>
                <w:color w:val="auto"/>
                <w:sz w:val="24"/>
                <w:highlight w:val="none"/>
              </w:rPr>
              <w:t>（人民币大写）</w:t>
            </w:r>
            <w:r>
              <w:rPr>
                <w:rFonts w:hint="eastAsia" w:ascii="仿宋_GB2312" w:eastAsia="仿宋_GB2312"/>
                <w:color w:val="auto"/>
                <w:sz w:val="24"/>
                <w:highlight w:val="none"/>
                <w:u w:val="single"/>
              </w:rPr>
              <w:t>：                     （</w:t>
            </w:r>
            <w:r>
              <w:rPr>
                <w:rFonts w:hint="eastAsia" w:ascii="宋体" w:hAnsi="宋体" w:cs="宋体"/>
                <w:color w:val="auto"/>
                <w:sz w:val="24"/>
                <w:highlight w:val="none"/>
              </w:rPr>
              <w:t>¥</w:t>
            </w:r>
            <w:r>
              <w:rPr>
                <w:rFonts w:hint="eastAsia" w:ascii="仿宋_GB2312" w:eastAsia="仿宋_GB2312"/>
                <w:color w:val="auto"/>
                <w:sz w:val="24"/>
                <w:highlight w:val="none"/>
                <w:u w:val="single"/>
              </w:rPr>
              <w:t xml:space="preserve">                ） </w:t>
            </w:r>
          </w:p>
        </w:tc>
      </w:tr>
    </w:tbl>
    <w:p w14:paraId="6379D39F">
      <w:pPr>
        <w:snapToGrid w:val="0"/>
        <w:spacing w:before="50" w:after="50" w:line="400" w:lineRule="exact"/>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注：</w:t>
      </w:r>
      <w:r>
        <w:rPr>
          <w:rFonts w:hint="eastAsia" w:ascii="仿宋_GB2312" w:eastAsia="仿宋_GB2312"/>
          <w:b/>
          <w:bCs/>
          <w:color w:val="auto"/>
          <w:szCs w:val="21"/>
          <w:highlight w:val="none"/>
        </w:rPr>
        <w:t>1.此项材料必须以PDF格式上传；</w:t>
      </w:r>
    </w:p>
    <w:p w14:paraId="53B86A1B">
      <w:pPr>
        <w:snapToGrid w:val="0"/>
        <w:spacing w:before="50" w:after="50" w:line="400" w:lineRule="exact"/>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2.报价一经涂改，应在涂改处加盖投标人CA电子签章或者由法定代表人或授权委托代理人签字或盖章，否则其投标作无效标处理；</w:t>
      </w:r>
    </w:p>
    <w:p w14:paraId="64CB6480">
      <w:pPr>
        <w:snapToGrid w:val="0"/>
        <w:spacing w:before="50" w:after="50" w:line="400" w:lineRule="exact"/>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3.本项目报价为完成项目需求所有内容的总报价；</w:t>
      </w:r>
    </w:p>
    <w:p w14:paraId="69DB6268">
      <w:pPr>
        <w:snapToGrid w:val="0"/>
        <w:spacing w:before="50" w:after="50" w:line="400" w:lineRule="exact"/>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4.投标报价是履行合同的最终价格，应包括“项目需求”中所有服务内容所需要的管理服务费及其他所有成本费用。在合同实施时，采购人将不予支付中标人没有列入的项目费用，并认为此项费用已包括在总报价中；</w:t>
      </w:r>
    </w:p>
    <w:p w14:paraId="205B1CCE">
      <w:pPr>
        <w:snapToGrid w:val="0"/>
        <w:spacing w:before="50" w:line="400" w:lineRule="exact"/>
        <w:ind w:firstLine="422" w:firstLineChars="200"/>
        <w:jc w:val="left"/>
        <w:rPr>
          <w:rFonts w:ascii="仿宋_GB2312" w:eastAsia="仿宋_GB2312"/>
          <w:b/>
          <w:bCs/>
          <w:color w:val="auto"/>
          <w:szCs w:val="21"/>
          <w:highlight w:val="none"/>
        </w:rPr>
      </w:pPr>
      <w:r>
        <w:rPr>
          <w:rFonts w:hint="eastAsia" w:ascii="仿宋_GB2312" w:eastAsia="仿宋_GB2312"/>
          <w:b/>
          <w:bCs/>
          <w:color w:val="auto"/>
          <w:szCs w:val="21"/>
          <w:highlight w:val="none"/>
        </w:rPr>
        <w:t>5.在填写时，如本表格不适合投标人的实际情况，可自行制表填写。</w:t>
      </w:r>
    </w:p>
    <w:p w14:paraId="626CC953">
      <w:pPr>
        <w:snapToGrid w:val="0"/>
        <w:spacing w:before="50" w:after="50" w:line="400" w:lineRule="exact"/>
        <w:jc w:val="left"/>
        <w:rPr>
          <w:rFonts w:ascii="仿宋_GB2312" w:eastAsia="仿宋_GB2312"/>
          <w:color w:val="auto"/>
          <w:szCs w:val="21"/>
          <w:highlight w:val="none"/>
        </w:rPr>
      </w:pPr>
    </w:p>
    <w:p w14:paraId="027461BA">
      <w:pPr>
        <w:snapToGrid w:val="0"/>
        <w:spacing w:before="50" w:after="50" w:line="400" w:lineRule="exact"/>
        <w:ind w:left="-2" w:leftChars="-1" w:right="-817" w:rightChars="-389"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 xml:space="preserve">                         </w:t>
      </w:r>
      <w:r>
        <w:rPr>
          <w:rFonts w:ascii="仿宋_GB2312" w:eastAsia="仿宋_GB2312"/>
          <w:color w:val="auto"/>
          <w:szCs w:val="21"/>
          <w:highlight w:val="none"/>
        </w:rPr>
        <w:t xml:space="preserve">        </w:t>
      </w:r>
      <w:r>
        <w:rPr>
          <w:rFonts w:hint="eastAsia" w:ascii="仿宋_GB2312" w:eastAsia="仿宋_GB2312"/>
          <w:color w:val="auto"/>
          <w:szCs w:val="21"/>
          <w:highlight w:val="none"/>
        </w:rPr>
        <w:t>法定代表人或委托代理人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u w:val="single"/>
        </w:rPr>
        <w:t xml:space="preserve">                </w:t>
      </w:r>
    </w:p>
    <w:p w14:paraId="45D5D79D">
      <w:pPr>
        <w:spacing w:line="400" w:lineRule="exact"/>
        <w:ind w:firstLine="4830" w:firstLineChars="23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投标人</w:t>
      </w:r>
      <w:r>
        <w:rPr>
          <w:rFonts w:hint="eastAsia" w:ascii="仿宋_GB2312" w:hAnsi="Courier New" w:eastAsia="仿宋_GB2312" w:cs="Courier New"/>
          <w:b/>
          <w:bCs/>
          <w:color w:val="auto"/>
          <w:szCs w:val="21"/>
          <w:highlight w:val="none"/>
        </w:rPr>
        <w:t>（CA电子签章）</w:t>
      </w:r>
      <w:r>
        <w:rPr>
          <w:rFonts w:hint="eastAsia" w:ascii="仿宋_GB2312" w:hAnsi="Courier New" w:eastAsia="仿宋_GB2312" w:cs="Courier New"/>
          <w:color w:val="auto"/>
          <w:szCs w:val="21"/>
          <w:highlight w:val="none"/>
        </w:rPr>
        <w:t>：</w:t>
      </w:r>
      <w:r>
        <w:rPr>
          <w:rFonts w:hint="eastAsia" w:ascii="仿宋_GB2312" w:hAnsi="Courier New" w:eastAsia="仿宋_GB2312" w:cs="Courier New"/>
          <w:color w:val="auto"/>
          <w:szCs w:val="21"/>
          <w:highlight w:val="none"/>
          <w:u w:val="single"/>
        </w:rPr>
        <w:t xml:space="preserve">                               </w:t>
      </w:r>
    </w:p>
    <w:p w14:paraId="37BD80F9">
      <w:pPr>
        <w:snapToGrid w:val="0"/>
        <w:spacing w:before="50" w:after="50" w:line="400" w:lineRule="exact"/>
        <w:ind w:left="-2" w:leftChars="-1" w:right="-817" w:rightChars="-389" w:firstLine="420" w:firstLineChars="200"/>
        <w:jc w:val="right"/>
        <w:rPr>
          <w:rFonts w:ascii="仿宋_GB2312" w:eastAsia="仿宋_GB2312"/>
          <w:color w:val="auto"/>
          <w:szCs w:val="21"/>
          <w:highlight w:val="none"/>
        </w:rPr>
      </w:pPr>
    </w:p>
    <w:p w14:paraId="5BE7237B">
      <w:pPr>
        <w:spacing w:line="276" w:lineRule="auto"/>
        <w:jc w:val="right"/>
        <w:rPr>
          <w:rFonts w:ascii="仿宋_GB2312" w:eastAsia="仿宋_GB2312"/>
          <w:color w:val="auto"/>
          <w:sz w:val="24"/>
          <w:highlight w:val="none"/>
        </w:rPr>
      </w:pPr>
      <w:r>
        <w:rPr>
          <w:rFonts w:hint="eastAsia" w:ascii="仿宋_GB2312" w:hAnsi="宋体" w:eastAsia="仿宋_GB2312"/>
          <w:color w:val="auto"/>
          <w:highlight w:val="none"/>
        </w:rPr>
        <w:t xml:space="preserve">                                                     </w:t>
      </w:r>
      <w:r>
        <w:rPr>
          <w:rFonts w:hint="eastAsia" w:ascii="仿宋_GB2312" w:hAnsi="宋体" w:eastAsia="仿宋_GB2312"/>
          <w:color w:val="auto"/>
          <w:sz w:val="24"/>
          <w:highlight w:val="none"/>
        </w:rPr>
        <w:t>日期：</w:t>
      </w:r>
      <w:r>
        <w:rPr>
          <w:rFonts w:hint="eastAsia" w:ascii="仿宋_GB2312" w:eastAsia="仿宋_GB2312"/>
          <w:color w:val="auto"/>
          <w:sz w:val="24"/>
          <w:highlight w:val="none"/>
        </w:rPr>
        <w:t xml:space="preserve">     年   月   日</w:t>
      </w:r>
    </w:p>
    <w:p w14:paraId="71335A5F">
      <w:pPr>
        <w:spacing w:line="276" w:lineRule="auto"/>
        <w:jc w:val="left"/>
        <w:rPr>
          <w:rFonts w:ascii="仿宋_GB2312" w:eastAsia="仿宋_GB2312"/>
          <w:b/>
          <w:color w:val="auto"/>
          <w:sz w:val="24"/>
          <w:highlight w:val="none"/>
        </w:rPr>
      </w:pPr>
    </w:p>
    <w:p w14:paraId="6B072A48">
      <w:pPr>
        <w:spacing w:line="276" w:lineRule="auto"/>
        <w:jc w:val="left"/>
        <w:rPr>
          <w:rFonts w:ascii="仿宋_GB2312" w:eastAsia="仿宋_GB2312"/>
          <w:b/>
          <w:color w:val="auto"/>
          <w:sz w:val="24"/>
          <w:highlight w:val="none"/>
        </w:rPr>
      </w:pPr>
    </w:p>
    <w:p w14:paraId="19CE62F2">
      <w:pPr>
        <w:spacing w:line="276" w:lineRule="auto"/>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0B3BED90">
      <w:pPr>
        <w:spacing w:line="320" w:lineRule="exact"/>
        <w:ind w:right="360" w:firstLine="480"/>
        <w:jc w:val="right"/>
        <w:rPr>
          <w:rFonts w:hint="eastAsia" w:ascii="仿宋_GB2312" w:hAnsi="宋体" w:eastAsia="仿宋_GB2312" w:cs="Courier New"/>
          <w:color w:val="auto"/>
          <w:sz w:val="24"/>
          <w:highlight w:val="none"/>
        </w:rPr>
        <w:sectPr>
          <w:pgSz w:w="11906" w:h="16838"/>
          <w:pgMar w:top="1440" w:right="1440" w:bottom="1440" w:left="1440" w:header="851" w:footer="992" w:gutter="0"/>
          <w:cols w:space="720" w:num="1"/>
          <w:docGrid w:linePitch="312" w:charSpace="0"/>
        </w:sectPr>
      </w:pPr>
    </w:p>
    <w:p w14:paraId="5C260384">
      <w:pPr>
        <w:snapToGrid w:val="0"/>
        <w:spacing w:before="120" w:beforeLines="50" w:after="50" w:line="400" w:lineRule="exact"/>
        <w:outlineLvl w:val="1"/>
        <w:rPr>
          <w:rFonts w:ascii="仿宋_GB2312" w:eastAsia="仿宋_GB2312"/>
          <w:b/>
          <w:bCs/>
          <w:color w:val="auto"/>
          <w:szCs w:val="21"/>
          <w:highlight w:val="none"/>
        </w:rPr>
      </w:pPr>
    </w:p>
    <w:p w14:paraId="3961C72E">
      <w:pPr>
        <w:snapToGrid w:val="0"/>
        <w:spacing w:before="120" w:beforeLines="50" w:after="50" w:line="400" w:lineRule="exact"/>
        <w:outlineLvl w:val="1"/>
        <w:rPr>
          <w:rFonts w:ascii="仿宋_GB2312" w:eastAsia="仿宋_GB2312"/>
          <w:b/>
          <w:bCs/>
          <w:color w:val="auto"/>
          <w:szCs w:val="21"/>
          <w:highlight w:val="none"/>
        </w:rPr>
      </w:pPr>
    </w:p>
    <w:p w14:paraId="7722FC96">
      <w:pPr>
        <w:snapToGrid w:val="0"/>
        <w:spacing w:before="120" w:beforeLines="50" w:after="50" w:line="400" w:lineRule="exact"/>
        <w:outlineLvl w:val="1"/>
        <w:rPr>
          <w:rFonts w:ascii="仿宋_GB2312" w:eastAsia="仿宋_GB2312"/>
          <w:b/>
          <w:bCs/>
          <w:color w:val="auto"/>
          <w:szCs w:val="21"/>
          <w:highlight w:val="none"/>
        </w:rPr>
      </w:pPr>
    </w:p>
    <w:p w14:paraId="1440EE45">
      <w:pPr>
        <w:snapToGrid w:val="0"/>
        <w:spacing w:before="120" w:beforeLines="50" w:after="50" w:line="400" w:lineRule="exact"/>
        <w:outlineLvl w:val="1"/>
        <w:rPr>
          <w:rFonts w:ascii="仿宋_GB2312" w:eastAsia="仿宋_GB2312"/>
          <w:b/>
          <w:bCs/>
          <w:color w:val="auto"/>
          <w:szCs w:val="21"/>
          <w:highlight w:val="none"/>
        </w:rPr>
      </w:pPr>
    </w:p>
    <w:p w14:paraId="1A019693">
      <w:pPr>
        <w:snapToGrid w:val="0"/>
        <w:spacing w:before="120" w:beforeLines="50" w:after="50" w:line="400" w:lineRule="exact"/>
        <w:outlineLvl w:val="1"/>
        <w:rPr>
          <w:rFonts w:ascii="仿宋_GB2312" w:eastAsia="仿宋_GB2312"/>
          <w:b/>
          <w:bCs/>
          <w:color w:val="auto"/>
          <w:szCs w:val="21"/>
          <w:highlight w:val="none"/>
        </w:rPr>
      </w:pPr>
    </w:p>
    <w:p w14:paraId="49FA4025">
      <w:pPr>
        <w:snapToGrid w:val="0"/>
        <w:spacing w:before="120" w:beforeLines="50" w:after="50" w:line="400" w:lineRule="exact"/>
        <w:outlineLvl w:val="1"/>
        <w:rPr>
          <w:rFonts w:ascii="仿宋_GB2312" w:eastAsia="仿宋_GB2312"/>
          <w:b/>
          <w:bCs/>
          <w:color w:val="auto"/>
          <w:szCs w:val="21"/>
          <w:highlight w:val="none"/>
        </w:rPr>
      </w:pPr>
    </w:p>
    <w:p w14:paraId="207BB4DE">
      <w:pPr>
        <w:snapToGrid w:val="0"/>
        <w:spacing w:before="120" w:beforeLines="50" w:after="50" w:line="400" w:lineRule="exact"/>
        <w:outlineLvl w:val="1"/>
        <w:rPr>
          <w:rFonts w:ascii="仿宋_GB2312" w:eastAsia="仿宋_GB2312"/>
          <w:b/>
          <w:bCs/>
          <w:color w:val="auto"/>
          <w:szCs w:val="21"/>
          <w:highlight w:val="none"/>
        </w:rPr>
      </w:pPr>
    </w:p>
    <w:p w14:paraId="44D671EE">
      <w:pPr>
        <w:snapToGrid w:val="0"/>
        <w:spacing w:before="120" w:beforeLines="50" w:after="50" w:line="400" w:lineRule="exact"/>
        <w:outlineLvl w:val="1"/>
        <w:rPr>
          <w:rFonts w:ascii="仿宋_GB2312" w:eastAsia="仿宋_GB2312"/>
          <w:b/>
          <w:bCs/>
          <w:color w:val="auto"/>
          <w:szCs w:val="21"/>
          <w:highlight w:val="none"/>
        </w:rPr>
      </w:pPr>
    </w:p>
    <w:p w14:paraId="71DD83A9">
      <w:pPr>
        <w:snapToGrid w:val="0"/>
        <w:spacing w:before="120" w:beforeLines="50" w:after="50" w:line="400" w:lineRule="exact"/>
        <w:outlineLvl w:val="1"/>
        <w:rPr>
          <w:rFonts w:ascii="仿宋_GB2312" w:eastAsia="仿宋_GB2312"/>
          <w:b/>
          <w:bCs/>
          <w:color w:val="auto"/>
          <w:szCs w:val="21"/>
          <w:highlight w:val="none"/>
        </w:rPr>
      </w:pPr>
    </w:p>
    <w:p w14:paraId="5A10E02E">
      <w:pPr>
        <w:snapToGrid w:val="0"/>
        <w:spacing w:before="120" w:beforeLines="50" w:after="50" w:line="400" w:lineRule="exact"/>
        <w:outlineLvl w:val="1"/>
        <w:rPr>
          <w:rFonts w:ascii="仿宋_GB2312" w:eastAsia="仿宋_GB2312"/>
          <w:b/>
          <w:bCs/>
          <w:color w:val="auto"/>
          <w:szCs w:val="21"/>
          <w:highlight w:val="none"/>
        </w:rPr>
      </w:pPr>
    </w:p>
    <w:p w14:paraId="5475333B">
      <w:pPr>
        <w:snapToGrid w:val="0"/>
        <w:spacing w:before="120" w:beforeLines="50" w:after="50" w:line="400" w:lineRule="exact"/>
        <w:outlineLvl w:val="1"/>
        <w:rPr>
          <w:rFonts w:ascii="仿宋_GB2312" w:eastAsia="仿宋_GB2312"/>
          <w:b/>
          <w:bCs/>
          <w:color w:val="auto"/>
          <w:szCs w:val="21"/>
          <w:highlight w:val="none"/>
        </w:rPr>
      </w:pPr>
    </w:p>
    <w:p w14:paraId="2F3B3534">
      <w:pPr>
        <w:spacing w:line="276" w:lineRule="auto"/>
        <w:rPr>
          <w:rFonts w:hint="eastAsia" w:ascii="仿宋_GB2312" w:hAnsi="宋体" w:eastAsia="仿宋_GB2312"/>
          <w:b/>
          <w:bCs/>
          <w:color w:val="auto"/>
          <w:w w:val="95"/>
          <w:sz w:val="56"/>
          <w:szCs w:val="56"/>
          <w:highlight w:val="none"/>
        </w:rPr>
      </w:pPr>
      <w:r>
        <w:rPr>
          <w:rFonts w:hint="eastAsia" w:ascii="仿宋_GB2312" w:hAnsi="宋体" w:eastAsia="仿宋_GB2312"/>
          <w:b/>
          <w:bCs/>
          <w:color w:val="auto"/>
          <w:w w:val="95"/>
          <w:sz w:val="56"/>
          <w:szCs w:val="56"/>
          <w:highlight w:val="none"/>
        </w:rPr>
        <w:t xml:space="preserve">三、商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务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技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术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文  件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格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式</w:t>
      </w:r>
    </w:p>
    <w:p w14:paraId="470BB187">
      <w:pPr>
        <w:spacing w:line="276" w:lineRule="auto"/>
        <w:rPr>
          <w:rFonts w:hint="eastAsia" w:ascii="仿宋_GB2312" w:hAnsi="宋体" w:eastAsia="仿宋_GB2312"/>
          <w:b/>
          <w:bCs/>
          <w:color w:val="auto"/>
          <w:w w:val="95"/>
          <w:sz w:val="56"/>
          <w:szCs w:val="56"/>
          <w:highlight w:val="none"/>
        </w:rPr>
      </w:pPr>
    </w:p>
    <w:p w14:paraId="7750B31B">
      <w:pPr>
        <w:spacing w:line="320" w:lineRule="exact"/>
        <w:ind w:right="1080"/>
        <w:jc w:val="left"/>
        <w:rPr>
          <w:rFonts w:hint="eastAsia" w:ascii="仿宋_GB2312" w:hAnsi="宋体" w:eastAsia="仿宋_GB2312" w:cs="Courier New"/>
          <w:color w:val="auto"/>
          <w:sz w:val="24"/>
          <w:highlight w:val="none"/>
        </w:rPr>
        <w:sectPr>
          <w:pgSz w:w="11906" w:h="16838"/>
          <w:pgMar w:top="1440" w:right="1440" w:bottom="1440" w:left="1440" w:header="851" w:footer="992" w:gutter="0"/>
          <w:cols w:space="720" w:num="1"/>
          <w:docGrid w:linePitch="312" w:charSpace="0"/>
        </w:sectPr>
      </w:pPr>
    </w:p>
    <w:p w14:paraId="26A65DFD">
      <w:pPr>
        <w:snapToGrid w:val="0"/>
        <w:spacing w:before="50" w:after="50" w:line="400" w:lineRule="exact"/>
        <w:rPr>
          <w:rFonts w:ascii="仿宋_GB2312" w:eastAsia="仿宋_GB2312"/>
          <w:b/>
          <w:bCs/>
          <w:color w:val="auto"/>
          <w:sz w:val="24"/>
          <w:highlight w:val="none"/>
        </w:rPr>
      </w:pPr>
      <w:r>
        <w:rPr>
          <w:rFonts w:hint="eastAsia" w:ascii="仿宋_GB2312" w:eastAsia="仿宋_GB2312"/>
          <w:b/>
          <w:color w:val="auto"/>
          <w:sz w:val="24"/>
          <w:highlight w:val="none"/>
        </w:rPr>
        <w:t>商务技术</w:t>
      </w:r>
      <w:r>
        <w:rPr>
          <w:rFonts w:hint="eastAsia" w:ascii="仿宋_GB2312" w:eastAsia="仿宋_GB2312"/>
          <w:b/>
          <w:bCs/>
          <w:color w:val="auto"/>
          <w:sz w:val="24"/>
          <w:highlight w:val="none"/>
        </w:rPr>
        <w:t>文件目录：</w:t>
      </w:r>
    </w:p>
    <w:p w14:paraId="5770737F">
      <w:pPr>
        <w:snapToGrid w:val="0"/>
        <w:spacing w:before="50" w:after="50"/>
        <w:rPr>
          <w:rFonts w:ascii="仿宋_GB2312" w:eastAsia="仿宋_GB2312"/>
          <w:b/>
          <w:bCs/>
          <w:color w:val="auto"/>
          <w:sz w:val="24"/>
          <w:highlight w:val="none"/>
        </w:rPr>
      </w:pPr>
    </w:p>
    <w:p w14:paraId="100BBF02">
      <w:pPr>
        <w:tabs>
          <w:tab w:val="left" w:pos="3870"/>
          <w:tab w:val="left" w:pos="4085"/>
        </w:tabs>
        <w:snapToGrid w:val="0"/>
        <w:spacing w:line="400" w:lineRule="exact"/>
        <w:jc w:val="center"/>
        <w:rPr>
          <w:color w:val="auto"/>
          <w:sz w:val="44"/>
          <w:szCs w:val="44"/>
          <w:highlight w:val="none"/>
        </w:rPr>
      </w:pPr>
      <w:r>
        <w:rPr>
          <w:color w:val="auto"/>
          <w:sz w:val="44"/>
          <w:szCs w:val="44"/>
          <w:highlight w:val="none"/>
        </w:rPr>
        <w:t>目    录</w:t>
      </w:r>
    </w:p>
    <w:p w14:paraId="79BF4A7F">
      <w:pPr>
        <w:pStyle w:val="394"/>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60366A6F">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（2）项目要求及服务需求响应表（</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3559B324">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586BE706">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（4）拟投入服务团队承诺函（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290017BA">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（5）拟投入服务团队一览表（如有）…………………………………………………</w:t>
      </w:r>
    </w:p>
    <w:p w14:paraId="51B22819">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（6）针对本项目的理解分析和工作方案（如有）……………………………………</w:t>
      </w:r>
    </w:p>
    <w:p w14:paraId="3627FC46">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（7）针对本项目的管理模式和管理机制（如有）……………………………………</w:t>
      </w:r>
    </w:p>
    <w:p w14:paraId="7D2C0E3D">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（8）针对本项目的进退场服务交接方案（如有）……………………………………</w:t>
      </w:r>
    </w:p>
    <w:p w14:paraId="71FFBB9D">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（9）物业服务方案（如有）……………………………………………………………</w:t>
      </w:r>
    </w:p>
    <w:p w14:paraId="3DED6D24">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（10）针对本项目的保密工作方案（如有）………………………………………………</w:t>
      </w:r>
    </w:p>
    <w:p w14:paraId="6037D200">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（11）应急预案和应急配合方案（如有）……………………………………………</w:t>
      </w:r>
    </w:p>
    <w:p w14:paraId="6C0D3DD5">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（12）人员管理及稳定性方案（如有）…………………………………………………</w:t>
      </w:r>
    </w:p>
    <w:p w14:paraId="4588392A">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（13）投标人同类项目经验一览表（如有）……………………………………………</w:t>
      </w:r>
    </w:p>
    <w:p w14:paraId="06A55EFF">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（14）投标人具备有效的质量管理体系认证证书（如有）……………………………</w:t>
      </w:r>
    </w:p>
    <w:p w14:paraId="5BF7C3F5">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（15）投标人具备有效的职业健康安全管理体系认证证书（如有）…………………</w:t>
      </w:r>
    </w:p>
    <w:p w14:paraId="7F1E1DAF">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（16）投标人具备有效的环境管理体系认证证书（如有）……………………………</w:t>
      </w:r>
    </w:p>
    <w:p w14:paraId="0B8F9461">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（17）投标人对本项目的合理化建议和改进措施（如有，格式自拟）………………</w:t>
      </w:r>
    </w:p>
    <w:p w14:paraId="0E75B15C">
      <w:pPr>
        <w:pStyle w:val="394"/>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（18）投标人认为必要提供的声明及文件资料（如有，格式自拟）…………………</w:t>
      </w:r>
    </w:p>
    <w:p w14:paraId="2838CB70">
      <w:pPr>
        <w:spacing w:line="320" w:lineRule="exact"/>
        <w:ind w:right="95"/>
        <w:jc w:val="left"/>
        <w:rPr>
          <w:rFonts w:hint="eastAsia" w:ascii="仿宋_GB2312" w:hAnsi="宋体" w:eastAsia="仿宋_GB2312" w:cs="Courier New"/>
          <w:color w:val="auto"/>
          <w:sz w:val="24"/>
          <w:highlight w:val="none"/>
        </w:rPr>
        <w:sectPr>
          <w:pgSz w:w="11906" w:h="16838"/>
          <w:pgMar w:top="1440" w:right="707" w:bottom="1440" w:left="1440" w:header="851" w:footer="992" w:gutter="0"/>
          <w:cols w:space="720" w:num="1"/>
          <w:docGrid w:linePitch="312" w:charSpace="0"/>
        </w:sectPr>
      </w:pPr>
    </w:p>
    <w:p w14:paraId="25E14B0D">
      <w:pPr>
        <w:spacing w:line="400" w:lineRule="exact"/>
        <w:jc w:val="left"/>
        <w:rPr>
          <w:rFonts w:ascii="仿宋_GB2312" w:hAnsi="Courier New" w:eastAsia="仿宋_GB2312" w:cs="Courier New"/>
          <w:b/>
          <w:color w:val="auto"/>
          <w:sz w:val="24"/>
          <w:highlight w:val="none"/>
        </w:rPr>
      </w:pPr>
      <w:r>
        <w:rPr>
          <w:rFonts w:hint="eastAsia" w:ascii="仿宋_GB2312" w:hAnsi="Courier New" w:eastAsia="仿宋_GB2312" w:cs="Courier New"/>
          <w:b/>
          <w:color w:val="auto"/>
          <w:sz w:val="24"/>
          <w:highlight w:val="none"/>
        </w:rPr>
        <w:t>（1）投标函格式（必须提供）：</w:t>
      </w:r>
    </w:p>
    <w:p w14:paraId="4F08F083">
      <w:pPr>
        <w:snapToGrid w:val="0"/>
        <w:spacing w:before="50" w:after="50"/>
        <w:ind w:firstLine="3518" w:firstLineChars="1095"/>
        <w:rPr>
          <w:rFonts w:ascii="仿宋_GB2312" w:eastAsia="仿宋_GB2312"/>
          <w:b/>
          <w:color w:val="auto"/>
          <w:sz w:val="32"/>
          <w:highlight w:val="none"/>
        </w:rPr>
      </w:pPr>
      <w:r>
        <w:rPr>
          <w:rFonts w:hint="eastAsia" w:ascii="仿宋_GB2312" w:eastAsia="仿宋_GB2312"/>
          <w:b/>
          <w:color w:val="auto"/>
          <w:sz w:val="32"/>
          <w:szCs w:val="32"/>
          <w:highlight w:val="none"/>
        </w:rPr>
        <w:t>投 标 函</w:t>
      </w:r>
    </w:p>
    <w:p w14:paraId="24FFB3AC">
      <w:pPr>
        <w:pStyle w:val="27"/>
        <w:ind w:left="-10" w:firstLine="6" w:firstLineChars="3"/>
        <w:jc w:val="center"/>
        <w:rPr>
          <w:rFonts w:hint="eastAsia" w:ascii="仿宋_GB2312" w:hAnsi="宋体" w:eastAsia="仿宋_GB2312"/>
          <w:b/>
          <w:color w:val="auto"/>
          <w:highlight w:val="none"/>
        </w:rPr>
      </w:pPr>
    </w:p>
    <w:p w14:paraId="009C9E69">
      <w:pPr>
        <w:snapToGrid w:val="0"/>
        <w:spacing w:line="400" w:lineRule="exact"/>
        <w:ind w:right="-187" w:rightChars="-89"/>
        <w:rPr>
          <w:rFonts w:ascii="仿宋_GB2312" w:eastAsia="仿宋_GB2312"/>
          <w:color w:val="auto"/>
          <w:szCs w:val="21"/>
          <w:highlight w:val="none"/>
        </w:rPr>
      </w:pPr>
      <w:r>
        <w:rPr>
          <w:rFonts w:hint="eastAsia" w:ascii="仿宋_GB2312" w:eastAsia="仿宋_GB2312"/>
          <w:color w:val="auto"/>
          <w:szCs w:val="21"/>
          <w:highlight w:val="none"/>
        </w:rPr>
        <w:t>致：</w:t>
      </w:r>
      <w:r>
        <w:rPr>
          <w:rFonts w:ascii="仿宋_GB2312" w:eastAsia="仿宋_GB2312"/>
          <w:color w:val="auto"/>
          <w:szCs w:val="21"/>
          <w:highlight w:val="none"/>
          <w:u w:val="single"/>
        </w:rPr>
        <w:t>柳州市财政局</w:t>
      </w:r>
      <w:r>
        <w:rPr>
          <w:rFonts w:hint="eastAsia" w:ascii="仿宋_GB2312" w:eastAsia="仿宋_GB2312"/>
          <w:color w:val="auto"/>
          <w:szCs w:val="21"/>
          <w:highlight w:val="none"/>
          <w:u w:val="single"/>
        </w:rPr>
        <w:t>、柳州市政府集中采购中心</w:t>
      </w:r>
      <w:r>
        <w:rPr>
          <w:rFonts w:hint="eastAsia" w:ascii="仿宋_GB2312" w:eastAsia="仿宋_GB2312"/>
          <w:color w:val="auto"/>
          <w:szCs w:val="21"/>
          <w:highlight w:val="none"/>
        </w:rPr>
        <w:t>：</w:t>
      </w:r>
    </w:p>
    <w:p w14:paraId="1375DC38">
      <w:pPr>
        <w:snapToGrid w:val="0"/>
        <w:spacing w:line="400" w:lineRule="exact"/>
        <w:ind w:right="-187" w:rightChars="-89" w:firstLine="480"/>
        <w:rPr>
          <w:rFonts w:ascii="仿宋_GB2312" w:eastAsia="仿宋_GB2312"/>
          <w:color w:val="auto"/>
          <w:szCs w:val="21"/>
          <w:highlight w:val="none"/>
        </w:rPr>
      </w:pPr>
      <w:r>
        <w:rPr>
          <w:rFonts w:hint="eastAsia" w:ascii="仿宋_GB2312" w:eastAsia="仿宋_GB2312"/>
          <w:color w:val="auto"/>
          <w:szCs w:val="21"/>
          <w:highlight w:val="none"/>
        </w:rPr>
        <w:t>根据贵方</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项目的招标公告（项目编号：</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），我方 </w:t>
      </w:r>
    </w:p>
    <w:p w14:paraId="0984D85A">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（姓名及职务）经正式授权并代表投标人</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（投标人名称）提交电子投标文件，包括：资格文件、报价要求文件、商务技术文件三部分。</w:t>
      </w:r>
    </w:p>
    <w:p w14:paraId="49CD81A7">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据此函，授权代表宣布同意如下：</w:t>
      </w:r>
    </w:p>
    <w:p w14:paraId="6BF3D209">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1.已详细审查全部招标文件，包括修改文件（如有的话）以及全部参考资料和有关附件，已经了解我方对于招标文件、采购过程、采购结果有依法进行询问、质疑、投诉的权利及相关渠道和要求。</w:t>
      </w:r>
    </w:p>
    <w:p w14:paraId="03CD9278">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2.在投标之前已经与贵方进行了充分的沟通，完全理解并接受招标文件的各项规定和要求，对招标文件的合理性、合法性不再有异议。</w:t>
      </w:r>
    </w:p>
    <w:p w14:paraId="0078A7FD">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3.本投标有效期自投标截止日期后</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天（日历天）</w:t>
      </w:r>
      <w:r>
        <w:rPr>
          <w:rFonts w:hint="eastAsia" w:ascii="仿宋_GB2312" w:hAnsi="宋体" w:eastAsia="仿宋_GB2312"/>
          <w:b/>
          <w:bCs/>
          <w:color w:val="auto"/>
          <w:szCs w:val="21"/>
          <w:highlight w:val="none"/>
        </w:rPr>
        <w:t>（不得少于90天，否则投标无效）</w:t>
      </w:r>
      <w:r>
        <w:rPr>
          <w:rFonts w:hint="eastAsia" w:ascii="仿宋_GB2312" w:eastAsia="仿宋_GB2312"/>
          <w:color w:val="auto"/>
          <w:szCs w:val="21"/>
          <w:highlight w:val="none"/>
        </w:rPr>
        <w:t>。</w:t>
      </w:r>
    </w:p>
    <w:p w14:paraId="2FD156B3">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4.如中标，本投标文件至本项目合同履行完毕止均保持有效，本投标人将按招标文件及政府采购法律、法规的规定履行合同责任和义务。</w:t>
      </w:r>
    </w:p>
    <w:p w14:paraId="68356E29">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5.同意按照贵方要求提供与投标有关的一切数据或资料</w:t>
      </w:r>
      <w:bookmarkStart w:id="80" w:name="_Hlk101451207"/>
      <w:r>
        <w:rPr>
          <w:rFonts w:hint="eastAsia" w:ascii="仿宋_GB2312" w:eastAsia="仿宋_GB2312"/>
          <w:color w:val="auto"/>
          <w:szCs w:val="21"/>
          <w:highlight w:val="none"/>
        </w:rPr>
        <w:t>，并承诺我方向贵方提交的所有投标文件、资料都是准确的和真实的。</w:t>
      </w:r>
    </w:p>
    <w:p w14:paraId="64D01C98">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6.我方不是采购人的附属机构；在获知本项目采购信息后，与采购人聘请的为此项目提供咨询服务的公司及其附属机构没有任何联系。</w:t>
      </w:r>
    </w:p>
    <w:p w14:paraId="1EE5DD2B">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7.以上事项如有虚假或隐瞒，我方愿意承担一切后果，并不再寻求任何旨在减轻或免除法律责任的辩解。</w:t>
      </w:r>
    </w:p>
    <w:p w14:paraId="1AFD863A">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8.与本投标有关的一切正式往来信函请寄：</w:t>
      </w:r>
      <w:bookmarkEnd w:id="80"/>
    </w:p>
    <w:p w14:paraId="0B13106A">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地址：</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邮编：</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电话：</w:t>
      </w:r>
      <w:r>
        <w:rPr>
          <w:rFonts w:hint="eastAsia" w:ascii="仿宋_GB2312" w:eastAsia="仿宋_GB2312"/>
          <w:color w:val="auto"/>
          <w:szCs w:val="21"/>
          <w:highlight w:val="none"/>
          <w:u w:val="single"/>
        </w:rPr>
        <w:t xml:space="preserve">            </w:t>
      </w:r>
    </w:p>
    <w:p w14:paraId="75696A37">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传真：</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投标人代表姓名：</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职务：</w:t>
      </w:r>
      <w:r>
        <w:rPr>
          <w:rFonts w:hint="eastAsia" w:ascii="仿宋_GB2312" w:eastAsia="仿宋_GB2312"/>
          <w:color w:val="auto"/>
          <w:szCs w:val="21"/>
          <w:highlight w:val="none"/>
          <w:u w:val="single"/>
        </w:rPr>
        <w:t xml:space="preserve">            </w:t>
      </w:r>
    </w:p>
    <w:p w14:paraId="681CAEE9">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投标人名称(全称)：</w:t>
      </w:r>
      <w:r>
        <w:rPr>
          <w:rFonts w:hint="eastAsia" w:ascii="仿宋_GB2312" w:eastAsia="仿宋_GB2312"/>
          <w:color w:val="auto"/>
          <w:szCs w:val="21"/>
          <w:highlight w:val="none"/>
          <w:u w:val="single"/>
        </w:rPr>
        <w:t xml:space="preserve">                                                 </w:t>
      </w:r>
    </w:p>
    <w:p w14:paraId="2F6F0AAB">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开户银行：</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账号：</w:t>
      </w:r>
      <w:r>
        <w:rPr>
          <w:rFonts w:hint="eastAsia" w:ascii="仿宋_GB2312" w:eastAsia="仿宋_GB2312"/>
          <w:color w:val="auto"/>
          <w:szCs w:val="21"/>
          <w:highlight w:val="none"/>
          <w:u w:val="single"/>
        </w:rPr>
        <w:t xml:space="preserve">                        </w:t>
      </w:r>
    </w:p>
    <w:p w14:paraId="51F91CC9">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         </w:t>
      </w:r>
    </w:p>
    <w:p w14:paraId="5CD21C9D">
      <w:pPr>
        <w:pStyle w:val="27"/>
        <w:ind w:firstLine="4515" w:firstLineChars="2150"/>
        <w:rPr>
          <w:rFonts w:ascii="仿宋_GB2312" w:eastAsia="仿宋_GB2312"/>
          <w:color w:val="auto"/>
          <w:highlight w:val="none"/>
        </w:rPr>
      </w:pPr>
    </w:p>
    <w:p w14:paraId="03A0ABD3">
      <w:pPr>
        <w:pStyle w:val="27"/>
        <w:ind w:firstLine="4515" w:firstLineChars="2150"/>
        <w:rPr>
          <w:rFonts w:ascii="仿宋_GB2312" w:eastAsia="仿宋_GB2312"/>
          <w:color w:val="auto"/>
          <w:highlight w:val="none"/>
        </w:rPr>
      </w:pPr>
    </w:p>
    <w:p w14:paraId="45EC69A3">
      <w:pPr>
        <w:jc w:val="center"/>
        <w:rPr>
          <w:rFonts w:ascii="仿宋_GB2312" w:eastAsia="仿宋_GB2312"/>
          <w:color w:val="auto"/>
          <w:szCs w:val="21"/>
          <w:highlight w:val="none"/>
          <w:u w:val="single"/>
        </w:rPr>
      </w:pPr>
      <w:r>
        <w:rPr>
          <w:rFonts w:hint="eastAsia" w:ascii="仿宋_GB2312" w:eastAsia="仿宋_GB2312"/>
          <w:color w:val="auto"/>
          <w:szCs w:val="21"/>
          <w:highlight w:val="none"/>
        </w:rPr>
        <w:t xml:space="preserve">                      法定代表人或委托代理人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u w:val="single"/>
        </w:rPr>
        <w:t xml:space="preserve">         </w:t>
      </w:r>
    </w:p>
    <w:p w14:paraId="199D5D98">
      <w:pPr>
        <w:jc w:val="center"/>
        <w:rPr>
          <w:rFonts w:ascii="仿宋_GB2312" w:eastAsia="仿宋_GB2312"/>
          <w:color w:val="auto"/>
          <w:szCs w:val="21"/>
          <w:highlight w:val="none"/>
          <w:u w:val="single"/>
        </w:rPr>
      </w:pPr>
    </w:p>
    <w:p w14:paraId="451C5FB8">
      <w:pPr>
        <w:pStyle w:val="27"/>
        <w:ind w:firstLine="4515" w:firstLineChars="2150"/>
        <w:rPr>
          <w:rFonts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6C90E4F7">
      <w:pPr>
        <w:pStyle w:val="27"/>
        <w:spacing w:line="400" w:lineRule="exact"/>
        <w:rPr>
          <w:rFonts w:hint="eastAsia" w:ascii="仿宋_GB2312" w:hAnsi="宋体" w:eastAsia="仿宋_GB2312"/>
          <w:color w:val="auto"/>
          <w:highlight w:val="none"/>
        </w:rPr>
      </w:pPr>
    </w:p>
    <w:p w14:paraId="43D582EC">
      <w:pPr>
        <w:pStyle w:val="27"/>
        <w:spacing w:line="240" w:lineRule="atLeast"/>
        <w:jc w:val="right"/>
        <w:rPr>
          <w:rFonts w:hint="eastAsia" w:ascii="仿宋_GB2312" w:hAnsi="宋体" w:eastAsia="仿宋_GB2312"/>
          <w:color w:val="auto"/>
          <w:highlight w:val="none"/>
        </w:rPr>
      </w:pPr>
      <w:r>
        <w:rPr>
          <w:rFonts w:hint="eastAsia" w:ascii="仿宋_GB2312" w:hAnsi="宋体" w:eastAsia="仿宋_GB2312"/>
          <w:color w:val="auto"/>
          <w:highlight w:val="none"/>
        </w:rPr>
        <w:t>日期：       年   月   日</w:t>
      </w:r>
    </w:p>
    <w:p w14:paraId="1161B27D">
      <w:pPr>
        <w:pStyle w:val="27"/>
        <w:spacing w:line="360" w:lineRule="exact"/>
        <w:ind w:firstLine="482" w:firstLineChars="200"/>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0127B0C9">
      <w:pPr>
        <w:pStyle w:val="27"/>
        <w:spacing w:line="360" w:lineRule="exact"/>
        <w:ind w:firstLine="482" w:firstLineChars="200"/>
        <w:rPr>
          <w:rFonts w:hint="eastAsia" w:ascii="仿宋_GB2312" w:hAnsi="宋体" w:eastAsia="仿宋_GB2312"/>
          <w:b/>
          <w:bCs/>
          <w:color w:val="auto"/>
          <w:sz w:val="24"/>
          <w:highlight w:val="none"/>
        </w:rPr>
        <w:sectPr>
          <w:pgSz w:w="11906" w:h="16838"/>
          <w:pgMar w:top="1440" w:right="1440" w:bottom="1440" w:left="1440" w:header="851" w:footer="992" w:gutter="0"/>
          <w:cols w:space="720" w:num="1"/>
          <w:docGrid w:linePitch="312" w:charSpace="0"/>
        </w:sectPr>
      </w:pPr>
    </w:p>
    <w:p w14:paraId="6DA24C9B">
      <w:pPr>
        <w:pStyle w:val="796"/>
        <w:rPr>
          <w:rFonts w:ascii="仿宋_GB2312" w:eastAsia="仿宋_GB2312"/>
          <w:b/>
          <w:bCs/>
          <w:color w:val="auto"/>
          <w:highlight w:val="none"/>
        </w:rPr>
      </w:pPr>
      <w:r>
        <w:rPr>
          <w:rFonts w:hint="eastAsia" w:ascii="仿宋_GB2312" w:eastAsia="仿宋_GB2312"/>
          <w:b/>
          <w:bCs/>
          <w:color w:val="auto"/>
          <w:highlight w:val="none"/>
        </w:rPr>
        <w:t>（2）项目要求及服务需求响应表格式（必须提供）：</w:t>
      </w:r>
    </w:p>
    <w:p w14:paraId="4AC337E6">
      <w:pPr>
        <w:pStyle w:val="79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项目要求及服务需求响应表</w:t>
      </w:r>
    </w:p>
    <w:tbl>
      <w:tblPr>
        <w:tblStyle w:val="49"/>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638"/>
        <w:gridCol w:w="3282"/>
        <w:gridCol w:w="1251"/>
      </w:tblGrid>
      <w:tr w14:paraId="65013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EB109FF">
            <w:pPr>
              <w:snapToGrid w:val="0"/>
              <w:spacing w:before="120" w:beforeLines="50" w:line="40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项目</w:t>
            </w:r>
          </w:p>
        </w:tc>
        <w:tc>
          <w:tcPr>
            <w:tcW w:w="3638" w:type="dxa"/>
            <w:tcBorders>
              <w:top w:val="single" w:color="auto" w:sz="4" w:space="0"/>
              <w:left w:val="single" w:color="auto" w:sz="4" w:space="0"/>
              <w:bottom w:val="single" w:color="auto" w:sz="4" w:space="0"/>
              <w:right w:val="single" w:color="auto" w:sz="4" w:space="0"/>
            </w:tcBorders>
            <w:vAlign w:val="center"/>
          </w:tcPr>
          <w:p w14:paraId="057FA56D">
            <w:pPr>
              <w:snapToGrid w:val="0"/>
              <w:spacing w:before="120" w:beforeLines="50" w:line="40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招标文件要求</w:t>
            </w:r>
          </w:p>
        </w:tc>
        <w:tc>
          <w:tcPr>
            <w:tcW w:w="3282" w:type="dxa"/>
            <w:tcBorders>
              <w:top w:val="single" w:color="auto" w:sz="4" w:space="0"/>
              <w:left w:val="single" w:color="auto" w:sz="4" w:space="0"/>
              <w:bottom w:val="single" w:color="auto" w:sz="4" w:space="0"/>
              <w:right w:val="single" w:color="auto" w:sz="4" w:space="0"/>
            </w:tcBorders>
            <w:vAlign w:val="center"/>
          </w:tcPr>
          <w:p w14:paraId="1670CF06">
            <w:pPr>
              <w:snapToGrid w:val="0"/>
              <w:spacing w:before="120" w:beforeLines="50" w:line="40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投标文件响应情况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0423CDF0">
            <w:pPr>
              <w:snapToGrid w:val="0"/>
              <w:spacing w:before="120" w:beforeLines="50" w:line="40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偏离说明</w:t>
            </w:r>
          </w:p>
        </w:tc>
      </w:tr>
      <w:tr w14:paraId="09931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75EF1E0">
            <w:pPr>
              <w:snapToGrid w:val="0"/>
              <w:spacing w:before="120" w:beforeLines="50" w:line="400" w:lineRule="exact"/>
              <w:jc w:val="left"/>
              <w:rPr>
                <w:rFonts w:ascii="仿宋_GB2312" w:hAnsi="宋体" w:eastAsia="仿宋_GB2312"/>
                <w:color w:val="auto"/>
                <w:sz w:val="24"/>
                <w:highlight w:val="none"/>
              </w:rPr>
            </w:pPr>
            <w:r>
              <w:rPr>
                <w:rFonts w:hint="eastAsia" w:ascii="宋体" w:hAnsi="宋体" w:cs="宋体"/>
                <w:b/>
                <w:color w:val="auto"/>
                <w:sz w:val="24"/>
                <w:highlight w:val="none"/>
                <w:lang w:bidi="ar"/>
              </w:rPr>
              <w:t>★</w:t>
            </w:r>
            <w:r>
              <w:rPr>
                <w:rFonts w:hint="eastAsia" w:ascii="仿宋_GB2312" w:hAnsi="宋体" w:eastAsia="仿宋_GB2312" w:cs="宋体"/>
                <w:b/>
                <w:color w:val="auto"/>
                <w:kern w:val="0"/>
                <w:sz w:val="24"/>
                <w:highlight w:val="none"/>
              </w:rPr>
              <w:t>一、项目要求及服务需求</w:t>
            </w:r>
          </w:p>
        </w:tc>
      </w:tr>
      <w:tr w14:paraId="1344B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0C0E868">
            <w:pPr>
              <w:snapToGrid w:val="0"/>
              <w:spacing w:before="120" w:beforeLines="50" w:line="40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3638" w:type="dxa"/>
            <w:tcBorders>
              <w:top w:val="single" w:color="auto" w:sz="4" w:space="0"/>
              <w:left w:val="single" w:color="auto" w:sz="4" w:space="0"/>
              <w:bottom w:val="single" w:color="auto" w:sz="4" w:space="0"/>
              <w:right w:val="single" w:color="auto" w:sz="4" w:space="0"/>
            </w:tcBorders>
            <w:vAlign w:val="center"/>
          </w:tcPr>
          <w:p w14:paraId="3795C91E">
            <w:pPr>
              <w:pStyle w:val="27"/>
              <w:snapToGrid w:val="0"/>
              <w:spacing w:line="400" w:lineRule="exact"/>
              <w:ind w:firstLine="480" w:firstLineChars="200"/>
              <w:rPr>
                <w:rFonts w:ascii="仿宋_GB2312" w:hAnsi="宋体" w:eastAsia="仿宋_GB2312"/>
                <w:color w:val="auto"/>
                <w:sz w:val="24"/>
                <w:highlight w:val="none"/>
              </w:rPr>
            </w:pPr>
          </w:p>
        </w:tc>
        <w:tc>
          <w:tcPr>
            <w:tcW w:w="3282" w:type="dxa"/>
            <w:tcBorders>
              <w:top w:val="single" w:color="auto" w:sz="4" w:space="0"/>
              <w:left w:val="single" w:color="auto" w:sz="4" w:space="0"/>
              <w:bottom w:val="single" w:color="auto" w:sz="4" w:space="0"/>
              <w:right w:val="single" w:color="auto" w:sz="4" w:space="0"/>
            </w:tcBorders>
            <w:vAlign w:val="center"/>
          </w:tcPr>
          <w:p w14:paraId="0FAF9AA1">
            <w:pPr>
              <w:pStyle w:val="27"/>
              <w:snapToGrid w:val="0"/>
              <w:spacing w:line="400" w:lineRule="exact"/>
              <w:ind w:firstLine="480" w:firstLineChars="200"/>
              <w:rPr>
                <w:rFonts w:ascii="仿宋_GB2312" w:hAnsi="宋体" w:eastAsia="仿宋_GB2312"/>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5ED2F076">
            <w:pPr>
              <w:snapToGrid w:val="0"/>
              <w:spacing w:before="120" w:beforeLines="50" w:line="400" w:lineRule="exact"/>
              <w:jc w:val="left"/>
              <w:rPr>
                <w:rFonts w:ascii="仿宋_GB2312" w:hAnsi="宋体" w:eastAsia="仿宋_GB2312"/>
                <w:color w:val="auto"/>
                <w:sz w:val="24"/>
                <w:highlight w:val="none"/>
              </w:rPr>
            </w:pPr>
          </w:p>
        </w:tc>
      </w:tr>
      <w:tr w14:paraId="3461A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8DAAEB3">
            <w:pPr>
              <w:snapToGrid w:val="0"/>
              <w:spacing w:before="120" w:beforeLines="50" w:line="40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3638" w:type="dxa"/>
            <w:tcBorders>
              <w:top w:val="single" w:color="auto" w:sz="4" w:space="0"/>
              <w:left w:val="single" w:color="auto" w:sz="4" w:space="0"/>
              <w:bottom w:val="single" w:color="auto" w:sz="4" w:space="0"/>
              <w:right w:val="single" w:color="auto" w:sz="4" w:space="0"/>
            </w:tcBorders>
            <w:vAlign w:val="center"/>
          </w:tcPr>
          <w:p w14:paraId="02E6F1E7">
            <w:pPr>
              <w:snapToGrid w:val="0"/>
              <w:spacing w:before="120" w:beforeLines="50" w:line="400" w:lineRule="exact"/>
              <w:jc w:val="left"/>
              <w:rPr>
                <w:rFonts w:ascii="仿宋_GB2312" w:hAnsi="宋体" w:eastAsia="仿宋_GB2312"/>
                <w:color w:val="auto"/>
                <w:sz w:val="24"/>
                <w:highlight w:val="none"/>
              </w:rPr>
            </w:pPr>
          </w:p>
        </w:tc>
        <w:tc>
          <w:tcPr>
            <w:tcW w:w="3282" w:type="dxa"/>
            <w:tcBorders>
              <w:top w:val="single" w:color="auto" w:sz="4" w:space="0"/>
              <w:left w:val="single" w:color="auto" w:sz="4" w:space="0"/>
              <w:bottom w:val="single" w:color="auto" w:sz="4" w:space="0"/>
              <w:right w:val="single" w:color="auto" w:sz="4" w:space="0"/>
            </w:tcBorders>
            <w:vAlign w:val="center"/>
          </w:tcPr>
          <w:p w14:paraId="69486649">
            <w:pPr>
              <w:snapToGrid w:val="0"/>
              <w:spacing w:before="120" w:beforeLines="50" w:line="400" w:lineRule="exact"/>
              <w:jc w:val="left"/>
              <w:rPr>
                <w:rFonts w:ascii="仿宋_GB2312" w:hAnsi="宋体" w:eastAsia="仿宋_GB2312"/>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4E85A0A3">
            <w:pPr>
              <w:snapToGrid w:val="0"/>
              <w:spacing w:before="120" w:beforeLines="50" w:line="400" w:lineRule="exact"/>
              <w:jc w:val="left"/>
              <w:rPr>
                <w:rFonts w:ascii="仿宋_GB2312" w:hAnsi="宋体" w:eastAsia="仿宋_GB2312"/>
                <w:color w:val="auto"/>
                <w:sz w:val="24"/>
                <w:highlight w:val="none"/>
              </w:rPr>
            </w:pPr>
          </w:p>
        </w:tc>
      </w:tr>
      <w:tr w14:paraId="59DF1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CCFDE90">
            <w:pPr>
              <w:snapToGrid w:val="0"/>
              <w:spacing w:before="120" w:beforeLines="50" w:line="40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3</w:t>
            </w:r>
          </w:p>
        </w:tc>
        <w:tc>
          <w:tcPr>
            <w:tcW w:w="3638" w:type="dxa"/>
            <w:tcBorders>
              <w:top w:val="single" w:color="auto" w:sz="4" w:space="0"/>
              <w:left w:val="single" w:color="auto" w:sz="4" w:space="0"/>
              <w:bottom w:val="single" w:color="auto" w:sz="4" w:space="0"/>
              <w:right w:val="single" w:color="auto" w:sz="4" w:space="0"/>
            </w:tcBorders>
            <w:vAlign w:val="center"/>
          </w:tcPr>
          <w:p w14:paraId="0A430D82">
            <w:pPr>
              <w:snapToGrid w:val="0"/>
              <w:spacing w:before="120" w:beforeLines="50" w:line="400" w:lineRule="exact"/>
              <w:jc w:val="left"/>
              <w:rPr>
                <w:rFonts w:ascii="仿宋_GB2312" w:hAnsi="宋体" w:eastAsia="仿宋_GB2312"/>
                <w:color w:val="auto"/>
                <w:sz w:val="24"/>
                <w:highlight w:val="none"/>
              </w:rPr>
            </w:pPr>
          </w:p>
        </w:tc>
        <w:tc>
          <w:tcPr>
            <w:tcW w:w="3282" w:type="dxa"/>
            <w:tcBorders>
              <w:top w:val="single" w:color="auto" w:sz="4" w:space="0"/>
              <w:left w:val="single" w:color="auto" w:sz="4" w:space="0"/>
              <w:bottom w:val="single" w:color="auto" w:sz="4" w:space="0"/>
              <w:right w:val="single" w:color="auto" w:sz="4" w:space="0"/>
            </w:tcBorders>
            <w:vAlign w:val="center"/>
          </w:tcPr>
          <w:p w14:paraId="06CB4041">
            <w:pPr>
              <w:snapToGrid w:val="0"/>
              <w:spacing w:before="120" w:beforeLines="50" w:line="400" w:lineRule="exact"/>
              <w:jc w:val="left"/>
              <w:rPr>
                <w:rFonts w:ascii="仿宋_GB2312" w:hAnsi="宋体" w:eastAsia="仿宋_GB2312"/>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148BB4EE">
            <w:pPr>
              <w:snapToGrid w:val="0"/>
              <w:spacing w:before="120" w:beforeLines="50" w:line="400" w:lineRule="exact"/>
              <w:jc w:val="left"/>
              <w:rPr>
                <w:rFonts w:ascii="仿宋_GB2312" w:hAnsi="宋体" w:eastAsia="仿宋_GB2312"/>
                <w:color w:val="auto"/>
                <w:sz w:val="24"/>
                <w:highlight w:val="none"/>
              </w:rPr>
            </w:pPr>
          </w:p>
        </w:tc>
      </w:tr>
      <w:tr w14:paraId="4FB09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D05268B">
            <w:pPr>
              <w:snapToGrid w:val="0"/>
              <w:spacing w:before="120" w:beforeLines="50" w:line="400" w:lineRule="exact"/>
              <w:jc w:val="center"/>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w:t>
            </w:r>
          </w:p>
        </w:tc>
        <w:tc>
          <w:tcPr>
            <w:tcW w:w="3638" w:type="dxa"/>
            <w:tcBorders>
              <w:top w:val="single" w:color="auto" w:sz="4" w:space="0"/>
              <w:left w:val="single" w:color="auto" w:sz="4" w:space="0"/>
              <w:bottom w:val="single" w:color="auto" w:sz="4" w:space="0"/>
              <w:right w:val="single" w:color="auto" w:sz="4" w:space="0"/>
            </w:tcBorders>
            <w:vAlign w:val="center"/>
          </w:tcPr>
          <w:p w14:paraId="133B4F7C">
            <w:pPr>
              <w:snapToGrid w:val="0"/>
              <w:spacing w:before="120" w:beforeLines="50" w:line="400" w:lineRule="exact"/>
              <w:jc w:val="left"/>
              <w:rPr>
                <w:rFonts w:ascii="仿宋_GB2312" w:hAnsi="宋体" w:eastAsia="仿宋_GB2312"/>
                <w:color w:val="auto"/>
                <w:sz w:val="24"/>
                <w:highlight w:val="none"/>
              </w:rPr>
            </w:pPr>
          </w:p>
        </w:tc>
        <w:tc>
          <w:tcPr>
            <w:tcW w:w="3282" w:type="dxa"/>
            <w:tcBorders>
              <w:top w:val="single" w:color="auto" w:sz="4" w:space="0"/>
              <w:left w:val="single" w:color="auto" w:sz="4" w:space="0"/>
              <w:bottom w:val="single" w:color="auto" w:sz="4" w:space="0"/>
              <w:right w:val="single" w:color="auto" w:sz="4" w:space="0"/>
            </w:tcBorders>
            <w:vAlign w:val="center"/>
          </w:tcPr>
          <w:p w14:paraId="4576516F">
            <w:pPr>
              <w:snapToGrid w:val="0"/>
              <w:spacing w:before="120" w:beforeLines="50" w:line="400" w:lineRule="exact"/>
              <w:jc w:val="left"/>
              <w:rPr>
                <w:rFonts w:ascii="仿宋_GB2312" w:hAnsi="宋体" w:eastAsia="仿宋_GB2312"/>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561F06CD">
            <w:pPr>
              <w:snapToGrid w:val="0"/>
              <w:spacing w:before="120" w:beforeLines="50" w:line="400" w:lineRule="exact"/>
              <w:jc w:val="left"/>
              <w:rPr>
                <w:rFonts w:ascii="仿宋_GB2312" w:hAnsi="宋体" w:eastAsia="仿宋_GB2312"/>
                <w:color w:val="auto"/>
                <w:sz w:val="24"/>
                <w:highlight w:val="none"/>
              </w:rPr>
            </w:pPr>
          </w:p>
        </w:tc>
      </w:tr>
      <w:tr w14:paraId="42CF6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3AEB5F14">
            <w:pPr>
              <w:snapToGrid w:val="0"/>
              <w:spacing w:before="120" w:beforeLines="50" w:line="400" w:lineRule="exact"/>
              <w:jc w:val="left"/>
              <w:rPr>
                <w:rFonts w:ascii="仿宋_GB2312" w:hAnsi="宋体" w:eastAsia="仿宋_GB2312"/>
                <w:b/>
                <w:bCs/>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附件一：考核办法《柳州市财政局物业服务考核办法》</w:t>
            </w:r>
          </w:p>
        </w:tc>
      </w:tr>
      <w:tr w14:paraId="5BC78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51381FA">
            <w:pPr>
              <w:snapToGrid w:val="0"/>
              <w:spacing w:before="120" w:beforeLines="50" w:line="400" w:lineRule="exact"/>
              <w:jc w:val="center"/>
              <w:rPr>
                <w:rFonts w:ascii="仿宋_GB2312" w:hAnsi="宋体" w:eastAsia="仿宋_GB2312"/>
                <w:color w:val="auto"/>
                <w:sz w:val="24"/>
                <w:highlight w:val="none"/>
              </w:rPr>
            </w:pPr>
          </w:p>
        </w:tc>
        <w:tc>
          <w:tcPr>
            <w:tcW w:w="3638" w:type="dxa"/>
            <w:tcBorders>
              <w:top w:val="single" w:color="auto" w:sz="4" w:space="0"/>
              <w:left w:val="single" w:color="auto" w:sz="4" w:space="0"/>
              <w:bottom w:val="single" w:color="auto" w:sz="4" w:space="0"/>
              <w:right w:val="single" w:color="auto" w:sz="4" w:space="0"/>
            </w:tcBorders>
            <w:vAlign w:val="center"/>
          </w:tcPr>
          <w:p w14:paraId="58ED7114">
            <w:pPr>
              <w:snapToGrid w:val="0"/>
              <w:spacing w:before="120" w:beforeLines="50" w:line="400" w:lineRule="exact"/>
              <w:jc w:val="left"/>
              <w:rPr>
                <w:rFonts w:ascii="仿宋_GB2312" w:hAnsi="宋体" w:eastAsia="仿宋_GB2312"/>
                <w:color w:val="auto"/>
                <w:sz w:val="24"/>
                <w:highlight w:val="none"/>
              </w:rPr>
            </w:pPr>
          </w:p>
        </w:tc>
        <w:tc>
          <w:tcPr>
            <w:tcW w:w="3282" w:type="dxa"/>
            <w:tcBorders>
              <w:top w:val="single" w:color="auto" w:sz="4" w:space="0"/>
              <w:left w:val="single" w:color="auto" w:sz="4" w:space="0"/>
              <w:bottom w:val="single" w:color="auto" w:sz="4" w:space="0"/>
              <w:right w:val="single" w:color="auto" w:sz="4" w:space="0"/>
            </w:tcBorders>
            <w:vAlign w:val="center"/>
          </w:tcPr>
          <w:p w14:paraId="18DCFAA6">
            <w:pPr>
              <w:snapToGrid w:val="0"/>
              <w:spacing w:before="120" w:beforeLines="50" w:line="400" w:lineRule="exact"/>
              <w:jc w:val="left"/>
              <w:rPr>
                <w:rFonts w:ascii="仿宋_GB2312" w:hAnsi="宋体" w:eastAsia="仿宋_GB2312"/>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17EEC9C8">
            <w:pPr>
              <w:snapToGrid w:val="0"/>
              <w:spacing w:before="120" w:beforeLines="50" w:line="400" w:lineRule="exact"/>
              <w:jc w:val="left"/>
              <w:rPr>
                <w:rFonts w:ascii="仿宋_GB2312" w:hAnsi="宋体" w:eastAsia="仿宋_GB2312"/>
                <w:color w:val="auto"/>
                <w:sz w:val="24"/>
                <w:highlight w:val="none"/>
              </w:rPr>
            </w:pPr>
          </w:p>
        </w:tc>
      </w:tr>
      <w:tr w14:paraId="2BD02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74AB623D">
            <w:pPr>
              <w:snapToGrid w:val="0"/>
              <w:spacing w:before="120" w:beforeLines="50" w:line="400" w:lineRule="exact"/>
              <w:jc w:val="left"/>
              <w:rPr>
                <w:rFonts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附件二：《</w:t>
            </w:r>
            <w:r>
              <w:rPr>
                <w:rFonts w:hint="default" w:ascii="仿宋_GB2312" w:hAnsi="宋体" w:eastAsia="仿宋_GB2312"/>
                <w:b/>
                <w:bCs/>
                <w:color w:val="auto"/>
                <w:sz w:val="24"/>
                <w:highlight w:val="none"/>
              </w:rPr>
              <w:t>材料、工具、服装配备清单》</w:t>
            </w:r>
          </w:p>
        </w:tc>
      </w:tr>
      <w:tr w14:paraId="142E6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4816098">
            <w:pPr>
              <w:snapToGrid w:val="0"/>
              <w:spacing w:before="120" w:beforeLines="50" w:line="400" w:lineRule="exact"/>
              <w:jc w:val="center"/>
              <w:rPr>
                <w:rFonts w:ascii="仿宋_GB2312" w:hAnsi="宋体" w:eastAsia="仿宋_GB2312"/>
                <w:color w:val="auto"/>
                <w:sz w:val="24"/>
                <w:highlight w:val="none"/>
              </w:rPr>
            </w:pPr>
          </w:p>
        </w:tc>
        <w:tc>
          <w:tcPr>
            <w:tcW w:w="3638" w:type="dxa"/>
            <w:tcBorders>
              <w:top w:val="single" w:color="auto" w:sz="4" w:space="0"/>
              <w:left w:val="single" w:color="auto" w:sz="4" w:space="0"/>
              <w:bottom w:val="single" w:color="auto" w:sz="4" w:space="0"/>
              <w:right w:val="single" w:color="auto" w:sz="4" w:space="0"/>
            </w:tcBorders>
            <w:vAlign w:val="center"/>
          </w:tcPr>
          <w:p w14:paraId="72859575">
            <w:pPr>
              <w:snapToGrid w:val="0"/>
              <w:spacing w:before="120" w:beforeLines="50" w:line="400" w:lineRule="exact"/>
              <w:jc w:val="left"/>
              <w:rPr>
                <w:rFonts w:ascii="仿宋_GB2312" w:hAnsi="宋体" w:eastAsia="仿宋_GB2312"/>
                <w:color w:val="auto"/>
                <w:sz w:val="24"/>
                <w:highlight w:val="none"/>
              </w:rPr>
            </w:pPr>
          </w:p>
        </w:tc>
        <w:tc>
          <w:tcPr>
            <w:tcW w:w="3282" w:type="dxa"/>
            <w:tcBorders>
              <w:top w:val="single" w:color="auto" w:sz="4" w:space="0"/>
              <w:left w:val="single" w:color="auto" w:sz="4" w:space="0"/>
              <w:bottom w:val="single" w:color="auto" w:sz="4" w:space="0"/>
              <w:right w:val="single" w:color="auto" w:sz="4" w:space="0"/>
            </w:tcBorders>
            <w:vAlign w:val="center"/>
          </w:tcPr>
          <w:p w14:paraId="6C337461">
            <w:pPr>
              <w:snapToGrid w:val="0"/>
              <w:spacing w:before="120" w:beforeLines="50" w:line="400" w:lineRule="exact"/>
              <w:jc w:val="left"/>
              <w:rPr>
                <w:rFonts w:ascii="仿宋_GB2312" w:hAnsi="宋体" w:eastAsia="仿宋_GB2312"/>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3D1D8229">
            <w:pPr>
              <w:snapToGrid w:val="0"/>
              <w:spacing w:before="120" w:beforeLines="50" w:line="400" w:lineRule="exact"/>
              <w:jc w:val="left"/>
              <w:rPr>
                <w:rFonts w:ascii="仿宋_GB2312" w:hAnsi="宋体" w:eastAsia="仿宋_GB2312"/>
                <w:color w:val="auto"/>
                <w:sz w:val="24"/>
                <w:highlight w:val="none"/>
              </w:rPr>
            </w:pPr>
          </w:p>
        </w:tc>
      </w:tr>
    </w:tbl>
    <w:p w14:paraId="6DA00E2F">
      <w:pPr>
        <w:pStyle w:val="79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注：1.此项材料必须以PDF格式上传。</w:t>
      </w:r>
      <w:r>
        <w:rPr>
          <w:rFonts w:hint="eastAsia" w:ascii="仿宋_GB2312" w:eastAsia="仿宋_GB2312"/>
          <w:b/>
          <w:bCs/>
          <w:color w:val="auto"/>
          <w:highlight w:val="none"/>
        </w:rPr>
        <w:br w:type="textWrapping"/>
      </w:r>
      <w:r>
        <w:rPr>
          <w:rFonts w:hint="eastAsia" w:ascii="仿宋_GB2312" w:eastAsia="仿宋_GB2312"/>
          <w:b/>
          <w:bCs/>
          <w:color w:val="auto"/>
          <w:highlight w:val="none"/>
        </w:rPr>
        <w:t>2.投标人应根据招标文件“第二章 采购需求中的项目要求及服务需求（包括采购需求中附件一考核办法《柳州市财政局物业服务考核办法》</w:t>
      </w:r>
      <w:r>
        <w:rPr>
          <w:rFonts w:hint="eastAsia" w:ascii="仿宋_GB2312" w:eastAsia="仿宋_GB2312"/>
          <w:b/>
          <w:bCs/>
          <w:color w:val="auto"/>
          <w:highlight w:val="none"/>
          <w:lang w:eastAsia="zh-CN"/>
        </w:rPr>
        <w:t>、附件二：《材料、工具、服装配备清单》）</w:t>
      </w:r>
      <w:r>
        <w:rPr>
          <w:rFonts w:hint="eastAsia" w:ascii="仿宋_GB2312" w:eastAsia="仿宋_GB2312"/>
          <w:b/>
          <w:bCs/>
          <w:color w:val="auto"/>
          <w:highlight w:val="none"/>
        </w:rPr>
        <w:t>”，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auto"/>
          <w:highlight w:val="none"/>
        </w:rPr>
        <w:br w:type="textWrapping"/>
      </w:r>
      <w:r>
        <w:rPr>
          <w:rFonts w:hint="eastAsia" w:ascii="仿宋_GB2312" w:eastAsia="仿宋_GB2312"/>
          <w:b/>
          <w:bCs/>
          <w:color w:val="auto"/>
          <w:highlight w:val="none"/>
        </w:rPr>
        <w:t>3.投标人就标记“★”符号的实质性响应内容发生负偏离一项以上的，视为投标无效。</w:t>
      </w:r>
    </w:p>
    <w:p w14:paraId="6DAD48E2">
      <w:pPr>
        <w:pStyle w:val="796"/>
        <w:jc w:val="right"/>
        <w:rPr>
          <w:rFonts w:hint="eastAsia" w:ascii="仿宋_GB2312" w:eastAsia="仿宋_GB2312"/>
          <w:color w:val="auto"/>
          <w:highlight w:val="none"/>
        </w:rPr>
      </w:pPr>
      <w:r>
        <w:rPr>
          <w:rFonts w:hint="eastAsia" w:ascii="仿宋_GB2312" w:eastAsia="仿宋_GB2312"/>
          <w:color w:val="auto"/>
          <w:highlight w:val="none"/>
        </w:rPr>
        <w:t>法定代表人或委托代理人</w:t>
      </w:r>
      <w:r>
        <w:rPr>
          <w:rFonts w:hint="eastAsia" w:ascii="仿宋_GB2312" w:eastAsia="仿宋_GB2312"/>
          <w:b/>
          <w:bCs/>
          <w:color w:val="auto"/>
          <w:highlight w:val="none"/>
        </w:rPr>
        <w:t>签字：</w:t>
      </w:r>
      <w:r>
        <w:rPr>
          <w:rFonts w:hint="eastAsia" w:ascii="仿宋_GB2312" w:eastAsia="仿宋_GB2312"/>
          <w:color w:val="auto"/>
          <w:highlight w:val="none"/>
          <w:u w:val="single"/>
        </w:rPr>
        <w:t>        </w:t>
      </w:r>
    </w:p>
    <w:p w14:paraId="6710D66D">
      <w:pPr>
        <w:pStyle w:val="796"/>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6619652F">
      <w:pPr>
        <w:pStyle w:val="796"/>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7D439748">
      <w:pPr>
        <w:pStyle w:val="27"/>
        <w:spacing w:line="240" w:lineRule="atLeast"/>
        <w:jc w:val="right"/>
        <w:rPr>
          <w:rFonts w:hint="eastAsia" w:ascii="仿宋_GB2312" w:hAnsi="宋体" w:eastAsia="仿宋_GB2312"/>
          <w:color w:val="auto"/>
          <w:highlight w:val="none"/>
        </w:rPr>
        <w:sectPr>
          <w:pgSz w:w="11906" w:h="16838"/>
          <w:pgMar w:top="1440" w:right="707" w:bottom="1440" w:left="1440" w:header="851" w:footer="992" w:gutter="0"/>
          <w:cols w:space="720" w:num="1"/>
          <w:docGrid w:linePitch="312" w:charSpace="0"/>
        </w:sectPr>
      </w:pPr>
    </w:p>
    <w:p w14:paraId="250F9B9F">
      <w:pPr>
        <w:snapToGrid w:val="0"/>
        <w:spacing w:before="50"/>
        <w:ind w:firstLine="460" w:firstLineChars="191"/>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w:t>
      </w:r>
      <w:r>
        <w:rPr>
          <w:rFonts w:ascii="仿宋_GB2312" w:hAnsi="宋体" w:eastAsia="仿宋_GB2312"/>
          <w:b/>
          <w:color w:val="auto"/>
          <w:sz w:val="24"/>
          <w:highlight w:val="none"/>
        </w:rPr>
        <w:t>3</w:t>
      </w:r>
      <w:r>
        <w:rPr>
          <w:rFonts w:hint="eastAsia" w:ascii="仿宋_GB2312" w:hAnsi="宋体" w:eastAsia="仿宋_GB2312"/>
          <w:b/>
          <w:color w:val="auto"/>
          <w:sz w:val="24"/>
          <w:highlight w:val="none"/>
        </w:rPr>
        <w:t>）商务响应表格式（必须提供）：</w:t>
      </w:r>
    </w:p>
    <w:p w14:paraId="62D1DCFB">
      <w:pPr>
        <w:snapToGrid w:val="0"/>
        <w:spacing w:before="50" w:line="300" w:lineRule="exact"/>
        <w:ind w:firstLine="643" w:firstLineChars="200"/>
        <w:jc w:val="center"/>
        <w:rPr>
          <w:rFonts w:ascii="仿宋_GB2312" w:eastAsia="仿宋_GB2312"/>
          <w:b/>
          <w:color w:val="auto"/>
          <w:sz w:val="24"/>
          <w:highlight w:val="none"/>
        </w:rPr>
      </w:pPr>
      <w:r>
        <w:rPr>
          <w:rFonts w:hint="eastAsia" w:ascii="仿宋_GB2312" w:eastAsia="仿宋_GB2312"/>
          <w:b/>
          <w:color w:val="auto"/>
          <w:sz w:val="32"/>
          <w:szCs w:val="32"/>
          <w:highlight w:val="none"/>
        </w:rPr>
        <w:t>商务响应表</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169"/>
        <w:gridCol w:w="1259"/>
        <w:gridCol w:w="3018"/>
      </w:tblGrid>
      <w:tr w14:paraId="015D9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7" w:type="dxa"/>
            <w:tcBorders>
              <w:top w:val="single" w:color="auto" w:sz="4" w:space="0"/>
              <w:left w:val="single" w:color="auto" w:sz="4" w:space="0"/>
              <w:bottom w:val="single" w:color="auto" w:sz="4" w:space="0"/>
              <w:right w:val="single" w:color="auto" w:sz="4" w:space="0"/>
            </w:tcBorders>
            <w:vAlign w:val="center"/>
          </w:tcPr>
          <w:p w14:paraId="28176832">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项目</w:t>
            </w:r>
          </w:p>
        </w:tc>
        <w:tc>
          <w:tcPr>
            <w:tcW w:w="2169" w:type="dxa"/>
            <w:tcBorders>
              <w:top w:val="single" w:color="auto" w:sz="4" w:space="0"/>
              <w:left w:val="single" w:color="auto" w:sz="4" w:space="0"/>
              <w:bottom w:val="single" w:color="auto" w:sz="4" w:space="0"/>
              <w:right w:val="single" w:color="auto" w:sz="4" w:space="0"/>
            </w:tcBorders>
            <w:vAlign w:val="center"/>
          </w:tcPr>
          <w:p w14:paraId="250505EE">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CC1450A">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D8278B6">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投标人的承诺或说明</w:t>
            </w:r>
          </w:p>
        </w:tc>
      </w:tr>
      <w:tr w14:paraId="7D465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F5F121A">
            <w:pPr>
              <w:snapToGrid w:val="0"/>
              <w:spacing w:before="120" w:beforeLines="50"/>
              <w:jc w:val="left"/>
              <w:rPr>
                <w:rFonts w:hint="eastAsia"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二、商务要求</w:t>
            </w:r>
          </w:p>
        </w:tc>
      </w:tr>
      <w:tr w14:paraId="67613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7" w:type="dxa"/>
            <w:tcBorders>
              <w:top w:val="single" w:color="auto" w:sz="4" w:space="0"/>
              <w:left w:val="single" w:color="auto" w:sz="4" w:space="0"/>
              <w:bottom w:val="single" w:color="auto" w:sz="4" w:space="0"/>
              <w:right w:val="single" w:color="auto" w:sz="4" w:space="0"/>
            </w:tcBorders>
            <w:vAlign w:val="center"/>
          </w:tcPr>
          <w:p w14:paraId="0768C999">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报价要求</w:t>
            </w:r>
          </w:p>
        </w:tc>
        <w:tc>
          <w:tcPr>
            <w:tcW w:w="2169" w:type="dxa"/>
            <w:tcBorders>
              <w:top w:val="single" w:color="auto" w:sz="4" w:space="0"/>
              <w:left w:val="single" w:color="auto" w:sz="4" w:space="0"/>
              <w:bottom w:val="single" w:color="auto" w:sz="4" w:space="0"/>
              <w:right w:val="single" w:color="auto" w:sz="4" w:space="0"/>
            </w:tcBorders>
            <w:vAlign w:val="center"/>
          </w:tcPr>
          <w:p w14:paraId="61AF0B2C">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48266F50">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36DA0FD1">
            <w:pPr>
              <w:snapToGrid w:val="0"/>
              <w:spacing w:before="120" w:beforeLines="50"/>
              <w:jc w:val="center"/>
              <w:rPr>
                <w:rFonts w:hint="eastAsia" w:ascii="仿宋_GB2312" w:hAnsi="宋体" w:eastAsia="仿宋_GB2312"/>
                <w:color w:val="auto"/>
                <w:sz w:val="24"/>
                <w:highlight w:val="none"/>
              </w:rPr>
            </w:pPr>
          </w:p>
        </w:tc>
      </w:tr>
      <w:tr w14:paraId="0AA32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7" w:type="dxa"/>
            <w:tcBorders>
              <w:top w:val="single" w:color="auto" w:sz="4" w:space="0"/>
              <w:left w:val="single" w:color="auto" w:sz="4" w:space="0"/>
              <w:bottom w:val="single" w:color="auto" w:sz="4" w:space="0"/>
              <w:right w:val="single" w:color="auto" w:sz="4" w:space="0"/>
            </w:tcBorders>
            <w:vAlign w:val="center"/>
          </w:tcPr>
          <w:p w14:paraId="54E5DC6A">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服务期限</w:t>
            </w:r>
          </w:p>
        </w:tc>
        <w:tc>
          <w:tcPr>
            <w:tcW w:w="2169" w:type="dxa"/>
            <w:tcBorders>
              <w:top w:val="single" w:color="auto" w:sz="4" w:space="0"/>
              <w:left w:val="single" w:color="auto" w:sz="4" w:space="0"/>
              <w:bottom w:val="single" w:color="auto" w:sz="4" w:space="0"/>
              <w:right w:val="single" w:color="auto" w:sz="4" w:space="0"/>
            </w:tcBorders>
            <w:vAlign w:val="center"/>
          </w:tcPr>
          <w:p w14:paraId="677415EE">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8B40638">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432505AC">
            <w:pPr>
              <w:snapToGrid w:val="0"/>
              <w:spacing w:before="120" w:beforeLines="50"/>
              <w:jc w:val="center"/>
              <w:rPr>
                <w:rFonts w:hint="eastAsia" w:ascii="仿宋_GB2312" w:hAnsi="宋体" w:eastAsia="仿宋_GB2312"/>
                <w:color w:val="auto"/>
                <w:sz w:val="24"/>
                <w:highlight w:val="none"/>
              </w:rPr>
            </w:pPr>
          </w:p>
        </w:tc>
      </w:tr>
      <w:tr w14:paraId="6F362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7" w:type="dxa"/>
            <w:tcBorders>
              <w:top w:val="single" w:color="auto" w:sz="4" w:space="0"/>
              <w:left w:val="single" w:color="auto" w:sz="4" w:space="0"/>
              <w:bottom w:val="single" w:color="auto" w:sz="4" w:space="0"/>
              <w:right w:val="single" w:color="auto" w:sz="4" w:space="0"/>
            </w:tcBorders>
            <w:vAlign w:val="center"/>
          </w:tcPr>
          <w:p w14:paraId="387E98D3">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处理问题响应时间</w:t>
            </w:r>
          </w:p>
        </w:tc>
        <w:tc>
          <w:tcPr>
            <w:tcW w:w="2169" w:type="dxa"/>
            <w:tcBorders>
              <w:top w:val="single" w:color="auto" w:sz="4" w:space="0"/>
              <w:left w:val="single" w:color="auto" w:sz="4" w:space="0"/>
              <w:bottom w:val="single" w:color="auto" w:sz="4" w:space="0"/>
              <w:right w:val="single" w:color="auto" w:sz="4" w:space="0"/>
            </w:tcBorders>
            <w:vAlign w:val="center"/>
          </w:tcPr>
          <w:p w14:paraId="355BE322">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B547E09">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5898284A">
            <w:pPr>
              <w:snapToGrid w:val="0"/>
              <w:spacing w:before="120" w:beforeLines="50"/>
              <w:jc w:val="center"/>
              <w:rPr>
                <w:rFonts w:hint="eastAsia" w:ascii="仿宋_GB2312" w:hAnsi="宋体" w:eastAsia="仿宋_GB2312"/>
                <w:color w:val="auto"/>
                <w:sz w:val="24"/>
                <w:highlight w:val="none"/>
              </w:rPr>
            </w:pPr>
          </w:p>
        </w:tc>
      </w:tr>
      <w:tr w14:paraId="24515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7" w:type="dxa"/>
            <w:tcBorders>
              <w:top w:val="single" w:color="auto" w:sz="4" w:space="0"/>
              <w:left w:val="single" w:color="auto" w:sz="4" w:space="0"/>
              <w:bottom w:val="single" w:color="auto" w:sz="4" w:space="0"/>
              <w:right w:val="single" w:color="auto" w:sz="4" w:space="0"/>
            </w:tcBorders>
            <w:vAlign w:val="center"/>
          </w:tcPr>
          <w:p w14:paraId="1CBBA1AE">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服务交接时间及地点</w:t>
            </w:r>
          </w:p>
        </w:tc>
        <w:tc>
          <w:tcPr>
            <w:tcW w:w="2169" w:type="dxa"/>
            <w:tcBorders>
              <w:top w:val="single" w:color="auto" w:sz="4" w:space="0"/>
              <w:left w:val="single" w:color="auto" w:sz="4" w:space="0"/>
              <w:bottom w:val="single" w:color="auto" w:sz="4" w:space="0"/>
              <w:right w:val="single" w:color="auto" w:sz="4" w:space="0"/>
            </w:tcBorders>
            <w:vAlign w:val="center"/>
          </w:tcPr>
          <w:p w14:paraId="6EC3D2AD">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491050F4">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60EE75D7">
            <w:pPr>
              <w:snapToGrid w:val="0"/>
              <w:spacing w:before="120" w:beforeLines="50"/>
              <w:jc w:val="center"/>
              <w:rPr>
                <w:rFonts w:hint="eastAsia" w:ascii="仿宋_GB2312" w:hAnsi="宋体" w:eastAsia="仿宋_GB2312"/>
                <w:color w:val="auto"/>
                <w:sz w:val="24"/>
                <w:highlight w:val="none"/>
              </w:rPr>
            </w:pPr>
          </w:p>
        </w:tc>
      </w:tr>
      <w:tr w14:paraId="5CB5D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7" w:type="dxa"/>
            <w:tcBorders>
              <w:top w:val="single" w:color="auto" w:sz="4" w:space="0"/>
              <w:left w:val="single" w:color="auto" w:sz="4" w:space="0"/>
              <w:bottom w:val="single" w:color="auto" w:sz="4" w:space="0"/>
              <w:right w:val="single" w:color="auto" w:sz="4" w:space="0"/>
            </w:tcBorders>
            <w:vAlign w:val="center"/>
          </w:tcPr>
          <w:p w14:paraId="61EAAD7B">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付款方式</w:t>
            </w:r>
          </w:p>
        </w:tc>
        <w:tc>
          <w:tcPr>
            <w:tcW w:w="2169" w:type="dxa"/>
            <w:tcBorders>
              <w:top w:val="single" w:color="auto" w:sz="4" w:space="0"/>
              <w:left w:val="single" w:color="auto" w:sz="4" w:space="0"/>
              <w:bottom w:val="single" w:color="auto" w:sz="4" w:space="0"/>
              <w:right w:val="single" w:color="auto" w:sz="4" w:space="0"/>
            </w:tcBorders>
            <w:vAlign w:val="center"/>
          </w:tcPr>
          <w:p w14:paraId="7B6B76B2">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7083B9C">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3C3206F6">
            <w:pPr>
              <w:snapToGrid w:val="0"/>
              <w:spacing w:before="120" w:beforeLines="50"/>
              <w:jc w:val="center"/>
              <w:rPr>
                <w:rFonts w:hint="eastAsia" w:ascii="仿宋_GB2312" w:hAnsi="宋体" w:eastAsia="仿宋_GB2312"/>
                <w:color w:val="auto"/>
                <w:sz w:val="24"/>
                <w:highlight w:val="none"/>
              </w:rPr>
            </w:pPr>
          </w:p>
        </w:tc>
      </w:tr>
      <w:tr w14:paraId="75C0F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63E0E8C">
            <w:pPr>
              <w:snapToGrid w:val="0"/>
              <w:spacing w:before="120" w:beforeLines="50"/>
              <w:jc w:val="left"/>
              <w:rPr>
                <w:rFonts w:hint="eastAsia"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三、</w:t>
            </w:r>
            <w:r>
              <w:rPr>
                <w:rFonts w:hint="eastAsia" w:ascii="仿宋_GB2312" w:hAnsi="宋体" w:eastAsia="仿宋_GB2312"/>
                <w:b/>
                <w:color w:val="auto"/>
                <w:sz w:val="24"/>
                <w:highlight w:val="none"/>
              </w:rPr>
              <w:t>验收要求</w:t>
            </w:r>
          </w:p>
        </w:tc>
      </w:tr>
      <w:tr w14:paraId="4CBBA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7" w:type="dxa"/>
            <w:tcBorders>
              <w:top w:val="single" w:color="auto" w:sz="4" w:space="0"/>
              <w:left w:val="single" w:color="auto" w:sz="4" w:space="0"/>
              <w:bottom w:val="single" w:color="auto" w:sz="4" w:space="0"/>
              <w:right w:val="single" w:color="auto" w:sz="4" w:space="0"/>
            </w:tcBorders>
            <w:vAlign w:val="center"/>
          </w:tcPr>
          <w:p w14:paraId="5DC07D83">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验收标准及要求</w:t>
            </w:r>
          </w:p>
        </w:tc>
        <w:tc>
          <w:tcPr>
            <w:tcW w:w="2169" w:type="dxa"/>
            <w:tcBorders>
              <w:top w:val="single" w:color="auto" w:sz="4" w:space="0"/>
              <w:left w:val="single" w:color="auto" w:sz="4" w:space="0"/>
              <w:bottom w:val="single" w:color="auto" w:sz="4" w:space="0"/>
              <w:right w:val="single" w:color="auto" w:sz="4" w:space="0"/>
            </w:tcBorders>
            <w:vAlign w:val="center"/>
          </w:tcPr>
          <w:p w14:paraId="7E967690">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0BFFF2A">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26E1DA7E">
            <w:pPr>
              <w:snapToGrid w:val="0"/>
              <w:spacing w:before="120" w:beforeLines="50"/>
              <w:jc w:val="center"/>
              <w:rPr>
                <w:rFonts w:hint="eastAsia" w:ascii="仿宋_GB2312" w:hAnsi="宋体" w:eastAsia="仿宋_GB2312"/>
                <w:color w:val="auto"/>
                <w:sz w:val="24"/>
                <w:highlight w:val="none"/>
              </w:rPr>
            </w:pPr>
          </w:p>
        </w:tc>
      </w:tr>
      <w:tr w14:paraId="7B8F6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AD79582">
            <w:pPr>
              <w:snapToGrid w:val="0"/>
              <w:spacing w:before="120" w:beforeLines="5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四、资信要求</w:t>
            </w:r>
          </w:p>
        </w:tc>
      </w:tr>
      <w:tr w14:paraId="4A0D2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7" w:type="dxa"/>
            <w:tcBorders>
              <w:top w:val="single" w:color="auto" w:sz="4" w:space="0"/>
              <w:left w:val="single" w:color="auto" w:sz="4" w:space="0"/>
              <w:bottom w:val="single" w:color="auto" w:sz="4" w:space="0"/>
              <w:right w:val="single" w:color="auto" w:sz="4" w:space="0"/>
            </w:tcBorders>
            <w:vAlign w:val="center"/>
          </w:tcPr>
          <w:p w14:paraId="5C9BB904">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b/>
                <w:bCs/>
                <w:color w:val="auto"/>
                <w:sz w:val="24"/>
                <w:highlight w:val="none"/>
              </w:rPr>
              <w:t>政策性资格要求</w:t>
            </w:r>
          </w:p>
        </w:tc>
        <w:tc>
          <w:tcPr>
            <w:tcW w:w="2169" w:type="dxa"/>
            <w:tcBorders>
              <w:top w:val="single" w:color="auto" w:sz="4" w:space="0"/>
              <w:left w:val="single" w:color="auto" w:sz="4" w:space="0"/>
              <w:bottom w:val="single" w:color="auto" w:sz="4" w:space="0"/>
              <w:right w:val="single" w:color="auto" w:sz="4" w:space="0"/>
            </w:tcBorders>
            <w:vAlign w:val="center"/>
          </w:tcPr>
          <w:p w14:paraId="3CCC093A">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47623317">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37F4B478">
            <w:pPr>
              <w:snapToGrid w:val="0"/>
              <w:spacing w:before="120" w:beforeLines="50"/>
              <w:jc w:val="center"/>
              <w:rPr>
                <w:rFonts w:hint="eastAsia" w:ascii="仿宋_GB2312" w:hAnsi="宋体" w:eastAsia="仿宋_GB2312"/>
                <w:color w:val="auto"/>
                <w:sz w:val="24"/>
                <w:highlight w:val="none"/>
              </w:rPr>
            </w:pPr>
          </w:p>
        </w:tc>
      </w:tr>
      <w:tr w14:paraId="123C2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7" w:type="dxa"/>
            <w:tcBorders>
              <w:top w:val="single" w:color="auto" w:sz="4" w:space="0"/>
              <w:left w:val="single" w:color="auto" w:sz="4" w:space="0"/>
              <w:bottom w:val="single" w:color="auto" w:sz="4" w:space="0"/>
              <w:right w:val="single" w:color="auto" w:sz="4" w:space="0"/>
            </w:tcBorders>
            <w:vAlign w:val="center"/>
          </w:tcPr>
          <w:p w14:paraId="4214D0EA">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 xml:space="preserve">质量管理、企业信用要求（如有） </w:t>
            </w:r>
          </w:p>
        </w:tc>
        <w:tc>
          <w:tcPr>
            <w:tcW w:w="2169" w:type="dxa"/>
            <w:tcBorders>
              <w:top w:val="single" w:color="auto" w:sz="4" w:space="0"/>
              <w:left w:val="single" w:color="auto" w:sz="4" w:space="0"/>
              <w:bottom w:val="single" w:color="auto" w:sz="4" w:space="0"/>
              <w:right w:val="single" w:color="auto" w:sz="4" w:space="0"/>
            </w:tcBorders>
            <w:vAlign w:val="center"/>
          </w:tcPr>
          <w:p w14:paraId="55AEAFDD">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50488C26">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3E5A6E1E">
            <w:pPr>
              <w:snapToGrid w:val="0"/>
              <w:spacing w:before="120" w:beforeLines="50"/>
              <w:jc w:val="center"/>
              <w:rPr>
                <w:rFonts w:hint="eastAsia" w:ascii="仿宋_GB2312" w:hAnsi="宋体" w:eastAsia="仿宋_GB2312"/>
                <w:color w:val="auto"/>
                <w:sz w:val="24"/>
                <w:highlight w:val="none"/>
              </w:rPr>
            </w:pPr>
          </w:p>
        </w:tc>
      </w:tr>
      <w:tr w14:paraId="28889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7" w:type="dxa"/>
            <w:tcBorders>
              <w:top w:val="single" w:color="auto" w:sz="4" w:space="0"/>
              <w:left w:val="single" w:color="auto" w:sz="4" w:space="0"/>
              <w:bottom w:val="single" w:color="auto" w:sz="4" w:space="0"/>
              <w:right w:val="single" w:color="auto" w:sz="4" w:space="0"/>
            </w:tcBorders>
            <w:vAlign w:val="center"/>
          </w:tcPr>
          <w:p w14:paraId="46F1DA62">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 xml:space="preserve">能力或业绩要求（如有） </w:t>
            </w:r>
          </w:p>
        </w:tc>
        <w:tc>
          <w:tcPr>
            <w:tcW w:w="2169" w:type="dxa"/>
            <w:tcBorders>
              <w:top w:val="single" w:color="auto" w:sz="4" w:space="0"/>
              <w:left w:val="single" w:color="auto" w:sz="4" w:space="0"/>
              <w:bottom w:val="single" w:color="auto" w:sz="4" w:space="0"/>
              <w:right w:val="single" w:color="auto" w:sz="4" w:space="0"/>
            </w:tcBorders>
            <w:vAlign w:val="center"/>
          </w:tcPr>
          <w:p w14:paraId="46153C2D">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3D0F63BD">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4F15494C">
            <w:pPr>
              <w:snapToGrid w:val="0"/>
              <w:spacing w:before="120" w:beforeLines="50"/>
              <w:jc w:val="center"/>
              <w:rPr>
                <w:rFonts w:hint="eastAsia" w:ascii="仿宋_GB2312" w:hAnsi="宋体" w:eastAsia="仿宋_GB2312"/>
                <w:color w:val="auto"/>
                <w:sz w:val="24"/>
                <w:highlight w:val="none"/>
              </w:rPr>
            </w:pPr>
          </w:p>
        </w:tc>
      </w:tr>
      <w:tr w14:paraId="7C8DE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B0BBE3D">
            <w:pPr>
              <w:snapToGrid w:val="0"/>
              <w:spacing w:before="120" w:beforeLines="5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五、其他要求</w:t>
            </w:r>
          </w:p>
        </w:tc>
      </w:tr>
      <w:tr w14:paraId="76B36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7" w:type="dxa"/>
            <w:tcBorders>
              <w:top w:val="single" w:color="auto" w:sz="4" w:space="0"/>
              <w:left w:val="single" w:color="auto" w:sz="4" w:space="0"/>
              <w:bottom w:val="single" w:color="auto" w:sz="4" w:space="0"/>
              <w:right w:val="single" w:color="auto" w:sz="4" w:space="0"/>
            </w:tcBorders>
            <w:vAlign w:val="center"/>
          </w:tcPr>
          <w:p w14:paraId="6C034AC9">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无</w:t>
            </w:r>
          </w:p>
        </w:tc>
        <w:tc>
          <w:tcPr>
            <w:tcW w:w="2169" w:type="dxa"/>
            <w:tcBorders>
              <w:top w:val="single" w:color="auto" w:sz="4" w:space="0"/>
              <w:left w:val="single" w:color="auto" w:sz="4" w:space="0"/>
              <w:bottom w:val="single" w:color="auto" w:sz="4" w:space="0"/>
              <w:right w:val="single" w:color="auto" w:sz="4" w:space="0"/>
            </w:tcBorders>
            <w:vAlign w:val="center"/>
          </w:tcPr>
          <w:p w14:paraId="5558FA54">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5188455A">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73D9698E">
            <w:pPr>
              <w:snapToGrid w:val="0"/>
              <w:spacing w:before="120" w:beforeLines="50"/>
              <w:jc w:val="center"/>
              <w:rPr>
                <w:rFonts w:hint="eastAsia" w:ascii="仿宋_GB2312" w:hAnsi="宋体" w:eastAsia="仿宋_GB2312"/>
                <w:color w:val="auto"/>
                <w:sz w:val="24"/>
                <w:highlight w:val="none"/>
              </w:rPr>
            </w:pPr>
          </w:p>
        </w:tc>
      </w:tr>
    </w:tbl>
    <w:p w14:paraId="72A318A9">
      <w:pPr>
        <w:pStyle w:val="27"/>
        <w:spacing w:line="360" w:lineRule="exact"/>
        <w:ind w:firstLine="482" w:firstLineChars="200"/>
        <w:rPr>
          <w:rFonts w:ascii="Times New Roman" w:hAnsi="Times New Roman"/>
          <w:color w:val="auto"/>
          <w:highlight w:val="none"/>
        </w:rPr>
      </w:pPr>
      <w:bookmarkStart w:id="81" w:name="_Hlk93570789"/>
      <w:bookmarkStart w:id="82" w:name="_Hlk93570876"/>
      <w:r>
        <w:rPr>
          <w:rFonts w:hint="eastAsia" w:ascii="仿宋_GB2312" w:hAnsi="宋体" w:eastAsia="仿宋_GB2312"/>
          <w:b/>
          <w:bCs/>
          <w:color w:val="auto"/>
          <w:kern w:val="0"/>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bookmarkEnd w:id="81"/>
    <w:p w14:paraId="75F60453">
      <w:pPr>
        <w:ind w:firstLine="482" w:firstLineChars="200"/>
        <w:rPr>
          <w:rFonts w:ascii="仿宋_GB2312" w:eastAsia="仿宋_GB2312"/>
          <w:b/>
          <w:color w:val="auto"/>
          <w:sz w:val="24"/>
          <w:highlight w:val="none"/>
        </w:rPr>
      </w:pPr>
      <w:bookmarkStart w:id="83" w:name="_Hlk93570803"/>
      <w:r>
        <w:rPr>
          <w:rFonts w:hint="eastAsia" w:ascii="仿宋_GB2312" w:hAnsi="宋体" w:eastAsia="仿宋_GB2312"/>
          <w:b/>
          <w:bCs/>
          <w:color w:val="auto"/>
          <w:kern w:val="0"/>
          <w:sz w:val="24"/>
          <w:highlight w:val="none"/>
        </w:rPr>
        <w:t>2.</w:t>
      </w:r>
      <w:r>
        <w:rPr>
          <w:rFonts w:hint="eastAsia" w:ascii="仿宋_GB2312" w:eastAsia="仿宋_GB2312"/>
          <w:b/>
          <w:color w:val="auto"/>
          <w:sz w:val="24"/>
          <w:highlight w:val="none"/>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7A10EAF2">
      <w:pPr>
        <w:widowControl/>
        <w:spacing w:line="300" w:lineRule="exact"/>
        <w:ind w:firstLine="482" w:firstLineChars="200"/>
        <w:rPr>
          <w:rFonts w:ascii="仿宋_GB2312" w:eastAsia="仿宋_GB2312"/>
          <w:color w:val="auto"/>
          <w:sz w:val="24"/>
          <w:highlight w:val="none"/>
        </w:rPr>
      </w:pPr>
      <w:r>
        <w:rPr>
          <w:rFonts w:hint="eastAsia" w:ascii="仿宋_GB2312" w:hAnsi="宋体" w:eastAsia="仿宋_GB2312"/>
          <w:b/>
          <w:bCs/>
          <w:color w:val="auto"/>
          <w:kern w:val="0"/>
          <w:sz w:val="24"/>
          <w:highlight w:val="none"/>
        </w:rPr>
        <w:t>3.投标人就标记“★”符号的实质性响应内容发生负偏离一项以上的，视为投标无效。</w:t>
      </w:r>
      <w:r>
        <w:rPr>
          <w:rFonts w:hint="eastAsia" w:ascii="仿宋_GB2312" w:eastAsia="仿宋_GB2312"/>
          <w:color w:val="auto"/>
          <w:sz w:val="24"/>
          <w:highlight w:val="none"/>
        </w:rPr>
        <w:t xml:space="preserve">  </w:t>
      </w:r>
      <w:bookmarkEnd w:id="83"/>
      <w:r>
        <w:rPr>
          <w:rFonts w:hint="eastAsia" w:ascii="仿宋_GB2312" w:eastAsia="仿宋_GB2312"/>
          <w:color w:val="auto"/>
          <w:sz w:val="24"/>
          <w:highlight w:val="none"/>
        </w:rPr>
        <w:t xml:space="preserve">              </w:t>
      </w:r>
    </w:p>
    <w:p w14:paraId="76123D6C">
      <w:pPr>
        <w:spacing w:line="300" w:lineRule="exact"/>
        <w:ind w:left="2880" w:hanging="2880" w:hangingChars="1200"/>
        <w:rPr>
          <w:rFonts w:ascii="仿宋_GB2312" w:eastAsia="仿宋_GB2312"/>
          <w:color w:val="auto"/>
          <w:sz w:val="24"/>
          <w:highlight w:val="none"/>
        </w:rPr>
      </w:pPr>
      <w:r>
        <w:rPr>
          <w:rFonts w:ascii="仿宋_GB2312" w:eastAsia="仿宋_GB2312"/>
          <w:color w:val="auto"/>
          <w:sz w:val="24"/>
          <w:highlight w:val="none"/>
        </w:rPr>
        <w:br w:type="textWrapping"/>
      </w:r>
      <w:r>
        <w:rPr>
          <w:rFonts w:hint="eastAsia" w:ascii="仿宋_GB2312" w:eastAsia="仿宋_GB2312"/>
          <w:color w:val="auto"/>
          <w:sz w:val="24"/>
          <w:highlight w:val="none"/>
        </w:rPr>
        <w:t>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34CB4DA6">
      <w:pPr>
        <w:wordWrap w:val="0"/>
        <w:snapToGrid w:val="0"/>
        <w:spacing w:before="120" w:beforeLines="50" w:line="300" w:lineRule="exact"/>
        <w:jc w:val="right"/>
        <w:rPr>
          <w:rFonts w:ascii="仿宋_GB2312" w:eastAsia="仿宋_GB2312"/>
          <w:color w:val="auto"/>
          <w:sz w:val="24"/>
          <w:highlight w:val="none"/>
          <w:u w:val="single"/>
        </w:rPr>
      </w:pPr>
      <w:r>
        <w:rPr>
          <w:rFonts w:hint="eastAsia" w:ascii="仿宋_GB2312" w:eastAsia="仿宋_GB2312"/>
          <w:color w:val="auto"/>
          <w:sz w:val="24"/>
          <w:highlight w:val="none"/>
        </w:rPr>
        <w:t xml:space="preserve"> 投标人</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bookmarkEnd w:id="82"/>
    <w:p w14:paraId="2F6DCD2A">
      <w:pPr>
        <w:pStyle w:val="27"/>
        <w:spacing w:line="240" w:lineRule="atLeast"/>
        <w:jc w:val="right"/>
        <w:rPr>
          <w:rFonts w:ascii="仿宋_GB2312" w:eastAsia="仿宋_GB2312"/>
          <w:color w:val="auto"/>
          <w:highlight w:val="none"/>
        </w:rPr>
        <w:sectPr>
          <w:pgSz w:w="11906" w:h="16838"/>
          <w:pgMar w:top="1440" w:right="1440" w:bottom="1440" w:left="1440" w:header="851" w:footer="992" w:gutter="0"/>
          <w:cols w:space="720" w:num="1"/>
          <w:docGrid w:linePitch="312" w:charSpace="0"/>
        </w:sectPr>
      </w:pPr>
    </w:p>
    <w:p w14:paraId="294B707D">
      <w:pPr>
        <w:pStyle w:val="417"/>
        <w:rPr>
          <w:rFonts w:ascii="仿宋_GB2312" w:eastAsia="仿宋_GB2312"/>
          <w:b/>
          <w:bCs/>
          <w:color w:val="auto"/>
          <w:highlight w:val="none"/>
        </w:rPr>
      </w:pPr>
      <w:r>
        <w:rPr>
          <w:rFonts w:hint="eastAsia" w:ascii="仿宋_GB2312" w:eastAsia="仿宋_GB2312"/>
          <w:b/>
          <w:bCs/>
          <w:color w:val="auto"/>
          <w:highlight w:val="none"/>
        </w:rPr>
        <w:t>（4）拟投入服务团队承诺函格式（必须提供）：</w:t>
      </w:r>
    </w:p>
    <w:p w14:paraId="1E952459">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69C84177">
      <w:pPr>
        <w:pStyle w:val="417"/>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拟投入服务团队承诺函</w:t>
      </w:r>
    </w:p>
    <w:p w14:paraId="33A68572">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E819CC5">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u w:val="single"/>
          <w:lang w:eastAsia="zh-CN"/>
        </w:rPr>
        <w:t>柳州市财政局</w:t>
      </w:r>
      <w:r>
        <w:rPr>
          <w:rFonts w:hint="eastAsia" w:ascii="仿宋_GB2312" w:eastAsia="仿宋_GB2312"/>
          <w:color w:val="auto"/>
          <w:highlight w:val="none"/>
          <w:u w:val="single"/>
        </w:rPr>
        <w:t>、柳州市政府集中采购中心：</w:t>
      </w:r>
    </w:p>
    <w:p w14:paraId="6FF9DE3B">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我公司在</w:t>
      </w:r>
      <w:r>
        <w:rPr>
          <w:rFonts w:hint="eastAsia" w:ascii="仿宋_GB2312" w:eastAsia="仿宋_GB2312"/>
          <w:color w:val="auto"/>
          <w:highlight w:val="none"/>
          <w:u w:val="single"/>
        </w:rPr>
        <w:t>               </w:t>
      </w:r>
      <w:r>
        <w:rPr>
          <w:rFonts w:hint="eastAsia" w:ascii="仿宋_GB2312" w:eastAsia="仿宋_GB2312"/>
          <w:color w:val="auto"/>
          <w:highlight w:val="none"/>
        </w:rPr>
        <w:t>项目（项目编号：</w:t>
      </w:r>
      <w:r>
        <w:rPr>
          <w:rFonts w:hint="eastAsia" w:ascii="仿宋_GB2312" w:eastAsia="仿宋_GB2312"/>
          <w:color w:val="auto"/>
          <w:highlight w:val="none"/>
          <w:u w:val="single"/>
        </w:rPr>
        <w:t>                </w:t>
      </w:r>
      <w:r>
        <w:rPr>
          <w:rFonts w:hint="eastAsia" w:ascii="仿宋_GB2312" w:eastAsia="仿宋_GB2312"/>
          <w:color w:val="auto"/>
          <w:highlight w:val="none"/>
        </w:rPr>
        <w:t>）</w:t>
      </w:r>
    </w:p>
    <w:p w14:paraId="632A9BB9">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公开招标采购活动中若中标，保证服务团队人员按照投标文件中承诺的标准配备。后期履约严格按照投标文件中自行编写的措施及方案执行，如未遵守，将按照合同约定承担违约责任。</w:t>
      </w:r>
    </w:p>
    <w:p w14:paraId="737EF16D">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1F230216">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特此承诺！</w:t>
      </w:r>
    </w:p>
    <w:p w14:paraId="4023B3B0">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6CE845A1">
      <w:pPr>
        <w:pStyle w:val="417"/>
        <w:jc w:val="right"/>
        <w:rPr>
          <w:rFonts w:hint="eastAsia" w:ascii="仿宋_GB2312" w:eastAsia="仿宋_GB2312"/>
          <w:color w:val="auto"/>
          <w:highlight w:val="none"/>
        </w:rPr>
      </w:pPr>
      <w:r>
        <w:rPr>
          <w:rFonts w:hint="eastAsia" w:ascii="仿宋_GB2312" w:eastAsia="仿宋_GB2312"/>
          <w:color w:val="auto"/>
          <w:highlight w:val="none"/>
        </w:rPr>
        <w:t>                                 </w:t>
      </w:r>
    </w:p>
    <w:p w14:paraId="306B9FAA">
      <w:pPr>
        <w:pStyle w:val="417"/>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07EE692F">
      <w:pPr>
        <w:pStyle w:val="417"/>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2A0FECC4">
      <w:pPr>
        <w:pStyle w:val="417"/>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注：此项材料必须以PDF格式上传。</w:t>
      </w:r>
    </w:p>
    <w:p w14:paraId="27911BD8">
      <w:pPr>
        <w:pStyle w:val="417"/>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（5）拟投入服务团队一览表格式（如有）：</w:t>
      </w:r>
    </w:p>
    <w:p w14:paraId="6D3304B7">
      <w:pPr>
        <w:pStyle w:val="417"/>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拟投入服务团队一览表</w:t>
      </w:r>
    </w:p>
    <w:p w14:paraId="23DB8367">
      <w:pPr>
        <w:pStyle w:val="417"/>
        <w:spacing w:before="313" w:beforeLines="100" w:beforeAutospacing="0" w:after="0" w:afterLines="0" w:afterAutospacing="0" w:line="360" w:lineRule="auto"/>
        <w:rPr>
          <w:rFonts w:hint="eastAsia" w:ascii="仿宋_GB2312" w:eastAsia="仿宋_GB2312"/>
          <w:color w:val="auto"/>
          <w:highlight w:val="none"/>
        </w:rPr>
      </w:pPr>
      <w:r>
        <w:rPr>
          <w:rFonts w:hint="eastAsia" w:ascii="仿宋_GB2312" w:eastAsia="仿宋_GB2312"/>
          <w:b/>
          <w:bCs/>
          <w:color w:val="auto"/>
          <w:highlight w:val="none"/>
        </w:rPr>
        <w:t>    注：投标人根据评标方法及评标标准中“人员配置方案分”所对应的人员素质评分内容，结合实际情况响应。</w:t>
      </w:r>
      <w:r>
        <w:rPr>
          <w:rFonts w:hint="eastAsia" w:ascii="仿宋_GB2312" w:eastAsia="仿宋_GB2312"/>
          <w:b/>
          <w:bCs/>
          <w:color w:val="auto"/>
          <w:highlight w:val="none"/>
        </w:rPr>
        <w:br w:type="textWrapping"/>
      </w:r>
      <w:r>
        <w:rPr>
          <w:rFonts w:hint="eastAsia" w:ascii="仿宋_GB2312" w:eastAsia="仿宋_GB2312"/>
          <w:b/>
          <w:bCs/>
          <w:color w:val="auto"/>
          <w:highlight w:val="none"/>
        </w:rPr>
        <w:t>    第一条 项目经理简历表</w:t>
      </w:r>
      <w:r>
        <w:rPr>
          <w:rFonts w:hint="eastAsia" w:ascii="仿宋_GB2312" w:eastAsia="仿宋_GB2312"/>
          <w:b/>
          <w:bCs/>
          <w:color w:val="auto"/>
          <w:highlight w:val="none"/>
        </w:rPr>
        <w:br w:type="textWrapping"/>
      </w:r>
      <w:r>
        <w:rPr>
          <w:rFonts w:hint="eastAsia" w:ascii="仿宋_GB2312" w:eastAsia="仿宋_GB2312"/>
          <w:b/>
          <w:bCs/>
          <w:color w:val="auto"/>
          <w:highlight w:val="none"/>
        </w:rPr>
        <w:t>                     </w:t>
      </w:r>
      <w:r>
        <w:rPr>
          <w:rFonts w:hint="eastAsia" w:ascii="仿宋_GB2312" w:eastAsia="仿宋_GB2312"/>
          <w:b/>
          <w:bCs/>
          <w:color w:val="auto"/>
          <w:sz w:val="27"/>
          <w:szCs w:val="27"/>
          <w:highlight w:val="none"/>
        </w:rPr>
        <w:t>项目经理简历表</w:t>
      </w:r>
    </w:p>
    <w:tbl>
      <w:tblPr>
        <w:tblStyle w:val="49"/>
        <w:tblW w:w="4458"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04"/>
        <w:gridCol w:w="2754"/>
        <w:gridCol w:w="1705"/>
        <w:gridCol w:w="2573"/>
      </w:tblGrid>
      <w:tr w14:paraId="11EBDC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180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8AA3CF">
            <w:pPr>
              <w:pStyle w:val="417"/>
              <w:jc w:val="center"/>
              <w:rPr>
                <w:rFonts w:hint="eastAsia" w:ascii="仿宋_GB2312" w:eastAsia="仿宋_GB2312"/>
                <w:color w:val="auto"/>
                <w:highlight w:val="none"/>
              </w:rPr>
            </w:pPr>
            <w:r>
              <w:rPr>
                <w:rFonts w:hint="eastAsia" w:ascii="仿宋_GB2312" w:eastAsia="仿宋_GB2312"/>
                <w:color w:val="auto"/>
                <w:highlight w:val="none"/>
              </w:rPr>
              <w:t>姓    名</w:t>
            </w:r>
          </w:p>
        </w:tc>
        <w:tc>
          <w:tcPr>
            <w:tcW w:w="2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0B92B9">
            <w:pPr>
              <w:pStyle w:val="417"/>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14AA33">
            <w:pPr>
              <w:pStyle w:val="417"/>
              <w:jc w:val="center"/>
              <w:rPr>
                <w:rFonts w:hint="eastAsia" w:ascii="仿宋_GB2312" w:eastAsia="仿宋_GB2312"/>
                <w:color w:val="auto"/>
                <w:highlight w:val="none"/>
              </w:rPr>
            </w:pPr>
            <w:r>
              <w:rPr>
                <w:rFonts w:hint="eastAsia" w:ascii="仿宋_GB2312" w:eastAsia="仿宋_GB2312"/>
                <w:color w:val="auto"/>
                <w:highlight w:val="none"/>
              </w:rPr>
              <w:t>年   龄</w:t>
            </w:r>
          </w:p>
        </w:tc>
        <w:tc>
          <w:tcPr>
            <w:tcW w:w="25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A2E827">
            <w:pPr>
              <w:pStyle w:val="417"/>
              <w:jc w:val="center"/>
              <w:rPr>
                <w:rFonts w:hint="eastAsia" w:ascii="仿宋_GB2312" w:eastAsia="仿宋_GB2312"/>
                <w:color w:val="auto"/>
                <w:highlight w:val="none"/>
              </w:rPr>
            </w:pPr>
            <w:r>
              <w:rPr>
                <w:rFonts w:hint="eastAsia" w:ascii="仿宋_GB2312" w:eastAsia="仿宋_GB2312"/>
                <w:color w:val="auto"/>
                <w:highlight w:val="none"/>
              </w:rPr>
              <w:t> </w:t>
            </w:r>
          </w:p>
        </w:tc>
      </w:tr>
      <w:tr w14:paraId="113E08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180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459DDD">
            <w:pPr>
              <w:pStyle w:val="417"/>
              <w:jc w:val="center"/>
              <w:rPr>
                <w:rFonts w:hint="eastAsia" w:ascii="仿宋_GB2312" w:eastAsia="仿宋_GB2312"/>
                <w:color w:val="auto"/>
                <w:highlight w:val="none"/>
              </w:rPr>
            </w:pPr>
            <w:r>
              <w:rPr>
                <w:rFonts w:hint="eastAsia" w:ascii="仿宋_GB2312" w:eastAsia="仿宋_GB2312"/>
                <w:color w:val="auto"/>
                <w:highlight w:val="none"/>
              </w:rPr>
              <w:t>性    别</w:t>
            </w:r>
          </w:p>
        </w:tc>
        <w:tc>
          <w:tcPr>
            <w:tcW w:w="2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66F132">
            <w:pPr>
              <w:pStyle w:val="417"/>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B39CDB">
            <w:pPr>
              <w:pStyle w:val="417"/>
              <w:jc w:val="center"/>
              <w:rPr>
                <w:rFonts w:hint="eastAsia" w:ascii="仿宋_GB2312" w:eastAsia="仿宋_GB2312"/>
                <w:color w:val="auto"/>
                <w:highlight w:val="none"/>
              </w:rPr>
            </w:pPr>
            <w:r>
              <w:rPr>
                <w:rFonts w:hint="eastAsia" w:ascii="仿宋_GB2312" w:eastAsia="仿宋_GB2312"/>
                <w:color w:val="auto"/>
                <w:highlight w:val="none"/>
              </w:rPr>
              <w:t>学   历</w:t>
            </w:r>
          </w:p>
        </w:tc>
        <w:tc>
          <w:tcPr>
            <w:tcW w:w="25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C9FA29">
            <w:pPr>
              <w:pStyle w:val="417"/>
              <w:jc w:val="center"/>
              <w:rPr>
                <w:rFonts w:hint="eastAsia" w:ascii="仿宋_GB2312" w:eastAsia="仿宋_GB2312"/>
                <w:color w:val="auto"/>
                <w:highlight w:val="none"/>
              </w:rPr>
            </w:pPr>
            <w:r>
              <w:rPr>
                <w:rFonts w:hint="eastAsia" w:ascii="仿宋_GB2312" w:eastAsia="仿宋_GB2312"/>
                <w:color w:val="auto"/>
                <w:highlight w:val="none"/>
              </w:rPr>
              <w:t> </w:t>
            </w:r>
          </w:p>
        </w:tc>
      </w:tr>
      <w:tr w14:paraId="502AEF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1" w:hRule="atLeast"/>
          <w:jc w:val="center"/>
        </w:trPr>
        <w:tc>
          <w:tcPr>
            <w:tcW w:w="180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F6C569">
            <w:pPr>
              <w:pStyle w:val="417"/>
              <w:jc w:val="center"/>
              <w:rPr>
                <w:rFonts w:hint="eastAsia" w:ascii="仿宋_GB2312" w:eastAsia="仿宋_GB2312"/>
                <w:color w:val="auto"/>
                <w:highlight w:val="none"/>
              </w:rPr>
            </w:pPr>
            <w:r>
              <w:rPr>
                <w:rFonts w:hint="eastAsia" w:ascii="仿宋_GB2312" w:eastAsia="仿宋_GB2312"/>
                <w:color w:val="auto"/>
                <w:highlight w:val="none"/>
              </w:rPr>
              <w:t>职    称</w:t>
            </w:r>
          </w:p>
        </w:tc>
        <w:tc>
          <w:tcPr>
            <w:tcW w:w="2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D9DE5C">
            <w:pPr>
              <w:pStyle w:val="417"/>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59419E">
            <w:pPr>
              <w:pStyle w:val="417"/>
              <w:jc w:val="center"/>
              <w:rPr>
                <w:rFonts w:hint="eastAsia" w:ascii="仿宋_GB2312" w:eastAsia="仿宋_GB2312"/>
                <w:color w:val="auto"/>
                <w:highlight w:val="none"/>
              </w:rPr>
            </w:pPr>
            <w:r>
              <w:rPr>
                <w:rFonts w:hint="eastAsia" w:ascii="仿宋_GB2312" w:eastAsia="仿宋_GB2312"/>
                <w:color w:val="auto"/>
                <w:highlight w:val="none"/>
              </w:rPr>
              <w:t>毕业学校</w:t>
            </w:r>
          </w:p>
        </w:tc>
        <w:tc>
          <w:tcPr>
            <w:tcW w:w="25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136A31">
            <w:pPr>
              <w:pStyle w:val="417"/>
              <w:jc w:val="center"/>
              <w:rPr>
                <w:rFonts w:hint="eastAsia" w:ascii="仿宋_GB2312" w:eastAsia="仿宋_GB2312"/>
                <w:color w:val="auto"/>
                <w:highlight w:val="none"/>
              </w:rPr>
            </w:pPr>
            <w:r>
              <w:rPr>
                <w:rFonts w:hint="eastAsia" w:ascii="仿宋_GB2312" w:eastAsia="仿宋_GB2312"/>
                <w:color w:val="auto"/>
                <w:highlight w:val="none"/>
              </w:rPr>
              <w:t> </w:t>
            </w:r>
          </w:p>
        </w:tc>
      </w:tr>
      <w:tr w14:paraId="5C2939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3" w:hRule="atLeast"/>
          <w:jc w:val="center"/>
        </w:trPr>
        <w:tc>
          <w:tcPr>
            <w:tcW w:w="180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AC45F1">
            <w:pPr>
              <w:pStyle w:val="417"/>
              <w:jc w:val="center"/>
              <w:rPr>
                <w:rFonts w:hint="eastAsia" w:ascii="仿宋_GB2312" w:eastAsia="仿宋_GB2312"/>
                <w:color w:val="auto"/>
                <w:highlight w:val="none"/>
              </w:rPr>
            </w:pPr>
            <w:r>
              <w:rPr>
                <w:rFonts w:hint="eastAsia" w:ascii="仿宋_GB2312" w:eastAsia="仿宋_GB2312"/>
                <w:color w:val="auto"/>
                <w:highlight w:val="none"/>
              </w:rPr>
              <w:t>执业资格</w:t>
            </w:r>
          </w:p>
        </w:tc>
        <w:tc>
          <w:tcPr>
            <w:tcW w:w="2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0B24D0">
            <w:pPr>
              <w:pStyle w:val="417"/>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B54D27">
            <w:pPr>
              <w:pStyle w:val="417"/>
              <w:jc w:val="center"/>
              <w:rPr>
                <w:rFonts w:hint="eastAsia" w:ascii="仿宋_GB2312" w:eastAsia="仿宋_GB2312"/>
                <w:color w:val="auto"/>
                <w:highlight w:val="none"/>
              </w:rPr>
            </w:pPr>
            <w:r>
              <w:rPr>
                <w:rFonts w:hint="eastAsia" w:ascii="仿宋_GB2312" w:eastAsia="仿宋_GB2312"/>
                <w:color w:val="auto"/>
                <w:highlight w:val="none"/>
              </w:rPr>
              <w:t>毕业时间</w:t>
            </w:r>
          </w:p>
        </w:tc>
        <w:tc>
          <w:tcPr>
            <w:tcW w:w="25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30D237">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333346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34" w:hRule="atLeast"/>
          <w:jc w:val="center"/>
        </w:trPr>
        <w:tc>
          <w:tcPr>
            <w:tcW w:w="883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E33306">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相关工作经验：</w:t>
            </w:r>
          </w:p>
        </w:tc>
      </w:tr>
    </w:tbl>
    <w:p w14:paraId="74BE481A">
      <w:pPr>
        <w:spacing w:before="0" w:beforeAutospacing="0" w:after="0" w:afterAutospacing="0" w:line="400" w:lineRule="exact"/>
        <w:rPr>
          <w:rFonts w:hint="eastAsia" w:ascii="仿宋_GB2312" w:eastAsia="仿宋_GB2312"/>
          <w:color w:val="auto"/>
          <w:highlight w:val="none"/>
        </w:rPr>
      </w:pPr>
      <w:r>
        <w:rPr>
          <w:rFonts w:hint="eastAsia" w:ascii="仿宋_GB2312" w:eastAsia="仿宋_GB2312"/>
          <w:b/>
          <w:bCs/>
          <w:color w:val="auto"/>
          <w:highlight w:val="none"/>
        </w:rPr>
        <w:t>  注：投标人提供项目经理为本公司正式员工的相关证明材料（如劳动合同或协议等），并提供其</w:t>
      </w:r>
      <w:r>
        <w:rPr>
          <w:rFonts w:hint="eastAsia" w:ascii="仿宋_GB2312" w:eastAsia="仿宋_GB2312"/>
          <w:b/>
          <w:bCs/>
          <w:color w:val="auto"/>
          <w:highlight w:val="none"/>
          <w:lang w:val="en-US" w:eastAsia="zh-CN"/>
        </w:rPr>
        <w:t>相关</w:t>
      </w:r>
      <w:r>
        <w:rPr>
          <w:rFonts w:hint="eastAsia" w:ascii="仿宋_GB2312" w:eastAsia="仿宋_GB2312"/>
          <w:b/>
          <w:bCs/>
          <w:color w:val="auto"/>
          <w:highlight w:val="none"/>
        </w:rPr>
        <w:t>学历</w:t>
      </w:r>
      <w:r>
        <w:rPr>
          <w:rFonts w:hint="eastAsia" w:ascii="仿宋_GB2312" w:eastAsia="仿宋_GB2312"/>
          <w:b/>
          <w:bCs/>
          <w:color w:val="auto"/>
          <w:highlight w:val="none"/>
          <w:lang w:eastAsia="zh-CN"/>
        </w:rPr>
        <w:t>、</w:t>
      </w:r>
      <w:r>
        <w:rPr>
          <w:rFonts w:hint="eastAsia" w:ascii="仿宋_GB2312" w:eastAsia="仿宋_GB2312"/>
          <w:b/>
          <w:bCs/>
          <w:color w:val="auto"/>
          <w:highlight w:val="none"/>
        </w:rPr>
        <w:t>证书、工作经验证明材料（能够体现工作经验的合同或物业业主单位的证明）</w:t>
      </w:r>
      <w:r>
        <w:rPr>
          <w:rFonts w:hint="eastAsia" w:ascii="仿宋_GB2312" w:eastAsia="仿宋_GB2312"/>
          <w:b/>
          <w:bCs/>
          <w:color w:val="auto"/>
          <w:highlight w:val="none"/>
          <w:lang w:eastAsia="zh-CN"/>
        </w:rPr>
        <w:t>（</w:t>
      </w:r>
      <w:r>
        <w:rPr>
          <w:rFonts w:hint="eastAsia" w:ascii="仿宋_GB2312" w:eastAsia="仿宋_GB2312"/>
          <w:b/>
          <w:bCs/>
          <w:color w:val="auto"/>
          <w:highlight w:val="none"/>
        </w:rPr>
        <w:t>如有）；</w:t>
      </w:r>
      <w:r>
        <w:rPr>
          <w:rFonts w:hint="eastAsia" w:ascii="仿宋_GB2312" w:eastAsia="仿宋_GB2312"/>
          <w:color w:val="auto"/>
          <w:highlight w:val="none"/>
        </w:rPr>
        <w:br w:type="textWrapping"/>
      </w:r>
    </w:p>
    <w:p w14:paraId="109A1FF5">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br w:type="page"/>
      </w:r>
    </w:p>
    <w:p w14:paraId="42BFE509">
      <w:pPr>
        <w:pStyle w:val="20"/>
        <w:spacing w:before="313" w:beforeLines="100" w:after="157" w:afterLines="50" w:line="360" w:lineRule="auto"/>
        <w:rPr>
          <w:rFonts w:hint="eastAsia"/>
          <w:color w:val="auto"/>
          <w:highlight w:val="none"/>
        </w:rPr>
      </w:pPr>
    </w:p>
    <w:p w14:paraId="42F0D92C">
      <w:pPr>
        <w:spacing w:before="313" w:beforeLines="100" w:beforeAutospacing="0" w:after="157" w:afterLines="50" w:afterAutospacing="0" w:line="360" w:lineRule="auto"/>
        <w:ind w:firstLine="482" w:firstLineChars="200"/>
        <w:rPr>
          <w:rFonts w:hint="eastAsia"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第二条 其余服务人员素质结构表</w:t>
      </w:r>
    </w:p>
    <w:p w14:paraId="29FA73C6">
      <w:pPr>
        <w:spacing w:before="313" w:beforeLines="100" w:beforeAutospacing="0" w:after="0" w:afterLines="0" w:afterAutospacing="0" w:line="360" w:lineRule="auto"/>
        <w:jc w:val="center"/>
        <w:rPr>
          <w:rFonts w:hint="eastAsia" w:ascii="仿宋_GB2312" w:eastAsia="仿宋_GB2312"/>
          <w:color w:val="auto"/>
          <w:highlight w:val="none"/>
        </w:rPr>
      </w:pPr>
      <w:r>
        <w:rPr>
          <w:rFonts w:hint="eastAsia" w:ascii="仿宋_GB2312" w:eastAsia="仿宋_GB2312"/>
          <w:b/>
          <w:bCs/>
          <w:color w:val="auto"/>
          <w:sz w:val="27"/>
          <w:szCs w:val="27"/>
          <w:highlight w:val="none"/>
        </w:rPr>
        <w:t>其余服务人员素质结构表</w:t>
      </w:r>
    </w:p>
    <w:tbl>
      <w:tblPr>
        <w:tblStyle w:val="49"/>
        <w:tblW w:w="47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1593"/>
        <w:gridCol w:w="1447"/>
        <w:gridCol w:w="1355"/>
        <w:gridCol w:w="1524"/>
        <w:gridCol w:w="1679"/>
      </w:tblGrid>
      <w:tr w14:paraId="3787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456" w:type="dxa"/>
            <w:gridSpan w:val="6"/>
            <w:noWrap w:val="0"/>
            <w:vAlign w:val="center"/>
          </w:tcPr>
          <w:p w14:paraId="25106194">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秩序维护队长</w:t>
            </w:r>
          </w:p>
        </w:tc>
      </w:tr>
      <w:tr w14:paraId="5150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57" w:type="dxa"/>
            <w:noWrap w:val="0"/>
            <w:vAlign w:val="center"/>
          </w:tcPr>
          <w:p w14:paraId="1446D00E">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序号</w:t>
            </w:r>
          </w:p>
        </w:tc>
        <w:tc>
          <w:tcPr>
            <w:tcW w:w="3041" w:type="dxa"/>
            <w:gridSpan w:val="2"/>
            <w:noWrap w:val="0"/>
            <w:vAlign w:val="center"/>
          </w:tcPr>
          <w:p w14:paraId="1A5DE73C">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持证情况</w:t>
            </w:r>
          </w:p>
        </w:tc>
        <w:tc>
          <w:tcPr>
            <w:tcW w:w="2879" w:type="dxa"/>
            <w:gridSpan w:val="2"/>
            <w:noWrap w:val="0"/>
            <w:vAlign w:val="center"/>
          </w:tcPr>
          <w:p w14:paraId="54B47205">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相关工作经验</w:t>
            </w:r>
          </w:p>
        </w:tc>
        <w:tc>
          <w:tcPr>
            <w:tcW w:w="1679" w:type="dxa"/>
            <w:noWrap w:val="0"/>
            <w:vAlign w:val="center"/>
          </w:tcPr>
          <w:p w14:paraId="4DF694F3">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w:t>
            </w:r>
          </w:p>
        </w:tc>
      </w:tr>
      <w:tr w14:paraId="43C5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57" w:type="dxa"/>
            <w:noWrap w:val="0"/>
            <w:vAlign w:val="center"/>
          </w:tcPr>
          <w:p w14:paraId="24B79F3C">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c>
          <w:tcPr>
            <w:tcW w:w="3041" w:type="dxa"/>
            <w:gridSpan w:val="2"/>
            <w:noWrap w:val="0"/>
            <w:vAlign w:val="center"/>
          </w:tcPr>
          <w:p w14:paraId="3CF1884B">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eastAsia="zh-CN"/>
              </w:rPr>
            </w:pPr>
          </w:p>
        </w:tc>
        <w:tc>
          <w:tcPr>
            <w:tcW w:w="2879" w:type="dxa"/>
            <w:gridSpan w:val="2"/>
            <w:noWrap w:val="0"/>
            <w:vAlign w:val="center"/>
          </w:tcPr>
          <w:p w14:paraId="74DADF9A">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val="en-US" w:eastAsia="zh-CN"/>
              </w:rPr>
            </w:pPr>
          </w:p>
        </w:tc>
        <w:tc>
          <w:tcPr>
            <w:tcW w:w="1679" w:type="dxa"/>
            <w:noWrap w:val="0"/>
            <w:vAlign w:val="center"/>
          </w:tcPr>
          <w:p w14:paraId="431D3BEB">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eastAsia="zh-CN"/>
              </w:rPr>
            </w:pPr>
          </w:p>
        </w:tc>
      </w:tr>
      <w:tr w14:paraId="3D3C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57" w:type="dxa"/>
            <w:noWrap w:val="0"/>
            <w:vAlign w:val="center"/>
          </w:tcPr>
          <w:p w14:paraId="4AC4D937">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w:t>
            </w:r>
          </w:p>
        </w:tc>
        <w:tc>
          <w:tcPr>
            <w:tcW w:w="3041" w:type="dxa"/>
            <w:gridSpan w:val="2"/>
            <w:noWrap w:val="0"/>
            <w:vAlign w:val="center"/>
          </w:tcPr>
          <w:p w14:paraId="492353D3">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2879" w:type="dxa"/>
            <w:gridSpan w:val="2"/>
            <w:noWrap w:val="0"/>
            <w:vAlign w:val="center"/>
          </w:tcPr>
          <w:p w14:paraId="3D27B638">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1679" w:type="dxa"/>
            <w:noWrap w:val="0"/>
            <w:vAlign w:val="center"/>
          </w:tcPr>
          <w:p w14:paraId="49A81AFE">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r>
      <w:tr w14:paraId="76E4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456" w:type="dxa"/>
            <w:gridSpan w:val="6"/>
            <w:noWrap w:val="0"/>
            <w:vAlign w:val="center"/>
          </w:tcPr>
          <w:p w14:paraId="3FABF8F6">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秩序维护员</w:t>
            </w:r>
          </w:p>
        </w:tc>
      </w:tr>
      <w:tr w14:paraId="5994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57" w:type="dxa"/>
            <w:noWrap w:val="0"/>
            <w:vAlign w:val="center"/>
          </w:tcPr>
          <w:p w14:paraId="78D9B248">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val="en-US" w:eastAsia="zh-CN"/>
              </w:rPr>
            </w:pPr>
          </w:p>
        </w:tc>
        <w:tc>
          <w:tcPr>
            <w:tcW w:w="3041" w:type="dxa"/>
            <w:gridSpan w:val="2"/>
            <w:noWrap w:val="0"/>
            <w:vAlign w:val="center"/>
          </w:tcPr>
          <w:p w14:paraId="772FF232">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持证情况</w:t>
            </w:r>
          </w:p>
        </w:tc>
        <w:tc>
          <w:tcPr>
            <w:tcW w:w="2879" w:type="dxa"/>
            <w:gridSpan w:val="2"/>
            <w:noWrap w:val="0"/>
            <w:vAlign w:val="center"/>
          </w:tcPr>
          <w:p w14:paraId="39EDF9F8">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人数</w:t>
            </w:r>
          </w:p>
        </w:tc>
        <w:tc>
          <w:tcPr>
            <w:tcW w:w="1679" w:type="dxa"/>
            <w:noWrap w:val="0"/>
            <w:vAlign w:val="center"/>
          </w:tcPr>
          <w:p w14:paraId="579ADBB5">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p>
        </w:tc>
      </w:tr>
      <w:tr w14:paraId="49D7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57" w:type="dxa"/>
            <w:noWrap w:val="0"/>
            <w:vAlign w:val="center"/>
          </w:tcPr>
          <w:p w14:paraId="15CAFAFA">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c>
          <w:tcPr>
            <w:tcW w:w="3041" w:type="dxa"/>
            <w:gridSpan w:val="2"/>
            <w:noWrap w:val="0"/>
            <w:vAlign w:val="center"/>
          </w:tcPr>
          <w:p w14:paraId="32139CB9">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2879" w:type="dxa"/>
            <w:gridSpan w:val="2"/>
            <w:noWrap w:val="0"/>
            <w:vAlign w:val="center"/>
          </w:tcPr>
          <w:p w14:paraId="3B161143">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1679" w:type="dxa"/>
            <w:noWrap w:val="0"/>
            <w:vAlign w:val="center"/>
          </w:tcPr>
          <w:p w14:paraId="084B333A">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r>
      <w:tr w14:paraId="48CE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57" w:type="dxa"/>
            <w:noWrap w:val="0"/>
            <w:vAlign w:val="center"/>
          </w:tcPr>
          <w:p w14:paraId="3ECECF88">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c>
          <w:tcPr>
            <w:tcW w:w="3041" w:type="dxa"/>
            <w:gridSpan w:val="2"/>
            <w:noWrap w:val="0"/>
            <w:vAlign w:val="center"/>
          </w:tcPr>
          <w:p w14:paraId="0D8B3652">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2879" w:type="dxa"/>
            <w:gridSpan w:val="2"/>
            <w:noWrap w:val="0"/>
            <w:vAlign w:val="center"/>
          </w:tcPr>
          <w:p w14:paraId="33FFB132">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1679" w:type="dxa"/>
            <w:noWrap w:val="0"/>
            <w:vAlign w:val="center"/>
          </w:tcPr>
          <w:p w14:paraId="2347047A">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r>
      <w:tr w14:paraId="6D5B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57" w:type="dxa"/>
            <w:noWrap w:val="0"/>
            <w:vAlign w:val="center"/>
          </w:tcPr>
          <w:p w14:paraId="77EEEC13">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p>
        </w:tc>
        <w:tc>
          <w:tcPr>
            <w:tcW w:w="3041" w:type="dxa"/>
            <w:gridSpan w:val="2"/>
            <w:noWrap w:val="0"/>
            <w:vAlign w:val="center"/>
          </w:tcPr>
          <w:p w14:paraId="24DBC206">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2879" w:type="dxa"/>
            <w:gridSpan w:val="2"/>
            <w:noWrap w:val="0"/>
            <w:vAlign w:val="center"/>
          </w:tcPr>
          <w:p w14:paraId="789D96D9">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1679" w:type="dxa"/>
            <w:noWrap w:val="0"/>
            <w:vAlign w:val="center"/>
          </w:tcPr>
          <w:p w14:paraId="4402C308">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r>
      <w:tr w14:paraId="57D7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456" w:type="dxa"/>
            <w:gridSpan w:val="6"/>
            <w:noWrap w:val="0"/>
            <w:vAlign w:val="center"/>
          </w:tcPr>
          <w:p w14:paraId="4B671D69">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会议服务员</w:t>
            </w:r>
          </w:p>
        </w:tc>
      </w:tr>
      <w:tr w14:paraId="2F67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57" w:type="dxa"/>
            <w:noWrap w:val="0"/>
            <w:vAlign w:val="center"/>
          </w:tcPr>
          <w:p w14:paraId="46FB7954">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c>
          <w:tcPr>
            <w:tcW w:w="3041" w:type="dxa"/>
            <w:gridSpan w:val="2"/>
            <w:noWrap w:val="0"/>
            <w:vAlign w:val="center"/>
          </w:tcPr>
          <w:p w14:paraId="1F46D134">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相关工作经验</w:t>
            </w:r>
          </w:p>
        </w:tc>
        <w:tc>
          <w:tcPr>
            <w:tcW w:w="2879" w:type="dxa"/>
            <w:gridSpan w:val="2"/>
            <w:noWrap w:val="0"/>
            <w:vAlign w:val="center"/>
          </w:tcPr>
          <w:p w14:paraId="21FB221E">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人数</w:t>
            </w:r>
          </w:p>
        </w:tc>
        <w:tc>
          <w:tcPr>
            <w:tcW w:w="1679" w:type="dxa"/>
            <w:noWrap w:val="0"/>
            <w:vAlign w:val="center"/>
          </w:tcPr>
          <w:p w14:paraId="151D600E">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p>
        </w:tc>
      </w:tr>
      <w:tr w14:paraId="5C7D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57" w:type="dxa"/>
            <w:noWrap w:val="0"/>
            <w:vAlign w:val="center"/>
          </w:tcPr>
          <w:p w14:paraId="5F6C53DC">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c>
          <w:tcPr>
            <w:tcW w:w="3041" w:type="dxa"/>
            <w:gridSpan w:val="2"/>
            <w:noWrap w:val="0"/>
            <w:vAlign w:val="center"/>
          </w:tcPr>
          <w:p w14:paraId="7EF32CDC">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2879" w:type="dxa"/>
            <w:gridSpan w:val="2"/>
            <w:noWrap w:val="0"/>
            <w:vAlign w:val="center"/>
          </w:tcPr>
          <w:p w14:paraId="50253213">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1679" w:type="dxa"/>
            <w:noWrap w:val="0"/>
            <w:vAlign w:val="center"/>
          </w:tcPr>
          <w:p w14:paraId="293E542B">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r>
      <w:tr w14:paraId="00AA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57" w:type="dxa"/>
            <w:noWrap w:val="0"/>
            <w:vAlign w:val="center"/>
          </w:tcPr>
          <w:p w14:paraId="26BD48CF">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p>
        </w:tc>
        <w:tc>
          <w:tcPr>
            <w:tcW w:w="3041" w:type="dxa"/>
            <w:gridSpan w:val="2"/>
            <w:noWrap w:val="0"/>
            <w:vAlign w:val="center"/>
          </w:tcPr>
          <w:p w14:paraId="60873866">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2879" w:type="dxa"/>
            <w:gridSpan w:val="2"/>
            <w:noWrap w:val="0"/>
            <w:vAlign w:val="center"/>
          </w:tcPr>
          <w:p w14:paraId="64DA892A">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1679" w:type="dxa"/>
            <w:noWrap w:val="0"/>
            <w:vAlign w:val="center"/>
          </w:tcPr>
          <w:p w14:paraId="1E3733C4">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r>
      <w:tr w14:paraId="098D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456" w:type="dxa"/>
            <w:gridSpan w:val="6"/>
            <w:noWrap w:val="0"/>
            <w:vAlign w:val="center"/>
          </w:tcPr>
          <w:p w14:paraId="23FC40EF">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工程维护员</w:t>
            </w:r>
          </w:p>
        </w:tc>
      </w:tr>
      <w:tr w14:paraId="187C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57" w:type="dxa"/>
            <w:noWrap w:val="0"/>
            <w:vAlign w:val="center"/>
          </w:tcPr>
          <w:p w14:paraId="1A4DE7B7">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1594" w:type="dxa"/>
            <w:noWrap w:val="0"/>
            <w:vAlign w:val="center"/>
          </w:tcPr>
          <w:p w14:paraId="6CCE3E3C">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学历</w:t>
            </w:r>
          </w:p>
        </w:tc>
        <w:tc>
          <w:tcPr>
            <w:tcW w:w="2802" w:type="dxa"/>
            <w:gridSpan w:val="2"/>
            <w:noWrap w:val="0"/>
            <w:vAlign w:val="center"/>
          </w:tcPr>
          <w:p w14:paraId="1A4E9206">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持证情况</w:t>
            </w:r>
          </w:p>
        </w:tc>
        <w:tc>
          <w:tcPr>
            <w:tcW w:w="1524" w:type="dxa"/>
            <w:noWrap w:val="0"/>
            <w:vAlign w:val="center"/>
          </w:tcPr>
          <w:p w14:paraId="19565130">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人数</w:t>
            </w:r>
          </w:p>
        </w:tc>
        <w:tc>
          <w:tcPr>
            <w:tcW w:w="1679" w:type="dxa"/>
            <w:noWrap w:val="0"/>
            <w:vAlign w:val="center"/>
          </w:tcPr>
          <w:p w14:paraId="2E38DC18">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p>
        </w:tc>
      </w:tr>
      <w:tr w14:paraId="3577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57" w:type="dxa"/>
            <w:noWrap w:val="0"/>
            <w:vAlign w:val="center"/>
          </w:tcPr>
          <w:p w14:paraId="411C32C6">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1594" w:type="dxa"/>
            <w:noWrap w:val="0"/>
            <w:vAlign w:val="center"/>
          </w:tcPr>
          <w:p w14:paraId="3C187A4E">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2802" w:type="dxa"/>
            <w:gridSpan w:val="2"/>
            <w:noWrap w:val="0"/>
            <w:vAlign w:val="center"/>
          </w:tcPr>
          <w:p w14:paraId="1C9185B2">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1524" w:type="dxa"/>
            <w:noWrap w:val="0"/>
            <w:vAlign w:val="center"/>
          </w:tcPr>
          <w:p w14:paraId="5C7E7E03">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1679" w:type="dxa"/>
            <w:noWrap w:val="0"/>
            <w:vAlign w:val="center"/>
          </w:tcPr>
          <w:p w14:paraId="0D54F396">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r>
      <w:tr w14:paraId="7E86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57" w:type="dxa"/>
            <w:noWrap w:val="0"/>
            <w:vAlign w:val="center"/>
          </w:tcPr>
          <w:p w14:paraId="57723D90">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p>
        </w:tc>
        <w:tc>
          <w:tcPr>
            <w:tcW w:w="1594" w:type="dxa"/>
            <w:noWrap w:val="0"/>
            <w:vAlign w:val="center"/>
          </w:tcPr>
          <w:p w14:paraId="5CF679CA">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2802" w:type="dxa"/>
            <w:gridSpan w:val="2"/>
            <w:noWrap w:val="0"/>
            <w:vAlign w:val="center"/>
          </w:tcPr>
          <w:p w14:paraId="681CD930">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1524" w:type="dxa"/>
            <w:noWrap w:val="0"/>
            <w:vAlign w:val="center"/>
          </w:tcPr>
          <w:p w14:paraId="71D753B4">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1679" w:type="dxa"/>
            <w:noWrap w:val="0"/>
            <w:vAlign w:val="center"/>
          </w:tcPr>
          <w:p w14:paraId="07AD3AF0">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r>
    </w:tbl>
    <w:p w14:paraId="439A5BBB">
      <w:pPr>
        <w:spacing w:before="0" w:beforeAutospacing="0" w:after="0" w:afterAutospacing="0"/>
        <w:jc w:val="center"/>
        <w:rPr>
          <w:rFonts w:hint="eastAsia" w:ascii="仿宋_GB2312" w:eastAsia="仿宋_GB2312"/>
          <w:color w:val="auto"/>
          <w:highlight w:val="none"/>
        </w:rPr>
      </w:pPr>
    </w:p>
    <w:p w14:paraId="5BF90412">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5F9B1DB6">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224D5D41">
      <w:pPr>
        <w:pStyle w:val="417"/>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 </w:t>
      </w:r>
      <w:r>
        <w:rPr>
          <w:rFonts w:hint="eastAsia" w:ascii="仿宋_GB2312" w:eastAsia="仿宋_GB2312"/>
          <w:color w:val="auto"/>
          <w:highlight w:val="none"/>
          <w:u w:val="single"/>
        </w:rPr>
        <w:t>         </w:t>
      </w:r>
    </w:p>
    <w:p w14:paraId="1E6531F8">
      <w:pPr>
        <w:pStyle w:val="417"/>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16BF65C5">
      <w:pPr>
        <w:pStyle w:val="417"/>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1F1D77F9">
      <w:pPr>
        <w:pStyle w:val="417"/>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（6）针对本项目的理解分析和工作方案格式（如有）:</w:t>
      </w:r>
    </w:p>
    <w:p w14:paraId="442856B2">
      <w:pPr>
        <w:pStyle w:val="417"/>
        <w:jc w:val="center"/>
        <w:rPr>
          <w:rFonts w:hint="eastAsia" w:ascii="仿宋_GB2312" w:eastAsia="仿宋_GB2312"/>
          <w:color w:val="auto"/>
          <w:highlight w:val="none"/>
        </w:rPr>
      </w:pPr>
      <w:r>
        <w:rPr>
          <w:rFonts w:hint="eastAsia" w:ascii="仿宋_GB2312" w:eastAsia="仿宋_GB2312"/>
          <w:color w:val="auto"/>
          <w:highlight w:val="none"/>
        </w:rPr>
        <w:t> </w:t>
      </w:r>
    </w:p>
    <w:p w14:paraId="1298DE24">
      <w:pPr>
        <w:pStyle w:val="417"/>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针对本项目的理解分析和工作方案</w:t>
      </w:r>
    </w:p>
    <w:p w14:paraId="7FB0DF8E">
      <w:pPr>
        <w:pStyle w:val="417"/>
        <w:jc w:val="center"/>
        <w:rPr>
          <w:rFonts w:hint="eastAsia" w:ascii="仿宋_GB2312" w:eastAsia="仿宋_GB2312"/>
          <w:color w:val="auto"/>
          <w:highlight w:val="none"/>
        </w:rPr>
      </w:pPr>
      <w:r>
        <w:rPr>
          <w:rFonts w:hint="eastAsia" w:ascii="仿宋_GB2312" w:eastAsia="仿宋_GB2312"/>
          <w:color w:val="auto"/>
          <w:highlight w:val="none"/>
        </w:rPr>
        <w:t> </w:t>
      </w:r>
    </w:p>
    <w:p w14:paraId="6325A000">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由投标人按第二章《采购需求》要求，自行编写以下内容，</w:t>
      </w:r>
      <w:r>
        <w:rPr>
          <w:rFonts w:hint="eastAsia" w:ascii="仿宋_GB2312" w:eastAsia="仿宋_GB2312"/>
          <w:b/>
          <w:bCs/>
          <w:color w:val="auto"/>
          <w:highlight w:val="none"/>
        </w:rPr>
        <w:t>包括：（1）针对本项目服务内容进行理解分析；（2）针对项目特点提出工作思路及方案；（3）分析工作中可能出现的服务重点和难点；（4）提出服务重点和难点相应解决措施</w:t>
      </w:r>
      <w:r>
        <w:rPr>
          <w:rFonts w:hint="eastAsia" w:ascii="仿宋_GB2312" w:eastAsia="仿宋_GB2312"/>
          <w:color w:val="auto"/>
          <w:highlight w:val="none"/>
        </w:rPr>
        <w:t>。</w:t>
      </w:r>
    </w:p>
    <w:p w14:paraId="2C11C157">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68163F84">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2E5B1211">
      <w:pPr>
        <w:pStyle w:val="417"/>
        <w:jc w:val="right"/>
        <w:rPr>
          <w:rFonts w:hint="eastAsia" w:ascii="仿宋_GB2312" w:eastAsia="仿宋_GB2312"/>
          <w:color w:val="auto"/>
          <w:highlight w:val="none"/>
        </w:rPr>
      </w:pPr>
      <w:r>
        <w:rPr>
          <w:rFonts w:hint="eastAsia" w:ascii="仿宋_GB2312" w:eastAsia="仿宋_GB2312"/>
          <w:color w:val="auto"/>
          <w:highlight w:val="none"/>
        </w:rPr>
        <w:t>                                 </w:t>
      </w:r>
    </w:p>
    <w:p w14:paraId="315B8F5F">
      <w:pPr>
        <w:pStyle w:val="417"/>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55462168">
      <w:pPr>
        <w:pStyle w:val="417"/>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6B7AC20C">
      <w:pPr>
        <w:pStyle w:val="417"/>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736BACE4">
      <w:pPr>
        <w:pStyle w:val="417"/>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（7）针对本项目的管理模式和管理机制格式（如有）：</w:t>
      </w:r>
    </w:p>
    <w:p w14:paraId="055D1DE2">
      <w:pPr>
        <w:pStyle w:val="417"/>
        <w:jc w:val="center"/>
        <w:rPr>
          <w:rFonts w:hint="eastAsia" w:ascii="仿宋_GB2312" w:eastAsia="仿宋_GB2312"/>
          <w:color w:val="auto"/>
          <w:highlight w:val="none"/>
        </w:rPr>
      </w:pPr>
      <w:r>
        <w:rPr>
          <w:rFonts w:hint="eastAsia" w:ascii="仿宋_GB2312" w:eastAsia="仿宋_GB2312"/>
          <w:color w:val="auto"/>
          <w:highlight w:val="none"/>
        </w:rPr>
        <w:t> </w:t>
      </w:r>
    </w:p>
    <w:p w14:paraId="5E84550B">
      <w:pPr>
        <w:pStyle w:val="417"/>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针对本项目的管理模式和管理机制</w:t>
      </w:r>
    </w:p>
    <w:p w14:paraId="7A4A5028">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xml:space="preserve">  </w:t>
      </w:r>
    </w:p>
    <w:p w14:paraId="107E611F">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由投标人按第二章《采购需求》要求，自行编写针对本项目的管理模式和管理机制</w:t>
      </w:r>
      <w:r>
        <w:rPr>
          <w:rFonts w:hint="eastAsia" w:ascii="仿宋_GB2312" w:eastAsia="仿宋_GB2312"/>
          <w:color w:val="auto"/>
          <w:highlight w:val="none"/>
          <w:lang w:eastAsia="zh-CN"/>
        </w:rPr>
        <w:t>，</w:t>
      </w:r>
      <w:r>
        <w:rPr>
          <w:rFonts w:hint="eastAsia" w:ascii="仿宋_GB2312" w:eastAsia="仿宋_GB2312"/>
          <w:b/>
          <w:bCs/>
          <w:color w:val="auto"/>
          <w:highlight w:val="none"/>
        </w:rPr>
        <w:t>包括：（1）岗位责任制度；（2）服务沟通机制；（3）工作记录及档案管理（包括交接验收资料、巡视记录、档案管理、投诉与处理记录、其它管理与服务活动记录等）</w:t>
      </w:r>
      <w:r>
        <w:rPr>
          <w:rFonts w:hint="eastAsia" w:ascii="仿宋_GB2312" w:eastAsia="仿宋_GB2312"/>
          <w:color w:val="auto"/>
          <w:highlight w:val="none"/>
        </w:rPr>
        <w:t>。</w:t>
      </w:r>
    </w:p>
    <w:p w14:paraId="06CA6E49">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7B31B059">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7DAF3EB7">
      <w:pPr>
        <w:pStyle w:val="417"/>
        <w:jc w:val="right"/>
        <w:rPr>
          <w:rFonts w:hint="eastAsia" w:ascii="仿宋_GB2312" w:eastAsia="仿宋_GB2312"/>
          <w:color w:val="auto"/>
          <w:highlight w:val="none"/>
        </w:rPr>
      </w:pPr>
      <w:r>
        <w:rPr>
          <w:rFonts w:hint="eastAsia" w:ascii="仿宋_GB2312" w:eastAsia="仿宋_GB2312"/>
          <w:color w:val="auto"/>
          <w:highlight w:val="none"/>
        </w:rPr>
        <w:t xml:space="preserve">                               </w:t>
      </w:r>
    </w:p>
    <w:p w14:paraId="1D3D9317">
      <w:pPr>
        <w:pStyle w:val="417"/>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46BD1341">
      <w:pPr>
        <w:pStyle w:val="417"/>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41B314A9">
      <w:pPr>
        <w:pStyle w:val="417"/>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4E74D9DF">
      <w:pPr>
        <w:pStyle w:val="417"/>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（8）针对本项目的进退场服务交接方案格式（如有）：</w:t>
      </w:r>
    </w:p>
    <w:p w14:paraId="1E21C6C6">
      <w:pPr>
        <w:pStyle w:val="417"/>
        <w:jc w:val="center"/>
        <w:rPr>
          <w:rFonts w:hint="eastAsia" w:ascii="仿宋_GB2312" w:eastAsia="仿宋_GB2312"/>
          <w:color w:val="auto"/>
          <w:highlight w:val="none"/>
        </w:rPr>
      </w:pPr>
      <w:r>
        <w:rPr>
          <w:rFonts w:hint="eastAsia" w:ascii="仿宋_GB2312" w:eastAsia="仿宋_GB2312"/>
          <w:color w:val="auto"/>
          <w:highlight w:val="none"/>
        </w:rPr>
        <w:t> </w:t>
      </w:r>
    </w:p>
    <w:p w14:paraId="24A48871">
      <w:pPr>
        <w:pStyle w:val="417"/>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针对本项目的进退场服务交接方案</w:t>
      </w:r>
    </w:p>
    <w:p w14:paraId="5E14C2C6">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5BEB77F0">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由投标人按第二章《采购需求》内容自行编写：</w:t>
      </w:r>
      <w:r>
        <w:rPr>
          <w:rFonts w:hint="eastAsia" w:ascii="仿宋_GB2312" w:eastAsia="仿宋_GB2312"/>
          <w:b/>
          <w:bCs/>
          <w:color w:val="auto"/>
          <w:highlight w:val="none"/>
          <w:lang w:eastAsia="zh-CN"/>
        </w:rPr>
        <w:t>（1）成立针对本项目的进退场交接小组；（2）提出进场交接方案；（3）提出退场交接方案</w:t>
      </w:r>
      <w:r>
        <w:rPr>
          <w:rFonts w:hint="eastAsia" w:ascii="仿宋_GB2312" w:eastAsia="仿宋_GB2312"/>
          <w:b/>
          <w:bCs/>
          <w:color w:val="auto"/>
          <w:highlight w:val="none"/>
        </w:rPr>
        <w:t>。</w:t>
      </w:r>
    </w:p>
    <w:p w14:paraId="5992D7C2">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3F64A004">
      <w:pPr>
        <w:pStyle w:val="417"/>
        <w:jc w:val="right"/>
        <w:rPr>
          <w:rFonts w:hint="eastAsia" w:ascii="仿宋_GB2312" w:eastAsia="仿宋_GB2312"/>
          <w:color w:val="auto"/>
          <w:highlight w:val="none"/>
        </w:rPr>
      </w:pPr>
      <w:r>
        <w:rPr>
          <w:rFonts w:hint="eastAsia" w:ascii="仿宋_GB2312" w:eastAsia="仿宋_GB2312"/>
          <w:color w:val="auto"/>
          <w:highlight w:val="none"/>
        </w:rPr>
        <w:t xml:space="preserve">                               </w:t>
      </w:r>
    </w:p>
    <w:p w14:paraId="13F32965">
      <w:pPr>
        <w:pStyle w:val="417"/>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73662D9D">
      <w:pPr>
        <w:pStyle w:val="417"/>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38C6ED8E">
      <w:pPr>
        <w:pStyle w:val="417"/>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6BB9754B">
      <w:pPr>
        <w:pStyle w:val="417"/>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（9）物业服务方案格式（如有）：</w:t>
      </w:r>
    </w:p>
    <w:p w14:paraId="34722E2D">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ABFB809">
      <w:pPr>
        <w:pStyle w:val="417"/>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物业服务方案</w:t>
      </w:r>
    </w:p>
    <w:p w14:paraId="3FF021FC">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2A06B812">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由投标人按第二章《采购需求》要求，自行编写针对本项目的物业服务方案，</w:t>
      </w:r>
      <w:r>
        <w:rPr>
          <w:rFonts w:hint="eastAsia" w:ascii="仿宋_GB2312" w:eastAsia="仿宋_GB2312"/>
          <w:b/>
          <w:bCs/>
          <w:color w:val="auto"/>
          <w:highlight w:val="none"/>
        </w:rPr>
        <w:t>方案可以包括：（1）综合服务</w:t>
      </w:r>
      <w:r>
        <w:rPr>
          <w:rFonts w:hint="eastAsia" w:ascii="仿宋_GB2312" w:eastAsia="仿宋_GB2312"/>
          <w:b/>
          <w:bCs/>
          <w:color w:val="auto"/>
          <w:highlight w:val="none"/>
          <w:lang w:eastAsia="zh-CN"/>
        </w:rPr>
        <w:t>方案</w:t>
      </w:r>
      <w:r>
        <w:rPr>
          <w:rFonts w:hint="eastAsia" w:ascii="仿宋_GB2312" w:eastAsia="仿宋_GB2312"/>
          <w:b/>
          <w:bCs/>
          <w:color w:val="auto"/>
          <w:highlight w:val="none"/>
        </w:rPr>
        <w:t>；（2）秩序维护方案；（3）保洁</w:t>
      </w:r>
      <w:r>
        <w:rPr>
          <w:rFonts w:hint="eastAsia" w:ascii="仿宋_GB2312" w:eastAsia="仿宋_GB2312"/>
          <w:b/>
          <w:bCs/>
          <w:color w:val="auto"/>
          <w:highlight w:val="none"/>
          <w:lang w:val="en-US" w:eastAsia="zh-CN"/>
        </w:rPr>
        <w:t>绿化</w:t>
      </w:r>
      <w:r>
        <w:rPr>
          <w:rFonts w:hint="eastAsia" w:ascii="仿宋_GB2312" w:eastAsia="仿宋_GB2312"/>
          <w:b/>
          <w:bCs/>
          <w:color w:val="auto"/>
          <w:highlight w:val="none"/>
          <w:lang w:eastAsia="zh-CN"/>
        </w:rPr>
        <w:t>方案</w:t>
      </w:r>
      <w:r>
        <w:rPr>
          <w:rFonts w:hint="eastAsia" w:ascii="仿宋_GB2312" w:eastAsia="仿宋_GB2312"/>
          <w:b/>
          <w:bCs/>
          <w:color w:val="auto"/>
          <w:highlight w:val="none"/>
        </w:rPr>
        <w:t>；（4）设施设备维护</w:t>
      </w:r>
      <w:r>
        <w:rPr>
          <w:rFonts w:hint="eastAsia" w:ascii="仿宋_GB2312" w:eastAsia="仿宋_GB2312"/>
          <w:b/>
          <w:bCs/>
          <w:color w:val="auto"/>
          <w:highlight w:val="none"/>
          <w:lang w:eastAsia="zh-CN"/>
        </w:rPr>
        <w:t>方案</w:t>
      </w:r>
      <w:r>
        <w:rPr>
          <w:rFonts w:hint="eastAsia" w:ascii="仿宋_GB2312" w:eastAsia="仿宋_GB2312"/>
          <w:b/>
          <w:bCs/>
          <w:color w:val="auto"/>
          <w:highlight w:val="none"/>
        </w:rPr>
        <w:t>；（5）会议服务方案</w:t>
      </w:r>
      <w:r>
        <w:rPr>
          <w:rFonts w:hint="eastAsia" w:ascii="仿宋_GB2312" w:eastAsia="仿宋_GB2312"/>
          <w:color w:val="auto"/>
          <w:highlight w:val="none"/>
        </w:rPr>
        <w:t>。</w:t>
      </w:r>
    </w:p>
    <w:p w14:paraId="7100258B">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4AA919ED">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6176D1D0">
      <w:pPr>
        <w:pStyle w:val="417"/>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1427D029">
      <w:pPr>
        <w:pStyle w:val="417"/>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46B1D4CD">
      <w:pPr>
        <w:pStyle w:val="417"/>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777F1588">
      <w:pPr>
        <w:pStyle w:val="417"/>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（1</w:t>
      </w:r>
      <w:r>
        <w:rPr>
          <w:rFonts w:hint="eastAsia" w:ascii="仿宋_GB2312" w:eastAsia="仿宋_GB2312"/>
          <w:b/>
          <w:bCs/>
          <w:color w:val="auto"/>
          <w:highlight w:val="none"/>
          <w:lang w:val="en-US" w:eastAsia="zh-CN"/>
        </w:rPr>
        <w:t>0</w:t>
      </w:r>
      <w:r>
        <w:rPr>
          <w:rFonts w:hint="eastAsia" w:ascii="仿宋_GB2312" w:eastAsia="仿宋_GB2312"/>
          <w:b/>
          <w:bCs/>
          <w:color w:val="auto"/>
          <w:highlight w:val="none"/>
        </w:rPr>
        <w:t>）针对本项目的保密工作方案格式（如有）：</w:t>
      </w:r>
    </w:p>
    <w:p w14:paraId="2FF8E012">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278A95D3">
      <w:pPr>
        <w:pStyle w:val="417"/>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针对本项目的保密工作方案</w:t>
      </w:r>
    </w:p>
    <w:p w14:paraId="0E0BC2E8">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FEBB57A">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由投标人按第二章《采购需求》要求，自行编写针对本项目的保密工作方案。</w:t>
      </w:r>
    </w:p>
    <w:p w14:paraId="14A0F655">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29B90FC4">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xml:space="preserve">                               </w:t>
      </w:r>
    </w:p>
    <w:p w14:paraId="234501E1">
      <w:pPr>
        <w:pStyle w:val="417"/>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69BC27C1">
      <w:pPr>
        <w:pStyle w:val="417"/>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07C935BE">
      <w:pPr>
        <w:pStyle w:val="417"/>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146828A9">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2DFF73D1">
      <w:pPr>
        <w:pStyle w:val="417"/>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（1</w:t>
      </w:r>
      <w:r>
        <w:rPr>
          <w:rFonts w:hint="eastAsia" w:ascii="仿宋_GB2312" w:eastAsia="仿宋_GB2312"/>
          <w:b/>
          <w:bCs/>
          <w:color w:val="auto"/>
          <w:highlight w:val="none"/>
          <w:lang w:val="en-US" w:eastAsia="zh-CN"/>
        </w:rPr>
        <w:t>1</w:t>
      </w:r>
      <w:r>
        <w:rPr>
          <w:rFonts w:hint="eastAsia" w:ascii="仿宋_GB2312" w:eastAsia="仿宋_GB2312"/>
          <w:b/>
          <w:bCs/>
          <w:color w:val="auto"/>
          <w:highlight w:val="none"/>
        </w:rPr>
        <w:t>）应急预案和应急配合方案格式（如有）：</w:t>
      </w:r>
    </w:p>
    <w:p w14:paraId="3380FDE4">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6EB4F9F1">
      <w:pPr>
        <w:pStyle w:val="417"/>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应急预案和应急配合方案</w:t>
      </w:r>
    </w:p>
    <w:p w14:paraId="4AC082C2">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4AB2ECA3">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由投标人按第二章《采购需求》要求，自行编写针对本项目的各类应急预案和应急配合方案，</w:t>
      </w:r>
      <w:r>
        <w:rPr>
          <w:rFonts w:hint="eastAsia" w:ascii="仿宋_GB2312" w:eastAsia="仿宋_GB2312"/>
          <w:b/>
          <w:bCs/>
          <w:color w:val="auto"/>
          <w:highlight w:val="none"/>
        </w:rPr>
        <w:t>包括：</w:t>
      </w:r>
      <w:r>
        <w:rPr>
          <w:rFonts w:hint="eastAsia" w:ascii="仿宋_GB2312" w:eastAsia="仿宋_GB2312"/>
          <w:b/>
          <w:bCs/>
          <w:color w:val="auto"/>
          <w:highlight w:val="none"/>
          <w:lang w:val="en-US" w:eastAsia="zh-CN"/>
        </w:rPr>
        <w:t>（1）突发火灾及停电方面；（2）设备故障方面；（3）公共安全及卫生方面；（4）联动联防制度</w:t>
      </w:r>
      <w:r>
        <w:rPr>
          <w:rFonts w:hint="eastAsia" w:ascii="仿宋_GB2312" w:eastAsia="仿宋_GB2312"/>
          <w:color w:val="auto"/>
          <w:highlight w:val="none"/>
        </w:rPr>
        <w:t>。</w:t>
      </w:r>
    </w:p>
    <w:p w14:paraId="180BC86A">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50B2C78A">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7A7137EF">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xml:space="preserve">                               </w:t>
      </w:r>
    </w:p>
    <w:p w14:paraId="209EAFD1">
      <w:pPr>
        <w:pStyle w:val="417"/>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33B62F1F">
      <w:pPr>
        <w:pStyle w:val="417"/>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78CE7EF8">
      <w:pPr>
        <w:pStyle w:val="417"/>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236732F4">
      <w:pPr>
        <w:pStyle w:val="417"/>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（12）人员管理及稳定性方案格式（如有）：</w:t>
      </w:r>
    </w:p>
    <w:p w14:paraId="460500F5">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D376566">
      <w:pPr>
        <w:pStyle w:val="417"/>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人员管理及稳定性方案</w:t>
      </w:r>
    </w:p>
    <w:p w14:paraId="611B947C">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78C248DB">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由投标人按第二章《采购需求》要求，自行编写本项目的人员管理及稳定性方案，</w:t>
      </w:r>
      <w:r>
        <w:rPr>
          <w:rFonts w:hint="eastAsia" w:ascii="仿宋_GB2312" w:eastAsia="仿宋_GB2312"/>
          <w:b/>
          <w:bCs/>
          <w:color w:val="auto"/>
          <w:highlight w:val="none"/>
        </w:rPr>
        <w:t>包括：</w:t>
      </w:r>
      <w:r>
        <w:rPr>
          <w:rFonts w:hint="eastAsia" w:ascii="仿宋_GB2312" w:eastAsia="仿宋_GB2312"/>
          <w:b/>
          <w:bCs/>
          <w:color w:val="auto"/>
          <w:highlight w:val="none"/>
          <w:lang w:eastAsia="zh-CN"/>
        </w:rPr>
        <w:t>（1）服务团队组建方案；（2）培训制度；（3）人员考核制度；（4）奖惩制度；（5）人员稳定性方案及承诺</w:t>
      </w:r>
      <w:r>
        <w:rPr>
          <w:rFonts w:hint="eastAsia" w:ascii="仿宋_GB2312" w:eastAsia="仿宋_GB2312"/>
          <w:color w:val="auto"/>
          <w:highlight w:val="none"/>
        </w:rPr>
        <w:t>。</w:t>
      </w:r>
    </w:p>
    <w:p w14:paraId="02FE5004">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45F5222B">
      <w:pPr>
        <w:pStyle w:val="417"/>
        <w:jc w:val="right"/>
        <w:rPr>
          <w:rFonts w:hint="eastAsia" w:ascii="仿宋_GB2312" w:eastAsia="仿宋_GB2312"/>
          <w:color w:val="auto"/>
          <w:highlight w:val="none"/>
        </w:rPr>
      </w:pPr>
      <w:r>
        <w:rPr>
          <w:rFonts w:hint="eastAsia" w:ascii="仿宋_GB2312" w:eastAsia="仿宋_GB2312"/>
          <w:color w:val="auto"/>
          <w:highlight w:val="none"/>
        </w:rPr>
        <w:t xml:space="preserve">                               </w:t>
      </w:r>
    </w:p>
    <w:p w14:paraId="25252D64">
      <w:pPr>
        <w:pStyle w:val="417"/>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11F8D97E">
      <w:pPr>
        <w:pStyle w:val="417"/>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1044F615">
      <w:pPr>
        <w:pStyle w:val="417"/>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2E6F7875">
      <w:pPr>
        <w:pStyle w:val="417"/>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（13）投标人同类项目经验一览表格式（如有）：</w:t>
      </w:r>
    </w:p>
    <w:p w14:paraId="5068F022">
      <w:pPr>
        <w:pStyle w:val="417"/>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投标人同类项目经验情况一览表</w:t>
      </w:r>
    </w:p>
    <w:p w14:paraId="35EA2DBD">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（投标人20</w:t>
      </w:r>
      <w:r>
        <w:rPr>
          <w:rFonts w:hint="eastAsia" w:ascii="仿宋_GB2312" w:eastAsia="仿宋_GB2312"/>
          <w:color w:val="auto"/>
          <w:highlight w:val="none"/>
          <w:lang w:val="en-US" w:eastAsia="zh-CN"/>
        </w:rPr>
        <w:t>20</w:t>
      </w:r>
      <w:r>
        <w:rPr>
          <w:rFonts w:hint="eastAsia" w:ascii="仿宋_GB2312" w:eastAsia="仿宋_GB2312"/>
          <w:color w:val="auto"/>
          <w:highlight w:val="none"/>
        </w:rPr>
        <w:t>年1月1日起至今承接的同类服务项目合同</w:t>
      </w:r>
      <w:r>
        <w:rPr>
          <w:rFonts w:hint="eastAsia" w:ascii="仿宋_GB2312" w:eastAsia="仿宋_GB2312"/>
          <w:color w:val="auto"/>
          <w:highlight w:val="none"/>
          <w:lang w:val="en-US" w:eastAsia="zh-CN"/>
        </w:rPr>
        <w:t>材料</w:t>
      </w:r>
      <w:r>
        <w:rPr>
          <w:rFonts w:hint="eastAsia" w:ascii="仿宋_GB2312" w:eastAsia="仿宋_GB2312"/>
          <w:color w:val="auto"/>
          <w:highlight w:val="none"/>
        </w:rPr>
        <w:t>附后并加盖投标人CA电子签章）</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09"/>
        <w:gridCol w:w="2806"/>
        <w:gridCol w:w="1327"/>
        <w:gridCol w:w="1807"/>
        <w:gridCol w:w="1560"/>
      </w:tblGrid>
      <w:tr w14:paraId="712490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F20A3C">
            <w:pPr>
              <w:pStyle w:val="417"/>
              <w:jc w:val="center"/>
              <w:rPr>
                <w:rFonts w:hint="eastAsia" w:ascii="仿宋_GB2312" w:eastAsia="仿宋_GB2312"/>
                <w:color w:val="auto"/>
                <w:highlight w:val="none"/>
              </w:rPr>
            </w:pPr>
            <w:r>
              <w:rPr>
                <w:rFonts w:hint="eastAsia" w:ascii="仿宋_GB2312" w:eastAsia="仿宋_GB2312"/>
                <w:color w:val="auto"/>
                <w:highlight w:val="none"/>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8DAA73">
            <w:pPr>
              <w:pStyle w:val="417"/>
              <w:jc w:val="center"/>
              <w:rPr>
                <w:rFonts w:hint="eastAsia" w:ascii="仿宋_GB2312" w:eastAsia="仿宋_GB2312"/>
                <w:color w:val="auto"/>
                <w:highlight w:val="none"/>
              </w:rPr>
            </w:pPr>
            <w:r>
              <w:rPr>
                <w:rFonts w:hint="eastAsia" w:ascii="仿宋_GB2312" w:eastAsia="仿宋_GB2312"/>
                <w:color w:val="auto"/>
                <w:highlight w:val="none"/>
              </w:rPr>
              <w:t>服务项目名称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2A039B">
            <w:pPr>
              <w:pStyle w:val="417"/>
              <w:jc w:val="center"/>
              <w:rPr>
                <w:rFonts w:hint="eastAsia" w:ascii="仿宋_GB2312" w:eastAsia="仿宋_GB2312"/>
                <w:color w:val="auto"/>
                <w:highlight w:val="none"/>
              </w:rPr>
            </w:pPr>
            <w:r>
              <w:rPr>
                <w:rFonts w:hint="eastAsia" w:ascii="仿宋_GB2312" w:eastAsia="仿宋_GB2312"/>
                <w:color w:val="auto"/>
                <w:highlight w:val="none"/>
              </w:rPr>
              <w:t>服务起止时间</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027ABF">
            <w:pPr>
              <w:pStyle w:val="417"/>
              <w:jc w:val="center"/>
              <w:rPr>
                <w:rFonts w:hint="eastAsia" w:ascii="仿宋_GB2312" w:eastAsia="仿宋_GB2312"/>
                <w:color w:val="auto"/>
                <w:highlight w:val="none"/>
              </w:rPr>
            </w:pPr>
            <w:r>
              <w:rPr>
                <w:rFonts w:hint="eastAsia" w:ascii="仿宋_GB2312" w:eastAsia="仿宋_GB2312"/>
                <w:color w:val="auto"/>
                <w:highlight w:val="none"/>
              </w:rPr>
              <w:t>合同金额</w:t>
            </w:r>
          </w:p>
          <w:p w14:paraId="4E5CACF4">
            <w:pPr>
              <w:pStyle w:val="417"/>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537CC1">
            <w:pPr>
              <w:pStyle w:val="417"/>
              <w:jc w:val="center"/>
              <w:rPr>
                <w:rFonts w:hint="eastAsia" w:ascii="仿宋_GB2312" w:eastAsia="仿宋_GB2312"/>
                <w:color w:val="auto"/>
                <w:highlight w:val="none"/>
              </w:rPr>
            </w:pPr>
            <w:r>
              <w:rPr>
                <w:rFonts w:hint="eastAsia" w:ascii="仿宋_GB2312" w:eastAsia="仿宋_GB2312"/>
                <w:color w:val="auto"/>
                <w:highlight w:val="none"/>
              </w:rPr>
              <w:t>合同附件页码</w:t>
            </w:r>
          </w:p>
        </w:tc>
      </w:tr>
      <w:tr w14:paraId="0B7649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81CEDE">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A75D35">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A044A4">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456679">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3AA39C">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7944F3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2E80A5">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6B25C9">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B1F72E">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D8C140">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DAB809">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6767DD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4396F6">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67B35D">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110E93">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286543">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29691A">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0D6BB6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3D87BB">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304645">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8DFBB2">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0B8253">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C3F7EB">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2176FE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4790EE">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1DFADB">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4E0EAA">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3777D7">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766E63">
            <w:pPr>
              <w:pStyle w:val="417"/>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bl>
    <w:p w14:paraId="67BDEAC4">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p>
    <w:p w14:paraId="7D1DD03B">
      <w:pPr>
        <w:pStyle w:val="417"/>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 </w:t>
      </w:r>
      <w:r>
        <w:rPr>
          <w:rFonts w:hint="eastAsia" w:ascii="仿宋_GB2312" w:eastAsia="仿宋_GB2312"/>
          <w:color w:val="auto"/>
          <w:highlight w:val="none"/>
          <w:u w:val="single"/>
        </w:rPr>
        <w:t>       </w:t>
      </w:r>
      <w:r>
        <w:rPr>
          <w:rFonts w:hint="eastAsia" w:ascii="仿宋_GB2312" w:eastAsia="仿宋_GB2312"/>
          <w:color w:val="auto"/>
          <w:highlight w:val="none"/>
        </w:rPr>
        <w:t> </w:t>
      </w:r>
    </w:p>
    <w:p w14:paraId="2904CCDE">
      <w:pPr>
        <w:pStyle w:val="417"/>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3B0D22DA">
      <w:pPr>
        <w:pStyle w:val="417"/>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59F457FA">
      <w:pPr>
        <w:rPr>
          <w:rFonts w:hint="eastAsia"/>
          <w:color w:val="auto"/>
          <w:highlight w:val="none"/>
        </w:rPr>
      </w:pPr>
    </w:p>
    <w:p w14:paraId="597EB2B9">
      <w:pPr>
        <w:snapToGrid w:val="0"/>
        <w:spacing w:before="50"/>
        <w:jc w:val="left"/>
        <w:rPr>
          <w:rFonts w:hint="eastAsia" w:eastAsia="仿宋_GB2312" w:asciiTheme="minorHAnsi" w:hAnsiTheme="minorHAnsi"/>
          <w:color w:val="auto"/>
          <w:sz w:val="24"/>
          <w:highlight w:val="none"/>
          <w:lang w:val="en-GB"/>
        </w:rPr>
        <w:sectPr>
          <w:pgSz w:w="11906" w:h="16838"/>
          <w:pgMar w:top="1440" w:right="707" w:bottom="1440" w:left="1440" w:header="851" w:footer="992" w:gutter="0"/>
          <w:cols w:space="720" w:num="1"/>
          <w:docGrid w:linePitch="312" w:charSpace="0"/>
        </w:sectPr>
      </w:pPr>
    </w:p>
    <w:p w14:paraId="3CF8CC92">
      <w:pPr>
        <w:pStyle w:val="43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（14）投标人具备有效的质量管理体系认证证书（如有）</w:t>
      </w:r>
    </w:p>
    <w:p w14:paraId="09209CD7">
      <w:pPr>
        <w:pStyle w:val="437"/>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（15）投标人具备有效的职业健康安全管理体系认证证书（如有）</w:t>
      </w:r>
    </w:p>
    <w:p w14:paraId="0D7F2294">
      <w:pPr>
        <w:pStyle w:val="437"/>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（16）投标人具备有效的环境管理体系认证证书（如有）</w:t>
      </w:r>
    </w:p>
    <w:p w14:paraId="42B1D712">
      <w:pPr>
        <w:pStyle w:val="437"/>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（17）投标人对本项目的合理化建议和改进措施（如有，格式自拟）</w:t>
      </w:r>
    </w:p>
    <w:p w14:paraId="00C07FB3">
      <w:pPr>
        <w:pStyle w:val="437"/>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（18）投标人认为必要提供的声明及文件资料（如有，格式自拟）</w:t>
      </w:r>
    </w:p>
    <w:p w14:paraId="49B31558">
      <w:pPr>
        <w:snapToGrid w:val="0"/>
        <w:spacing w:before="120" w:beforeLines="50" w:after="50" w:line="400" w:lineRule="exact"/>
        <w:outlineLvl w:val="1"/>
        <w:rPr>
          <w:rFonts w:ascii="仿宋_GB2312" w:eastAsia="仿宋_GB2312"/>
          <w:b/>
          <w:bCs/>
          <w:color w:val="auto"/>
          <w:szCs w:val="21"/>
          <w:highlight w:val="none"/>
        </w:rPr>
      </w:pPr>
    </w:p>
    <w:p w14:paraId="76469C45">
      <w:pPr>
        <w:snapToGrid w:val="0"/>
        <w:spacing w:before="120" w:beforeLines="50" w:after="50" w:line="400" w:lineRule="exact"/>
        <w:outlineLvl w:val="1"/>
        <w:rPr>
          <w:rFonts w:ascii="仿宋_GB2312" w:eastAsia="仿宋_GB2312"/>
          <w:b/>
          <w:bCs/>
          <w:color w:val="auto"/>
          <w:szCs w:val="21"/>
          <w:highlight w:val="none"/>
        </w:rPr>
      </w:pPr>
    </w:p>
    <w:p w14:paraId="5421C1FA">
      <w:pPr>
        <w:ind w:firstLine="643" w:firstLineChars="200"/>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注：第（</w:t>
      </w:r>
      <w:r>
        <w:rPr>
          <w:rFonts w:ascii="仿宋_GB2312" w:eastAsia="仿宋_GB2312"/>
          <w:b/>
          <w:bCs/>
          <w:color w:val="auto"/>
          <w:sz w:val="32"/>
          <w:szCs w:val="32"/>
          <w:highlight w:val="none"/>
        </w:rPr>
        <w:t>14</w:t>
      </w:r>
      <w:r>
        <w:rPr>
          <w:rFonts w:hint="eastAsia" w:ascii="仿宋_GB2312" w:eastAsia="仿宋_GB2312"/>
          <w:b/>
          <w:bCs/>
          <w:color w:val="auto"/>
          <w:sz w:val="32"/>
          <w:szCs w:val="32"/>
          <w:highlight w:val="none"/>
        </w:rPr>
        <w:t>）项至第（</w:t>
      </w:r>
      <w:r>
        <w:rPr>
          <w:rFonts w:ascii="仿宋_GB2312" w:eastAsia="仿宋_GB2312"/>
          <w:b/>
          <w:bCs/>
          <w:color w:val="auto"/>
          <w:sz w:val="32"/>
          <w:szCs w:val="32"/>
          <w:highlight w:val="none"/>
        </w:rPr>
        <w:t>18</w:t>
      </w:r>
      <w:r>
        <w:rPr>
          <w:rFonts w:hint="eastAsia" w:ascii="仿宋_GB2312" w:eastAsia="仿宋_GB2312"/>
          <w:b/>
          <w:bCs/>
          <w:color w:val="auto"/>
          <w:sz w:val="32"/>
          <w:szCs w:val="32"/>
          <w:highlight w:val="none"/>
        </w:rPr>
        <w:t>）项</w:t>
      </w:r>
      <w:r>
        <w:rPr>
          <w:rFonts w:hint="eastAsia" w:ascii="仿宋_GB2312" w:hAnsi="宋体" w:eastAsia="仿宋_GB2312"/>
          <w:b/>
          <w:bCs/>
          <w:color w:val="auto"/>
          <w:sz w:val="30"/>
          <w:szCs w:val="30"/>
          <w:highlight w:val="none"/>
        </w:rPr>
        <w:t>如有请以PDF格式提供，并加盖投标人CA电子签章</w:t>
      </w:r>
      <w:bookmarkEnd w:id="75"/>
      <w:r>
        <w:rPr>
          <w:rFonts w:hint="eastAsia" w:ascii="仿宋_GB2312" w:eastAsia="仿宋_GB2312"/>
          <w:b/>
          <w:bCs/>
          <w:color w:val="auto"/>
          <w:sz w:val="32"/>
          <w:szCs w:val="32"/>
          <w:highlight w:val="none"/>
        </w:rPr>
        <w:t>。</w:t>
      </w:r>
    </w:p>
    <w:sectPr>
      <w:footerReference r:id="rId6"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黑简体2.">
    <w:altName w:val="黑体"/>
    <w:panose1 w:val="00000000000000000000"/>
    <w:charset w:val="86"/>
    <w:family w:val="swiss"/>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68C09498"/>
  <w:p w14:paraId="25C6E4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577C3940">
        <w:pPr>
          <w:pStyle w:val="32"/>
          <w:jc w:val="center"/>
        </w:pPr>
        <w:r>
          <w:fldChar w:fldCharType="begin"/>
        </w:r>
        <w:r>
          <w:instrText xml:space="preserve">PAGE   \* MERGEFORMAT</w:instrText>
        </w:r>
        <w:r>
          <w:fldChar w:fldCharType="separate"/>
        </w:r>
        <w:r>
          <w:rPr>
            <w:lang w:val="zh-CN"/>
          </w:rPr>
          <w:t>18</w:t>
        </w:r>
        <w:r>
          <w:fldChar w:fldCharType="end"/>
        </w:r>
      </w:p>
    </w:sdtContent>
  </w:sdt>
  <w:p w14:paraId="7C8A00D1">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2"/>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3"/>
      <w:jc w:val="right"/>
      <w:rPr>
        <w:b/>
        <w:color w:val="000000"/>
      </w:rPr>
    </w:pPr>
    <w:r>
      <w:rPr>
        <w:b/>
      </w:rPr>
      <w:t>柳州市财政局物业服务采购</w:t>
    </w:r>
    <w:r>
      <w:rPr>
        <w:rFonts w:hint="eastAsia"/>
        <w:b/>
      </w:rPr>
      <w:t>（</w:t>
    </w:r>
    <w:r>
      <w:rPr>
        <w:rFonts w:hint="eastAsia"/>
        <w:b/>
        <w:lang w:eastAsia="zh-CN"/>
      </w:rPr>
      <w:t>LZZC2025-G3-990892-LZSZ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F32B766"/>
    <w:multiLevelType w:val="singleLevel"/>
    <w:tmpl w:val="5F32B766"/>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3654"/>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4968"/>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11D80"/>
    <w:rsid w:val="021673DB"/>
    <w:rsid w:val="022353B4"/>
    <w:rsid w:val="022A3557"/>
    <w:rsid w:val="024A56F5"/>
    <w:rsid w:val="026E0F2B"/>
    <w:rsid w:val="027A2F04"/>
    <w:rsid w:val="02845B9C"/>
    <w:rsid w:val="02B1196D"/>
    <w:rsid w:val="02DD55DA"/>
    <w:rsid w:val="03004097"/>
    <w:rsid w:val="032A676A"/>
    <w:rsid w:val="032D7D27"/>
    <w:rsid w:val="03415224"/>
    <w:rsid w:val="0362419F"/>
    <w:rsid w:val="039842DB"/>
    <w:rsid w:val="03B804CE"/>
    <w:rsid w:val="03B94246"/>
    <w:rsid w:val="03E32C2B"/>
    <w:rsid w:val="03E45FEA"/>
    <w:rsid w:val="03F375BC"/>
    <w:rsid w:val="044C3505"/>
    <w:rsid w:val="04551879"/>
    <w:rsid w:val="04704D33"/>
    <w:rsid w:val="047713FB"/>
    <w:rsid w:val="04C65B16"/>
    <w:rsid w:val="05184748"/>
    <w:rsid w:val="053A77BB"/>
    <w:rsid w:val="055B55D2"/>
    <w:rsid w:val="05C2446F"/>
    <w:rsid w:val="05DD7507"/>
    <w:rsid w:val="05FE680E"/>
    <w:rsid w:val="060824FF"/>
    <w:rsid w:val="063A28D3"/>
    <w:rsid w:val="063F11B9"/>
    <w:rsid w:val="066A7A79"/>
    <w:rsid w:val="06B12657"/>
    <w:rsid w:val="07000EBC"/>
    <w:rsid w:val="070C0CAE"/>
    <w:rsid w:val="072C420B"/>
    <w:rsid w:val="07725961"/>
    <w:rsid w:val="07CC279A"/>
    <w:rsid w:val="07E04069"/>
    <w:rsid w:val="07E861B7"/>
    <w:rsid w:val="08101121"/>
    <w:rsid w:val="083945D9"/>
    <w:rsid w:val="086444EF"/>
    <w:rsid w:val="08A14F57"/>
    <w:rsid w:val="08EE742E"/>
    <w:rsid w:val="09275B42"/>
    <w:rsid w:val="09547520"/>
    <w:rsid w:val="09697C1D"/>
    <w:rsid w:val="09CA6EA6"/>
    <w:rsid w:val="0A2B7D2A"/>
    <w:rsid w:val="0A57260B"/>
    <w:rsid w:val="0ACC1410"/>
    <w:rsid w:val="0AE8111E"/>
    <w:rsid w:val="0B083D6B"/>
    <w:rsid w:val="0B141F1A"/>
    <w:rsid w:val="0B5C3E34"/>
    <w:rsid w:val="0B6573F2"/>
    <w:rsid w:val="0BB86D03"/>
    <w:rsid w:val="0BB958B8"/>
    <w:rsid w:val="0BC663BC"/>
    <w:rsid w:val="0BD537C3"/>
    <w:rsid w:val="0BD92474"/>
    <w:rsid w:val="0C600AAB"/>
    <w:rsid w:val="0C650670"/>
    <w:rsid w:val="0C994C14"/>
    <w:rsid w:val="0CA329BE"/>
    <w:rsid w:val="0CF663AE"/>
    <w:rsid w:val="0D216AEF"/>
    <w:rsid w:val="0D5A60C0"/>
    <w:rsid w:val="0DCA115E"/>
    <w:rsid w:val="0E056543"/>
    <w:rsid w:val="0E115C8A"/>
    <w:rsid w:val="0EA30700"/>
    <w:rsid w:val="0EB31142"/>
    <w:rsid w:val="0F092AA2"/>
    <w:rsid w:val="0F095504"/>
    <w:rsid w:val="0F3B2473"/>
    <w:rsid w:val="0FBA74F6"/>
    <w:rsid w:val="0FC3085C"/>
    <w:rsid w:val="0FE20946"/>
    <w:rsid w:val="10111F7C"/>
    <w:rsid w:val="1023263D"/>
    <w:rsid w:val="104F1744"/>
    <w:rsid w:val="106016F3"/>
    <w:rsid w:val="10861BA8"/>
    <w:rsid w:val="1094132B"/>
    <w:rsid w:val="10A52D12"/>
    <w:rsid w:val="10A56E7C"/>
    <w:rsid w:val="10B51000"/>
    <w:rsid w:val="10DF4D62"/>
    <w:rsid w:val="11203590"/>
    <w:rsid w:val="11402F73"/>
    <w:rsid w:val="11454713"/>
    <w:rsid w:val="114F5A4E"/>
    <w:rsid w:val="115F5595"/>
    <w:rsid w:val="11612A9E"/>
    <w:rsid w:val="119A3B84"/>
    <w:rsid w:val="11E631DA"/>
    <w:rsid w:val="12671F77"/>
    <w:rsid w:val="127A0FCA"/>
    <w:rsid w:val="127E4ECB"/>
    <w:rsid w:val="12BD152A"/>
    <w:rsid w:val="12EF1953"/>
    <w:rsid w:val="12F67447"/>
    <w:rsid w:val="13177D05"/>
    <w:rsid w:val="131A0221"/>
    <w:rsid w:val="131F2B03"/>
    <w:rsid w:val="1335429C"/>
    <w:rsid w:val="13540009"/>
    <w:rsid w:val="138A5A29"/>
    <w:rsid w:val="13B862C8"/>
    <w:rsid w:val="141D2C0B"/>
    <w:rsid w:val="14350B7D"/>
    <w:rsid w:val="14957781"/>
    <w:rsid w:val="14FC74FA"/>
    <w:rsid w:val="157B135B"/>
    <w:rsid w:val="1593631A"/>
    <w:rsid w:val="15D1541F"/>
    <w:rsid w:val="15EB50C6"/>
    <w:rsid w:val="16103820"/>
    <w:rsid w:val="161B6B1A"/>
    <w:rsid w:val="16263110"/>
    <w:rsid w:val="16B761A1"/>
    <w:rsid w:val="16C14AE0"/>
    <w:rsid w:val="16E41182"/>
    <w:rsid w:val="1711684A"/>
    <w:rsid w:val="173516EA"/>
    <w:rsid w:val="173D7D0F"/>
    <w:rsid w:val="17602EFE"/>
    <w:rsid w:val="178649B2"/>
    <w:rsid w:val="17965F21"/>
    <w:rsid w:val="17B40C5B"/>
    <w:rsid w:val="17D404BB"/>
    <w:rsid w:val="17E94D8E"/>
    <w:rsid w:val="17EC4251"/>
    <w:rsid w:val="17F13463"/>
    <w:rsid w:val="187E553C"/>
    <w:rsid w:val="18BF4802"/>
    <w:rsid w:val="18E427C8"/>
    <w:rsid w:val="18E52B69"/>
    <w:rsid w:val="192223EF"/>
    <w:rsid w:val="19523A78"/>
    <w:rsid w:val="196F2052"/>
    <w:rsid w:val="197449B0"/>
    <w:rsid w:val="19AE7F28"/>
    <w:rsid w:val="19B6113F"/>
    <w:rsid w:val="19CA0989"/>
    <w:rsid w:val="19F40797"/>
    <w:rsid w:val="19F45B80"/>
    <w:rsid w:val="1A1104E0"/>
    <w:rsid w:val="1A213ABD"/>
    <w:rsid w:val="1A502135"/>
    <w:rsid w:val="1A617FFD"/>
    <w:rsid w:val="1A7867B1"/>
    <w:rsid w:val="1AF71523"/>
    <w:rsid w:val="1B1A4A1C"/>
    <w:rsid w:val="1B38030C"/>
    <w:rsid w:val="1B3C1C8E"/>
    <w:rsid w:val="1B674AC7"/>
    <w:rsid w:val="1B695F6C"/>
    <w:rsid w:val="1B746B39"/>
    <w:rsid w:val="1B80541E"/>
    <w:rsid w:val="1BC50187"/>
    <w:rsid w:val="1BCA7842"/>
    <w:rsid w:val="1BCF41AF"/>
    <w:rsid w:val="1C42696B"/>
    <w:rsid w:val="1C427144"/>
    <w:rsid w:val="1C4409AC"/>
    <w:rsid w:val="1C530BD0"/>
    <w:rsid w:val="1C8F133C"/>
    <w:rsid w:val="1CC90CBC"/>
    <w:rsid w:val="1D094F9C"/>
    <w:rsid w:val="1D0E23E7"/>
    <w:rsid w:val="1D491EF1"/>
    <w:rsid w:val="1D8C2345"/>
    <w:rsid w:val="1D8D7A52"/>
    <w:rsid w:val="1DAE65F0"/>
    <w:rsid w:val="1DEF5D9F"/>
    <w:rsid w:val="1E0A3BC4"/>
    <w:rsid w:val="1E111767"/>
    <w:rsid w:val="1E117A37"/>
    <w:rsid w:val="1E4748F8"/>
    <w:rsid w:val="1E720322"/>
    <w:rsid w:val="1E854FF8"/>
    <w:rsid w:val="1E8B4AEE"/>
    <w:rsid w:val="1EB142DF"/>
    <w:rsid w:val="1ED126E5"/>
    <w:rsid w:val="1ED4717A"/>
    <w:rsid w:val="1EDC23DC"/>
    <w:rsid w:val="1F035E51"/>
    <w:rsid w:val="1F5B05EA"/>
    <w:rsid w:val="1F656BFD"/>
    <w:rsid w:val="1F9E565E"/>
    <w:rsid w:val="1FA2333B"/>
    <w:rsid w:val="201E16E6"/>
    <w:rsid w:val="2023550C"/>
    <w:rsid w:val="203B4DB3"/>
    <w:rsid w:val="20531795"/>
    <w:rsid w:val="208E77B9"/>
    <w:rsid w:val="20F64BEA"/>
    <w:rsid w:val="20F75FD5"/>
    <w:rsid w:val="20FB6AEC"/>
    <w:rsid w:val="2105481C"/>
    <w:rsid w:val="210E4642"/>
    <w:rsid w:val="213011D5"/>
    <w:rsid w:val="21481A19"/>
    <w:rsid w:val="21AB2FC8"/>
    <w:rsid w:val="21B04A82"/>
    <w:rsid w:val="21B45DF5"/>
    <w:rsid w:val="21E15853"/>
    <w:rsid w:val="22211C9D"/>
    <w:rsid w:val="224332AE"/>
    <w:rsid w:val="22581B32"/>
    <w:rsid w:val="22605689"/>
    <w:rsid w:val="228377FC"/>
    <w:rsid w:val="22AD589A"/>
    <w:rsid w:val="22D4654E"/>
    <w:rsid w:val="22FB72D8"/>
    <w:rsid w:val="23245B22"/>
    <w:rsid w:val="23314333"/>
    <w:rsid w:val="23360FD0"/>
    <w:rsid w:val="23C2673F"/>
    <w:rsid w:val="23CC6C6C"/>
    <w:rsid w:val="241035B6"/>
    <w:rsid w:val="24105B34"/>
    <w:rsid w:val="24777F0B"/>
    <w:rsid w:val="24975E97"/>
    <w:rsid w:val="24D17B32"/>
    <w:rsid w:val="24FD13D3"/>
    <w:rsid w:val="253C2765"/>
    <w:rsid w:val="255816B9"/>
    <w:rsid w:val="256242E5"/>
    <w:rsid w:val="256652B4"/>
    <w:rsid w:val="256D377B"/>
    <w:rsid w:val="256F5ACC"/>
    <w:rsid w:val="2581184D"/>
    <w:rsid w:val="25965F7C"/>
    <w:rsid w:val="25A517EF"/>
    <w:rsid w:val="25AE084C"/>
    <w:rsid w:val="26323CB8"/>
    <w:rsid w:val="26713644"/>
    <w:rsid w:val="2674362D"/>
    <w:rsid w:val="26760048"/>
    <w:rsid w:val="26777616"/>
    <w:rsid w:val="268F20C6"/>
    <w:rsid w:val="26B447E8"/>
    <w:rsid w:val="26C30DB4"/>
    <w:rsid w:val="26C51ACE"/>
    <w:rsid w:val="26C72B6F"/>
    <w:rsid w:val="26DA605D"/>
    <w:rsid w:val="26EC6985"/>
    <w:rsid w:val="27161D7A"/>
    <w:rsid w:val="273A63A3"/>
    <w:rsid w:val="2749444C"/>
    <w:rsid w:val="28096C9A"/>
    <w:rsid w:val="28197154"/>
    <w:rsid w:val="28B43D69"/>
    <w:rsid w:val="28B65382"/>
    <w:rsid w:val="28C375CB"/>
    <w:rsid w:val="28DE02D2"/>
    <w:rsid w:val="28F84B93"/>
    <w:rsid w:val="29077D29"/>
    <w:rsid w:val="2918419C"/>
    <w:rsid w:val="294616FD"/>
    <w:rsid w:val="29AB330F"/>
    <w:rsid w:val="29AC5FBF"/>
    <w:rsid w:val="29AE2BC3"/>
    <w:rsid w:val="29E21551"/>
    <w:rsid w:val="29F8157A"/>
    <w:rsid w:val="2A1E335D"/>
    <w:rsid w:val="2A524FDF"/>
    <w:rsid w:val="2A753158"/>
    <w:rsid w:val="2A900FAD"/>
    <w:rsid w:val="2A965B0A"/>
    <w:rsid w:val="2AAC37FB"/>
    <w:rsid w:val="2ADB2BD5"/>
    <w:rsid w:val="2B013C59"/>
    <w:rsid w:val="2BA519D8"/>
    <w:rsid w:val="2BA528E8"/>
    <w:rsid w:val="2BBC5BB1"/>
    <w:rsid w:val="2BE05F64"/>
    <w:rsid w:val="2C250B14"/>
    <w:rsid w:val="2C3167C0"/>
    <w:rsid w:val="2C3B5405"/>
    <w:rsid w:val="2C4B2FA5"/>
    <w:rsid w:val="2C59031C"/>
    <w:rsid w:val="2C5907E9"/>
    <w:rsid w:val="2C650E64"/>
    <w:rsid w:val="2C6579B8"/>
    <w:rsid w:val="2C6D2D28"/>
    <w:rsid w:val="2CD56F5D"/>
    <w:rsid w:val="2CF00EAC"/>
    <w:rsid w:val="2D4F514F"/>
    <w:rsid w:val="2DAC19F5"/>
    <w:rsid w:val="2DC23B73"/>
    <w:rsid w:val="2DE03CE6"/>
    <w:rsid w:val="2E0470F3"/>
    <w:rsid w:val="2E0D253C"/>
    <w:rsid w:val="2E486DD2"/>
    <w:rsid w:val="2E4B1573"/>
    <w:rsid w:val="2E57306B"/>
    <w:rsid w:val="2E813D21"/>
    <w:rsid w:val="2EA55991"/>
    <w:rsid w:val="2F1B7500"/>
    <w:rsid w:val="2F4C544D"/>
    <w:rsid w:val="2F7067E6"/>
    <w:rsid w:val="2F757199"/>
    <w:rsid w:val="2F885A73"/>
    <w:rsid w:val="2F8922A1"/>
    <w:rsid w:val="2FB83898"/>
    <w:rsid w:val="2FDF791C"/>
    <w:rsid w:val="2FE34720"/>
    <w:rsid w:val="2FE9521D"/>
    <w:rsid w:val="2FEA60CD"/>
    <w:rsid w:val="2FF67E3E"/>
    <w:rsid w:val="30021ABE"/>
    <w:rsid w:val="30341FA2"/>
    <w:rsid w:val="303E25B2"/>
    <w:rsid w:val="305807BF"/>
    <w:rsid w:val="307E7C38"/>
    <w:rsid w:val="3106378E"/>
    <w:rsid w:val="312E2219"/>
    <w:rsid w:val="31EF1640"/>
    <w:rsid w:val="321C5403"/>
    <w:rsid w:val="321F5EE6"/>
    <w:rsid w:val="322A19C4"/>
    <w:rsid w:val="32470AEB"/>
    <w:rsid w:val="32476D3D"/>
    <w:rsid w:val="328B44E8"/>
    <w:rsid w:val="329C5BBD"/>
    <w:rsid w:val="32E22E40"/>
    <w:rsid w:val="32F12805"/>
    <w:rsid w:val="3300495C"/>
    <w:rsid w:val="33280090"/>
    <w:rsid w:val="334249CD"/>
    <w:rsid w:val="335C1E1C"/>
    <w:rsid w:val="33982369"/>
    <w:rsid w:val="33A201DA"/>
    <w:rsid w:val="33A32A64"/>
    <w:rsid w:val="33D1015A"/>
    <w:rsid w:val="33D25DFC"/>
    <w:rsid w:val="340F388A"/>
    <w:rsid w:val="342B3CB6"/>
    <w:rsid w:val="34452AD2"/>
    <w:rsid w:val="344D0968"/>
    <w:rsid w:val="346B5F4A"/>
    <w:rsid w:val="346D28AC"/>
    <w:rsid w:val="34986757"/>
    <w:rsid w:val="34C834CB"/>
    <w:rsid w:val="34DF211F"/>
    <w:rsid w:val="35154E98"/>
    <w:rsid w:val="35186016"/>
    <w:rsid w:val="35245E9E"/>
    <w:rsid w:val="358E09A3"/>
    <w:rsid w:val="35B01E4A"/>
    <w:rsid w:val="361E2AC3"/>
    <w:rsid w:val="36496066"/>
    <w:rsid w:val="36C2714B"/>
    <w:rsid w:val="36EA2872"/>
    <w:rsid w:val="37021DBA"/>
    <w:rsid w:val="37905BEB"/>
    <w:rsid w:val="37B55A13"/>
    <w:rsid w:val="37D44F73"/>
    <w:rsid w:val="380F2C1E"/>
    <w:rsid w:val="383E7B8E"/>
    <w:rsid w:val="38556DEE"/>
    <w:rsid w:val="388E70B3"/>
    <w:rsid w:val="38AB52CF"/>
    <w:rsid w:val="38CF612C"/>
    <w:rsid w:val="38E5008F"/>
    <w:rsid w:val="392F32F8"/>
    <w:rsid w:val="39945D59"/>
    <w:rsid w:val="3A2D21AE"/>
    <w:rsid w:val="3A371445"/>
    <w:rsid w:val="3A41153E"/>
    <w:rsid w:val="3A476958"/>
    <w:rsid w:val="3A5E004A"/>
    <w:rsid w:val="3A6409FF"/>
    <w:rsid w:val="3A9D283C"/>
    <w:rsid w:val="3AA24F6A"/>
    <w:rsid w:val="3AED0349"/>
    <w:rsid w:val="3AF13B97"/>
    <w:rsid w:val="3B027B15"/>
    <w:rsid w:val="3B053888"/>
    <w:rsid w:val="3B146EA0"/>
    <w:rsid w:val="3B1C7208"/>
    <w:rsid w:val="3B26064F"/>
    <w:rsid w:val="3BB47D76"/>
    <w:rsid w:val="3BCA3D2B"/>
    <w:rsid w:val="3BDD3D31"/>
    <w:rsid w:val="3C0C24D0"/>
    <w:rsid w:val="3C2329DE"/>
    <w:rsid w:val="3C387C13"/>
    <w:rsid w:val="3C3C148C"/>
    <w:rsid w:val="3C566D4D"/>
    <w:rsid w:val="3CF51FB8"/>
    <w:rsid w:val="3D1F45F0"/>
    <w:rsid w:val="3D4445A5"/>
    <w:rsid w:val="3D676C4F"/>
    <w:rsid w:val="3D6D42D8"/>
    <w:rsid w:val="3D82706F"/>
    <w:rsid w:val="3D9764AF"/>
    <w:rsid w:val="3DCD5673"/>
    <w:rsid w:val="3DDC6D05"/>
    <w:rsid w:val="3DEB3817"/>
    <w:rsid w:val="3E01510C"/>
    <w:rsid w:val="3E64207C"/>
    <w:rsid w:val="3E6E6B8D"/>
    <w:rsid w:val="3E725142"/>
    <w:rsid w:val="3ECD1262"/>
    <w:rsid w:val="3EF43DA9"/>
    <w:rsid w:val="3F216D3E"/>
    <w:rsid w:val="3F28637F"/>
    <w:rsid w:val="3F56090B"/>
    <w:rsid w:val="3F69603F"/>
    <w:rsid w:val="3FA56E51"/>
    <w:rsid w:val="3FD95300"/>
    <w:rsid w:val="3FE8458F"/>
    <w:rsid w:val="3FE93DFA"/>
    <w:rsid w:val="4004626D"/>
    <w:rsid w:val="406A7E41"/>
    <w:rsid w:val="407767B1"/>
    <w:rsid w:val="40DC1DD0"/>
    <w:rsid w:val="40EB305C"/>
    <w:rsid w:val="40FA2DBD"/>
    <w:rsid w:val="4137798B"/>
    <w:rsid w:val="413C07FF"/>
    <w:rsid w:val="414423C4"/>
    <w:rsid w:val="416F7111"/>
    <w:rsid w:val="41755597"/>
    <w:rsid w:val="418878EA"/>
    <w:rsid w:val="41A30C6B"/>
    <w:rsid w:val="41BF5814"/>
    <w:rsid w:val="42247208"/>
    <w:rsid w:val="425B616B"/>
    <w:rsid w:val="42815EC9"/>
    <w:rsid w:val="42950D0B"/>
    <w:rsid w:val="42B34FB0"/>
    <w:rsid w:val="42D74731"/>
    <w:rsid w:val="42F47F65"/>
    <w:rsid w:val="43256988"/>
    <w:rsid w:val="433444B4"/>
    <w:rsid w:val="433C5D1E"/>
    <w:rsid w:val="433E181F"/>
    <w:rsid w:val="434F194C"/>
    <w:rsid w:val="437D5F38"/>
    <w:rsid w:val="43F63A9A"/>
    <w:rsid w:val="440D168C"/>
    <w:rsid w:val="441A5719"/>
    <w:rsid w:val="44454911"/>
    <w:rsid w:val="444570D7"/>
    <w:rsid w:val="44687A88"/>
    <w:rsid w:val="44693328"/>
    <w:rsid w:val="44B741BA"/>
    <w:rsid w:val="44C71617"/>
    <w:rsid w:val="44DB10B8"/>
    <w:rsid w:val="451106FD"/>
    <w:rsid w:val="454F554E"/>
    <w:rsid w:val="45966907"/>
    <w:rsid w:val="459906E4"/>
    <w:rsid w:val="45A76D4B"/>
    <w:rsid w:val="45BA501A"/>
    <w:rsid w:val="45F22775"/>
    <w:rsid w:val="45F6793E"/>
    <w:rsid w:val="46024FFD"/>
    <w:rsid w:val="462D281F"/>
    <w:rsid w:val="46386346"/>
    <w:rsid w:val="46857774"/>
    <w:rsid w:val="46923539"/>
    <w:rsid w:val="46C45A77"/>
    <w:rsid w:val="46E20A9A"/>
    <w:rsid w:val="473258A5"/>
    <w:rsid w:val="47520A61"/>
    <w:rsid w:val="47993A99"/>
    <w:rsid w:val="47A130F5"/>
    <w:rsid w:val="47A42777"/>
    <w:rsid w:val="47AA6410"/>
    <w:rsid w:val="47E8192D"/>
    <w:rsid w:val="47F05DD2"/>
    <w:rsid w:val="47FA1031"/>
    <w:rsid w:val="481E0C0D"/>
    <w:rsid w:val="48380CBD"/>
    <w:rsid w:val="48403B96"/>
    <w:rsid w:val="485754EA"/>
    <w:rsid w:val="486559BE"/>
    <w:rsid w:val="487C3FC9"/>
    <w:rsid w:val="487F367A"/>
    <w:rsid w:val="48BB4C17"/>
    <w:rsid w:val="48DD7E3B"/>
    <w:rsid w:val="492C319F"/>
    <w:rsid w:val="496F4763"/>
    <w:rsid w:val="49963007"/>
    <w:rsid w:val="499C7721"/>
    <w:rsid w:val="49B10DCB"/>
    <w:rsid w:val="49F112D9"/>
    <w:rsid w:val="4A7D2EA4"/>
    <w:rsid w:val="4A881849"/>
    <w:rsid w:val="4A995C34"/>
    <w:rsid w:val="4AE43E3C"/>
    <w:rsid w:val="4B2D7D1E"/>
    <w:rsid w:val="4B323E0F"/>
    <w:rsid w:val="4B5C5E6D"/>
    <w:rsid w:val="4B64236F"/>
    <w:rsid w:val="4B6B0F4E"/>
    <w:rsid w:val="4B977869"/>
    <w:rsid w:val="4BA86EA2"/>
    <w:rsid w:val="4BB369F5"/>
    <w:rsid w:val="4BC87E09"/>
    <w:rsid w:val="4BED7415"/>
    <w:rsid w:val="4C28492A"/>
    <w:rsid w:val="4C35155C"/>
    <w:rsid w:val="4C56200A"/>
    <w:rsid w:val="4C714C4F"/>
    <w:rsid w:val="4C720201"/>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5403C0"/>
    <w:rsid w:val="4E9F0F4E"/>
    <w:rsid w:val="4EBC7A0C"/>
    <w:rsid w:val="4EDB288F"/>
    <w:rsid w:val="4F0F6F24"/>
    <w:rsid w:val="4F236AC7"/>
    <w:rsid w:val="4F2D6FE8"/>
    <w:rsid w:val="4F5370C0"/>
    <w:rsid w:val="4F5438DD"/>
    <w:rsid w:val="4F581010"/>
    <w:rsid w:val="4F5B3392"/>
    <w:rsid w:val="4F726AC9"/>
    <w:rsid w:val="4FAD6032"/>
    <w:rsid w:val="50045AC3"/>
    <w:rsid w:val="501F49FD"/>
    <w:rsid w:val="50244C57"/>
    <w:rsid w:val="50AB3096"/>
    <w:rsid w:val="50AD2C9D"/>
    <w:rsid w:val="50ED2406"/>
    <w:rsid w:val="50F02B8B"/>
    <w:rsid w:val="517717CD"/>
    <w:rsid w:val="51EE08F2"/>
    <w:rsid w:val="52030F03"/>
    <w:rsid w:val="52091678"/>
    <w:rsid w:val="5212572E"/>
    <w:rsid w:val="521469DC"/>
    <w:rsid w:val="522C74B0"/>
    <w:rsid w:val="527B7A70"/>
    <w:rsid w:val="528662F8"/>
    <w:rsid w:val="52C11D9C"/>
    <w:rsid w:val="52FA6F7C"/>
    <w:rsid w:val="53130BF7"/>
    <w:rsid w:val="531B1423"/>
    <w:rsid w:val="5322600D"/>
    <w:rsid w:val="533B38FC"/>
    <w:rsid w:val="533E1D0F"/>
    <w:rsid w:val="534479FE"/>
    <w:rsid w:val="5363180D"/>
    <w:rsid w:val="53A70F92"/>
    <w:rsid w:val="53B35F17"/>
    <w:rsid w:val="540D783D"/>
    <w:rsid w:val="541B65F4"/>
    <w:rsid w:val="541F740B"/>
    <w:rsid w:val="542C7F69"/>
    <w:rsid w:val="54960C2D"/>
    <w:rsid w:val="549D73AB"/>
    <w:rsid w:val="54A02E19"/>
    <w:rsid w:val="54A414C7"/>
    <w:rsid w:val="54A746AA"/>
    <w:rsid w:val="54D0545F"/>
    <w:rsid w:val="5540169E"/>
    <w:rsid w:val="5552691D"/>
    <w:rsid w:val="55566A4B"/>
    <w:rsid w:val="55A44BCF"/>
    <w:rsid w:val="55A60A43"/>
    <w:rsid w:val="55C87382"/>
    <w:rsid w:val="55DB4F23"/>
    <w:rsid w:val="55E23B6E"/>
    <w:rsid w:val="55E8379E"/>
    <w:rsid w:val="55FC278C"/>
    <w:rsid w:val="56011DF0"/>
    <w:rsid w:val="56180A5E"/>
    <w:rsid w:val="565D0853"/>
    <w:rsid w:val="56D77DE0"/>
    <w:rsid w:val="56E6151A"/>
    <w:rsid w:val="575F25C1"/>
    <w:rsid w:val="57A03881"/>
    <w:rsid w:val="57B66DF8"/>
    <w:rsid w:val="57E2605D"/>
    <w:rsid w:val="57FD1792"/>
    <w:rsid w:val="583B339B"/>
    <w:rsid w:val="58415193"/>
    <w:rsid w:val="58481CE4"/>
    <w:rsid w:val="5898636D"/>
    <w:rsid w:val="58AC3107"/>
    <w:rsid w:val="58B73B3C"/>
    <w:rsid w:val="58BA34DE"/>
    <w:rsid w:val="58BC5859"/>
    <w:rsid w:val="58BD7FAB"/>
    <w:rsid w:val="58C953BB"/>
    <w:rsid w:val="58F305D8"/>
    <w:rsid w:val="5915074C"/>
    <w:rsid w:val="5926651D"/>
    <w:rsid w:val="593D497F"/>
    <w:rsid w:val="59657925"/>
    <w:rsid w:val="59830BF8"/>
    <w:rsid w:val="59D5057A"/>
    <w:rsid w:val="59D50A61"/>
    <w:rsid w:val="5A024091"/>
    <w:rsid w:val="5A394709"/>
    <w:rsid w:val="5A71357A"/>
    <w:rsid w:val="5A8A6DE2"/>
    <w:rsid w:val="5AFC5479"/>
    <w:rsid w:val="5B3A4EE7"/>
    <w:rsid w:val="5B40336D"/>
    <w:rsid w:val="5B462F4F"/>
    <w:rsid w:val="5B4E4486"/>
    <w:rsid w:val="5B8C5D73"/>
    <w:rsid w:val="5B9F1E05"/>
    <w:rsid w:val="5BCF20AD"/>
    <w:rsid w:val="5BE07737"/>
    <w:rsid w:val="5BEE65FC"/>
    <w:rsid w:val="5BFA36D3"/>
    <w:rsid w:val="5BFD58A1"/>
    <w:rsid w:val="5C084732"/>
    <w:rsid w:val="5C09598B"/>
    <w:rsid w:val="5C125816"/>
    <w:rsid w:val="5C13465C"/>
    <w:rsid w:val="5C2115FE"/>
    <w:rsid w:val="5C566B5C"/>
    <w:rsid w:val="5CD822DD"/>
    <w:rsid w:val="5CE16196"/>
    <w:rsid w:val="5D720F98"/>
    <w:rsid w:val="5DB744C7"/>
    <w:rsid w:val="5DCE0AA9"/>
    <w:rsid w:val="5DD07523"/>
    <w:rsid w:val="5DDA0FE2"/>
    <w:rsid w:val="5DE73D28"/>
    <w:rsid w:val="5E4B2969"/>
    <w:rsid w:val="5E527C50"/>
    <w:rsid w:val="5EC65BF0"/>
    <w:rsid w:val="5EC703E6"/>
    <w:rsid w:val="5ECB0068"/>
    <w:rsid w:val="5EDB4F20"/>
    <w:rsid w:val="5F284E40"/>
    <w:rsid w:val="5F5641FA"/>
    <w:rsid w:val="5F5E109E"/>
    <w:rsid w:val="5F754BEE"/>
    <w:rsid w:val="5F89287F"/>
    <w:rsid w:val="602148BA"/>
    <w:rsid w:val="606317CC"/>
    <w:rsid w:val="607025BF"/>
    <w:rsid w:val="607625F6"/>
    <w:rsid w:val="60A832D2"/>
    <w:rsid w:val="60CF12EC"/>
    <w:rsid w:val="60E779CA"/>
    <w:rsid w:val="60EA14E8"/>
    <w:rsid w:val="61145E0F"/>
    <w:rsid w:val="61624FEF"/>
    <w:rsid w:val="617051C6"/>
    <w:rsid w:val="61806315"/>
    <w:rsid w:val="61997B21"/>
    <w:rsid w:val="61BB2F63"/>
    <w:rsid w:val="61E25761"/>
    <w:rsid w:val="62030D09"/>
    <w:rsid w:val="622D4EEC"/>
    <w:rsid w:val="623D546B"/>
    <w:rsid w:val="626271F8"/>
    <w:rsid w:val="62746729"/>
    <w:rsid w:val="62835CCF"/>
    <w:rsid w:val="629275AC"/>
    <w:rsid w:val="62B46A9A"/>
    <w:rsid w:val="62B603BE"/>
    <w:rsid w:val="62B836E7"/>
    <w:rsid w:val="62CD3163"/>
    <w:rsid w:val="62F55F13"/>
    <w:rsid w:val="636E3A96"/>
    <w:rsid w:val="63951267"/>
    <w:rsid w:val="63BE1A11"/>
    <w:rsid w:val="64060B72"/>
    <w:rsid w:val="64224B50"/>
    <w:rsid w:val="642E62DB"/>
    <w:rsid w:val="646F4906"/>
    <w:rsid w:val="64EF1EE4"/>
    <w:rsid w:val="6527242C"/>
    <w:rsid w:val="654A3F98"/>
    <w:rsid w:val="655167DB"/>
    <w:rsid w:val="65611DD3"/>
    <w:rsid w:val="6586754B"/>
    <w:rsid w:val="658F1C8B"/>
    <w:rsid w:val="659A53D5"/>
    <w:rsid w:val="661C031E"/>
    <w:rsid w:val="665D1497"/>
    <w:rsid w:val="66EC609B"/>
    <w:rsid w:val="66F44096"/>
    <w:rsid w:val="67054BC5"/>
    <w:rsid w:val="67072FFE"/>
    <w:rsid w:val="671477D7"/>
    <w:rsid w:val="672958C3"/>
    <w:rsid w:val="674928AC"/>
    <w:rsid w:val="675B0697"/>
    <w:rsid w:val="675B35EC"/>
    <w:rsid w:val="67A54BE1"/>
    <w:rsid w:val="67DF2416"/>
    <w:rsid w:val="67F61CED"/>
    <w:rsid w:val="68175341"/>
    <w:rsid w:val="683449CB"/>
    <w:rsid w:val="6887014C"/>
    <w:rsid w:val="688A62C1"/>
    <w:rsid w:val="68A504B3"/>
    <w:rsid w:val="68A7765D"/>
    <w:rsid w:val="68B61ACB"/>
    <w:rsid w:val="68D61FD5"/>
    <w:rsid w:val="690F3D82"/>
    <w:rsid w:val="69262831"/>
    <w:rsid w:val="694834FE"/>
    <w:rsid w:val="694F3806"/>
    <w:rsid w:val="695745BC"/>
    <w:rsid w:val="698B03ED"/>
    <w:rsid w:val="69AB4CF2"/>
    <w:rsid w:val="69C94CCC"/>
    <w:rsid w:val="69D96939"/>
    <w:rsid w:val="69F53BBD"/>
    <w:rsid w:val="69F86402"/>
    <w:rsid w:val="69FD748B"/>
    <w:rsid w:val="6A476AE4"/>
    <w:rsid w:val="6A517BC2"/>
    <w:rsid w:val="6A65224D"/>
    <w:rsid w:val="6A8A28EE"/>
    <w:rsid w:val="6AD03CA4"/>
    <w:rsid w:val="6AF506AD"/>
    <w:rsid w:val="6B015F03"/>
    <w:rsid w:val="6B721A2E"/>
    <w:rsid w:val="6B730D8D"/>
    <w:rsid w:val="6B7A5E67"/>
    <w:rsid w:val="6BC45011"/>
    <w:rsid w:val="6C377DE7"/>
    <w:rsid w:val="6C4F0A89"/>
    <w:rsid w:val="6C9735EF"/>
    <w:rsid w:val="6C9B33DD"/>
    <w:rsid w:val="6CC1445E"/>
    <w:rsid w:val="6CFB6AE7"/>
    <w:rsid w:val="6D3C62EF"/>
    <w:rsid w:val="6D3E020C"/>
    <w:rsid w:val="6D5B7C22"/>
    <w:rsid w:val="6D6D47E3"/>
    <w:rsid w:val="6D7F34AE"/>
    <w:rsid w:val="6D96073B"/>
    <w:rsid w:val="6D9F6F97"/>
    <w:rsid w:val="6DD803C3"/>
    <w:rsid w:val="6E203438"/>
    <w:rsid w:val="6E2A03E1"/>
    <w:rsid w:val="6E3217E2"/>
    <w:rsid w:val="6E46523A"/>
    <w:rsid w:val="6E4E02CB"/>
    <w:rsid w:val="6EB81E4D"/>
    <w:rsid w:val="6F0F37DA"/>
    <w:rsid w:val="6F345DED"/>
    <w:rsid w:val="6F4A4CF9"/>
    <w:rsid w:val="6F4E6D96"/>
    <w:rsid w:val="6F647671"/>
    <w:rsid w:val="6F713328"/>
    <w:rsid w:val="6FD553A6"/>
    <w:rsid w:val="702173D8"/>
    <w:rsid w:val="705F6AE0"/>
    <w:rsid w:val="70C31947"/>
    <w:rsid w:val="70DA5CBA"/>
    <w:rsid w:val="70EE1B56"/>
    <w:rsid w:val="70EE4A7F"/>
    <w:rsid w:val="71B04CB7"/>
    <w:rsid w:val="71E6401D"/>
    <w:rsid w:val="71EC6C57"/>
    <w:rsid w:val="720A1AEC"/>
    <w:rsid w:val="721645D1"/>
    <w:rsid w:val="72377A68"/>
    <w:rsid w:val="724F6160"/>
    <w:rsid w:val="729270E5"/>
    <w:rsid w:val="72AA2522"/>
    <w:rsid w:val="72C23555"/>
    <w:rsid w:val="72D0311E"/>
    <w:rsid w:val="72E15C27"/>
    <w:rsid w:val="733D3771"/>
    <w:rsid w:val="733D7598"/>
    <w:rsid w:val="733F0D8F"/>
    <w:rsid w:val="73470CFE"/>
    <w:rsid w:val="73B00E80"/>
    <w:rsid w:val="73D3670A"/>
    <w:rsid w:val="73D958C7"/>
    <w:rsid w:val="73EC4408"/>
    <w:rsid w:val="74006B47"/>
    <w:rsid w:val="741E7F6E"/>
    <w:rsid w:val="744C66E2"/>
    <w:rsid w:val="74613231"/>
    <w:rsid w:val="74814906"/>
    <w:rsid w:val="74C75601"/>
    <w:rsid w:val="74C81B3F"/>
    <w:rsid w:val="74EC3944"/>
    <w:rsid w:val="75076AED"/>
    <w:rsid w:val="752D39CB"/>
    <w:rsid w:val="759B20C5"/>
    <w:rsid w:val="75A16A06"/>
    <w:rsid w:val="75AC62EA"/>
    <w:rsid w:val="75C62F7B"/>
    <w:rsid w:val="76565CF8"/>
    <w:rsid w:val="765D6AD9"/>
    <w:rsid w:val="768C18A5"/>
    <w:rsid w:val="769767EC"/>
    <w:rsid w:val="76A33DD6"/>
    <w:rsid w:val="77023AA4"/>
    <w:rsid w:val="77163F82"/>
    <w:rsid w:val="771C2B72"/>
    <w:rsid w:val="773D399C"/>
    <w:rsid w:val="776C1D46"/>
    <w:rsid w:val="776D5884"/>
    <w:rsid w:val="776E2CBE"/>
    <w:rsid w:val="778B4C48"/>
    <w:rsid w:val="77AE64E8"/>
    <w:rsid w:val="77B072BC"/>
    <w:rsid w:val="77F80F61"/>
    <w:rsid w:val="78031D58"/>
    <w:rsid w:val="78207259"/>
    <w:rsid w:val="7832110C"/>
    <w:rsid w:val="78546EFA"/>
    <w:rsid w:val="78627FD0"/>
    <w:rsid w:val="788C7C2A"/>
    <w:rsid w:val="78E32DDE"/>
    <w:rsid w:val="78EF05F9"/>
    <w:rsid w:val="792A77D2"/>
    <w:rsid w:val="793F27C8"/>
    <w:rsid w:val="79645141"/>
    <w:rsid w:val="79652C28"/>
    <w:rsid w:val="79661EFB"/>
    <w:rsid w:val="796A7017"/>
    <w:rsid w:val="796C2017"/>
    <w:rsid w:val="797125E2"/>
    <w:rsid w:val="799D2830"/>
    <w:rsid w:val="79A37060"/>
    <w:rsid w:val="79D668E4"/>
    <w:rsid w:val="79DF25E2"/>
    <w:rsid w:val="7A1A4420"/>
    <w:rsid w:val="7A591AD6"/>
    <w:rsid w:val="7A5E1396"/>
    <w:rsid w:val="7ADE2157"/>
    <w:rsid w:val="7AEB20F3"/>
    <w:rsid w:val="7B097CF6"/>
    <w:rsid w:val="7B1D7B50"/>
    <w:rsid w:val="7B2444A4"/>
    <w:rsid w:val="7B2A639A"/>
    <w:rsid w:val="7B8D25BC"/>
    <w:rsid w:val="7BBF0C53"/>
    <w:rsid w:val="7C344213"/>
    <w:rsid w:val="7C6712B6"/>
    <w:rsid w:val="7C754C18"/>
    <w:rsid w:val="7CC806D1"/>
    <w:rsid w:val="7CFA0158"/>
    <w:rsid w:val="7CFF1633"/>
    <w:rsid w:val="7D1F2AE3"/>
    <w:rsid w:val="7D2E4F75"/>
    <w:rsid w:val="7D322D1E"/>
    <w:rsid w:val="7D362C5F"/>
    <w:rsid w:val="7D4C467F"/>
    <w:rsid w:val="7D6E474B"/>
    <w:rsid w:val="7DE63809"/>
    <w:rsid w:val="7E723B52"/>
    <w:rsid w:val="7E782E0A"/>
    <w:rsid w:val="7EBB7B93"/>
    <w:rsid w:val="7EE80CA9"/>
    <w:rsid w:val="7EFD64E7"/>
    <w:rsid w:val="7F3B0A52"/>
    <w:rsid w:val="7F48329D"/>
    <w:rsid w:val="7F741DC0"/>
    <w:rsid w:val="7F8709D8"/>
    <w:rsid w:val="7FD92881"/>
    <w:rsid w:val="7FE51643"/>
    <w:rsid w:val="7FF54CAF"/>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7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76"/>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77"/>
    <w:qFormat/>
    <w:uiPriority w:val="0"/>
    <w:pPr>
      <w:keepNext/>
      <w:keepLines/>
      <w:spacing w:before="260" w:after="260" w:line="416" w:lineRule="auto"/>
      <w:outlineLvl w:val="2"/>
    </w:pPr>
    <w:rPr>
      <w:b/>
      <w:bCs/>
      <w:sz w:val="32"/>
      <w:szCs w:val="32"/>
    </w:rPr>
  </w:style>
  <w:style w:type="paragraph" w:styleId="7">
    <w:name w:val="heading 4"/>
    <w:basedOn w:val="1"/>
    <w:next w:val="1"/>
    <w:link w:val="77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79"/>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80"/>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2"/>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8"/>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3">
    <w:name w:val="macro"/>
    <w:link w:val="97"/>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1"/>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9"/>
    <w:qFormat/>
    <w:uiPriority w:val="0"/>
    <w:pPr>
      <w:spacing w:before="152" w:after="160"/>
    </w:pPr>
    <w:rPr>
      <w:rFonts w:ascii="Arial" w:hAnsi="Arial" w:eastAsia="黑体"/>
      <w:sz w:val="20"/>
      <w:szCs w:val="20"/>
    </w:rPr>
  </w:style>
  <w:style w:type="paragraph" w:styleId="17">
    <w:name w:val="Document Map"/>
    <w:basedOn w:val="1"/>
    <w:link w:val="135"/>
    <w:qFormat/>
    <w:uiPriority w:val="0"/>
    <w:pPr>
      <w:shd w:val="clear" w:color="auto" w:fill="000080"/>
    </w:pPr>
  </w:style>
  <w:style w:type="paragraph" w:styleId="18">
    <w:name w:val="annotation text"/>
    <w:basedOn w:val="1"/>
    <w:link w:val="108"/>
    <w:unhideWhenUsed/>
    <w:qFormat/>
    <w:uiPriority w:val="99"/>
    <w:pPr>
      <w:jc w:val="left"/>
    </w:pPr>
  </w:style>
  <w:style w:type="paragraph" w:styleId="19">
    <w:name w:val="Body Text 3"/>
    <w:basedOn w:val="1"/>
    <w:link w:val="89"/>
    <w:qFormat/>
    <w:uiPriority w:val="0"/>
    <w:pPr>
      <w:spacing w:line="500" w:lineRule="exact"/>
    </w:pPr>
    <w:rPr>
      <w:b/>
      <w:bCs/>
      <w:kern w:val="0"/>
      <w:sz w:val="24"/>
    </w:rPr>
  </w:style>
  <w:style w:type="paragraph" w:styleId="20">
    <w:name w:val="Body Text"/>
    <w:basedOn w:val="1"/>
    <w:next w:val="1"/>
    <w:link w:val="125"/>
    <w:qFormat/>
    <w:uiPriority w:val="0"/>
    <w:pPr>
      <w:spacing w:line="420" w:lineRule="exact"/>
    </w:pPr>
    <w:rPr>
      <w:sz w:val="24"/>
    </w:rPr>
  </w:style>
  <w:style w:type="paragraph" w:styleId="21">
    <w:name w:val="Body Text Indent"/>
    <w:basedOn w:val="1"/>
    <w:link w:val="75"/>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6"/>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9"/>
    <w:qFormat/>
    <w:uiPriority w:val="0"/>
    <w:pPr>
      <w:ind w:left="100" w:leftChars="2500"/>
    </w:pPr>
    <w:rPr>
      <w:sz w:val="24"/>
    </w:rPr>
  </w:style>
  <w:style w:type="paragraph" w:styleId="30">
    <w:name w:val="Body Text Indent 2"/>
    <w:basedOn w:val="1"/>
    <w:link w:val="145"/>
    <w:qFormat/>
    <w:uiPriority w:val="0"/>
    <w:pPr>
      <w:spacing w:after="120" w:line="480" w:lineRule="auto"/>
      <w:ind w:left="420" w:leftChars="200"/>
    </w:pPr>
  </w:style>
  <w:style w:type="paragraph" w:styleId="31">
    <w:name w:val="Balloon Text"/>
    <w:basedOn w:val="1"/>
    <w:link w:val="146"/>
    <w:qFormat/>
    <w:uiPriority w:val="0"/>
    <w:rPr>
      <w:sz w:val="18"/>
      <w:szCs w:val="18"/>
    </w:rPr>
  </w:style>
  <w:style w:type="paragraph" w:styleId="32">
    <w:name w:val="footer"/>
    <w:basedOn w:val="1"/>
    <w:link w:val="138"/>
    <w:qFormat/>
    <w:uiPriority w:val="99"/>
    <w:pPr>
      <w:tabs>
        <w:tab w:val="center" w:pos="4153"/>
        <w:tab w:val="right" w:pos="8306"/>
      </w:tabs>
      <w:snapToGrid w:val="0"/>
      <w:jc w:val="left"/>
    </w:pPr>
    <w:rPr>
      <w:sz w:val="18"/>
      <w:szCs w:val="18"/>
    </w:rPr>
  </w:style>
  <w:style w:type="paragraph" w:styleId="33">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6"/>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162"/>
    <w:qFormat/>
    <w:uiPriority w:val="0"/>
    <w:pPr>
      <w:spacing w:after="120" w:line="480" w:lineRule="auto"/>
    </w:pPr>
    <w:rPr>
      <w:kern w:val="0"/>
      <w:sz w:val="20"/>
    </w:rPr>
  </w:style>
  <w:style w:type="paragraph" w:styleId="43">
    <w:name w:val="HTML Preformatted"/>
    <w:basedOn w:val="1"/>
    <w:link w:val="1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qFormat/>
    <w:uiPriority w:val="0"/>
    <w:pPr>
      <w:jc w:val="center"/>
    </w:pPr>
    <w:rPr>
      <w:rFonts w:ascii="宋体"/>
      <w:b/>
      <w:snapToGrid w:val="0"/>
      <w:kern w:val="0"/>
      <w:sz w:val="36"/>
      <w:szCs w:val="20"/>
    </w:rPr>
  </w:style>
  <w:style w:type="paragraph" w:styleId="47">
    <w:name w:val="annotation subject"/>
    <w:basedOn w:val="18"/>
    <w:next w:val="18"/>
    <w:link w:val="127"/>
    <w:unhideWhenUsed/>
    <w:qFormat/>
    <w:uiPriority w:val="0"/>
    <w:rPr>
      <w:b/>
      <w:bCs/>
    </w:rPr>
  </w:style>
  <w:style w:type="paragraph" w:styleId="48">
    <w:name w:val="Body Text First Indent 2"/>
    <w:basedOn w:val="21"/>
    <w:link w:val="237"/>
    <w:semiHidden/>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basedOn w:val="51"/>
    <w:link w:val="53"/>
    <w:qFormat/>
    <w:uiPriority w:val="0"/>
    <w:rPr>
      <w:b/>
      <w:bCs/>
    </w:rPr>
  </w:style>
  <w:style w:type="paragraph" w:customStyle="1" w:styleId="53">
    <w:name w:val="Balloon Text_file_1626"/>
    <w:basedOn w:val="54"/>
    <w:link w:val="52"/>
    <w:semiHidden/>
    <w:unhideWhenUsed/>
    <w:qFormat/>
    <w:uiPriority w:val="99"/>
    <w:rPr>
      <w:rFonts w:asciiTheme="minorHAnsi" w:hAnsiTheme="minorHAnsi" w:eastAsiaTheme="minorEastAsia" w:cstheme="minorBidi"/>
      <w:sz w:val="18"/>
      <w:szCs w:val="18"/>
    </w:rPr>
  </w:style>
  <w:style w:type="paragraph" w:customStyle="1" w:styleId="54">
    <w:name w:val="Normal_file_1626"/>
    <w:qFormat/>
    <w:uiPriority w:val="0"/>
    <w:pPr>
      <w:widowControl w:val="0"/>
      <w:jc w:val="both"/>
    </w:pPr>
    <w:rPr>
      <w:rFonts w:ascii="Times New Roman" w:hAnsi="Times New Roman" w:eastAsia="宋体" w:cs="Times New Roman"/>
      <w:szCs w:val="24"/>
      <w:lang w:val="en-US" w:eastAsia="zh-CN" w:bidi="ar-SA"/>
    </w:rPr>
  </w:style>
  <w:style w:type="character" w:styleId="55">
    <w:name w:val="page number"/>
    <w:basedOn w:val="51"/>
    <w:qFormat/>
    <w:uiPriority w:val="0"/>
  </w:style>
  <w:style w:type="character" w:styleId="56">
    <w:name w:val="FollowedHyperlink"/>
    <w:link w:val="57"/>
    <w:qFormat/>
    <w:uiPriority w:val="99"/>
    <w:rPr>
      <w:color w:val="800080"/>
      <w:u w:val="single"/>
    </w:rPr>
  </w:style>
  <w:style w:type="paragraph" w:customStyle="1" w:styleId="57">
    <w:name w:val="header_file_1626"/>
    <w:basedOn w:val="54"/>
    <w:link w:val="5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8">
    <w:name w:val="Emphasis"/>
    <w:qFormat/>
    <w:uiPriority w:val="0"/>
    <w:rPr>
      <w:color w:val="CC0000"/>
    </w:rPr>
  </w:style>
  <w:style w:type="character" w:styleId="59">
    <w:name w:val="Hyperlink"/>
    <w:link w:val="60"/>
    <w:qFormat/>
    <w:uiPriority w:val="99"/>
    <w:rPr>
      <w:color w:val="0000FF"/>
      <w:u w:val="single"/>
    </w:rPr>
  </w:style>
  <w:style w:type="paragraph" w:customStyle="1" w:styleId="60">
    <w:name w:val="Plain Text_file_1626"/>
    <w:basedOn w:val="54"/>
    <w:link w:val="59"/>
    <w:qFormat/>
    <w:uiPriority w:val="0"/>
    <w:rPr>
      <w:rFonts w:ascii="宋体" w:hAnsi="Courier New" w:cs="Courier New"/>
      <w:szCs w:val="21"/>
    </w:rPr>
  </w:style>
  <w:style w:type="character" w:styleId="61">
    <w:name w:val="annotation reference"/>
    <w:unhideWhenUsed/>
    <w:qFormat/>
    <w:uiPriority w:val="99"/>
    <w:rPr>
      <w:sz w:val="21"/>
      <w:szCs w:val="21"/>
    </w:rPr>
  </w:style>
  <w:style w:type="character" w:customStyle="1" w:styleId="62">
    <w:name w:val="font51"/>
    <w:qFormat/>
    <w:uiPriority w:val="0"/>
    <w:rPr>
      <w:rFonts w:hint="eastAsia" w:ascii="宋体" w:hAnsi="宋体" w:eastAsia="宋体" w:cs="宋体"/>
      <w:color w:val="000000"/>
      <w:sz w:val="20"/>
      <w:szCs w:val="20"/>
      <w:u w:val="none"/>
    </w:rPr>
  </w:style>
  <w:style w:type="character" w:customStyle="1" w:styleId="63">
    <w:name w:val="正文文本缩进 2 Char2"/>
    <w:semiHidden/>
    <w:qFormat/>
    <w:uiPriority w:val="99"/>
    <w:rPr>
      <w:kern w:val="2"/>
      <w:sz w:val="21"/>
      <w:szCs w:val="24"/>
    </w:rPr>
  </w:style>
  <w:style w:type="character" w:customStyle="1" w:styleId="64">
    <w:name w:val="宏文本 Char1"/>
    <w:qFormat/>
    <w:uiPriority w:val="99"/>
    <w:rPr>
      <w:rFonts w:ascii="Courier New" w:hAnsi="Courier New" w:cs="Courier New"/>
      <w:kern w:val="2"/>
      <w:sz w:val="24"/>
      <w:szCs w:val="24"/>
    </w:rPr>
  </w:style>
  <w:style w:type="character" w:customStyle="1" w:styleId="65">
    <w:name w:val="正文文本缩进 2 Char1"/>
    <w:semiHidden/>
    <w:qFormat/>
    <w:uiPriority w:val="99"/>
    <w:rPr>
      <w:rFonts w:ascii="Times New Roman" w:hAnsi="Times New Roman" w:eastAsia="宋体" w:cs="Times New Roman"/>
      <w:szCs w:val="24"/>
    </w:rPr>
  </w:style>
  <w:style w:type="character" w:customStyle="1" w:styleId="66">
    <w:name w:val="样式2"/>
    <w:qFormat/>
    <w:uiPriority w:val="0"/>
    <w:rPr>
      <w:rFonts w:ascii="宋体" w:hAnsi="宋体"/>
      <w:b/>
      <w:szCs w:val="21"/>
    </w:rPr>
  </w:style>
  <w:style w:type="character" w:customStyle="1" w:styleId="67">
    <w:name w:val="apple-converted-space"/>
    <w:basedOn w:val="51"/>
    <w:qFormat/>
    <w:uiPriority w:val="0"/>
  </w:style>
  <w:style w:type="character" w:customStyle="1" w:styleId="68">
    <w:name w:val="标题 9 字符"/>
    <w:link w:val="13"/>
    <w:qFormat/>
    <w:uiPriority w:val="0"/>
    <w:rPr>
      <w:rFonts w:ascii="Arial" w:hAnsi="Arial" w:eastAsia="黑体"/>
      <w:kern w:val="2"/>
      <w:sz w:val="21"/>
      <w:szCs w:val="24"/>
    </w:rPr>
  </w:style>
  <w:style w:type="character" w:customStyle="1" w:styleId="69">
    <w:name w:val="题注 字符"/>
    <w:link w:val="16"/>
    <w:qFormat/>
    <w:uiPriority w:val="0"/>
    <w:rPr>
      <w:rFonts w:ascii="Arial" w:hAnsi="Arial" w:eastAsia="黑体" w:cs="Arial"/>
      <w:kern w:val="2"/>
    </w:rPr>
  </w:style>
  <w:style w:type="character" w:customStyle="1" w:styleId="70">
    <w:name w:val="标题 5 字符"/>
    <w:link w:val="8"/>
    <w:qFormat/>
    <w:uiPriority w:val="0"/>
    <w:rPr>
      <w:b/>
      <w:kern w:val="2"/>
      <w:sz w:val="28"/>
      <w:szCs w:val="24"/>
    </w:rPr>
  </w:style>
  <w:style w:type="character" w:customStyle="1" w:styleId="71">
    <w:name w:val="正文文本 3 Char1"/>
    <w:qFormat/>
    <w:uiPriority w:val="99"/>
    <w:rPr>
      <w:kern w:val="2"/>
      <w:sz w:val="16"/>
      <w:szCs w:val="16"/>
    </w:rPr>
  </w:style>
  <w:style w:type="character" w:customStyle="1" w:styleId="72">
    <w:name w:val="标题 3 字符"/>
    <w:link w:val="6"/>
    <w:qFormat/>
    <w:uiPriority w:val="0"/>
    <w:rPr>
      <w:b/>
      <w:bCs/>
      <w:kern w:val="2"/>
      <w:sz w:val="32"/>
      <w:szCs w:val="32"/>
    </w:rPr>
  </w:style>
  <w:style w:type="character" w:customStyle="1" w:styleId="73">
    <w:name w:val="样式1"/>
    <w:qFormat/>
    <w:uiPriority w:val="0"/>
    <w:rPr>
      <w:rFonts w:ascii="宋体" w:hAnsi="宋体"/>
      <w:szCs w:val="21"/>
    </w:rPr>
  </w:style>
  <w:style w:type="character" w:customStyle="1" w:styleId="74">
    <w:name w:val="标题 2 字符"/>
    <w:link w:val="5"/>
    <w:qFormat/>
    <w:uiPriority w:val="0"/>
    <w:rPr>
      <w:rFonts w:eastAsia="隶书"/>
      <w:b/>
      <w:sz w:val="44"/>
    </w:rPr>
  </w:style>
  <w:style w:type="character" w:customStyle="1" w:styleId="75">
    <w:name w:val="正文文本缩进 字符"/>
    <w:link w:val="21"/>
    <w:qFormat/>
    <w:uiPriority w:val="0"/>
    <w:rPr>
      <w:kern w:val="2"/>
      <w:sz w:val="21"/>
      <w:szCs w:val="24"/>
    </w:rPr>
  </w:style>
  <w:style w:type="character" w:customStyle="1" w:styleId="76">
    <w:name w:val="页脚 Char2"/>
    <w:semiHidden/>
    <w:qFormat/>
    <w:uiPriority w:val="99"/>
    <w:rPr>
      <w:kern w:val="2"/>
      <w:sz w:val="18"/>
      <w:szCs w:val="18"/>
    </w:rPr>
  </w:style>
  <w:style w:type="character" w:customStyle="1" w:styleId="77">
    <w:name w:val="列表段落 字符"/>
    <w:link w:val="78"/>
    <w:qFormat/>
    <w:locked/>
    <w:uiPriority w:val="34"/>
    <w:rPr>
      <w:rFonts w:ascii="Calibri" w:hAnsi="Calibri"/>
      <w:kern w:val="2"/>
      <w:sz w:val="21"/>
      <w:szCs w:val="22"/>
    </w:rPr>
  </w:style>
  <w:style w:type="paragraph" w:styleId="78">
    <w:name w:val="List Paragraph"/>
    <w:basedOn w:val="1"/>
    <w:link w:val="77"/>
    <w:qFormat/>
    <w:uiPriority w:val="34"/>
    <w:pPr>
      <w:ind w:firstLine="420" w:firstLineChars="200"/>
    </w:pPr>
    <w:rPr>
      <w:rFonts w:ascii="Calibri" w:hAnsi="Calibri"/>
      <w:szCs w:val="22"/>
    </w:rPr>
  </w:style>
  <w:style w:type="character" w:customStyle="1" w:styleId="79">
    <w:name w:val="gray"/>
    <w:qFormat/>
    <w:uiPriority w:val="0"/>
    <w:rPr>
      <w:rFonts w:ascii="Tahoma" w:hAnsi="Tahoma" w:eastAsia="宋体"/>
      <w:kern w:val="2"/>
      <w:sz w:val="24"/>
      <w:szCs w:val="24"/>
      <w:lang w:val="en-US" w:eastAsia="zh-CN" w:bidi="ar-SA"/>
    </w:rPr>
  </w:style>
  <w:style w:type="character" w:customStyle="1" w:styleId="80">
    <w:name w:val="HTML 预设格式 Char1"/>
    <w:qFormat/>
    <w:uiPriority w:val="99"/>
    <w:rPr>
      <w:rFonts w:ascii="Courier New" w:hAnsi="Courier New" w:cs="Courier New"/>
      <w:kern w:val="2"/>
    </w:rPr>
  </w:style>
  <w:style w:type="character" w:customStyle="1" w:styleId="81">
    <w:name w:val="mark"/>
    <w:basedOn w:val="51"/>
    <w:qFormat/>
    <w:uiPriority w:val="0"/>
  </w:style>
  <w:style w:type="character" w:customStyle="1" w:styleId="82">
    <w:name w:val="A15"/>
    <w:qFormat/>
    <w:uiPriority w:val="0"/>
    <w:rPr>
      <w:rFonts w:ascii="Times New Roman" w:hAnsi="Times New Roman"/>
      <w:color w:val="000000"/>
      <w:sz w:val="14"/>
      <w:szCs w:val="14"/>
    </w:rPr>
  </w:style>
  <w:style w:type="character" w:customStyle="1" w:styleId="83">
    <w:name w:val="日期 Char1"/>
    <w:semiHidden/>
    <w:qFormat/>
    <w:uiPriority w:val="99"/>
    <w:rPr>
      <w:rFonts w:ascii="Times New Roman" w:hAnsi="Times New Roman" w:eastAsia="宋体" w:cs="Times New Roman"/>
      <w:szCs w:val="24"/>
    </w:rPr>
  </w:style>
  <w:style w:type="character" w:customStyle="1" w:styleId="84">
    <w:name w:val="引用 字符"/>
    <w:link w:val="85"/>
    <w:qFormat/>
    <w:uiPriority w:val="29"/>
    <w:rPr>
      <w:i/>
      <w:iCs/>
      <w:color w:val="404040"/>
      <w:kern w:val="2"/>
      <w:sz w:val="21"/>
      <w:szCs w:val="24"/>
    </w:rPr>
  </w:style>
  <w:style w:type="paragraph" w:styleId="85">
    <w:name w:val="Quote"/>
    <w:basedOn w:val="1"/>
    <w:next w:val="1"/>
    <w:link w:val="84"/>
    <w:qFormat/>
    <w:uiPriority w:val="29"/>
    <w:pPr>
      <w:spacing w:before="200" w:after="160"/>
      <w:ind w:left="864" w:right="864"/>
      <w:jc w:val="center"/>
    </w:pPr>
    <w:rPr>
      <w:i/>
      <w:iCs/>
      <w:color w:val="404040"/>
    </w:rPr>
  </w:style>
  <w:style w:type="character" w:customStyle="1" w:styleId="86">
    <w:name w:val="超链接2"/>
    <w:qFormat/>
    <w:uiPriority w:val="0"/>
    <w:rPr>
      <w:rFonts w:hint="eastAsia" w:ascii="宋体" w:hAnsi="宋体" w:eastAsia="宋体"/>
      <w:color w:val="FFFFFF"/>
      <w:sz w:val="18"/>
      <w:szCs w:val="18"/>
      <w:u w:val="none"/>
    </w:rPr>
  </w:style>
  <w:style w:type="character" w:customStyle="1" w:styleId="87">
    <w:name w:val="ca-2"/>
    <w:basedOn w:val="51"/>
    <w:qFormat/>
    <w:uiPriority w:val="0"/>
  </w:style>
  <w:style w:type="character" w:customStyle="1" w:styleId="88">
    <w:name w:val="页脚 Char1"/>
    <w:semiHidden/>
    <w:qFormat/>
    <w:uiPriority w:val="99"/>
    <w:rPr>
      <w:rFonts w:ascii="Times New Roman" w:hAnsi="Times New Roman" w:eastAsia="宋体" w:cs="Times New Roman"/>
      <w:sz w:val="18"/>
      <w:szCs w:val="18"/>
    </w:rPr>
  </w:style>
  <w:style w:type="character" w:customStyle="1" w:styleId="89">
    <w:name w:val="正文文本 3 字符"/>
    <w:link w:val="19"/>
    <w:qFormat/>
    <w:uiPriority w:val="0"/>
    <w:rPr>
      <w:b/>
      <w:bCs/>
      <w:sz w:val="24"/>
      <w:szCs w:val="24"/>
    </w:rPr>
  </w:style>
  <w:style w:type="character" w:customStyle="1" w:styleId="90">
    <w:name w:val="引用 Char1"/>
    <w:qFormat/>
    <w:uiPriority w:val="99"/>
    <w:rPr>
      <w:rFonts w:ascii="Times New Roman" w:hAnsi="Times New Roman"/>
      <w:i/>
      <w:iCs/>
      <w:color w:val="000000"/>
      <w:kern w:val="2"/>
      <w:sz w:val="21"/>
      <w:szCs w:val="24"/>
    </w:rPr>
  </w:style>
  <w:style w:type="character" w:customStyle="1" w:styleId="91">
    <w:name w:val="正文缩进 字符"/>
    <w:link w:val="9"/>
    <w:qFormat/>
    <w:uiPriority w:val="0"/>
    <w:rPr>
      <w:rFonts w:ascii="宋体"/>
      <w:snapToGrid w:val="0"/>
    </w:rPr>
  </w:style>
  <w:style w:type="character" w:customStyle="1" w:styleId="92">
    <w:name w:val="标题 7 字符"/>
    <w:link w:val="11"/>
    <w:qFormat/>
    <w:uiPriority w:val="0"/>
    <w:rPr>
      <w:b/>
      <w:kern w:val="2"/>
      <w:sz w:val="24"/>
      <w:szCs w:val="24"/>
    </w:rPr>
  </w:style>
  <w:style w:type="character" w:customStyle="1" w:styleId="93">
    <w:name w:val="style21"/>
    <w:qFormat/>
    <w:uiPriority w:val="0"/>
    <w:rPr>
      <w:sz w:val="22"/>
      <w:szCs w:val="22"/>
    </w:rPr>
  </w:style>
  <w:style w:type="character" w:customStyle="1" w:styleId="94">
    <w:name w:val="A4"/>
    <w:qFormat/>
    <w:uiPriority w:val="0"/>
    <w:rPr>
      <w:rFonts w:ascii="新宋体" w:eastAsia="新宋体" w:cs="新宋体"/>
      <w:color w:val="000000"/>
      <w:lang w:bidi="ar-SA"/>
    </w:rPr>
  </w:style>
  <w:style w:type="character" w:customStyle="1" w:styleId="95">
    <w:name w:val="纯文本 字符1"/>
    <w:qFormat/>
    <w:uiPriority w:val="0"/>
    <w:rPr>
      <w:rFonts w:ascii="宋体" w:hAnsi="Courier New" w:eastAsia="宋体" w:cs="Courier New"/>
      <w:szCs w:val="21"/>
    </w:rPr>
  </w:style>
  <w:style w:type="character" w:customStyle="1" w:styleId="96">
    <w:name w:val="Subtle Emphasis"/>
    <w:qFormat/>
    <w:uiPriority w:val="19"/>
    <w:rPr>
      <w:i/>
      <w:iCs/>
      <w:color w:val="808080"/>
    </w:rPr>
  </w:style>
  <w:style w:type="character" w:customStyle="1" w:styleId="97">
    <w:name w:val="宏文本 字符"/>
    <w:link w:val="3"/>
    <w:qFormat/>
    <w:uiPriority w:val="99"/>
    <w:rPr>
      <w:rFonts w:ascii="Courier New" w:hAnsi="Courier New"/>
      <w:kern w:val="2"/>
      <w:sz w:val="24"/>
      <w:szCs w:val="24"/>
      <w:lang w:val="en-US" w:eastAsia="zh-CN" w:bidi="ar-SA"/>
    </w:rPr>
  </w:style>
  <w:style w:type="character" w:customStyle="1" w:styleId="98">
    <w:name w:val="正文文本缩进 3 Char2"/>
    <w:semiHidden/>
    <w:qFormat/>
    <w:uiPriority w:val="99"/>
    <w:rPr>
      <w:kern w:val="2"/>
      <w:sz w:val="16"/>
      <w:szCs w:val="16"/>
    </w:rPr>
  </w:style>
  <w:style w:type="character" w:customStyle="1" w:styleId="99">
    <w:name w:val="日期 字符"/>
    <w:link w:val="29"/>
    <w:qFormat/>
    <w:uiPriority w:val="0"/>
    <w:rPr>
      <w:kern w:val="2"/>
      <w:sz w:val="24"/>
      <w:szCs w:val="24"/>
    </w:rPr>
  </w:style>
  <w:style w:type="character" w:customStyle="1" w:styleId="100">
    <w:name w:val="正文文本缩进 3 Char1"/>
    <w:semiHidden/>
    <w:qFormat/>
    <w:uiPriority w:val="99"/>
    <w:rPr>
      <w:rFonts w:ascii="Times New Roman" w:hAnsi="Times New Roman" w:eastAsia="宋体" w:cs="Times New Roman"/>
      <w:sz w:val="16"/>
      <w:szCs w:val="16"/>
    </w:rPr>
  </w:style>
  <w:style w:type="character" w:customStyle="1" w:styleId="101">
    <w:name w:val="普通文字 Char Char4"/>
    <w:qFormat/>
    <w:uiPriority w:val="0"/>
    <w:rPr>
      <w:rFonts w:ascii="宋体" w:hAnsi="Courier New" w:eastAsia="宋体" w:cs="Courier New"/>
      <w:szCs w:val="21"/>
    </w:rPr>
  </w:style>
  <w:style w:type="character" w:customStyle="1" w:styleId="102">
    <w:name w:val="text1"/>
    <w:basedOn w:val="51"/>
    <w:qFormat/>
    <w:uiPriority w:val="0"/>
  </w:style>
  <w:style w:type="character" w:customStyle="1" w:styleId="103">
    <w:name w:val="表正文 Char2"/>
    <w:qFormat/>
    <w:uiPriority w:val="0"/>
    <w:rPr>
      <w:rFonts w:ascii="Times New Roman" w:hAnsi="Times New Roman"/>
      <w:kern w:val="2"/>
      <w:sz w:val="21"/>
    </w:rPr>
  </w:style>
  <w:style w:type="character" w:customStyle="1" w:styleId="104">
    <w:name w:val="项目排列 Char Char"/>
    <w:link w:val="105"/>
    <w:qFormat/>
    <w:uiPriority w:val="0"/>
    <w:rPr>
      <w:kern w:val="2"/>
      <w:sz w:val="24"/>
      <w:szCs w:val="24"/>
    </w:rPr>
  </w:style>
  <w:style w:type="paragraph" w:customStyle="1" w:styleId="105">
    <w:name w:val="项目排列"/>
    <w:basedOn w:val="1"/>
    <w:link w:val="104"/>
    <w:qFormat/>
    <w:uiPriority w:val="0"/>
    <w:pPr>
      <w:numPr>
        <w:ilvl w:val="0"/>
        <w:numId w:val="1"/>
      </w:numPr>
      <w:tabs>
        <w:tab w:val="left" w:pos="1200"/>
      </w:tabs>
      <w:spacing w:before="156" w:beforeLines="50" w:after="156" w:afterLines="50" w:line="300" w:lineRule="auto"/>
    </w:pPr>
    <w:rPr>
      <w:sz w:val="24"/>
    </w:rPr>
  </w:style>
  <w:style w:type="character" w:customStyle="1" w:styleId="106">
    <w:name w:val="正文文本缩进 3 字符"/>
    <w:link w:val="39"/>
    <w:qFormat/>
    <w:uiPriority w:val="0"/>
    <w:rPr>
      <w:kern w:val="2"/>
      <w:sz w:val="16"/>
      <w:szCs w:val="16"/>
    </w:rPr>
  </w:style>
  <w:style w:type="character" w:customStyle="1" w:styleId="107">
    <w:name w:val="text11"/>
    <w:qFormat/>
    <w:uiPriority w:val="0"/>
    <w:rPr>
      <w:rFonts w:hint="default" w:ascii="Verdana" w:hAnsi="Verdana"/>
      <w:color w:val="4E4E4E"/>
      <w:sz w:val="18"/>
      <w:szCs w:val="18"/>
    </w:rPr>
  </w:style>
  <w:style w:type="character" w:customStyle="1" w:styleId="108">
    <w:name w:val="批注文字 字符"/>
    <w:link w:val="18"/>
    <w:qFormat/>
    <w:uiPriority w:val="99"/>
    <w:rPr>
      <w:kern w:val="2"/>
      <w:sz w:val="21"/>
      <w:szCs w:val="24"/>
    </w:rPr>
  </w:style>
  <w:style w:type="character" w:customStyle="1" w:styleId="109">
    <w:name w:val="lmain1"/>
    <w:qFormat/>
    <w:uiPriority w:val="0"/>
    <w:rPr>
      <w:color w:val="407AAB"/>
      <w:sz w:val="30"/>
      <w:szCs w:val="30"/>
    </w:rPr>
  </w:style>
  <w:style w:type="character" w:customStyle="1" w:styleId="110">
    <w:name w:val="case31"/>
    <w:qFormat/>
    <w:uiPriority w:val="0"/>
    <w:rPr>
      <w:rFonts w:hint="default"/>
      <w:sz w:val="21"/>
      <w:szCs w:val="21"/>
    </w:rPr>
  </w:style>
  <w:style w:type="character" w:customStyle="1" w:styleId="111">
    <w:name w:val="ca-11"/>
    <w:qFormat/>
    <w:uiPriority w:val="0"/>
    <w:rPr>
      <w:rFonts w:hint="eastAsia" w:ascii="宋体" w:hAnsi="宋体" w:eastAsia="宋体"/>
      <w:b/>
      <w:bCs/>
      <w:spacing w:val="-20"/>
      <w:sz w:val="21"/>
      <w:szCs w:val="21"/>
    </w:rPr>
  </w:style>
  <w:style w:type="character" w:customStyle="1" w:styleId="112">
    <w:name w:val="f161"/>
    <w:qFormat/>
    <w:uiPriority w:val="0"/>
    <w:rPr>
      <w:b/>
      <w:bCs/>
      <w:sz w:val="24"/>
      <w:szCs w:val="24"/>
    </w:rPr>
  </w:style>
  <w:style w:type="character" w:customStyle="1" w:styleId="113">
    <w:name w:val="标题 4 字符"/>
    <w:link w:val="7"/>
    <w:qFormat/>
    <w:uiPriority w:val="0"/>
    <w:rPr>
      <w:rFonts w:ascii="Arial" w:hAnsi="Arial" w:eastAsia="黑体"/>
      <w:b/>
      <w:bCs/>
      <w:kern w:val="2"/>
      <w:sz w:val="28"/>
      <w:szCs w:val="28"/>
    </w:rPr>
  </w:style>
  <w:style w:type="character" w:customStyle="1" w:styleId="114">
    <w:name w:val="正文文本 2 Char2"/>
    <w:qFormat/>
    <w:uiPriority w:val="99"/>
    <w:rPr>
      <w:kern w:val="2"/>
      <w:sz w:val="21"/>
      <w:szCs w:val="24"/>
    </w:rPr>
  </w:style>
  <w:style w:type="character" w:customStyle="1" w:styleId="115">
    <w:name w:val="style1"/>
    <w:basedOn w:val="51"/>
    <w:qFormat/>
    <w:uiPriority w:val="0"/>
  </w:style>
  <w:style w:type="character" w:customStyle="1" w:styleId="116">
    <w:name w:val="ca-21"/>
    <w:basedOn w:val="51"/>
    <w:qFormat/>
    <w:uiPriority w:val="0"/>
    <w:rPr>
      <w:rFonts w:hint="eastAsia" w:ascii="宋体" w:hAnsi="宋体" w:eastAsia="宋体"/>
      <w:sz w:val="21"/>
      <w:szCs w:val="21"/>
    </w:rPr>
  </w:style>
  <w:style w:type="character" w:customStyle="1" w:styleId="117">
    <w:name w:val="HTML 预设格式 字符"/>
    <w:link w:val="43"/>
    <w:qFormat/>
    <w:uiPriority w:val="99"/>
    <w:rPr>
      <w:rFonts w:ascii="宋体" w:hAnsi="宋体" w:cs="宋体"/>
      <w:sz w:val="24"/>
      <w:szCs w:val="24"/>
    </w:rPr>
  </w:style>
  <w:style w:type="character" w:customStyle="1" w:styleId="118">
    <w:name w:val="Char Char11"/>
    <w:qFormat/>
    <w:uiPriority w:val="0"/>
    <w:rPr>
      <w:rFonts w:ascii="宋体" w:hAnsi="Courier New" w:eastAsia="宋体" w:cs="Courier New"/>
      <w:szCs w:val="21"/>
    </w:rPr>
  </w:style>
  <w:style w:type="character" w:customStyle="1" w:styleId="119">
    <w:name w:val="日期 Char2"/>
    <w:semiHidden/>
    <w:qFormat/>
    <w:uiPriority w:val="99"/>
    <w:rPr>
      <w:kern w:val="2"/>
      <w:sz w:val="21"/>
      <w:szCs w:val="24"/>
    </w:rPr>
  </w:style>
  <w:style w:type="character" w:customStyle="1" w:styleId="120">
    <w:name w:val="hei16b"/>
    <w:basedOn w:val="51"/>
    <w:qFormat/>
    <w:uiPriority w:val="0"/>
  </w:style>
  <w:style w:type="character" w:customStyle="1" w:styleId="121">
    <w:name w:val="标题 1 字符"/>
    <w:link w:val="4"/>
    <w:qFormat/>
    <w:uiPriority w:val="0"/>
    <w:rPr>
      <w:b/>
      <w:bCs/>
      <w:kern w:val="44"/>
      <w:sz w:val="44"/>
      <w:szCs w:val="44"/>
    </w:rPr>
  </w:style>
  <w:style w:type="character" w:customStyle="1" w:styleId="122">
    <w:name w:val="页眉 Char1"/>
    <w:semiHidden/>
    <w:qFormat/>
    <w:uiPriority w:val="99"/>
    <w:rPr>
      <w:kern w:val="2"/>
      <w:sz w:val="18"/>
      <w:szCs w:val="18"/>
    </w:rPr>
  </w:style>
  <w:style w:type="character" w:customStyle="1" w:styleId="123">
    <w:name w:val="正文缩进 Char1"/>
    <w:qFormat/>
    <w:uiPriority w:val="0"/>
    <w:rPr>
      <w:rFonts w:ascii="Times New Roman" w:hAnsi="Times New Roman"/>
      <w:kern w:val="2"/>
      <w:sz w:val="21"/>
    </w:rPr>
  </w:style>
  <w:style w:type="character" w:customStyle="1" w:styleId="124">
    <w:name w:val="font12-blue-bold1"/>
    <w:qFormat/>
    <w:uiPriority w:val="0"/>
    <w:rPr>
      <w:b/>
      <w:bCs/>
      <w:color w:val="0249A5"/>
      <w:sz w:val="14"/>
      <w:szCs w:val="14"/>
      <w:u w:val="none"/>
    </w:rPr>
  </w:style>
  <w:style w:type="character" w:customStyle="1" w:styleId="125">
    <w:name w:val="正文文本 字符"/>
    <w:link w:val="20"/>
    <w:qFormat/>
    <w:uiPriority w:val="0"/>
    <w:rPr>
      <w:kern w:val="2"/>
      <w:sz w:val="24"/>
      <w:szCs w:val="24"/>
    </w:rPr>
  </w:style>
  <w:style w:type="character" w:customStyle="1" w:styleId="126">
    <w:name w:val="Body Text Indent 3 Char"/>
    <w:qFormat/>
    <w:locked/>
    <w:uiPriority w:val="99"/>
    <w:rPr>
      <w:rFonts w:eastAsia="宋体"/>
      <w:sz w:val="16"/>
    </w:rPr>
  </w:style>
  <w:style w:type="character" w:customStyle="1" w:styleId="127">
    <w:name w:val="批注主题 字符"/>
    <w:link w:val="47"/>
    <w:qFormat/>
    <w:uiPriority w:val="0"/>
    <w:rPr>
      <w:b/>
      <w:bCs/>
      <w:kern w:val="2"/>
      <w:sz w:val="21"/>
      <w:szCs w:val="24"/>
    </w:rPr>
  </w:style>
  <w:style w:type="character" w:customStyle="1" w:styleId="128">
    <w:name w:val="bold1"/>
    <w:qFormat/>
    <w:uiPriority w:val="0"/>
    <w:rPr>
      <w:rFonts w:hint="default"/>
      <w:b/>
      <w:bCs/>
      <w:color w:val="000000"/>
      <w:sz w:val="18"/>
      <w:szCs w:val="18"/>
    </w:rPr>
  </w:style>
  <w:style w:type="character" w:customStyle="1" w:styleId="129">
    <w:name w:val="标题 6 字符"/>
    <w:link w:val="10"/>
    <w:qFormat/>
    <w:uiPriority w:val="0"/>
    <w:rPr>
      <w:rFonts w:ascii="Arial" w:hAnsi="Arial" w:eastAsia="黑体"/>
      <w:b/>
      <w:kern w:val="2"/>
      <w:sz w:val="24"/>
      <w:szCs w:val="24"/>
    </w:rPr>
  </w:style>
  <w:style w:type="character" w:customStyle="1" w:styleId="130">
    <w:name w:val="文档结构图 Char1"/>
    <w:qFormat/>
    <w:uiPriority w:val="99"/>
    <w:rPr>
      <w:rFonts w:ascii="宋体"/>
      <w:kern w:val="2"/>
      <w:sz w:val="18"/>
      <w:szCs w:val="18"/>
    </w:rPr>
  </w:style>
  <w:style w:type="character" w:customStyle="1" w:styleId="131">
    <w:name w:val="正文文本 Char1"/>
    <w:semiHidden/>
    <w:qFormat/>
    <w:uiPriority w:val="99"/>
    <w:rPr>
      <w:rFonts w:ascii="Times New Roman" w:hAnsi="Times New Roman" w:eastAsia="宋体" w:cs="Times New Roman"/>
      <w:szCs w:val="24"/>
    </w:rPr>
  </w:style>
  <w:style w:type="character" w:customStyle="1" w:styleId="132">
    <w:name w:val="页眉 字符"/>
    <w:link w:val="33"/>
    <w:qFormat/>
    <w:uiPriority w:val="0"/>
    <w:rPr>
      <w:kern w:val="2"/>
      <w:sz w:val="18"/>
      <w:szCs w:val="18"/>
    </w:rPr>
  </w:style>
  <w:style w:type="character" w:customStyle="1" w:styleId="133">
    <w:name w:val="正文文本缩进 Char1"/>
    <w:semiHidden/>
    <w:qFormat/>
    <w:uiPriority w:val="99"/>
    <w:rPr>
      <w:kern w:val="2"/>
      <w:sz w:val="21"/>
      <w:szCs w:val="24"/>
    </w:rPr>
  </w:style>
  <w:style w:type="character" w:customStyle="1" w:styleId="134">
    <w:name w:val="正文文本 2 Char1"/>
    <w:semiHidden/>
    <w:qFormat/>
    <w:uiPriority w:val="99"/>
    <w:rPr>
      <w:rFonts w:ascii="Times New Roman" w:hAnsi="Times New Roman" w:eastAsia="宋体" w:cs="Times New Roman"/>
      <w:szCs w:val="24"/>
    </w:rPr>
  </w:style>
  <w:style w:type="character" w:customStyle="1" w:styleId="135">
    <w:name w:val="文档结构图 字符"/>
    <w:link w:val="17"/>
    <w:qFormat/>
    <w:uiPriority w:val="0"/>
    <w:rPr>
      <w:kern w:val="2"/>
      <w:sz w:val="21"/>
      <w:szCs w:val="24"/>
      <w:shd w:val="clear" w:color="auto" w:fill="000080"/>
    </w:rPr>
  </w:style>
  <w:style w:type="character" w:customStyle="1" w:styleId="136">
    <w:name w:val="纯文本 字符"/>
    <w:link w:val="27"/>
    <w:qFormat/>
    <w:uiPriority w:val="0"/>
    <w:rPr>
      <w:rFonts w:ascii="宋体" w:hAnsi="Courier New" w:eastAsia="宋体" w:cs="Courier New"/>
      <w:kern w:val="2"/>
      <w:sz w:val="21"/>
      <w:szCs w:val="21"/>
      <w:lang w:val="en-US" w:eastAsia="zh-CN" w:bidi="ar-SA"/>
    </w:rPr>
  </w:style>
  <w:style w:type="character" w:customStyle="1" w:styleId="137">
    <w:name w:val="apple-style-span"/>
    <w:qFormat/>
    <w:uiPriority w:val="0"/>
  </w:style>
  <w:style w:type="character" w:customStyle="1" w:styleId="138">
    <w:name w:val="页脚 字符"/>
    <w:link w:val="32"/>
    <w:qFormat/>
    <w:uiPriority w:val="99"/>
    <w:rPr>
      <w:kern w:val="2"/>
      <w:sz w:val="18"/>
      <w:szCs w:val="18"/>
    </w:rPr>
  </w:style>
  <w:style w:type="character" w:customStyle="1" w:styleId="139">
    <w:name w:val="标题 8 字符"/>
    <w:link w:val="12"/>
    <w:qFormat/>
    <w:uiPriority w:val="0"/>
    <w:rPr>
      <w:rFonts w:ascii="Arial" w:hAnsi="Arial" w:eastAsia="黑体"/>
      <w:kern w:val="2"/>
      <w:sz w:val="24"/>
      <w:szCs w:val="24"/>
    </w:rPr>
  </w:style>
  <w:style w:type="character" w:customStyle="1" w:styleId="140">
    <w:name w:val="Char Char4"/>
    <w:semiHidden/>
    <w:qFormat/>
    <w:uiPriority w:val="0"/>
    <w:rPr>
      <w:rFonts w:ascii="Times New Roman" w:hAnsi="Times New Roman" w:eastAsia="宋体" w:cs="Times New Roman"/>
      <w:sz w:val="16"/>
      <w:szCs w:val="16"/>
    </w:rPr>
  </w:style>
  <w:style w:type="character" w:customStyle="1" w:styleId="141">
    <w:name w:val="Plain Text Char"/>
    <w:qFormat/>
    <w:locked/>
    <w:uiPriority w:val="0"/>
    <w:rPr>
      <w:rFonts w:ascii="宋体" w:hAnsi="Courier New" w:eastAsia="宋体"/>
    </w:rPr>
  </w:style>
  <w:style w:type="character" w:customStyle="1" w:styleId="142">
    <w:name w:val="ca-41"/>
    <w:qFormat/>
    <w:uiPriority w:val="0"/>
    <w:rPr>
      <w:rFonts w:hint="eastAsia" w:ascii="宋体" w:hAnsi="宋体" w:eastAsia="宋体"/>
      <w:color w:val="FF0000"/>
      <w:sz w:val="21"/>
      <w:szCs w:val="21"/>
    </w:rPr>
  </w:style>
  <w:style w:type="character" w:customStyle="1" w:styleId="143">
    <w:name w:val="无间隔 字符"/>
    <w:link w:val="144"/>
    <w:qFormat/>
    <w:uiPriority w:val="1"/>
    <w:rPr>
      <w:rFonts w:hAnsi="Courier New"/>
      <w:kern w:val="2"/>
      <w:sz w:val="21"/>
      <w:lang w:val="en-US" w:eastAsia="zh-CN" w:bidi="ar-SA"/>
    </w:rPr>
  </w:style>
  <w:style w:type="paragraph" w:styleId="144">
    <w:name w:val="No Spacing"/>
    <w:link w:val="143"/>
    <w:qFormat/>
    <w:uiPriority w:val="1"/>
    <w:pPr>
      <w:widowControl w:val="0"/>
      <w:jc w:val="both"/>
    </w:pPr>
    <w:rPr>
      <w:rFonts w:ascii="Times New Roman" w:hAnsi="Courier New" w:eastAsia="宋体" w:cs="Times New Roman"/>
      <w:kern w:val="2"/>
      <w:sz w:val="21"/>
      <w:lang w:val="en-US" w:eastAsia="zh-CN" w:bidi="ar-SA"/>
    </w:rPr>
  </w:style>
  <w:style w:type="character" w:customStyle="1" w:styleId="145">
    <w:name w:val="正文文本缩进 2 字符"/>
    <w:link w:val="30"/>
    <w:qFormat/>
    <w:uiPriority w:val="0"/>
    <w:rPr>
      <w:kern w:val="2"/>
      <w:sz w:val="21"/>
      <w:szCs w:val="24"/>
    </w:rPr>
  </w:style>
  <w:style w:type="character" w:customStyle="1" w:styleId="146">
    <w:name w:val="批注框文本 字符"/>
    <w:link w:val="31"/>
    <w:qFormat/>
    <w:uiPriority w:val="0"/>
    <w:rPr>
      <w:kern w:val="2"/>
      <w:sz w:val="18"/>
      <w:szCs w:val="18"/>
    </w:rPr>
  </w:style>
  <w:style w:type="character" w:customStyle="1" w:styleId="147">
    <w:name w:val="文档正文 Char Char"/>
    <w:link w:val="148"/>
    <w:qFormat/>
    <w:locked/>
    <w:uiPriority w:val="0"/>
    <w:rPr>
      <w:rFonts w:ascii="华文细黑" w:hAnsi="华文细黑" w:eastAsia="华文细黑"/>
      <w:color w:val="000000"/>
      <w:sz w:val="24"/>
    </w:rPr>
  </w:style>
  <w:style w:type="paragraph" w:customStyle="1" w:styleId="148">
    <w:name w:val="文档正文"/>
    <w:basedOn w:val="1"/>
    <w:link w:val="147"/>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9">
    <w:name w:val="纯文本 Char2"/>
    <w:qFormat/>
    <w:uiPriority w:val="0"/>
    <w:rPr>
      <w:rFonts w:ascii="宋体" w:hAnsi="Courier New" w:eastAsia="宋体" w:cs="Courier New"/>
      <w:kern w:val="2"/>
      <w:sz w:val="21"/>
      <w:szCs w:val="21"/>
      <w:lang w:val="en-US" w:eastAsia="zh-CN" w:bidi="ar-SA"/>
    </w:rPr>
  </w:style>
  <w:style w:type="character" w:customStyle="1" w:styleId="150">
    <w:name w:val="font91"/>
    <w:qFormat/>
    <w:uiPriority w:val="0"/>
    <w:rPr>
      <w:rFonts w:hint="default" w:ascii="Times New Roman" w:hAnsi="Times New Roman" w:cs="Times New Roman"/>
      <w:color w:val="000000"/>
      <w:sz w:val="20"/>
      <w:szCs w:val="20"/>
      <w:u w:val="none"/>
    </w:rPr>
  </w:style>
  <w:style w:type="character" w:customStyle="1" w:styleId="151">
    <w:name w:val="062"/>
    <w:qFormat/>
    <w:uiPriority w:val="0"/>
    <w:rPr>
      <w:rFonts w:ascii="宋体" w:hAnsi="宋体"/>
      <w:b/>
      <w:bCs/>
      <w:sz w:val="32"/>
    </w:rPr>
  </w:style>
  <w:style w:type="character" w:customStyle="1" w:styleId="152">
    <w:name w:val="纯文本 Char3"/>
    <w:qFormat/>
    <w:uiPriority w:val="0"/>
    <w:rPr>
      <w:rFonts w:ascii="宋体" w:hAnsi="Courier New" w:eastAsia="宋体" w:cs="Courier New"/>
      <w:szCs w:val="21"/>
    </w:rPr>
  </w:style>
  <w:style w:type="character" w:customStyle="1" w:styleId="153">
    <w:name w:val="正文文本 Char2"/>
    <w:semiHidden/>
    <w:qFormat/>
    <w:uiPriority w:val="99"/>
    <w:rPr>
      <w:kern w:val="2"/>
      <w:sz w:val="21"/>
      <w:szCs w:val="24"/>
    </w:rPr>
  </w:style>
  <w:style w:type="character" w:customStyle="1" w:styleId="154">
    <w:name w:val="纯文本 Char1"/>
    <w:qFormat/>
    <w:uiPriority w:val="0"/>
    <w:rPr>
      <w:rFonts w:ascii="宋体" w:hAnsi="Courier New" w:eastAsia="宋体" w:cs="Courier New"/>
      <w:szCs w:val="21"/>
    </w:rPr>
  </w:style>
  <w:style w:type="character" w:customStyle="1" w:styleId="155">
    <w:name w:val="Char Char1"/>
    <w:qFormat/>
    <w:uiPriority w:val="0"/>
    <w:rPr>
      <w:rFonts w:eastAsia="宋体"/>
      <w:kern w:val="2"/>
      <w:sz w:val="21"/>
      <w:szCs w:val="24"/>
      <w:lang w:bidi="ar-SA"/>
    </w:rPr>
  </w:style>
  <w:style w:type="character" w:customStyle="1" w:styleId="156">
    <w:name w:val="1ji Char"/>
    <w:link w:val="157"/>
    <w:qFormat/>
    <w:uiPriority w:val="0"/>
    <w:rPr>
      <w:rFonts w:ascii="宋体" w:hAnsi="宋体"/>
      <w:b/>
      <w:bCs/>
      <w:kern w:val="44"/>
      <w:sz w:val="36"/>
      <w:szCs w:val="44"/>
    </w:rPr>
  </w:style>
  <w:style w:type="paragraph" w:customStyle="1" w:styleId="157">
    <w:name w:val="1ji"/>
    <w:basedOn w:val="4"/>
    <w:link w:val="156"/>
    <w:qFormat/>
    <w:uiPriority w:val="0"/>
    <w:pPr>
      <w:keepLines w:val="0"/>
      <w:widowControl/>
      <w:spacing w:before="0" w:after="0" w:line="240" w:lineRule="auto"/>
      <w:jc w:val="center"/>
    </w:pPr>
    <w:rPr>
      <w:rFonts w:ascii="宋体" w:hAnsi="宋体"/>
      <w:sz w:val="36"/>
    </w:rPr>
  </w:style>
  <w:style w:type="character" w:customStyle="1" w:styleId="158">
    <w:name w:val="批注主题 Char1"/>
    <w:qFormat/>
    <w:uiPriority w:val="99"/>
    <w:rPr>
      <w:b/>
      <w:bCs/>
      <w:kern w:val="2"/>
      <w:sz w:val="21"/>
      <w:szCs w:val="24"/>
    </w:rPr>
  </w:style>
  <w:style w:type="character" w:customStyle="1" w:styleId="159">
    <w:name w:val="标题3 Char Char"/>
    <w:link w:val="160"/>
    <w:qFormat/>
    <w:uiPriority w:val="0"/>
    <w:rPr>
      <w:rFonts w:eastAsia="仿宋_GB2312"/>
      <w:bCs/>
      <w:kern w:val="2"/>
      <w:sz w:val="30"/>
      <w:szCs w:val="32"/>
    </w:rPr>
  </w:style>
  <w:style w:type="paragraph" w:customStyle="1" w:styleId="160">
    <w:name w:val="标题3"/>
    <w:basedOn w:val="6"/>
    <w:link w:val="159"/>
    <w:qFormat/>
    <w:uiPriority w:val="0"/>
    <w:pPr>
      <w:keepNext w:val="0"/>
      <w:keepLines w:val="0"/>
      <w:spacing w:before="0" w:after="0" w:line="360" w:lineRule="auto"/>
    </w:pPr>
    <w:rPr>
      <w:rFonts w:eastAsia="仿宋_GB2312"/>
      <w:b w:val="0"/>
      <w:sz w:val="30"/>
    </w:rPr>
  </w:style>
  <w:style w:type="character" w:customStyle="1" w:styleId="161">
    <w:name w:val="批注框文本 Char1"/>
    <w:semiHidden/>
    <w:qFormat/>
    <w:uiPriority w:val="99"/>
    <w:rPr>
      <w:kern w:val="2"/>
      <w:sz w:val="18"/>
      <w:szCs w:val="18"/>
    </w:rPr>
  </w:style>
  <w:style w:type="character" w:customStyle="1" w:styleId="162">
    <w:name w:val="正文文本 2 字符"/>
    <w:link w:val="42"/>
    <w:qFormat/>
    <w:uiPriority w:val="0"/>
    <w:rPr>
      <w:szCs w:val="24"/>
    </w:rPr>
  </w:style>
  <w:style w:type="character" w:customStyle="1" w:styleId="163">
    <w:name w:val="引用 Char2"/>
    <w:qFormat/>
    <w:uiPriority w:val="29"/>
    <w:rPr>
      <w:i/>
      <w:iCs/>
      <w:color w:val="000000"/>
      <w:kern w:val="2"/>
      <w:sz w:val="21"/>
      <w:szCs w:val="24"/>
    </w:rPr>
  </w:style>
  <w:style w:type="paragraph" w:customStyle="1" w:styleId="164">
    <w:name w:val="Char Char Char"/>
    <w:basedOn w:val="1"/>
    <w:qFormat/>
    <w:uiPriority w:val="0"/>
    <w:rPr>
      <w:rFonts w:ascii="Tahoma" w:hAnsi="Tahoma"/>
      <w:sz w:val="24"/>
      <w:szCs w:val="20"/>
    </w:rPr>
  </w:style>
  <w:style w:type="paragraph" w:customStyle="1" w:styleId="165">
    <w:name w:val="Char11"/>
    <w:basedOn w:val="1"/>
    <w:qFormat/>
    <w:uiPriority w:val="0"/>
    <w:rPr>
      <w:szCs w:val="21"/>
    </w:rPr>
  </w:style>
  <w:style w:type="paragraph" w:customStyle="1" w:styleId="16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8">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2ji"/>
    <w:basedOn w:val="5"/>
    <w:qFormat/>
    <w:uiPriority w:val="0"/>
    <w:pPr>
      <w:keepLines/>
      <w:spacing w:before="0"/>
      <w:jc w:val="both"/>
      <w:textAlignment w:val="baseline"/>
    </w:pPr>
    <w:rPr>
      <w:rFonts w:ascii="宋体" w:hAnsi="宋体" w:eastAsia="宋体"/>
      <w:bCs/>
      <w:sz w:val="21"/>
      <w:szCs w:val="21"/>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7"/>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5"/>
    <w:link w:val="48"/>
    <w:semiHidden/>
    <w:qFormat/>
    <w:uiPriority w:val="0"/>
    <w:rPr>
      <w:kern w:val="2"/>
      <w:sz w:val="21"/>
      <w:szCs w:val="24"/>
    </w:rPr>
  </w:style>
  <w:style w:type="paragraph" w:customStyle="1" w:styleId="238">
    <w:name w:val="Normal_file_1619"/>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9">
    <w:name w:val="Default Paragraph Font_file_1619"/>
    <w:semiHidden/>
    <w:qFormat/>
    <w:uiPriority w:val="0"/>
  </w:style>
  <w:style w:type="table" w:customStyle="1" w:styleId="240">
    <w:name w:val="Normal Table_file_1619"/>
    <w:semiHidden/>
    <w:qFormat/>
    <w:uiPriority w:val="0"/>
    <w:tblPr>
      <w:tblCellMar>
        <w:top w:w="0" w:type="dxa"/>
        <w:left w:w="108" w:type="dxa"/>
        <w:bottom w:w="0" w:type="dxa"/>
        <w:right w:w="108" w:type="dxa"/>
      </w:tblCellMar>
    </w:tblPr>
  </w:style>
  <w:style w:type="paragraph" w:customStyle="1" w:styleId="241">
    <w:name w:val="Normal Indent_file_1619"/>
    <w:basedOn w:val="238"/>
    <w:qFormat/>
    <w:uiPriority w:val="0"/>
    <w:pPr>
      <w:spacing w:line="240" w:lineRule="atLeast"/>
      <w:ind w:left="900" w:hanging="900"/>
      <w:jc w:val="left"/>
    </w:pPr>
    <w:rPr>
      <w:rFonts w:ascii="宋体"/>
      <w:snapToGrid w:val="0"/>
      <w:kern w:val="0"/>
      <w:sz w:val="20"/>
      <w:szCs w:val="20"/>
    </w:rPr>
  </w:style>
  <w:style w:type="paragraph" w:customStyle="1" w:styleId="242">
    <w:name w:val="Plain Text_file_1619"/>
    <w:basedOn w:val="238"/>
    <w:qFormat/>
    <w:uiPriority w:val="0"/>
    <w:rPr>
      <w:rFonts w:ascii="宋体" w:hAnsi="Courier New" w:cs="Courier New"/>
      <w:szCs w:val="21"/>
    </w:rPr>
  </w:style>
  <w:style w:type="paragraph" w:customStyle="1" w:styleId="243">
    <w:name w:val="pa-1_file_1619"/>
    <w:basedOn w:val="238"/>
    <w:qFormat/>
    <w:uiPriority w:val="0"/>
    <w:pPr>
      <w:widowControl/>
      <w:spacing w:line="280" w:lineRule="atLeast"/>
    </w:pPr>
    <w:rPr>
      <w:rFonts w:ascii="宋体" w:hAnsi="宋体" w:cs="宋体"/>
      <w:kern w:val="0"/>
      <w:sz w:val="24"/>
    </w:rPr>
  </w:style>
  <w:style w:type="character" w:customStyle="1" w:styleId="244">
    <w:name w:val="ca-11_file_1619"/>
    <w:qFormat/>
    <w:uiPriority w:val="0"/>
    <w:rPr>
      <w:rFonts w:hint="eastAsia" w:ascii="宋体" w:hAnsi="宋体" w:eastAsia="宋体"/>
      <w:b/>
      <w:bCs/>
      <w:spacing w:val="-20"/>
      <w:sz w:val="21"/>
      <w:szCs w:val="21"/>
    </w:rPr>
  </w:style>
  <w:style w:type="character" w:customStyle="1" w:styleId="245">
    <w:name w:val="ca-21_file_1619"/>
    <w:basedOn w:val="239"/>
    <w:qFormat/>
    <w:uiPriority w:val="0"/>
    <w:rPr>
      <w:rFonts w:hint="eastAsia" w:ascii="宋体" w:hAnsi="宋体" w:eastAsia="宋体"/>
      <w:sz w:val="21"/>
      <w:szCs w:val="21"/>
    </w:rPr>
  </w:style>
  <w:style w:type="paragraph" w:customStyle="1" w:styleId="246">
    <w:name w:val="pa-3_file_1619"/>
    <w:basedOn w:val="238"/>
    <w:qFormat/>
    <w:uiPriority w:val="0"/>
    <w:pPr>
      <w:widowControl/>
      <w:spacing w:line="240" w:lineRule="atLeast"/>
    </w:pPr>
    <w:rPr>
      <w:rFonts w:ascii="宋体" w:hAnsi="宋体" w:cs="宋体"/>
      <w:kern w:val="0"/>
      <w:sz w:val="24"/>
    </w:rPr>
  </w:style>
  <w:style w:type="character" w:customStyle="1" w:styleId="247">
    <w:name w:val="ca-21_file_300_file_1619"/>
    <w:basedOn w:val="248"/>
    <w:qFormat/>
    <w:uiPriority w:val="0"/>
    <w:rPr>
      <w:rFonts w:hint="eastAsia" w:ascii="宋体" w:hAnsi="宋体" w:eastAsia="宋体"/>
      <w:sz w:val="21"/>
      <w:szCs w:val="21"/>
    </w:rPr>
  </w:style>
  <w:style w:type="character" w:customStyle="1" w:styleId="248">
    <w:name w:val="Default Paragraph Font_file_300_file_1619"/>
    <w:unhideWhenUsed/>
    <w:qFormat/>
    <w:uiPriority w:val="1"/>
  </w:style>
  <w:style w:type="paragraph" w:customStyle="1" w:styleId="249">
    <w:name w:val="Plain Text_file_673_file_679_file_1619"/>
    <w:basedOn w:val="250"/>
    <w:qFormat/>
    <w:uiPriority w:val="0"/>
    <w:rPr>
      <w:rFonts w:ascii="宋体" w:hAnsi="Courier New" w:cs="Courier New"/>
      <w:szCs w:val="21"/>
    </w:rPr>
  </w:style>
  <w:style w:type="paragraph" w:customStyle="1" w:styleId="250">
    <w:name w:val="Normal_file_673_file_679_file_16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Normal (Web)_file_521_file_1619"/>
    <w:basedOn w:val="252"/>
    <w:unhideWhenUsed/>
    <w:qFormat/>
    <w:uiPriority w:val="99"/>
    <w:pPr>
      <w:spacing w:before="100" w:beforeAutospacing="1" w:after="100" w:afterAutospacing="1"/>
    </w:pPr>
  </w:style>
  <w:style w:type="paragraph" w:customStyle="1" w:styleId="252">
    <w:name w:val="Normal_file_521_file_1619"/>
    <w:qFormat/>
    <w:uiPriority w:val="0"/>
    <w:rPr>
      <w:rFonts w:ascii="宋体" w:hAnsi="宋体" w:eastAsia="宋体" w:cs="宋体"/>
      <w:sz w:val="24"/>
      <w:szCs w:val="24"/>
      <w:lang w:val="en-US" w:eastAsia="zh-CN" w:bidi="ar-SA"/>
    </w:rPr>
  </w:style>
  <w:style w:type="character" w:customStyle="1" w:styleId="253">
    <w:name w:val="Strong_file_521_file_1619"/>
    <w:basedOn w:val="254"/>
    <w:qFormat/>
    <w:uiPriority w:val="22"/>
    <w:rPr>
      <w:b/>
      <w:bCs/>
    </w:rPr>
  </w:style>
  <w:style w:type="character" w:customStyle="1" w:styleId="254">
    <w:name w:val="Default Paragraph Font_file_521_file_1619"/>
    <w:unhideWhenUsed/>
    <w:qFormat/>
    <w:uiPriority w:val="1"/>
  </w:style>
  <w:style w:type="paragraph" w:customStyle="1" w:styleId="255">
    <w:name w:val="Normal_file_16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6">
    <w:name w:val="heading 1_file_1620"/>
    <w:basedOn w:val="255"/>
    <w:qFormat/>
    <w:uiPriority w:val="9"/>
    <w:pPr>
      <w:outlineLvl w:val="0"/>
    </w:pPr>
    <w:rPr>
      <w:kern w:val="36"/>
      <w:sz w:val="48"/>
      <w:szCs w:val="48"/>
    </w:rPr>
  </w:style>
  <w:style w:type="paragraph" w:customStyle="1" w:styleId="257">
    <w:name w:val="heading 2_file_1620"/>
    <w:basedOn w:val="255"/>
    <w:qFormat/>
    <w:uiPriority w:val="9"/>
    <w:pPr>
      <w:outlineLvl w:val="1"/>
    </w:pPr>
    <w:rPr>
      <w:sz w:val="36"/>
      <w:szCs w:val="36"/>
    </w:rPr>
  </w:style>
  <w:style w:type="paragraph" w:customStyle="1" w:styleId="258">
    <w:name w:val="heading 3_file_1620"/>
    <w:basedOn w:val="255"/>
    <w:qFormat/>
    <w:uiPriority w:val="9"/>
    <w:pPr>
      <w:outlineLvl w:val="2"/>
    </w:pPr>
    <w:rPr>
      <w:sz w:val="27"/>
      <w:szCs w:val="27"/>
    </w:rPr>
  </w:style>
  <w:style w:type="paragraph" w:customStyle="1" w:styleId="259">
    <w:name w:val="heading 4_file_1620"/>
    <w:basedOn w:val="255"/>
    <w:qFormat/>
    <w:uiPriority w:val="9"/>
    <w:pPr>
      <w:outlineLvl w:val="3"/>
    </w:pPr>
  </w:style>
  <w:style w:type="paragraph" w:customStyle="1" w:styleId="260">
    <w:name w:val="heading 5_file_1620"/>
    <w:basedOn w:val="255"/>
    <w:qFormat/>
    <w:uiPriority w:val="9"/>
    <w:pPr>
      <w:outlineLvl w:val="4"/>
    </w:pPr>
    <w:rPr>
      <w:sz w:val="20"/>
      <w:szCs w:val="20"/>
    </w:rPr>
  </w:style>
  <w:style w:type="paragraph" w:customStyle="1" w:styleId="261">
    <w:name w:val="heading 6_file_1620"/>
    <w:basedOn w:val="255"/>
    <w:qFormat/>
    <w:uiPriority w:val="9"/>
    <w:pPr>
      <w:outlineLvl w:val="5"/>
    </w:pPr>
    <w:rPr>
      <w:sz w:val="15"/>
      <w:szCs w:val="15"/>
    </w:rPr>
  </w:style>
  <w:style w:type="character" w:customStyle="1" w:styleId="262">
    <w:name w:val="Default Paragraph Font_file_1620"/>
    <w:semiHidden/>
    <w:unhideWhenUsed/>
    <w:qFormat/>
    <w:uiPriority w:val="1"/>
  </w:style>
  <w:style w:type="table" w:customStyle="1" w:styleId="263">
    <w:name w:val="Normal Table_file_1620"/>
    <w:semiHidden/>
    <w:unhideWhenUsed/>
    <w:qFormat/>
    <w:uiPriority w:val="99"/>
    <w:tblPr>
      <w:tblCellMar>
        <w:top w:w="0" w:type="dxa"/>
        <w:left w:w="108" w:type="dxa"/>
        <w:bottom w:w="0" w:type="dxa"/>
        <w:right w:w="108" w:type="dxa"/>
      </w:tblCellMar>
    </w:tblPr>
  </w:style>
  <w:style w:type="character" w:customStyle="1" w:styleId="264">
    <w:name w:val="Hyperlink_file_1620"/>
    <w:basedOn w:val="262"/>
    <w:semiHidden/>
    <w:unhideWhenUsed/>
    <w:qFormat/>
    <w:uiPriority w:val="99"/>
    <w:rPr>
      <w:color w:val="0782C1"/>
      <w:u w:val="single"/>
    </w:rPr>
  </w:style>
  <w:style w:type="character" w:customStyle="1" w:styleId="265">
    <w:name w:val="FollowedHyperlink_file_1620"/>
    <w:basedOn w:val="262"/>
    <w:semiHidden/>
    <w:unhideWhenUsed/>
    <w:qFormat/>
    <w:uiPriority w:val="99"/>
    <w:rPr>
      <w:color w:val="0782C1"/>
      <w:u w:val="single"/>
    </w:rPr>
  </w:style>
  <w:style w:type="character" w:customStyle="1" w:styleId="266">
    <w:name w:val="标题 1 Char_file_1620"/>
    <w:basedOn w:val="262"/>
    <w:link w:val="4"/>
    <w:qFormat/>
    <w:uiPriority w:val="9"/>
    <w:rPr>
      <w:rFonts w:ascii="宋体" w:hAnsi="宋体" w:eastAsia="宋体" w:cs="宋体"/>
      <w:b/>
      <w:bCs/>
      <w:kern w:val="44"/>
      <w:sz w:val="44"/>
      <w:szCs w:val="44"/>
    </w:rPr>
  </w:style>
  <w:style w:type="character" w:customStyle="1" w:styleId="267">
    <w:name w:val="标题 2 Char_file_1620"/>
    <w:basedOn w:val="262"/>
    <w:link w:val="5"/>
    <w:semiHidden/>
    <w:qFormat/>
    <w:uiPriority w:val="9"/>
    <w:rPr>
      <w:rFonts w:asciiTheme="majorHAnsi" w:hAnsiTheme="majorHAnsi" w:eastAsiaTheme="majorEastAsia" w:cstheme="majorBidi"/>
      <w:b/>
      <w:bCs/>
      <w:sz w:val="32"/>
      <w:szCs w:val="32"/>
    </w:rPr>
  </w:style>
  <w:style w:type="character" w:customStyle="1" w:styleId="268">
    <w:name w:val="标题 3 Char_file_1620"/>
    <w:basedOn w:val="262"/>
    <w:link w:val="6"/>
    <w:semiHidden/>
    <w:qFormat/>
    <w:uiPriority w:val="9"/>
    <w:rPr>
      <w:rFonts w:ascii="宋体" w:hAnsi="宋体" w:eastAsia="宋体" w:cs="宋体"/>
      <w:b/>
      <w:bCs/>
      <w:sz w:val="32"/>
      <w:szCs w:val="32"/>
    </w:rPr>
  </w:style>
  <w:style w:type="character" w:customStyle="1" w:styleId="269">
    <w:name w:val="标题 4 Char_file_1620"/>
    <w:basedOn w:val="262"/>
    <w:link w:val="7"/>
    <w:semiHidden/>
    <w:qFormat/>
    <w:uiPriority w:val="9"/>
    <w:rPr>
      <w:rFonts w:asciiTheme="majorHAnsi" w:hAnsiTheme="majorHAnsi" w:eastAsiaTheme="majorEastAsia" w:cstheme="majorBidi"/>
      <w:b/>
      <w:bCs/>
      <w:sz w:val="28"/>
      <w:szCs w:val="28"/>
    </w:rPr>
  </w:style>
  <w:style w:type="character" w:customStyle="1" w:styleId="270">
    <w:name w:val="标题 5 Char_file_1620"/>
    <w:basedOn w:val="262"/>
    <w:link w:val="8"/>
    <w:semiHidden/>
    <w:qFormat/>
    <w:uiPriority w:val="9"/>
    <w:rPr>
      <w:rFonts w:ascii="宋体" w:hAnsi="宋体" w:eastAsia="宋体" w:cs="宋体"/>
      <w:b/>
      <w:bCs/>
      <w:sz w:val="28"/>
      <w:szCs w:val="28"/>
    </w:rPr>
  </w:style>
  <w:style w:type="character" w:customStyle="1" w:styleId="271">
    <w:name w:val="标题 6 Char_file_1620"/>
    <w:basedOn w:val="262"/>
    <w:link w:val="10"/>
    <w:semiHidden/>
    <w:qFormat/>
    <w:uiPriority w:val="9"/>
    <w:rPr>
      <w:rFonts w:asciiTheme="majorHAnsi" w:hAnsiTheme="majorHAnsi" w:eastAsiaTheme="majorEastAsia" w:cstheme="majorBidi"/>
      <w:b/>
      <w:bCs/>
      <w:sz w:val="24"/>
      <w:szCs w:val="24"/>
    </w:rPr>
  </w:style>
  <w:style w:type="paragraph" w:customStyle="1" w:styleId="272">
    <w:name w:val="cke_editable_file_1620"/>
    <w:basedOn w:val="255"/>
    <w:qFormat/>
    <w:uiPriority w:val="0"/>
    <w:rPr>
      <w:rFonts w:ascii="仿宋_GB2312" w:eastAsia="仿宋_GB2312"/>
    </w:rPr>
  </w:style>
  <w:style w:type="paragraph" w:customStyle="1" w:styleId="273">
    <w:name w:val="marker_file_1620"/>
    <w:basedOn w:val="255"/>
    <w:qFormat/>
    <w:uiPriority w:val="0"/>
    <w:pPr>
      <w:shd w:val="clear" w:color="auto" w:fill="FFFF00"/>
    </w:pPr>
  </w:style>
  <w:style w:type="paragraph" w:customStyle="1" w:styleId="274">
    <w:name w:val="Normal (Web)_file_1620"/>
    <w:basedOn w:val="255"/>
    <w:semiHidden/>
    <w:unhideWhenUsed/>
    <w:qFormat/>
    <w:uiPriority w:val="99"/>
  </w:style>
  <w:style w:type="paragraph" w:customStyle="1" w:styleId="275">
    <w:name w:val="Normal_file_16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6">
    <w:name w:val="heading 1_file_1621"/>
    <w:basedOn w:val="275"/>
    <w:qFormat/>
    <w:uiPriority w:val="9"/>
    <w:pPr>
      <w:outlineLvl w:val="0"/>
    </w:pPr>
    <w:rPr>
      <w:kern w:val="36"/>
      <w:sz w:val="48"/>
      <w:szCs w:val="48"/>
    </w:rPr>
  </w:style>
  <w:style w:type="paragraph" w:customStyle="1" w:styleId="277">
    <w:name w:val="heading 2_file_1621"/>
    <w:basedOn w:val="275"/>
    <w:qFormat/>
    <w:uiPriority w:val="9"/>
    <w:pPr>
      <w:outlineLvl w:val="1"/>
    </w:pPr>
    <w:rPr>
      <w:sz w:val="36"/>
      <w:szCs w:val="36"/>
    </w:rPr>
  </w:style>
  <w:style w:type="paragraph" w:customStyle="1" w:styleId="278">
    <w:name w:val="heading 3_file_1621"/>
    <w:basedOn w:val="275"/>
    <w:qFormat/>
    <w:uiPriority w:val="9"/>
    <w:pPr>
      <w:outlineLvl w:val="2"/>
    </w:pPr>
    <w:rPr>
      <w:sz w:val="27"/>
      <w:szCs w:val="27"/>
    </w:rPr>
  </w:style>
  <w:style w:type="paragraph" w:customStyle="1" w:styleId="279">
    <w:name w:val="heading 4_file_1621"/>
    <w:basedOn w:val="275"/>
    <w:qFormat/>
    <w:uiPriority w:val="9"/>
    <w:pPr>
      <w:outlineLvl w:val="3"/>
    </w:pPr>
  </w:style>
  <w:style w:type="paragraph" w:customStyle="1" w:styleId="280">
    <w:name w:val="heading 5_file_1621"/>
    <w:basedOn w:val="275"/>
    <w:qFormat/>
    <w:uiPriority w:val="9"/>
    <w:pPr>
      <w:outlineLvl w:val="4"/>
    </w:pPr>
    <w:rPr>
      <w:sz w:val="20"/>
      <w:szCs w:val="20"/>
    </w:rPr>
  </w:style>
  <w:style w:type="paragraph" w:customStyle="1" w:styleId="281">
    <w:name w:val="heading 6_file_1621"/>
    <w:basedOn w:val="275"/>
    <w:qFormat/>
    <w:uiPriority w:val="9"/>
    <w:pPr>
      <w:outlineLvl w:val="5"/>
    </w:pPr>
    <w:rPr>
      <w:sz w:val="15"/>
      <w:szCs w:val="15"/>
    </w:rPr>
  </w:style>
  <w:style w:type="character" w:customStyle="1" w:styleId="282">
    <w:name w:val="Default Paragraph Font_file_1621"/>
    <w:semiHidden/>
    <w:unhideWhenUsed/>
    <w:qFormat/>
    <w:uiPriority w:val="1"/>
  </w:style>
  <w:style w:type="table" w:customStyle="1" w:styleId="283">
    <w:name w:val="Normal Table_file_1621"/>
    <w:semiHidden/>
    <w:unhideWhenUsed/>
    <w:qFormat/>
    <w:uiPriority w:val="99"/>
    <w:tblPr>
      <w:tblCellMar>
        <w:top w:w="0" w:type="dxa"/>
        <w:left w:w="108" w:type="dxa"/>
        <w:bottom w:w="0" w:type="dxa"/>
        <w:right w:w="108" w:type="dxa"/>
      </w:tblCellMar>
    </w:tblPr>
  </w:style>
  <w:style w:type="character" w:customStyle="1" w:styleId="284">
    <w:name w:val="Hyperlink_file_1621"/>
    <w:basedOn w:val="282"/>
    <w:semiHidden/>
    <w:unhideWhenUsed/>
    <w:qFormat/>
    <w:uiPriority w:val="99"/>
    <w:rPr>
      <w:color w:val="0782C1"/>
      <w:u w:val="single"/>
    </w:rPr>
  </w:style>
  <w:style w:type="character" w:customStyle="1" w:styleId="285">
    <w:name w:val="FollowedHyperlink_file_1621"/>
    <w:basedOn w:val="282"/>
    <w:semiHidden/>
    <w:unhideWhenUsed/>
    <w:qFormat/>
    <w:uiPriority w:val="99"/>
    <w:rPr>
      <w:color w:val="0782C1"/>
      <w:u w:val="single"/>
    </w:rPr>
  </w:style>
  <w:style w:type="character" w:customStyle="1" w:styleId="286">
    <w:name w:val="标题 1 Char_file_1621"/>
    <w:basedOn w:val="282"/>
    <w:link w:val="4"/>
    <w:qFormat/>
    <w:uiPriority w:val="9"/>
    <w:rPr>
      <w:rFonts w:ascii="宋体" w:hAnsi="宋体" w:eastAsia="宋体" w:cs="宋体"/>
      <w:b/>
      <w:bCs/>
      <w:kern w:val="44"/>
      <w:sz w:val="44"/>
      <w:szCs w:val="44"/>
    </w:rPr>
  </w:style>
  <w:style w:type="character" w:customStyle="1" w:styleId="287">
    <w:name w:val="标题 2 Char_file_1621"/>
    <w:basedOn w:val="282"/>
    <w:link w:val="5"/>
    <w:semiHidden/>
    <w:qFormat/>
    <w:uiPriority w:val="9"/>
    <w:rPr>
      <w:rFonts w:asciiTheme="majorHAnsi" w:hAnsiTheme="majorHAnsi" w:eastAsiaTheme="majorEastAsia" w:cstheme="majorBidi"/>
      <w:b/>
      <w:bCs/>
      <w:sz w:val="32"/>
      <w:szCs w:val="32"/>
    </w:rPr>
  </w:style>
  <w:style w:type="character" w:customStyle="1" w:styleId="288">
    <w:name w:val="标题 3 Char_file_1621"/>
    <w:basedOn w:val="282"/>
    <w:link w:val="6"/>
    <w:semiHidden/>
    <w:qFormat/>
    <w:uiPriority w:val="9"/>
    <w:rPr>
      <w:rFonts w:ascii="宋体" w:hAnsi="宋体" w:eastAsia="宋体" w:cs="宋体"/>
      <w:b/>
      <w:bCs/>
      <w:sz w:val="32"/>
      <w:szCs w:val="32"/>
    </w:rPr>
  </w:style>
  <w:style w:type="character" w:customStyle="1" w:styleId="289">
    <w:name w:val="标题 4 Char_file_1621"/>
    <w:basedOn w:val="282"/>
    <w:link w:val="7"/>
    <w:semiHidden/>
    <w:qFormat/>
    <w:uiPriority w:val="9"/>
    <w:rPr>
      <w:rFonts w:asciiTheme="majorHAnsi" w:hAnsiTheme="majorHAnsi" w:eastAsiaTheme="majorEastAsia" w:cstheme="majorBidi"/>
      <w:b/>
      <w:bCs/>
      <w:sz w:val="28"/>
      <w:szCs w:val="28"/>
    </w:rPr>
  </w:style>
  <w:style w:type="character" w:customStyle="1" w:styleId="290">
    <w:name w:val="标题 5 Char_file_1621"/>
    <w:basedOn w:val="282"/>
    <w:link w:val="8"/>
    <w:semiHidden/>
    <w:qFormat/>
    <w:uiPriority w:val="9"/>
    <w:rPr>
      <w:rFonts w:ascii="宋体" w:hAnsi="宋体" w:eastAsia="宋体" w:cs="宋体"/>
      <w:b/>
      <w:bCs/>
      <w:sz w:val="28"/>
      <w:szCs w:val="28"/>
    </w:rPr>
  </w:style>
  <w:style w:type="character" w:customStyle="1" w:styleId="291">
    <w:name w:val="标题 6 Char_file_1621"/>
    <w:basedOn w:val="282"/>
    <w:link w:val="10"/>
    <w:semiHidden/>
    <w:qFormat/>
    <w:uiPriority w:val="9"/>
    <w:rPr>
      <w:rFonts w:asciiTheme="majorHAnsi" w:hAnsiTheme="majorHAnsi" w:eastAsiaTheme="majorEastAsia" w:cstheme="majorBidi"/>
      <w:b/>
      <w:bCs/>
      <w:sz w:val="24"/>
      <w:szCs w:val="24"/>
    </w:rPr>
  </w:style>
  <w:style w:type="paragraph" w:customStyle="1" w:styleId="292">
    <w:name w:val="cke_editable_file_1621"/>
    <w:basedOn w:val="275"/>
    <w:qFormat/>
    <w:uiPriority w:val="0"/>
    <w:rPr>
      <w:rFonts w:ascii="仿宋_GB2312" w:eastAsia="仿宋_GB2312"/>
    </w:rPr>
  </w:style>
  <w:style w:type="paragraph" w:customStyle="1" w:styleId="293">
    <w:name w:val="marker_file_1621"/>
    <w:basedOn w:val="275"/>
    <w:qFormat/>
    <w:uiPriority w:val="0"/>
    <w:pPr>
      <w:shd w:val="clear" w:color="auto" w:fill="FFFF00"/>
    </w:pPr>
  </w:style>
  <w:style w:type="paragraph" w:customStyle="1" w:styleId="294">
    <w:name w:val="Normal (Web)_file_1621"/>
    <w:basedOn w:val="275"/>
    <w:semiHidden/>
    <w:unhideWhenUsed/>
    <w:qFormat/>
    <w:uiPriority w:val="99"/>
  </w:style>
  <w:style w:type="paragraph" w:customStyle="1" w:styleId="295">
    <w:name w:val="Normal_file_162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heading 2_file_1622"/>
    <w:basedOn w:val="295"/>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97">
    <w:name w:val="Default Paragraph Font_file_1622"/>
    <w:semiHidden/>
    <w:qFormat/>
    <w:uiPriority w:val="0"/>
  </w:style>
  <w:style w:type="table" w:customStyle="1" w:styleId="298">
    <w:name w:val="Normal Table_file_1622"/>
    <w:semiHidden/>
    <w:qFormat/>
    <w:uiPriority w:val="0"/>
    <w:tblPr>
      <w:tblCellMar>
        <w:top w:w="0" w:type="dxa"/>
        <w:left w:w="108" w:type="dxa"/>
        <w:bottom w:w="0" w:type="dxa"/>
        <w:right w:w="108" w:type="dxa"/>
      </w:tblCellMar>
    </w:tblPr>
  </w:style>
  <w:style w:type="paragraph" w:customStyle="1" w:styleId="299">
    <w:name w:val="Normal Indent_file_1622"/>
    <w:basedOn w:val="295"/>
    <w:qFormat/>
    <w:uiPriority w:val="0"/>
    <w:pPr>
      <w:spacing w:line="240" w:lineRule="atLeast"/>
      <w:ind w:left="900" w:hanging="900"/>
      <w:jc w:val="left"/>
    </w:pPr>
    <w:rPr>
      <w:rFonts w:ascii="宋体"/>
      <w:snapToGrid w:val="0"/>
      <w:kern w:val="0"/>
      <w:sz w:val="20"/>
      <w:szCs w:val="20"/>
    </w:rPr>
  </w:style>
  <w:style w:type="paragraph" w:customStyle="1" w:styleId="300">
    <w:name w:val="Plain Text_file_1622"/>
    <w:basedOn w:val="295"/>
    <w:qFormat/>
    <w:uiPriority w:val="0"/>
    <w:rPr>
      <w:rFonts w:ascii="宋体" w:hAnsi="Courier New" w:cs="Courier New"/>
      <w:szCs w:val="21"/>
    </w:rPr>
  </w:style>
  <w:style w:type="paragraph" w:customStyle="1" w:styleId="301">
    <w:name w:val="Plain Text_file_506_file_1622"/>
    <w:basedOn w:val="302"/>
    <w:qFormat/>
    <w:uiPriority w:val="0"/>
    <w:rPr>
      <w:rFonts w:ascii="宋体" w:hAnsi="Courier New" w:cs="Courier New"/>
      <w:szCs w:val="21"/>
    </w:rPr>
  </w:style>
  <w:style w:type="paragraph" w:customStyle="1" w:styleId="302">
    <w:name w:val="Normal_file_506_file_162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Normal_file_16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4">
    <w:name w:val="heading 1_file_1623"/>
    <w:basedOn w:val="303"/>
    <w:qFormat/>
    <w:uiPriority w:val="9"/>
    <w:pPr>
      <w:outlineLvl w:val="0"/>
    </w:pPr>
    <w:rPr>
      <w:kern w:val="36"/>
      <w:sz w:val="48"/>
      <w:szCs w:val="48"/>
    </w:rPr>
  </w:style>
  <w:style w:type="paragraph" w:customStyle="1" w:styleId="305">
    <w:name w:val="heading 2_file_1623"/>
    <w:basedOn w:val="303"/>
    <w:qFormat/>
    <w:uiPriority w:val="9"/>
    <w:pPr>
      <w:outlineLvl w:val="1"/>
    </w:pPr>
    <w:rPr>
      <w:sz w:val="36"/>
      <w:szCs w:val="36"/>
    </w:rPr>
  </w:style>
  <w:style w:type="paragraph" w:customStyle="1" w:styleId="306">
    <w:name w:val="heading 3_file_1623"/>
    <w:basedOn w:val="303"/>
    <w:qFormat/>
    <w:uiPriority w:val="9"/>
    <w:pPr>
      <w:outlineLvl w:val="2"/>
    </w:pPr>
    <w:rPr>
      <w:sz w:val="27"/>
      <w:szCs w:val="27"/>
    </w:rPr>
  </w:style>
  <w:style w:type="paragraph" w:customStyle="1" w:styleId="307">
    <w:name w:val="heading 4_file_1623"/>
    <w:basedOn w:val="303"/>
    <w:qFormat/>
    <w:uiPriority w:val="9"/>
    <w:pPr>
      <w:outlineLvl w:val="3"/>
    </w:pPr>
  </w:style>
  <w:style w:type="paragraph" w:customStyle="1" w:styleId="308">
    <w:name w:val="heading 5_file_1623"/>
    <w:basedOn w:val="303"/>
    <w:qFormat/>
    <w:uiPriority w:val="9"/>
    <w:pPr>
      <w:outlineLvl w:val="4"/>
    </w:pPr>
    <w:rPr>
      <w:sz w:val="20"/>
      <w:szCs w:val="20"/>
    </w:rPr>
  </w:style>
  <w:style w:type="paragraph" w:customStyle="1" w:styleId="309">
    <w:name w:val="heading 6_file_1623"/>
    <w:basedOn w:val="303"/>
    <w:qFormat/>
    <w:uiPriority w:val="9"/>
    <w:pPr>
      <w:outlineLvl w:val="5"/>
    </w:pPr>
    <w:rPr>
      <w:sz w:val="15"/>
      <w:szCs w:val="15"/>
    </w:rPr>
  </w:style>
  <w:style w:type="character" w:customStyle="1" w:styleId="310">
    <w:name w:val="Default Paragraph Font_file_1623"/>
    <w:semiHidden/>
    <w:unhideWhenUsed/>
    <w:qFormat/>
    <w:uiPriority w:val="1"/>
  </w:style>
  <w:style w:type="table" w:customStyle="1" w:styleId="311">
    <w:name w:val="Normal Table_file_1623"/>
    <w:semiHidden/>
    <w:unhideWhenUsed/>
    <w:qFormat/>
    <w:uiPriority w:val="99"/>
    <w:tblPr>
      <w:tblCellMar>
        <w:top w:w="0" w:type="dxa"/>
        <w:left w:w="108" w:type="dxa"/>
        <w:bottom w:w="0" w:type="dxa"/>
        <w:right w:w="108" w:type="dxa"/>
      </w:tblCellMar>
    </w:tblPr>
  </w:style>
  <w:style w:type="character" w:customStyle="1" w:styleId="312">
    <w:name w:val="Hyperlink_file_1623"/>
    <w:basedOn w:val="310"/>
    <w:semiHidden/>
    <w:unhideWhenUsed/>
    <w:qFormat/>
    <w:uiPriority w:val="99"/>
    <w:rPr>
      <w:color w:val="0782C1"/>
      <w:u w:val="single"/>
    </w:rPr>
  </w:style>
  <w:style w:type="character" w:customStyle="1" w:styleId="313">
    <w:name w:val="FollowedHyperlink_file_1623"/>
    <w:basedOn w:val="310"/>
    <w:semiHidden/>
    <w:unhideWhenUsed/>
    <w:qFormat/>
    <w:uiPriority w:val="99"/>
    <w:rPr>
      <w:color w:val="0782C1"/>
      <w:u w:val="single"/>
    </w:rPr>
  </w:style>
  <w:style w:type="character" w:customStyle="1" w:styleId="314">
    <w:name w:val="标题 1 Char_file_1623"/>
    <w:basedOn w:val="310"/>
    <w:link w:val="4"/>
    <w:qFormat/>
    <w:uiPriority w:val="9"/>
    <w:rPr>
      <w:rFonts w:ascii="宋体" w:hAnsi="宋体" w:eastAsia="宋体" w:cs="宋体"/>
      <w:b/>
      <w:bCs/>
      <w:kern w:val="44"/>
      <w:sz w:val="44"/>
      <w:szCs w:val="44"/>
    </w:rPr>
  </w:style>
  <w:style w:type="character" w:customStyle="1" w:styleId="315">
    <w:name w:val="标题 2 Char_file_1623"/>
    <w:basedOn w:val="310"/>
    <w:link w:val="5"/>
    <w:semiHidden/>
    <w:qFormat/>
    <w:uiPriority w:val="9"/>
    <w:rPr>
      <w:rFonts w:asciiTheme="majorHAnsi" w:hAnsiTheme="majorHAnsi" w:eastAsiaTheme="majorEastAsia" w:cstheme="majorBidi"/>
      <w:b/>
      <w:bCs/>
      <w:sz w:val="32"/>
      <w:szCs w:val="32"/>
    </w:rPr>
  </w:style>
  <w:style w:type="character" w:customStyle="1" w:styleId="316">
    <w:name w:val="标题 3 Char_file_1623"/>
    <w:basedOn w:val="310"/>
    <w:link w:val="6"/>
    <w:semiHidden/>
    <w:qFormat/>
    <w:uiPriority w:val="9"/>
    <w:rPr>
      <w:rFonts w:ascii="宋体" w:hAnsi="宋体" w:eastAsia="宋体" w:cs="宋体"/>
      <w:b/>
      <w:bCs/>
      <w:sz w:val="32"/>
      <w:szCs w:val="32"/>
    </w:rPr>
  </w:style>
  <w:style w:type="character" w:customStyle="1" w:styleId="317">
    <w:name w:val="标题 4 Char_file_1623"/>
    <w:basedOn w:val="310"/>
    <w:link w:val="7"/>
    <w:semiHidden/>
    <w:qFormat/>
    <w:uiPriority w:val="9"/>
    <w:rPr>
      <w:rFonts w:asciiTheme="majorHAnsi" w:hAnsiTheme="majorHAnsi" w:eastAsiaTheme="majorEastAsia" w:cstheme="majorBidi"/>
      <w:b/>
      <w:bCs/>
      <w:sz w:val="28"/>
      <w:szCs w:val="28"/>
    </w:rPr>
  </w:style>
  <w:style w:type="character" w:customStyle="1" w:styleId="318">
    <w:name w:val="标题 5 Char_file_1623"/>
    <w:basedOn w:val="310"/>
    <w:link w:val="8"/>
    <w:semiHidden/>
    <w:qFormat/>
    <w:uiPriority w:val="9"/>
    <w:rPr>
      <w:rFonts w:ascii="宋体" w:hAnsi="宋体" w:eastAsia="宋体" w:cs="宋体"/>
      <w:b/>
      <w:bCs/>
      <w:sz w:val="28"/>
      <w:szCs w:val="28"/>
    </w:rPr>
  </w:style>
  <w:style w:type="character" w:customStyle="1" w:styleId="319">
    <w:name w:val="标题 6 Char_file_1623"/>
    <w:basedOn w:val="310"/>
    <w:link w:val="10"/>
    <w:semiHidden/>
    <w:qFormat/>
    <w:uiPriority w:val="9"/>
    <w:rPr>
      <w:rFonts w:asciiTheme="majorHAnsi" w:hAnsiTheme="majorHAnsi" w:eastAsiaTheme="majorEastAsia" w:cstheme="majorBidi"/>
      <w:b/>
      <w:bCs/>
      <w:sz w:val="24"/>
      <w:szCs w:val="24"/>
    </w:rPr>
  </w:style>
  <w:style w:type="paragraph" w:customStyle="1" w:styleId="320">
    <w:name w:val="cke_editable_file_1623"/>
    <w:basedOn w:val="303"/>
    <w:qFormat/>
    <w:uiPriority w:val="0"/>
    <w:rPr>
      <w:rFonts w:ascii="仿宋_GB2312" w:eastAsia="仿宋_GB2312"/>
    </w:rPr>
  </w:style>
  <w:style w:type="paragraph" w:customStyle="1" w:styleId="321">
    <w:name w:val="marker_file_1623"/>
    <w:basedOn w:val="303"/>
    <w:qFormat/>
    <w:uiPriority w:val="0"/>
    <w:pPr>
      <w:shd w:val="clear" w:color="auto" w:fill="FFFF00"/>
    </w:pPr>
  </w:style>
  <w:style w:type="paragraph" w:customStyle="1" w:styleId="322">
    <w:name w:val="Normal (Web)_file_1623"/>
    <w:basedOn w:val="303"/>
    <w:semiHidden/>
    <w:unhideWhenUsed/>
    <w:qFormat/>
    <w:uiPriority w:val="99"/>
  </w:style>
  <w:style w:type="paragraph" w:customStyle="1" w:styleId="323">
    <w:name w:val="Normal_file_16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4">
    <w:name w:val="heading 1_file_1624"/>
    <w:basedOn w:val="323"/>
    <w:qFormat/>
    <w:uiPriority w:val="9"/>
    <w:pPr>
      <w:outlineLvl w:val="0"/>
    </w:pPr>
    <w:rPr>
      <w:kern w:val="36"/>
      <w:sz w:val="48"/>
      <w:szCs w:val="48"/>
    </w:rPr>
  </w:style>
  <w:style w:type="paragraph" w:customStyle="1" w:styleId="325">
    <w:name w:val="heading 2_file_1624"/>
    <w:basedOn w:val="323"/>
    <w:qFormat/>
    <w:uiPriority w:val="9"/>
    <w:pPr>
      <w:outlineLvl w:val="1"/>
    </w:pPr>
    <w:rPr>
      <w:sz w:val="36"/>
      <w:szCs w:val="36"/>
    </w:rPr>
  </w:style>
  <w:style w:type="paragraph" w:customStyle="1" w:styleId="326">
    <w:name w:val="heading 3_file_1624"/>
    <w:basedOn w:val="323"/>
    <w:qFormat/>
    <w:uiPriority w:val="9"/>
    <w:pPr>
      <w:outlineLvl w:val="2"/>
    </w:pPr>
    <w:rPr>
      <w:sz w:val="27"/>
      <w:szCs w:val="27"/>
    </w:rPr>
  </w:style>
  <w:style w:type="paragraph" w:customStyle="1" w:styleId="327">
    <w:name w:val="heading 4_file_1624"/>
    <w:basedOn w:val="323"/>
    <w:qFormat/>
    <w:uiPriority w:val="9"/>
    <w:pPr>
      <w:outlineLvl w:val="3"/>
    </w:pPr>
  </w:style>
  <w:style w:type="paragraph" w:customStyle="1" w:styleId="328">
    <w:name w:val="heading 5_file_1624"/>
    <w:basedOn w:val="323"/>
    <w:qFormat/>
    <w:uiPriority w:val="9"/>
    <w:pPr>
      <w:outlineLvl w:val="4"/>
    </w:pPr>
    <w:rPr>
      <w:sz w:val="20"/>
      <w:szCs w:val="20"/>
    </w:rPr>
  </w:style>
  <w:style w:type="paragraph" w:customStyle="1" w:styleId="329">
    <w:name w:val="heading 6_file_1624"/>
    <w:basedOn w:val="323"/>
    <w:qFormat/>
    <w:uiPriority w:val="9"/>
    <w:pPr>
      <w:outlineLvl w:val="5"/>
    </w:pPr>
    <w:rPr>
      <w:sz w:val="15"/>
      <w:szCs w:val="15"/>
    </w:rPr>
  </w:style>
  <w:style w:type="character" w:customStyle="1" w:styleId="330">
    <w:name w:val="Default Paragraph Font_file_1624"/>
    <w:semiHidden/>
    <w:unhideWhenUsed/>
    <w:qFormat/>
    <w:uiPriority w:val="1"/>
  </w:style>
  <w:style w:type="table" w:customStyle="1" w:styleId="331">
    <w:name w:val="Normal Table_file_1624"/>
    <w:semiHidden/>
    <w:unhideWhenUsed/>
    <w:qFormat/>
    <w:uiPriority w:val="99"/>
    <w:tblPr>
      <w:tblCellMar>
        <w:top w:w="0" w:type="dxa"/>
        <w:left w:w="108" w:type="dxa"/>
        <w:bottom w:w="0" w:type="dxa"/>
        <w:right w:w="108" w:type="dxa"/>
      </w:tblCellMar>
    </w:tblPr>
  </w:style>
  <w:style w:type="character" w:customStyle="1" w:styleId="332">
    <w:name w:val="Hyperlink_file_1624"/>
    <w:basedOn w:val="330"/>
    <w:semiHidden/>
    <w:unhideWhenUsed/>
    <w:qFormat/>
    <w:uiPriority w:val="99"/>
    <w:rPr>
      <w:color w:val="0782C1"/>
      <w:u w:val="single"/>
    </w:rPr>
  </w:style>
  <w:style w:type="character" w:customStyle="1" w:styleId="333">
    <w:name w:val="FollowedHyperlink_file_1624"/>
    <w:basedOn w:val="330"/>
    <w:semiHidden/>
    <w:unhideWhenUsed/>
    <w:qFormat/>
    <w:uiPriority w:val="99"/>
    <w:rPr>
      <w:color w:val="0782C1"/>
      <w:u w:val="single"/>
    </w:rPr>
  </w:style>
  <w:style w:type="character" w:customStyle="1" w:styleId="334">
    <w:name w:val="标题 1 Char_file_1624"/>
    <w:basedOn w:val="330"/>
    <w:link w:val="4"/>
    <w:qFormat/>
    <w:uiPriority w:val="9"/>
    <w:rPr>
      <w:rFonts w:ascii="宋体" w:hAnsi="宋体" w:eastAsia="宋体" w:cs="宋体"/>
      <w:b/>
      <w:bCs/>
      <w:kern w:val="44"/>
      <w:sz w:val="44"/>
      <w:szCs w:val="44"/>
    </w:rPr>
  </w:style>
  <w:style w:type="character" w:customStyle="1" w:styleId="335">
    <w:name w:val="标题 2 Char_file_1624"/>
    <w:basedOn w:val="330"/>
    <w:link w:val="5"/>
    <w:semiHidden/>
    <w:qFormat/>
    <w:uiPriority w:val="9"/>
    <w:rPr>
      <w:rFonts w:asciiTheme="majorHAnsi" w:hAnsiTheme="majorHAnsi" w:eastAsiaTheme="majorEastAsia" w:cstheme="majorBidi"/>
      <w:b/>
      <w:bCs/>
      <w:sz w:val="32"/>
      <w:szCs w:val="32"/>
    </w:rPr>
  </w:style>
  <w:style w:type="character" w:customStyle="1" w:styleId="336">
    <w:name w:val="标题 3 Char_file_1624"/>
    <w:basedOn w:val="330"/>
    <w:link w:val="6"/>
    <w:semiHidden/>
    <w:qFormat/>
    <w:uiPriority w:val="9"/>
    <w:rPr>
      <w:rFonts w:ascii="宋体" w:hAnsi="宋体" w:eastAsia="宋体" w:cs="宋体"/>
      <w:b/>
      <w:bCs/>
      <w:sz w:val="32"/>
      <w:szCs w:val="32"/>
    </w:rPr>
  </w:style>
  <w:style w:type="character" w:customStyle="1" w:styleId="337">
    <w:name w:val="标题 4 Char_file_1624"/>
    <w:basedOn w:val="330"/>
    <w:link w:val="7"/>
    <w:semiHidden/>
    <w:qFormat/>
    <w:uiPriority w:val="9"/>
    <w:rPr>
      <w:rFonts w:asciiTheme="majorHAnsi" w:hAnsiTheme="majorHAnsi" w:eastAsiaTheme="majorEastAsia" w:cstheme="majorBidi"/>
      <w:b/>
      <w:bCs/>
      <w:sz w:val="28"/>
      <w:szCs w:val="28"/>
    </w:rPr>
  </w:style>
  <w:style w:type="character" w:customStyle="1" w:styleId="338">
    <w:name w:val="标题 5 Char_file_1624"/>
    <w:basedOn w:val="330"/>
    <w:link w:val="8"/>
    <w:semiHidden/>
    <w:qFormat/>
    <w:uiPriority w:val="9"/>
    <w:rPr>
      <w:rFonts w:ascii="宋体" w:hAnsi="宋体" w:eastAsia="宋体" w:cs="宋体"/>
      <w:b/>
      <w:bCs/>
      <w:sz w:val="28"/>
      <w:szCs w:val="28"/>
    </w:rPr>
  </w:style>
  <w:style w:type="character" w:customStyle="1" w:styleId="339">
    <w:name w:val="标题 6 Char_file_1624"/>
    <w:basedOn w:val="330"/>
    <w:link w:val="10"/>
    <w:semiHidden/>
    <w:qFormat/>
    <w:uiPriority w:val="9"/>
    <w:rPr>
      <w:rFonts w:asciiTheme="majorHAnsi" w:hAnsiTheme="majorHAnsi" w:eastAsiaTheme="majorEastAsia" w:cstheme="majorBidi"/>
      <w:b/>
      <w:bCs/>
      <w:sz w:val="24"/>
      <w:szCs w:val="24"/>
    </w:rPr>
  </w:style>
  <w:style w:type="paragraph" w:customStyle="1" w:styleId="340">
    <w:name w:val="cke_editable_file_1624"/>
    <w:basedOn w:val="323"/>
    <w:qFormat/>
    <w:uiPriority w:val="0"/>
    <w:rPr>
      <w:rFonts w:ascii="仿宋_GB2312" w:eastAsia="仿宋_GB2312"/>
    </w:rPr>
  </w:style>
  <w:style w:type="paragraph" w:customStyle="1" w:styleId="341">
    <w:name w:val="marker_file_1624"/>
    <w:basedOn w:val="323"/>
    <w:qFormat/>
    <w:uiPriority w:val="0"/>
    <w:pPr>
      <w:shd w:val="clear" w:color="auto" w:fill="FFFF00"/>
    </w:pPr>
  </w:style>
  <w:style w:type="paragraph" w:customStyle="1" w:styleId="342">
    <w:name w:val="Normal (Web)_file_1624"/>
    <w:basedOn w:val="323"/>
    <w:semiHidden/>
    <w:unhideWhenUsed/>
    <w:qFormat/>
    <w:uiPriority w:val="99"/>
  </w:style>
  <w:style w:type="paragraph" w:customStyle="1" w:styleId="343">
    <w:name w:val="Normal_file_16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4">
    <w:name w:val="heading 1_file_1625"/>
    <w:basedOn w:val="343"/>
    <w:qFormat/>
    <w:uiPriority w:val="9"/>
    <w:pPr>
      <w:outlineLvl w:val="0"/>
    </w:pPr>
    <w:rPr>
      <w:kern w:val="36"/>
      <w:sz w:val="48"/>
      <w:szCs w:val="48"/>
    </w:rPr>
  </w:style>
  <w:style w:type="paragraph" w:customStyle="1" w:styleId="345">
    <w:name w:val="heading 2_file_1625"/>
    <w:basedOn w:val="343"/>
    <w:qFormat/>
    <w:uiPriority w:val="9"/>
    <w:pPr>
      <w:outlineLvl w:val="1"/>
    </w:pPr>
    <w:rPr>
      <w:sz w:val="36"/>
      <w:szCs w:val="36"/>
    </w:rPr>
  </w:style>
  <w:style w:type="paragraph" w:customStyle="1" w:styleId="346">
    <w:name w:val="heading 3_file_1625"/>
    <w:basedOn w:val="343"/>
    <w:qFormat/>
    <w:uiPriority w:val="9"/>
    <w:pPr>
      <w:outlineLvl w:val="2"/>
    </w:pPr>
    <w:rPr>
      <w:sz w:val="27"/>
      <w:szCs w:val="27"/>
    </w:rPr>
  </w:style>
  <w:style w:type="paragraph" w:customStyle="1" w:styleId="347">
    <w:name w:val="heading 4_file_1625"/>
    <w:basedOn w:val="343"/>
    <w:qFormat/>
    <w:uiPriority w:val="9"/>
    <w:pPr>
      <w:outlineLvl w:val="3"/>
    </w:pPr>
  </w:style>
  <w:style w:type="paragraph" w:customStyle="1" w:styleId="348">
    <w:name w:val="heading 5_file_1625"/>
    <w:basedOn w:val="343"/>
    <w:qFormat/>
    <w:uiPriority w:val="9"/>
    <w:pPr>
      <w:outlineLvl w:val="4"/>
    </w:pPr>
    <w:rPr>
      <w:sz w:val="20"/>
      <w:szCs w:val="20"/>
    </w:rPr>
  </w:style>
  <w:style w:type="paragraph" w:customStyle="1" w:styleId="349">
    <w:name w:val="heading 6_file_1625"/>
    <w:basedOn w:val="343"/>
    <w:qFormat/>
    <w:uiPriority w:val="9"/>
    <w:pPr>
      <w:outlineLvl w:val="5"/>
    </w:pPr>
    <w:rPr>
      <w:sz w:val="15"/>
      <w:szCs w:val="15"/>
    </w:rPr>
  </w:style>
  <w:style w:type="character" w:customStyle="1" w:styleId="350">
    <w:name w:val="Default Paragraph Font_file_1625"/>
    <w:semiHidden/>
    <w:unhideWhenUsed/>
    <w:qFormat/>
    <w:uiPriority w:val="1"/>
  </w:style>
  <w:style w:type="table" w:customStyle="1" w:styleId="351">
    <w:name w:val="Normal Table_file_1625"/>
    <w:semiHidden/>
    <w:unhideWhenUsed/>
    <w:qFormat/>
    <w:uiPriority w:val="99"/>
    <w:tblPr>
      <w:tblCellMar>
        <w:top w:w="0" w:type="dxa"/>
        <w:left w:w="108" w:type="dxa"/>
        <w:bottom w:w="0" w:type="dxa"/>
        <w:right w:w="108" w:type="dxa"/>
      </w:tblCellMar>
    </w:tblPr>
  </w:style>
  <w:style w:type="character" w:customStyle="1" w:styleId="352">
    <w:name w:val="Hyperlink_file_1625"/>
    <w:basedOn w:val="350"/>
    <w:semiHidden/>
    <w:unhideWhenUsed/>
    <w:qFormat/>
    <w:uiPriority w:val="99"/>
    <w:rPr>
      <w:color w:val="0782C1"/>
      <w:u w:val="single"/>
    </w:rPr>
  </w:style>
  <w:style w:type="character" w:customStyle="1" w:styleId="353">
    <w:name w:val="FollowedHyperlink_file_1625"/>
    <w:basedOn w:val="350"/>
    <w:semiHidden/>
    <w:unhideWhenUsed/>
    <w:qFormat/>
    <w:uiPriority w:val="99"/>
    <w:rPr>
      <w:color w:val="0782C1"/>
      <w:u w:val="single"/>
    </w:rPr>
  </w:style>
  <w:style w:type="character" w:customStyle="1" w:styleId="354">
    <w:name w:val="标题 1 Char_file_1625"/>
    <w:basedOn w:val="350"/>
    <w:link w:val="4"/>
    <w:qFormat/>
    <w:uiPriority w:val="9"/>
    <w:rPr>
      <w:rFonts w:ascii="宋体" w:hAnsi="宋体" w:eastAsia="宋体" w:cs="宋体"/>
      <w:b/>
      <w:bCs/>
      <w:kern w:val="44"/>
      <w:sz w:val="44"/>
      <w:szCs w:val="44"/>
    </w:rPr>
  </w:style>
  <w:style w:type="character" w:customStyle="1" w:styleId="355">
    <w:name w:val="标题 2 Char_file_1625"/>
    <w:basedOn w:val="350"/>
    <w:link w:val="5"/>
    <w:semiHidden/>
    <w:qFormat/>
    <w:uiPriority w:val="9"/>
    <w:rPr>
      <w:rFonts w:asciiTheme="majorHAnsi" w:hAnsiTheme="majorHAnsi" w:eastAsiaTheme="majorEastAsia" w:cstheme="majorBidi"/>
      <w:b/>
      <w:bCs/>
      <w:sz w:val="32"/>
      <w:szCs w:val="32"/>
    </w:rPr>
  </w:style>
  <w:style w:type="character" w:customStyle="1" w:styleId="356">
    <w:name w:val="标题 3 Char_file_1625"/>
    <w:basedOn w:val="350"/>
    <w:link w:val="6"/>
    <w:semiHidden/>
    <w:qFormat/>
    <w:uiPriority w:val="9"/>
    <w:rPr>
      <w:rFonts w:ascii="宋体" w:hAnsi="宋体" w:eastAsia="宋体" w:cs="宋体"/>
      <w:b/>
      <w:bCs/>
      <w:sz w:val="32"/>
      <w:szCs w:val="32"/>
    </w:rPr>
  </w:style>
  <w:style w:type="character" w:customStyle="1" w:styleId="357">
    <w:name w:val="标题 4 Char_file_1625"/>
    <w:basedOn w:val="350"/>
    <w:link w:val="7"/>
    <w:semiHidden/>
    <w:qFormat/>
    <w:uiPriority w:val="9"/>
    <w:rPr>
      <w:rFonts w:asciiTheme="majorHAnsi" w:hAnsiTheme="majorHAnsi" w:eastAsiaTheme="majorEastAsia" w:cstheme="majorBidi"/>
      <w:b/>
      <w:bCs/>
      <w:sz w:val="28"/>
      <w:szCs w:val="28"/>
    </w:rPr>
  </w:style>
  <w:style w:type="character" w:customStyle="1" w:styleId="358">
    <w:name w:val="标题 5 Char_file_1625"/>
    <w:basedOn w:val="350"/>
    <w:link w:val="8"/>
    <w:semiHidden/>
    <w:qFormat/>
    <w:uiPriority w:val="9"/>
    <w:rPr>
      <w:rFonts w:ascii="宋体" w:hAnsi="宋体" w:eastAsia="宋体" w:cs="宋体"/>
      <w:b/>
      <w:bCs/>
      <w:sz w:val="28"/>
      <w:szCs w:val="28"/>
    </w:rPr>
  </w:style>
  <w:style w:type="character" w:customStyle="1" w:styleId="359">
    <w:name w:val="标题 6 Char_file_1625"/>
    <w:basedOn w:val="350"/>
    <w:link w:val="10"/>
    <w:semiHidden/>
    <w:qFormat/>
    <w:uiPriority w:val="9"/>
    <w:rPr>
      <w:rFonts w:asciiTheme="majorHAnsi" w:hAnsiTheme="majorHAnsi" w:eastAsiaTheme="majorEastAsia" w:cstheme="majorBidi"/>
      <w:b/>
      <w:bCs/>
      <w:sz w:val="24"/>
      <w:szCs w:val="24"/>
    </w:rPr>
  </w:style>
  <w:style w:type="paragraph" w:customStyle="1" w:styleId="360">
    <w:name w:val="cke_editable_file_1625"/>
    <w:basedOn w:val="343"/>
    <w:qFormat/>
    <w:uiPriority w:val="0"/>
    <w:rPr>
      <w:rFonts w:ascii="仿宋_GB2312" w:eastAsia="仿宋_GB2312"/>
    </w:rPr>
  </w:style>
  <w:style w:type="paragraph" w:customStyle="1" w:styleId="361">
    <w:name w:val="marker_file_1625"/>
    <w:basedOn w:val="343"/>
    <w:qFormat/>
    <w:uiPriority w:val="0"/>
    <w:pPr>
      <w:shd w:val="clear" w:color="auto" w:fill="FFFF00"/>
    </w:pPr>
  </w:style>
  <w:style w:type="paragraph" w:customStyle="1" w:styleId="362">
    <w:name w:val="Normal (Web)_file_1625"/>
    <w:basedOn w:val="343"/>
    <w:semiHidden/>
    <w:unhideWhenUsed/>
    <w:qFormat/>
    <w:uiPriority w:val="99"/>
  </w:style>
  <w:style w:type="character" w:customStyle="1" w:styleId="363">
    <w:name w:val="Emphasis_file_1625"/>
    <w:basedOn w:val="350"/>
    <w:qFormat/>
    <w:uiPriority w:val="20"/>
    <w:rPr>
      <w:i/>
      <w:iCs/>
    </w:rPr>
  </w:style>
  <w:style w:type="character" w:customStyle="1" w:styleId="364">
    <w:name w:val="Default Paragraph Font_file_1626"/>
    <w:semiHidden/>
    <w:unhideWhenUsed/>
    <w:qFormat/>
    <w:uiPriority w:val="1"/>
  </w:style>
  <w:style w:type="table" w:customStyle="1" w:styleId="365">
    <w:name w:val="Normal Table_file_1626"/>
    <w:semiHidden/>
    <w:unhideWhenUsed/>
    <w:qFormat/>
    <w:uiPriority w:val="99"/>
    <w:tblPr>
      <w:tblCellMar>
        <w:top w:w="0" w:type="dxa"/>
        <w:left w:w="108" w:type="dxa"/>
        <w:bottom w:w="0" w:type="dxa"/>
        <w:right w:w="108" w:type="dxa"/>
      </w:tblCellMar>
    </w:tblPr>
  </w:style>
  <w:style w:type="character" w:customStyle="1" w:styleId="366">
    <w:name w:val="批注文字 字符_file_1626"/>
    <w:qFormat/>
    <w:uiPriority w:val="99"/>
    <w:rPr>
      <w:szCs w:val="24"/>
    </w:rPr>
  </w:style>
  <w:style w:type="character" w:customStyle="1" w:styleId="367">
    <w:name w:val="纯文本 字符_file_1626"/>
    <w:qFormat/>
    <w:uiPriority w:val="0"/>
    <w:rPr>
      <w:rFonts w:ascii="宋体" w:hAnsi="Courier New" w:eastAsia="宋体" w:cs="Courier New"/>
      <w:szCs w:val="21"/>
    </w:rPr>
  </w:style>
  <w:style w:type="paragraph" w:customStyle="1" w:styleId="368">
    <w:name w:val="annotation text_file_1626"/>
    <w:basedOn w:val="54"/>
    <w:unhideWhenUsed/>
    <w:qFormat/>
    <w:uiPriority w:val="99"/>
    <w:pPr>
      <w:jc w:val="left"/>
    </w:pPr>
    <w:rPr>
      <w:rFonts w:asciiTheme="minorHAnsi" w:hAnsiTheme="minorHAnsi" w:eastAsiaTheme="minorEastAsia" w:cstheme="minorBidi"/>
    </w:rPr>
  </w:style>
  <w:style w:type="character" w:customStyle="1" w:styleId="369">
    <w:name w:val="批注文字 字符1_file_1626"/>
    <w:basedOn w:val="364"/>
    <w:semiHidden/>
    <w:qFormat/>
    <w:uiPriority w:val="99"/>
  </w:style>
  <w:style w:type="character" w:customStyle="1" w:styleId="370">
    <w:name w:val="纯文本 字符1_file_1626"/>
    <w:basedOn w:val="364"/>
    <w:semiHidden/>
    <w:qFormat/>
    <w:uiPriority w:val="99"/>
    <w:rPr>
      <w:rFonts w:hAnsi="Courier New" w:cs="Courier New" w:asciiTheme="minorEastAsia"/>
    </w:rPr>
  </w:style>
  <w:style w:type="character" w:customStyle="1" w:styleId="371">
    <w:name w:val="批注框文本 字符_file_1626"/>
    <w:basedOn w:val="364"/>
    <w:semiHidden/>
    <w:qFormat/>
    <w:uiPriority w:val="99"/>
    <w:rPr>
      <w:sz w:val="18"/>
      <w:szCs w:val="18"/>
    </w:rPr>
  </w:style>
  <w:style w:type="character" w:customStyle="1" w:styleId="372">
    <w:name w:val="页眉 字符_file_1626"/>
    <w:basedOn w:val="364"/>
    <w:qFormat/>
    <w:uiPriority w:val="99"/>
    <w:rPr>
      <w:sz w:val="18"/>
      <w:szCs w:val="18"/>
    </w:rPr>
  </w:style>
  <w:style w:type="paragraph" w:customStyle="1" w:styleId="373">
    <w:name w:val="footer_file_1626"/>
    <w:basedOn w:val="5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374">
    <w:name w:val="页脚 字符_file_1626"/>
    <w:basedOn w:val="364"/>
    <w:qFormat/>
    <w:uiPriority w:val="99"/>
    <w:rPr>
      <w:sz w:val="18"/>
      <w:szCs w:val="18"/>
    </w:rPr>
  </w:style>
  <w:style w:type="paragraph" w:customStyle="1" w:styleId="375">
    <w:name w:val="Normal_file_16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6">
    <w:name w:val="heading 1_file_1627"/>
    <w:basedOn w:val="375"/>
    <w:qFormat/>
    <w:uiPriority w:val="9"/>
    <w:pPr>
      <w:outlineLvl w:val="0"/>
    </w:pPr>
    <w:rPr>
      <w:kern w:val="36"/>
      <w:sz w:val="48"/>
      <w:szCs w:val="48"/>
    </w:rPr>
  </w:style>
  <w:style w:type="paragraph" w:customStyle="1" w:styleId="377">
    <w:name w:val="heading 2_file_1627"/>
    <w:basedOn w:val="375"/>
    <w:qFormat/>
    <w:uiPriority w:val="9"/>
    <w:pPr>
      <w:outlineLvl w:val="1"/>
    </w:pPr>
    <w:rPr>
      <w:sz w:val="36"/>
      <w:szCs w:val="36"/>
    </w:rPr>
  </w:style>
  <w:style w:type="paragraph" w:customStyle="1" w:styleId="378">
    <w:name w:val="heading 3_file_1627"/>
    <w:basedOn w:val="375"/>
    <w:qFormat/>
    <w:uiPriority w:val="9"/>
    <w:pPr>
      <w:outlineLvl w:val="2"/>
    </w:pPr>
    <w:rPr>
      <w:sz w:val="27"/>
      <w:szCs w:val="27"/>
    </w:rPr>
  </w:style>
  <w:style w:type="paragraph" w:customStyle="1" w:styleId="379">
    <w:name w:val="heading 4_file_1627"/>
    <w:basedOn w:val="375"/>
    <w:qFormat/>
    <w:uiPriority w:val="9"/>
    <w:pPr>
      <w:outlineLvl w:val="3"/>
    </w:pPr>
  </w:style>
  <w:style w:type="paragraph" w:customStyle="1" w:styleId="380">
    <w:name w:val="heading 5_file_1627"/>
    <w:basedOn w:val="375"/>
    <w:qFormat/>
    <w:uiPriority w:val="9"/>
    <w:pPr>
      <w:outlineLvl w:val="4"/>
    </w:pPr>
    <w:rPr>
      <w:sz w:val="20"/>
      <w:szCs w:val="20"/>
    </w:rPr>
  </w:style>
  <w:style w:type="paragraph" w:customStyle="1" w:styleId="381">
    <w:name w:val="heading 6_file_1627"/>
    <w:basedOn w:val="375"/>
    <w:qFormat/>
    <w:uiPriority w:val="9"/>
    <w:pPr>
      <w:outlineLvl w:val="5"/>
    </w:pPr>
    <w:rPr>
      <w:sz w:val="15"/>
      <w:szCs w:val="15"/>
    </w:rPr>
  </w:style>
  <w:style w:type="character" w:customStyle="1" w:styleId="382">
    <w:name w:val="Default Paragraph Font_file_1627"/>
    <w:semiHidden/>
    <w:unhideWhenUsed/>
    <w:qFormat/>
    <w:uiPriority w:val="1"/>
  </w:style>
  <w:style w:type="table" w:customStyle="1" w:styleId="383">
    <w:name w:val="Normal Table_file_1627"/>
    <w:semiHidden/>
    <w:unhideWhenUsed/>
    <w:qFormat/>
    <w:uiPriority w:val="99"/>
    <w:tblPr>
      <w:tblCellMar>
        <w:top w:w="0" w:type="dxa"/>
        <w:left w:w="108" w:type="dxa"/>
        <w:bottom w:w="0" w:type="dxa"/>
        <w:right w:w="108" w:type="dxa"/>
      </w:tblCellMar>
    </w:tblPr>
  </w:style>
  <w:style w:type="character" w:customStyle="1" w:styleId="384">
    <w:name w:val="Hyperlink_file_1627"/>
    <w:basedOn w:val="382"/>
    <w:semiHidden/>
    <w:unhideWhenUsed/>
    <w:qFormat/>
    <w:uiPriority w:val="99"/>
    <w:rPr>
      <w:color w:val="0782C1"/>
      <w:u w:val="single"/>
    </w:rPr>
  </w:style>
  <w:style w:type="character" w:customStyle="1" w:styleId="385">
    <w:name w:val="FollowedHyperlink_file_1627"/>
    <w:basedOn w:val="382"/>
    <w:semiHidden/>
    <w:unhideWhenUsed/>
    <w:qFormat/>
    <w:uiPriority w:val="99"/>
    <w:rPr>
      <w:color w:val="0782C1"/>
      <w:u w:val="single"/>
    </w:rPr>
  </w:style>
  <w:style w:type="character" w:customStyle="1" w:styleId="386">
    <w:name w:val="标题 1 Char_file_1627"/>
    <w:basedOn w:val="382"/>
    <w:link w:val="4"/>
    <w:qFormat/>
    <w:uiPriority w:val="9"/>
    <w:rPr>
      <w:rFonts w:ascii="宋体" w:hAnsi="宋体" w:eastAsia="宋体" w:cs="宋体"/>
      <w:b/>
      <w:bCs/>
      <w:kern w:val="44"/>
      <w:sz w:val="44"/>
      <w:szCs w:val="44"/>
    </w:rPr>
  </w:style>
  <w:style w:type="character" w:customStyle="1" w:styleId="387">
    <w:name w:val="标题 2 Char_file_1627"/>
    <w:basedOn w:val="382"/>
    <w:link w:val="5"/>
    <w:semiHidden/>
    <w:qFormat/>
    <w:uiPriority w:val="9"/>
    <w:rPr>
      <w:rFonts w:asciiTheme="majorHAnsi" w:hAnsiTheme="majorHAnsi" w:eastAsiaTheme="majorEastAsia" w:cstheme="majorBidi"/>
      <w:b/>
      <w:bCs/>
      <w:sz w:val="32"/>
      <w:szCs w:val="32"/>
    </w:rPr>
  </w:style>
  <w:style w:type="character" w:customStyle="1" w:styleId="388">
    <w:name w:val="标题 3 Char_file_1627"/>
    <w:basedOn w:val="382"/>
    <w:link w:val="6"/>
    <w:semiHidden/>
    <w:qFormat/>
    <w:uiPriority w:val="9"/>
    <w:rPr>
      <w:rFonts w:ascii="宋体" w:hAnsi="宋体" w:eastAsia="宋体" w:cs="宋体"/>
      <w:b/>
      <w:bCs/>
      <w:sz w:val="32"/>
      <w:szCs w:val="32"/>
    </w:rPr>
  </w:style>
  <w:style w:type="character" w:customStyle="1" w:styleId="389">
    <w:name w:val="标题 4 Char_file_1627"/>
    <w:basedOn w:val="382"/>
    <w:link w:val="7"/>
    <w:semiHidden/>
    <w:qFormat/>
    <w:uiPriority w:val="9"/>
    <w:rPr>
      <w:rFonts w:asciiTheme="majorHAnsi" w:hAnsiTheme="majorHAnsi" w:eastAsiaTheme="majorEastAsia" w:cstheme="majorBidi"/>
      <w:b/>
      <w:bCs/>
      <w:sz w:val="28"/>
      <w:szCs w:val="28"/>
    </w:rPr>
  </w:style>
  <w:style w:type="character" w:customStyle="1" w:styleId="390">
    <w:name w:val="标题 5 Char_file_1627"/>
    <w:basedOn w:val="382"/>
    <w:link w:val="8"/>
    <w:semiHidden/>
    <w:qFormat/>
    <w:uiPriority w:val="9"/>
    <w:rPr>
      <w:rFonts w:ascii="宋体" w:hAnsi="宋体" w:eastAsia="宋体" w:cs="宋体"/>
      <w:b/>
      <w:bCs/>
      <w:sz w:val="28"/>
      <w:szCs w:val="28"/>
    </w:rPr>
  </w:style>
  <w:style w:type="character" w:customStyle="1" w:styleId="391">
    <w:name w:val="标题 6 Char_file_1627"/>
    <w:basedOn w:val="382"/>
    <w:link w:val="10"/>
    <w:semiHidden/>
    <w:qFormat/>
    <w:uiPriority w:val="9"/>
    <w:rPr>
      <w:rFonts w:asciiTheme="majorHAnsi" w:hAnsiTheme="majorHAnsi" w:eastAsiaTheme="majorEastAsia" w:cstheme="majorBidi"/>
      <w:b/>
      <w:bCs/>
      <w:sz w:val="24"/>
      <w:szCs w:val="24"/>
    </w:rPr>
  </w:style>
  <w:style w:type="paragraph" w:customStyle="1" w:styleId="392">
    <w:name w:val="cke_editable_file_1627"/>
    <w:basedOn w:val="375"/>
    <w:qFormat/>
    <w:uiPriority w:val="0"/>
    <w:rPr>
      <w:rFonts w:ascii="仿宋_GB2312" w:eastAsia="仿宋_GB2312"/>
    </w:rPr>
  </w:style>
  <w:style w:type="paragraph" w:customStyle="1" w:styleId="393">
    <w:name w:val="marker_file_1627"/>
    <w:basedOn w:val="375"/>
    <w:qFormat/>
    <w:uiPriority w:val="0"/>
    <w:pPr>
      <w:shd w:val="clear" w:color="auto" w:fill="FFFF00"/>
    </w:pPr>
  </w:style>
  <w:style w:type="paragraph" w:customStyle="1" w:styleId="394">
    <w:name w:val="Normal (Web)_file_1627"/>
    <w:basedOn w:val="375"/>
    <w:semiHidden/>
    <w:unhideWhenUsed/>
    <w:qFormat/>
    <w:uiPriority w:val="99"/>
  </w:style>
  <w:style w:type="paragraph" w:customStyle="1" w:styleId="395">
    <w:name w:val="Normal_file_1628"/>
    <w:qFormat/>
    <w:uiPriority w:val="0"/>
    <w:pPr>
      <w:widowControl w:val="0"/>
      <w:jc w:val="both"/>
    </w:pPr>
    <w:rPr>
      <w:rFonts w:ascii="Times New Roman" w:hAnsi="Times New Roman" w:eastAsia="宋体" w:cs="Times New Roman"/>
      <w:szCs w:val="24"/>
      <w:lang w:val="en-US" w:eastAsia="zh-CN" w:bidi="ar-SA"/>
    </w:rPr>
  </w:style>
  <w:style w:type="character" w:customStyle="1" w:styleId="396">
    <w:name w:val="Default Paragraph Font_file_1628"/>
    <w:semiHidden/>
    <w:unhideWhenUsed/>
    <w:qFormat/>
    <w:uiPriority w:val="1"/>
  </w:style>
  <w:style w:type="table" w:customStyle="1" w:styleId="397">
    <w:name w:val="Normal Table_file_1628"/>
    <w:semiHidden/>
    <w:unhideWhenUsed/>
    <w:qFormat/>
    <w:uiPriority w:val="99"/>
    <w:tblPr>
      <w:tblCellMar>
        <w:top w:w="0" w:type="dxa"/>
        <w:left w:w="108" w:type="dxa"/>
        <w:bottom w:w="0" w:type="dxa"/>
        <w:right w:w="108" w:type="dxa"/>
      </w:tblCellMar>
    </w:tblPr>
  </w:style>
  <w:style w:type="paragraph" w:customStyle="1" w:styleId="398">
    <w:name w:val="Normal_file_1618_file_16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9">
    <w:name w:val="heading 1_file_1618_file_1628"/>
    <w:basedOn w:val="398"/>
    <w:qFormat/>
    <w:uiPriority w:val="9"/>
    <w:pPr>
      <w:outlineLvl w:val="0"/>
    </w:pPr>
    <w:rPr>
      <w:kern w:val="36"/>
      <w:sz w:val="48"/>
      <w:szCs w:val="48"/>
    </w:rPr>
  </w:style>
  <w:style w:type="paragraph" w:customStyle="1" w:styleId="400">
    <w:name w:val="heading 2_file_1618_file_1628"/>
    <w:basedOn w:val="398"/>
    <w:qFormat/>
    <w:uiPriority w:val="9"/>
    <w:pPr>
      <w:outlineLvl w:val="1"/>
    </w:pPr>
    <w:rPr>
      <w:sz w:val="36"/>
      <w:szCs w:val="36"/>
    </w:rPr>
  </w:style>
  <w:style w:type="paragraph" w:customStyle="1" w:styleId="401">
    <w:name w:val="heading 3_file_1618_file_1628"/>
    <w:basedOn w:val="398"/>
    <w:qFormat/>
    <w:uiPriority w:val="9"/>
    <w:pPr>
      <w:outlineLvl w:val="2"/>
    </w:pPr>
    <w:rPr>
      <w:sz w:val="27"/>
      <w:szCs w:val="27"/>
    </w:rPr>
  </w:style>
  <w:style w:type="paragraph" w:customStyle="1" w:styleId="402">
    <w:name w:val="heading 4_file_1618_file_1628"/>
    <w:basedOn w:val="398"/>
    <w:qFormat/>
    <w:uiPriority w:val="9"/>
    <w:pPr>
      <w:outlineLvl w:val="3"/>
    </w:pPr>
  </w:style>
  <w:style w:type="paragraph" w:customStyle="1" w:styleId="403">
    <w:name w:val="heading 5_file_1618_file_1628"/>
    <w:basedOn w:val="398"/>
    <w:qFormat/>
    <w:uiPriority w:val="9"/>
    <w:pPr>
      <w:outlineLvl w:val="4"/>
    </w:pPr>
    <w:rPr>
      <w:sz w:val="20"/>
      <w:szCs w:val="20"/>
    </w:rPr>
  </w:style>
  <w:style w:type="paragraph" w:customStyle="1" w:styleId="404">
    <w:name w:val="heading 6_file_1618_file_1628"/>
    <w:basedOn w:val="398"/>
    <w:qFormat/>
    <w:uiPriority w:val="9"/>
    <w:pPr>
      <w:outlineLvl w:val="5"/>
    </w:pPr>
    <w:rPr>
      <w:sz w:val="15"/>
      <w:szCs w:val="15"/>
    </w:rPr>
  </w:style>
  <w:style w:type="character" w:customStyle="1" w:styleId="405">
    <w:name w:val="Default Paragraph Font_file_1618_file_1628"/>
    <w:semiHidden/>
    <w:unhideWhenUsed/>
    <w:qFormat/>
    <w:uiPriority w:val="1"/>
  </w:style>
  <w:style w:type="table" w:customStyle="1" w:styleId="406">
    <w:name w:val="Normal Table_file_1618_file_1628"/>
    <w:semiHidden/>
    <w:unhideWhenUsed/>
    <w:qFormat/>
    <w:uiPriority w:val="99"/>
    <w:tblPr>
      <w:tblCellMar>
        <w:top w:w="0" w:type="dxa"/>
        <w:left w:w="108" w:type="dxa"/>
        <w:bottom w:w="0" w:type="dxa"/>
        <w:right w:w="108" w:type="dxa"/>
      </w:tblCellMar>
    </w:tblPr>
  </w:style>
  <w:style w:type="character" w:customStyle="1" w:styleId="407">
    <w:name w:val="Hyperlink_file_1618_file_1628"/>
    <w:basedOn w:val="405"/>
    <w:semiHidden/>
    <w:unhideWhenUsed/>
    <w:qFormat/>
    <w:uiPriority w:val="99"/>
    <w:rPr>
      <w:color w:val="0782C1"/>
      <w:u w:val="single"/>
    </w:rPr>
  </w:style>
  <w:style w:type="character" w:customStyle="1" w:styleId="408">
    <w:name w:val="FollowedHyperlink_file_1618_file_1628"/>
    <w:basedOn w:val="405"/>
    <w:semiHidden/>
    <w:unhideWhenUsed/>
    <w:qFormat/>
    <w:uiPriority w:val="99"/>
    <w:rPr>
      <w:color w:val="0782C1"/>
      <w:u w:val="single"/>
    </w:rPr>
  </w:style>
  <w:style w:type="character" w:customStyle="1" w:styleId="409">
    <w:name w:val="标题 1 Char_file_1618_file_1628"/>
    <w:basedOn w:val="405"/>
    <w:link w:val="4"/>
    <w:qFormat/>
    <w:uiPriority w:val="9"/>
    <w:rPr>
      <w:rFonts w:ascii="宋体" w:hAnsi="宋体" w:eastAsia="宋体" w:cs="宋体"/>
      <w:b/>
      <w:bCs/>
      <w:kern w:val="44"/>
      <w:sz w:val="44"/>
      <w:szCs w:val="44"/>
    </w:rPr>
  </w:style>
  <w:style w:type="character" w:customStyle="1" w:styleId="410">
    <w:name w:val="标题 2 Char_file_1618_file_1628"/>
    <w:basedOn w:val="405"/>
    <w:link w:val="5"/>
    <w:semiHidden/>
    <w:qFormat/>
    <w:uiPriority w:val="9"/>
    <w:rPr>
      <w:rFonts w:asciiTheme="majorHAnsi" w:hAnsiTheme="majorHAnsi" w:eastAsiaTheme="majorEastAsia" w:cstheme="majorBidi"/>
      <w:b/>
      <w:bCs/>
      <w:sz w:val="32"/>
      <w:szCs w:val="32"/>
    </w:rPr>
  </w:style>
  <w:style w:type="character" w:customStyle="1" w:styleId="411">
    <w:name w:val="标题 3 Char_file_1618_file_1628"/>
    <w:basedOn w:val="405"/>
    <w:link w:val="6"/>
    <w:semiHidden/>
    <w:qFormat/>
    <w:uiPriority w:val="9"/>
    <w:rPr>
      <w:rFonts w:ascii="宋体" w:hAnsi="宋体" w:eastAsia="宋体" w:cs="宋体"/>
      <w:b/>
      <w:bCs/>
      <w:sz w:val="32"/>
      <w:szCs w:val="32"/>
    </w:rPr>
  </w:style>
  <w:style w:type="character" w:customStyle="1" w:styleId="412">
    <w:name w:val="标题 4 Char_file_1618_file_1628"/>
    <w:basedOn w:val="405"/>
    <w:link w:val="7"/>
    <w:semiHidden/>
    <w:qFormat/>
    <w:uiPriority w:val="9"/>
    <w:rPr>
      <w:rFonts w:asciiTheme="majorHAnsi" w:hAnsiTheme="majorHAnsi" w:eastAsiaTheme="majorEastAsia" w:cstheme="majorBidi"/>
      <w:b/>
      <w:bCs/>
      <w:sz w:val="28"/>
      <w:szCs w:val="28"/>
    </w:rPr>
  </w:style>
  <w:style w:type="character" w:customStyle="1" w:styleId="413">
    <w:name w:val="标题 5 Char_file_1618_file_1628"/>
    <w:basedOn w:val="405"/>
    <w:link w:val="8"/>
    <w:semiHidden/>
    <w:qFormat/>
    <w:uiPriority w:val="9"/>
    <w:rPr>
      <w:rFonts w:ascii="宋体" w:hAnsi="宋体" w:eastAsia="宋体" w:cs="宋体"/>
      <w:b/>
      <w:bCs/>
      <w:sz w:val="28"/>
      <w:szCs w:val="28"/>
    </w:rPr>
  </w:style>
  <w:style w:type="character" w:customStyle="1" w:styleId="414">
    <w:name w:val="标题 6 Char_file_1618_file_1628"/>
    <w:basedOn w:val="405"/>
    <w:link w:val="10"/>
    <w:semiHidden/>
    <w:qFormat/>
    <w:uiPriority w:val="9"/>
    <w:rPr>
      <w:rFonts w:asciiTheme="majorHAnsi" w:hAnsiTheme="majorHAnsi" w:eastAsiaTheme="majorEastAsia" w:cstheme="majorBidi"/>
      <w:b/>
      <w:bCs/>
      <w:sz w:val="24"/>
      <w:szCs w:val="24"/>
    </w:rPr>
  </w:style>
  <w:style w:type="paragraph" w:customStyle="1" w:styleId="415">
    <w:name w:val="cke_editable_file_1618_file_1628"/>
    <w:basedOn w:val="398"/>
    <w:qFormat/>
    <w:uiPriority w:val="0"/>
    <w:rPr>
      <w:rFonts w:ascii="仿宋_GB2312" w:eastAsia="仿宋_GB2312"/>
    </w:rPr>
  </w:style>
  <w:style w:type="paragraph" w:customStyle="1" w:styleId="416">
    <w:name w:val="marker_file_1618_file_1628"/>
    <w:basedOn w:val="398"/>
    <w:qFormat/>
    <w:uiPriority w:val="0"/>
    <w:pPr>
      <w:shd w:val="clear" w:color="auto" w:fill="FFFF00"/>
    </w:pPr>
  </w:style>
  <w:style w:type="paragraph" w:customStyle="1" w:styleId="417">
    <w:name w:val="Normal (Web)_file_1618_file_1628"/>
    <w:basedOn w:val="398"/>
    <w:semiHidden/>
    <w:unhideWhenUsed/>
    <w:qFormat/>
    <w:uiPriority w:val="99"/>
  </w:style>
  <w:style w:type="paragraph" w:customStyle="1" w:styleId="418">
    <w:name w:val="Normal_file_16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9">
    <w:name w:val="heading 1_file_1629"/>
    <w:basedOn w:val="418"/>
    <w:qFormat/>
    <w:uiPriority w:val="9"/>
    <w:pPr>
      <w:outlineLvl w:val="0"/>
    </w:pPr>
    <w:rPr>
      <w:kern w:val="36"/>
      <w:sz w:val="48"/>
      <w:szCs w:val="48"/>
    </w:rPr>
  </w:style>
  <w:style w:type="paragraph" w:customStyle="1" w:styleId="420">
    <w:name w:val="heading 2_file_1629"/>
    <w:basedOn w:val="418"/>
    <w:qFormat/>
    <w:uiPriority w:val="9"/>
    <w:pPr>
      <w:outlineLvl w:val="1"/>
    </w:pPr>
    <w:rPr>
      <w:sz w:val="36"/>
      <w:szCs w:val="36"/>
    </w:rPr>
  </w:style>
  <w:style w:type="paragraph" w:customStyle="1" w:styleId="421">
    <w:name w:val="heading 3_file_1629"/>
    <w:basedOn w:val="418"/>
    <w:qFormat/>
    <w:uiPriority w:val="9"/>
    <w:pPr>
      <w:outlineLvl w:val="2"/>
    </w:pPr>
    <w:rPr>
      <w:sz w:val="27"/>
      <w:szCs w:val="27"/>
    </w:rPr>
  </w:style>
  <w:style w:type="paragraph" w:customStyle="1" w:styleId="422">
    <w:name w:val="heading 4_file_1629"/>
    <w:basedOn w:val="418"/>
    <w:qFormat/>
    <w:uiPriority w:val="9"/>
    <w:pPr>
      <w:outlineLvl w:val="3"/>
    </w:pPr>
  </w:style>
  <w:style w:type="paragraph" w:customStyle="1" w:styleId="423">
    <w:name w:val="heading 5_file_1629"/>
    <w:basedOn w:val="418"/>
    <w:qFormat/>
    <w:uiPriority w:val="9"/>
    <w:pPr>
      <w:outlineLvl w:val="4"/>
    </w:pPr>
    <w:rPr>
      <w:sz w:val="20"/>
      <w:szCs w:val="20"/>
    </w:rPr>
  </w:style>
  <w:style w:type="paragraph" w:customStyle="1" w:styleId="424">
    <w:name w:val="heading 6_file_1629"/>
    <w:basedOn w:val="418"/>
    <w:qFormat/>
    <w:uiPriority w:val="9"/>
    <w:pPr>
      <w:outlineLvl w:val="5"/>
    </w:pPr>
    <w:rPr>
      <w:sz w:val="15"/>
      <w:szCs w:val="15"/>
    </w:rPr>
  </w:style>
  <w:style w:type="character" w:customStyle="1" w:styleId="425">
    <w:name w:val="Default Paragraph Font_file_1629"/>
    <w:semiHidden/>
    <w:unhideWhenUsed/>
    <w:qFormat/>
    <w:uiPriority w:val="1"/>
  </w:style>
  <w:style w:type="table" w:customStyle="1" w:styleId="426">
    <w:name w:val="Normal Table_file_1629"/>
    <w:semiHidden/>
    <w:unhideWhenUsed/>
    <w:qFormat/>
    <w:uiPriority w:val="99"/>
    <w:tblPr>
      <w:tblCellMar>
        <w:top w:w="0" w:type="dxa"/>
        <w:left w:w="108" w:type="dxa"/>
        <w:bottom w:w="0" w:type="dxa"/>
        <w:right w:w="108" w:type="dxa"/>
      </w:tblCellMar>
    </w:tblPr>
  </w:style>
  <w:style w:type="character" w:customStyle="1" w:styleId="427">
    <w:name w:val="Hyperlink_file_1629"/>
    <w:basedOn w:val="425"/>
    <w:semiHidden/>
    <w:unhideWhenUsed/>
    <w:qFormat/>
    <w:uiPriority w:val="99"/>
    <w:rPr>
      <w:color w:val="0782C1"/>
      <w:u w:val="single"/>
    </w:rPr>
  </w:style>
  <w:style w:type="character" w:customStyle="1" w:styleId="428">
    <w:name w:val="FollowedHyperlink_file_1629"/>
    <w:basedOn w:val="425"/>
    <w:semiHidden/>
    <w:unhideWhenUsed/>
    <w:qFormat/>
    <w:uiPriority w:val="99"/>
    <w:rPr>
      <w:color w:val="0782C1"/>
      <w:u w:val="single"/>
    </w:rPr>
  </w:style>
  <w:style w:type="character" w:customStyle="1" w:styleId="429">
    <w:name w:val="标题 1 Char_file_1629"/>
    <w:basedOn w:val="425"/>
    <w:link w:val="4"/>
    <w:qFormat/>
    <w:uiPriority w:val="9"/>
    <w:rPr>
      <w:rFonts w:ascii="宋体" w:hAnsi="宋体" w:eastAsia="宋体" w:cs="宋体"/>
      <w:b/>
      <w:bCs/>
      <w:kern w:val="44"/>
      <w:sz w:val="44"/>
      <w:szCs w:val="44"/>
    </w:rPr>
  </w:style>
  <w:style w:type="character" w:customStyle="1" w:styleId="430">
    <w:name w:val="标题 2 Char_file_1629"/>
    <w:basedOn w:val="425"/>
    <w:link w:val="5"/>
    <w:semiHidden/>
    <w:qFormat/>
    <w:uiPriority w:val="9"/>
    <w:rPr>
      <w:rFonts w:asciiTheme="majorHAnsi" w:hAnsiTheme="majorHAnsi" w:eastAsiaTheme="majorEastAsia" w:cstheme="majorBidi"/>
      <w:b/>
      <w:bCs/>
      <w:sz w:val="32"/>
      <w:szCs w:val="32"/>
    </w:rPr>
  </w:style>
  <w:style w:type="character" w:customStyle="1" w:styleId="431">
    <w:name w:val="标题 3 Char_file_1629"/>
    <w:basedOn w:val="425"/>
    <w:link w:val="6"/>
    <w:semiHidden/>
    <w:qFormat/>
    <w:uiPriority w:val="9"/>
    <w:rPr>
      <w:rFonts w:ascii="宋体" w:hAnsi="宋体" w:eastAsia="宋体" w:cs="宋体"/>
      <w:b/>
      <w:bCs/>
      <w:sz w:val="32"/>
      <w:szCs w:val="32"/>
    </w:rPr>
  </w:style>
  <w:style w:type="character" w:customStyle="1" w:styleId="432">
    <w:name w:val="标题 4 Char_file_1629"/>
    <w:basedOn w:val="425"/>
    <w:link w:val="7"/>
    <w:semiHidden/>
    <w:qFormat/>
    <w:uiPriority w:val="9"/>
    <w:rPr>
      <w:rFonts w:asciiTheme="majorHAnsi" w:hAnsiTheme="majorHAnsi" w:eastAsiaTheme="majorEastAsia" w:cstheme="majorBidi"/>
      <w:b/>
      <w:bCs/>
      <w:sz w:val="28"/>
      <w:szCs w:val="28"/>
    </w:rPr>
  </w:style>
  <w:style w:type="character" w:customStyle="1" w:styleId="433">
    <w:name w:val="标题 5 Char_file_1629"/>
    <w:basedOn w:val="425"/>
    <w:link w:val="8"/>
    <w:semiHidden/>
    <w:qFormat/>
    <w:uiPriority w:val="9"/>
    <w:rPr>
      <w:rFonts w:ascii="宋体" w:hAnsi="宋体" w:eastAsia="宋体" w:cs="宋体"/>
      <w:b/>
      <w:bCs/>
      <w:sz w:val="28"/>
      <w:szCs w:val="28"/>
    </w:rPr>
  </w:style>
  <w:style w:type="character" w:customStyle="1" w:styleId="434">
    <w:name w:val="标题 6 Char_file_1629"/>
    <w:basedOn w:val="425"/>
    <w:link w:val="10"/>
    <w:semiHidden/>
    <w:qFormat/>
    <w:uiPriority w:val="9"/>
    <w:rPr>
      <w:rFonts w:asciiTheme="majorHAnsi" w:hAnsiTheme="majorHAnsi" w:eastAsiaTheme="majorEastAsia" w:cstheme="majorBidi"/>
      <w:b/>
      <w:bCs/>
      <w:sz w:val="24"/>
      <w:szCs w:val="24"/>
    </w:rPr>
  </w:style>
  <w:style w:type="paragraph" w:customStyle="1" w:styleId="435">
    <w:name w:val="cke_editable_file_1629"/>
    <w:basedOn w:val="418"/>
    <w:qFormat/>
    <w:uiPriority w:val="0"/>
    <w:rPr>
      <w:rFonts w:ascii="仿宋_GB2312" w:eastAsia="仿宋_GB2312"/>
    </w:rPr>
  </w:style>
  <w:style w:type="paragraph" w:customStyle="1" w:styleId="436">
    <w:name w:val="marker_file_1629"/>
    <w:basedOn w:val="418"/>
    <w:qFormat/>
    <w:uiPriority w:val="0"/>
    <w:pPr>
      <w:shd w:val="clear" w:color="auto" w:fill="FFFF00"/>
    </w:pPr>
  </w:style>
  <w:style w:type="paragraph" w:customStyle="1" w:styleId="437">
    <w:name w:val="Normal (Web)_file_1629"/>
    <w:basedOn w:val="418"/>
    <w:semiHidden/>
    <w:unhideWhenUsed/>
    <w:qFormat/>
    <w:uiPriority w:val="99"/>
  </w:style>
  <w:style w:type="paragraph" w:customStyle="1" w:styleId="438">
    <w:name w:val="Normal_file_16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9">
    <w:name w:val="heading 1_file_1630"/>
    <w:basedOn w:val="438"/>
    <w:qFormat/>
    <w:uiPriority w:val="9"/>
    <w:pPr>
      <w:outlineLvl w:val="0"/>
    </w:pPr>
    <w:rPr>
      <w:kern w:val="36"/>
      <w:sz w:val="48"/>
      <w:szCs w:val="48"/>
    </w:rPr>
  </w:style>
  <w:style w:type="paragraph" w:customStyle="1" w:styleId="440">
    <w:name w:val="heading 2_file_1630"/>
    <w:basedOn w:val="438"/>
    <w:qFormat/>
    <w:uiPriority w:val="9"/>
    <w:pPr>
      <w:outlineLvl w:val="1"/>
    </w:pPr>
    <w:rPr>
      <w:sz w:val="36"/>
      <w:szCs w:val="36"/>
    </w:rPr>
  </w:style>
  <w:style w:type="paragraph" w:customStyle="1" w:styleId="441">
    <w:name w:val="heading 3_file_1630"/>
    <w:basedOn w:val="438"/>
    <w:qFormat/>
    <w:uiPriority w:val="9"/>
    <w:pPr>
      <w:outlineLvl w:val="2"/>
    </w:pPr>
    <w:rPr>
      <w:sz w:val="27"/>
      <w:szCs w:val="27"/>
    </w:rPr>
  </w:style>
  <w:style w:type="paragraph" w:customStyle="1" w:styleId="442">
    <w:name w:val="heading 4_file_1630"/>
    <w:basedOn w:val="438"/>
    <w:qFormat/>
    <w:uiPriority w:val="9"/>
    <w:pPr>
      <w:outlineLvl w:val="3"/>
    </w:pPr>
  </w:style>
  <w:style w:type="paragraph" w:customStyle="1" w:styleId="443">
    <w:name w:val="heading 5_file_1630"/>
    <w:basedOn w:val="438"/>
    <w:qFormat/>
    <w:uiPriority w:val="9"/>
    <w:pPr>
      <w:outlineLvl w:val="4"/>
    </w:pPr>
    <w:rPr>
      <w:sz w:val="20"/>
      <w:szCs w:val="20"/>
    </w:rPr>
  </w:style>
  <w:style w:type="paragraph" w:customStyle="1" w:styleId="444">
    <w:name w:val="heading 6_file_1630"/>
    <w:basedOn w:val="438"/>
    <w:qFormat/>
    <w:uiPriority w:val="9"/>
    <w:pPr>
      <w:outlineLvl w:val="5"/>
    </w:pPr>
    <w:rPr>
      <w:sz w:val="15"/>
      <w:szCs w:val="15"/>
    </w:rPr>
  </w:style>
  <w:style w:type="character" w:customStyle="1" w:styleId="445">
    <w:name w:val="Default Paragraph Font_file_1630"/>
    <w:semiHidden/>
    <w:unhideWhenUsed/>
    <w:qFormat/>
    <w:uiPriority w:val="1"/>
  </w:style>
  <w:style w:type="table" w:customStyle="1" w:styleId="446">
    <w:name w:val="Normal Table_file_1630"/>
    <w:semiHidden/>
    <w:unhideWhenUsed/>
    <w:qFormat/>
    <w:uiPriority w:val="99"/>
    <w:tblPr>
      <w:tblCellMar>
        <w:top w:w="0" w:type="dxa"/>
        <w:left w:w="108" w:type="dxa"/>
        <w:bottom w:w="0" w:type="dxa"/>
        <w:right w:w="108" w:type="dxa"/>
      </w:tblCellMar>
    </w:tblPr>
  </w:style>
  <w:style w:type="character" w:customStyle="1" w:styleId="447">
    <w:name w:val="Hyperlink_file_1630"/>
    <w:basedOn w:val="445"/>
    <w:semiHidden/>
    <w:unhideWhenUsed/>
    <w:qFormat/>
    <w:uiPriority w:val="99"/>
    <w:rPr>
      <w:color w:val="0782C1"/>
      <w:u w:val="single"/>
    </w:rPr>
  </w:style>
  <w:style w:type="character" w:customStyle="1" w:styleId="448">
    <w:name w:val="FollowedHyperlink_file_1630"/>
    <w:basedOn w:val="445"/>
    <w:semiHidden/>
    <w:unhideWhenUsed/>
    <w:qFormat/>
    <w:uiPriority w:val="99"/>
    <w:rPr>
      <w:color w:val="0782C1"/>
      <w:u w:val="single"/>
    </w:rPr>
  </w:style>
  <w:style w:type="character" w:customStyle="1" w:styleId="449">
    <w:name w:val="标题 1 Char_file_1630"/>
    <w:basedOn w:val="445"/>
    <w:link w:val="4"/>
    <w:qFormat/>
    <w:uiPriority w:val="9"/>
    <w:rPr>
      <w:rFonts w:ascii="宋体" w:hAnsi="宋体" w:eastAsia="宋体" w:cs="宋体"/>
      <w:b/>
      <w:bCs/>
      <w:kern w:val="44"/>
      <w:sz w:val="44"/>
      <w:szCs w:val="44"/>
    </w:rPr>
  </w:style>
  <w:style w:type="character" w:customStyle="1" w:styleId="450">
    <w:name w:val="标题 2 Char_file_1630"/>
    <w:basedOn w:val="445"/>
    <w:link w:val="5"/>
    <w:semiHidden/>
    <w:qFormat/>
    <w:uiPriority w:val="9"/>
    <w:rPr>
      <w:rFonts w:asciiTheme="majorHAnsi" w:hAnsiTheme="majorHAnsi" w:eastAsiaTheme="majorEastAsia" w:cstheme="majorBidi"/>
      <w:b/>
      <w:bCs/>
      <w:sz w:val="32"/>
      <w:szCs w:val="32"/>
    </w:rPr>
  </w:style>
  <w:style w:type="character" w:customStyle="1" w:styleId="451">
    <w:name w:val="标题 3 Char_file_1630"/>
    <w:basedOn w:val="445"/>
    <w:link w:val="6"/>
    <w:semiHidden/>
    <w:qFormat/>
    <w:uiPriority w:val="9"/>
    <w:rPr>
      <w:rFonts w:ascii="宋体" w:hAnsi="宋体" w:eastAsia="宋体" w:cs="宋体"/>
      <w:b/>
      <w:bCs/>
      <w:sz w:val="32"/>
      <w:szCs w:val="32"/>
    </w:rPr>
  </w:style>
  <w:style w:type="character" w:customStyle="1" w:styleId="452">
    <w:name w:val="标题 4 Char_file_1630"/>
    <w:basedOn w:val="445"/>
    <w:link w:val="7"/>
    <w:semiHidden/>
    <w:qFormat/>
    <w:uiPriority w:val="9"/>
    <w:rPr>
      <w:rFonts w:asciiTheme="majorHAnsi" w:hAnsiTheme="majorHAnsi" w:eastAsiaTheme="majorEastAsia" w:cstheme="majorBidi"/>
      <w:b/>
      <w:bCs/>
      <w:sz w:val="28"/>
      <w:szCs w:val="28"/>
    </w:rPr>
  </w:style>
  <w:style w:type="character" w:customStyle="1" w:styleId="453">
    <w:name w:val="标题 5 Char_file_1630"/>
    <w:basedOn w:val="445"/>
    <w:link w:val="8"/>
    <w:semiHidden/>
    <w:qFormat/>
    <w:uiPriority w:val="9"/>
    <w:rPr>
      <w:rFonts w:ascii="宋体" w:hAnsi="宋体" w:eastAsia="宋体" w:cs="宋体"/>
      <w:b/>
      <w:bCs/>
      <w:sz w:val="28"/>
      <w:szCs w:val="28"/>
    </w:rPr>
  </w:style>
  <w:style w:type="character" w:customStyle="1" w:styleId="454">
    <w:name w:val="标题 6 Char_file_1630"/>
    <w:basedOn w:val="445"/>
    <w:link w:val="10"/>
    <w:semiHidden/>
    <w:qFormat/>
    <w:uiPriority w:val="9"/>
    <w:rPr>
      <w:rFonts w:asciiTheme="majorHAnsi" w:hAnsiTheme="majorHAnsi" w:eastAsiaTheme="majorEastAsia" w:cstheme="majorBidi"/>
      <w:b/>
      <w:bCs/>
      <w:sz w:val="24"/>
      <w:szCs w:val="24"/>
    </w:rPr>
  </w:style>
  <w:style w:type="paragraph" w:customStyle="1" w:styleId="455">
    <w:name w:val="cke_editable_file_1630"/>
    <w:basedOn w:val="438"/>
    <w:qFormat/>
    <w:uiPriority w:val="0"/>
    <w:rPr>
      <w:rFonts w:ascii="仿宋_GB2312" w:eastAsia="仿宋_GB2312"/>
    </w:rPr>
  </w:style>
  <w:style w:type="paragraph" w:customStyle="1" w:styleId="456">
    <w:name w:val="marker_file_1630"/>
    <w:basedOn w:val="438"/>
    <w:qFormat/>
    <w:uiPriority w:val="0"/>
    <w:pPr>
      <w:shd w:val="clear" w:color="auto" w:fill="FFFF00"/>
    </w:pPr>
  </w:style>
  <w:style w:type="paragraph" w:customStyle="1" w:styleId="457">
    <w:name w:val="Normal (Web)_file_1630"/>
    <w:basedOn w:val="438"/>
    <w:semiHidden/>
    <w:unhideWhenUsed/>
    <w:qFormat/>
    <w:uiPriority w:val="99"/>
  </w:style>
  <w:style w:type="character" w:customStyle="1" w:styleId="458">
    <w:name w:val="Strong_file_1630"/>
    <w:basedOn w:val="445"/>
    <w:qFormat/>
    <w:uiPriority w:val="22"/>
    <w:rPr>
      <w:b/>
      <w:bCs/>
    </w:rPr>
  </w:style>
  <w:style w:type="paragraph" w:customStyle="1" w:styleId="459">
    <w:name w:val="Normal_file_16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0">
    <w:name w:val="heading 1_file_1631"/>
    <w:basedOn w:val="459"/>
    <w:qFormat/>
    <w:uiPriority w:val="9"/>
    <w:pPr>
      <w:outlineLvl w:val="0"/>
    </w:pPr>
    <w:rPr>
      <w:kern w:val="36"/>
      <w:sz w:val="48"/>
      <w:szCs w:val="48"/>
    </w:rPr>
  </w:style>
  <w:style w:type="paragraph" w:customStyle="1" w:styleId="461">
    <w:name w:val="heading 2_file_1631"/>
    <w:basedOn w:val="459"/>
    <w:qFormat/>
    <w:uiPriority w:val="9"/>
    <w:pPr>
      <w:outlineLvl w:val="1"/>
    </w:pPr>
    <w:rPr>
      <w:sz w:val="36"/>
      <w:szCs w:val="36"/>
    </w:rPr>
  </w:style>
  <w:style w:type="paragraph" w:customStyle="1" w:styleId="462">
    <w:name w:val="heading 3_file_1631"/>
    <w:basedOn w:val="459"/>
    <w:qFormat/>
    <w:uiPriority w:val="9"/>
    <w:pPr>
      <w:outlineLvl w:val="2"/>
    </w:pPr>
    <w:rPr>
      <w:sz w:val="27"/>
      <w:szCs w:val="27"/>
    </w:rPr>
  </w:style>
  <w:style w:type="paragraph" w:customStyle="1" w:styleId="463">
    <w:name w:val="heading 4_file_1631"/>
    <w:basedOn w:val="459"/>
    <w:qFormat/>
    <w:uiPriority w:val="9"/>
    <w:pPr>
      <w:outlineLvl w:val="3"/>
    </w:pPr>
  </w:style>
  <w:style w:type="paragraph" w:customStyle="1" w:styleId="464">
    <w:name w:val="heading 5_file_1631"/>
    <w:basedOn w:val="459"/>
    <w:qFormat/>
    <w:uiPriority w:val="9"/>
    <w:pPr>
      <w:outlineLvl w:val="4"/>
    </w:pPr>
    <w:rPr>
      <w:sz w:val="20"/>
      <w:szCs w:val="20"/>
    </w:rPr>
  </w:style>
  <w:style w:type="paragraph" w:customStyle="1" w:styleId="465">
    <w:name w:val="heading 6_file_1631"/>
    <w:basedOn w:val="459"/>
    <w:qFormat/>
    <w:uiPriority w:val="9"/>
    <w:pPr>
      <w:outlineLvl w:val="5"/>
    </w:pPr>
    <w:rPr>
      <w:sz w:val="15"/>
      <w:szCs w:val="15"/>
    </w:rPr>
  </w:style>
  <w:style w:type="character" w:customStyle="1" w:styleId="466">
    <w:name w:val="Default Paragraph Font_file_1631"/>
    <w:semiHidden/>
    <w:unhideWhenUsed/>
    <w:qFormat/>
    <w:uiPriority w:val="1"/>
  </w:style>
  <w:style w:type="table" w:customStyle="1" w:styleId="467">
    <w:name w:val="Normal Table_file_1631"/>
    <w:semiHidden/>
    <w:unhideWhenUsed/>
    <w:qFormat/>
    <w:uiPriority w:val="99"/>
    <w:tblPr>
      <w:tblCellMar>
        <w:top w:w="0" w:type="dxa"/>
        <w:left w:w="108" w:type="dxa"/>
        <w:bottom w:w="0" w:type="dxa"/>
        <w:right w:w="108" w:type="dxa"/>
      </w:tblCellMar>
    </w:tblPr>
  </w:style>
  <w:style w:type="character" w:customStyle="1" w:styleId="468">
    <w:name w:val="Hyperlink_file_1631"/>
    <w:basedOn w:val="466"/>
    <w:semiHidden/>
    <w:unhideWhenUsed/>
    <w:qFormat/>
    <w:uiPriority w:val="99"/>
    <w:rPr>
      <w:color w:val="0782C1"/>
      <w:u w:val="single"/>
    </w:rPr>
  </w:style>
  <w:style w:type="character" w:customStyle="1" w:styleId="469">
    <w:name w:val="FollowedHyperlink_file_1631"/>
    <w:basedOn w:val="466"/>
    <w:semiHidden/>
    <w:unhideWhenUsed/>
    <w:qFormat/>
    <w:uiPriority w:val="99"/>
    <w:rPr>
      <w:color w:val="0782C1"/>
      <w:u w:val="single"/>
    </w:rPr>
  </w:style>
  <w:style w:type="character" w:customStyle="1" w:styleId="470">
    <w:name w:val="标题 1 Char_file_1631"/>
    <w:basedOn w:val="466"/>
    <w:link w:val="4"/>
    <w:qFormat/>
    <w:uiPriority w:val="9"/>
    <w:rPr>
      <w:rFonts w:ascii="宋体" w:hAnsi="宋体" w:eastAsia="宋体" w:cs="宋体"/>
      <w:b/>
      <w:bCs/>
      <w:kern w:val="44"/>
      <w:sz w:val="44"/>
      <w:szCs w:val="44"/>
    </w:rPr>
  </w:style>
  <w:style w:type="character" w:customStyle="1" w:styleId="471">
    <w:name w:val="标题 2 Char_file_1631"/>
    <w:basedOn w:val="466"/>
    <w:link w:val="5"/>
    <w:semiHidden/>
    <w:qFormat/>
    <w:uiPriority w:val="9"/>
    <w:rPr>
      <w:rFonts w:asciiTheme="majorHAnsi" w:hAnsiTheme="majorHAnsi" w:eastAsiaTheme="majorEastAsia" w:cstheme="majorBidi"/>
      <w:b/>
      <w:bCs/>
      <w:sz w:val="32"/>
      <w:szCs w:val="32"/>
    </w:rPr>
  </w:style>
  <w:style w:type="character" w:customStyle="1" w:styleId="472">
    <w:name w:val="标题 3 Char_file_1631"/>
    <w:basedOn w:val="466"/>
    <w:link w:val="6"/>
    <w:semiHidden/>
    <w:qFormat/>
    <w:uiPriority w:val="9"/>
    <w:rPr>
      <w:rFonts w:ascii="宋体" w:hAnsi="宋体" w:eastAsia="宋体" w:cs="宋体"/>
      <w:b/>
      <w:bCs/>
      <w:sz w:val="32"/>
      <w:szCs w:val="32"/>
    </w:rPr>
  </w:style>
  <w:style w:type="character" w:customStyle="1" w:styleId="473">
    <w:name w:val="标题 4 Char_file_1631"/>
    <w:basedOn w:val="466"/>
    <w:link w:val="7"/>
    <w:semiHidden/>
    <w:qFormat/>
    <w:uiPriority w:val="9"/>
    <w:rPr>
      <w:rFonts w:asciiTheme="majorHAnsi" w:hAnsiTheme="majorHAnsi" w:eastAsiaTheme="majorEastAsia" w:cstheme="majorBidi"/>
      <w:b/>
      <w:bCs/>
      <w:sz w:val="28"/>
      <w:szCs w:val="28"/>
    </w:rPr>
  </w:style>
  <w:style w:type="character" w:customStyle="1" w:styleId="474">
    <w:name w:val="标题 5 Char_file_1631"/>
    <w:basedOn w:val="466"/>
    <w:link w:val="8"/>
    <w:semiHidden/>
    <w:qFormat/>
    <w:uiPriority w:val="9"/>
    <w:rPr>
      <w:rFonts w:ascii="宋体" w:hAnsi="宋体" w:eastAsia="宋体" w:cs="宋体"/>
      <w:b/>
      <w:bCs/>
      <w:sz w:val="28"/>
      <w:szCs w:val="28"/>
    </w:rPr>
  </w:style>
  <w:style w:type="character" w:customStyle="1" w:styleId="475">
    <w:name w:val="标题 6 Char_file_1631"/>
    <w:basedOn w:val="466"/>
    <w:link w:val="10"/>
    <w:semiHidden/>
    <w:qFormat/>
    <w:uiPriority w:val="9"/>
    <w:rPr>
      <w:rFonts w:asciiTheme="majorHAnsi" w:hAnsiTheme="majorHAnsi" w:eastAsiaTheme="majorEastAsia" w:cstheme="majorBidi"/>
      <w:b/>
      <w:bCs/>
      <w:sz w:val="24"/>
      <w:szCs w:val="24"/>
    </w:rPr>
  </w:style>
  <w:style w:type="paragraph" w:customStyle="1" w:styleId="476">
    <w:name w:val="cke_editable_file_1631"/>
    <w:basedOn w:val="459"/>
    <w:qFormat/>
    <w:uiPriority w:val="0"/>
    <w:rPr>
      <w:rFonts w:ascii="仿宋_GB2312" w:eastAsia="仿宋_GB2312"/>
    </w:rPr>
  </w:style>
  <w:style w:type="paragraph" w:customStyle="1" w:styleId="477">
    <w:name w:val="marker_file_1631"/>
    <w:basedOn w:val="459"/>
    <w:qFormat/>
    <w:uiPriority w:val="0"/>
    <w:pPr>
      <w:shd w:val="clear" w:color="auto" w:fill="FFFF00"/>
    </w:pPr>
  </w:style>
  <w:style w:type="paragraph" w:customStyle="1" w:styleId="478">
    <w:name w:val="Normal (Web)_file_1631"/>
    <w:basedOn w:val="459"/>
    <w:semiHidden/>
    <w:unhideWhenUsed/>
    <w:qFormat/>
    <w:uiPriority w:val="99"/>
  </w:style>
  <w:style w:type="paragraph" w:customStyle="1" w:styleId="479">
    <w:name w:val="Normal_file_16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0">
    <w:name w:val="heading 1_file_1632"/>
    <w:basedOn w:val="479"/>
    <w:qFormat/>
    <w:uiPriority w:val="9"/>
    <w:pPr>
      <w:outlineLvl w:val="0"/>
    </w:pPr>
    <w:rPr>
      <w:kern w:val="36"/>
      <w:sz w:val="48"/>
      <w:szCs w:val="48"/>
    </w:rPr>
  </w:style>
  <w:style w:type="paragraph" w:customStyle="1" w:styleId="481">
    <w:name w:val="heading 2_file_1632"/>
    <w:basedOn w:val="479"/>
    <w:qFormat/>
    <w:uiPriority w:val="9"/>
    <w:pPr>
      <w:outlineLvl w:val="1"/>
    </w:pPr>
    <w:rPr>
      <w:sz w:val="36"/>
      <w:szCs w:val="36"/>
    </w:rPr>
  </w:style>
  <w:style w:type="paragraph" w:customStyle="1" w:styleId="482">
    <w:name w:val="heading 3_file_1632"/>
    <w:basedOn w:val="479"/>
    <w:qFormat/>
    <w:uiPriority w:val="9"/>
    <w:pPr>
      <w:outlineLvl w:val="2"/>
    </w:pPr>
    <w:rPr>
      <w:sz w:val="27"/>
      <w:szCs w:val="27"/>
    </w:rPr>
  </w:style>
  <w:style w:type="paragraph" w:customStyle="1" w:styleId="483">
    <w:name w:val="heading 4_file_1632"/>
    <w:basedOn w:val="479"/>
    <w:qFormat/>
    <w:uiPriority w:val="9"/>
    <w:pPr>
      <w:outlineLvl w:val="3"/>
    </w:pPr>
  </w:style>
  <w:style w:type="paragraph" w:customStyle="1" w:styleId="484">
    <w:name w:val="heading 5_file_1632"/>
    <w:basedOn w:val="479"/>
    <w:qFormat/>
    <w:uiPriority w:val="9"/>
    <w:pPr>
      <w:outlineLvl w:val="4"/>
    </w:pPr>
    <w:rPr>
      <w:sz w:val="20"/>
      <w:szCs w:val="20"/>
    </w:rPr>
  </w:style>
  <w:style w:type="paragraph" w:customStyle="1" w:styleId="485">
    <w:name w:val="heading 6_file_1632"/>
    <w:basedOn w:val="479"/>
    <w:qFormat/>
    <w:uiPriority w:val="9"/>
    <w:pPr>
      <w:outlineLvl w:val="5"/>
    </w:pPr>
    <w:rPr>
      <w:sz w:val="15"/>
      <w:szCs w:val="15"/>
    </w:rPr>
  </w:style>
  <w:style w:type="character" w:customStyle="1" w:styleId="486">
    <w:name w:val="Default Paragraph Font_file_1632"/>
    <w:semiHidden/>
    <w:unhideWhenUsed/>
    <w:qFormat/>
    <w:uiPriority w:val="1"/>
  </w:style>
  <w:style w:type="table" w:customStyle="1" w:styleId="487">
    <w:name w:val="Normal Table_file_1632"/>
    <w:semiHidden/>
    <w:unhideWhenUsed/>
    <w:qFormat/>
    <w:uiPriority w:val="99"/>
    <w:tblPr>
      <w:tblCellMar>
        <w:top w:w="0" w:type="dxa"/>
        <w:left w:w="108" w:type="dxa"/>
        <w:bottom w:w="0" w:type="dxa"/>
        <w:right w:w="108" w:type="dxa"/>
      </w:tblCellMar>
    </w:tblPr>
  </w:style>
  <w:style w:type="character" w:customStyle="1" w:styleId="488">
    <w:name w:val="Hyperlink_file_1632"/>
    <w:basedOn w:val="486"/>
    <w:semiHidden/>
    <w:unhideWhenUsed/>
    <w:qFormat/>
    <w:uiPriority w:val="99"/>
    <w:rPr>
      <w:color w:val="0782C1"/>
      <w:u w:val="single"/>
    </w:rPr>
  </w:style>
  <w:style w:type="character" w:customStyle="1" w:styleId="489">
    <w:name w:val="FollowedHyperlink_file_1632"/>
    <w:basedOn w:val="486"/>
    <w:semiHidden/>
    <w:unhideWhenUsed/>
    <w:qFormat/>
    <w:uiPriority w:val="99"/>
    <w:rPr>
      <w:color w:val="0782C1"/>
      <w:u w:val="single"/>
    </w:rPr>
  </w:style>
  <w:style w:type="character" w:customStyle="1" w:styleId="490">
    <w:name w:val="标题 1 Char_file_1632"/>
    <w:basedOn w:val="486"/>
    <w:link w:val="4"/>
    <w:qFormat/>
    <w:uiPriority w:val="9"/>
    <w:rPr>
      <w:rFonts w:ascii="宋体" w:hAnsi="宋体" w:eastAsia="宋体" w:cs="宋体"/>
      <w:b/>
      <w:bCs/>
      <w:kern w:val="44"/>
      <w:sz w:val="44"/>
      <w:szCs w:val="44"/>
    </w:rPr>
  </w:style>
  <w:style w:type="character" w:customStyle="1" w:styleId="491">
    <w:name w:val="标题 2 Char_file_1632"/>
    <w:basedOn w:val="486"/>
    <w:link w:val="5"/>
    <w:semiHidden/>
    <w:qFormat/>
    <w:uiPriority w:val="9"/>
    <w:rPr>
      <w:rFonts w:asciiTheme="majorHAnsi" w:hAnsiTheme="majorHAnsi" w:eastAsiaTheme="majorEastAsia" w:cstheme="majorBidi"/>
      <w:b/>
      <w:bCs/>
      <w:sz w:val="32"/>
      <w:szCs w:val="32"/>
    </w:rPr>
  </w:style>
  <w:style w:type="character" w:customStyle="1" w:styleId="492">
    <w:name w:val="标题 3 Char_file_1632"/>
    <w:basedOn w:val="486"/>
    <w:link w:val="6"/>
    <w:semiHidden/>
    <w:qFormat/>
    <w:uiPriority w:val="9"/>
    <w:rPr>
      <w:rFonts w:ascii="宋体" w:hAnsi="宋体" w:eastAsia="宋体" w:cs="宋体"/>
      <w:b/>
      <w:bCs/>
      <w:sz w:val="32"/>
      <w:szCs w:val="32"/>
    </w:rPr>
  </w:style>
  <w:style w:type="character" w:customStyle="1" w:styleId="493">
    <w:name w:val="标题 4 Char_file_1632"/>
    <w:basedOn w:val="486"/>
    <w:link w:val="7"/>
    <w:semiHidden/>
    <w:qFormat/>
    <w:uiPriority w:val="9"/>
    <w:rPr>
      <w:rFonts w:asciiTheme="majorHAnsi" w:hAnsiTheme="majorHAnsi" w:eastAsiaTheme="majorEastAsia" w:cstheme="majorBidi"/>
      <w:b/>
      <w:bCs/>
      <w:sz w:val="28"/>
      <w:szCs w:val="28"/>
    </w:rPr>
  </w:style>
  <w:style w:type="character" w:customStyle="1" w:styleId="494">
    <w:name w:val="标题 5 Char_file_1632"/>
    <w:basedOn w:val="486"/>
    <w:link w:val="8"/>
    <w:semiHidden/>
    <w:qFormat/>
    <w:uiPriority w:val="9"/>
    <w:rPr>
      <w:rFonts w:ascii="宋体" w:hAnsi="宋体" w:eastAsia="宋体" w:cs="宋体"/>
      <w:b/>
      <w:bCs/>
      <w:sz w:val="28"/>
      <w:szCs w:val="28"/>
    </w:rPr>
  </w:style>
  <w:style w:type="character" w:customStyle="1" w:styleId="495">
    <w:name w:val="标题 6 Char_file_1632"/>
    <w:basedOn w:val="486"/>
    <w:link w:val="10"/>
    <w:semiHidden/>
    <w:qFormat/>
    <w:uiPriority w:val="9"/>
    <w:rPr>
      <w:rFonts w:asciiTheme="majorHAnsi" w:hAnsiTheme="majorHAnsi" w:eastAsiaTheme="majorEastAsia" w:cstheme="majorBidi"/>
      <w:b/>
      <w:bCs/>
      <w:sz w:val="24"/>
      <w:szCs w:val="24"/>
    </w:rPr>
  </w:style>
  <w:style w:type="paragraph" w:customStyle="1" w:styleId="496">
    <w:name w:val="cke_editable_file_1632"/>
    <w:basedOn w:val="479"/>
    <w:qFormat/>
    <w:uiPriority w:val="0"/>
    <w:rPr>
      <w:rFonts w:ascii="仿宋_GB2312" w:eastAsia="仿宋_GB2312"/>
    </w:rPr>
  </w:style>
  <w:style w:type="paragraph" w:customStyle="1" w:styleId="497">
    <w:name w:val="marker_file_1632"/>
    <w:basedOn w:val="479"/>
    <w:qFormat/>
    <w:uiPriority w:val="0"/>
    <w:pPr>
      <w:shd w:val="clear" w:color="auto" w:fill="FFFF00"/>
    </w:pPr>
  </w:style>
  <w:style w:type="paragraph" w:customStyle="1" w:styleId="498">
    <w:name w:val="Normal (Web)_file_1632"/>
    <w:basedOn w:val="479"/>
    <w:semiHidden/>
    <w:unhideWhenUsed/>
    <w:qFormat/>
    <w:uiPriority w:val="99"/>
  </w:style>
  <w:style w:type="paragraph" w:customStyle="1" w:styleId="499">
    <w:name w:val="Normal_file_16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0">
    <w:name w:val="heading 1_file_1633"/>
    <w:basedOn w:val="499"/>
    <w:qFormat/>
    <w:uiPriority w:val="9"/>
    <w:pPr>
      <w:outlineLvl w:val="0"/>
    </w:pPr>
    <w:rPr>
      <w:kern w:val="36"/>
      <w:sz w:val="48"/>
      <w:szCs w:val="48"/>
    </w:rPr>
  </w:style>
  <w:style w:type="paragraph" w:customStyle="1" w:styleId="501">
    <w:name w:val="heading 2_file_1633"/>
    <w:basedOn w:val="499"/>
    <w:qFormat/>
    <w:uiPriority w:val="9"/>
    <w:pPr>
      <w:outlineLvl w:val="1"/>
    </w:pPr>
    <w:rPr>
      <w:sz w:val="36"/>
      <w:szCs w:val="36"/>
    </w:rPr>
  </w:style>
  <w:style w:type="paragraph" w:customStyle="1" w:styleId="502">
    <w:name w:val="heading 3_file_1633"/>
    <w:basedOn w:val="499"/>
    <w:qFormat/>
    <w:uiPriority w:val="9"/>
    <w:pPr>
      <w:outlineLvl w:val="2"/>
    </w:pPr>
    <w:rPr>
      <w:sz w:val="27"/>
      <w:szCs w:val="27"/>
    </w:rPr>
  </w:style>
  <w:style w:type="paragraph" w:customStyle="1" w:styleId="503">
    <w:name w:val="heading 4_file_1633"/>
    <w:basedOn w:val="499"/>
    <w:qFormat/>
    <w:uiPriority w:val="9"/>
    <w:pPr>
      <w:outlineLvl w:val="3"/>
    </w:pPr>
  </w:style>
  <w:style w:type="paragraph" w:customStyle="1" w:styleId="504">
    <w:name w:val="heading 5_file_1633"/>
    <w:basedOn w:val="499"/>
    <w:qFormat/>
    <w:uiPriority w:val="9"/>
    <w:pPr>
      <w:outlineLvl w:val="4"/>
    </w:pPr>
    <w:rPr>
      <w:sz w:val="20"/>
      <w:szCs w:val="20"/>
    </w:rPr>
  </w:style>
  <w:style w:type="paragraph" w:customStyle="1" w:styleId="505">
    <w:name w:val="heading 6_file_1633"/>
    <w:basedOn w:val="499"/>
    <w:qFormat/>
    <w:uiPriority w:val="9"/>
    <w:pPr>
      <w:outlineLvl w:val="5"/>
    </w:pPr>
    <w:rPr>
      <w:sz w:val="15"/>
      <w:szCs w:val="15"/>
    </w:rPr>
  </w:style>
  <w:style w:type="character" w:customStyle="1" w:styleId="506">
    <w:name w:val="Default Paragraph Font_file_1633"/>
    <w:semiHidden/>
    <w:unhideWhenUsed/>
    <w:qFormat/>
    <w:uiPriority w:val="1"/>
  </w:style>
  <w:style w:type="table" w:customStyle="1" w:styleId="507">
    <w:name w:val="Normal Table_file_1633"/>
    <w:semiHidden/>
    <w:unhideWhenUsed/>
    <w:qFormat/>
    <w:uiPriority w:val="99"/>
    <w:tblPr>
      <w:tblCellMar>
        <w:top w:w="0" w:type="dxa"/>
        <w:left w:w="108" w:type="dxa"/>
        <w:bottom w:w="0" w:type="dxa"/>
        <w:right w:w="108" w:type="dxa"/>
      </w:tblCellMar>
    </w:tblPr>
  </w:style>
  <w:style w:type="character" w:customStyle="1" w:styleId="508">
    <w:name w:val="Hyperlink_file_1633"/>
    <w:basedOn w:val="506"/>
    <w:semiHidden/>
    <w:unhideWhenUsed/>
    <w:qFormat/>
    <w:uiPriority w:val="99"/>
    <w:rPr>
      <w:color w:val="0782C1"/>
      <w:u w:val="single"/>
    </w:rPr>
  </w:style>
  <w:style w:type="character" w:customStyle="1" w:styleId="509">
    <w:name w:val="FollowedHyperlink_file_1633"/>
    <w:basedOn w:val="506"/>
    <w:semiHidden/>
    <w:unhideWhenUsed/>
    <w:qFormat/>
    <w:uiPriority w:val="99"/>
    <w:rPr>
      <w:color w:val="0782C1"/>
      <w:u w:val="single"/>
    </w:rPr>
  </w:style>
  <w:style w:type="character" w:customStyle="1" w:styleId="510">
    <w:name w:val="标题 1 Char_file_1633"/>
    <w:basedOn w:val="506"/>
    <w:link w:val="4"/>
    <w:qFormat/>
    <w:uiPriority w:val="9"/>
    <w:rPr>
      <w:rFonts w:ascii="宋体" w:hAnsi="宋体" w:eastAsia="宋体" w:cs="宋体"/>
      <w:b/>
      <w:bCs/>
      <w:kern w:val="44"/>
      <w:sz w:val="44"/>
      <w:szCs w:val="44"/>
    </w:rPr>
  </w:style>
  <w:style w:type="character" w:customStyle="1" w:styleId="511">
    <w:name w:val="标题 2 Char_file_1633"/>
    <w:basedOn w:val="506"/>
    <w:link w:val="5"/>
    <w:semiHidden/>
    <w:qFormat/>
    <w:uiPriority w:val="9"/>
    <w:rPr>
      <w:rFonts w:asciiTheme="majorHAnsi" w:hAnsiTheme="majorHAnsi" w:eastAsiaTheme="majorEastAsia" w:cstheme="majorBidi"/>
      <w:b/>
      <w:bCs/>
      <w:sz w:val="32"/>
      <w:szCs w:val="32"/>
    </w:rPr>
  </w:style>
  <w:style w:type="character" w:customStyle="1" w:styleId="512">
    <w:name w:val="标题 3 Char_file_1633"/>
    <w:basedOn w:val="506"/>
    <w:link w:val="6"/>
    <w:semiHidden/>
    <w:qFormat/>
    <w:uiPriority w:val="9"/>
    <w:rPr>
      <w:rFonts w:ascii="宋体" w:hAnsi="宋体" w:eastAsia="宋体" w:cs="宋体"/>
      <w:b/>
      <w:bCs/>
      <w:sz w:val="32"/>
      <w:szCs w:val="32"/>
    </w:rPr>
  </w:style>
  <w:style w:type="character" w:customStyle="1" w:styleId="513">
    <w:name w:val="标题 4 Char_file_1633"/>
    <w:basedOn w:val="506"/>
    <w:link w:val="7"/>
    <w:semiHidden/>
    <w:qFormat/>
    <w:uiPriority w:val="9"/>
    <w:rPr>
      <w:rFonts w:asciiTheme="majorHAnsi" w:hAnsiTheme="majorHAnsi" w:eastAsiaTheme="majorEastAsia" w:cstheme="majorBidi"/>
      <w:b/>
      <w:bCs/>
      <w:sz w:val="28"/>
      <w:szCs w:val="28"/>
    </w:rPr>
  </w:style>
  <w:style w:type="character" w:customStyle="1" w:styleId="514">
    <w:name w:val="标题 5 Char_file_1633"/>
    <w:basedOn w:val="506"/>
    <w:link w:val="8"/>
    <w:semiHidden/>
    <w:qFormat/>
    <w:uiPriority w:val="9"/>
    <w:rPr>
      <w:rFonts w:ascii="宋体" w:hAnsi="宋体" w:eastAsia="宋体" w:cs="宋体"/>
      <w:b/>
      <w:bCs/>
      <w:sz w:val="28"/>
      <w:szCs w:val="28"/>
    </w:rPr>
  </w:style>
  <w:style w:type="character" w:customStyle="1" w:styleId="515">
    <w:name w:val="标题 6 Char_file_1633"/>
    <w:basedOn w:val="506"/>
    <w:link w:val="10"/>
    <w:semiHidden/>
    <w:qFormat/>
    <w:uiPriority w:val="9"/>
    <w:rPr>
      <w:rFonts w:asciiTheme="majorHAnsi" w:hAnsiTheme="majorHAnsi" w:eastAsiaTheme="majorEastAsia" w:cstheme="majorBidi"/>
      <w:b/>
      <w:bCs/>
      <w:sz w:val="24"/>
      <w:szCs w:val="24"/>
    </w:rPr>
  </w:style>
  <w:style w:type="paragraph" w:customStyle="1" w:styleId="516">
    <w:name w:val="cke_editable_file_1633"/>
    <w:basedOn w:val="499"/>
    <w:qFormat/>
    <w:uiPriority w:val="0"/>
    <w:rPr>
      <w:rFonts w:ascii="仿宋_GB2312" w:eastAsia="仿宋_GB2312"/>
    </w:rPr>
  </w:style>
  <w:style w:type="paragraph" w:customStyle="1" w:styleId="517">
    <w:name w:val="marker_file_1633"/>
    <w:basedOn w:val="499"/>
    <w:qFormat/>
    <w:uiPriority w:val="0"/>
    <w:pPr>
      <w:shd w:val="clear" w:color="auto" w:fill="FFFF00"/>
    </w:pPr>
  </w:style>
  <w:style w:type="paragraph" w:customStyle="1" w:styleId="518">
    <w:name w:val="Normal (Web)_file_1633"/>
    <w:basedOn w:val="499"/>
    <w:semiHidden/>
    <w:unhideWhenUsed/>
    <w:qFormat/>
    <w:uiPriority w:val="99"/>
  </w:style>
  <w:style w:type="character" w:customStyle="1" w:styleId="519">
    <w:name w:val="Strong_file_1633"/>
    <w:basedOn w:val="506"/>
    <w:qFormat/>
    <w:uiPriority w:val="22"/>
    <w:rPr>
      <w:b/>
      <w:bCs/>
    </w:rPr>
  </w:style>
  <w:style w:type="paragraph" w:customStyle="1" w:styleId="520">
    <w:name w:val="Normal_file_16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1">
    <w:name w:val="heading 1_file_1634"/>
    <w:basedOn w:val="520"/>
    <w:qFormat/>
    <w:uiPriority w:val="9"/>
    <w:pPr>
      <w:outlineLvl w:val="0"/>
    </w:pPr>
    <w:rPr>
      <w:kern w:val="36"/>
      <w:sz w:val="48"/>
      <w:szCs w:val="48"/>
    </w:rPr>
  </w:style>
  <w:style w:type="paragraph" w:customStyle="1" w:styleId="522">
    <w:name w:val="heading 2_file_1634"/>
    <w:basedOn w:val="520"/>
    <w:qFormat/>
    <w:uiPriority w:val="9"/>
    <w:pPr>
      <w:outlineLvl w:val="1"/>
    </w:pPr>
    <w:rPr>
      <w:sz w:val="36"/>
      <w:szCs w:val="36"/>
    </w:rPr>
  </w:style>
  <w:style w:type="paragraph" w:customStyle="1" w:styleId="523">
    <w:name w:val="heading 3_file_1634"/>
    <w:basedOn w:val="520"/>
    <w:qFormat/>
    <w:uiPriority w:val="9"/>
    <w:pPr>
      <w:outlineLvl w:val="2"/>
    </w:pPr>
    <w:rPr>
      <w:sz w:val="27"/>
      <w:szCs w:val="27"/>
    </w:rPr>
  </w:style>
  <w:style w:type="paragraph" w:customStyle="1" w:styleId="524">
    <w:name w:val="heading 4_file_1634"/>
    <w:basedOn w:val="520"/>
    <w:qFormat/>
    <w:uiPriority w:val="9"/>
    <w:pPr>
      <w:outlineLvl w:val="3"/>
    </w:pPr>
  </w:style>
  <w:style w:type="paragraph" w:customStyle="1" w:styleId="525">
    <w:name w:val="heading 5_file_1634"/>
    <w:basedOn w:val="520"/>
    <w:qFormat/>
    <w:uiPriority w:val="9"/>
    <w:pPr>
      <w:outlineLvl w:val="4"/>
    </w:pPr>
    <w:rPr>
      <w:sz w:val="20"/>
      <w:szCs w:val="20"/>
    </w:rPr>
  </w:style>
  <w:style w:type="paragraph" w:customStyle="1" w:styleId="526">
    <w:name w:val="heading 6_file_1634"/>
    <w:basedOn w:val="520"/>
    <w:qFormat/>
    <w:uiPriority w:val="9"/>
    <w:pPr>
      <w:outlineLvl w:val="5"/>
    </w:pPr>
    <w:rPr>
      <w:sz w:val="15"/>
      <w:szCs w:val="15"/>
    </w:rPr>
  </w:style>
  <w:style w:type="character" w:customStyle="1" w:styleId="527">
    <w:name w:val="Default Paragraph Font_file_1634"/>
    <w:semiHidden/>
    <w:unhideWhenUsed/>
    <w:qFormat/>
    <w:uiPriority w:val="1"/>
  </w:style>
  <w:style w:type="table" w:customStyle="1" w:styleId="528">
    <w:name w:val="Normal Table_file_1634"/>
    <w:semiHidden/>
    <w:unhideWhenUsed/>
    <w:qFormat/>
    <w:uiPriority w:val="99"/>
    <w:tblPr>
      <w:tblCellMar>
        <w:top w:w="0" w:type="dxa"/>
        <w:left w:w="108" w:type="dxa"/>
        <w:bottom w:w="0" w:type="dxa"/>
        <w:right w:w="108" w:type="dxa"/>
      </w:tblCellMar>
    </w:tblPr>
  </w:style>
  <w:style w:type="character" w:customStyle="1" w:styleId="529">
    <w:name w:val="Hyperlink_file_1634"/>
    <w:basedOn w:val="527"/>
    <w:semiHidden/>
    <w:unhideWhenUsed/>
    <w:qFormat/>
    <w:uiPriority w:val="99"/>
    <w:rPr>
      <w:color w:val="0782C1"/>
      <w:u w:val="single"/>
    </w:rPr>
  </w:style>
  <w:style w:type="character" w:customStyle="1" w:styleId="530">
    <w:name w:val="FollowedHyperlink_file_1634"/>
    <w:basedOn w:val="527"/>
    <w:semiHidden/>
    <w:unhideWhenUsed/>
    <w:qFormat/>
    <w:uiPriority w:val="99"/>
    <w:rPr>
      <w:color w:val="0782C1"/>
      <w:u w:val="single"/>
    </w:rPr>
  </w:style>
  <w:style w:type="character" w:customStyle="1" w:styleId="531">
    <w:name w:val="标题 1 Char_file_1634"/>
    <w:basedOn w:val="527"/>
    <w:link w:val="4"/>
    <w:qFormat/>
    <w:uiPriority w:val="9"/>
    <w:rPr>
      <w:rFonts w:ascii="宋体" w:hAnsi="宋体" w:eastAsia="宋体" w:cs="宋体"/>
      <w:b/>
      <w:bCs/>
      <w:kern w:val="44"/>
      <w:sz w:val="44"/>
      <w:szCs w:val="44"/>
    </w:rPr>
  </w:style>
  <w:style w:type="character" w:customStyle="1" w:styleId="532">
    <w:name w:val="标题 2 Char_file_1634"/>
    <w:basedOn w:val="527"/>
    <w:link w:val="5"/>
    <w:semiHidden/>
    <w:qFormat/>
    <w:uiPriority w:val="9"/>
    <w:rPr>
      <w:rFonts w:asciiTheme="majorHAnsi" w:hAnsiTheme="majorHAnsi" w:eastAsiaTheme="majorEastAsia" w:cstheme="majorBidi"/>
      <w:b/>
      <w:bCs/>
      <w:sz w:val="32"/>
      <w:szCs w:val="32"/>
    </w:rPr>
  </w:style>
  <w:style w:type="character" w:customStyle="1" w:styleId="533">
    <w:name w:val="标题 3 Char_file_1634"/>
    <w:basedOn w:val="527"/>
    <w:link w:val="6"/>
    <w:semiHidden/>
    <w:qFormat/>
    <w:uiPriority w:val="9"/>
    <w:rPr>
      <w:rFonts w:ascii="宋体" w:hAnsi="宋体" w:eastAsia="宋体" w:cs="宋体"/>
      <w:b/>
      <w:bCs/>
      <w:sz w:val="32"/>
      <w:szCs w:val="32"/>
    </w:rPr>
  </w:style>
  <w:style w:type="character" w:customStyle="1" w:styleId="534">
    <w:name w:val="标题 4 Char_file_1634"/>
    <w:basedOn w:val="527"/>
    <w:link w:val="7"/>
    <w:semiHidden/>
    <w:qFormat/>
    <w:uiPriority w:val="9"/>
    <w:rPr>
      <w:rFonts w:asciiTheme="majorHAnsi" w:hAnsiTheme="majorHAnsi" w:eastAsiaTheme="majorEastAsia" w:cstheme="majorBidi"/>
      <w:b/>
      <w:bCs/>
      <w:sz w:val="28"/>
      <w:szCs w:val="28"/>
    </w:rPr>
  </w:style>
  <w:style w:type="character" w:customStyle="1" w:styleId="535">
    <w:name w:val="标题 5 Char_file_1634"/>
    <w:basedOn w:val="527"/>
    <w:link w:val="8"/>
    <w:semiHidden/>
    <w:qFormat/>
    <w:uiPriority w:val="9"/>
    <w:rPr>
      <w:rFonts w:ascii="宋体" w:hAnsi="宋体" w:eastAsia="宋体" w:cs="宋体"/>
      <w:b/>
      <w:bCs/>
      <w:sz w:val="28"/>
      <w:szCs w:val="28"/>
    </w:rPr>
  </w:style>
  <w:style w:type="character" w:customStyle="1" w:styleId="536">
    <w:name w:val="标题 6 Char_file_1634"/>
    <w:basedOn w:val="527"/>
    <w:link w:val="10"/>
    <w:semiHidden/>
    <w:qFormat/>
    <w:uiPriority w:val="9"/>
    <w:rPr>
      <w:rFonts w:asciiTheme="majorHAnsi" w:hAnsiTheme="majorHAnsi" w:eastAsiaTheme="majorEastAsia" w:cstheme="majorBidi"/>
      <w:b/>
      <w:bCs/>
      <w:sz w:val="24"/>
      <w:szCs w:val="24"/>
    </w:rPr>
  </w:style>
  <w:style w:type="paragraph" w:customStyle="1" w:styleId="537">
    <w:name w:val="cke_editable_file_1634"/>
    <w:basedOn w:val="520"/>
    <w:qFormat/>
    <w:uiPriority w:val="0"/>
    <w:rPr>
      <w:rFonts w:ascii="仿宋_GB2312" w:eastAsia="仿宋_GB2312"/>
    </w:rPr>
  </w:style>
  <w:style w:type="paragraph" w:customStyle="1" w:styleId="538">
    <w:name w:val="marker_file_1634"/>
    <w:basedOn w:val="520"/>
    <w:qFormat/>
    <w:uiPriority w:val="0"/>
    <w:pPr>
      <w:shd w:val="clear" w:color="auto" w:fill="FFFF00"/>
    </w:pPr>
  </w:style>
  <w:style w:type="paragraph" w:customStyle="1" w:styleId="539">
    <w:name w:val="Normal (Web)_file_1634"/>
    <w:basedOn w:val="520"/>
    <w:semiHidden/>
    <w:unhideWhenUsed/>
    <w:qFormat/>
    <w:uiPriority w:val="99"/>
  </w:style>
  <w:style w:type="character" w:customStyle="1" w:styleId="540">
    <w:name w:val="Strong_file_1634"/>
    <w:basedOn w:val="527"/>
    <w:qFormat/>
    <w:uiPriority w:val="22"/>
    <w:rPr>
      <w:b/>
      <w:bCs/>
    </w:rPr>
  </w:style>
  <w:style w:type="paragraph" w:customStyle="1" w:styleId="541">
    <w:name w:val="Normal_file_16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2">
    <w:name w:val="heading 1_file_1635"/>
    <w:basedOn w:val="541"/>
    <w:qFormat/>
    <w:uiPriority w:val="9"/>
    <w:pPr>
      <w:outlineLvl w:val="0"/>
    </w:pPr>
    <w:rPr>
      <w:kern w:val="36"/>
      <w:sz w:val="48"/>
      <w:szCs w:val="48"/>
    </w:rPr>
  </w:style>
  <w:style w:type="paragraph" w:customStyle="1" w:styleId="543">
    <w:name w:val="heading 2_file_1635"/>
    <w:basedOn w:val="541"/>
    <w:qFormat/>
    <w:uiPriority w:val="9"/>
    <w:pPr>
      <w:outlineLvl w:val="1"/>
    </w:pPr>
    <w:rPr>
      <w:sz w:val="36"/>
      <w:szCs w:val="36"/>
    </w:rPr>
  </w:style>
  <w:style w:type="paragraph" w:customStyle="1" w:styleId="544">
    <w:name w:val="heading 3_file_1635"/>
    <w:basedOn w:val="541"/>
    <w:qFormat/>
    <w:uiPriority w:val="9"/>
    <w:pPr>
      <w:outlineLvl w:val="2"/>
    </w:pPr>
    <w:rPr>
      <w:sz w:val="27"/>
      <w:szCs w:val="27"/>
    </w:rPr>
  </w:style>
  <w:style w:type="paragraph" w:customStyle="1" w:styleId="545">
    <w:name w:val="heading 4_file_1635"/>
    <w:basedOn w:val="541"/>
    <w:qFormat/>
    <w:uiPriority w:val="9"/>
    <w:pPr>
      <w:outlineLvl w:val="3"/>
    </w:pPr>
  </w:style>
  <w:style w:type="paragraph" w:customStyle="1" w:styleId="546">
    <w:name w:val="heading 5_file_1635"/>
    <w:basedOn w:val="541"/>
    <w:qFormat/>
    <w:uiPriority w:val="9"/>
    <w:pPr>
      <w:outlineLvl w:val="4"/>
    </w:pPr>
    <w:rPr>
      <w:sz w:val="20"/>
      <w:szCs w:val="20"/>
    </w:rPr>
  </w:style>
  <w:style w:type="paragraph" w:customStyle="1" w:styleId="547">
    <w:name w:val="heading 6_file_1635"/>
    <w:basedOn w:val="541"/>
    <w:qFormat/>
    <w:uiPriority w:val="9"/>
    <w:pPr>
      <w:outlineLvl w:val="5"/>
    </w:pPr>
    <w:rPr>
      <w:sz w:val="15"/>
      <w:szCs w:val="15"/>
    </w:rPr>
  </w:style>
  <w:style w:type="character" w:customStyle="1" w:styleId="548">
    <w:name w:val="Default Paragraph Font_file_1635"/>
    <w:semiHidden/>
    <w:unhideWhenUsed/>
    <w:qFormat/>
    <w:uiPriority w:val="1"/>
  </w:style>
  <w:style w:type="table" w:customStyle="1" w:styleId="549">
    <w:name w:val="Normal Table_file_1635"/>
    <w:semiHidden/>
    <w:unhideWhenUsed/>
    <w:qFormat/>
    <w:uiPriority w:val="99"/>
    <w:tblPr>
      <w:tblCellMar>
        <w:top w:w="0" w:type="dxa"/>
        <w:left w:w="108" w:type="dxa"/>
        <w:bottom w:w="0" w:type="dxa"/>
        <w:right w:w="108" w:type="dxa"/>
      </w:tblCellMar>
    </w:tblPr>
  </w:style>
  <w:style w:type="character" w:customStyle="1" w:styleId="550">
    <w:name w:val="Hyperlink_file_1635"/>
    <w:basedOn w:val="548"/>
    <w:semiHidden/>
    <w:unhideWhenUsed/>
    <w:qFormat/>
    <w:uiPriority w:val="99"/>
    <w:rPr>
      <w:color w:val="0782C1"/>
      <w:u w:val="single"/>
    </w:rPr>
  </w:style>
  <w:style w:type="character" w:customStyle="1" w:styleId="551">
    <w:name w:val="FollowedHyperlink_file_1635"/>
    <w:basedOn w:val="548"/>
    <w:semiHidden/>
    <w:unhideWhenUsed/>
    <w:qFormat/>
    <w:uiPriority w:val="99"/>
    <w:rPr>
      <w:color w:val="0782C1"/>
      <w:u w:val="single"/>
    </w:rPr>
  </w:style>
  <w:style w:type="character" w:customStyle="1" w:styleId="552">
    <w:name w:val="标题 1 Char_file_1635"/>
    <w:basedOn w:val="548"/>
    <w:link w:val="4"/>
    <w:qFormat/>
    <w:uiPriority w:val="9"/>
    <w:rPr>
      <w:rFonts w:ascii="宋体" w:hAnsi="宋体" w:eastAsia="宋体" w:cs="宋体"/>
      <w:b/>
      <w:bCs/>
      <w:kern w:val="44"/>
      <w:sz w:val="44"/>
      <w:szCs w:val="44"/>
    </w:rPr>
  </w:style>
  <w:style w:type="character" w:customStyle="1" w:styleId="553">
    <w:name w:val="标题 2 Char_file_1635"/>
    <w:basedOn w:val="548"/>
    <w:link w:val="5"/>
    <w:semiHidden/>
    <w:qFormat/>
    <w:uiPriority w:val="9"/>
    <w:rPr>
      <w:rFonts w:asciiTheme="majorHAnsi" w:hAnsiTheme="majorHAnsi" w:eastAsiaTheme="majorEastAsia" w:cstheme="majorBidi"/>
      <w:b/>
      <w:bCs/>
      <w:sz w:val="32"/>
      <w:szCs w:val="32"/>
    </w:rPr>
  </w:style>
  <w:style w:type="character" w:customStyle="1" w:styleId="554">
    <w:name w:val="标题 3 Char_file_1635"/>
    <w:basedOn w:val="548"/>
    <w:link w:val="6"/>
    <w:semiHidden/>
    <w:qFormat/>
    <w:uiPriority w:val="9"/>
    <w:rPr>
      <w:rFonts w:ascii="宋体" w:hAnsi="宋体" w:eastAsia="宋体" w:cs="宋体"/>
      <w:b/>
      <w:bCs/>
      <w:sz w:val="32"/>
      <w:szCs w:val="32"/>
    </w:rPr>
  </w:style>
  <w:style w:type="character" w:customStyle="1" w:styleId="555">
    <w:name w:val="标题 4 Char_file_1635"/>
    <w:basedOn w:val="548"/>
    <w:link w:val="7"/>
    <w:semiHidden/>
    <w:qFormat/>
    <w:uiPriority w:val="9"/>
    <w:rPr>
      <w:rFonts w:asciiTheme="majorHAnsi" w:hAnsiTheme="majorHAnsi" w:eastAsiaTheme="majorEastAsia" w:cstheme="majorBidi"/>
      <w:b/>
      <w:bCs/>
      <w:sz w:val="28"/>
      <w:szCs w:val="28"/>
    </w:rPr>
  </w:style>
  <w:style w:type="character" w:customStyle="1" w:styleId="556">
    <w:name w:val="标题 5 Char_file_1635"/>
    <w:basedOn w:val="548"/>
    <w:link w:val="8"/>
    <w:semiHidden/>
    <w:qFormat/>
    <w:uiPriority w:val="9"/>
    <w:rPr>
      <w:rFonts w:ascii="宋体" w:hAnsi="宋体" w:eastAsia="宋体" w:cs="宋体"/>
      <w:b/>
      <w:bCs/>
      <w:sz w:val="28"/>
      <w:szCs w:val="28"/>
    </w:rPr>
  </w:style>
  <w:style w:type="character" w:customStyle="1" w:styleId="557">
    <w:name w:val="标题 6 Char_file_1635"/>
    <w:basedOn w:val="548"/>
    <w:link w:val="10"/>
    <w:semiHidden/>
    <w:qFormat/>
    <w:uiPriority w:val="9"/>
    <w:rPr>
      <w:rFonts w:asciiTheme="majorHAnsi" w:hAnsiTheme="majorHAnsi" w:eastAsiaTheme="majorEastAsia" w:cstheme="majorBidi"/>
      <w:b/>
      <w:bCs/>
      <w:sz w:val="24"/>
      <w:szCs w:val="24"/>
    </w:rPr>
  </w:style>
  <w:style w:type="paragraph" w:customStyle="1" w:styleId="558">
    <w:name w:val="cke_editable_file_1635"/>
    <w:basedOn w:val="541"/>
    <w:qFormat/>
    <w:uiPriority w:val="0"/>
    <w:rPr>
      <w:rFonts w:ascii="仿宋_GB2312" w:eastAsia="仿宋_GB2312"/>
    </w:rPr>
  </w:style>
  <w:style w:type="paragraph" w:customStyle="1" w:styleId="559">
    <w:name w:val="marker_file_1635"/>
    <w:basedOn w:val="541"/>
    <w:qFormat/>
    <w:uiPriority w:val="0"/>
    <w:pPr>
      <w:shd w:val="clear" w:color="auto" w:fill="FFFF00"/>
    </w:pPr>
  </w:style>
  <w:style w:type="paragraph" w:customStyle="1" w:styleId="560">
    <w:name w:val="Normal (Web)_file_1635"/>
    <w:basedOn w:val="541"/>
    <w:semiHidden/>
    <w:unhideWhenUsed/>
    <w:qFormat/>
    <w:uiPriority w:val="99"/>
  </w:style>
  <w:style w:type="paragraph" w:customStyle="1" w:styleId="561">
    <w:name w:val="Normal_file_16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2">
    <w:name w:val="heading 1_file_1636"/>
    <w:basedOn w:val="561"/>
    <w:qFormat/>
    <w:uiPriority w:val="9"/>
    <w:pPr>
      <w:outlineLvl w:val="0"/>
    </w:pPr>
    <w:rPr>
      <w:kern w:val="36"/>
      <w:sz w:val="48"/>
      <w:szCs w:val="48"/>
    </w:rPr>
  </w:style>
  <w:style w:type="paragraph" w:customStyle="1" w:styleId="563">
    <w:name w:val="heading 2_file_1636"/>
    <w:basedOn w:val="561"/>
    <w:qFormat/>
    <w:uiPriority w:val="9"/>
    <w:pPr>
      <w:outlineLvl w:val="1"/>
    </w:pPr>
    <w:rPr>
      <w:sz w:val="36"/>
      <w:szCs w:val="36"/>
    </w:rPr>
  </w:style>
  <w:style w:type="paragraph" w:customStyle="1" w:styleId="564">
    <w:name w:val="heading 3_file_1636"/>
    <w:basedOn w:val="561"/>
    <w:qFormat/>
    <w:uiPriority w:val="9"/>
    <w:pPr>
      <w:outlineLvl w:val="2"/>
    </w:pPr>
    <w:rPr>
      <w:sz w:val="27"/>
      <w:szCs w:val="27"/>
    </w:rPr>
  </w:style>
  <w:style w:type="paragraph" w:customStyle="1" w:styleId="565">
    <w:name w:val="heading 4_file_1636"/>
    <w:basedOn w:val="561"/>
    <w:qFormat/>
    <w:uiPriority w:val="9"/>
    <w:pPr>
      <w:outlineLvl w:val="3"/>
    </w:pPr>
  </w:style>
  <w:style w:type="paragraph" w:customStyle="1" w:styleId="566">
    <w:name w:val="heading 5_file_1636"/>
    <w:basedOn w:val="561"/>
    <w:qFormat/>
    <w:uiPriority w:val="9"/>
    <w:pPr>
      <w:outlineLvl w:val="4"/>
    </w:pPr>
    <w:rPr>
      <w:sz w:val="20"/>
      <w:szCs w:val="20"/>
    </w:rPr>
  </w:style>
  <w:style w:type="paragraph" w:customStyle="1" w:styleId="567">
    <w:name w:val="heading 6_file_1636"/>
    <w:basedOn w:val="561"/>
    <w:qFormat/>
    <w:uiPriority w:val="9"/>
    <w:pPr>
      <w:outlineLvl w:val="5"/>
    </w:pPr>
    <w:rPr>
      <w:sz w:val="15"/>
      <w:szCs w:val="15"/>
    </w:rPr>
  </w:style>
  <w:style w:type="character" w:customStyle="1" w:styleId="568">
    <w:name w:val="Default Paragraph Font_file_1636"/>
    <w:semiHidden/>
    <w:unhideWhenUsed/>
    <w:qFormat/>
    <w:uiPriority w:val="1"/>
  </w:style>
  <w:style w:type="table" w:customStyle="1" w:styleId="569">
    <w:name w:val="Normal Table_file_1636"/>
    <w:semiHidden/>
    <w:unhideWhenUsed/>
    <w:qFormat/>
    <w:uiPriority w:val="99"/>
    <w:tblPr>
      <w:tblCellMar>
        <w:top w:w="0" w:type="dxa"/>
        <w:left w:w="108" w:type="dxa"/>
        <w:bottom w:w="0" w:type="dxa"/>
        <w:right w:w="108" w:type="dxa"/>
      </w:tblCellMar>
    </w:tblPr>
  </w:style>
  <w:style w:type="character" w:customStyle="1" w:styleId="570">
    <w:name w:val="Hyperlink_file_1636"/>
    <w:basedOn w:val="568"/>
    <w:semiHidden/>
    <w:unhideWhenUsed/>
    <w:qFormat/>
    <w:uiPriority w:val="99"/>
    <w:rPr>
      <w:color w:val="0782C1"/>
      <w:u w:val="single"/>
    </w:rPr>
  </w:style>
  <w:style w:type="character" w:customStyle="1" w:styleId="571">
    <w:name w:val="FollowedHyperlink_file_1636"/>
    <w:basedOn w:val="568"/>
    <w:semiHidden/>
    <w:unhideWhenUsed/>
    <w:qFormat/>
    <w:uiPriority w:val="99"/>
    <w:rPr>
      <w:color w:val="0782C1"/>
      <w:u w:val="single"/>
    </w:rPr>
  </w:style>
  <w:style w:type="character" w:customStyle="1" w:styleId="572">
    <w:name w:val="标题 1 Char_file_1636"/>
    <w:basedOn w:val="568"/>
    <w:link w:val="4"/>
    <w:qFormat/>
    <w:uiPriority w:val="9"/>
    <w:rPr>
      <w:rFonts w:ascii="宋体" w:hAnsi="宋体" w:eastAsia="宋体" w:cs="宋体"/>
      <w:b/>
      <w:bCs/>
      <w:kern w:val="44"/>
      <w:sz w:val="44"/>
      <w:szCs w:val="44"/>
    </w:rPr>
  </w:style>
  <w:style w:type="character" w:customStyle="1" w:styleId="573">
    <w:name w:val="标题 2 Char_file_1636"/>
    <w:basedOn w:val="568"/>
    <w:link w:val="5"/>
    <w:semiHidden/>
    <w:qFormat/>
    <w:uiPriority w:val="9"/>
    <w:rPr>
      <w:rFonts w:asciiTheme="majorHAnsi" w:hAnsiTheme="majorHAnsi" w:eastAsiaTheme="majorEastAsia" w:cstheme="majorBidi"/>
      <w:b/>
      <w:bCs/>
      <w:sz w:val="32"/>
      <w:szCs w:val="32"/>
    </w:rPr>
  </w:style>
  <w:style w:type="character" w:customStyle="1" w:styleId="574">
    <w:name w:val="标题 3 Char_file_1636"/>
    <w:basedOn w:val="568"/>
    <w:link w:val="6"/>
    <w:semiHidden/>
    <w:qFormat/>
    <w:uiPriority w:val="9"/>
    <w:rPr>
      <w:rFonts w:ascii="宋体" w:hAnsi="宋体" w:eastAsia="宋体" w:cs="宋体"/>
      <w:b/>
      <w:bCs/>
      <w:sz w:val="32"/>
      <w:szCs w:val="32"/>
    </w:rPr>
  </w:style>
  <w:style w:type="character" w:customStyle="1" w:styleId="575">
    <w:name w:val="标题 4 Char_file_1636"/>
    <w:basedOn w:val="568"/>
    <w:link w:val="7"/>
    <w:semiHidden/>
    <w:qFormat/>
    <w:uiPriority w:val="9"/>
    <w:rPr>
      <w:rFonts w:asciiTheme="majorHAnsi" w:hAnsiTheme="majorHAnsi" w:eastAsiaTheme="majorEastAsia" w:cstheme="majorBidi"/>
      <w:b/>
      <w:bCs/>
      <w:sz w:val="28"/>
      <w:szCs w:val="28"/>
    </w:rPr>
  </w:style>
  <w:style w:type="character" w:customStyle="1" w:styleId="576">
    <w:name w:val="标题 5 Char_file_1636"/>
    <w:basedOn w:val="568"/>
    <w:link w:val="8"/>
    <w:semiHidden/>
    <w:qFormat/>
    <w:uiPriority w:val="9"/>
    <w:rPr>
      <w:rFonts w:ascii="宋体" w:hAnsi="宋体" w:eastAsia="宋体" w:cs="宋体"/>
      <w:b/>
      <w:bCs/>
      <w:sz w:val="28"/>
      <w:szCs w:val="28"/>
    </w:rPr>
  </w:style>
  <w:style w:type="character" w:customStyle="1" w:styleId="577">
    <w:name w:val="标题 6 Char_file_1636"/>
    <w:basedOn w:val="568"/>
    <w:link w:val="10"/>
    <w:semiHidden/>
    <w:qFormat/>
    <w:uiPriority w:val="9"/>
    <w:rPr>
      <w:rFonts w:asciiTheme="majorHAnsi" w:hAnsiTheme="majorHAnsi" w:eastAsiaTheme="majorEastAsia" w:cstheme="majorBidi"/>
      <w:b/>
      <w:bCs/>
      <w:sz w:val="24"/>
      <w:szCs w:val="24"/>
    </w:rPr>
  </w:style>
  <w:style w:type="paragraph" w:customStyle="1" w:styleId="578">
    <w:name w:val="cke_editable_file_1636"/>
    <w:basedOn w:val="561"/>
    <w:qFormat/>
    <w:uiPriority w:val="0"/>
    <w:rPr>
      <w:rFonts w:ascii="仿宋_GB2312" w:eastAsia="仿宋_GB2312"/>
    </w:rPr>
  </w:style>
  <w:style w:type="paragraph" w:customStyle="1" w:styleId="579">
    <w:name w:val="marker_file_1636"/>
    <w:basedOn w:val="561"/>
    <w:qFormat/>
    <w:uiPriority w:val="0"/>
    <w:pPr>
      <w:shd w:val="clear" w:color="auto" w:fill="FFFF00"/>
    </w:pPr>
  </w:style>
  <w:style w:type="paragraph" w:customStyle="1" w:styleId="580">
    <w:name w:val="Normal (Web)_file_1636"/>
    <w:basedOn w:val="561"/>
    <w:semiHidden/>
    <w:unhideWhenUsed/>
    <w:qFormat/>
    <w:uiPriority w:val="99"/>
  </w:style>
  <w:style w:type="paragraph" w:customStyle="1" w:styleId="581">
    <w:name w:val="Normal_file_16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2">
    <w:name w:val="heading 1_file_1637"/>
    <w:basedOn w:val="581"/>
    <w:qFormat/>
    <w:uiPriority w:val="9"/>
    <w:pPr>
      <w:outlineLvl w:val="0"/>
    </w:pPr>
    <w:rPr>
      <w:kern w:val="36"/>
      <w:sz w:val="48"/>
      <w:szCs w:val="48"/>
    </w:rPr>
  </w:style>
  <w:style w:type="paragraph" w:customStyle="1" w:styleId="583">
    <w:name w:val="heading 2_file_1637"/>
    <w:basedOn w:val="581"/>
    <w:qFormat/>
    <w:uiPriority w:val="9"/>
    <w:pPr>
      <w:outlineLvl w:val="1"/>
    </w:pPr>
    <w:rPr>
      <w:sz w:val="36"/>
      <w:szCs w:val="36"/>
    </w:rPr>
  </w:style>
  <w:style w:type="paragraph" w:customStyle="1" w:styleId="584">
    <w:name w:val="heading 3_file_1637"/>
    <w:basedOn w:val="581"/>
    <w:qFormat/>
    <w:uiPriority w:val="9"/>
    <w:pPr>
      <w:outlineLvl w:val="2"/>
    </w:pPr>
    <w:rPr>
      <w:sz w:val="27"/>
      <w:szCs w:val="27"/>
    </w:rPr>
  </w:style>
  <w:style w:type="paragraph" w:customStyle="1" w:styleId="585">
    <w:name w:val="heading 4_file_1637"/>
    <w:basedOn w:val="581"/>
    <w:qFormat/>
    <w:uiPriority w:val="9"/>
    <w:pPr>
      <w:outlineLvl w:val="3"/>
    </w:pPr>
  </w:style>
  <w:style w:type="paragraph" w:customStyle="1" w:styleId="586">
    <w:name w:val="heading 5_file_1637"/>
    <w:basedOn w:val="581"/>
    <w:qFormat/>
    <w:uiPriority w:val="9"/>
    <w:pPr>
      <w:outlineLvl w:val="4"/>
    </w:pPr>
    <w:rPr>
      <w:sz w:val="20"/>
      <w:szCs w:val="20"/>
    </w:rPr>
  </w:style>
  <w:style w:type="paragraph" w:customStyle="1" w:styleId="587">
    <w:name w:val="heading 6_file_1637"/>
    <w:basedOn w:val="581"/>
    <w:qFormat/>
    <w:uiPriority w:val="9"/>
    <w:pPr>
      <w:outlineLvl w:val="5"/>
    </w:pPr>
    <w:rPr>
      <w:sz w:val="15"/>
      <w:szCs w:val="15"/>
    </w:rPr>
  </w:style>
  <w:style w:type="character" w:customStyle="1" w:styleId="588">
    <w:name w:val="Default Paragraph Font_file_1637"/>
    <w:semiHidden/>
    <w:unhideWhenUsed/>
    <w:qFormat/>
    <w:uiPriority w:val="1"/>
  </w:style>
  <w:style w:type="table" w:customStyle="1" w:styleId="589">
    <w:name w:val="Normal Table_file_1637"/>
    <w:semiHidden/>
    <w:unhideWhenUsed/>
    <w:qFormat/>
    <w:uiPriority w:val="99"/>
    <w:tblPr>
      <w:tblCellMar>
        <w:top w:w="0" w:type="dxa"/>
        <w:left w:w="108" w:type="dxa"/>
        <w:bottom w:w="0" w:type="dxa"/>
        <w:right w:w="108" w:type="dxa"/>
      </w:tblCellMar>
    </w:tblPr>
  </w:style>
  <w:style w:type="character" w:customStyle="1" w:styleId="590">
    <w:name w:val="Hyperlink_file_1637"/>
    <w:basedOn w:val="588"/>
    <w:semiHidden/>
    <w:unhideWhenUsed/>
    <w:qFormat/>
    <w:uiPriority w:val="99"/>
    <w:rPr>
      <w:color w:val="0782C1"/>
      <w:u w:val="single"/>
    </w:rPr>
  </w:style>
  <w:style w:type="character" w:customStyle="1" w:styleId="591">
    <w:name w:val="FollowedHyperlink_file_1637"/>
    <w:basedOn w:val="588"/>
    <w:semiHidden/>
    <w:unhideWhenUsed/>
    <w:qFormat/>
    <w:uiPriority w:val="99"/>
    <w:rPr>
      <w:color w:val="0782C1"/>
      <w:u w:val="single"/>
    </w:rPr>
  </w:style>
  <w:style w:type="character" w:customStyle="1" w:styleId="592">
    <w:name w:val="标题 1 Char_file_1637"/>
    <w:basedOn w:val="588"/>
    <w:link w:val="4"/>
    <w:qFormat/>
    <w:uiPriority w:val="9"/>
    <w:rPr>
      <w:rFonts w:ascii="宋体" w:hAnsi="宋体" w:eastAsia="宋体" w:cs="宋体"/>
      <w:b/>
      <w:bCs/>
      <w:kern w:val="44"/>
      <w:sz w:val="44"/>
      <w:szCs w:val="44"/>
    </w:rPr>
  </w:style>
  <w:style w:type="character" w:customStyle="1" w:styleId="593">
    <w:name w:val="标题 2 Char_file_1637"/>
    <w:basedOn w:val="588"/>
    <w:link w:val="5"/>
    <w:semiHidden/>
    <w:qFormat/>
    <w:uiPriority w:val="9"/>
    <w:rPr>
      <w:rFonts w:asciiTheme="majorHAnsi" w:hAnsiTheme="majorHAnsi" w:eastAsiaTheme="majorEastAsia" w:cstheme="majorBidi"/>
      <w:b/>
      <w:bCs/>
      <w:sz w:val="32"/>
      <w:szCs w:val="32"/>
    </w:rPr>
  </w:style>
  <w:style w:type="character" w:customStyle="1" w:styleId="594">
    <w:name w:val="标题 3 Char_file_1637"/>
    <w:basedOn w:val="588"/>
    <w:link w:val="6"/>
    <w:semiHidden/>
    <w:qFormat/>
    <w:uiPriority w:val="9"/>
    <w:rPr>
      <w:rFonts w:ascii="宋体" w:hAnsi="宋体" w:eastAsia="宋体" w:cs="宋体"/>
      <w:b/>
      <w:bCs/>
      <w:sz w:val="32"/>
      <w:szCs w:val="32"/>
    </w:rPr>
  </w:style>
  <w:style w:type="character" w:customStyle="1" w:styleId="595">
    <w:name w:val="标题 4 Char_file_1637"/>
    <w:basedOn w:val="588"/>
    <w:link w:val="7"/>
    <w:semiHidden/>
    <w:qFormat/>
    <w:uiPriority w:val="9"/>
    <w:rPr>
      <w:rFonts w:asciiTheme="majorHAnsi" w:hAnsiTheme="majorHAnsi" w:eastAsiaTheme="majorEastAsia" w:cstheme="majorBidi"/>
      <w:b/>
      <w:bCs/>
      <w:sz w:val="28"/>
      <w:szCs w:val="28"/>
    </w:rPr>
  </w:style>
  <w:style w:type="character" w:customStyle="1" w:styleId="596">
    <w:name w:val="标题 5 Char_file_1637"/>
    <w:basedOn w:val="588"/>
    <w:link w:val="8"/>
    <w:semiHidden/>
    <w:qFormat/>
    <w:uiPriority w:val="9"/>
    <w:rPr>
      <w:rFonts w:ascii="宋体" w:hAnsi="宋体" w:eastAsia="宋体" w:cs="宋体"/>
      <w:b/>
      <w:bCs/>
      <w:sz w:val="28"/>
      <w:szCs w:val="28"/>
    </w:rPr>
  </w:style>
  <w:style w:type="character" w:customStyle="1" w:styleId="597">
    <w:name w:val="标题 6 Char_file_1637"/>
    <w:basedOn w:val="588"/>
    <w:link w:val="10"/>
    <w:semiHidden/>
    <w:qFormat/>
    <w:uiPriority w:val="9"/>
    <w:rPr>
      <w:rFonts w:asciiTheme="majorHAnsi" w:hAnsiTheme="majorHAnsi" w:eastAsiaTheme="majorEastAsia" w:cstheme="majorBidi"/>
      <w:b/>
      <w:bCs/>
      <w:sz w:val="24"/>
      <w:szCs w:val="24"/>
    </w:rPr>
  </w:style>
  <w:style w:type="paragraph" w:customStyle="1" w:styleId="598">
    <w:name w:val="cke_editable_file_1637"/>
    <w:basedOn w:val="581"/>
    <w:qFormat/>
    <w:uiPriority w:val="0"/>
    <w:rPr>
      <w:rFonts w:ascii="仿宋_GB2312" w:eastAsia="仿宋_GB2312"/>
    </w:rPr>
  </w:style>
  <w:style w:type="paragraph" w:customStyle="1" w:styleId="599">
    <w:name w:val="marker_file_1637"/>
    <w:basedOn w:val="581"/>
    <w:qFormat/>
    <w:uiPriority w:val="0"/>
    <w:pPr>
      <w:shd w:val="clear" w:color="auto" w:fill="FFFF00"/>
    </w:pPr>
  </w:style>
  <w:style w:type="paragraph" w:customStyle="1" w:styleId="600">
    <w:name w:val="Normal (Web)_file_1637"/>
    <w:basedOn w:val="581"/>
    <w:semiHidden/>
    <w:unhideWhenUsed/>
    <w:qFormat/>
    <w:uiPriority w:val="99"/>
  </w:style>
  <w:style w:type="paragraph" w:customStyle="1" w:styleId="601">
    <w:name w:val="Normal_file_16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2">
    <w:name w:val="heading 1_file_1638"/>
    <w:basedOn w:val="601"/>
    <w:qFormat/>
    <w:uiPriority w:val="9"/>
    <w:pPr>
      <w:outlineLvl w:val="0"/>
    </w:pPr>
    <w:rPr>
      <w:kern w:val="36"/>
      <w:sz w:val="48"/>
      <w:szCs w:val="48"/>
    </w:rPr>
  </w:style>
  <w:style w:type="paragraph" w:customStyle="1" w:styleId="603">
    <w:name w:val="heading 2_file_1638"/>
    <w:basedOn w:val="601"/>
    <w:qFormat/>
    <w:uiPriority w:val="9"/>
    <w:pPr>
      <w:outlineLvl w:val="1"/>
    </w:pPr>
    <w:rPr>
      <w:sz w:val="36"/>
      <w:szCs w:val="36"/>
    </w:rPr>
  </w:style>
  <w:style w:type="paragraph" w:customStyle="1" w:styleId="604">
    <w:name w:val="heading 3_file_1638"/>
    <w:basedOn w:val="601"/>
    <w:qFormat/>
    <w:uiPriority w:val="9"/>
    <w:pPr>
      <w:outlineLvl w:val="2"/>
    </w:pPr>
    <w:rPr>
      <w:sz w:val="27"/>
      <w:szCs w:val="27"/>
    </w:rPr>
  </w:style>
  <w:style w:type="paragraph" w:customStyle="1" w:styleId="605">
    <w:name w:val="heading 4_file_1638"/>
    <w:basedOn w:val="601"/>
    <w:qFormat/>
    <w:uiPriority w:val="9"/>
    <w:pPr>
      <w:outlineLvl w:val="3"/>
    </w:pPr>
  </w:style>
  <w:style w:type="paragraph" w:customStyle="1" w:styleId="606">
    <w:name w:val="heading 5_file_1638"/>
    <w:basedOn w:val="601"/>
    <w:qFormat/>
    <w:uiPriority w:val="9"/>
    <w:pPr>
      <w:outlineLvl w:val="4"/>
    </w:pPr>
    <w:rPr>
      <w:sz w:val="20"/>
      <w:szCs w:val="20"/>
    </w:rPr>
  </w:style>
  <w:style w:type="paragraph" w:customStyle="1" w:styleId="607">
    <w:name w:val="heading 6_file_1638"/>
    <w:basedOn w:val="601"/>
    <w:qFormat/>
    <w:uiPriority w:val="9"/>
    <w:pPr>
      <w:outlineLvl w:val="5"/>
    </w:pPr>
    <w:rPr>
      <w:sz w:val="15"/>
      <w:szCs w:val="15"/>
    </w:rPr>
  </w:style>
  <w:style w:type="character" w:customStyle="1" w:styleId="608">
    <w:name w:val="Default Paragraph Font_file_1638"/>
    <w:semiHidden/>
    <w:unhideWhenUsed/>
    <w:qFormat/>
    <w:uiPriority w:val="1"/>
  </w:style>
  <w:style w:type="table" w:customStyle="1" w:styleId="609">
    <w:name w:val="Normal Table_file_1638"/>
    <w:semiHidden/>
    <w:unhideWhenUsed/>
    <w:qFormat/>
    <w:uiPriority w:val="99"/>
    <w:tblPr>
      <w:tblCellMar>
        <w:top w:w="0" w:type="dxa"/>
        <w:left w:w="108" w:type="dxa"/>
        <w:bottom w:w="0" w:type="dxa"/>
        <w:right w:w="108" w:type="dxa"/>
      </w:tblCellMar>
    </w:tblPr>
  </w:style>
  <w:style w:type="character" w:customStyle="1" w:styleId="610">
    <w:name w:val="Hyperlink_file_1638"/>
    <w:basedOn w:val="608"/>
    <w:semiHidden/>
    <w:unhideWhenUsed/>
    <w:qFormat/>
    <w:uiPriority w:val="99"/>
    <w:rPr>
      <w:color w:val="0782C1"/>
      <w:u w:val="single"/>
    </w:rPr>
  </w:style>
  <w:style w:type="character" w:customStyle="1" w:styleId="611">
    <w:name w:val="FollowedHyperlink_file_1638"/>
    <w:basedOn w:val="608"/>
    <w:semiHidden/>
    <w:unhideWhenUsed/>
    <w:qFormat/>
    <w:uiPriority w:val="99"/>
    <w:rPr>
      <w:color w:val="0782C1"/>
      <w:u w:val="single"/>
    </w:rPr>
  </w:style>
  <w:style w:type="character" w:customStyle="1" w:styleId="612">
    <w:name w:val="标题 1 Char_file_1638"/>
    <w:basedOn w:val="608"/>
    <w:link w:val="4"/>
    <w:qFormat/>
    <w:uiPriority w:val="9"/>
    <w:rPr>
      <w:rFonts w:ascii="宋体" w:hAnsi="宋体" w:eastAsia="宋体" w:cs="宋体"/>
      <w:b/>
      <w:bCs/>
      <w:kern w:val="44"/>
      <w:sz w:val="44"/>
      <w:szCs w:val="44"/>
    </w:rPr>
  </w:style>
  <w:style w:type="character" w:customStyle="1" w:styleId="613">
    <w:name w:val="标题 2 Char_file_1638"/>
    <w:basedOn w:val="608"/>
    <w:link w:val="5"/>
    <w:semiHidden/>
    <w:qFormat/>
    <w:uiPriority w:val="9"/>
    <w:rPr>
      <w:rFonts w:asciiTheme="majorHAnsi" w:hAnsiTheme="majorHAnsi" w:eastAsiaTheme="majorEastAsia" w:cstheme="majorBidi"/>
      <w:b/>
      <w:bCs/>
      <w:sz w:val="32"/>
      <w:szCs w:val="32"/>
    </w:rPr>
  </w:style>
  <w:style w:type="character" w:customStyle="1" w:styleId="614">
    <w:name w:val="标题 3 Char_file_1638"/>
    <w:basedOn w:val="608"/>
    <w:link w:val="6"/>
    <w:semiHidden/>
    <w:qFormat/>
    <w:uiPriority w:val="9"/>
    <w:rPr>
      <w:rFonts w:ascii="宋体" w:hAnsi="宋体" w:eastAsia="宋体" w:cs="宋体"/>
      <w:b/>
      <w:bCs/>
      <w:sz w:val="32"/>
      <w:szCs w:val="32"/>
    </w:rPr>
  </w:style>
  <w:style w:type="character" w:customStyle="1" w:styleId="615">
    <w:name w:val="标题 4 Char_file_1638"/>
    <w:basedOn w:val="608"/>
    <w:link w:val="7"/>
    <w:semiHidden/>
    <w:qFormat/>
    <w:uiPriority w:val="9"/>
    <w:rPr>
      <w:rFonts w:asciiTheme="majorHAnsi" w:hAnsiTheme="majorHAnsi" w:eastAsiaTheme="majorEastAsia" w:cstheme="majorBidi"/>
      <w:b/>
      <w:bCs/>
      <w:sz w:val="28"/>
      <w:szCs w:val="28"/>
    </w:rPr>
  </w:style>
  <w:style w:type="character" w:customStyle="1" w:styleId="616">
    <w:name w:val="标题 5 Char_file_1638"/>
    <w:basedOn w:val="608"/>
    <w:link w:val="8"/>
    <w:semiHidden/>
    <w:qFormat/>
    <w:uiPriority w:val="9"/>
    <w:rPr>
      <w:rFonts w:ascii="宋体" w:hAnsi="宋体" w:eastAsia="宋体" w:cs="宋体"/>
      <w:b/>
      <w:bCs/>
      <w:sz w:val="28"/>
      <w:szCs w:val="28"/>
    </w:rPr>
  </w:style>
  <w:style w:type="character" w:customStyle="1" w:styleId="617">
    <w:name w:val="标题 6 Char_file_1638"/>
    <w:basedOn w:val="608"/>
    <w:link w:val="10"/>
    <w:semiHidden/>
    <w:qFormat/>
    <w:uiPriority w:val="9"/>
    <w:rPr>
      <w:rFonts w:asciiTheme="majorHAnsi" w:hAnsiTheme="majorHAnsi" w:eastAsiaTheme="majorEastAsia" w:cstheme="majorBidi"/>
      <w:b/>
      <w:bCs/>
      <w:sz w:val="24"/>
      <w:szCs w:val="24"/>
    </w:rPr>
  </w:style>
  <w:style w:type="paragraph" w:customStyle="1" w:styleId="618">
    <w:name w:val="cke_editable_file_1638"/>
    <w:basedOn w:val="601"/>
    <w:qFormat/>
    <w:uiPriority w:val="0"/>
    <w:rPr>
      <w:rFonts w:ascii="仿宋_GB2312" w:eastAsia="仿宋_GB2312"/>
    </w:rPr>
  </w:style>
  <w:style w:type="paragraph" w:customStyle="1" w:styleId="619">
    <w:name w:val="marker_file_1638"/>
    <w:basedOn w:val="601"/>
    <w:qFormat/>
    <w:uiPriority w:val="0"/>
    <w:pPr>
      <w:shd w:val="clear" w:color="auto" w:fill="FFFF00"/>
    </w:pPr>
  </w:style>
  <w:style w:type="paragraph" w:customStyle="1" w:styleId="620">
    <w:name w:val="Normal (Web)_file_1638"/>
    <w:basedOn w:val="601"/>
    <w:semiHidden/>
    <w:unhideWhenUsed/>
    <w:qFormat/>
    <w:uiPriority w:val="99"/>
  </w:style>
  <w:style w:type="paragraph" w:customStyle="1" w:styleId="621">
    <w:name w:val="Normal_file_16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2">
    <w:name w:val="heading 1_file_1639"/>
    <w:basedOn w:val="621"/>
    <w:qFormat/>
    <w:uiPriority w:val="9"/>
    <w:pPr>
      <w:outlineLvl w:val="0"/>
    </w:pPr>
    <w:rPr>
      <w:kern w:val="36"/>
      <w:sz w:val="48"/>
      <w:szCs w:val="48"/>
    </w:rPr>
  </w:style>
  <w:style w:type="paragraph" w:customStyle="1" w:styleId="623">
    <w:name w:val="heading 2_file_1639"/>
    <w:basedOn w:val="621"/>
    <w:qFormat/>
    <w:uiPriority w:val="9"/>
    <w:pPr>
      <w:outlineLvl w:val="1"/>
    </w:pPr>
    <w:rPr>
      <w:sz w:val="36"/>
      <w:szCs w:val="36"/>
    </w:rPr>
  </w:style>
  <w:style w:type="paragraph" w:customStyle="1" w:styleId="624">
    <w:name w:val="heading 3_file_1639"/>
    <w:basedOn w:val="621"/>
    <w:qFormat/>
    <w:uiPriority w:val="9"/>
    <w:pPr>
      <w:outlineLvl w:val="2"/>
    </w:pPr>
    <w:rPr>
      <w:sz w:val="27"/>
      <w:szCs w:val="27"/>
    </w:rPr>
  </w:style>
  <w:style w:type="paragraph" w:customStyle="1" w:styleId="625">
    <w:name w:val="heading 4_file_1639"/>
    <w:basedOn w:val="621"/>
    <w:qFormat/>
    <w:uiPriority w:val="9"/>
    <w:pPr>
      <w:outlineLvl w:val="3"/>
    </w:pPr>
  </w:style>
  <w:style w:type="paragraph" w:customStyle="1" w:styleId="626">
    <w:name w:val="heading 5_file_1639"/>
    <w:basedOn w:val="621"/>
    <w:qFormat/>
    <w:uiPriority w:val="9"/>
    <w:pPr>
      <w:outlineLvl w:val="4"/>
    </w:pPr>
    <w:rPr>
      <w:sz w:val="20"/>
      <w:szCs w:val="20"/>
    </w:rPr>
  </w:style>
  <w:style w:type="paragraph" w:customStyle="1" w:styleId="627">
    <w:name w:val="heading 6_file_1639"/>
    <w:basedOn w:val="621"/>
    <w:qFormat/>
    <w:uiPriority w:val="9"/>
    <w:pPr>
      <w:outlineLvl w:val="5"/>
    </w:pPr>
    <w:rPr>
      <w:sz w:val="15"/>
      <w:szCs w:val="15"/>
    </w:rPr>
  </w:style>
  <w:style w:type="character" w:customStyle="1" w:styleId="628">
    <w:name w:val="Default Paragraph Font_file_1639"/>
    <w:semiHidden/>
    <w:unhideWhenUsed/>
    <w:qFormat/>
    <w:uiPriority w:val="1"/>
  </w:style>
  <w:style w:type="table" w:customStyle="1" w:styleId="629">
    <w:name w:val="Normal Table_file_1639"/>
    <w:semiHidden/>
    <w:unhideWhenUsed/>
    <w:qFormat/>
    <w:uiPriority w:val="99"/>
    <w:tblPr>
      <w:tblCellMar>
        <w:top w:w="0" w:type="dxa"/>
        <w:left w:w="108" w:type="dxa"/>
        <w:bottom w:w="0" w:type="dxa"/>
        <w:right w:w="108" w:type="dxa"/>
      </w:tblCellMar>
    </w:tblPr>
  </w:style>
  <w:style w:type="character" w:customStyle="1" w:styleId="630">
    <w:name w:val="Hyperlink_file_1639"/>
    <w:basedOn w:val="628"/>
    <w:semiHidden/>
    <w:unhideWhenUsed/>
    <w:qFormat/>
    <w:uiPriority w:val="99"/>
    <w:rPr>
      <w:color w:val="0782C1"/>
      <w:u w:val="single"/>
    </w:rPr>
  </w:style>
  <w:style w:type="character" w:customStyle="1" w:styleId="631">
    <w:name w:val="FollowedHyperlink_file_1639"/>
    <w:basedOn w:val="628"/>
    <w:semiHidden/>
    <w:unhideWhenUsed/>
    <w:qFormat/>
    <w:uiPriority w:val="99"/>
    <w:rPr>
      <w:color w:val="0782C1"/>
      <w:u w:val="single"/>
    </w:rPr>
  </w:style>
  <w:style w:type="character" w:customStyle="1" w:styleId="632">
    <w:name w:val="标题 1 Char_file_1639"/>
    <w:basedOn w:val="628"/>
    <w:link w:val="4"/>
    <w:qFormat/>
    <w:uiPriority w:val="9"/>
    <w:rPr>
      <w:rFonts w:ascii="宋体" w:hAnsi="宋体" w:eastAsia="宋体" w:cs="宋体"/>
      <w:b/>
      <w:bCs/>
      <w:kern w:val="44"/>
      <w:sz w:val="44"/>
      <w:szCs w:val="44"/>
    </w:rPr>
  </w:style>
  <w:style w:type="character" w:customStyle="1" w:styleId="633">
    <w:name w:val="标题 2 Char_file_1639"/>
    <w:basedOn w:val="628"/>
    <w:link w:val="5"/>
    <w:semiHidden/>
    <w:qFormat/>
    <w:uiPriority w:val="9"/>
    <w:rPr>
      <w:rFonts w:asciiTheme="majorHAnsi" w:hAnsiTheme="majorHAnsi" w:eastAsiaTheme="majorEastAsia" w:cstheme="majorBidi"/>
      <w:b/>
      <w:bCs/>
      <w:sz w:val="32"/>
      <w:szCs w:val="32"/>
    </w:rPr>
  </w:style>
  <w:style w:type="character" w:customStyle="1" w:styleId="634">
    <w:name w:val="标题 3 Char_file_1639"/>
    <w:basedOn w:val="628"/>
    <w:link w:val="6"/>
    <w:semiHidden/>
    <w:qFormat/>
    <w:uiPriority w:val="9"/>
    <w:rPr>
      <w:rFonts w:ascii="宋体" w:hAnsi="宋体" w:eastAsia="宋体" w:cs="宋体"/>
      <w:b/>
      <w:bCs/>
      <w:sz w:val="32"/>
      <w:szCs w:val="32"/>
    </w:rPr>
  </w:style>
  <w:style w:type="character" w:customStyle="1" w:styleId="635">
    <w:name w:val="标题 4 Char_file_1639"/>
    <w:basedOn w:val="628"/>
    <w:link w:val="7"/>
    <w:semiHidden/>
    <w:qFormat/>
    <w:uiPriority w:val="9"/>
    <w:rPr>
      <w:rFonts w:asciiTheme="majorHAnsi" w:hAnsiTheme="majorHAnsi" w:eastAsiaTheme="majorEastAsia" w:cstheme="majorBidi"/>
      <w:b/>
      <w:bCs/>
      <w:sz w:val="28"/>
      <w:szCs w:val="28"/>
    </w:rPr>
  </w:style>
  <w:style w:type="character" w:customStyle="1" w:styleId="636">
    <w:name w:val="标题 5 Char_file_1639"/>
    <w:basedOn w:val="628"/>
    <w:link w:val="8"/>
    <w:semiHidden/>
    <w:qFormat/>
    <w:uiPriority w:val="9"/>
    <w:rPr>
      <w:rFonts w:ascii="宋体" w:hAnsi="宋体" w:eastAsia="宋体" w:cs="宋体"/>
      <w:b/>
      <w:bCs/>
      <w:sz w:val="28"/>
      <w:szCs w:val="28"/>
    </w:rPr>
  </w:style>
  <w:style w:type="character" w:customStyle="1" w:styleId="637">
    <w:name w:val="标题 6 Char_file_1639"/>
    <w:basedOn w:val="628"/>
    <w:link w:val="10"/>
    <w:semiHidden/>
    <w:qFormat/>
    <w:uiPriority w:val="9"/>
    <w:rPr>
      <w:rFonts w:asciiTheme="majorHAnsi" w:hAnsiTheme="majorHAnsi" w:eastAsiaTheme="majorEastAsia" w:cstheme="majorBidi"/>
      <w:b/>
      <w:bCs/>
      <w:sz w:val="24"/>
      <w:szCs w:val="24"/>
    </w:rPr>
  </w:style>
  <w:style w:type="paragraph" w:customStyle="1" w:styleId="638">
    <w:name w:val="cke_editable_file_1639"/>
    <w:basedOn w:val="621"/>
    <w:qFormat/>
    <w:uiPriority w:val="0"/>
    <w:rPr>
      <w:rFonts w:ascii="仿宋_GB2312" w:eastAsia="仿宋_GB2312"/>
    </w:rPr>
  </w:style>
  <w:style w:type="paragraph" w:customStyle="1" w:styleId="639">
    <w:name w:val="marker_file_1639"/>
    <w:basedOn w:val="621"/>
    <w:qFormat/>
    <w:uiPriority w:val="0"/>
    <w:pPr>
      <w:shd w:val="clear" w:color="auto" w:fill="FFFF00"/>
    </w:pPr>
  </w:style>
  <w:style w:type="paragraph" w:customStyle="1" w:styleId="640">
    <w:name w:val="Normal (Web)_file_1639"/>
    <w:basedOn w:val="621"/>
    <w:semiHidden/>
    <w:unhideWhenUsed/>
    <w:qFormat/>
    <w:uiPriority w:val="99"/>
  </w:style>
  <w:style w:type="paragraph" w:customStyle="1" w:styleId="641">
    <w:name w:val="Normal_file_16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2">
    <w:name w:val="heading 1_file_1640"/>
    <w:basedOn w:val="641"/>
    <w:qFormat/>
    <w:uiPriority w:val="9"/>
    <w:pPr>
      <w:outlineLvl w:val="0"/>
    </w:pPr>
    <w:rPr>
      <w:kern w:val="36"/>
      <w:sz w:val="48"/>
      <w:szCs w:val="48"/>
    </w:rPr>
  </w:style>
  <w:style w:type="paragraph" w:customStyle="1" w:styleId="643">
    <w:name w:val="heading 2_file_1640"/>
    <w:basedOn w:val="641"/>
    <w:qFormat/>
    <w:uiPriority w:val="9"/>
    <w:pPr>
      <w:outlineLvl w:val="1"/>
    </w:pPr>
    <w:rPr>
      <w:sz w:val="36"/>
      <w:szCs w:val="36"/>
    </w:rPr>
  </w:style>
  <w:style w:type="paragraph" w:customStyle="1" w:styleId="644">
    <w:name w:val="heading 3_file_1640"/>
    <w:basedOn w:val="641"/>
    <w:qFormat/>
    <w:uiPriority w:val="9"/>
    <w:pPr>
      <w:outlineLvl w:val="2"/>
    </w:pPr>
    <w:rPr>
      <w:sz w:val="27"/>
      <w:szCs w:val="27"/>
    </w:rPr>
  </w:style>
  <w:style w:type="paragraph" w:customStyle="1" w:styleId="645">
    <w:name w:val="heading 4_file_1640"/>
    <w:basedOn w:val="641"/>
    <w:qFormat/>
    <w:uiPriority w:val="9"/>
    <w:pPr>
      <w:outlineLvl w:val="3"/>
    </w:pPr>
  </w:style>
  <w:style w:type="paragraph" w:customStyle="1" w:styleId="646">
    <w:name w:val="heading 5_file_1640"/>
    <w:basedOn w:val="641"/>
    <w:qFormat/>
    <w:uiPriority w:val="9"/>
    <w:pPr>
      <w:outlineLvl w:val="4"/>
    </w:pPr>
    <w:rPr>
      <w:sz w:val="20"/>
      <w:szCs w:val="20"/>
    </w:rPr>
  </w:style>
  <w:style w:type="paragraph" w:customStyle="1" w:styleId="647">
    <w:name w:val="heading 6_file_1640"/>
    <w:basedOn w:val="641"/>
    <w:qFormat/>
    <w:uiPriority w:val="9"/>
    <w:pPr>
      <w:outlineLvl w:val="5"/>
    </w:pPr>
    <w:rPr>
      <w:sz w:val="15"/>
      <w:szCs w:val="15"/>
    </w:rPr>
  </w:style>
  <w:style w:type="character" w:customStyle="1" w:styleId="648">
    <w:name w:val="Default Paragraph Font_file_1640"/>
    <w:semiHidden/>
    <w:unhideWhenUsed/>
    <w:qFormat/>
    <w:uiPriority w:val="1"/>
  </w:style>
  <w:style w:type="table" w:customStyle="1" w:styleId="649">
    <w:name w:val="Normal Table_file_1640"/>
    <w:semiHidden/>
    <w:unhideWhenUsed/>
    <w:qFormat/>
    <w:uiPriority w:val="99"/>
    <w:tblPr>
      <w:tblCellMar>
        <w:top w:w="0" w:type="dxa"/>
        <w:left w:w="108" w:type="dxa"/>
        <w:bottom w:w="0" w:type="dxa"/>
        <w:right w:w="108" w:type="dxa"/>
      </w:tblCellMar>
    </w:tblPr>
  </w:style>
  <w:style w:type="character" w:customStyle="1" w:styleId="650">
    <w:name w:val="Hyperlink_file_1640"/>
    <w:basedOn w:val="648"/>
    <w:semiHidden/>
    <w:unhideWhenUsed/>
    <w:qFormat/>
    <w:uiPriority w:val="99"/>
    <w:rPr>
      <w:color w:val="0782C1"/>
      <w:u w:val="single"/>
    </w:rPr>
  </w:style>
  <w:style w:type="character" w:customStyle="1" w:styleId="651">
    <w:name w:val="FollowedHyperlink_file_1640"/>
    <w:basedOn w:val="648"/>
    <w:semiHidden/>
    <w:unhideWhenUsed/>
    <w:qFormat/>
    <w:uiPriority w:val="99"/>
    <w:rPr>
      <w:color w:val="0782C1"/>
      <w:u w:val="single"/>
    </w:rPr>
  </w:style>
  <w:style w:type="character" w:customStyle="1" w:styleId="652">
    <w:name w:val="标题 1 Char_file_1640"/>
    <w:basedOn w:val="648"/>
    <w:link w:val="4"/>
    <w:qFormat/>
    <w:uiPriority w:val="9"/>
    <w:rPr>
      <w:rFonts w:ascii="宋体" w:hAnsi="宋体" w:eastAsia="宋体" w:cs="宋体"/>
      <w:b/>
      <w:bCs/>
      <w:kern w:val="44"/>
      <w:sz w:val="44"/>
      <w:szCs w:val="44"/>
    </w:rPr>
  </w:style>
  <w:style w:type="character" w:customStyle="1" w:styleId="653">
    <w:name w:val="标题 2 Char_file_1640"/>
    <w:basedOn w:val="648"/>
    <w:link w:val="5"/>
    <w:semiHidden/>
    <w:qFormat/>
    <w:uiPriority w:val="9"/>
    <w:rPr>
      <w:rFonts w:asciiTheme="majorHAnsi" w:hAnsiTheme="majorHAnsi" w:eastAsiaTheme="majorEastAsia" w:cstheme="majorBidi"/>
      <w:b/>
      <w:bCs/>
      <w:sz w:val="32"/>
      <w:szCs w:val="32"/>
    </w:rPr>
  </w:style>
  <w:style w:type="character" w:customStyle="1" w:styleId="654">
    <w:name w:val="标题 3 Char_file_1640"/>
    <w:basedOn w:val="648"/>
    <w:link w:val="6"/>
    <w:semiHidden/>
    <w:qFormat/>
    <w:uiPriority w:val="9"/>
    <w:rPr>
      <w:rFonts w:ascii="宋体" w:hAnsi="宋体" w:eastAsia="宋体" w:cs="宋体"/>
      <w:b/>
      <w:bCs/>
      <w:sz w:val="32"/>
      <w:szCs w:val="32"/>
    </w:rPr>
  </w:style>
  <w:style w:type="character" w:customStyle="1" w:styleId="655">
    <w:name w:val="标题 4 Char_file_1640"/>
    <w:basedOn w:val="648"/>
    <w:link w:val="7"/>
    <w:semiHidden/>
    <w:qFormat/>
    <w:uiPriority w:val="9"/>
    <w:rPr>
      <w:rFonts w:asciiTheme="majorHAnsi" w:hAnsiTheme="majorHAnsi" w:eastAsiaTheme="majorEastAsia" w:cstheme="majorBidi"/>
      <w:b/>
      <w:bCs/>
      <w:sz w:val="28"/>
      <w:szCs w:val="28"/>
    </w:rPr>
  </w:style>
  <w:style w:type="character" w:customStyle="1" w:styleId="656">
    <w:name w:val="标题 5 Char_file_1640"/>
    <w:basedOn w:val="648"/>
    <w:link w:val="8"/>
    <w:semiHidden/>
    <w:qFormat/>
    <w:uiPriority w:val="9"/>
    <w:rPr>
      <w:rFonts w:ascii="宋体" w:hAnsi="宋体" w:eastAsia="宋体" w:cs="宋体"/>
      <w:b/>
      <w:bCs/>
      <w:sz w:val="28"/>
      <w:szCs w:val="28"/>
    </w:rPr>
  </w:style>
  <w:style w:type="character" w:customStyle="1" w:styleId="657">
    <w:name w:val="标题 6 Char_file_1640"/>
    <w:basedOn w:val="648"/>
    <w:link w:val="10"/>
    <w:semiHidden/>
    <w:qFormat/>
    <w:uiPriority w:val="9"/>
    <w:rPr>
      <w:rFonts w:asciiTheme="majorHAnsi" w:hAnsiTheme="majorHAnsi" w:eastAsiaTheme="majorEastAsia" w:cstheme="majorBidi"/>
      <w:b/>
      <w:bCs/>
      <w:sz w:val="24"/>
      <w:szCs w:val="24"/>
    </w:rPr>
  </w:style>
  <w:style w:type="paragraph" w:customStyle="1" w:styleId="658">
    <w:name w:val="cke_editable_file_1640"/>
    <w:basedOn w:val="641"/>
    <w:qFormat/>
    <w:uiPriority w:val="0"/>
    <w:rPr>
      <w:rFonts w:ascii="仿宋_GB2312" w:eastAsia="仿宋_GB2312"/>
    </w:rPr>
  </w:style>
  <w:style w:type="paragraph" w:customStyle="1" w:styleId="659">
    <w:name w:val="marker_file_1640"/>
    <w:basedOn w:val="641"/>
    <w:qFormat/>
    <w:uiPriority w:val="0"/>
    <w:pPr>
      <w:shd w:val="clear" w:color="auto" w:fill="FFFF00"/>
    </w:pPr>
  </w:style>
  <w:style w:type="paragraph" w:customStyle="1" w:styleId="660">
    <w:name w:val="Normal (Web)_file_1640"/>
    <w:basedOn w:val="641"/>
    <w:semiHidden/>
    <w:unhideWhenUsed/>
    <w:qFormat/>
    <w:uiPriority w:val="99"/>
  </w:style>
  <w:style w:type="character" w:customStyle="1" w:styleId="661">
    <w:name w:val="Strong_file_1640"/>
    <w:basedOn w:val="648"/>
    <w:qFormat/>
    <w:uiPriority w:val="22"/>
    <w:rPr>
      <w:b/>
      <w:bCs/>
    </w:rPr>
  </w:style>
  <w:style w:type="paragraph" w:customStyle="1" w:styleId="662">
    <w:name w:val="Normal_file_16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3">
    <w:name w:val="heading 1_file_1641"/>
    <w:basedOn w:val="662"/>
    <w:qFormat/>
    <w:uiPriority w:val="9"/>
    <w:pPr>
      <w:outlineLvl w:val="0"/>
    </w:pPr>
    <w:rPr>
      <w:kern w:val="36"/>
      <w:sz w:val="48"/>
      <w:szCs w:val="48"/>
    </w:rPr>
  </w:style>
  <w:style w:type="paragraph" w:customStyle="1" w:styleId="664">
    <w:name w:val="heading 2_file_1641"/>
    <w:basedOn w:val="662"/>
    <w:qFormat/>
    <w:uiPriority w:val="9"/>
    <w:pPr>
      <w:outlineLvl w:val="1"/>
    </w:pPr>
    <w:rPr>
      <w:sz w:val="36"/>
      <w:szCs w:val="36"/>
    </w:rPr>
  </w:style>
  <w:style w:type="paragraph" w:customStyle="1" w:styleId="665">
    <w:name w:val="heading 3_file_1641"/>
    <w:basedOn w:val="662"/>
    <w:qFormat/>
    <w:uiPriority w:val="9"/>
    <w:pPr>
      <w:outlineLvl w:val="2"/>
    </w:pPr>
    <w:rPr>
      <w:sz w:val="27"/>
      <w:szCs w:val="27"/>
    </w:rPr>
  </w:style>
  <w:style w:type="paragraph" w:customStyle="1" w:styleId="666">
    <w:name w:val="heading 4_file_1641"/>
    <w:basedOn w:val="662"/>
    <w:qFormat/>
    <w:uiPriority w:val="9"/>
    <w:pPr>
      <w:outlineLvl w:val="3"/>
    </w:pPr>
  </w:style>
  <w:style w:type="paragraph" w:customStyle="1" w:styleId="667">
    <w:name w:val="heading 5_file_1641"/>
    <w:basedOn w:val="662"/>
    <w:qFormat/>
    <w:uiPriority w:val="9"/>
    <w:pPr>
      <w:outlineLvl w:val="4"/>
    </w:pPr>
    <w:rPr>
      <w:sz w:val="20"/>
      <w:szCs w:val="20"/>
    </w:rPr>
  </w:style>
  <w:style w:type="paragraph" w:customStyle="1" w:styleId="668">
    <w:name w:val="heading 6_file_1641"/>
    <w:basedOn w:val="662"/>
    <w:qFormat/>
    <w:uiPriority w:val="9"/>
    <w:pPr>
      <w:outlineLvl w:val="5"/>
    </w:pPr>
    <w:rPr>
      <w:sz w:val="15"/>
      <w:szCs w:val="15"/>
    </w:rPr>
  </w:style>
  <w:style w:type="character" w:customStyle="1" w:styleId="669">
    <w:name w:val="Default Paragraph Font_file_1641"/>
    <w:semiHidden/>
    <w:unhideWhenUsed/>
    <w:qFormat/>
    <w:uiPriority w:val="1"/>
  </w:style>
  <w:style w:type="table" w:customStyle="1" w:styleId="670">
    <w:name w:val="Normal Table_file_1641"/>
    <w:semiHidden/>
    <w:unhideWhenUsed/>
    <w:qFormat/>
    <w:uiPriority w:val="99"/>
    <w:tblPr>
      <w:tblCellMar>
        <w:top w:w="0" w:type="dxa"/>
        <w:left w:w="108" w:type="dxa"/>
        <w:bottom w:w="0" w:type="dxa"/>
        <w:right w:w="108" w:type="dxa"/>
      </w:tblCellMar>
    </w:tblPr>
  </w:style>
  <w:style w:type="character" w:customStyle="1" w:styleId="671">
    <w:name w:val="Hyperlink_file_1641"/>
    <w:basedOn w:val="669"/>
    <w:semiHidden/>
    <w:unhideWhenUsed/>
    <w:qFormat/>
    <w:uiPriority w:val="99"/>
    <w:rPr>
      <w:color w:val="0782C1"/>
      <w:u w:val="single"/>
    </w:rPr>
  </w:style>
  <w:style w:type="character" w:customStyle="1" w:styleId="672">
    <w:name w:val="FollowedHyperlink_file_1641"/>
    <w:basedOn w:val="669"/>
    <w:semiHidden/>
    <w:unhideWhenUsed/>
    <w:qFormat/>
    <w:uiPriority w:val="99"/>
    <w:rPr>
      <w:color w:val="0782C1"/>
      <w:u w:val="single"/>
    </w:rPr>
  </w:style>
  <w:style w:type="character" w:customStyle="1" w:styleId="673">
    <w:name w:val="标题 1 Char_file_1641"/>
    <w:basedOn w:val="669"/>
    <w:link w:val="4"/>
    <w:qFormat/>
    <w:uiPriority w:val="9"/>
    <w:rPr>
      <w:rFonts w:ascii="宋体" w:hAnsi="宋体" w:eastAsia="宋体" w:cs="宋体"/>
      <w:b/>
      <w:bCs/>
      <w:kern w:val="44"/>
      <w:sz w:val="44"/>
      <w:szCs w:val="44"/>
    </w:rPr>
  </w:style>
  <w:style w:type="character" w:customStyle="1" w:styleId="674">
    <w:name w:val="标题 2 Char_file_1641"/>
    <w:basedOn w:val="669"/>
    <w:link w:val="5"/>
    <w:semiHidden/>
    <w:qFormat/>
    <w:uiPriority w:val="9"/>
    <w:rPr>
      <w:rFonts w:asciiTheme="majorHAnsi" w:hAnsiTheme="majorHAnsi" w:eastAsiaTheme="majorEastAsia" w:cstheme="majorBidi"/>
      <w:b/>
      <w:bCs/>
      <w:sz w:val="32"/>
      <w:szCs w:val="32"/>
    </w:rPr>
  </w:style>
  <w:style w:type="character" w:customStyle="1" w:styleId="675">
    <w:name w:val="标题 3 Char_file_1641"/>
    <w:basedOn w:val="669"/>
    <w:link w:val="6"/>
    <w:semiHidden/>
    <w:qFormat/>
    <w:uiPriority w:val="9"/>
    <w:rPr>
      <w:rFonts w:ascii="宋体" w:hAnsi="宋体" w:eastAsia="宋体" w:cs="宋体"/>
      <w:b/>
      <w:bCs/>
      <w:sz w:val="32"/>
      <w:szCs w:val="32"/>
    </w:rPr>
  </w:style>
  <w:style w:type="character" w:customStyle="1" w:styleId="676">
    <w:name w:val="标题 4 Char_file_1641"/>
    <w:basedOn w:val="669"/>
    <w:link w:val="7"/>
    <w:semiHidden/>
    <w:qFormat/>
    <w:uiPriority w:val="9"/>
    <w:rPr>
      <w:rFonts w:asciiTheme="majorHAnsi" w:hAnsiTheme="majorHAnsi" w:eastAsiaTheme="majorEastAsia" w:cstheme="majorBidi"/>
      <w:b/>
      <w:bCs/>
      <w:sz w:val="28"/>
      <w:szCs w:val="28"/>
    </w:rPr>
  </w:style>
  <w:style w:type="character" w:customStyle="1" w:styleId="677">
    <w:name w:val="标题 5 Char_file_1641"/>
    <w:basedOn w:val="669"/>
    <w:link w:val="8"/>
    <w:semiHidden/>
    <w:qFormat/>
    <w:uiPriority w:val="9"/>
    <w:rPr>
      <w:rFonts w:ascii="宋体" w:hAnsi="宋体" w:eastAsia="宋体" w:cs="宋体"/>
      <w:b/>
      <w:bCs/>
      <w:sz w:val="28"/>
      <w:szCs w:val="28"/>
    </w:rPr>
  </w:style>
  <w:style w:type="character" w:customStyle="1" w:styleId="678">
    <w:name w:val="标题 6 Char_file_1641"/>
    <w:basedOn w:val="669"/>
    <w:link w:val="10"/>
    <w:semiHidden/>
    <w:qFormat/>
    <w:uiPriority w:val="9"/>
    <w:rPr>
      <w:rFonts w:asciiTheme="majorHAnsi" w:hAnsiTheme="majorHAnsi" w:eastAsiaTheme="majorEastAsia" w:cstheme="majorBidi"/>
      <w:b/>
      <w:bCs/>
      <w:sz w:val="24"/>
      <w:szCs w:val="24"/>
    </w:rPr>
  </w:style>
  <w:style w:type="paragraph" w:customStyle="1" w:styleId="679">
    <w:name w:val="cke_editable_file_1641"/>
    <w:basedOn w:val="662"/>
    <w:qFormat/>
    <w:uiPriority w:val="0"/>
    <w:rPr>
      <w:rFonts w:ascii="仿宋_GB2312" w:eastAsia="仿宋_GB2312"/>
    </w:rPr>
  </w:style>
  <w:style w:type="paragraph" w:customStyle="1" w:styleId="680">
    <w:name w:val="marker_file_1641"/>
    <w:basedOn w:val="662"/>
    <w:qFormat/>
    <w:uiPriority w:val="0"/>
    <w:pPr>
      <w:shd w:val="clear" w:color="auto" w:fill="FFFF00"/>
    </w:pPr>
  </w:style>
  <w:style w:type="paragraph" w:customStyle="1" w:styleId="681">
    <w:name w:val="Normal (Web)_file_1641"/>
    <w:basedOn w:val="662"/>
    <w:semiHidden/>
    <w:unhideWhenUsed/>
    <w:qFormat/>
    <w:uiPriority w:val="99"/>
  </w:style>
  <w:style w:type="character" w:customStyle="1" w:styleId="682">
    <w:name w:val="Strong_file_1641"/>
    <w:basedOn w:val="669"/>
    <w:qFormat/>
    <w:uiPriority w:val="22"/>
    <w:rPr>
      <w:b/>
      <w:bCs/>
    </w:rPr>
  </w:style>
  <w:style w:type="paragraph" w:customStyle="1" w:styleId="683">
    <w:name w:val="Normal_file_16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4">
    <w:name w:val="heading 1_file_1642"/>
    <w:basedOn w:val="683"/>
    <w:qFormat/>
    <w:uiPriority w:val="9"/>
    <w:pPr>
      <w:outlineLvl w:val="0"/>
    </w:pPr>
    <w:rPr>
      <w:kern w:val="36"/>
      <w:sz w:val="48"/>
      <w:szCs w:val="48"/>
    </w:rPr>
  </w:style>
  <w:style w:type="paragraph" w:customStyle="1" w:styleId="685">
    <w:name w:val="heading 2_file_1642"/>
    <w:basedOn w:val="683"/>
    <w:qFormat/>
    <w:uiPriority w:val="9"/>
    <w:pPr>
      <w:outlineLvl w:val="1"/>
    </w:pPr>
    <w:rPr>
      <w:sz w:val="36"/>
      <w:szCs w:val="36"/>
    </w:rPr>
  </w:style>
  <w:style w:type="paragraph" w:customStyle="1" w:styleId="686">
    <w:name w:val="heading 3_file_1642"/>
    <w:basedOn w:val="683"/>
    <w:qFormat/>
    <w:uiPriority w:val="9"/>
    <w:pPr>
      <w:outlineLvl w:val="2"/>
    </w:pPr>
    <w:rPr>
      <w:sz w:val="27"/>
      <w:szCs w:val="27"/>
    </w:rPr>
  </w:style>
  <w:style w:type="paragraph" w:customStyle="1" w:styleId="687">
    <w:name w:val="heading 4_file_1642"/>
    <w:basedOn w:val="683"/>
    <w:qFormat/>
    <w:uiPriority w:val="9"/>
    <w:pPr>
      <w:outlineLvl w:val="3"/>
    </w:pPr>
  </w:style>
  <w:style w:type="paragraph" w:customStyle="1" w:styleId="688">
    <w:name w:val="heading 5_file_1642"/>
    <w:basedOn w:val="683"/>
    <w:qFormat/>
    <w:uiPriority w:val="9"/>
    <w:pPr>
      <w:outlineLvl w:val="4"/>
    </w:pPr>
    <w:rPr>
      <w:sz w:val="20"/>
      <w:szCs w:val="20"/>
    </w:rPr>
  </w:style>
  <w:style w:type="paragraph" w:customStyle="1" w:styleId="689">
    <w:name w:val="heading 6_file_1642"/>
    <w:basedOn w:val="683"/>
    <w:qFormat/>
    <w:uiPriority w:val="9"/>
    <w:pPr>
      <w:outlineLvl w:val="5"/>
    </w:pPr>
    <w:rPr>
      <w:sz w:val="15"/>
      <w:szCs w:val="15"/>
    </w:rPr>
  </w:style>
  <w:style w:type="character" w:customStyle="1" w:styleId="690">
    <w:name w:val="Default Paragraph Font_file_1642"/>
    <w:semiHidden/>
    <w:unhideWhenUsed/>
    <w:qFormat/>
    <w:uiPriority w:val="1"/>
  </w:style>
  <w:style w:type="table" w:customStyle="1" w:styleId="691">
    <w:name w:val="Normal Table_file_1642"/>
    <w:semiHidden/>
    <w:unhideWhenUsed/>
    <w:qFormat/>
    <w:uiPriority w:val="99"/>
    <w:tblPr>
      <w:tblCellMar>
        <w:top w:w="0" w:type="dxa"/>
        <w:left w:w="108" w:type="dxa"/>
        <w:bottom w:w="0" w:type="dxa"/>
        <w:right w:w="108" w:type="dxa"/>
      </w:tblCellMar>
    </w:tblPr>
  </w:style>
  <w:style w:type="character" w:customStyle="1" w:styleId="692">
    <w:name w:val="Hyperlink_file_1642"/>
    <w:basedOn w:val="690"/>
    <w:semiHidden/>
    <w:unhideWhenUsed/>
    <w:qFormat/>
    <w:uiPriority w:val="99"/>
    <w:rPr>
      <w:color w:val="0782C1"/>
      <w:u w:val="single"/>
    </w:rPr>
  </w:style>
  <w:style w:type="character" w:customStyle="1" w:styleId="693">
    <w:name w:val="FollowedHyperlink_file_1642"/>
    <w:basedOn w:val="690"/>
    <w:semiHidden/>
    <w:unhideWhenUsed/>
    <w:qFormat/>
    <w:uiPriority w:val="99"/>
    <w:rPr>
      <w:color w:val="0782C1"/>
      <w:u w:val="single"/>
    </w:rPr>
  </w:style>
  <w:style w:type="character" w:customStyle="1" w:styleId="694">
    <w:name w:val="标题 1 Char_file_1642"/>
    <w:basedOn w:val="690"/>
    <w:link w:val="4"/>
    <w:qFormat/>
    <w:uiPriority w:val="9"/>
    <w:rPr>
      <w:rFonts w:ascii="宋体" w:hAnsi="宋体" w:eastAsia="宋体" w:cs="宋体"/>
      <w:b/>
      <w:bCs/>
      <w:kern w:val="44"/>
      <w:sz w:val="44"/>
      <w:szCs w:val="44"/>
    </w:rPr>
  </w:style>
  <w:style w:type="character" w:customStyle="1" w:styleId="695">
    <w:name w:val="标题 2 Char_file_1642"/>
    <w:basedOn w:val="690"/>
    <w:link w:val="5"/>
    <w:semiHidden/>
    <w:qFormat/>
    <w:uiPriority w:val="9"/>
    <w:rPr>
      <w:rFonts w:asciiTheme="majorHAnsi" w:hAnsiTheme="majorHAnsi" w:eastAsiaTheme="majorEastAsia" w:cstheme="majorBidi"/>
      <w:b/>
      <w:bCs/>
      <w:sz w:val="32"/>
      <w:szCs w:val="32"/>
    </w:rPr>
  </w:style>
  <w:style w:type="character" w:customStyle="1" w:styleId="696">
    <w:name w:val="标题 3 Char_file_1642"/>
    <w:basedOn w:val="690"/>
    <w:link w:val="6"/>
    <w:semiHidden/>
    <w:qFormat/>
    <w:uiPriority w:val="9"/>
    <w:rPr>
      <w:rFonts w:ascii="宋体" w:hAnsi="宋体" w:eastAsia="宋体" w:cs="宋体"/>
      <w:b/>
      <w:bCs/>
      <w:sz w:val="32"/>
      <w:szCs w:val="32"/>
    </w:rPr>
  </w:style>
  <w:style w:type="character" w:customStyle="1" w:styleId="697">
    <w:name w:val="标题 4 Char_file_1642"/>
    <w:basedOn w:val="690"/>
    <w:link w:val="7"/>
    <w:semiHidden/>
    <w:qFormat/>
    <w:uiPriority w:val="9"/>
    <w:rPr>
      <w:rFonts w:asciiTheme="majorHAnsi" w:hAnsiTheme="majorHAnsi" w:eastAsiaTheme="majorEastAsia" w:cstheme="majorBidi"/>
      <w:b/>
      <w:bCs/>
      <w:sz w:val="28"/>
      <w:szCs w:val="28"/>
    </w:rPr>
  </w:style>
  <w:style w:type="character" w:customStyle="1" w:styleId="698">
    <w:name w:val="标题 5 Char_file_1642"/>
    <w:basedOn w:val="690"/>
    <w:link w:val="8"/>
    <w:semiHidden/>
    <w:qFormat/>
    <w:uiPriority w:val="9"/>
    <w:rPr>
      <w:rFonts w:ascii="宋体" w:hAnsi="宋体" w:eastAsia="宋体" w:cs="宋体"/>
      <w:b/>
      <w:bCs/>
      <w:sz w:val="28"/>
      <w:szCs w:val="28"/>
    </w:rPr>
  </w:style>
  <w:style w:type="character" w:customStyle="1" w:styleId="699">
    <w:name w:val="标题 6 Char_file_1642"/>
    <w:basedOn w:val="690"/>
    <w:link w:val="10"/>
    <w:semiHidden/>
    <w:qFormat/>
    <w:uiPriority w:val="9"/>
    <w:rPr>
      <w:rFonts w:asciiTheme="majorHAnsi" w:hAnsiTheme="majorHAnsi" w:eastAsiaTheme="majorEastAsia" w:cstheme="majorBidi"/>
      <w:b/>
      <w:bCs/>
      <w:sz w:val="24"/>
      <w:szCs w:val="24"/>
    </w:rPr>
  </w:style>
  <w:style w:type="paragraph" w:customStyle="1" w:styleId="700">
    <w:name w:val="cke_editable_file_1642"/>
    <w:basedOn w:val="683"/>
    <w:qFormat/>
    <w:uiPriority w:val="0"/>
    <w:rPr>
      <w:rFonts w:ascii="仿宋_GB2312" w:eastAsia="仿宋_GB2312"/>
    </w:rPr>
  </w:style>
  <w:style w:type="paragraph" w:customStyle="1" w:styleId="701">
    <w:name w:val="marker_file_1642"/>
    <w:basedOn w:val="683"/>
    <w:qFormat/>
    <w:uiPriority w:val="0"/>
    <w:pPr>
      <w:shd w:val="clear" w:color="auto" w:fill="FFFF00"/>
    </w:pPr>
  </w:style>
  <w:style w:type="paragraph" w:customStyle="1" w:styleId="702">
    <w:name w:val="Normal (Web)_file_1642"/>
    <w:basedOn w:val="683"/>
    <w:semiHidden/>
    <w:unhideWhenUsed/>
    <w:qFormat/>
    <w:uiPriority w:val="99"/>
  </w:style>
  <w:style w:type="character" w:customStyle="1" w:styleId="703">
    <w:name w:val="Strong_file_1642"/>
    <w:basedOn w:val="690"/>
    <w:qFormat/>
    <w:uiPriority w:val="22"/>
    <w:rPr>
      <w:b/>
      <w:bCs/>
    </w:rPr>
  </w:style>
  <w:style w:type="paragraph" w:customStyle="1" w:styleId="704">
    <w:name w:val="Normal_file_16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5">
    <w:name w:val="heading 1_file_1643"/>
    <w:basedOn w:val="704"/>
    <w:qFormat/>
    <w:uiPriority w:val="9"/>
    <w:pPr>
      <w:outlineLvl w:val="0"/>
    </w:pPr>
    <w:rPr>
      <w:kern w:val="36"/>
      <w:sz w:val="48"/>
      <w:szCs w:val="48"/>
    </w:rPr>
  </w:style>
  <w:style w:type="paragraph" w:customStyle="1" w:styleId="706">
    <w:name w:val="heading 2_file_1643"/>
    <w:basedOn w:val="704"/>
    <w:qFormat/>
    <w:uiPriority w:val="9"/>
    <w:pPr>
      <w:outlineLvl w:val="1"/>
    </w:pPr>
    <w:rPr>
      <w:sz w:val="36"/>
      <w:szCs w:val="36"/>
    </w:rPr>
  </w:style>
  <w:style w:type="paragraph" w:customStyle="1" w:styleId="707">
    <w:name w:val="heading 3_file_1643"/>
    <w:basedOn w:val="704"/>
    <w:qFormat/>
    <w:uiPriority w:val="9"/>
    <w:pPr>
      <w:outlineLvl w:val="2"/>
    </w:pPr>
    <w:rPr>
      <w:sz w:val="27"/>
      <w:szCs w:val="27"/>
    </w:rPr>
  </w:style>
  <w:style w:type="paragraph" w:customStyle="1" w:styleId="708">
    <w:name w:val="heading 4_file_1643"/>
    <w:basedOn w:val="704"/>
    <w:qFormat/>
    <w:uiPriority w:val="9"/>
    <w:pPr>
      <w:outlineLvl w:val="3"/>
    </w:pPr>
  </w:style>
  <w:style w:type="paragraph" w:customStyle="1" w:styleId="709">
    <w:name w:val="heading 5_file_1643"/>
    <w:basedOn w:val="704"/>
    <w:qFormat/>
    <w:uiPriority w:val="9"/>
    <w:pPr>
      <w:outlineLvl w:val="4"/>
    </w:pPr>
    <w:rPr>
      <w:sz w:val="20"/>
      <w:szCs w:val="20"/>
    </w:rPr>
  </w:style>
  <w:style w:type="paragraph" w:customStyle="1" w:styleId="710">
    <w:name w:val="heading 6_file_1643"/>
    <w:basedOn w:val="704"/>
    <w:qFormat/>
    <w:uiPriority w:val="9"/>
    <w:pPr>
      <w:outlineLvl w:val="5"/>
    </w:pPr>
    <w:rPr>
      <w:sz w:val="15"/>
      <w:szCs w:val="15"/>
    </w:rPr>
  </w:style>
  <w:style w:type="character" w:customStyle="1" w:styleId="711">
    <w:name w:val="Default Paragraph Font_file_1643"/>
    <w:semiHidden/>
    <w:unhideWhenUsed/>
    <w:qFormat/>
    <w:uiPriority w:val="1"/>
  </w:style>
  <w:style w:type="table" w:customStyle="1" w:styleId="712">
    <w:name w:val="Normal Table_file_1643"/>
    <w:semiHidden/>
    <w:unhideWhenUsed/>
    <w:qFormat/>
    <w:uiPriority w:val="99"/>
    <w:tblPr>
      <w:tblCellMar>
        <w:top w:w="0" w:type="dxa"/>
        <w:left w:w="108" w:type="dxa"/>
        <w:bottom w:w="0" w:type="dxa"/>
        <w:right w:w="108" w:type="dxa"/>
      </w:tblCellMar>
    </w:tblPr>
  </w:style>
  <w:style w:type="character" w:customStyle="1" w:styleId="713">
    <w:name w:val="Hyperlink_file_1643"/>
    <w:basedOn w:val="711"/>
    <w:semiHidden/>
    <w:unhideWhenUsed/>
    <w:qFormat/>
    <w:uiPriority w:val="99"/>
    <w:rPr>
      <w:color w:val="0782C1"/>
      <w:u w:val="single"/>
    </w:rPr>
  </w:style>
  <w:style w:type="character" w:customStyle="1" w:styleId="714">
    <w:name w:val="FollowedHyperlink_file_1643"/>
    <w:basedOn w:val="711"/>
    <w:semiHidden/>
    <w:unhideWhenUsed/>
    <w:qFormat/>
    <w:uiPriority w:val="99"/>
    <w:rPr>
      <w:color w:val="0782C1"/>
      <w:u w:val="single"/>
    </w:rPr>
  </w:style>
  <w:style w:type="character" w:customStyle="1" w:styleId="715">
    <w:name w:val="标题 1 Char_file_1643"/>
    <w:basedOn w:val="711"/>
    <w:link w:val="4"/>
    <w:qFormat/>
    <w:uiPriority w:val="9"/>
    <w:rPr>
      <w:rFonts w:ascii="宋体" w:hAnsi="宋体" w:eastAsia="宋体" w:cs="宋体"/>
      <w:b/>
      <w:bCs/>
      <w:kern w:val="44"/>
      <w:sz w:val="44"/>
      <w:szCs w:val="44"/>
    </w:rPr>
  </w:style>
  <w:style w:type="character" w:customStyle="1" w:styleId="716">
    <w:name w:val="标题 2 Char_file_1643"/>
    <w:basedOn w:val="711"/>
    <w:link w:val="5"/>
    <w:semiHidden/>
    <w:qFormat/>
    <w:uiPriority w:val="9"/>
    <w:rPr>
      <w:rFonts w:asciiTheme="majorHAnsi" w:hAnsiTheme="majorHAnsi" w:eastAsiaTheme="majorEastAsia" w:cstheme="majorBidi"/>
      <w:b/>
      <w:bCs/>
      <w:sz w:val="32"/>
      <w:szCs w:val="32"/>
    </w:rPr>
  </w:style>
  <w:style w:type="character" w:customStyle="1" w:styleId="717">
    <w:name w:val="标题 3 Char_file_1643"/>
    <w:basedOn w:val="711"/>
    <w:link w:val="6"/>
    <w:semiHidden/>
    <w:qFormat/>
    <w:uiPriority w:val="9"/>
    <w:rPr>
      <w:rFonts w:ascii="宋体" w:hAnsi="宋体" w:eastAsia="宋体" w:cs="宋体"/>
      <w:b/>
      <w:bCs/>
      <w:sz w:val="32"/>
      <w:szCs w:val="32"/>
    </w:rPr>
  </w:style>
  <w:style w:type="character" w:customStyle="1" w:styleId="718">
    <w:name w:val="标题 4 Char_file_1643"/>
    <w:basedOn w:val="711"/>
    <w:link w:val="7"/>
    <w:semiHidden/>
    <w:qFormat/>
    <w:uiPriority w:val="9"/>
    <w:rPr>
      <w:rFonts w:asciiTheme="majorHAnsi" w:hAnsiTheme="majorHAnsi" w:eastAsiaTheme="majorEastAsia" w:cstheme="majorBidi"/>
      <w:b/>
      <w:bCs/>
      <w:sz w:val="28"/>
      <w:szCs w:val="28"/>
    </w:rPr>
  </w:style>
  <w:style w:type="character" w:customStyle="1" w:styleId="719">
    <w:name w:val="标题 5 Char_file_1643"/>
    <w:basedOn w:val="711"/>
    <w:link w:val="8"/>
    <w:semiHidden/>
    <w:qFormat/>
    <w:uiPriority w:val="9"/>
    <w:rPr>
      <w:rFonts w:ascii="宋体" w:hAnsi="宋体" w:eastAsia="宋体" w:cs="宋体"/>
      <w:b/>
      <w:bCs/>
      <w:sz w:val="28"/>
      <w:szCs w:val="28"/>
    </w:rPr>
  </w:style>
  <w:style w:type="character" w:customStyle="1" w:styleId="720">
    <w:name w:val="标题 6 Char_file_1643"/>
    <w:basedOn w:val="711"/>
    <w:link w:val="10"/>
    <w:semiHidden/>
    <w:qFormat/>
    <w:uiPriority w:val="9"/>
    <w:rPr>
      <w:rFonts w:asciiTheme="majorHAnsi" w:hAnsiTheme="majorHAnsi" w:eastAsiaTheme="majorEastAsia" w:cstheme="majorBidi"/>
      <w:b/>
      <w:bCs/>
      <w:sz w:val="24"/>
      <w:szCs w:val="24"/>
    </w:rPr>
  </w:style>
  <w:style w:type="paragraph" w:customStyle="1" w:styleId="721">
    <w:name w:val="cke_editable_file_1643"/>
    <w:basedOn w:val="704"/>
    <w:qFormat/>
    <w:uiPriority w:val="0"/>
    <w:rPr>
      <w:rFonts w:ascii="仿宋_GB2312" w:eastAsia="仿宋_GB2312"/>
    </w:rPr>
  </w:style>
  <w:style w:type="paragraph" w:customStyle="1" w:styleId="722">
    <w:name w:val="marker_file_1643"/>
    <w:basedOn w:val="704"/>
    <w:qFormat/>
    <w:uiPriority w:val="0"/>
    <w:pPr>
      <w:shd w:val="clear" w:color="auto" w:fill="FFFF00"/>
    </w:pPr>
  </w:style>
  <w:style w:type="paragraph" w:customStyle="1" w:styleId="723">
    <w:name w:val="Normal (Web)_file_1643"/>
    <w:basedOn w:val="704"/>
    <w:semiHidden/>
    <w:unhideWhenUsed/>
    <w:qFormat/>
    <w:uiPriority w:val="99"/>
  </w:style>
  <w:style w:type="paragraph" w:customStyle="1" w:styleId="724">
    <w:name w:val="Normal_file_16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5">
    <w:name w:val="heading 1_file_1644"/>
    <w:basedOn w:val="724"/>
    <w:qFormat/>
    <w:uiPriority w:val="9"/>
    <w:pPr>
      <w:outlineLvl w:val="0"/>
    </w:pPr>
    <w:rPr>
      <w:kern w:val="36"/>
      <w:sz w:val="48"/>
      <w:szCs w:val="48"/>
    </w:rPr>
  </w:style>
  <w:style w:type="paragraph" w:customStyle="1" w:styleId="726">
    <w:name w:val="heading 2_file_1644"/>
    <w:basedOn w:val="724"/>
    <w:qFormat/>
    <w:uiPriority w:val="9"/>
    <w:pPr>
      <w:outlineLvl w:val="1"/>
    </w:pPr>
    <w:rPr>
      <w:sz w:val="36"/>
      <w:szCs w:val="36"/>
    </w:rPr>
  </w:style>
  <w:style w:type="paragraph" w:customStyle="1" w:styleId="727">
    <w:name w:val="heading 3_file_1644"/>
    <w:basedOn w:val="724"/>
    <w:qFormat/>
    <w:uiPriority w:val="9"/>
    <w:pPr>
      <w:outlineLvl w:val="2"/>
    </w:pPr>
    <w:rPr>
      <w:sz w:val="27"/>
      <w:szCs w:val="27"/>
    </w:rPr>
  </w:style>
  <w:style w:type="paragraph" w:customStyle="1" w:styleId="728">
    <w:name w:val="heading 4_file_1644"/>
    <w:basedOn w:val="724"/>
    <w:qFormat/>
    <w:uiPriority w:val="9"/>
    <w:pPr>
      <w:outlineLvl w:val="3"/>
    </w:pPr>
  </w:style>
  <w:style w:type="paragraph" w:customStyle="1" w:styleId="729">
    <w:name w:val="heading 5_file_1644"/>
    <w:basedOn w:val="724"/>
    <w:qFormat/>
    <w:uiPriority w:val="9"/>
    <w:pPr>
      <w:outlineLvl w:val="4"/>
    </w:pPr>
    <w:rPr>
      <w:sz w:val="20"/>
      <w:szCs w:val="20"/>
    </w:rPr>
  </w:style>
  <w:style w:type="paragraph" w:customStyle="1" w:styleId="730">
    <w:name w:val="heading 6_file_1644"/>
    <w:basedOn w:val="724"/>
    <w:qFormat/>
    <w:uiPriority w:val="9"/>
    <w:pPr>
      <w:outlineLvl w:val="5"/>
    </w:pPr>
    <w:rPr>
      <w:sz w:val="15"/>
      <w:szCs w:val="15"/>
    </w:rPr>
  </w:style>
  <w:style w:type="character" w:customStyle="1" w:styleId="731">
    <w:name w:val="Default Paragraph Font_file_1644"/>
    <w:semiHidden/>
    <w:unhideWhenUsed/>
    <w:qFormat/>
    <w:uiPriority w:val="1"/>
  </w:style>
  <w:style w:type="table" w:customStyle="1" w:styleId="732">
    <w:name w:val="Normal Table_file_1644"/>
    <w:semiHidden/>
    <w:unhideWhenUsed/>
    <w:qFormat/>
    <w:uiPriority w:val="99"/>
    <w:tblPr>
      <w:tblCellMar>
        <w:top w:w="0" w:type="dxa"/>
        <w:left w:w="108" w:type="dxa"/>
        <w:bottom w:w="0" w:type="dxa"/>
        <w:right w:w="108" w:type="dxa"/>
      </w:tblCellMar>
    </w:tblPr>
  </w:style>
  <w:style w:type="character" w:customStyle="1" w:styleId="733">
    <w:name w:val="Hyperlink_file_1644"/>
    <w:basedOn w:val="731"/>
    <w:semiHidden/>
    <w:unhideWhenUsed/>
    <w:qFormat/>
    <w:uiPriority w:val="99"/>
    <w:rPr>
      <w:color w:val="0782C1"/>
      <w:u w:val="single"/>
    </w:rPr>
  </w:style>
  <w:style w:type="character" w:customStyle="1" w:styleId="734">
    <w:name w:val="FollowedHyperlink_file_1644"/>
    <w:basedOn w:val="731"/>
    <w:semiHidden/>
    <w:unhideWhenUsed/>
    <w:qFormat/>
    <w:uiPriority w:val="99"/>
    <w:rPr>
      <w:color w:val="0782C1"/>
      <w:u w:val="single"/>
    </w:rPr>
  </w:style>
  <w:style w:type="character" w:customStyle="1" w:styleId="735">
    <w:name w:val="标题 1 Char_file_1644"/>
    <w:basedOn w:val="731"/>
    <w:link w:val="4"/>
    <w:qFormat/>
    <w:uiPriority w:val="9"/>
    <w:rPr>
      <w:rFonts w:ascii="宋体" w:hAnsi="宋体" w:eastAsia="宋体" w:cs="宋体"/>
      <w:b/>
      <w:bCs/>
      <w:kern w:val="44"/>
      <w:sz w:val="44"/>
      <w:szCs w:val="44"/>
    </w:rPr>
  </w:style>
  <w:style w:type="character" w:customStyle="1" w:styleId="736">
    <w:name w:val="标题 2 Char_file_1644"/>
    <w:basedOn w:val="731"/>
    <w:link w:val="5"/>
    <w:semiHidden/>
    <w:qFormat/>
    <w:uiPriority w:val="9"/>
    <w:rPr>
      <w:rFonts w:asciiTheme="majorHAnsi" w:hAnsiTheme="majorHAnsi" w:eastAsiaTheme="majorEastAsia" w:cstheme="majorBidi"/>
      <w:b/>
      <w:bCs/>
      <w:sz w:val="32"/>
      <w:szCs w:val="32"/>
    </w:rPr>
  </w:style>
  <w:style w:type="character" w:customStyle="1" w:styleId="737">
    <w:name w:val="标题 3 Char_file_1644"/>
    <w:basedOn w:val="731"/>
    <w:link w:val="6"/>
    <w:semiHidden/>
    <w:qFormat/>
    <w:uiPriority w:val="9"/>
    <w:rPr>
      <w:rFonts w:ascii="宋体" w:hAnsi="宋体" w:eastAsia="宋体" w:cs="宋体"/>
      <w:b/>
      <w:bCs/>
      <w:sz w:val="32"/>
      <w:szCs w:val="32"/>
    </w:rPr>
  </w:style>
  <w:style w:type="character" w:customStyle="1" w:styleId="738">
    <w:name w:val="标题 4 Char_file_1644"/>
    <w:basedOn w:val="731"/>
    <w:link w:val="7"/>
    <w:semiHidden/>
    <w:qFormat/>
    <w:uiPriority w:val="9"/>
    <w:rPr>
      <w:rFonts w:asciiTheme="majorHAnsi" w:hAnsiTheme="majorHAnsi" w:eastAsiaTheme="majorEastAsia" w:cstheme="majorBidi"/>
      <w:b/>
      <w:bCs/>
      <w:sz w:val="28"/>
      <w:szCs w:val="28"/>
    </w:rPr>
  </w:style>
  <w:style w:type="character" w:customStyle="1" w:styleId="739">
    <w:name w:val="标题 5 Char_file_1644"/>
    <w:basedOn w:val="731"/>
    <w:link w:val="8"/>
    <w:semiHidden/>
    <w:qFormat/>
    <w:uiPriority w:val="9"/>
    <w:rPr>
      <w:rFonts w:ascii="宋体" w:hAnsi="宋体" w:eastAsia="宋体" w:cs="宋体"/>
      <w:b/>
      <w:bCs/>
      <w:sz w:val="28"/>
      <w:szCs w:val="28"/>
    </w:rPr>
  </w:style>
  <w:style w:type="character" w:customStyle="1" w:styleId="740">
    <w:name w:val="标题 6 Char_file_1644"/>
    <w:basedOn w:val="731"/>
    <w:link w:val="10"/>
    <w:semiHidden/>
    <w:qFormat/>
    <w:uiPriority w:val="9"/>
    <w:rPr>
      <w:rFonts w:asciiTheme="majorHAnsi" w:hAnsiTheme="majorHAnsi" w:eastAsiaTheme="majorEastAsia" w:cstheme="majorBidi"/>
      <w:b/>
      <w:bCs/>
      <w:sz w:val="24"/>
      <w:szCs w:val="24"/>
    </w:rPr>
  </w:style>
  <w:style w:type="paragraph" w:customStyle="1" w:styleId="741">
    <w:name w:val="cke_editable_file_1644"/>
    <w:basedOn w:val="724"/>
    <w:qFormat/>
    <w:uiPriority w:val="0"/>
    <w:rPr>
      <w:rFonts w:ascii="仿宋_GB2312" w:eastAsia="仿宋_GB2312"/>
    </w:rPr>
  </w:style>
  <w:style w:type="paragraph" w:customStyle="1" w:styleId="742">
    <w:name w:val="marker_file_1644"/>
    <w:basedOn w:val="724"/>
    <w:qFormat/>
    <w:uiPriority w:val="0"/>
    <w:pPr>
      <w:shd w:val="clear" w:color="auto" w:fill="FFFF00"/>
    </w:pPr>
  </w:style>
  <w:style w:type="paragraph" w:customStyle="1" w:styleId="743">
    <w:name w:val="Normal (Web)_file_1644"/>
    <w:basedOn w:val="724"/>
    <w:semiHidden/>
    <w:unhideWhenUsed/>
    <w:qFormat/>
    <w:uiPriority w:val="99"/>
  </w:style>
  <w:style w:type="paragraph" w:customStyle="1" w:styleId="744">
    <w:name w:val="Normal_file_16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5">
    <w:name w:val="heading 1_file_1645"/>
    <w:basedOn w:val="744"/>
    <w:qFormat/>
    <w:uiPriority w:val="9"/>
    <w:pPr>
      <w:outlineLvl w:val="0"/>
    </w:pPr>
    <w:rPr>
      <w:kern w:val="36"/>
      <w:sz w:val="48"/>
      <w:szCs w:val="48"/>
    </w:rPr>
  </w:style>
  <w:style w:type="paragraph" w:customStyle="1" w:styleId="746">
    <w:name w:val="heading 2_file_1645"/>
    <w:basedOn w:val="744"/>
    <w:qFormat/>
    <w:uiPriority w:val="9"/>
    <w:pPr>
      <w:outlineLvl w:val="1"/>
    </w:pPr>
    <w:rPr>
      <w:sz w:val="36"/>
      <w:szCs w:val="36"/>
    </w:rPr>
  </w:style>
  <w:style w:type="paragraph" w:customStyle="1" w:styleId="747">
    <w:name w:val="heading 3_file_1645"/>
    <w:basedOn w:val="744"/>
    <w:qFormat/>
    <w:uiPriority w:val="9"/>
    <w:pPr>
      <w:outlineLvl w:val="2"/>
    </w:pPr>
    <w:rPr>
      <w:sz w:val="27"/>
      <w:szCs w:val="27"/>
    </w:rPr>
  </w:style>
  <w:style w:type="paragraph" w:customStyle="1" w:styleId="748">
    <w:name w:val="heading 4_file_1645"/>
    <w:basedOn w:val="744"/>
    <w:qFormat/>
    <w:uiPriority w:val="9"/>
    <w:pPr>
      <w:outlineLvl w:val="3"/>
    </w:pPr>
  </w:style>
  <w:style w:type="paragraph" w:customStyle="1" w:styleId="749">
    <w:name w:val="heading 5_file_1645"/>
    <w:basedOn w:val="744"/>
    <w:qFormat/>
    <w:uiPriority w:val="9"/>
    <w:pPr>
      <w:outlineLvl w:val="4"/>
    </w:pPr>
    <w:rPr>
      <w:sz w:val="20"/>
      <w:szCs w:val="20"/>
    </w:rPr>
  </w:style>
  <w:style w:type="paragraph" w:customStyle="1" w:styleId="750">
    <w:name w:val="heading 6_file_1645"/>
    <w:basedOn w:val="744"/>
    <w:qFormat/>
    <w:uiPriority w:val="9"/>
    <w:pPr>
      <w:outlineLvl w:val="5"/>
    </w:pPr>
    <w:rPr>
      <w:sz w:val="15"/>
      <w:szCs w:val="15"/>
    </w:rPr>
  </w:style>
  <w:style w:type="character" w:customStyle="1" w:styleId="751">
    <w:name w:val="Default Paragraph Font_file_1645"/>
    <w:semiHidden/>
    <w:unhideWhenUsed/>
    <w:qFormat/>
    <w:uiPriority w:val="1"/>
  </w:style>
  <w:style w:type="table" w:customStyle="1" w:styleId="752">
    <w:name w:val="Normal Table_file_1645"/>
    <w:semiHidden/>
    <w:unhideWhenUsed/>
    <w:qFormat/>
    <w:uiPriority w:val="99"/>
    <w:tblPr>
      <w:tblCellMar>
        <w:top w:w="0" w:type="dxa"/>
        <w:left w:w="108" w:type="dxa"/>
        <w:bottom w:w="0" w:type="dxa"/>
        <w:right w:w="108" w:type="dxa"/>
      </w:tblCellMar>
    </w:tblPr>
  </w:style>
  <w:style w:type="character" w:customStyle="1" w:styleId="753">
    <w:name w:val="Hyperlink_file_1645"/>
    <w:basedOn w:val="751"/>
    <w:semiHidden/>
    <w:unhideWhenUsed/>
    <w:qFormat/>
    <w:uiPriority w:val="99"/>
    <w:rPr>
      <w:color w:val="0782C1"/>
      <w:u w:val="single"/>
    </w:rPr>
  </w:style>
  <w:style w:type="character" w:customStyle="1" w:styleId="754">
    <w:name w:val="FollowedHyperlink_file_1645"/>
    <w:basedOn w:val="751"/>
    <w:semiHidden/>
    <w:unhideWhenUsed/>
    <w:qFormat/>
    <w:uiPriority w:val="99"/>
    <w:rPr>
      <w:color w:val="0782C1"/>
      <w:u w:val="single"/>
    </w:rPr>
  </w:style>
  <w:style w:type="character" w:customStyle="1" w:styleId="755">
    <w:name w:val="标题 1 Char_file_1645"/>
    <w:basedOn w:val="751"/>
    <w:link w:val="4"/>
    <w:qFormat/>
    <w:uiPriority w:val="9"/>
    <w:rPr>
      <w:rFonts w:ascii="宋体" w:hAnsi="宋体" w:eastAsia="宋体" w:cs="宋体"/>
      <w:b/>
      <w:bCs/>
      <w:kern w:val="44"/>
      <w:sz w:val="44"/>
      <w:szCs w:val="44"/>
    </w:rPr>
  </w:style>
  <w:style w:type="character" w:customStyle="1" w:styleId="756">
    <w:name w:val="标题 2 Char_file_1645"/>
    <w:basedOn w:val="751"/>
    <w:link w:val="5"/>
    <w:semiHidden/>
    <w:qFormat/>
    <w:uiPriority w:val="9"/>
    <w:rPr>
      <w:rFonts w:asciiTheme="majorHAnsi" w:hAnsiTheme="majorHAnsi" w:eastAsiaTheme="majorEastAsia" w:cstheme="majorBidi"/>
      <w:b/>
      <w:bCs/>
      <w:sz w:val="32"/>
      <w:szCs w:val="32"/>
    </w:rPr>
  </w:style>
  <w:style w:type="character" w:customStyle="1" w:styleId="757">
    <w:name w:val="标题 3 Char_file_1645"/>
    <w:basedOn w:val="751"/>
    <w:link w:val="6"/>
    <w:semiHidden/>
    <w:qFormat/>
    <w:uiPriority w:val="9"/>
    <w:rPr>
      <w:rFonts w:ascii="宋体" w:hAnsi="宋体" w:eastAsia="宋体" w:cs="宋体"/>
      <w:b/>
      <w:bCs/>
      <w:sz w:val="32"/>
      <w:szCs w:val="32"/>
    </w:rPr>
  </w:style>
  <w:style w:type="character" w:customStyle="1" w:styleId="758">
    <w:name w:val="标题 4 Char_file_1645"/>
    <w:basedOn w:val="751"/>
    <w:link w:val="7"/>
    <w:semiHidden/>
    <w:qFormat/>
    <w:uiPriority w:val="9"/>
    <w:rPr>
      <w:rFonts w:asciiTheme="majorHAnsi" w:hAnsiTheme="majorHAnsi" w:eastAsiaTheme="majorEastAsia" w:cstheme="majorBidi"/>
      <w:b/>
      <w:bCs/>
      <w:sz w:val="28"/>
      <w:szCs w:val="28"/>
    </w:rPr>
  </w:style>
  <w:style w:type="character" w:customStyle="1" w:styleId="759">
    <w:name w:val="标题 5 Char_file_1645"/>
    <w:basedOn w:val="751"/>
    <w:link w:val="8"/>
    <w:semiHidden/>
    <w:qFormat/>
    <w:uiPriority w:val="9"/>
    <w:rPr>
      <w:rFonts w:ascii="宋体" w:hAnsi="宋体" w:eastAsia="宋体" w:cs="宋体"/>
      <w:b/>
      <w:bCs/>
      <w:sz w:val="28"/>
      <w:szCs w:val="28"/>
    </w:rPr>
  </w:style>
  <w:style w:type="character" w:customStyle="1" w:styleId="760">
    <w:name w:val="标题 6 Char_file_1645"/>
    <w:basedOn w:val="751"/>
    <w:link w:val="10"/>
    <w:semiHidden/>
    <w:qFormat/>
    <w:uiPriority w:val="9"/>
    <w:rPr>
      <w:rFonts w:asciiTheme="majorHAnsi" w:hAnsiTheme="majorHAnsi" w:eastAsiaTheme="majorEastAsia" w:cstheme="majorBidi"/>
      <w:b/>
      <w:bCs/>
      <w:sz w:val="24"/>
      <w:szCs w:val="24"/>
    </w:rPr>
  </w:style>
  <w:style w:type="paragraph" w:customStyle="1" w:styleId="761">
    <w:name w:val="cke_editable_file_1645"/>
    <w:basedOn w:val="744"/>
    <w:qFormat/>
    <w:uiPriority w:val="0"/>
    <w:rPr>
      <w:rFonts w:ascii="仿宋_GB2312" w:eastAsia="仿宋_GB2312"/>
    </w:rPr>
  </w:style>
  <w:style w:type="paragraph" w:customStyle="1" w:styleId="762">
    <w:name w:val="marker_file_1645"/>
    <w:basedOn w:val="744"/>
    <w:qFormat/>
    <w:uiPriority w:val="0"/>
    <w:pPr>
      <w:shd w:val="clear" w:color="auto" w:fill="FFFF00"/>
    </w:pPr>
  </w:style>
  <w:style w:type="paragraph" w:customStyle="1" w:styleId="763">
    <w:name w:val="Normal (Web)_file_1645"/>
    <w:basedOn w:val="744"/>
    <w:semiHidden/>
    <w:unhideWhenUsed/>
    <w:qFormat/>
    <w:uiPriority w:val="99"/>
  </w:style>
  <w:style w:type="paragraph" w:customStyle="1" w:styleId="764">
    <w:name w:val="Normal_file_16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5">
    <w:name w:val="heading 1_file_1646"/>
    <w:basedOn w:val="764"/>
    <w:qFormat/>
    <w:uiPriority w:val="9"/>
    <w:pPr>
      <w:outlineLvl w:val="0"/>
    </w:pPr>
    <w:rPr>
      <w:kern w:val="36"/>
      <w:sz w:val="48"/>
      <w:szCs w:val="48"/>
    </w:rPr>
  </w:style>
  <w:style w:type="paragraph" w:customStyle="1" w:styleId="766">
    <w:name w:val="heading 2_file_1646"/>
    <w:basedOn w:val="764"/>
    <w:qFormat/>
    <w:uiPriority w:val="9"/>
    <w:pPr>
      <w:outlineLvl w:val="1"/>
    </w:pPr>
    <w:rPr>
      <w:sz w:val="36"/>
      <w:szCs w:val="36"/>
    </w:rPr>
  </w:style>
  <w:style w:type="paragraph" w:customStyle="1" w:styleId="767">
    <w:name w:val="heading 3_file_1646"/>
    <w:basedOn w:val="764"/>
    <w:qFormat/>
    <w:uiPriority w:val="9"/>
    <w:pPr>
      <w:outlineLvl w:val="2"/>
    </w:pPr>
    <w:rPr>
      <w:sz w:val="27"/>
      <w:szCs w:val="27"/>
    </w:rPr>
  </w:style>
  <w:style w:type="paragraph" w:customStyle="1" w:styleId="768">
    <w:name w:val="heading 4_file_1646"/>
    <w:basedOn w:val="764"/>
    <w:qFormat/>
    <w:uiPriority w:val="9"/>
    <w:pPr>
      <w:outlineLvl w:val="3"/>
    </w:pPr>
  </w:style>
  <w:style w:type="paragraph" w:customStyle="1" w:styleId="769">
    <w:name w:val="heading 5_file_1646"/>
    <w:basedOn w:val="764"/>
    <w:qFormat/>
    <w:uiPriority w:val="9"/>
    <w:pPr>
      <w:outlineLvl w:val="4"/>
    </w:pPr>
    <w:rPr>
      <w:sz w:val="20"/>
      <w:szCs w:val="20"/>
    </w:rPr>
  </w:style>
  <w:style w:type="paragraph" w:customStyle="1" w:styleId="770">
    <w:name w:val="heading 6_file_1646"/>
    <w:basedOn w:val="764"/>
    <w:qFormat/>
    <w:uiPriority w:val="9"/>
    <w:pPr>
      <w:outlineLvl w:val="5"/>
    </w:pPr>
    <w:rPr>
      <w:sz w:val="15"/>
      <w:szCs w:val="15"/>
    </w:rPr>
  </w:style>
  <w:style w:type="character" w:customStyle="1" w:styleId="771">
    <w:name w:val="Default Paragraph Font_file_1646"/>
    <w:semiHidden/>
    <w:unhideWhenUsed/>
    <w:qFormat/>
    <w:uiPriority w:val="1"/>
  </w:style>
  <w:style w:type="table" w:customStyle="1" w:styleId="772">
    <w:name w:val="Normal Table_file_1646"/>
    <w:semiHidden/>
    <w:unhideWhenUsed/>
    <w:qFormat/>
    <w:uiPriority w:val="99"/>
    <w:tblPr>
      <w:tblCellMar>
        <w:top w:w="0" w:type="dxa"/>
        <w:left w:w="108" w:type="dxa"/>
        <w:bottom w:w="0" w:type="dxa"/>
        <w:right w:w="108" w:type="dxa"/>
      </w:tblCellMar>
    </w:tblPr>
  </w:style>
  <w:style w:type="character" w:customStyle="1" w:styleId="773">
    <w:name w:val="Hyperlink_file_1646"/>
    <w:basedOn w:val="771"/>
    <w:semiHidden/>
    <w:unhideWhenUsed/>
    <w:qFormat/>
    <w:uiPriority w:val="99"/>
    <w:rPr>
      <w:color w:val="0782C1"/>
      <w:u w:val="single"/>
    </w:rPr>
  </w:style>
  <w:style w:type="character" w:customStyle="1" w:styleId="774">
    <w:name w:val="FollowedHyperlink_file_1646"/>
    <w:basedOn w:val="771"/>
    <w:semiHidden/>
    <w:unhideWhenUsed/>
    <w:qFormat/>
    <w:uiPriority w:val="99"/>
    <w:rPr>
      <w:color w:val="0782C1"/>
      <w:u w:val="single"/>
    </w:rPr>
  </w:style>
  <w:style w:type="character" w:customStyle="1" w:styleId="775">
    <w:name w:val="标题 1 Char_file_1646"/>
    <w:basedOn w:val="771"/>
    <w:link w:val="4"/>
    <w:qFormat/>
    <w:uiPriority w:val="9"/>
    <w:rPr>
      <w:rFonts w:ascii="宋体" w:hAnsi="宋体" w:eastAsia="宋体" w:cs="宋体"/>
      <w:b/>
      <w:bCs/>
      <w:kern w:val="44"/>
      <w:sz w:val="44"/>
      <w:szCs w:val="44"/>
    </w:rPr>
  </w:style>
  <w:style w:type="character" w:customStyle="1" w:styleId="776">
    <w:name w:val="标题 2 Char_file_1646"/>
    <w:basedOn w:val="771"/>
    <w:link w:val="5"/>
    <w:semiHidden/>
    <w:qFormat/>
    <w:uiPriority w:val="9"/>
    <w:rPr>
      <w:rFonts w:asciiTheme="majorHAnsi" w:hAnsiTheme="majorHAnsi" w:eastAsiaTheme="majorEastAsia" w:cstheme="majorBidi"/>
      <w:b/>
      <w:bCs/>
      <w:sz w:val="32"/>
      <w:szCs w:val="32"/>
    </w:rPr>
  </w:style>
  <w:style w:type="character" w:customStyle="1" w:styleId="777">
    <w:name w:val="标题 3 Char_file_1646"/>
    <w:basedOn w:val="771"/>
    <w:link w:val="6"/>
    <w:semiHidden/>
    <w:qFormat/>
    <w:uiPriority w:val="9"/>
    <w:rPr>
      <w:rFonts w:ascii="宋体" w:hAnsi="宋体" w:eastAsia="宋体" w:cs="宋体"/>
      <w:b/>
      <w:bCs/>
      <w:sz w:val="32"/>
      <w:szCs w:val="32"/>
    </w:rPr>
  </w:style>
  <w:style w:type="character" w:customStyle="1" w:styleId="778">
    <w:name w:val="标题 4 Char_file_1646"/>
    <w:basedOn w:val="771"/>
    <w:link w:val="7"/>
    <w:semiHidden/>
    <w:qFormat/>
    <w:uiPriority w:val="9"/>
    <w:rPr>
      <w:rFonts w:asciiTheme="majorHAnsi" w:hAnsiTheme="majorHAnsi" w:eastAsiaTheme="majorEastAsia" w:cstheme="majorBidi"/>
      <w:b/>
      <w:bCs/>
      <w:sz w:val="28"/>
      <w:szCs w:val="28"/>
    </w:rPr>
  </w:style>
  <w:style w:type="character" w:customStyle="1" w:styleId="779">
    <w:name w:val="标题 5 Char_file_1646"/>
    <w:basedOn w:val="771"/>
    <w:link w:val="8"/>
    <w:semiHidden/>
    <w:qFormat/>
    <w:uiPriority w:val="9"/>
    <w:rPr>
      <w:rFonts w:ascii="宋体" w:hAnsi="宋体" w:eastAsia="宋体" w:cs="宋体"/>
      <w:b/>
      <w:bCs/>
      <w:sz w:val="28"/>
      <w:szCs w:val="28"/>
    </w:rPr>
  </w:style>
  <w:style w:type="character" w:customStyle="1" w:styleId="780">
    <w:name w:val="标题 6 Char_file_1646"/>
    <w:basedOn w:val="771"/>
    <w:link w:val="10"/>
    <w:semiHidden/>
    <w:qFormat/>
    <w:uiPriority w:val="9"/>
    <w:rPr>
      <w:rFonts w:asciiTheme="majorHAnsi" w:hAnsiTheme="majorHAnsi" w:eastAsiaTheme="majorEastAsia" w:cstheme="majorBidi"/>
      <w:b/>
      <w:bCs/>
      <w:sz w:val="24"/>
      <w:szCs w:val="24"/>
    </w:rPr>
  </w:style>
  <w:style w:type="paragraph" w:customStyle="1" w:styleId="781">
    <w:name w:val="cke_editable_file_1646"/>
    <w:basedOn w:val="764"/>
    <w:qFormat/>
    <w:uiPriority w:val="0"/>
    <w:rPr>
      <w:rFonts w:ascii="仿宋_GB2312" w:eastAsia="仿宋_GB2312"/>
    </w:rPr>
  </w:style>
  <w:style w:type="paragraph" w:customStyle="1" w:styleId="782">
    <w:name w:val="marker_file_1646"/>
    <w:basedOn w:val="764"/>
    <w:qFormat/>
    <w:uiPriority w:val="0"/>
    <w:pPr>
      <w:shd w:val="clear" w:color="auto" w:fill="FFFF00"/>
    </w:pPr>
  </w:style>
  <w:style w:type="paragraph" w:customStyle="1" w:styleId="783">
    <w:name w:val="Normal (Web)_file_1646"/>
    <w:basedOn w:val="764"/>
    <w:semiHidden/>
    <w:unhideWhenUsed/>
    <w:qFormat/>
    <w:uiPriority w:val="99"/>
  </w:style>
  <w:style w:type="paragraph" w:customStyle="1" w:styleId="784">
    <w:name w:val="Plain Text_file_673_file_679_file_506_file_1740"/>
    <w:basedOn w:val="785"/>
    <w:qFormat/>
    <w:uiPriority w:val="0"/>
    <w:rPr>
      <w:rFonts w:ascii="宋体" w:hAnsi="Courier New" w:cs="Courier New"/>
      <w:szCs w:val="21"/>
    </w:rPr>
  </w:style>
  <w:style w:type="paragraph" w:customStyle="1" w:styleId="785">
    <w:name w:val="Normal_file_673_file_679_file_506_file_174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86">
    <w:name w:val="Normal Table_file_506_file_1740"/>
    <w:unhideWhenUsed/>
    <w:qFormat/>
    <w:uiPriority w:val="99"/>
    <w:tblPr>
      <w:tblCellMar>
        <w:top w:w="0" w:type="dxa"/>
        <w:left w:w="108" w:type="dxa"/>
        <w:bottom w:w="0" w:type="dxa"/>
        <w:right w:w="108" w:type="dxa"/>
      </w:tblCellMar>
    </w:tblPr>
  </w:style>
  <w:style w:type="character" w:customStyle="1" w:styleId="787">
    <w:name w:val="ca-21_file_506_file_1740"/>
    <w:basedOn w:val="788"/>
    <w:qFormat/>
    <w:uiPriority w:val="0"/>
    <w:rPr>
      <w:rFonts w:hint="eastAsia" w:ascii="宋体" w:hAnsi="宋体" w:eastAsia="宋体"/>
      <w:sz w:val="21"/>
      <w:szCs w:val="21"/>
    </w:rPr>
  </w:style>
  <w:style w:type="character" w:customStyle="1" w:styleId="788">
    <w:name w:val="Default Paragraph Font_file_506_file_1740"/>
    <w:unhideWhenUsed/>
    <w:qFormat/>
    <w:uiPriority w:val="1"/>
  </w:style>
  <w:style w:type="paragraph" w:customStyle="1" w:styleId="789">
    <w:name w:val="pa-1_file_506_file_1740"/>
    <w:basedOn w:val="790"/>
    <w:qFormat/>
    <w:uiPriority w:val="0"/>
    <w:pPr>
      <w:widowControl/>
      <w:spacing w:line="280" w:lineRule="atLeast"/>
    </w:pPr>
    <w:rPr>
      <w:rFonts w:ascii="宋体" w:hAnsi="宋体" w:cs="宋体"/>
      <w:kern w:val="0"/>
      <w:sz w:val="24"/>
    </w:rPr>
  </w:style>
  <w:style w:type="paragraph" w:customStyle="1" w:styleId="790">
    <w:name w:val="Normal_file_506_file_174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Plain Text_file_506"/>
    <w:basedOn w:val="792"/>
    <w:qFormat/>
    <w:uiPriority w:val="0"/>
    <w:rPr>
      <w:rFonts w:ascii="宋体" w:hAnsi="Courier New" w:cs="Courier New"/>
      <w:szCs w:val="21"/>
    </w:rPr>
  </w:style>
  <w:style w:type="paragraph" w:customStyle="1" w:styleId="792">
    <w:name w:val="Normal_file_506"/>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93">
    <w:name w:val="ca-21_file_132_file_1740"/>
    <w:basedOn w:val="794"/>
    <w:qFormat/>
    <w:uiPriority w:val="0"/>
    <w:rPr>
      <w:rFonts w:ascii="宋体" w:hAnsi="宋体" w:eastAsia="宋体"/>
      <w:w w:val="100"/>
      <w:sz w:val="21"/>
      <w:szCs w:val="21"/>
      <w:shd w:val="clear" w:color="auto" w:fill="auto"/>
    </w:rPr>
  </w:style>
  <w:style w:type="character" w:customStyle="1" w:styleId="794">
    <w:name w:val="Default Paragraph Font_file_132_file_1740"/>
    <w:semiHidden/>
    <w:qFormat/>
    <w:uiPriority w:val="0"/>
  </w:style>
  <w:style w:type="table" w:customStyle="1" w:styleId="795">
    <w:name w:val="Normal Table_file_509_file_1743"/>
    <w:semiHidden/>
    <w:qFormat/>
    <w:uiPriority w:val="0"/>
    <w:tblPr>
      <w:tblCellMar>
        <w:top w:w="0" w:type="dxa"/>
        <w:left w:w="108" w:type="dxa"/>
        <w:bottom w:w="0" w:type="dxa"/>
        <w:right w:w="108" w:type="dxa"/>
      </w:tblCellMar>
    </w:tblPr>
  </w:style>
  <w:style w:type="paragraph" w:customStyle="1" w:styleId="796">
    <w:name w:val="Normal (Web)_file_836"/>
    <w:basedOn w:val="797"/>
    <w:semiHidden/>
    <w:unhideWhenUsed/>
    <w:qFormat/>
    <w:uiPriority w:val="99"/>
  </w:style>
  <w:style w:type="paragraph" w:customStyle="1" w:styleId="797">
    <w:name w:val="Normal_file_8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8">
    <w:name w:val="Normal (Web)_file_678_file_689"/>
    <w:basedOn w:val="799"/>
    <w:semiHidden/>
    <w:unhideWhenUsed/>
    <w:qFormat/>
    <w:uiPriority w:val="99"/>
    <w:pPr>
      <w:spacing w:before="100" w:beforeAutospacing="1" w:after="100" w:afterAutospacing="1"/>
    </w:pPr>
  </w:style>
  <w:style w:type="paragraph" w:customStyle="1" w:styleId="799">
    <w:name w:val="Normal_file_678_file_689"/>
    <w:qFormat/>
    <w:uiPriority w:val="0"/>
    <w:rPr>
      <w:rFonts w:ascii="宋体" w:hAnsi="宋体" w:eastAsia="宋体" w:cs="宋体"/>
      <w:sz w:val="24"/>
      <w:szCs w:val="24"/>
      <w:lang w:val="en-US" w:eastAsia="zh-CN" w:bidi="ar-SA"/>
    </w:rPr>
  </w:style>
  <w:style w:type="paragraph" w:customStyle="1" w:styleId="800">
    <w:name w:val="Normal (Web)_file_839"/>
    <w:basedOn w:val="801"/>
    <w:semiHidden/>
    <w:unhideWhenUsed/>
    <w:qFormat/>
    <w:uiPriority w:val="99"/>
  </w:style>
  <w:style w:type="paragraph" w:customStyle="1" w:styleId="801">
    <w:name w:val="Normal_file_8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2">
    <w:name w:val="Normal (Web)_file_1396"/>
    <w:basedOn w:val="803"/>
    <w:semiHidden/>
    <w:unhideWhenUsed/>
    <w:qFormat/>
    <w:uiPriority w:val="99"/>
  </w:style>
  <w:style w:type="paragraph" w:customStyle="1" w:styleId="803">
    <w:name w:val="Normal_file_1396"/>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87</Pages>
  <Words>13244</Words>
  <Characters>14315</Characters>
  <Lines>824</Lines>
  <Paragraphs>725</Paragraphs>
  <TotalTime>112</TotalTime>
  <ScaleCrop>false</ScaleCrop>
  <LinksUpToDate>false</LinksUpToDate>
  <CharactersWithSpaces>14380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惟伊</cp:lastModifiedBy>
  <cp:lastPrinted>2018-11-29T07:27:00Z</cp:lastPrinted>
  <dcterms:modified xsi:type="dcterms:W3CDTF">2025-11-18T03:02:37Z</dcterms:modified>
  <dc:title>询价通知书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eyJoZGlkIjoiODVmZTAwYzk1ZDAwMmNkMTI4MTllNGRiMWJjNGVkOTkiLCJ1c2VySWQiOiI4MTcyNTAyOTIifQ==</vt:lpwstr>
  </property>
  <property fmtid="{D5CDD505-2E9C-101B-9397-08002B2CF9AE}" pid="4" name="ICV">
    <vt:lpwstr>44AF1741F1494858ADBE13D206B6C0F6_12</vt:lpwstr>
  </property>
</Properties>
</file>