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571E9">
      <w:pPr>
        <w:spacing w:line="360" w:lineRule="auto"/>
        <w:rPr>
          <w:rFonts w:ascii="仿宋_GB2312" w:eastAsia="仿宋_GB2312"/>
          <w:color w:val="auto"/>
          <w:sz w:val="44"/>
          <w:szCs w:val="44"/>
          <w:highlight w:val="none"/>
        </w:rPr>
      </w:pPr>
      <w:r>
        <w:rPr>
          <w:rFonts w:hint="eastAsia" w:ascii="仿宋_GB2312" w:eastAsia="仿宋_GB2312"/>
          <w:color w:val="auto"/>
          <w:sz w:val="44"/>
          <w:szCs w:val="44"/>
          <w:highlight w:val="none"/>
        </w:rPr>
        <w:t xml:space="preserve"> </w:t>
      </w:r>
    </w:p>
    <w:p w14:paraId="2EBFA2A4">
      <w:pPr>
        <w:spacing w:line="360" w:lineRule="auto"/>
        <w:jc w:val="center"/>
        <w:rPr>
          <w:rFonts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70638D30">
      <w:pPr>
        <w:spacing w:line="360" w:lineRule="auto"/>
        <w:jc w:val="center"/>
        <w:rPr>
          <w:rFonts w:ascii="宋体" w:hAnsi="宋体"/>
          <w:b/>
          <w:color w:val="auto"/>
          <w:sz w:val="52"/>
          <w:szCs w:val="5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0D5F0B21">
      <w:pPr>
        <w:spacing w:line="800" w:lineRule="exact"/>
        <w:jc w:val="center"/>
        <w:rPr>
          <w:rFonts w:ascii="华文中宋" w:hAnsi="华文中宋" w:eastAsia="华文中宋"/>
          <w:b/>
          <w:color w:val="auto"/>
          <w:spacing w:val="200"/>
          <w:sz w:val="84"/>
          <w:szCs w:val="84"/>
          <w:highlight w:val="none"/>
        </w:rPr>
      </w:pPr>
    </w:p>
    <w:p w14:paraId="6C12B77E">
      <w:pPr>
        <w:spacing w:line="1400" w:lineRule="exact"/>
        <w:rPr>
          <w:rFonts w:ascii="华文中宋" w:hAnsi="华文中宋" w:eastAsia="华文中宋"/>
          <w:b/>
          <w:color w:val="auto"/>
          <w:spacing w:val="200"/>
          <w:sz w:val="84"/>
          <w:szCs w:val="84"/>
          <w:highlight w:val="none"/>
        </w:rPr>
      </w:pPr>
      <w:r>
        <w:rPr>
          <w:rFonts w:hint="eastAsia" w:ascii="华文中宋" w:hAnsi="华文中宋" w:eastAsia="华文中宋"/>
          <w:b/>
          <w:color w:val="auto"/>
          <w:spacing w:val="200"/>
          <w:sz w:val="84"/>
          <w:szCs w:val="84"/>
          <w:highlight w:val="none"/>
        </w:rPr>
        <w:t>竞争性磋商文件</w:t>
      </w:r>
    </w:p>
    <w:p w14:paraId="01D70B62">
      <w:pPr>
        <w:spacing w:line="600" w:lineRule="exact"/>
        <w:jc w:val="center"/>
        <w:rPr>
          <w:rFonts w:ascii="宋体" w:hAnsi="宋体"/>
          <w:b/>
          <w:color w:val="auto"/>
          <w:sz w:val="96"/>
          <w:szCs w:val="96"/>
          <w:highlight w:val="none"/>
        </w:rPr>
      </w:pPr>
    </w:p>
    <w:p w14:paraId="6B7F6A0E">
      <w:pPr>
        <w:spacing w:line="600" w:lineRule="exact"/>
        <w:jc w:val="center"/>
        <w:rPr>
          <w:rFonts w:ascii="宋体" w:hAnsi="宋体"/>
          <w:b/>
          <w:color w:val="auto"/>
          <w:sz w:val="44"/>
          <w:szCs w:val="44"/>
          <w:highlight w:val="none"/>
        </w:rPr>
      </w:pPr>
    </w:p>
    <w:p w14:paraId="44450B85">
      <w:pPr>
        <w:spacing w:line="800" w:lineRule="exact"/>
        <w:rPr>
          <w:rFonts w:ascii="宋体" w:hAnsi="宋体"/>
          <w:b/>
          <w:color w:val="auto"/>
          <w:sz w:val="44"/>
          <w:szCs w:val="44"/>
          <w:highlight w:val="none"/>
        </w:rPr>
      </w:pPr>
    </w:p>
    <w:p w14:paraId="5CCA472F">
      <w:pPr>
        <w:spacing w:line="800" w:lineRule="exact"/>
        <w:jc w:val="center"/>
        <w:rPr>
          <w:rFonts w:ascii="楷体" w:hAnsi="楷体" w:eastAsia="楷体"/>
          <w:b/>
          <w:color w:val="auto"/>
          <w:sz w:val="40"/>
          <w:szCs w:val="40"/>
          <w:highlight w:val="none"/>
        </w:rPr>
      </w:pPr>
      <w:r>
        <w:rPr>
          <w:rFonts w:hint="eastAsia" w:ascii="楷体" w:hAnsi="楷体" w:eastAsia="楷体"/>
          <w:b/>
          <w:color w:val="auto"/>
          <w:sz w:val="40"/>
          <w:szCs w:val="40"/>
          <w:highlight w:val="none"/>
        </w:rPr>
        <w:t>项目名称：柳州市崇远中学明德校区</w:t>
      </w:r>
      <w:r>
        <w:rPr>
          <w:rFonts w:ascii="楷体" w:hAnsi="楷体" w:eastAsia="楷体"/>
          <w:b/>
          <w:color w:val="auto"/>
          <w:sz w:val="40"/>
          <w:szCs w:val="40"/>
          <w:highlight w:val="none"/>
        </w:rPr>
        <w:t>物业服务采购</w:t>
      </w:r>
    </w:p>
    <w:p w14:paraId="2ED14DB6">
      <w:pPr>
        <w:spacing w:line="800" w:lineRule="exact"/>
        <w:jc w:val="center"/>
        <w:rPr>
          <w:rFonts w:hint="eastAsia" w:ascii="楷体" w:hAnsi="楷体" w:eastAsia="楷体"/>
          <w:b/>
          <w:color w:val="auto"/>
          <w:sz w:val="36"/>
          <w:szCs w:val="36"/>
          <w:highlight w:val="none"/>
          <w:lang w:eastAsia="zh-CN"/>
        </w:rPr>
      </w:pPr>
      <w:r>
        <w:rPr>
          <w:rFonts w:hint="eastAsia" w:ascii="楷体" w:hAnsi="楷体" w:eastAsia="楷体"/>
          <w:b/>
          <w:color w:val="auto"/>
          <w:sz w:val="40"/>
          <w:szCs w:val="40"/>
          <w:highlight w:val="none"/>
        </w:rPr>
        <w:t>项目编号：</w:t>
      </w:r>
      <w:r>
        <w:rPr>
          <w:rFonts w:hint="eastAsia" w:ascii="楷体" w:hAnsi="楷体" w:eastAsia="楷体"/>
          <w:b/>
          <w:color w:val="auto"/>
          <w:sz w:val="40"/>
          <w:szCs w:val="40"/>
          <w:highlight w:val="none"/>
          <w:lang w:eastAsia="zh-CN"/>
        </w:rPr>
        <w:t>LZZC2026-C3-030002-LZSZ</w:t>
      </w:r>
    </w:p>
    <w:p w14:paraId="53A4F446">
      <w:pPr>
        <w:spacing w:line="800" w:lineRule="exact"/>
        <w:ind w:firstLine="1948" w:firstLineChars="441"/>
        <w:jc w:val="left"/>
        <w:rPr>
          <w:rFonts w:ascii="楷体" w:hAnsi="楷体" w:eastAsia="楷体"/>
          <w:b/>
          <w:color w:val="auto"/>
          <w:sz w:val="44"/>
          <w:szCs w:val="44"/>
          <w:highlight w:val="none"/>
        </w:rPr>
      </w:pPr>
      <w:r>
        <w:rPr>
          <w:rFonts w:hint="eastAsia" w:ascii="楷体" w:hAnsi="楷体" w:eastAsia="楷体"/>
          <w:b/>
          <w:color w:val="auto"/>
          <w:sz w:val="44"/>
          <w:szCs w:val="44"/>
          <w:highlight w:val="none"/>
        </w:rPr>
        <w:t xml:space="preserve"> </w:t>
      </w:r>
      <w:r>
        <w:rPr>
          <w:rFonts w:ascii="楷体" w:hAnsi="楷体" w:eastAsia="楷体"/>
          <w:b/>
          <w:color w:val="auto"/>
          <w:sz w:val="44"/>
          <w:szCs w:val="44"/>
          <w:highlight w:val="none"/>
        </w:rPr>
        <w:t xml:space="preserve">                            </w:t>
      </w:r>
    </w:p>
    <w:p w14:paraId="06A99B01">
      <w:pPr>
        <w:spacing w:line="800" w:lineRule="exact"/>
        <w:jc w:val="center"/>
        <w:rPr>
          <w:rFonts w:ascii="楷体" w:hAnsi="楷体" w:eastAsia="楷体"/>
          <w:b/>
          <w:color w:val="auto"/>
          <w:sz w:val="40"/>
          <w:szCs w:val="40"/>
          <w:highlight w:val="none"/>
        </w:rPr>
      </w:pPr>
      <w:r>
        <w:rPr>
          <w:rFonts w:hint="eastAsia" w:ascii="楷体" w:hAnsi="楷体" w:eastAsia="楷体"/>
          <w:b/>
          <w:color w:val="auto"/>
          <w:sz w:val="40"/>
          <w:szCs w:val="40"/>
          <w:highlight w:val="none"/>
        </w:rPr>
        <w:t>采购人：柳州市崇远中学</w:t>
      </w:r>
    </w:p>
    <w:p w14:paraId="0BC48E36">
      <w:pPr>
        <w:spacing w:line="800" w:lineRule="exact"/>
        <w:jc w:val="center"/>
        <w:rPr>
          <w:rFonts w:ascii="楷体" w:hAnsi="楷体" w:eastAsia="楷体"/>
          <w:b/>
          <w:color w:val="auto"/>
          <w:sz w:val="40"/>
          <w:szCs w:val="40"/>
          <w:highlight w:val="none"/>
        </w:rPr>
      </w:pPr>
      <w:r>
        <w:rPr>
          <w:rFonts w:hint="eastAsia" w:ascii="楷体" w:hAnsi="楷体" w:eastAsia="楷体"/>
          <w:b/>
          <w:color w:val="auto"/>
          <w:sz w:val="40"/>
          <w:szCs w:val="40"/>
          <w:highlight w:val="none"/>
        </w:rPr>
        <w:t>采购代理机构：柳州市</w:t>
      </w:r>
      <w:bookmarkStart w:id="67" w:name="_GoBack"/>
      <w:bookmarkEnd w:id="67"/>
      <w:r>
        <w:rPr>
          <w:rFonts w:hint="eastAsia" w:ascii="楷体" w:hAnsi="楷体" w:eastAsia="楷体"/>
          <w:b/>
          <w:color w:val="auto"/>
          <w:sz w:val="40"/>
          <w:szCs w:val="40"/>
          <w:highlight w:val="none"/>
        </w:rPr>
        <w:t xml:space="preserve">政府集中采购中心 </w:t>
      </w:r>
    </w:p>
    <w:p w14:paraId="0004E571">
      <w:pPr>
        <w:spacing w:line="600" w:lineRule="exact"/>
        <w:jc w:val="center"/>
        <w:rPr>
          <w:rFonts w:ascii="楷体" w:hAnsi="楷体" w:eastAsia="楷体"/>
          <w:b/>
          <w:color w:val="auto"/>
          <w:sz w:val="40"/>
          <w:szCs w:val="40"/>
          <w:highlight w:val="none"/>
        </w:rPr>
      </w:pPr>
    </w:p>
    <w:p w14:paraId="6A30A72A">
      <w:pPr>
        <w:spacing w:line="800" w:lineRule="exact"/>
        <w:jc w:val="center"/>
        <w:rPr>
          <w:rFonts w:ascii="楷体" w:hAnsi="楷体" w:eastAsia="楷体"/>
          <w:b/>
          <w:color w:val="auto"/>
          <w:sz w:val="40"/>
          <w:szCs w:val="40"/>
          <w:highlight w:val="none"/>
        </w:rPr>
      </w:pPr>
      <w:r>
        <w:rPr>
          <w:rFonts w:ascii="楷体" w:hAnsi="楷体" w:eastAsia="楷体"/>
          <w:b/>
          <w:color w:val="auto"/>
          <w:sz w:val="40"/>
          <w:szCs w:val="40"/>
          <w:highlight w:val="none"/>
        </w:rPr>
        <w:t>2026年</w:t>
      </w:r>
      <w:r>
        <w:rPr>
          <w:rFonts w:hint="eastAsia" w:ascii="楷体" w:hAnsi="楷体" w:eastAsia="楷体"/>
          <w:b/>
          <w:color w:val="auto"/>
          <w:sz w:val="40"/>
          <w:szCs w:val="40"/>
          <w:highlight w:val="none"/>
          <w:lang w:val="en-US" w:eastAsia="zh-CN"/>
        </w:rPr>
        <w:t>3</w:t>
      </w:r>
      <w:r>
        <w:rPr>
          <w:rFonts w:ascii="楷体" w:hAnsi="楷体" w:eastAsia="楷体"/>
          <w:b/>
          <w:color w:val="auto"/>
          <w:sz w:val="40"/>
          <w:szCs w:val="40"/>
          <w:highlight w:val="none"/>
        </w:rPr>
        <w:t>月</w:t>
      </w:r>
      <w:r>
        <w:rPr>
          <w:rFonts w:hint="eastAsia" w:ascii="楷体" w:hAnsi="楷体" w:eastAsia="楷体"/>
          <w:b/>
          <w:color w:val="auto"/>
          <w:sz w:val="40"/>
          <w:szCs w:val="40"/>
          <w:highlight w:val="none"/>
          <w:lang w:val="en-US" w:eastAsia="zh-CN"/>
        </w:rPr>
        <w:t>10</w:t>
      </w:r>
      <w:r>
        <w:rPr>
          <w:rFonts w:ascii="楷体" w:hAnsi="楷体" w:eastAsia="楷体"/>
          <w:b/>
          <w:color w:val="auto"/>
          <w:sz w:val="40"/>
          <w:szCs w:val="40"/>
          <w:highlight w:val="none"/>
        </w:rPr>
        <w:t>日</w:t>
      </w:r>
    </w:p>
    <w:p w14:paraId="39269C45">
      <w:pPr>
        <w:widowControl/>
        <w:jc w:val="left"/>
        <w:rPr>
          <w:rFonts w:ascii="楷体" w:hAnsi="楷体" w:eastAsia="楷体"/>
          <w:b/>
          <w:color w:val="auto"/>
          <w:sz w:val="40"/>
          <w:szCs w:val="40"/>
          <w:highlight w:val="none"/>
        </w:rPr>
      </w:pPr>
    </w:p>
    <w:p w14:paraId="7EA11F0A">
      <w:pPr>
        <w:spacing w:line="800" w:lineRule="exact"/>
        <w:jc w:val="center"/>
        <w:rPr>
          <w:rFonts w:ascii="楷体" w:hAnsi="楷体" w:eastAsia="楷体"/>
          <w:b/>
          <w:color w:val="auto"/>
          <w:sz w:val="40"/>
          <w:szCs w:val="40"/>
          <w:highlight w:val="none"/>
        </w:rPr>
      </w:pPr>
    </w:p>
    <w:p w14:paraId="7DDCEA39">
      <w:pPr>
        <w:spacing w:line="360" w:lineRule="auto"/>
        <w:rPr>
          <w:rFonts w:ascii="宋体" w:hAnsi="宋体"/>
          <w:b/>
          <w:color w:val="auto"/>
          <w:sz w:val="52"/>
          <w:szCs w:val="52"/>
          <w:highlight w:val="none"/>
        </w:rPr>
        <w:sectPr>
          <w:footerReference r:id="rId3" w:type="even"/>
          <w:pgSz w:w="11906" w:h="16838"/>
          <w:pgMar w:top="1440" w:right="1440" w:bottom="1440" w:left="1440" w:header="851" w:footer="992" w:gutter="0"/>
          <w:cols w:space="720" w:num="1"/>
          <w:docGrid w:type="lines" w:linePitch="312" w:charSpace="0"/>
        </w:sectPr>
      </w:pPr>
    </w:p>
    <w:p w14:paraId="24B92710">
      <w:pPr>
        <w:spacing w:line="360" w:lineRule="auto"/>
        <w:jc w:val="center"/>
        <w:rPr>
          <w:rFonts w:ascii="宋体" w:hAnsi="宋体"/>
          <w:b/>
          <w:color w:val="auto"/>
          <w:sz w:val="52"/>
          <w:szCs w:val="52"/>
          <w:highlight w:val="none"/>
        </w:rPr>
      </w:pPr>
    </w:p>
    <w:p w14:paraId="76E6EF9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14:paraId="24A504F0">
      <w:pPr>
        <w:spacing w:line="360" w:lineRule="auto"/>
        <w:jc w:val="center"/>
        <w:rPr>
          <w:rFonts w:ascii="仿宋_GB2312" w:hAnsi="仿宋_GB2312" w:eastAsia="仿宋_GB2312" w:cs="仿宋_GB2312"/>
          <w:b/>
          <w:color w:val="auto"/>
          <w:sz w:val="32"/>
          <w:szCs w:val="32"/>
          <w:highlight w:val="none"/>
        </w:rPr>
      </w:pPr>
    </w:p>
    <w:p w14:paraId="7884576E">
      <w:pPr>
        <w:pStyle w:val="33"/>
        <w:tabs>
          <w:tab w:val="right" w:leader="dot" w:pos="9026"/>
        </w:tabs>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"_Toc16036"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竞争性磋商公告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_Toc16036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1F49FFC">
      <w:pPr>
        <w:pStyle w:val="33"/>
        <w:tabs>
          <w:tab w:val="right" w:leader="dot" w:pos="9026"/>
        </w:tabs>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"_Toc15491" </w:instrText>
      </w:r>
      <w:r>
        <w:rPr>
          <w:color w:val="auto"/>
          <w:highlight w:val="none"/>
        </w:rPr>
        <w:fldChar w:fldCharType="separate"/>
      </w:r>
      <w:r>
        <w:rPr>
          <w:rFonts w:hint="eastAsia" w:ascii="仿宋_GB2312" w:hAnsi="仿宋_GB2312" w:eastAsia="仿宋_GB2312" w:cs="仿宋_GB2312"/>
          <w:color w:val="auto"/>
          <w:kern w:val="44"/>
          <w:sz w:val="32"/>
          <w:szCs w:val="32"/>
          <w:highlight w:val="none"/>
        </w:rPr>
        <w:t>第二章 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_Toc15491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80A10F4">
      <w:pPr>
        <w:pStyle w:val="33"/>
        <w:tabs>
          <w:tab w:val="right" w:leader="dot" w:pos="9026"/>
        </w:tabs>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"_Toc19679"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_Toc19679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39EC30A">
      <w:pPr>
        <w:pStyle w:val="33"/>
        <w:tabs>
          <w:tab w:val="right" w:leader="dot" w:pos="9026"/>
        </w:tabs>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响应文件格式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_Toc30038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A54247A">
      <w:pPr>
        <w:pStyle w:val="33"/>
        <w:tabs>
          <w:tab w:val="right" w:leader="dot" w:pos="9026"/>
        </w:tabs>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"_Toc18687"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合同主要条款及验收书格式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_Toc18687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73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44876F5">
      <w:pPr>
        <w:pStyle w:val="33"/>
        <w:tabs>
          <w:tab w:val="right" w:leader="dot" w:pos="9026"/>
        </w:tabs>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"_Toc6596"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评审方法及评审标准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_Toc6596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0B79129">
      <w:pPr>
        <w:pStyle w:val="33"/>
        <w:tabs>
          <w:tab w:val="right" w:leader="dot" w:pos="9016"/>
        </w:tabs>
        <w:spacing w:line="360" w:lineRule="auto"/>
        <w:rPr>
          <w:rFonts w:ascii="仿宋_GB2312" w:hAnsi="仿宋_GB2312" w:eastAsia="仿宋_GB2312" w:cs="仿宋_GB2312"/>
          <w:color w:val="auto"/>
          <w:sz w:val="30"/>
          <w:szCs w:val="30"/>
          <w:highlight w:val="none"/>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rPr>
        <w:fldChar w:fldCharType="end"/>
      </w:r>
    </w:p>
    <w:p w14:paraId="71257C27">
      <w:pPr>
        <w:pStyle w:val="3"/>
        <w:spacing w:line="440" w:lineRule="exact"/>
        <w:jc w:val="center"/>
        <w:rPr>
          <w:rFonts w:ascii="宋体" w:hAnsi="宋体"/>
          <w:color w:val="auto"/>
          <w:sz w:val="32"/>
          <w:szCs w:val="32"/>
          <w:highlight w:val="none"/>
        </w:rPr>
      </w:pPr>
      <w:bookmarkStart w:id="0" w:name="_Toc24429"/>
      <w:bookmarkStart w:id="1" w:name="_Toc301"/>
      <w:bookmarkStart w:id="2" w:name="_Toc16036"/>
      <w:r>
        <w:rPr>
          <w:rFonts w:hint="eastAsia" w:ascii="宋体" w:hAnsi="宋体"/>
          <w:color w:val="auto"/>
          <w:sz w:val="32"/>
          <w:szCs w:val="32"/>
          <w:highlight w:val="none"/>
        </w:rPr>
        <w:t>第一章 竞争性磋商公告</w:t>
      </w:r>
      <w:bookmarkEnd w:id="0"/>
      <w:bookmarkEnd w:id="1"/>
      <w:bookmarkEnd w:id="2"/>
    </w:p>
    <w:p w14:paraId="6F672BB5">
      <w:pPr>
        <w:pStyle w:val="4"/>
        <w:spacing w:line="240" w:lineRule="auto"/>
        <w:ind w:firstLine="711" w:firstLineChars="253"/>
        <w:jc w:val="both"/>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12F825CA">
      <w:pPr>
        <w:spacing w:line="4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柳州市崇远中学明德校区</w:t>
      </w:r>
      <w:r>
        <w:rPr>
          <w:rFonts w:ascii="仿宋_GB2312" w:eastAsia="仿宋_GB2312"/>
          <w:color w:val="auto"/>
          <w:sz w:val="28"/>
          <w:szCs w:val="28"/>
          <w:highlight w:val="none"/>
        </w:rPr>
        <w:t>物业服务采购</w:t>
      </w:r>
      <w:r>
        <w:rPr>
          <w:rFonts w:hint="eastAsia" w:ascii="仿宋_GB2312" w:eastAsia="仿宋_GB2312"/>
          <w:color w:val="auto"/>
          <w:sz w:val="28"/>
          <w:szCs w:val="28"/>
          <w:highlight w:val="none"/>
        </w:rPr>
        <w:t>项目的潜在供应商应</w:t>
      </w:r>
      <w:r>
        <w:rPr>
          <w:rFonts w:hint="eastAsia" w:ascii="仿宋_GB2312" w:hAnsi="仿宋_GB2312" w:eastAsia="仿宋_GB2312" w:cs="仿宋_GB2312"/>
          <w:color w:val="auto"/>
          <w:sz w:val="28"/>
          <w:szCs w:val="28"/>
          <w:highlight w:val="none"/>
        </w:rPr>
        <w:t>在广西政府采购云平台（https://www.gcy.zfcg.gxzf.gov.cn/）获取采购文件</w:t>
      </w:r>
      <w:r>
        <w:rPr>
          <w:rFonts w:hint="eastAsia" w:ascii="仿宋_GB2312" w:eastAsia="仿宋_GB2312"/>
          <w:color w:val="auto"/>
          <w:sz w:val="28"/>
          <w:szCs w:val="28"/>
          <w:highlight w:val="none"/>
        </w:rPr>
        <w:t>，并于</w:t>
      </w:r>
      <w:r>
        <w:rPr>
          <w:rFonts w:ascii="仿宋_GB2312" w:eastAsia="仿宋_GB2312"/>
          <w:color w:val="auto"/>
          <w:sz w:val="28"/>
          <w:szCs w:val="28"/>
          <w:highlight w:val="none"/>
        </w:rPr>
        <w:t>2026年</w:t>
      </w:r>
      <w:r>
        <w:rPr>
          <w:rFonts w:hint="eastAsia" w:ascii="仿宋_GB2312" w:eastAsia="仿宋_GB2312"/>
          <w:color w:val="auto"/>
          <w:sz w:val="28"/>
          <w:szCs w:val="28"/>
          <w:highlight w:val="none"/>
          <w:lang w:val="en-US" w:eastAsia="zh-CN"/>
        </w:rPr>
        <w:t>3</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23</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（北京时间）前提交响应</w:t>
      </w:r>
      <w:r>
        <w:rPr>
          <w:rFonts w:ascii="仿宋_GB2312" w:eastAsia="仿宋_GB2312"/>
          <w:color w:val="auto"/>
          <w:sz w:val="28"/>
          <w:szCs w:val="28"/>
          <w:highlight w:val="none"/>
        </w:rPr>
        <w:t>文件</w:t>
      </w:r>
      <w:r>
        <w:rPr>
          <w:rFonts w:hint="eastAsia" w:ascii="仿宋_GB2312" w:eastAsia="仿宋_GB2312"/>
          <w:color w:val="auto"/>
          <w:sz w:val="28"/>
          <w:szCs w:val="28"/>
          <w:highlight w:val="none"/>
        </w:rPr>
        <w:t>。</w:t>
      </w:r>
    </w:p>
    <w:p w14:paraId="42C1DCD6">
      <w:pPr>
        <w:spacing w:line="400" w:lineRule="exact"/>
        <w:ind w:firstLine="562" w:firstLineChars="200"/>
        <w:rPr>
          <w:rFonts w:ascii="黑体" w:hAnsi="黑体" w:eastAsia="黑体" w:cs="黑体"/>
          <w:b/>
          <w:bCs/>
          <w:color w:val="auto"/>
          <w:sz w:val="28"/>
          <w:szCs w:val="28"/>
          <w:highlight w:val="none"/>
        </w:rPr>
      </w:pPr>
      <w:bookmarkStart w:id="3" w:name="_Hlk53504521"/>
      <w:r>
        <w:rPr>
          <w:rFonts w:hint="eastAsia" w:ascii="黑体" w:hAnsi="黑体" w:eastAsia="黑体" w:cs="黑体"/>
          <w:b/>
          <w:bCs/>
          <w:color w:val="auto"/>
          <w:sz w:val="28"/>
          <w:szCs w:val="28"/>
          <w:highlight w:val="none"/>
        </w:rPr>
        <w:t>一、项目基本情况</w:t>
      </w:r>
    </w:p>
    <w:bookmarkEnd w:id="3"/>
    <w:p w14:paraId="6AE721F5">
      <w:pPr>
        <w:pStyle w:val="179"/>
        <w:spacing w:line="400" w:lineRule="exact"/>
        <w:ind w:right="-330" w:rightChars="-157"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LZZC2026-C3-030002-LZSZ</w:t>
      </w:r>
    </w:p>
    <w:p w14:paraId="54ED1270">
      <w:pPr>
        <w:pStyle w:val="179"/>
        <w:spacing w:line="400" w:lineRule="exact"/>
        <w:ind w:right="-330" w:rightChars="-157"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项目名称：柳州市崇远中学明德校区物业服务采购</w:t>
      </w:r>
    </w:p>
    <w:p w14:paraId="1886A172">
      <w:pPr>
        <w:spacing w:line="4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采购方式：竞争性磋商</w:t>
      </w:r>
    </w:p>
    <w:p w14:paraId="483DF33D">
      <w:pPr>
        <w:pStyle w:val="179"/>
        <w:spacing w:line="400" w:lineRule="exact"/>
        <w:ind w:right="-330" w:rightChars="-157"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w:t>
      </w:r>
      <w:r>
        <w:rPr>
          <w:rFonts w:hint="eastAsia" w:ascii="仿宋_GB2312" w:hAnsi="仿宋_GB2312" w:eastAsia="仿宋_GB2312" w:cs="仿宋_GB2312"/>
          <w:color w:val="auto"/>
          <w:sz w:val="28"/>
          <w:szCs w:val="28"/>
          <w:highlight w:val="none"/>
        </w:rPr>
        <w:t>总</w:t>
      </w:r>
      <w:r>
        <w:rPr>
          <w:rFonts w:hint="eastAsia" w:ascii="仿宋_GB2312" w:eastAsia="仿宋_GB2312"/>
          <w:color w:val="auto"/>
          <w:sz w:val="28"/>
          <w:szCs w:val="28"/>
          <w:highlight w:val="none"/>
        </w:rPr>
        <w:t>金额</w:t>
      </w:r>
      <w:bookmarkStart w:id="4" w:name="_Hlk50568912"/>
      <w:r>
        <w:rPr>
          <w:rFonts w:hint="eastAsia" w:ascii="仿宋_GB2312" w:eastAsia="仿宋_GB2312"/>
          <w:color w:val="auto"/>
          <w:sz w:val="28"/>
          <w:szCs w:val="28"/>
          <w:highlight w:val="none"/>
        </w:rPr>
        <w:t>（元）</w:t>
      </w:r>
      <w:bookmarkEnd w:id="4"/>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933915</w:t>
      </w:r>
    </w:p>
    <w:p w14:paraId="736A20C1">
      <w:pPr>
        <w:spacing w:line="400" w:lineRule="exact"/>
        <w:ind w:right="-330" w:rightChars="-157"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7D585FC7">
      <w:pPr>
        <w:spacing w:line="400" w:lineRule="exact"/>
        <w:ind w:right="-330" w:rightChars="-157"/>
        <w:rPr>
          <w:rFonts w:ascii="仿宋_GB2312" w:eastAsia="仿宋_GB2312"/>
          <w:b/>
          <w:color w:val="auto"/>
          <w:sz w:val="28"/>
          <w:szCs w:val="28"/>
          <w:highlight w:val="none"/>
        </w:rPr>
      </w:pPr>
      <w:r>
        <w:rPr>
          <w:rFonts w:ascii="仿宋" w:hAnsi="仿宋" w:eastAsia="仿宋"/>
          <w:bCs/>
          <w:color w:val="auto"/>
          <w:sz w:val="24"/>
          <w:highlight w:val="none"/>
        </w:rPr>
        <w:t>标项名称：</w:t>
      </w:r>
      <w:r>
        <w:rPr>
          <w:rFonts w:hint="eastAsia" w:ascii="仿宋" w:hAnsi="仿宋" w:eastAsia="仿宋"/>
          <w:bCs/>
          <w:color w:val="auto"/>
          <w:sz w:val="24"/>
          <w:highlight w:val="none"/>
        </w:rPr>
        <w:t>柳州市崇远中学明德校区</w:t>
      </w:r>
      <w:r>
        <w:rPr>
          <w:rFonts w:ascii="仿宋" w:hAnsi="仿宋" w:eastAsia="仿宋"/>
          <w:bCs/>
          <w:color w:val="auto"/>
          <w:sz w:val="24"/>
          <w:highlight w:val="none"/>
        </w:rPr>
        <w:t>物业服务采购</w:t>
      </w:r>
      <w:r>
        <w:rPr>
          <w:rFonts w:ascii="仿宋" w:hAnsi="仿宋" w:eastAsia="仿宋"/>
          <w:bCs/>
          <w:color w:val="auto"/>
          <w:sz w:val="24"/>
          <w:highlight w:val="none"/>
        </w:rPr>
        <w:cr/>
      </w:r>
      <w:r>
        <w:rPr>
          <w:rFonts w:ascii="仿宋" w:hAnsi="仿宋" w:eastAsia="仿宋"/>
          <w:bCs/>
          <w:color w:val="auto"/>
          <w:sz w:val="24"/>
          <w:highlight w:val="none"/>
        </w:rPr>
        <w:t>数量：1</w:t>
      </w:r>
      <w:r>
        <w:rPr>
          <w:rFonts w:ascii="仿宋" w:hAnsi="仿宋" w:eastAsia="仿宋"/>
          <w:bCs/>
          <w:color w:val="auto"/>
          <w:sz w:val="24"/>
          <w:highlight w:val="none"/>
        </w:rPr>
        <w:cr/>
      </w:r>
      <w:r>
        <w:rPr>
          <w:rFonts w:ascii="仿宋" w:hAnsi="仿宋" w:eastAsia="仿宋"/>
          <w:bCs/>
          <w:color w:val="auto"/>
          <w:sz w:val="24"/>
          <w:highlight w:val="none"/>
        </w:rPr>
        <w:t>预算金额（元）：933915</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w:t>
      </w:r>
      <w:r>
        <w:rPr>
          <w:rFonts w:hint="eastAsia" w:ascii="仿宋" w:hAnsi="仿宋" w:eastAsia="仿宋"/>
          <w:bCs/>
          <w:color w:val="auto"/>
          <w:sz w:val="24"/>
          <w:highlight w:val="none"/>
        </w:rPr>
        <w:t>柳州市崇远中学明德校区</w:t>
      </w:r>
      <w:r>
        <w:rPr>
          <w:rFonts w:ascii="仿宋" w:hAnsi="仿宋" w:eastAsia="仿宋"/>
          <w:bCs/>
          <w:color w:val="auto"/>
          <w:sz w:val="24"/>
          <w:highlight w:val="none"/>
        </w:rPr>
        <w:t>物业服务采购（具体内容详见竞争性磋商文件第三章《采购需求》）</w:t>
      </w:r>
      <w:r>
        <w:rPr>
          <w:rFonts w:ascii="仿宋" w:hAnsi="仿宋" w:eastAsia="仿宋"/>
          <w:bCs/>
          <w:color w:val="auto"/>
          <w:sz w:val="24"/>
          <w:highlight w:val="none"/>
        </w:rPr>
        <w:cr/>
      </w:r>
      <w:r>
        <w:rPr>
          <w:rFonts w:ascii="仿宋" w:hAnsi="仿宋" w:eastAsia="仿宋"/>
          <w:bCs/>
          <w:color w:val="auto"/>
          <w:sz w:val="24"/>
          <w:highlight w:val="none"/>
        </w:rPr>
        <w:t>最高限价（如有）：933915</w:t>
      </w:r>
      <w:r>
        <w:rPr>
          <w:rFonts w:ascii="仿宋" w:hAnsi="仿宋" w:eastAsia="仿宋"/>
          <w:bCs/>
          <w:color w:val="auto"/>
          <w:sz w:val="24"/>
          <w:highlight w:val="none"/>
        </w:rPr>
        <w:cr/>
      </w:r>
      <w:r>
        <w:rPr>
          <w:rFonts w:ascii="仿宋" w:hAnsi="仿宋" w:eastAsia="仿宋"/>
          <w:bCs/>
          <w:color w:val="auto"/>
          <w:sz w:val="24"/>
          <w:highlight w:val="none"/>
        </w:rPr>
        <w:t>合同履约期限：自提供服务之日起15个月，具体服务起止时间以合同约定日期为准。</w:t>
      </w:r>
      <w:r>
        <w:rPr>
          <w:rFonts w:ascii="仿宋" w:hAnsi="仿宋" w:eastAsia="仿宋"/>
          <w:bCs/>
          <w:color w:val="auto"/>
          <w:sz w:val="24"/>
          <w:highlight w:val="none"/>
        </w:rPr>
        <w:cr/>
      </w:r>
      <w:r>
        <w:rPr>
          <w:rFonts w:ascii="仿宋" w:hAnsi="仿宋" w:eastAsia="仿宋"/>
          <w:bCs/>
          <w:color w:val="auto"/>
          <w:sz w:val="24"/>
          <w:highlight w:val="none"/>
        </w:rPr>
        <w:t>本标项（否）接受联合体投标</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4F1F8924">
      <w:pPr>
        <w:pStyle w:val="4"/>
        <w:spacing w:line="400" w:lineRule="exact"/>
        <w:ind w:firstLine="562" w:firstLineChars="200"/>
        <w:jc w:val="both"/>
        <w:rPr>
          <w:rFonts w:ascii="黑体" w:hAnsi="黑体" w:eastAsia="黑体" w:cs="黑体"/>
          <w:bCs/>
          <w:color w:val="auto"/>
          <w:sz w:val="28"/>
          <w:szCs w:val="28"/>
          <w:highlight w:val="none"/>
        </w:rPr>
      </w:pPr>
      <w:bookmarkStart w:id="5" w:name="_Hlk53504529"/>
      <w:r>
        <w:rPr>
          <w:rFonts w:hint="eastAsia" w:ascii="黑体" w:hAnsi="黑体" w:eastAsia="黑体" w:cs="黑体"/>
          <w:bCs/>
          <w:color w:val="auto"/>
          <w:sz w:val="28"/>
          <w:szCs w:val="28"/>
          <w:highlight w:val="none"/>
        </w:rPr>
        <w:t>二、申请人的资格要求</w:t>
      </w:r>
    </w:p>
    <w:bookmarkEnd w:id="5"/>
    <w:p w14:paraId="2B4686CF">
      <w:pPr>
        <w:pStyle w:val="179"/>
        <w:spacing w:line="400" w:lineRule="exact"/>
        <w:ind w:right="-330" w:rightChars="-157"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457EE498">
      <w:pPr>
        <w:pStyle w:val="179"/>
        <w:spacing w:line="400" w:lineRule="exact"/>
        <w:ind w:right="-330" w:rightChars="-157"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本项目属于专门面向中小企业采购的项目，监狱企业、残疾人福利单位视同小型、微型企业；中小企业须符合本项目采购标的所属行业对应的中小企业划分标准；</w:t>
      </w:r>
    </w:p>
    <w:p w14:paraId="674C4985">
      <w:pPr>
        <w:pStyle w:val="179"/>
        <w:spacing w:line="400" w:lineRule="exact"/>
        <w:ind w:right="-330" w:rightChars="-157"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70A056AD">
      <w:pPr>
        <w:pStyle w:val="4"/>
        <w:spacing w:line="400" w:lineRule="exact"/>
        <w:ind w:firstLine="562" w:firstLineChars="200"/>
        <w:jc w:val="both"/>
        <w:rPr>
          <w:rFonts w:ascii="黑体" w:hAnsi="黑体" w:eastAsia="黑体" w:cs="黑体"/>
          <w:bCs/>
          <w:color w:val="auto"/>
          <w:sz w:val="28"/>
          <w:szCs w:val="28"/>
          <w:highlight w:val="none"/>
        </w:rPr>
      </w:pPr>
      <w:bookmarkStart w:id="6" w:name="_Toc35393792"/>
      <w:bookmarkStart w:id="7" w:name="_Toc35393623"/>
      <w:r>
        <w:rPr>
          <w:rFonts w:hint="eastAsia" w:ascii="黑体" w:hAnsi="黑体" w:eastAsia="黑体" w:cs="黑体"/>
          <w:bCs/>
          <w:color w:val="auto"/>
          <w:sz w:val="28"/>
          <w:szCs w:val="28"/>
          <w:highlight w:val="none"/>
        </w:rPr>
        <w:t>三、</w:t>
      </w:r>
      <w:bookmarkEnd w:id="6"/>
      <w:bookmarkEnd w:id="7"/>
      <w:r>
        <w:rPr>
          <w:rFonts w:hint="eastAsia" w:ascii="黑体" w:hAnsi="黑体" w:eastAsia="黑体" w:cs="黑体"/>
          <w:bCs/>
          <w:color w:val="auto"/>
          <w:sz w:val="28"/>
          <w:szCs w:val="28"/>
          <w:highlight w:val="none"/>
        </w:rPr>
        <w:t>获取采购文件</w:t>
      </w:r>
    </w:p>
    <w:p w14:paraId="7A30D814">
      <w:pPr>
        <w:spacing w:line="400" w:lineRule="exact"/>
        <w:ind w:right="-330" w:rightChars="-157"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2026</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3</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10</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2026</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3</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17</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3:59（北京时间，法定节假日除外）</w:t>
      </w:r>
    </w:p>
    <w:p w14:paraId="7C99003D">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047D373E">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152C7E42">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28973B54">
      <w:pPr>
        <w:pStyle w:val="4"/>
        <w:spacing w:line="400" w:lineRule="exact"/>
        <w:ind w:firstLine="562" w:firstLineChars="200"/>
        <w:jc w:val="both"/>
        <w:rPr>
          <w:rFonts w:ascii="黑体" w:hAnsi="黑体" w:eastAsia="黑体" w:cs="黑体"/>
          <w:bCs/>
          <w:color w:val="auto"/>
          <w:sz w:val="28"/>
          <w:szCs w:val="28"/>
          <w:highlight w:val="none"/>
        </w:rPr>
      </w:pPr>
      <w:bookmarkStart w:id="8" w:name="_Toc35393624"/>
      <w:bookmarkStart w:id="9" w:name="_Toc35393793"/>
      <w:bookmarkStart w:id="10" w:name="_Toc28359082"/>
      <w:bookmarkStart w:id="11" w:name="_Toc28359005"/>
      <w:r>
        <w:rPr>
          <w:rFonts w:hint="eastAsia" w:ascii="黑体" w:hAnsi="黑体" w:eastAsia="黑体" w:cs="黑体"/>
          <w:bCs/>
          <w:color w:val="auto"/>
          <w:sz w:val="28"/>
          <w:szCs w:val="28"/>
          <w:highlight w:val="none"/>
        </w:rPr>
        <w:t>四、</w:t>
      </w:r>
      <w:bookmarkEnd w:id="8"/>
      <w:bookmarkEnd w:id="9"/>
      <w:bookmarkEnd w:id="10"/>
      <w:bookmarkEnd w:id="11"/>
      <w:r>
        <w:rPr>
          <w:rFonts w:hint="eastAsia" w:ascii="黑体" w:hAnsi="黑体" w:eastAsia="黑体" w:cs="黑体"/>
          <w:bCs/>
          <w:color w:val="auto"/>
          <w:sz w:val="28"/>
          <w:szCs w:val="28"/>
          <w:highlight w:val="none"/>
        </w:rPr>
        <w:t>响应文件提交</w:t>
      </w:r>
    </w:p>
    <w:p w14:paraId="037C3BFD">
      <w:pPr>
        <w:spacing w:line="400" w:lineRule="exact"/>
        <w:ind w:right="-330" w:rightChars="-157" w:firstLine="560" w:firstLineChars="200"/>
        <w:rPr>
          <w:rFonts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截止时间：</w:t>
      </w:r>
      <w:r>
        <w:rPr>
          <w:rFonts w:ascii="仿宋_GB2312" w:hAnsi="仿宋_GB2312" w:eastAsia="仿宋_GB2312" w:cs="仿宋_GB2312"/>
          <w:bCs/>
          <w:color w:val="auto"/>
          <w:sz w:val="28"/>
          <w:szCs w:val="28"/>
          <w:highlight w:val="none"/>
        </w:rPr>
        <w:t>2026年</w:t>
      </w:r>
      <w:r>
        <w:rPr>
          <w:rFonts w:hint="eastAsia" w:ascii="仿宋_GB2312" w:hAnsi="仿宋_GB2312" w:eastAsia="仿宋_GB2312" w:cs="仿宋_GB2312"/>
          <w:bCs/>
          <w:color w:val="auto"/>
          <w:sz w:val="28"/>
          <w:szCs w:val="28"/>
          <w:highlight w:val="none"/>
          <w:lang w:val="en-US" w:eastAsia="zh-CN"/>
        </w:rPr>
        <w:t>3</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23</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12FE28D8">
      <w:pPr>
        <w:spacing w:line="41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highlight w:val="none"/>
        </w:rPr>
        <w:t>未按规定编制并加密的电子响应文件，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25AB2737">
      <w:pPr>
        <w:pStyle w:val="4"/>
        <w:spacing w:line="400" w:lineRule="exact"/>
        <w:ind w:firstLine="562" w:firstLineChars="200"/>
        <w:jc w:val="both"/>
        <w:rPr>
          <w:rFonts w:ascii="黑体" w:hAnsi="黑体" w:eastAsia="黑体" w:cs="黑体"/>
          <w:b w:val="0"/>
          <w:bCs/>
          <w:color w:val="auto"/>
          <w:sz w:val="28"/>
          <w:szCs w:val="28"/>
          <w:highlight w:val="none"/>
        </w:rPr>
      </w:pPr>
      <w:r>
        <w:rPr>
          <w:rFonts w:hint="eastAsia" w:ascii="黑体" w:hAnsi="黑体" w:eastAsia="黑体" w:cs="黑体"/>
          <w:bCs/>
          <w:color w:val="auto"/>
          <w:sz w:val="28"/>
          <w:szCs w:val="28"/>
          <w:highlight w:val="none"/>
        </w:rPr>
        <w:t>五、响应文件开启</w:t>
      </w:r>
    </w:p>
    <w:p w14:paraId="26154783">
      <w:pPr>
        <w:spacing w:line="41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开启时间：</w:t>
      </w:r>
      <w:r>
        <w:rPr>
          <w:rFonts w:ascii="仿宋_GB2312" w:eastAsia="仿宋_GB2312"/>
          <w:bCs/>
          <w:color w:val="auto"/>
          <w:sz w:val="28"/>
          <w:szCs w:val="28"/>
          <w:highlight w:val="none"/>
        </w:rPr>
        <w:t>2026年</w:t>
      </w:r>
      <w:r>
        <w:rPr>
          <w:rFonts w:hint="eastAsia" w:ascii="仿宋_GB2312" w:eastAsia="仿宋_GB2312"/>
          <w:bCs/>
          <w:color w:val="auto"/>
          <w:sz w:val="28"/>
          <w:szCs w:val="28"/>
          <w:highlight w:val="none"/>
          <w:lang w:val="en-US" w:eastAsia="zh-CN"/>
        </w:rPr>
        <w:t>3</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23</w:t>
      </w:r>
      <w:r>
        <w:rPr>
          <w:rFonts w:ascii="仿宋_GB2312" w:eastAsia="仿宋_GB2312"/>
          <w:bCs/>
          <w:color w:val="auto"/>
          <w:sz w:val="28"/>
          <w:szCs w:val="28"/>
          <w:highlight w:val="none"/>
        </w:rPr>
        <w:t>日 09:20</w:t>
      </w:r>
      <w:r>
        <w:rPr>
          <w:rFonts w:hint="eastAsia" w:ascii="仿宋_GB2312" w:hAnsi="仿宋_GB2312" w:eastAsia="仿宋_GB2312" w:cs="仿宋_GB2312"/>
          <w:color w:val="auto"/>
          <w:sz w:val="28"/>
          <w:szCs w:val="28"/>
          <w:highlight w:val="none"/>
        </w:rPr>
        <w:t>（北京时间）</w:t>
      </w:r>
    </w:p>
    <w:p w14:paraId="51510367">
      <w:pPr>
        <w:spacing w:line="440" w:lineRule="exact"/>
        <w:ind w:firstLine="560" w:firstLineChars="200"/>
        <w:rPr>
          <w:rFonts w:ascii="仿宋_GB2312" w:hAnsi="仿宋_GB2312" w:eastAsia="仿宋_GB2312" w:cs="仿宋_GB2312"/>
          <w:bCs/>
          <w:color w:val="auto"/>
          <w:sz w:val="28"/>
          <w:szCs w:val="28"/>
          <w:highlight w:val="none"/>
        </w:rPr>
      </w:pPr>
      <w:bookmarkStart w:id="12" w:name="_Toc35393625"/>
      <w:bookmarkStart w:id="13" w:name="_Toc28359084"/>
      <w:bookmarkStart w:id="14" w:name="_Toc35393794"/>
      <w:bookmarkStart w:id="15" w:name="_Toc28359007"/>
      <w:r>
        <w:rPr>
          <w:rFonts w:hint="eastAsia" w:ascii="仿宋_GB2312" w:hAnsi="仿宋_GB2312" w:eastAsia="仿宋_GB2312" w:cs="仿宋_GB2312"/>
          <w:color w:val="auto"/>
          <w:sz w:val="28"/>
          <w:szCs w:val="28"/>
          <w:highlight w:val="none"/>
        </w:rPr>
        <w:t>开标地点：广西政府采购云平台（https://www.gcy.zfcg.gxzf.gov.cn/）</w:t>
      </w:r>
    </w:p>
    <w:p w14:paraId="5B9AEBBF">
      <w:pPr>
        <w:pStyle w:val="4"/>
        <w:spacing w:line="400" w:lineRule="exact"/>
        <w:ind w:firstLine="562" w:firstLineChars="200"/>
        <w:jc w:val="both"/>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六、公告期限</w:t>
      </w:r>
      <w:bookmarkEnd w:id="12"/>
      <w:bookmarkEnd w:id="13"/>
      <w:bookmarkEnd w:id="14"/>
      <w:bookmarkEnd w:id="15"/>
    </w:p>
    <w:p w14:paraId="1DAAB704">
      <w:pPr>
        <w:spacing w:line="400" w:lineRule="exact"/>
        <w:ind w:right="-330" w:rightChars="-157"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30FC1CAC">
      <w:pPr>
        <w:pStyle w:val="4"/>
        <w:spacing w:line="400" w:lineRule="exact"/>
        <w:ind w:firstLine="562" w:firstLineChars="200"/>
        <w:jc w:val="both"/>
        <w:rPr>
          <w:rFonts w:ascii="仿宋_GB2312" w:hAnsi="仿宋_GB2312" w:eastAsia="仿宋_GB2312" w:cs="仿宋_GB2312"/>
          <w:bCs/>
          <w:color w:val="auto"/>
          <w:sz w:val="28"/>
          <w:szCs w:val="28"/>
          <w:highlight w:val="none"/>
        </w:rPr>
      </w:pPr>
      <w:bookmarkStart w:id="16" w:name="_Toc35393795"/>
      <w:bookmarkStart w:id="17" w:name="_Toc35393626"/>
      <w:r>
        <w:rPr>
          <w:rFonts w:hint="eastAsia" w:ascii="黑体" w:hAnsi="黑体" w:eastAsia="黑体" w:cs="黑体"/>
          <w:bCs/>
          <w:color w:val="auto"/>
          <w:sz w:val="28"/>
          <w:szCs w:val="28"/>
          <w:highlight w:val="none"/>
        </w:rPr>
        <w:t>七、其他补充事宜</w:t>
      </w:r>
      <w:bookmarkEnd w:id="16"/>
      <w:bookmarkEnd w:id="17"/>
    </w:p>
    <w:p w14:paraId="5B15C18F">
      <w:pPr>
        <w:pStyle w:val="179"/>
        <w:spacing w:line="420" w:lineRule="exact"/>
        <w:ind w:firstLine="562"/>
        <w:rPr>
          <w:rFonts w:ascii="仿宋_GB2312" w:hAnsi="仿宋_GB2312" w:eastAsia="仿宋_GB2312" w:cs="仿宋_GB2312"/>
          <w:b/>
          <w:bCs/>
          <w:color w:val="auto"/>
          <w:sz w:val="28"/>
          <w:szCs w:val="28"/>
          <w:highlight w:val="none"/>
        </w:rPr>
      </w:pPr>
      <w:bookmarkStart w:id="18" w:name="_Toc35393627"/>
      <w:bookmarkStart w:id="19" w:name="_Toc28359085"/>
      <w:bookmarkStart w:id="20" w:name="_Toc35393796"/>
      <w:bookmarkStart w:id="21" w:name="_Toc28359008"/>
      <w:bookmarkStart w:id="22" w:name="_Hlk50569036"/>
      <w:r>
        <w:rPr>
          <w:rFonts w:hint="eastAsia" w:ascii="仿宋_GB2312" w:hAnsi="仿宋_GB2312" w:eastAsia="仿宋_GB2312" w:cs="仿宋_GB2312"/>
          <w:b/>
          <w:bCs/>
          <w:color w:val="auto"/>
          <w:sz w:val="28"/>
          <w:szCs w:val="28"/>
          <w:highlight w:val="none"/>
        </w:rPr>
        <w:t>（一）磋商保证金：</w:t>
      </w:r>
      <w:r>
        <w:rPr>
          <w:rFonts w:hint="eastAsia" w:ascii="仿宋_GB2312" w:hAnsi="仿宋_GB2312" w:eastAsia="仿宋_GB2312" w:cs="仿宋_GB2312"/>
          <w:color w:val="auto"/>
          <w:sz w:val="28"/>
          <w:szCs w:val="28"/>
          <w:highlight w:val="none"/>
        </w:rPr>
        <w:t>本项目无需提交磋商保证金。</w:t>
      </w:r>
    </w:p>
    <w:p w14:paraId="4AAB6DB1">
      <w:pPr>
        <w:pStyle w:val="268"/>
        <w:spacing w:line="420" w:lineRule="exact"/>
        <w:ind w:firstLine="562"/>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30F8D417">
      <w:pPr>
        <w:pStyle w:val="268"/>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1611FB28">
      <w:pPr>
        <w:pStyle w:val="179"/>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（四）对在“信用中国”网站(www.creditchina.gov.cn)、中国政府采购网(www.ccgp.gov.cn)等渠道列入失信被执行人、重大税收违法案件当事人名单、政府采购严重违法失信行为记录名单的供应商，不得参与政府采购活动。</w:t>
      </w:r>
    </w:p>
    <w:p w14:paraId="502E67E0">
      <w:pPr>
        <w:pStyle w:val="179"/>
        <w:spacing w:line="480" w:lineRule="exact"/>
        <w:ind w:firstLine="562"/>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04D9D943">
      <w:pPr>
        <w:pStyle w:val="179"/>
        <w:spacing w:line="48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（六）供应商参与电子投标特别说明</w:t>
      </w:r>
    </w:p>
    <w:p w14:paraId="2E498516">
      <w:pPr>
        <w:pStyle w:val="268"/>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1.本项目通过广西政府采购云平台实行电子投标，供应商应按照本项目竞争性磋商文件和广西政府采购云平台的要求，通过“广西政府采购云平台电子标系统”编制、加密并提交电子响应文件。</w:t>
      </w:r>
    </w:p>
    <w:p w14:paraId="2AFCC272">
      <w:pPr>
        <w:pStyle w:val="268"/>
        <w:wordWrap w:val="0"/>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2.参与电子标的供应商必须为广西政府采购云平台的正式供应商且申领CA证书，</w:t>
      </w:r>
      <w:r>
        <w:rPr>
          <w:rFonts w:hint="eastAsia" w:ascii="仿宋_GB2312" w:hAnsi="仿宋_GB2312" w:eastAsia="仿宋_GB2312" w:cs="仿宋_GB2312"/>
          <w:b/>
          <w:bCs/>
          <w:color w:val="auto"/>
          <w:sz w:val="28"/>
          <w:szCs w:val="28"/>
          <w:highlight w:val="none"/>
        </w:rPr>
        <w:t>各供应商应在开标前及时完成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54EC051C">
      <w:pPr>
        <w:pStyle w:val="179"/>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供应商应及时熟悉掌握电子标系统操作指南（见广西政府采购云平台电子卖场首页—服务中心—帮助中心—项目采购）</w:t>
      </w:r>
    </w:p>
    <w:p w14:paraId="40C6A0D0">
      <w:pPr>
        <w:pStyle w:val="179"/>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）供应商应及时完成CA申领和绑定（见广西壮族自治区政府采购网—办事服务—下载专区-政采云CA证书办理操作指南）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5C4B9167">
      <w:pPr>
        <w:pStyle w:val="179"/>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608F7A67">
      <w:pPr>
        <w:pStyle w:val="179"/>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各供应商通过新平台参与政府采购项目投标需下载使用新版客户端，广西政府采购云平台客户端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 xml:space="preserve">软件请供应商自行前往下载并安装：  </w:t>
      </w:r>
    </w:p>
    <w:p w14:paraId="21910B6A">
      <w:pPr>
        <w:pStyle w:val="179"/>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6646726F">
      <w:pPr>
        <w:spacing w:line="4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29EBFFD">
      <w:pPr>
        <w:pStyle w:val="268"/>
        <w:spacing w:line="42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4.因未注册广西政府采购云平台、未办理CA证书、CA证书故障、操作不当等原因造成无法投标或投标失败等后果由供应商自行承担；</w:t>
      </w:r>
    </w:p>
    <w:p w14:paraId="247C9124">
      <w:pPr>
        <w:pStyle w:val="179"/>
        <w:spacing w:line="420" w:lineRule="exact"/>
        <w:ind w:firstLine="562"/>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2CA5849C">
      <w:pPr>
        <w:pStyle w:val="4"/>
        <w:spacing w:line="400" w:lineRule="exact"/>
        <w:ind w:firstLine="562" w:firstLineChars="200"/>
        <w:jc w:val="both"/>
        <w:rPr>
          <w:rFonts w:ascii="黑体" w:hAnsi="黑体" w:eastAsia="黑体" w:cs="黑体"/>
          <w:b w:val="0"/>
          <w:color w:val="auto"/>
          <w:sz w:val="28"/>
          <w:szCs w:val="28"/>
          <w:highlight w:val="none"/>
        </w:rPr>
      </w:pPr>
      <w:r>
        <w:rPr>
          <w:rFonts w:hint="eastAsia" w:ascii="黑体" w:hAnsi="黑体" w:eastAsia="黑体" w:cs="黑体"/>
          <w:bCs/>
          <w:color w:val="auto"/>
          <w:sz w:val="28"/>
          <w:szCs w:val="28"/>
          <w:highlight w:val="none"/>
        </w:rPr>
        <w:t>八、对本次招标提出询问，请按以下方式联系</w:t>
      </w:r>
      <w:bookmarkEnd w:id="18"/>
      <w:bookmarkEnd w:id="19"/>
      <w:bookmarkEnd w:id="20"/>
      <w:bookmarkEnd w:id="21"/>
    </w:p>
    <w:p w14:paraId="672646DC">
      <w:pPr>
        <w:spacing w:line="400" w:lineRule="exact"/>
        <w:ind w:right="-330" w:rightChars="-157"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6C5EF3D2">
      <w:pPr>
        <w:tabs>
          <w:tab w:val="left" w:pos="851"/>
        </w:tabs>
        <w:spacing w:line="400" w:lineRule="exact"/>
        <w:ind w:right="-330" w:rightChars="-157"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称：柳州市崇远中学</w:t>
      </w:r>
    </w:p>
    <w:p w14:paraId="51205FA7">
      <w:pPr>
        <w:spacing w:line="400" w:lineRule="exact"/>
        <w:ind w:right="-330" w:rightChars="-157"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柳州市柳东新区横十路</w:t>
      </w:r>
    </w:p>
    <w:p w14:paraId="1E480577">
      <w:pPr>
        <w:spacing w:line="400" w:lineRule="exact"/>
        <w:ind w:right="-330" w:rightChars="-157"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覃潇潇</w:t>
      </w:r>
    </w:p>
    <w:p w14:paraId="2E204B2C">
      <w:pPr>
        <w:spacing w:line="400" w:lineRule="exact"/>
        <w:ind w:right="-330" w:rightChars="-157"/>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0772-2558105</w:t>
      </w:r>
    </w:p>
    <w:p w14:paraId="4B893EBB">
      <w:pPr>
        <w:spacing w:line="400" w:lineRule="exact"/>
        <w:ind w:right="-330" w:rightChars="-157"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64E0E889">
      <w:pPr>
        <w:tabs>
          <w:tab w:val="left" w:pos="851"/>
        </w:tabs>
        <w:spacing w:line="400" w:lineRule="exact"/>
        <w:ind w:right="-330" w:rightChars="-157"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72E5E6D3">
      <w:pPr>
        <w:spacing w:line="400" w:lineRule="exact"/>
        <w:ind w:left="2100" w:right="-330" w:rightChars="-157"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732819CC">
      <w:pPr>
        <w:spacing w:line="400" w:lineRule="exact"/>
        <w:ind w:right="-330" w:rightChars="-157"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0B36852A">
      <w:pPr>
        <w:spacing w:line="400" w:lineRule="exact"/>
        <w:ind w:right="-330" w:rightChars="-157"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项目联系方式：</w:t>
      </w:r>
      <w:r>
        <w:rPr>
          <w:rFonts w:ascii="仿宋_GB2312" w:eastAsia="仿宋_GB2312"/>
          <w:color w:val="auto"/>
          <w:sz w:val="28"/>
          <w:szCs w:val="28"/>
          <w:highlight w:val="none"/>
        </w:rPr>
        <w:t>0772-2992003</w:t>
      </w:r>
      <w:bookmarkEnd w:id="22"/>
    </w:p>
    <w:p w14:paraId="014EB118">
      <w:pPr>
        <w:tabs>
          <w:tab w:val="left" w:pos="9660"/>
          <w:tab w:val="left" w:pos="9870"/>
        </w:tabs>
        <w:spacing w:line="440" w:lineRule="exact"/>
        <w:ind w:right="920"/>
        <w:rPr>
          <w:rFonts w:ascii="仿宋_GB2312" w:eastAsia="仿宋_GB2312"/>
          <w:color w:val="auto"/>
          <w:sz w:val="28"/>
          <w:szCs w:val="28"/>
          <w:highlight w:val="none"/>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27F4723">
      <w:pPr>
        <w:tabs>
          <w:tab w:val="left" w:pos="9660"/>
          <w:tab w:val="left" w:pos="9870"/>
        </w:tabs>
        <w:ind w:right="80"/>
        <w:jc w:val="center"/>
        <w:outlineLvl w:val="0"/>
        <w:rPr>
          <w:color w:val="auto"/>
          <w:sz w:val="32"/>
          <w:szCs w:val="32"/>
          <w:highlight w:val="none"/>
        </w:rPr>
      </w:pPr>
      <w:bookmarkStart w:id="23" w:name="_Toc2902"/>
      <w:bookmarkStart w:id="24" w:name="_Toc15491"/>
      <w:bookmarkStart w:id="25" w:name="_Toc31958"/>
      <w:r>
        <w:rPr>
          <w:rFonts w:hint="eastAsia" w:ascii="宋体" w:hAnsi="宋体"/>
          <w:b/>
          <w:bCs/>
          <w:color w:val="auto"/>
          <w:kern w:val="44"/>
          <w:sz w:val="32"/>
          <w:szCs w:val="32"/>
          <w:highlight w:val="none"/>
        </w:rPr>
        <w:t>第二章 供应商须知</w:t>
      </w:r>
      <w:bookmarkEnd w:id="23"/>
      <w:bookmarkEnd w:id="24"/>
      <w:bookmarkEnd w:id="25"/>
    </w:p>
    <w:p w14:paraId="754850C6">
      <w:pPr>
        <w:spacing w:line="540" w:lineRule="exact"/>
        <w:jc w:val="center"/>
        <w:rPr>
          <w:b/>
          <w:color w:val="auto"/>
          <w:sz w:val="32"/>
          <w:szCs w:val="32"/>
          <w:highlight w:val="none"/>
        </w:rPr>
      </w:pPr>
      <w:r>
        <w:rPr>
          <w:rFonts w:hint="eastAsia" w:ascii="仿宋_GB2312" w:eastAsia="仿宋_GB2312"/>
          <w:b/>
          <w:color w:val="auto"/>
          <w:sz w:val="28"/>
          <w:szCs w:val="28"/>
          <w:highlight w:val="none"/>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2C3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3AF1653">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676" w:type="dxa"/>
          </w:tcPr>
          <w:p w14:paraId="153DBC38">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14:paraId="63CD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4E3669">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676" w:type="dxa"/>
            <w:vAlign w:val="center"/>
          </w:tcPr>
          <w:p w14:paraId="455EE65A">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项目名称：柳州市崇远中学明德校区</w:t>
            </w:r>
            <w:r>
              <w:rPr>
                <w:rFonts w:ascii="仿宋_GB2312" w:hAnsi="宋体" w:eastAsia="仿宋_GB2312"/>
                <w:color w:val="auto"/>
                <w:sz w:val="24"/>
                <w:highlight w:val="none"/>
              </w:rPr>
              <w:t>物业服务采购</w:t>
            </w:r>
          </w:p>
          <w:p w14:paraId="1B9E263E">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项目编号：</w:t>
            </w:r>
            <w:r>
              <w:rPr>
                <w:rFonts w:hint="eastAsia" w:ascii="仿宋_GB2312" w:hAnsi="宋体" w:eastAsia="仿宋_GB2312"/>
                <w:color w:val="auto"/>
                <w:sz w:val="24"/>
                <w:highlight w:val="none"/>
                <w:lang w:eastAsia="zh-CN"/>
              </w:rPr>
              <w:t>LZZC2026-C3-030002-LZSZ</w:t>
            </w:r>
          </w:p>
        </w:tc>
      </w:tr>
      <w:tr w14:paraId="5027D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C47E2D">
            <w:pPr>
              <w:spacing w:line="440" w:lineRule="exact"/>
              <w:jc w:val="center"/>
              <w:rPr>
                <w:rFonts w:ascii="仿宋_GB2312" w:hAnsi="宋体" w:eastAsia="仿宋_GB2312"/>
                <w:color w:val="auto"/>
                <w:sz w:val="24"/>
                <w:highlight w:val="none"/>
              </w:rPr>
            </w:pPr>
            <w:r>
              <w:rPr>
                <w:rFonts w:ascii="仿宋_GB2312" w:hAnsi="宋体" w:eastAsia="仿宋_GB2312"/>
                <w:color w:val="auto"/>
                <w:sz w:val="24"/>
                <w:highlight w:val="none"/>
              </w:rPr>
              <w:t>2</w:t>
            </w:r>
          </w:p>
        </w:tc>
        <w:tc>
          <w:tcPr>
            <w:tcW w:w="8676" w:type="dxa"/>
            <w:vAlign w:val="center"/>
          </w:tcPr>
          <w:p w14:paraId="4DC20087">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采购资金来源：财政性资金</w:t>
            </w:r>
          </w:p>
          <w:p w14:paraId="7CADC381">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预算金额（人民币）：</w:t>
            </w:r>
            <w:r>
              <w:rPr>
                <w:rFonts w:ascii="仿宋_GB2312" w:hAnsi="宋体" w:eastAsia="仿宋_GB2312"/>
                <w:color w:val="auto"/>
                <w:sz w:val="24"/>
                <w:highlight w:val="none"/>
              </w:rPr>
              <w:t>玖拾叁万叁仟玖佰壹拾伍元整</w:t>
            </w:r>
            <w:r>
              <w:rPr>
                <w:rFonts w:hint="eastAsia" w:ascii="仿宋_GB2312" w:eastAsia="仿宋_GB2312"/>
                <w:color w:val="auto"/>
                <w:sz w:val="24"/>
                <w:highlight w:val="none"/>
              </w:rPr>
              <w:t>（</w:t>
            </w:r>
            <w:r>
              <w:rPr>
                <w:rFonts w:hint="eastAsia" w:ascii="仿宋_GB2312" w:hAnsi="宋体" w:eastAsia="仿宋_GB2312"/>
                <w:color w:val="auto"/>
                <w:sz w:val="24"/>
                <w:highlight w:val="none"/>
              </w:rPr>
              <w:t>¥</w:t>
            </w:r>
            <w:r>
              <w:rPr>
                <w:rFonts w:ascii="仿宋_GB2312" w:hAnsi="宋体" w:eastAsia="仿宋_GB2312"/>
                <w:color w:val="auto"/>
                <w:sz w:val="24"/>
                <w:highlight w:val="none"/>
              </w:rPr>
              <w:t>933</w:t>
            </w:r>
            <w:r>
              <w:rPr>
                <w:rFonts w:hint="eastAsia" w:ascii="仿宋_GB2312" w:hAnsi="宋体" w:eastAsia="仿宋_GB2312"/>
                <w:color w:val="auto"/>
                <w:sz w:val="24"/>
                <w:highlight w:val="none"/>
              </w:rPr>
              <w:t>,</w:t>
            </w:r>
            <w:r>
              <w:rPr>
                <w:rFonts w:ascii="仿宋_GB2312" w:hAnsi="宋体" w:eastAsia="仿宋_GB2312"/>
                <w:color w:val="auto"/>
                <w:sz w:val="24"/>
                <w:highlight w:val="none"/>
              </w:rPr>
              <w:t>915</w:t>
            </w:r>
            <w:r>
              <w:rPr>
                <w:rFonts w:hint="eastAsia" w:ascii="仿宋_GB2312" w:hAnsi="宋体" w:eastAsia="仿宋_GB2312"/>
                <w:color w:val="auto"/>
                <w:sz w:val="24"/>
                <w:highlight w:val="none"/>
              </w:rPr>
              <w:t>.00</w:t>
            </w:r>
            <w:r>
              <w:rPr>
                <w:rFonts w:hint="eastAsia" w:ascii="仿宋_GB2312" w:eastAsia="仿宋_GB2312"/>
                <w:color w:val="auto"/>
                <w:sz w:val="24"/>
                <w:highlight w:val="none"/>
              </w:rPr>
              <w:t>）</w:t>
            </w:r>
            <w:r>
              <w:rPr>
                <w:rFonts w:hint="eastAsia" w:ascii="仿宋_GB2312" w:hAnsi="宋体" w:eastAsia="仿宋_GB2312"/>
                <w:color w:val="auto"/>
                <w:sz w:val="24"/>
                <w:highlight w:val="none"/>
              </w:rPr>
              <w:t>。</w:t>
            </w:r>
          </w:p>
        </w:tc>
      </w:tr>
      <w:tr w14:paraId="093C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FE3E0E">
            <w:pPr>
              <w:spacing w:line="440" w:lineRule="exact"/>
              <w:jc w:val="center"/>
              <w:rPr>
                <w:rFonts w:ascii="仿宋_GB2312" w:hAnsi="宋体" w:eastAsia="仿宋_GB2312"/>
                <w:color w:val="auto"/>
                <w:sz w:val="24"/>
                <w:highlight w:val="none"/>
              </w:rPr>
            </w:pPr>
            <w:r>
              <w:rPr>
                <w:rFonts w:ascii="仿宋_GB2312" w:hAnsi="宋体" w:eastAsia="仿宋_GB2312"/>
                <w:color w:val="auto"/>
                <w:sz w:val="24"/>
                <w:highlight w:val="none"/>
              </w:rPr>
              <w:t>3</w:t>
            </w:r>
          </w:p>
        </w:tc>
        <w:tc>
          <w:tcPr>
            <w:tcW w:w="8676" w:type="dxa"/>
            <w:vAlign w:val="center"/>
          </w:tcPr>
          <w:p w14:paraId="51E8BC02">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14:paraId="7EAA6064">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1.本项目应以人民币报价；</w:t>
            </w:r>
          </w:p>
          <w:p w14:paraId="51FBF484">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2.供应商须就第三章《采购需求》中的所有服务内容作完整唯一报价；</w:t>
            </w:r>
          </w:p>
          <w:p w14:paraId="448783A6">
            <w:pPr>
              <w:spacing w:line="440" w:lineRule="exact"/>
              <w:rPr>
                <w:rFonts w:ascii="仿宋_GB2312"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p w14:paraId="55FD285A">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4.本次竞争性磋商文件和代理服务费用全免。</w:t>
            </w:r>
          </w:p>
        </w:tc>
      </w:tr>
      <w:tr w14:paraId="77C2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33AA67">
            <w:pPr>
              <w:spacing w:line="440" w:lineRule="exact"/>
              <w:jc w:val="center"/>
              <w:rPr>
                <w:rFonts w:ascii="仿宋_GB2312" w:hAnsi="宋体" w:eastAsia="仿宋_GB2312"/>
                <w:color w:val="auto"/>
                <w:sz w:val="24"/>
                <w:highlight w:val="none"/>
              </w:rPr>
            </w:pPr>
            <w:r>
              <w:rPr>
                <w:rFonts w:ascii="仿宋_GB2312" w:hAnsi="宋体" w:eastAsia="仿宋_GB2312"/>
                <w:color w:val="auto"/>
                <w:sz w:val="24"/>
                <w:highlight w:val="none"/>
              </w:rPr>
              <w:t>4</w:t>
            </w:r>
          </w:p>
        </w:tc>
        <w:tc>
          <w:tcPr>
            <w:tcW w:w="8676" w:type="dxa"/>
            <w:vAlign w:val="center"/>
          </w:tcPr>
          <w:p w14:paraId="1B0EAA77">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磋商保证金为：本项目无需提交磋商保证金。</w:t>
            </w:r>
          </w:p>
        </w:tc>
      </w:tr>
      <w:tr w14:paraId="472E2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979D4D">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5</w:t>
            </w:r>
          </w:p>
        </w:tc>
        <w:tc>
          <w:tcPr>
            <w:tcW w:w="8676" w:type="dxa"/>
            <w:vAlign w:val="center"/>
          </w:tcPr>
          <w:p w14:paraId="101B9075">
            <w:pPr>
              <w:pStyle w:val="495"/>
              <w:spacing w:before="0" w:beforeAutospacing="0" w:after="0" w:afterAutospacing="0" w:line="460" w:lineRule="atLeast"/>
              <w:rPr>
                <w:rFonts w:ascii="仿宋_GB2312" w:eastAsia="仿宋_GB2312"/>
                <w:color w:val="auto"/>
                <w:highlight w:val="none"/>
              </w:rPr>
            </w:pPr>
            <w:r>
              <w:rPr>
                <w:rStyle w:val="496"/>
                <w:rFonts w:hint="eastAsia" w:ascii="仿宋_GB2312" w:eastAsia="仿宋_GB2312"/>
                <w:color w:val="auto"/>
                <w:highlight w:val="none"/>
              </w:rPr>
              <w:t>本项目属于专门面向中小企业采购的项目，监狱企业、残疾人福利单位视同小型、微型企业：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Style w:val="496"/>
                <w:rFonts w:hint="eastAsia" w:ascii="仿宋_GB2312" w:eastAsia="仿宋_GB2312"/>
                <w:color w:val="auto"/>
                <w:highlight w:val="none"/>
              </w:rPr>
              <w:t>中小</w:t>
            </w:r>
            <w:r>
              <w:rPr>
                <w:rFonts w:hint="eastAsia" w:ascii="仿宋_GB2312" w:eastAsia="仿宋_GB2312"/>
                <w:color w:val="auto"/>
                <w:highlight w:val="none"/>
              </w:rPr>
              <w:t>企业以供应商填写的《中小企业声明函》为判定标准（格式见竞争性磋商文件第四章）；</w:t>
            </w:r>
            <w:r>
              <w:rPr>
                <w:rFonts w:hint="eastAsia" w:ascii="仿宋_GB2312" w:eastAsia="仿宋_GB2312"/>
                <w:color w:val="auto"/>
                <w:highlight w:val="none"/>
              </w:rPr>
              <w:br w:type="textWrapping"/>
            </w:r>
            <w:r>
              <w:rPr>
                <w:rFonts w:hint="eastAsia" w:ascii="仿宋_GB2312" w:eastAsia="仿宋_GB2312"/>
                <w:color w:val="auto"/>
                <w:highlight w:val="none"/>
              </w:rPr>
              <w:t>2.残疾人福利性单位以供应商提供的《残疾人福利性单位声明函》为判定标准（格式见竞争性磋商文件第四章）；</w:t>
            </w:r>
            <w:r>
              <w:rPr>
                <w:rFonts w:hint="eastAsia" w:ascii="仿宋_GB2312" w:eastAsia="仿宋_GB2312"/>
                <w:color w:val="auto"/>
                <w:highlight w:val="none"/>
              </w:rPr>
              <w:br w:type="textWrapping"/>
            </w:r>
            <w:r>
              <w:rPr>
                <w:rFonts w:hint="eastAsia" w:ascii="仿宋_GB2312" w:eastAsia="仿宋_GB2312"/>
                <w:color w:val="auto"/>
                <w:highlight w:val="none"/>
              </w:rPr>
              <w:t>3.监狱企业以供应商提供由省级以上监狱管理局、戒毒管理局（含新疆生产建设兵团）出具的属于监狱企业的证明文件为判定标准。</w:t>
            </w:r>
          </w:p>
        </w:tc>
      </w:tr>
      <w:tr w14:paraId="7F58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908788">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6</w:t>
            </w:r>
          </w:p>
        </w:tc>
        <w:tc>
          <w:tcPr>
            <w:tcW w:w="8676" w:type="dxa"/>
            <w:vAlign w:val="center"/>
          </w:tcPr>
          <w:p w14:paraId="6A673B09">
            <w:pPr>
              <w:pStyle w:val="516"/>
              <w:spacing w:before="0" w:beforeAutospacing="0" w:after="0" w:afterAutospacing="0" w:line="460" w:lineRule="atLeast"/>
              <w:rPr>
                <w:rFonts w:ascii="仿宋_GB2312" w:eastAsia="仿宋_GB2312"/>
                <w:color w:val="auto"/>
                <w:highlight w:val="none"/>
              </w:rPr>
            </w:pPr>
            <w:r>
              <w:rPr>
                <w:rStyle w:val="517"/>
                <w:rFonts w:hint="eastAsia" w:ascii="仿宋_GB2312" w:eastAsia="仿宋_GB2312"/>
                <w:color w:val="auto"/>
                <w:highlight w:val="none"/>
              </w:rPr>
              <w:t>电子响应文件（必须提供）：</w:t>
            </w:r>
            <w:r>
              <w:rPr>
                <w:rFonts w:hint="eastAsia" w:ascii="仿宋_GB2312" w:eastAsia="仿宋_GB2312"/>
                <w:b/>
                <w:bCs/>
                <w:color w:val="auto"/>
                <w:highlight w:val="none"/>
              </w:rPr>
              <w:br w:type="textWrapping"/>
            </w:r>
            <w:r>
              <w:rPr>
                <w:rStyle w:val="517"/>
                <w:rFonts w:hint="eastAsia" w:ascii="仿宋_GB2312" w:eastAsia="仿宋_GB2312"/>
                <w:color w:val="auto"/>
                <w:highlight w:val="none"/>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auto"/>
                <w:highlight w:val="none"/>
              </w:rPr>
              <w:br w:type="textWrapping"/>
            </w:r>
            <w:r>
              <w:rPr>
                <w:rStyle w:val="517"/>
                <w:rFonts w:hint="eastAsia" w:ascii="仿宋_GB2312" w:eastAsia="仿宋_GB2312"/>
                <w:color w:val="auto"/>
                <w:highlight w:val="none"/>
              </w:rPr>
              <w:t>2.未按规定传输提交电子响应文件的将被广西政府采购云平台拒绝。</w:t>
            </w:r>
            <w:r>
              <w:rPr>
                <w:rFonts w:hint="eastAsia" w:ascii="仿宋_GB2312" w:eastAsia="仿宋_GB2312"/>
                <w:b/>
                <w:bCs/>
                <w:color w:val="auto"/>
                <w:highlight w:val="none"/>
              </w:rPr>
              <w:br w:type="textWrapping"/>
            </w:r>
            <w:r>
              <w:rPr>
                <w:rStyle w:val="517"/>
                <w:rFonts w:hint="eastAsia" w:ascii="仿宋_GB2312" w:eastAsia="仿宋_GB2312"/>
                <w:color w:val="auto"/>
                <w:highlight w:val="none"/>
              </w:rPr>
              <w:t>3.电子响应文件成功提交后，供应商可自行打印响应文件接收回执。</w:t>
            </w:r>
          </w:p>
        </w:tc>
      </w:tr>
      <w:tr w14:paraId="7CE7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6DDD83">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7</w:t>
            </w:r>
          </w:p>
        </w:tc>
        <w:tc>
          <w:tcPr>
            <w:tcW w:w="8676" w:type="dxa"/>
            <w:vAlign w:val="center"/>
          </w:tcPr>
          <w:p w14:paraId="0DA3335E">
            <w:pPr>
              <w:pStyle w:val="53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响应文件递交截止时间：详见竞争性磋商公告。</w:t>
            </w:r>
          </w:p>
        </w:tc>
      </w:tr>
      <w:tr w14:paraId="560D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74FFD9">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8</w:t>
            </w:r>
          </w:p>
        </w:tc>
        <w:tc>
          <w:tcPr>
            <w:tcW w:w="8676" w:type="dxa"/>
            <w:vAlign w:val="center"/>
          </w:tcPr>
          <w:p w14:paraId="58531A6C">
            <w:pPr>
              <w:pStyle w:val="55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磋商时间：首次电子响应文件递交截止时间后，具体时间由采购代理机构另行通知；</w:t>
            </w:r>
          </w:p>
          <w:p w14:paraId="05FC0F0D">
            <w:pPr>
              <w:pStyle w:val="55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磋商地点：通过广西政府采购云平台实行在线磋商。</w:t>
            </w:r>
          </w:p>
        </w:tc>
      </w:tr>
      <w:tr w14:paraId="1B261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949F84">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9</w:t>
            </w:r>
          </w:p>
        </w:tc>
        <w:tc>
          <w:tcPr>
            <w:tcW w:w="8676" w:type="dxa"/>
            <w:vAlign w:val="center"/>
          </w:tcPr>
          <w:p w14:paraId="1B20A21E">
            <w:pPr>
              <w:pStyle w:val="57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电子响应文件解密时间：</w:t>
            </w:r>
            <w:r>
              <w:rPr>
                <w:rFonts w:hint="eastAsia" w:ascii="仿宋_GB2312" w:eastAsia="仿宋_GB2312"/>
                <w:color w:val="auto"/>
                <w:highlight w:val="none"/>
              </w:rPr>
              <w:br w:type="textWrapping"/>
            </w:r>
            <w:r>
              <w:rPr>
                <w:rFonts w:hint="eastAsia" w:ascii="仿宋_GB2312" w:eastAsia="仿宋_GB2312"/>
                <w:color w:val="auto"/>
                <w:highlight w:val="none"/>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F80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5AA933">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10</w:t>
            </w:r>
          </w:p>
        </w:tc>
        <w:tc>
          <w:tcPr>
            <w:tcW w:w="8676" w:type="dxa"/>
            <w:vAlign w:val="center"/>
          </w:tcPr>
          <w:p w14:paraId="271A0D29">
            <w:pPr>
              <w:pStyle w:val="59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评审方法：综合评分法（详见第六章）</w:t>
            </w:r>
          </w:p>
        </w:tc>
      </w:tr>
      <w:tr w14:paraId="08AE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D2D1E9">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11</w:t>
            </w:r>
          </w:p>
        </w:tc>
        <w:tc>
          <w:tcPr>
            <w:tcW w:w="8676" w:type="dxa"/>
            <w:vAlign w:val="center"/>
          </w:tcPr>
          <w:p w14:paraId="5AE5F00F">
            <w:pPr>
              <w:pStyle w:val="61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29CC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534660">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12</w:t>
            </w:r>
          </w:p>
        </w:tc>
        <w:tc>
          <w:tcPr>
            <w:tcW w:w="8676" w:type="dxa"/>
            <w:vAlign w:val="center"/>
          </w:tcPr>
          <w:p w14:paraId="2A3D4D78">
            <w:pPr>
              <w:pStyle w:val="629"/>
              <w:spacing w:before="0" w:beforeAutospacing="0" w:after="0" w:afterAutospacing="0" w:line="460" w:lineRule="atLeast"/>
              <w:rPr>
                <w:rFonts w:ascii="仿宋_GB2312" w:eastAsia="仿宋_GB2312"/>
                <w:color w:val="auto"/>
                <w:highlight w:val="none"/>
              </w:rPr>
            </w:pPr>
            <w:r>
              <w:rPr>
                <w:rStyle w:val="630"/>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30"/>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30"/>
                <w:rFonts w:hint="eastAsia" w:ascii="仿宋_GB2312" w:eastAsia="仿宋_GB2312"/>
                <w:color w:val="auto"/>
                <w:highlight w:val="none"/>
              </w:rPr>
              <w:t>1.在本项目资格性审查时，采购人将对供应商信用进行查询，并按照以上信用信息使用规则处理；</w:t>
            </w:r>
            <w:r>
              <w:rPr>
                <w:rFonts w:hint="eastAsia" w:ascii="仿宋_GB2312" w:eastAsia="仿宋_GB2312"/>
                <w:b/>
                <w:bCs/>
                <w:color w:val="auto"/>
                <w:highlight w:val="none"/>
              </w:rPr>
              <w:br w:type="textWrapping"/>
            </w:r>
            <w:r>
              <w:rPr>
                <w:rStyle w:val="630"/>
                <w:rFonts w:hint="eastAsia" w:ascii="仿宋_GB2312" w:eastAsia="仿宋_GB2312"/>
                <w:color w:val="auto"/>
                <w:highlight w:val="none"/>
              </w:rPr>
              <w:t>2.在成交通知书发出前，采购人或者采购代理机构将对成交供应商信用进行查询，并按照以上信用信息使用规则处理；</w:t>
            </w:r>
            <w:r>
              <w:rPr>
                <w:rFonts w:hint="eastAsia" w:ascii="仿宋_GB2312" w:eastAsia="仿宋_GB2312"/>
                <w:b/>
                <w:bCs/>
                <w:color w:val="auto"/>
                <w:highlight w:val="none"/>
              </w:rPr>
              <w:br w:type="textWrapping"/>
            </w:r>
            <w:r>
              <w:rPr>
                <w:rStyle w:val="630"/>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AF1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FB0E0F">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13</w:t>
            </w:r>
          </w:p>
        </w:tc>
        <w:tc>
          <w:tcPr>
            <w:tcW w:w="8676" w:type="dxa"/>
            <w:vAlign w:val="center"/>
          </w:tcPr>
          <w:p w14:paraId="0E3DDCD1">
            <w:pPr>
              <w:pStyle w:val="64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成交公告及成交通知书：采购代理机构在采购人依法确认成交供应商后两个工作日内发布成交公告和成交通知书。</w:t>
            </w:r>
            <w:r>
              <w:rPr>
                <w:rFonts w:hint="eastAsia" w:ascii="仿宋_GB2312" w:eastAsia="仿宋_GB2312"/>
                <w:color w:val="auto"/>
                <w:highlight w:val="none"/>
              </w:rPr>
              <w:br w:type="textWrapping"/>
            </w:r>
            <w:r>
              <w:rPr>
                <w:rStyle w:val="649"/>
                <w:rFonts w:hint="eastAsia" w:ascii="仿宋_GB2312" w:eastAsia="仿宋_GB2312"/>
                <w:color w:val="auto"/>
                <w:highlight w:val="none"/>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30B6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A8C4AA">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14</w:t>
            </w:r>
          </w:p>
        </w:tc>
        <w:tc>
          <w:tcPr>
            <w:tcW w:w="8676" w:type="dxa"/>
            <w:vAlign w:val="center"/>
          </w:tcPr>
          <w:p w14:paraId="565F3AC9">
            <w:pPr>
              <w:pStyle w:val="667"/>
              <w:spacing w:before="0" w:beforeAutospacing="0" w:after="0" w:afterAutospacing="0" w:line="460" w:lineRule="atLeast"/>
              <w:rPr>
                <w:rFonts w:ascii="仿宋_GB2312" w:eastAsia="仿宋_GB2312"/>
                <w:color w:val="auto"/>
                <w:highlight w:val="none"/>
              </w:rPr>
            </w:pPr>
            <w:r>
              <w:rPr>
                <w:rStyle w:val="668"/>
                <w:rFonts w:hint="eastAsia" w:ascii="仿宋_GB2312" w:eastAsia="仿宋_GB2312"/>
                <w:color w:val="auto"/>
                <w:highlight w:val="none"/>
              </w:rPr>
              <w:t>签订合同时间：成交通知书发出后</w:t>
            </w:r>
            <w:r>
              <w:rPr>
                <w:rStyle w:val="668"/>
                <w:rFonts w:hint="eastAsia" w:ascii="仿宋_GB2312" w:eastAsia="仿宋_GB2312"/>
                <w:color w:val="auto"/>
                <w:highlight w:val="none"/>
                <w:u w:val="single"/>
              </w:rPr>
              <w:t>25</w:t>
            </w:r>
            <w:r>
              <w:rPr>
                <w:rStyle w:val="668"/>
                <w:rFonts w:hint="eastAsia" w:ascii="仿宋_GB2312" w:eastAsia="仿宋_GB2312"/>
                <w:color w:val="auto"/>
                <w:highlight w:val="none"/>
              </w:rPr>
              <w:t>日内。</w:t>
            </w:r>
          </w:p>
        </w:tc>
      </w:tr>
      <w:tr w14:paraId="6C49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1E210F">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15</w:t>
            </w:r>
          </w:p>
        </w:tc>
        <w:tc>
          <w:tcPr>
            <w:tcW w:w="8676" w:type="dxa"/>
            <w:vAlign w:val="center"/>
          </w:tcPr>
          <w:p w14:paraId="1C7909A0">
            <w:pPr>
              <w:pStyle w:val="68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响应文件有效期：首次响应文件提交截止日期后不得少于</w:t>
            </w:r>
            <w:r>
              <w:rPr>
                <w:rFonts w:hint="eastAsia" w:ascii="仿宋_GB2312" w:eastAsia="仿宋_GB2312"/>
                <w:color w:val="auto"/>
                <w:highlight w:val="none"/>
                <w:u w:val="single"/>
              </w:rPr>
              <w:t>90天</w:t>
            </w:r>
            <w:r>
              <w:rPr>
                <w:rFonts w:hint="eastAsia" w:ascii="仿宋_GB2312" w:eastAsia="仿宋_GB2312"/>
                <w:color w:val="auto"/>
                <w:highlight w:val="none"/>
              </w:rPr>
              <w:t>。</w:t>
            </w:r>
          </w:p>
        </w:tc>
      </w:tr>
      <w:tr w14:paraId="20297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30E4F9">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16</w:t>
            </w:r>
          </w:p>
        </w:tc>
        <w:tc>
          <w:tcPr>
            <w:tcW w:w="8676" w:type="dxa"/>
            <w:vAlign w:val="center"/>
          </w:tcPr>
          <w:p w14:paraId="67E3F6A5">
            <w:pPr>
              <w:pStyle w:val="70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解释：本竞争性磋商文件的解释权属于采购代理机构。</w:t>
            </w:r>
          </w:p>
        </w:tc>
      </w:tr>
      <w:tr w14:paraId="131D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A974E3">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17</w:t>
            </w:r>
          </w:p>
        </w:tc>
        <w:tc>
          <w:tcPr>
            <w:tcW w:w="8676" w:type="dxa"/>
            <w:vAlign w:val="center"/>
          </w:tcPr>
          <w:p w14:paraId="79630F86">
            <w:pPr>
              <w:pStyle w:val="72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0B2F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16751D">
            <w:pPr>
              <w:spacing w:line="44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18</w:t>
            </w:r>
          </w:p>
        </w:tc>
        <w:tc>
          <w:tcPr>
            <w:tcW w:w="8676" w:type="dxa"/>
            <w:vAlign w:val="center"/>
          </w:tcPr>
          <w:p w14:paraId="2EF48252">
            <w:pPr>
              <w:pStyle w:val="74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1.本竞争性磋商文件中描述供应商的“公章”是指供应商的CA电子签章。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B06ABE8">
      <w:pPr>
        <w:spacing w:line="48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p>
    <w:p w14:paraId="778D7668">
      <w:pPr>
        <w:spacing w:line="300" w:lineRule="exact"/>
        <w:jc w:val="center"/>
        <w:rPr>
          <w:rFonts w:ascii="宋体" w:hAnsi="宋体"/>
          <w:b/>
          <w:color w:val="auto"/>
          <w:sz w:val="32"/>
          <w:szCs w:val="32"/>
          <w:highlight w:val="none"/>
        </w:rPr>
      </w:pPr>
    </w:p>
    <w:p w14:paraId="75DDF848">
      <w:pPr>
        <w:pStyle w:val="26"/>
        <w:snapToGrid w:val="0"/>
        <w:spacing w:line="44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2308903F">
      <w:pPr>
        <w:snapToGrid w:val="0"/>
        <w:spacing w:line="440" w:lineRule="exact"/>
        <w:jc w:val="left"/>
        <w:outlineLvl w:val="1"/>
        <w:rPr>
          <w:rFonts w:ascii="仿宋_GB2312" w:hAnsi="宋体" w:eastAsia="仿宋_GB2312"/>
          <w:b/>
          <w:color w:val="auto"/>
          <w:sz w:val="24"/>
          <w:highlight w:val="none"/>
        </w:rPr>
      </w:pPr>
      <w:bookmarkStart w:id="26" w:name="_Toc254970527"/>
      <w:bookmarkStart w:id="27" w:name="_Toc254970668"/>
      <w:r>
        <w:rPr>
          <w:rFonts w:hint="eastAsia" w:ascii="仿宋_GB2312" w:hAnsi="宋体" w:eastAsia="仿宋_GB2312"/>
          <w:b/>
          <w:color w:val="auto"/>
          <w:sz w:val="24"/>
          <w:highlight w:val="none"/>
        </w:rPr>
        <w:t>1.适用范围</w:t>
      </w:r>
      <w:bookmarkEnd w:id="26"/>
      <w:bookmarkEnd w:id="27"/>
    </w:p>
    <w:p w14:paraId="3610FF60">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1.1本竞争性磋商文件仅适用于本磋商文件中所叙述的服务类政府采购项目。</w:t>
      </w:r>
    </w:p>
    <w:p w14:paraId="229AE256">
      <w:pPr>
        <w:snapToGrid w:val="0"/>
        <w:spacing w:line="440" w:lineRule="exact"/>
        <w:jc w:val="left"/>
        <w:outlineLvl w:val="1"/>
        <w:rPr>
          <w:rFonts w:ascii="仿宋_GB2312" w:hAnsi="宋体" w:eastAsia="仿宋_GB2312"/>
          <w:b/>
          <w:color w:val="auto"/>
          <w:sz w:val="24"/>
          <w:highlight w:val="none"/>
        </w:rPr>
      </w:pPr>
      <w:bookmarkStart w:id="28" w:name="_Toc254970669"/>
      <w:bookmarkStart w:id="29" w:name="_Toc254970528"/>
      <w:r>
        <w:rPr>
          <w:rFonts w:hint="eastAsia" w:ascii="仿宋_GB2312" w:hAnsi="宋体" w:eastAsia="仿宋_GB2312"/>
          <w:b/>
          <w:color w:val="auto"/>
          <w:sz w:val="24"/>
          <w:highlight w:val="none"/>
        </w:rPr>
        <w:t>2.定义</w:t>
      </w:r>
      <w:bookmarkEnd w:id="28"/>
      <w:bookmarkEnd w:id="29"/>
    </w:p>
    <w:p w14:paraId="28C538E9">
      <w:pPr>
        <w:snapToGrid w:val="0"/>
        <w:spacing w:line="440" w:lineRule="exact"/>
        <w:ind w:firstLine="240" w:firstLineChars="100"/>
        <w:jc w:val="left"/>
        <w:outlineLvl w:val="1"/>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rPr>
        <w:t>柳州市崇远中学</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柳州市政府集中采购中心</w:t>
      </w:r>
      <w:r>
        <w:rPr>
          <w:rFonts w:hint="eastAsia" w:ascii="仿宋_GB2312" w:hAnsi="宋体" w:eastAsia="仿宋_GB2312"/>
          <w:color w:val="auto"/>
          <w:sz w:val="24"/>
          <w:highlight w:val="none"/>
        </w:rPr>
        <w:t>。</w:t>
      </w:r>
    </w:p>
    <w:p w14:paraId="62F49B4D">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14:paraId="4182BE13">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2.3“货物”系指各种形态和种类的物品，包括原材料、燃料、设备、产品等</w:t>
      </w:r>
      <w:r>
        <w:rPr>
          <w:rFonts w:hint="eastAsia" w:ascii="仿宋_GB2312" w:hAnsi="宋体" w:eastAsia="仿宋_GB2312"/>
          <w:color w:val="auto"/>
          <w:sz w:val="24"/>
          <w:highlight w:val="none"/>
        </w:rPr>
        <w:t>。</w:t>
      </w:r>
    </w:p>
    <w:p w14:paraId="583689D0">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2.4</w:t>
      </w:r>
      <w:r>
        <w:rPr>
          <w:rFonts w:hint="eastAsia" w:ascii="仿宋_GB2312" w:hAnsi="宋体" w:eastAsia="仿宋_GB2312"/>
          <w:color w:val="auto"/>
          <w:sz w:val="24"/>
          <w:highlight w:val="none"/>
        </w:rPr>
        <w:t>“服务”</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指除货物和工程以外的其他政府采购对象。</w:t>
      </w:r>
    </w:p>
    <w:p w14:paraId="525AB2EE">
      <w:pPr>
        <w:snapToGrid w:val="0"/>
        <w:spacing w:line="44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2.5“项目”系指供应商按竞争性磋商文件规定向采购人提供的产品和服务。</w:t>
      </w:r>
    </w:p>
    <w:p w14:paraId="3E816EF5">
      <w:pPr>
        <w:snapToGrid w:val="0"/>
        <w:spacing w:line="420" w:lineRule="exact"/>
        <w:ind w:firstLine="240" w:firstLineChars="100"/>
        <w:jc w:val="left"/>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2.6“签字”系指供应商的法定代表人或授权委托代理人的电子签名或电子签章或手写签名或盖章，表示同意、认可、承担责任或义务的行为。</w:t>
      </w:r>
      <w:bookmarkStart w:id="30" w:name="_Toc254970529"/>
      <w:bookmarkStart w:id="31" w:name="_Toc254970670"/>
    </w:p>
    <w:p w14:paraId="780B9F7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2.7“电子响应文件”系指完整的响应文件，内容包括资格文件、报价要求文件、商务技术文件。</w:t>
      </w:r>
    </w:p>
    <w:p w14:paraId="61ED8970">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 xml:space="preserve">2.8 </w:t>
      </w:r>
      <w:r>
        <w:rPr>
          <w:rFonts w:hint="eastAsia" w:ascii="仿宋_GB2312" w:hAnsi="宋体" w:eastAsia="仿宋_GB2312"/>
          <w:bCs/>
          <w:color w:val="auto"/>
          <w:sz w:val="24"/>
          <w:szCs w:val="21"/>
          <w:highlight w:val="none"/>
        </w:rPr>
        <w:t>“</w:t>
      </w:r>
      <w:r>
        <w:rPr>
          <w:rFonts w:hint="eastAsia" w:ascii="仿宋_GB2312" w:hAnsi="仿宋_GB2312" w:eastAsia="仿宋_GB2312" w:cs="仿宋_GB2312"/>
          <w:color w:val="auto"/>
          <w:kern w:val="0"/>
          <w:sz w:val="24"/>
          <w:szCs w:val="21"/>
          <w:highlight w:val="none"/>
        </w:rPr>
        <w:t>★</w:t>
      </w:r>
      <w:r>
        <w:rPr>
          <w:rFonts w:hint="eastAsia" w:ascii="仿宋_GB2312" w:hAnsi="宋体" w:eastAsia="仿宋_GB2312"/>
          <w:bCs/>
          <w:color w:val="auto"/>
          <w:sz w:val="24"/>
          <w:szCs w:val="21"/>
          <w:highlight w:val="none"/>
        </w:rPr>
        <w:t>”系指本次采购项目“第三章 采购需求”中的实质性要求。</w:t>
      </w:r>
    </w:p>
    <w:p w14:paraId="5261C2BD">
      <w:pPr>
        <w:snapToGrid w:val="0"/>
        <w:spacing w:line="44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bCs/>
          <w:color w:val="auto"/>
          <w:sz w:val="24"/>
          <w:highlight w:val="none"/>
        </w:rPr>
        <w:t>2.9竞争性磋商文件</w:t>
      </w:r>
      <w:r>
        <w:rPr>
          <w:rFonts w:hint="eastAsia" w:ascii="仿宋_GB2312" w:hAnsi="宋体" w:eastAsia="仿宋_GB2312"/>
          <w:bCs/>
          <w:color w:val="auto"/>
          <w:sz w:val="24"/>
          <w:highlight w:val="none"/>
        </w:rPr>
        <w:t>中所称的“以上”、“以下”、“内”、“以内”、“届满”，包括本数；所称的“不满”、“不足”、“以外”，不包括本数。</w:t>
      </w:r>
    </w:p>
    <w:p w14:paraId="483D4760">
      <w:pPr>
        <w:snapToGrid w:val="0"/>
        <w:spacing w:line="44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bCs/>
          <w:color w:val="auto"/>
          <w:sz w:val="24"/>
          <w:highlight w:val="none"/>
        </w:rPr>
        <w:t>2.10“法定代表人”系指供应商的法定代表人、负责人或自然人。</w:t>
      </w:r>
    </w:p>
    <w:p w14:paraId="5FAEE19E">
      <w:pPr>
        <w:snapToGrid w:val="0"/>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30"/>
      <w:bookmarkEnd w:id="31"/>
    </w:p>
    <w:p w14:paraId="3A6FAE4E">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14:paraId="1F73F81A">
      <w:pPr>
        <w:snapToGrid w:val="0"/>
        <w:spacing w:line="420" w:lineRule="exact"/>
        <w:jc w:val="left"/>
        <w:outlineLvl w:val="1"/>
        <w:rPr>
          <w:rFonts w:ascii="仿宋_GB2312" w:hAnsi="宋体" w:eastAsia="仿宋_GB2312"/>
          <w:b/>
          <w:color w:val="auto"/>
          <w:sz w:val="24"/>
          <w:highlight w:val="none"/>
        </w:rPr>
      </w:pPr>
      <w:bookmarkStart w:id="32" w:name="_Toc254970671"/>
      <w:bookmarkStart w:id="33" w:name="_Toc254970530"/>
      <w:bookmarkStart w:id="34" w:name="_Toc254970674"/>
      <w:bookmarkStart w:id="35" w:name="_Toc254970533"/>
      <w:r>
        <w:rPr>
          <w:rFonts w:hint="eastAsia" w:ascii="仿宋_GB2312" w:hAnsi="宋体" w:eastAsia="仿宋_GB2312"/>
          <w:b/>
          <w:color w:val="auto"/>
          <w:sz w:val="24"/>
          <w:highlight w:val="none"/>
        </w:rPr>
        <w:t>4.磋商委托</w:t>
      </w:r>
      <w:bookmarkEnd w:id="32"/>
      <w:bookmarkEnd w:id="33"/>
    </w:p>
    <w:p w14:paraId="0013E5DC">
      <w:pPr>
        <w:pStyle w:val="20"/>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4.1如供应商代表不是法定代表人，须有法定代表人出具的授权委托书（格式见第四章响应文件格式）。</w:t>
      </w:r>
    </w:p>
    <w:p w14:paraId="0A8D14E2">
      <w:pPr>
        <w:snapToGrid w:val="0"/>
        <w:spacing w:line="420" w:lineRule="exact"/>
        <w:jc w:val="left"/>
        <w:outlineLvl w:val="1"/>
        <w:rPr>
          <w:rFonts w:ascii="仿宋_GB2312" w:hAnsi="宋体" w:eastAsia="仿宋_GB2312"/>
          <w:b/>
          <w:color w:val="auto"/>
          <w:sz w:val="24"/>
          <w:highlight w:val="none"/>
        </w:rPr>
      </w:pPr>
      <w:bookmarkStart w:id="36" w:name="_Toc254970531"/>
      <w:bookmarkStart w:id="37" w:name="_Toc254970672"/>
      <w:r>
        <w:rPr>
          <w:rFonts w:hint="eastAsia" w:ascii="仿宋_GB2312" w:hAnsi="宋体" w:eastAsia="仿宋_GB2312"/>
          <w:b/>
          <w:color w:val="auto"/>
          <w:sz w:val="24"/>
          <w:highlight w:val="none"/>
        </w:rPr>
        <w:t>5.磋商费用</w:t>
      </w:r>
      <w:bookmarkEnd w:id="36"/>
      <w:bookmarkEnd w:id="37"/>
    </w:p>
    <w:p w14:paraId="7F95302C">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14:paraId="64270CAD">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14:paraId="63661ADE">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rPr>
        <w:t>不接受</w:t>
      </w:r>
      <w:r>
        <w:rPr>
          <w:rFonts w:hint="eastAsia" w:ascii="仿宋_GB2312" w:hAnsi="宋体" w:eastAsia="仿宋_GB2312"/>
          <w:color w:val="auto"/>
          <w:sz w:val="24"/>
          <w:highlight w:val="none"/>
        </w:rPr>
        <w:t>联合体磋商。</w:t>
      </w:r>
    </w:p>
    <w:p w14:paraId="7CC44264">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 xml:space="preserve">转包与分包             </w:t>
      </w:r>
    </w:p>
    <w:p w14:paraId="0BDA69F9">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14:paraId="397D290D">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14:paraId="50EA6A73">
      <w:pPr>
        <w:pStyle w:val="26"/>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01996956">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14:paraId="0F4324E2">
      <w:pPr>
        <w:snapToGrid w:val="0"/>
        <w:spacing w:line="420" w:lineRule="exact"/>
        <w:jc w:val="left"/>
        <w:outlineLvl w:val="1"/>
        <w:rPr>
          <w:rFonts w:ascii="仿宋_GB2312" w:hAnsi="宋体" w:eastAsia="仿宋_GB2312"/>
          <w:b/>
          <w:color w:val="auto"/>
          <w:sz w:val="24"/>
          <w:highlight w:val="none"/>
        </w:rPr>
      </w:pPr>
      <w:bookmarkStart w:id="38" w:name="_Toc254970532"/>
      <w:bookmarkStart w:id="39" w:name="_Toc254970673"/>
      <w:r>
        <w:rPr>
          <w:rFonts w:hint="eastAsia" w:ascii="仿宋_GB2312" w:hAnsi="宋体" w:eastAsia="仿宋_GB2312"/>
          <w:b/>
          <w:color w:val="auto"/>
          <w:sz w:val="24"/>
          <w:highlight w:val="none"/>
        </w:rPr>
        <w:t>8.特别说明</w:t>
      </w:r>
      <w:bookmarkEnd w:id="38"/>
      <w:bookmarkEnd w:id="39"/>
    </w:p>
    <w:p w14:paraId="50FAA110">
      <w:pPr>
        <w:pStyle w:val="26"/>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highlight w:val="none"/>
        </w:rPr>
        <w:t>8.1</w:t>
      </w:r>
      <w:r>
        <w:rPr>
          <w:rFonts w:hint="eastAsia" w:ascii="仿宋_GB2312" w:hAnsi="宋体" w:eastAsia="仿宋_GB2312"/>
          <w:bCs/>
          <w:color w:val="auto"/>
          <w:sz w:val="24"/>
          <w:szCs w:val="24"/>
          <w:highlight w:val="none"/>
        </w:rPr>
        <w:t>供应商应仔细阅读竞争性磋商文件的所有内容，按照竞争性磋商文件的要求提交响应文件，并对所提供的全部资料的真实性承担法律责任。</w:t>
      </w:r>
    </w:p>
    <w:p w14:paraId="15B5F0A0">
      <w:pPr>
        <w:pStyle w:val="26"/>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8.2关联供应商不得参加同一合同项下政府采购活动，否则响应文件将被视为无效：</w:t>
      </w:r>
    </w:p>
    <w:p w14:paraId="3A28D299">
      <w:pPr>
        <w:pStyle w:val="26"/>
        <w:snapToGrid w:val="0"/>
        <w:spacing w:line="420" w:lineRule="exact"/>
        <w:ind w:firstLine="470" w:firstLineChars="196"/>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8.2.1 单位负责人为同一人或者存在直接控股、管理关系的不同的供应商，不得参加同一合同项下的政府采购活动。</w:t>
      </w:r>
    </w:p>
    <w:p w14:paraId="01CC86C7">
      <w:pPr>
        <w:pStyle w:val="26"/>
        <w:snapToGrid w:val="0"/>
        <w:spacing w:line="44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8.3除单一来源采购项目外，为采购项目提供整体设计、规范编制或者项目管理、监理、检测等服务的供应商，不得再参加该采购项目的其他采购活动。</w:t>
      </w:r>
    </w:p>
    <w:bookmarkEnd w:id="34"/>
    <w:bookmarkEnd w:id="35"/>
    <w:p w14:paraId="1E83B64C">
      <w:pPr>
        <w:pStyle w:val="26"/>
        <w:snapToGrid w:val="0"/>
        <w:spacing w:line="440" w:lineRule="exact"/>
        <w:rPr>
          <w:rFonts w:ascii="仿宋_GB2312" w:hAnsi="宋体" w:eastAsia="仿宋_GB2312"/>
          <w:b/>
          <w:color w:val="auto"/>
          <w:sz w:val="24"/>
          <w:szCs w:val="24"/>
          <w:highlight w:val="none"/>
        </w:rPr>
      </w:pPr>
      <w:bookmarkStart w:id="40" w:name="_Toc254970534"/>
      <w:bookmarkStart w:id="41" w:name="_Toc254970675"/>
      <w:r>
        <w:rPr>
          <w:rFonts w:hint="eastAsia" w:ascii="仿宋_GB2312" w:hAnsi="宋体" w:eastAsia="仿宋_GB2312"/>
          <w:b/>
          <w:color w:val="auto"/>
          <w:sz w:val="24"/>
          <w:szCs w:val="24"/>
          <w:highlight w:val="none"/>
        </w:rPr>
        <w:t>二、竞争性磋商文件</w:t>
      </w:r>
      <w:bookmarkEnd w:id="40"/>
      <w:bookmarkEnd w:id="41"/>
    </w:p>
    <w:p w14:paraId="15640381">
      <w:pPr>
        <w:snapToGrid w:val="0"/>
        <w:spacing w:line="44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14:paraId="38A5CE58">
      <w:pPr>
        <w:snapToGrid w:val="0"/>
        <w:spacing w:line="440" w:lineRule="exact"/>
        <w:ind w:firstLine="240" w:firstLineChars="100"/>
        <w:jc w:val="left"/>
        <w:rPr>
          <w:rFonts w:ascii="仿宋_GB2312" w:hAnsi="宋体" w:eastAsia="仿宋_GB2312"/>
          <w:color w:val="auto"/>
          <w:sz w:val="24"/>
          <w:highlight w:val="none"/>
        </w:rPr>
      </w:pPr>
      <w:r>
        <w:rPr>
          <w:rFonts w:ascii="仿宋_GB2312" w:hAnsi="宋体" w:eastAsia="仿宋_GB2312"/>
          <w:color w:val="auto"/>
          <w:sz w:val="24"/>
          <w:highlight w:val="none"/>
        </w:rPr>
        <w:t>（1）竞争性磋商公告；</w:t>
      </w:r>
    </w:p>
    <w:p w14:paraId="341393E2">
      <w:pPr>
        <w:snapToGrid w:val="0"/>
        <w:spacing w:line="440" w:lineRule="exact"/>
        <w:ind w:firstLine="240" w:firstLineChars="100"/>
        <w:jc w:val="left"/>
        <w:rPr>
          <w:rFonts w:ascii="仿宋_GB2312" w:hAnsi="宋体" w:eastAsia="仿宋_GB2312"/>
          <w:color w:val="auto"/>
          <w:sz w:val="24"/>
          <w:highlight w:val="none"/>
        </w:rPr>
      </w:pPr>
      <w:r>
        <w:rPr>
          <w:rFonts w:ascii="仿宋_GB2312" w:hAnsi="宋体" w:eastAsia="仿宋_GB2312"/>
          <w:color w:val="auto"/>
          <w:sz w:val="24"/>
          <w:highlight w:val="none"/>
        </w:rPr>
        <w:t>（2）供应商须知；</w:t>
      </w:r>
    </w:p>
    <w:p w14:paraId="32FC6DA2">
      <w:pPr>
        <w:snapToGrid w:val="0"/>
        <w:spacing w:line="440" w:lineRule="exact"/>
        <w:ind w:firstLine="240" w:firstLineChars="100"/>
        <w:jc w:val="left"/>
        <w:rPr>
          <w:rFonts w:ascii="仿宋_GB2312" w:hAnsi="宋体" w:eastAsia="仿宋_GB2312"/>
          <w:color w:val="auto"/>
          <w:sz w:val="24"/>
          <w:highlight w:val="none"/>
        </w:rPr>
      </w:pPr>
      <w:r>
        <w:rPr>
          <w:rFonts w:ascii="仿宋_GB2312" w:hAnsi="宋体" w:eastAsia="仿宋_GB2312"/>
          <w:color w:val="auto"/>
          <w:sz w:val="24"/>
          <w:highlight w:val="none"/>
        </w:rPr>
        <w:t>（3）采购需求；</w:t>
      </w:r>
    </w:p>
    <w:p w14:paraId="19E9BE1B">
      <w:pPr>
        <w:snapToGrid w:val="0"/>
        <w:spacing w:line="440" w:lineRule="exact"/>
        <w:ind w:firstLine="240" w:firstLineChars="100"/>
        <w:jc w:val="left"/>
        <w:rPr>
          <w:rFonts w:ascii="仿宋_GB2312" w:hAnsi="宋体" w:eastAsia="仿宋_GB2312"/>
          <w:color w:val="auto"/>
          <w:sz w:val="24"/>
          <w:highlight w:val="none"/>
        </w:rPr>
      </w:pPr>
      <w:r>
        <w:rPr>
          <w:rFonts w:ascii="仿宋_GB2312" w:hAnsi="宋体" w:eastAsia="仿宋_GB2312"/>
          <w:color w:val="auto"/>
          <w:sz w:val="24"/>
          <w:highlight w:val="none"/>
        </w:rPr>
        <w:t>（4）响应文件格式；</w:t>
      </w:r>
    </w:p>
    <w:p w14:paraId="341AFC1D">
      <w:pPr>
        <w:snapToGrid w:val="0"/>
        <w:spacing w:line="440" w:lineRule="exact"/>
        <w:ind w:firstLine="240" w:firstLineChars="100"/>
        <w:jc w:val="left"/>
        <w:rPr>
          <w:rFonts w:ascii="仿宋_GB2312" w:hAnsi="宋体" w:eastAsia="仿宋_GB2312"/>
          <w:color w:val="auto"/>
          <w:sz w:val="24"/>
          <w:highlight w:val="none"/>
        </w:rPr>
      </w:pPr>
      <w:r>
        <w:rPr>
          <w:rFonts w:ascii="仿宋_GB2312" w:hAnsi="宋体" w:eastAsia="仿宋_GB2312"/>
          <w:color w:val="auto"/>
          <w:sz w:val="24"/>
          <w:highlight w:val="none"/>
        </w:rPr>
        <w:t>（5）合同主要条款及验收书格式；</w:t>
      </w:r>
    </w:p>
    <w:p w14:paraId="6B175DC6">
      <w:pPr>
        <w:snapToGrid w:val="0"/>
        <w:spacing w:line="440" w:lineRule="exact"/>
        <w:ind w:firstLine="240" w:firstLineChars="100"/>
        <w:jc w:val="left"/>
        <w:rPr>
          <w:rFonts w:ascii="仿宋_GB2312" w:hAnsi="宋体" w:eastAsia="仿宋_GB2312"/>
          <w:color w:val="auto"/>
          <w:sz w:val="24"/>
          <w:highlight w:val="none"/>
        </w:rPr>
      </w:pPr>
      <w:r>
        <w:rPr>
          <w:rFonts w:ascii="仿宋_GB2312" w:hAnsi="宋体" w:eastAsia="仿宋_GB2312"/>
          <w:color w:val="auto"/>
          <w:sz w:val="24"/>
          <w:highlight w:val="none"/>
        </w:rPr>
        <w:t>（6）评审方法及评审标准。</w:t>
      </w:r>
    </w:p>
    <w:p w14:paraId="34A3DD07">
      <w:pPr>
        <w:snapToGrid w:val="0"/>
        <w:spacing w:line="420" w:lineRule="exact"/>
        <w:jc w:val="left"/>
        <w:rPr>
          <w:rFonts w:ascii="仿宋_GB2312" w:hAnsi="宋体" w:eastAsia="仿宋_GB2312" w:cs="Courier New"/>
          <w:b/>
          <w:color w:val="auto"/>
          <w:sz w:val="24"/>
          <w:highlight w:val="none"/>
        </w:rPr>
      </w:pPr>
      <w:bookmarkStart w:id="42" w:name="_Toc254970536"/>
      <w:bookmarkStart w:id="43" w:name="_Toc254970677"/>
      <w:r>
        <w:rPr>
          <w:rFonts w:hint="eastAsia" w:ascii="仿宋_GB2312" w:hAnsi="宋体" w:eastAsia="仿宋_GB2312" w:cs="Courier New"/>
          <w:b/>
          <w:color w:val="auto"/>
          <w:sz w:val="24"/>
          <w:highlight w:val="none"/>
        </w:rPr>
        <w:t>10.供应商的风险</w:t>
      </w:r>
    </w:p>
    <w:p w14:paraId="48A10D43">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14:paraId="7ED9AEC9">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r>
        <w:rPr>
          <w:rFonts w:hint="eastAsia" w:ascii="仿宋_GB2312" w:hAnsi="宋体" w:eastAsia="仿宋_GB2312"/>
          <w:b/>
          <w:color w:val="auto"/>
          <w:sz w:val="24"/>
          <w:highlight w:val="none"/>
        </w:rPr>
        <w:t xml:space="preserve"> </w:t>
      </w:r>
    </w:p>
    <w:p w14:paraId="12337AD5">
      <w:pPr>
        <w:pStyle w:val="26"/>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3FCB1B1A">
      <w:pPr>
        <w:snapToGrid w:val="0"/>
        <w:spacing w:line="420" w:lineRule="exact"/>
        <w:jc w:val="left"/>
        <w:rPr>
          <w:rFonts w:ascii="仿宋_GB2312" w:hAnsi="宋体" w:eastAsia="仿宋_GB2312" w:cs="Courier New"/>
          <w:b/>
          <w:color w:val="auto"/>
          <w:sz w:val="24"/>
          <w:highlight w:val="none"/>
        </w:rPr>
      </w:pPr>
      <w:bookmarkStart w:id="44" w:name="_Toc254970535"/>
      <w:bookmarkStart w:id="45" w:name="_Toc254970676"/>
      <w:r>
        <w:rPr>
          <w:rFonts w:hint="eastAsia" w:ascii="仿宋_GB2312" w:hAnsi="宋体" w:eastAsia="仿宋_GB2312" w:cs="Courier New"/>
          <w:b/>
          <w:color w:val="auto"/>
          <w:sz w:val="24"/>
          <w:highlight w:val="none"/>
        </w:rPr>
        <w:t>三、竞争性磋商电子响应文件的编制</w:t>
      </w:r>
      <w:bookmarkEnd w:id="44"/>
      <w:bookmarkEnd w:id="45"/>
    </w:p>
    <w:p w14:paraId="42F88ECA">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12.竞争性磋商响应文件编制基本要求</w:t>
      </w:r>
    </w:p>
    <w:p w14:paraId="6A4E62D1">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5B7BE049">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14:paraId="21FEBFD6">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14:paraId="24F328E7">
      <w:pPr>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p w14:paraId="140A5CB8">
      <w:pPr>
        <w:snapToGrid w:val="0"/>
        <w:spacing w:line="44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w:t>
      </w:r>
      <w:r>
        <w:rPr>
          <w:rFonts w:ascii="仿宋_GB2312" w:hAnsi="宋体" w:eastAsia="仿宋_GB2312"/>
          <w:b/>
          <w:bCs/>
          <w:color w:val="auto"/>
          <w:sz w:val="24"/>
          <w:highlight w:val="none"/>
        </w:rPr>
        <w:t>5</w:t>
      </w:r>
      <w:r>
        <w:rPr>
          <w:rFonts w:hint="eastAsia" w:ascii="仿宋_GB2312" w:hAnsi="宋体" w:eastAsia="仿宋_GB2312"/>
          <w:b/>
          <w:bCs/>
          <w:color w:val="auto"/>
          <w:sz w:val="24"/>
          <w:highlight w:val="none"/>
        </w:rPr>
        <w:t>电子竞争性磋商响应文件的组成：由资格文件、报价要求文件、商务技术文件三个部分组成。</w:t>
      </w:r>
    </w:p>
    <w:bookmarkEnd w:id="42"/>
    <w:bookmarkEnd w:id="43"/>
    <w:p w14:paraId="3CC6B8FA">
      <w:pPr>
        <w:snapToGrid w:val="0"/>
        <w:spacing w:line="420" w:lineRule="exact"/>
        <w:ind w:firstLine="713" w:firstLineChars="296"/>
        <w:jc w:val="left"/>
        <w:rPr>
          <w:rFonts w:ascii="仿宋_GB2312" w:eastAsia="仿宋_GB2312"/>
          <w:b/>
          <w:bCs/>
          <w:color w:val="auto"/>
          <w:sz w:val="24"/>
          <w:highlight w:val="none"/>
        </w:rPr>
      </w:pPr>
      <w:bookmarkStart w:id="46" w:name="_Toc254970678"/>
      <w:bookmarkStart w:id="47" w:name="_Toc254970537"/>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14:paraId="1B7BBBE7">
      <w:pPr>
        <w:snapToGrid w:val="0"/>
        <w:spacing w:line="340" w:lineRule="exact"/>
        <w:ind w:right="-330" w:rightChars="-157" w:firstLine="482" w:firstLineChars="200"/>
        <w:jc w:val="left"/>
        <w:rPr>
          <w:rFonts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注：以下各项必须提供并加盖供应商CA电子签章、按照第四章格式要求签字，否则其响应无效。</w:t>
      </w:r>
    </w:p>
    <w:p w14:paraId="131FA916">
      <w:pPr>
        <w:pStyle w:val="29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5FFDEC6C">
      <w:pPr>
        <w:pStyle w:val="29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，格式见第四章）；</w:t>
      </w:r>
    </w:p>
    <w:p w14:paraId="06FA4A37">
      <w:pPr>
        <w:pStyle w:val="29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（3）供应商资格声明函（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51251AAE">
      <w:pPr>
        <w:pStyle w:val="29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（4）供应商有效主体资格证明（如营业执照、事业单位法人证书、执业许可证、自然人身份证等）（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77C9EDBA">
      <w:pPr>
        <w:pStyle w:val="29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（5）本项目属于专门面向中小企业采购的项目，供应商</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①中小企业声明函（服务由中小企业承接的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E962828">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14:paraId="6548751F">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w:t>
      </w:r>
      <w:r>
        <w:rPr>
          <w:rFonts w:hint="eastAsia" w:ascii="仿宋_GB2312" w:eastAsia="仿宋_GB2312" w:cs="Courier New"/>
          <w:b/>
          <w:bCs/>
          <w:color w:val="auto"/>
          <w:sz w:val="24"/>
          <w:highlight w:val="none"/>
        </w:rPr>
        <w:t>以下各项必须提供并加盖供应商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按照第四章格式要求签字，</w:t>
      </w:r>
      <w:r>
        <w:rPr>
          <w:rFonts w:hint="eastAsia" w:ascii="仿宋_GB2312" w:eastAsia="仿宋_GB2312" w:cs="Courier New"/>
          <w:b/>
          <w:bCs/>
          <w:color w:val="auto"/>
          <w:sz w:val="24"/>
          <w:highlight w:val="none"/>
        </w:rPr>
        <w:t>否则其响应无效</w:t>
      </w:r>
      <w:r>
        <w:rPr>
          <w:rFonts w:hint="eastAsia" w:ascii="仿宋_GB2312" w:hAnsi="宋体" w:eastAsia="仿宋_GB2312"/>
          <w:b/>
          <w:color w:val="auto"/>
          <w:sz w:val="24"/>
          <w:highlight w:val="none"/>
        </w:rPr>
        <w:t>。</w:t>
      </w:r>
    </w:p>
    <w:p w14:paraId="748DF14D">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（1）报价表（</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格式见第四章）；</w:t>
      </w:r>
    </w:p>
    <w:p w14:paraId="38C30592">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（2）报价明细表（</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格式见第四章）；</w:t>
      </w:r>
    </w:p>
    <w:p w14:paraId="771D575B">
      <w:pPr>
        <w:snapToGrid w:val="0"/>
        <w:spacing w:line="420" w:lineRule="exact"/>
        <w:ind w:firstLine="593" w:firstLineChars="24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14:paraId="0E2AC636">
      <w:pPr>
        <w:snapToGrid w:val="0"/>
        <w:spacing w:line="340" w:lineRule="exact"/>
        <w:ind w:firstLine="472" w:firstLineChars="196"/>
        <w:jc w:val="left"/>
        <w:rPr>
          <w:rFonts w:ascii="仿宋_GB2312" w:hAnsi="宋体" w:eastAsia="仿宋_GB2312" w:cs="Courier New"/>
          <w:color w:val="auto"/>
          <w:sz w:val="24"/>
          <w:highlight w:val="none"/>
        </w:rPr>
      </w:pPr>
      <w:bookmarkStart w:id="48" w:name="_Hlk517112171"/>
      <w:r>
        <w:rPr>
          <w:rFonts w:hint="eastAsia" w:ascii="仿宋_GB2312" w:hAnsi="宋体" w:eastAsia="仿宋_GB2312"/>
          <w:b/>
          <w:bCs/>
          <w:color w:val="auto"/>
          <w:sz w:val="24"/>
          <w:highlight w:val="none"/>
        </w:rPr>
        <w:t>注：以下第（1）至（4）项必须提供并加盖供应商CA电子签章、按照第四章格式要求签字，否则其响应无效；其余各项如有请提供，同时加盖供应商CA电子签章，否则该材料被视为无效。</w:t>
      </w:r>
      <w:bookmarkEnd w:id="48"/>
    </w:p>
    <w:p w14:paraId="712B0556">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（1）磋商书（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7C1531CF">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5E0C19FF">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20C53D5D">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，格式见第四章）；</w:t>
      </w:r>
    </w:p>
    <w:p w14:paraId="600A4621">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（5）人员配置分方案（如有，格式见第四章）；</w:t>
      </w:r>
    </w:p>
    <w:p w14:paraId="6E1DB52E">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（6）针对本项目的理解分析和管理机制（如有，格式见第四章）；</w:t>
      </w:r>
    </w:p>
    <w:p w14:paraId="75B31F9C">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（7）物业服务方案（如有，格式见第四章）；</w:t>
      </w:r>
    </w:p>
    <w:p w14:paraId="02C67D24">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（8）</w:t>
      </w:r>
      <w:r>
        <w:rPr>
          <w:rFonts w:hint="eastAsia" w:ascii="仿宋_GB2312" w:eastAsia="仿宋_GB2312"/>
          <w:color w:val="auto"/>
          <w:highlight w:val="none"/>
          <w:lang w:val="en-US" w:eastAsia="zh-CN"/>
        </w:rPr>
        <w:t>服务</w:t>
      </w:r>
      <w:r>
        <w:rPr>
          <w:rFonts w:hint="eastAsia" w:ascii="仿宋_GB2312" w:eastAsia="仿宋_GB2312"/>
          <w:color w:val="auto"/>
          <w:highlight w:val="none"/>
        </w:rPr>
        <w:t>承诺方案（如有，格式见第四章）；</w:t>
      </w:r>
    </w:p>
    <w:p w14:paraId="316018FA">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（9）人员管理方案（如有，格式见第四章）；</w:t>
      </w:r>
    </w:p>
    <w:p w14:paraId="7916C14E">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（10）应急预案和应急配合方案（如有，格式见第四章）；</w:t>
      </w:r>
    </w:p>
    <w:p w14:paraId="7558148B">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（11）供应商同类项目经验一览表（如有，格式见第四章）；</w:t>
      </w:r>
    </w:p>
    <w:p w14:paraId="339B2FFA">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（12）供应商具备有效的质量管理体系认证证书（如有）；</w:t>
      </w:r>
    </w:p>
    <w:p w14:paraId="1B80C978">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（13）供应商具备有效的职业健康安全管理体系认证证书（如有）；</w:t>
      </w:r>
    </w:p>
    <w:p w14:paraId="7E9EE531">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（14）供应商具备有效的环境管理体系认证证书（如有）；</w:t>
      </w:r>
    </w:p>
    <w:p w14:paraId="6E0F6D6F">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（15）对本项目的合理化建议和改进措施（如有，格式自拟）；</w:t>
      </w:r>
    </w:p>
    <w:p w14:paraId="788428E4">
      <w:pPr>
        <w:pStyle w:val="310"/>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（16）供应商认为需要提供的有关资料（如有，格式自拟）。</w:t>
      </w:r>
    </w:p>
    <w:bookmarkEnd w:id="46"/>
    <w:bookmarkEnd w:id="47"/>
    <w:p w14:paraId="1ED9F16D">
      <w:pPr>
        <w:spacing w:line="460" w:lineRule="exact"/>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14:paraId="02F13041">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14:paraId="76F07928">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14:paraId="4D5A2C7A">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14:paraId="33445C4B">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14:paraId="7D6409E3">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13.1.4电子响应文件不得涂改，若有修改错漏处，须加盖供应商CA电子签章或者法定代表人或授权委托代理人签字。电子响应文件因扫描不清晰或乱码或表达不清所引起的后果由供应商负责。</w:t>
      </w:r>
    </w:p>
    <w:p w14:paraId="06D82F13">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14:paraId="26D7C941">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14:paraId="45589D6F">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响应文件的容量大小须符合广西政府采购云平台电子标系统规定。</w:t>
      </w:r>
    </w:p>
    <w:p w14:paraId="1C9AD1EB">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14:paraId="42A7433E">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响应文件应按广西政府采购云平台电子标系统软件有关规定加密，否则广西政府采购云平台将拒收。</w:t>
      </w:r>
    </w:p>
    <w:p w14:paraId="733EFD4E">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四、响应报价要求</w:t>
      </w:r>
    </w:p>
    <w:p w14:paraId="6532A7E4">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14.供应商须就第三章《采购需求》中所有服务内容作完整唯一报价</w:t>
      </w:r>
      <w:r>
        <w:rPr>
          <w:rFonts w:hint="eastAsia" w:ascii="仿宋_GB2312" w:eastAsia="仿宋_GB2312" w:cs="Courier New"/>
          <w:color w:val="auto"/>
          <w:sz w:val="24"/>
          <w:highlight w:val="none"/>
        </w:rPr>
        <w:t>，也可对某个分标或几个分标的服务内容按分标分别作完整唯一报价</w:t>
      </w:r>
      <w:r>
        <w:rPr>
          <w:rFonts w:hint="eastAsia" w:ascii="仿宋_GB2312" w:hAnsi="宋体" w:eastAsia="仿宋_GB2312"/>
          <w:color w:val="auto"/>
          <w:sz w:val="24"/>
          <w:highlight w:val="none"/>
        </w:rPr>
        <w:t>。</w:t>
      </w:r>
    </w:p>
    <w:p w14:paraId="3EA7FCD4">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14.1对于本文件中未列明，而供应商认为必需的费用也需列入总报价。在合同实施时，采购人将不予支付成交供应商没有列入的项目费用，并认为此项目的费用已包括在总报价中。</w:t>
      </w:r>
    </w:p>
    <w:p w14:paraId="6A0D9E3A">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14.2成交供应商负责本项目所需服务的全部工作。</w:t>
      </w:r>
    </w:p>
    <w:p w14:paraId="0977403A">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14.3供应商在磋商过程中报价出现以下情形时，磋商小组应通过</w:t>
      </w:r>
      <w:r>
        <w:rPr>
          <w:rFonts w:hint="eastAsia" w:ascii="仿宋_GB2312" w:eastAsia="仿宋_GB2312"/>
          <w:bCs/>
          <w:color w:val="auto"/>
          <w:sz w:val="24"/>
          <w:highlight w:val="none"/>
        </w:rPr>
        <w:t>广西政府采购云平台发起询标函，供应商在规定时间前通过广西政府采购云平台进行确认，供应商的确认应当加盖供应商CA电子签章。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14:paraId="413B506E">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D78058E">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14.3.2供应商在线制作响应文件时填写的报价金额与解密后“电子加密响应文件”中《报价要求文件》填写的金额不一致的，以解密后“电子加密响应文件”中《报价要求文件》填写的金额为准。</w:t>
      </w:r>
    </w:p>
    <w:p w14:paraId="03800DB9">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79C2757F">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14:paraId="7A60028E">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14:paraId="367D227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15.1本项目响应文件有效期：自首次响应文件递交截止日期后不得少于90 天。有效期不足的响应文件将被拒绝，视为响应无效。</w:t>
      </w:r>
    </w:p>
    <w:p w14:paraId="79330CD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14:paraId="324730D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15.3供应商可拒绝接受延长有效期要求。同意延长有效期的供应商不能修改响应文件其它内容。 </w:t>
      </w:r>
    </w:p>
    <w:p w14:paraId="515B7AA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14:paraId="31DA8171">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14:paraId="67687805">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14:paraId="773C0595">
      <w:pPr>
        <w:spacing w:line="420" w:lineRule="exact"/>
        <w:ind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16.1本项目无需提交磋商保证金。</w:t>
      </w:r>
    </w:p>
    <w:p w14:paraId="252EBF2F">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14:paraId="30556D2C">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14:paraId="698ACC91">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17.1本项目实行“网上投标、电子评标”，供应商应于提交响应文件截止时间前在广西政府采购云平台上提交已经加密的电子响应文件。</w:t>
      </w:r>
    </w:p>
    <w:p w14:paraId="4812CBA8">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14:paraId="09A2D9B1">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74BA99B4">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14:paraId="1066DDE4">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14:paraId="74BA1BDA">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18.1电子响应文件提交截止时间后，解密开始。</w:t>
      </w:r>
    </w:p>
    <w:p w14:paraId="0A39837A">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18.2解密开始时，广西政府采购云平台自动提取所有供应商的响应文件，供应商须在采购代理机构开启解密标书后30分钟内对上传广西政府采购云平台的响应文件进行解密。</w:t>
      </w:r>
    </w:p>
    <w:p w14:paraId="572CE043">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非广西政府采购云平台技术原因造成的供应商超过解密时限未完成解密的，或响应文件无法解密或解密失败，视为供应商放弃磋商，响应无效。</w:t>
      </w:r>
    </w:p>
    <w:p w14:paraId="3A663289">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14:paraId="56D5261E">
      <w:pPr>
        <w:spacing w:line="460" w:lineRule="exact"/>
        <w:rPr>
          <w:rFonts w:ascii="仿宋_GB2312" w:eastAsia="仿宋_GB2312"/>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color w:val="auto"/>
          <w:sz w:val="24"/>
          <w:highlight w:val="none"/>
        </w:rPr>
        <w:t>19.资格性审查</w:t>
      </w:r>
    </w:p>
    <w:p w14:paraId="5850F7BF">
      <w:pPr>
        <w:spacing w:line="46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  19.1采购人依法对供应商的资格进行审查。</w:t>
      </w:r>
    </w:p>
    <w:p w14:paraId="597AA7A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14:paraId="26E9550F">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14:paraId="39C647B8">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14:paraId="401A20C0">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14:paraId="69A1D894">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14:paraId="292C3C20">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14:paraId="53378324">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14:paraId="34BB5A1F">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FE0D6">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color w:val="auto"/>
          <w:sz w:val="24"/>
          <w:highlight w:val="none"/>
        </w:rPr>
        <w:t>加盖供应商CA电子签章</w:t>
      </w:r>
      <w:r>
        <w:rPr>
          <w:rFonts w:hint="eastAsia" w:ascii="仿宋_GB2312" w:eastAsia="仿宋_GB2312"/>
          <w:bCs/>
          <w:color w:val="auto"/>
          <w:sz w:val="24"/>
          <w:highlight w:val="none"/>
        </w:rPr>
        <w:t>。</w:t>
      </w:r>
    </w:p>
    <w:p w14:paraId="0CECC59B">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22.3 供应商有以下情形之一的，磋商小组有权视该响应文件无效:</w:t>
      </w:r>
    </w:p>
    <w:p w14:paraId="0581C1F2">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(1)截止时间前未澄清、说明或者更正，或澄清、说明或者更正超过规定时间的；</w:t>
      </w:r>
    </w:p>
    <w:p w14:paraId="1E51C4DE">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(2)澄清、说明或者更正超出响应文件范围或改变了响应文件的实质性内容的;</w:t>
      </w:r>
    </w:p>
    <w:p w14:paraId="63A0716D">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(3)澄清、说明或者更正后响应文件仍不符合竞争性磋商文件要求的。</w:t>
      </w:r>
    </w:p>
    <w:p w14:paraId="6D0D0022">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14:paraId="1F9296B9">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14:paraId="711A4A16">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14:paraId="53AEA111">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14:paraId="45B0447C">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23.3无法定代表人或其授权委托代理人签字，或未提供法定代表人授权委托书、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14:paraId="71EB5504">
      <w:pPr>
        <w:widowControl/>
        <w:spacing w:line="420" w:lineRule="exact"/>
        <w:ind w:firstLine="480" w:firstLineChars="200"/>
        <w:jc w:val="left"/>
        <w:rPr>
          <w:rFonts w:ascii="仿宋_GB2312" w:eastAsia="仿宋_GB2312"/>
          <w:bCs/>
          <w:color w:val="auto"/>
          <w:sz w:val="24"/>
          <w:highlight w:val="none"/>
        </w:rPr>
      </w:pPr>
      <w:r>
        <w:rPr>
          <w:rFonts w:hint="eastAsia" w:ascii="仿宋_GB2312" w:eastAsia="仿宋_GB2312" w:cs="Courier New"/>
          <w:color w:val="auto"/>
          <w:sz w:val="24"/>
          <w:highlight w:val="none"/>
        </w:rPr>
        <w:t>23.4委托代理人与法定代表人授权委托书中的代理人不符的。</w:t>
      </w:r>
    </w:p>
    <w:p w14:paraId="6390FE36">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14:paraId="43C6ED82">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14:paraId="555CD197">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14:paraId="1A5A1E87">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.2磋商小组根据确认后的磋商文件对供应商的响应文件进行符合性审查。对有下列情况之一的响应文件，将会按照无效响应处理。</w:t>
      </w:r>
    </w:p>
    <w:p w14:paraId="18953FA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.2.1 响应文件未按磋商文件规定要求加密、签署、加盖供应商CA电子签章的；</w:t>
      </w:r>
    </w:p>
    <w:p w14:paraId="1332907B">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24.2.2对磋商文件实质性要求不能完全响应或者内容虚假的；</w:t>
      </w:r>
    </w:p>
    <w:p w14:paraId="38C8D66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24.2.3未采用人民币报价或者未按照磋商文件标明的币种报价的；</w:t>
      </w:r>
    </w:p>
    <w:p w14:paraId="2B39B36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24.2.4报价超过磋商文件中规定的预算金额的；</w:t>
      </w:r>
    </w:p>
    <w:p w14:paraId="18AA31D9">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24.2.5供应商在线制作电子响应文件时填写的报价金额与解密后“电子加密响应文件”中《报价要求文件》填写的金额不一致或</w:t>
      </w:r>
      <w:r>
        <w:rPr>
          <w:rFonts w:hint="eastAsia" w:ascii="仿宋_GB2312" w:hAnsi="宋体" w:eastAsia="仿宋_GB2312"/>
          <w:color w:val="auto"/>
          <w:sz w:val="24"/>
          <w:highlight w:val="none"/>
        </w:rPr>
        <w:t>供应商在最后报价时，在线填写的最后报价总金额与加盖CA电子签章的最后报价表总金额不一致时，</w:t>
      </w:r>
      <w:r>
        <w:rPr>
          <w:rFonts w:hint="eastAsia" w:ascii="仿宋_GB2312" w:eastAsia="仿宋_GB2312"/>
          <w:color w:val="auto"/>
          <w:sz w:val="24"/>
          <w:highlight w:val="none"/>
        </w:rPr>
        <w:t>拒绝按竞争性磋商文件要求确认的；</w:t>
      </w:r>
    </w:p>
    <w:p w14:paraId="2DDC4359">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24.2.6响应文件的实质性内容未使用中文表述、意思表述不明确、前后矛盾或者使用计量单位不符合磋商文件要求的（经磋商小组认定并允许进行澄清的情形除外）；</w:t>
      </w:r>
    </w:p>
    <w:p w14:paraId="18CEA2BB">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24.2.7响应文件附有采购人不能接受的条件的；</w:t>
      </w:r>
    </w:p>
    <w:p w14:paraId="0E908368">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24.2.8供应商对采购需求中标记 “★”符号的实质性响应内容发生负偏离一项以上的；</w:t>
      </w:r>
    </w:p>
    <w:p w14:paraId="0EC7AF3D">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24.2.9不符合法律、法规相关规定的。</w:t>
      </w:r>
    </w:p>
    <w:p w14:paraId="4D121C09">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14:paraId="32A717BC">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24.3.1不同供应商的响应文件由同一单位或者个人编制；或不同供应商报名</w:t>
      </w:r>
      <w:r>
        <w:rPr>
          <w:rFonts w:hint="eastAsia" w:ascii="仿宋_GB2312" w:eastAsia="仿宋_GB2312"/>
          <w:color w:val="auto"/>
          <w:sz w:val="24"/>
          <w:highlight w:val="none"/>
        </w:rPr>
        <w:t>（</w:t>
      </w:r>
      <w:r>
        <w:rPr>
          <w:rFonts w:hint="eastAsia" w:ascii="仿宋_GB2312" w:eastAsia="仿宋_GB2312"/>
          <w:bCs/>
          <w:color w:val="auto"/>
          <w:sz w:val="24"/>
          <w:highlight w:val="none"/>
        </w:rPr>
        <w:t>获取文件</w:t>
      </w:r>
      <w:r>
        <w:rPr>
          <w:rFonts w:hint="eastAsia" w:ascii="仿宋_GB2312" w:eastAsia="仿宋_GB2312"/>
          <w:color w:val="auto"/>
          <w:sz w:val="24"/>
          <w:highlight w:val="none"/>
        </w:rPr>
        <w:t>）</w:t>
      </w:r>
      <w:r>
        <w:rPr>
          <w:rFonts w:hint="eastAsia" w:ascii="仿宋_GB2312" w:eastAsia="仿宋_GB2312"/>
          <w:bCs/>
          <w:color w:val="auto"/>
          <w:sz w:val="24"/>
          <w:highlight w:val="none"/>
        </w:rPr>
        <w:t>的IP地址一致的；</w:t>
      </w:r>
    </w:p>
    <w:p w14:paraId="34201D6A">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14:paraId="1F00E3E4">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14:paraId="15ABFF94">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14:paraId="02F4A96C">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14:paraId="2324E06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 被拒绝的响应文件为无效响应。</w:t>
      </w:r>
    </w:p>
    <w:p w14:paraId="3D1F8E7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24.5 供应商未在规定时间内通过广西政府采购云平台线上提交最后报价并加盖供应商CA电子签章，视为无效响应处理，并告知有关供应商。</w:t>
      </w:r>
    </w:p>
    <w:p w14:paraId="16C3A457">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24.6 磋商文件规定的其他响应无效情形应当告知有关供应商。</w:t>
      </w:r>
    </w:p>
    <w:p w14:paraId="510C258B">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14:paraId="2A3CEB2E">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14:paraId="4A99440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25.1磋商时间：首次电子响应文件提交截止时间后，具体时间由采购代理机构另行通知</w:t>
      </w:r>
    </w:p>
    <w:p w14:paraId="4DCA7C09">
      <w:pPr>
        <w:spacing w:line="42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rPr>
        <w:t>磋商地点：通过广西政府采购云平台实行在线磋商</w:t>
      </w:r>
    </w:p>
    <w:p w14:paraId="387C66E3">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14:paraId="0DB23DB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 磋商小组集中与单一供应商分别进行电子磋商，并给予所有参加磋商的供应商平等的磋商机会。</w:t>
      </w:r>
    </w:p>
    <w:p w14:paraId="483F802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AB72C11">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25.2.3对竞争性磋商文件做出的实质性变动是竞争性磋商文件的有效组成部分，磋商小组应当及时通过广西政府采购云平台以书面形式同时通知所有参加磋商的供应商。</w:t>
      </w:r>
    </w:p>
    <w:p w14:paraId="1807F63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4E00FAB2">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14:paraId="08E63FD6">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14:paraId="0D8232B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14:paraId="12639A2C">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25.2.8磋商后，供应商根据磋商小组统一整理的书面磋商记录要求做出书面承诺，并加盖供应商CA电子签章后按规定提交，以上操作均通过广西政府采购云平台完成。</w:t>
      </w:r>
    </w:p>
    <w:p w14:paraId="095AF50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00C460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14:paraId="6E35AFEB">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14:paraId="6C22AE22">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198AEDF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11F0391">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25.3.3最后报价应由供应商加盖供应商CA电子签章后在规定时间内通过广西政府采购云平台线上提交，否则响应无效。</w:t>
      </w:r>
    </w:p>
    <w:p w14:paraId="0A0CFD83">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w:t>
      </w:r>
    </w:p>
    <w:p w14:paraId="20386B9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14:paraId="2238653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14:paraId="7B9A52D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25.3.6供应商未在规定时间内通过广西政府采购云平台线上提交最后报价的，视为退出磋商，其响应文件作无效处理。</w:t>
      </w:r>
    </w:p>
    <w:p w14:paraId="307906DC">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14:paraId="695B4F74">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25.4.1广西政府采购云平台如对电子化磋商及评审程序有调整的，按调整后的程序操作。</w:t>
      </w:r>
    </w:p>
    <w:p w14:paraId="721785A7">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14:paraId="55D89F7F">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14:paraId="2B176C56">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采购过程中出现以下情形，导致广西政府采购云平台无法正常运行，或者无法保证电子交易的公平、公正和安全时，采购代理机构可中止电子交易活动：</w:t>
      </w:r>
    </w:p>
    <w:p w14:paraId="30E73216">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25.5.1广西政府采购云平台发生故障而无法登录访问的；</w:t>
      </w:r>
    </w:p>
    <w:p w14:paraId="528FD7FD">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25.5.2广西政府采购云平台应用或数据库出现错误，不能进行正常操作的；</w:t>
      </w:r>
    </w:p>
    <w:p w14:paraId="5E30A4E3">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25.5.3广西政府采购云平台发现严重安全漏洞，有潜在泄密危险的；</w:t>
      </w:r>
    </w:p>
    <w:p w14:paraId="3CE924F2">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14:paraId="28F650A4">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14:paraId="6BED6D3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600EFD28">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14:paraId="0E3173FE">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14:paraId="7C40A1BA">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14:paraId="5938CC54">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26.2磋商小组按照竞争性磋商文件第六章规定的评审方法及评审标准评审、计算各供应商的得分。项目评审过程中，不得去掉最后报价中的最高报价和最低报价。</w:t>
      </w:r>
    </w:p>
    <w:p w14:paraId="7C9C4C38">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14:paraId="0DDBEC1A">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14:paraId="07A02196">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4F1AE95B">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w:t>
      </w:r>
      <w:r>
        <w:rPr>
          <w:rFonts w:ascii="仿宋_GB2312" w:eastAsia="仿宋_GB2312"/>
          <w:bCs/>
          <w:color w:val="auto"/>
          <w:sz w:val="24"/>
          <w:highlight w:val="none"/>
        </w:rPr>
        <w:t>2</w:t>
      </w:r>
      <w:r>
        <w:rPr>
          <w:rFonts w:hint="eastAsia" w:ascii="仿宋_GB2312" w:eastAsia="仿宋_GB2312"/>
          <w:bCs/>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B605EB">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14:paraId="1E8E3CDB">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14:paraId="14D4C917">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14:paraId="55B60A34">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ascii="仿宋_GB2312" w:eastAsia="仿宋_GB2312"/>
          <w:bCs/>
          <w:color w:val="auto"/>
          <w:sz w:val="24"/>
          <w:highlight w:val="none"/>
        </w:rPr>
        <w:t>3</w:t>
      </w:r>
      <w:r>
        <w:rPr>
          <w:rFonts w:hint="eastAsia" w:ascii="仿宋_GB2312" w:eastAsia="仿宋_GB2312"/>
          <w:bCs/>
          <w:color w:val="auto"/>
          <w:sz w:val="24"/>
          <w:highlight w:val="none"/>
        </w:rPr>
        <w:t>出现下列情形之一的，采购人或者采购代理机构应当终止竞争性磋商采购活动，发布项目终止公告并说明原因，重新开展采购活动：</w:t>
      </w:r>
    </w:p>
    <w:p w14:paraId="5F6871C0">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ascii="仿宋_GB2312" w:eastAsia="仿宋_GB2312"/>
          <w:bCs/>
          <w:color w:val="auto"/>
          <w:sz w:val="24"/>
          <w:highlight w:val="none"/>
        </w:rPr>
        <w:t>3</w:t>
      </w:r>
      <w:r>
        <w:rPr>
          <w:rFonts w:hint="eastAsia" w:ascii="仿宋_GB2312" w:eastAsia="仿宋_GB2312"/>
          <w:bCs/>
          <w:color w:val="auto"/>
          <w:sz w:val="24"/>
          <w:highlight w:val="none"/>
        </w:rPr>
        <w:t>.1因情况变化，不再符合规定的竞争性磋商采购方式适用情形的；</w:t>
      </w:r>
    </w:p>
    <w:p w14:paraId="5B3E7DE7">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ascii="仿宋_GB2312" w:eastAsia="仿宋_GB2312"/>
          <w:bCs/>
          <w:color w:val="auto"/>
          <w:sz w:val="24"/>
          <w:highlight w:val="none"/>
        </w:rPr>
        <w:t>3</w:t>
      </w:r>
      <w:r>
        <w:rPr>
          <w:rFonts w:hint="eastAsia" w:ascii="仿宋_GB2312" w:eastAsia="仿宋_GB2312"/>
          <w:bCs/>
          <w:color w:val="auto"/>
          <w:sz w:val="24"/>
          <w:highlight w:val="none"/>
        </w:rPr>
        <w:t>.2出现影响采购公正的违法、违规行为的；</w:t>
      </w:r>
    </w:p>
    <w:p w14:paraId="6E785AE5">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ascii="仿宋_GB2312" w:eastAsia="仿宋_GB2312"/>
          <w:color w:val="auto"/>
          <w:sz w:val="24"/>
          <w:highlight w:val="none"/>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14:paraId="615687C6">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14:paraId="7F30DECE">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14:paraId="4A7E9942">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50071E2">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334415E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14:paraId="78EC149F">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磋商结果将在中国政府采购网、广西壮族自治区政府采购网、柳州市政府采购网公布。</w:t>
      </w:r>
    </w:p>
    <w:p w14:paraId="2BBF0AB7">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14:paraId="12F804DF">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14:paraId="4EB391BD">
      <w:pPr>
        <w:pStyle w:val="26"/>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14:paraId="181DDA2A">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14:paraId="2638508B">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14:paraId="5438CA0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14:paraId="5CE604C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14:paraId="0E48849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14:paraId="170FCC9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14:paraId="689263D1">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14:paraId="65812CCC">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17202A8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14:paraId="644D0318">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14:paraId="18C5CF6C">
      <w:pPr>
        <w:numPr>
          <w:ilvl w:val="0"/>
          <w:numId w:val="2"/>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14:paraId="0245705F">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14:paraId="7BFD4701">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14:paraId="13490108">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14:paraId="215AEABE">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14:paraId="4AF5EDD0">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14:paraId="1A73A0CD">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供应商为自然人的，应当由本人签字；供应商为法人或者其他组织的，应当由法定代表人、主要负责人，或其授权代表签字或者盖章，并加盖公章。</w:t>
      </w:r>
    </w:p>
    <w:p w14:paraId="1FE90B3A">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14:paraId="2176D873">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D37C247">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30.6联系部门：柳州市政府集中采购中心监督科。</w:t>
      </w:r>
    </w:p>
    <w:p w14:paraId="69DBA525">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30.7联系电话：0772-2992103。</w:t>
      </w:r>
    </w:p>
    <w:p w14:paraId="47BB142D">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30.8通讯地址：广西柳州市三中路64-2号。</w:t>
      </w:r>
    </w:p>
    <w:p w14:paraId="2B72F3E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30.9现场提交质疑办理业务时间：工作日8时00分到12时00分，15时00分到18时 00分，业务时间以外、双休日和法定节假日不办理业务。</w:t>
      </w:r>
    </w:p>
    <w:p w14:paraId="0195EF77">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30.10投诉的书面要求</w:t>
      </w:r>
    </w:p>
    <w:p w14:paraId="3B0EB397">
      <w:pPr>
        <w:spacing w:line="400" w:lineRule="exact"/>
        <w:ind w:firstLine="480" w:firstLineChars="200"/>
        <w:rPr>
          <w:rFonts w:ascii="仿宋_GB2312" w:hAnsi="宋体" w:eastAsia="仿宋_GB2312" w:cs="Courier New"/>
          <w:bCs/>
          <w:color w:val="auto"/>
          <w:sz w:val="24"/>
          <w:highlight w:val="none"/>
        </w:rPr>
      </w:pPr>
      <w:r>
        <w:rPr>
          <w:rFonts w:hint="eastAsia" w:ascii="仿宋_GB2312" w:eastAsia="仿宋_GB2312"/>
          <w:color w:val="auto"/>
          <w:sz w:val="24"/>
          <w:highlight w:val="none"/>
        </w:rPr>
        <w:t>30.10.1符合《政府采购质疑和投诉办法》（财政部第94号令）要求。</w:t>
      </w:r>
    </w:p>
    <w:p w14:paraId="2CD069B2">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14:paraId="4084C93B">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14:paraId="4F6AEB5D">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890FB2F">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14:paraId="342F913D">
      <w:pPr>
        <w:pStyle w:val="26"/>
        <w:snapToGrid w:val="0"/>
        <w:spacing w:line="400" w:lineRule="exact"/>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33.代理服务费全免。</w:t>
      </w:r>
    </w:p>
    <w:p w14:paraId="228F4A96">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14:paraId="35A4FA11">
      <w:pPr>
        <w:tabs>
          <w:tab w:val="left" w:pos="2835"/>
        </w:tabs>
        <w:spacing w:line="44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34.采购当事人的一切活动均适用于《中华人民共和国政府采购法》、《中华人民共和国政府采购法实施条例》、《政府采购竞争性磋商采购方式管理暂定办法》及相关规定。</w:t>
      </w:r>
    </w:p>
    <w:p w14:paraId="1522E5BC">
      <w:pPr>
        <w:tabs>
          <w:tab w:val="left" w:pos="2835"/>
        </w:tabs>
        <w:spacing w:line="440" w:lineRule="exact"/>
        <w:ind w:firstLine="240" w:firstLineChars="100"/>
        <w:rPr>
          <w:rFonts w:eastAsia="仿宋_GB2312" w:asciiTheme="minorHAnsi" w:hAnsiTheme="minorHAnsi"/>
          <w:color w:val="auto"/>
          <w:sz w:val="24"/>
          <w:highlight w:val="none"/>
          <w:lang w:val="en-GB"/>
        </w:rPr>
        <w:sectPr>
          <w:pgSz w:w="11906" w:h="16838"/>
          <w:pgMar w:top="1440" w:right="1083" w:bottom="1440" w:left="1083" w:header="851" w:footer="992" w:gutter="0"/>
          <w:cols w:space="720" w:num="1"/>
          <w:docGrid w:type="lines" w:linePitch="312" w:charSpace="0"/>
        </w:sectPr>
      </w:pPr>
    </w:p>
    <w:p w14:paraId="0DC50965">
      <w:pPr>
        <w:pStyle w:val="3"/>
        <w:jc w:val="center"/>
        <w:rPr>
          <w:rFonts w:ascii="宋体" w:hAnsi="宋体"/>
          <w:color w:val="auto"/>
          <w:sz w:val="32"/>
          <w:szCs w:val="32"/>
          <w:highlight w:val="none"/>
        </w:rPr>
      </w:pPr>
      <w:bookmarkStart w:id="49" w:name="_Toc19679"/>
      <w:bookmarkStart w:id="50" w:name="_Toc13935"/>
      <w:r>
        <w:rPr>
          <w:rFonts w:hint="eastAsia" w:ascii="宋体" w:hAnsi="宋体"/>
          <w:color w:val="auto"/>
          <w:sz w:val="32"/>
          <w:szCs w:val="32"/>
          <w:highlight w:val="none"/>
        </w:rPr>
        <w:t>第三章  采购需求</w:t>
      </w:r>
      <w:bookmarkEnd w:id="49"/>
      <w:bookmarkEnd w:id="50"/>
    </w:p>
    <w:p w14:paraId="5DD7037E">
      <w:pPr>
        <w:spacing w:line="276"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说明：</w:t>
      </w:r>
    </w:p>
    <w:p w14:paraId="5F7E30FC">
      <w:pPr>
        <w:adjustRightInd w:val="0"/>
        <w:spacing w:line="276"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35A0FBF7">
      <w:pPr>
        <w:adjustRightInd w:val="0"/>
        <w:spacing w:line="276" w:lineRule="auto"/>
        <w:ind w:firstLine="482" w:firstLineChars="200"/>
        <w:rPr>
          <w:rFonts w:ascii="仿宋_GB2312" w:hAnsi="仿宋_GB2312" w:eastAsia="仿宋_GB2312" w:cs="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仅限于“第三章 采购需求”，评审</w:t>
      </w:r>
      <w:r>
        <w:rPr>
          <w:rFonts w:hint="eastAsia" w:ascii="仿宋_GB2312" w:eastAsia="仿宋_GB2312"/>
          <w:b/>
          <w:bCs/>
          <w:color w:val="auto"/>
          <w:sz w:val="24"/>
          <w:highlight w:val="none"/>
        </w:rPr>
        <w:t>时供应商的响应内容</w:t>
      </w:r>
      <w:r>
        <w:rPr>
          <w:rFonts w:hint="eastAsia" w:ascii="仿宋_GB2312" w:hAnsi="仿宋_GB2312" w:eastAsia="仿宋_GB2312" w:cs="仿宋_GB2312"/>
          <w:b/>
          <w:bCs/>
          <w:color w:val="auto"/>
          <w:sz w:val="24"/>
          <w:highlight w:val="none"/>
        </w:rPr>
        <w:t>发生负偏离一项以上的，视为响应无效。</w:t>
      </w:r>
    </w:p>
    <w:tbl>
      <w:tblPr>
        <w:tblStyle w:val="31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640"/>
        <w:gridCol w:w="503"/>
      </w:tblGrid>
      <w:tr w14:paraId="0673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60" w:type="dxa"/>
            <w:gridSpan w:val="4"/>
            <w:tcBorders>
              <w:top w:val="single" w:color="auto" w:sz="4" w:space="0"/>
              <w:left w:val="single" w:color="auto" w:sz="4" w:space="0"/>
              <w:bottom w:val="single" w:color="auto" w:sz="4" w:space="0"/>
              <w:right w:val="single" w:color="auto" w:sz="4" w:space="0"/>
            </w:tcBorders>
            <w:vAlign w:val="center"/>
          </w:tcPr>
          <w:p w14:paraId="358087F6">
            <w:pPr>
              <w:spacing w:line="400" w:lineRule="exact"/>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7CEE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B28D9A4">
            <w:pPr>
              <w:spacing w:line="40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11444FBA">
            <w:pPr>
              <w:spacing w:line="40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7640" w:type="dxa"/>
            <w:tcBorders>
              <w:top w:val="single" w:color="auto" w:sz="4" w:space="0"/>
              <w:left w:val="single" w:color="auto" w:sz="4" w:space="0"/>
              <w:bottom w:val="single" w:color="auto" w:sz="4" w:space="0"/>
              <w:right w:val="single" w:color="auto" w:sz="4" w:space="0"/>
            </w:tcBorders>
            <w:vAlign w:val="center"/>
          </w:tcPr>
          <w:p w14:paraId="6799ACA9">
            <w:pPr>
              <w:spacing w:line="40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503" w:type="dxa"/>
            <w:tcBorders>
              <w:top w:val="single" w:color="auto" w:sz="4" w:space="0"/>
              <w:left w:val="single" w:color="auto" w:sz="4" w:space="0"/>
              <w:bottom w:val="single" w:color="auto" w:sz="4" w:space="0"/>
              <w:right w:val="single" w:color="auto" w:sz="4" w:space="0"/>
            </w:tcBorders>
            <w:vAlign w:val="center"/>
          </w:tcPr>
          <w:p w14:paraId="3786EE8D">
            <w:pPr>
              <w:spacing w:line="40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290A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0E23F5B9">
            <w:pPr>
              <w:spacing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1BA7A390">
            <w:pPr>
              <w:widowControl/>
              <w:spacing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lang w:val="zh-CN"/>
              </w:rPr>
              <w:t xml:space="preserve">柳州市崇远中学明德校区物业服务采购 </w:t>
            </w:r>
          </w:p>
        </w:tc>
        <w:tc>
          <w:tcPr>
            <w:tcW w:w="7640" w:type="dxa"/>
            <w:tcBorders>
              <w:top w:val="single" w:color="auto" w:sz="4" w:space="0"/>
              <w:left w:val="single" w:color="auto" w:sz="4" w:space="0"/>
              <w:bottom w:val="single" w:color="auto" w:sz="4" w:space="0"/>
              <w:right w:val="single" w:color="auto" w:sz="4" w:space="0"/>
            </w:tcBorders>
            <w:vAlign w:val="center"/>
          </w:tcPr>
          <w:p w14:paraId="41EA75CA">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一、</w:t>
            </w:r>
            <w:r>
              <w:rPr>
                <w:rStyle w:val="320"/>
                <w:rFonts w:ascii="仿宋_GB2312" w:hAnsi="仿宋_GB2312" w:eastAsia="仿宋_GB2312" w:cs="仿宋_GB2312"/>
                <w:b/>
                <w:bCs/>
                <w:color w:val="auto"/>
                <w:sz w:val="24"/>
                <w:szCs w:val="24"/>
                <w:highlight w:val="none"/>
              </w:rPr>
              <w:t>项目概况</w:t>
            </w:r>
          </w:p>
          <w:p w14:paraId="4F5B3D68">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（一）服务地址</w:t>
            </w:r>
            <w:r>
              <w:rPr>
                <w:rStyle w:val="320"/>
                <w:rFonts w:hint="eastAsia" w:ascii="仿宋_GB2312" w:hAnsi="仿宋_GB2312" w:eastAsia="仿宋_GB2312" w:cs="仿宋_GB2312"/>
                <w:b/>
                <w:bCs/>
                <w:color w:val="auto"/>
                <w:sz w:val="24"/>
                <w:szCs w:val="24"/>
                <w:highlight w:val="none"/>
              </w:rPr>
              <w:t>:</w:t>
            </w:r>
          </w:p>
          <w:p w14:paraId="65B3B487">
            <w:pPr>
              <w:pStyle w:val="318"/>
              <w:spacing w:line="400" w:lineRule="exact"/>
              <w:ind w:right="42" w:rightChars="20" w:firstLine="480" w:firstLineChars="200"/>
              <w:rPr>
                <w:rStyle w:val="320"/>
                <w:rFonts w:ascii="仿宋_GB2312" w:hAnsi="仿宋_GB2312" w:cs="仿宋_GB2312"/>
                <w:b/>
                <w:bCs/>
                <w:color w:val="auto"/>
                <w:sz w:val="24"/>
                <w:szCs w:val="24"/>
                <w:highlight w:val="none"/>
              </w:rPr>
            </w:pPr>
            <w:r>
              <w:rPr>
                <w:rStyle w:val="320"/>
                <w:rFonts w:hint="eastAsia" w:ascii="仿宋_GB2312" w:hAnsi="仿宋_GB2312" w:eastAsia="仿宋_GB2312" w:cs="仿宋_GB2312"/>
                <w:color w:val="auto"/>
                <w:sz w:val="24"/>
                <w:szCs w:val="24"/>
                <w:highlight w:val="none"/>
              </w:rPr>
              <w:t>柳州市柳东新区横十路。</w:t>
            </w:r>
          </w:p>
          <w:p w14:paraId="176B2E74">
            <w:pPr>
              <w:spacing w:line="400" w:lineRule="exact"/>
              <w:ind w:firstLine="482" w:firstLineChars="200"/>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（二）服务范围</w:t>
            </w:r>
            <w:r>
              <w:rPr>
                <w:rStyle w:val="320"/>
                <w:rFonts w:hint="eastAsia" w:ascii="仿宋_GB2312" w:hAnsi="仿宋_GB2312" w:eastAsia="仿宋_GB2312" w:cs="仿宋_GB2312"/>
                <w:b/>
                <w:bCs/>
                <w:color w:val="auto"/>
                <w:sz w:val="24"/>
                <w:szCs w:val="24"/>
                <w:highlight w:val="none"/>
              </w:rPr>
              <w:t>:</w:t>
            </w:r>
          </w:p>
          <w:p w14:paraId="49E32887">
            <w:pPr>
              <w:pStyle w:val="62"/>
              <w:spacing w:line="40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校区内含6层教学楼3栋及配套附属楼2栋分别是明义楼、明礼楼、明信楼（含办公室、会议室、功能室、走廊、连廊、楼梯间、卫生间、办公室和教室的灯、风扇、空调等）、6层图书综合楼（明德楼）1栋（含报告厅、功能室、接待室、办公室、卫生间、电梯、远走廊和户外窗户等），4层体育馆（勇德楼）1栋（其中1-2层为食堂，3-4层为室内运动场），6层宿舍楼2栋分别是仁德楼和智德楼，人防地下停车场（约60个车位），300米塑胶跑道田径场，室外篮球场，排球场，升旗广场等。校区配备监控系统、消防控制系统、校园广播系统、供电系统、供水系统（含热水）、照明系统、排污系统、排水系统、防雷设施、电梯。校园总用地面积44643.76㎡，建筑物总面积35059.1㎡，现状教学班级15个班，在校师生人数约为770人。</w:t>
            </w:r>
          </w:p>
          <w:p w14:paraId="1DE5812D">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二、物业</w:t>
            </w:r>
            <w:r>
              <w:rPr>
                <w:rStyle w:val="320"/>
                <w:rFonts w:hint="eastAsia" w:ascii="仿宋_GB2312" w:hAnsi="仿宋_GB2312" w:eastAsia="仿宋_GB2312" w:cs="仿宋_GB2312"/>
                <w:b/>
                <w:bCs/>
                <w:color w:val="auto"/>
                <w:sz w:val="24"/>
                <w:szCs w:val="24"/>
                <w:highlight w:val="none"/>
              </w:rPr>
              <w:t>管理</w:t>
            </w:r>
            <w:r>
              <w:rPr>
                <w:rStyle w:val="320"/>
                <w:rFonts w:ascii="仿宋_GB2312" w:hAnsi="仿宋_GB2312" w:eastAsia="仿宋_GB2312" w:cs="仿宋_GB2312"/>
                <w:b/>
                <w:bCs/>
                <w:color w:val="auto"/>
                <w:sz w:val="24"/>
                <w:szCs w:val="24"/>
                <w:highlight w:val="none"/>
              </w:rPr>
              <w:t>服务内容</w:t>
            </w:r>
          </w:p>
          <w:p w14:paraId="0F16F1F0">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（一）总体工作内容</w:t>
            </w:r>
          </w:p>
          <w:p w14:paraId="4F303FB5">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柳州市崇远中学明德校区的物业管理服务工作，包含宿舍管理</w:t>
            </w:r>
            <w:r>
              <w:rPr>
                <w:rStyle w:val="320"/>
                <w:rFonts w:ascii="仿宋_GB2312" w:hAnsi="仿宋_GB2312" w:eastAsia="仿宋_GB2312" w:cs="仿宋_GB2312"/>
                <w:color w:val="auto"/>
                <w:sz w:val="24"/>
                <w:szCs w:val="24"/>
                <w:highlight w:val="none"/>
              </w:rPr>
              <w:t>（含宿舍内务评比公示</w:t>
            </w:r>
            <w:r>
              <w:rPr>
                <w:rStyle w:val="320"/>
                <w:rFonts w:hint="eastAsia" w:ascii="仿宋_GB2312" w:hAnsi="仿宋_GB2312" w:eastAsia="仿宋_GB2312" w:cs="仿宋_GB2312"/>
                <w:color w:val="auto"/>
                <w:sz w:val="24"/>
                <w:szCs w:val="24"/>
                <w:highlight w:val="none"/>
              </w:rPr>
              <w:t>、水电表的抄录</w:t>
            </w:r>
            <w:r>
              <w:rPr>
                <w:rStyle w:val="320"/>
                <w:rFonts w:ascii="仿宋_GB2312" w:hAnsi="仿宋_GB2312" w:eastAsia="仿宋_GB2312" w:cs="仿宋_GB2312"/>
                <w:color w:val="auto"/>
                <w:sz w:val="24"/>
                <w:szCs w:val="24"/>
                <w:highlight w:val="none"/>
              </w:rPr>
              <w:t>等）</w:t>
            </w:r>
            <w:r>
              <w:rPr>
                <w:rStyle w:val="320"/>
                <w:rFonts w:hint="eastAsia" w:ascii="仿宋_GB2312" w:hAnsi="仿宋_GB2312" w:eastAsia="仿宋_GB2312" w:cs="仿宋_GB2312"/>
                <w:color w:val="auto"/>
                <w:sz w:val="24"/>
                <w:szCs w:val="24"/>
                <w:highlight w:val="none"/>
              </w:rPr>
              <w:t>、环境卫生管理、环境绿化管理服务、水电及设备维修管理服务等工作。</w:t>
            </w:r>
          </w:p>
          <w:p w14:paraId="19B4BA5F">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（二）基本要求</w:t>
            </w:r>
          </w:p>
          <w:p w14:paraId="1139DA42">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1.</w:t>
            </w:r>
            <w:r>
              <w:rPr>
                <w:rStyle w:val="320"/>
                <w:rFonts w:hint="eastAsia" w:ascii="仿宋_GB2312" w:hAnsi="仿宋_GB2312" w:eastAsia="仿宋_GB2312" w:cs="仿宋_GB2312"/>
                <w:color w:val="auto"/>
                <w:sz w:val="24"/>
                <w:szCs w:val="24"/>
                <w:highlight w:val="none"/>
              </w:rPr>
              <w:t>拟投入本项目的服务人员须为全职服务人员,不</w:t>
            </w:r>
            <w:r>
              <w:rPr>
                <w:rStyle w:val="320"/>
                <w:rFonts w:ascii="仿宋_GB2312" w:hAnsi="仿宋_GB2312" w:eastAsia="仿宋_GB2312" w:cs="仿宋_GB2312"/>
                <w:color w:val="auto"/>
                <w:sz w:val="24"/>
                <w:szCs w:val="24"/>
                <w:highlight w:val="none"/>
              </w:rPr>
              <w:t>允许</w:t>
            </w:r>
            <w:r>
              <w:rPr>
                <w:rStyle w:val="320"/>
                <w:rFonts w:hint="eastAsia" w:ascii="仿宋_GB2312" w:hAnsi="仿宋_GB2312" w:eastAsia="仿宋_GB2312" w:cs="仿宋_GB2312"/>
                <w:color w:val="auto"/>
                <w:sz w:val="24"/>
                <w:szCs w:val="24"/>
                <w:highlight w:val="none"/>
              </w:rPr>
              <w:t>同时兼多个</w:t>
            </w:r>
            <w:r>
              <w:rPr>
                <w:rStyle w:val="320"/>
                <w:rFonts w:ascii="仿宋_GB2312" w:hAnsi="仿宋_GB2312" w:eastAsia="仿宋_GB2312" w:cs="仿宋_GB2312"/>
                <w:color w:val="auto"/>
                <w:sz w:val="24"/>
                <w:szCs w:val="24"/>
                <w:highlight w:val="none"/>
              </w:rPr>
              <w:t>岗位</w:t>
            </w:r>
            <w:r>
              <w:rPr>
                <w:rStyle w:val="320"/>
                <w:rFonts w:hint="eastAsia" w:ascii="仿宋_GB2312" w:hAnsi="仿宋_GB2312" w:eastAsia="仿宋_GB2312" w:cs="仿宋_GB2312"/>
                <w:color w:val="auto"/>
                <w:sz w:val="24"/>
                <w:szCs w:val="24"/>
                <w:highlight w:val="none"/>
              </w:rPr>
              <w:t>。</w:t>
            </w:r>
          </w:p>
          <w:p w14:paraId="34071A08">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2.成交供应商须为拟投入本项目的服务人员统一发放制服。配备必要的专业清扫工具并由成交供应商自行负责维修及保养。</w:t>
            </w:r>
          </w:p>
          <w:p w14:paraId="3385957F">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3.定期于每月5日前以及每学期期末向采购人汇报上月和本学期物业管理总体情况。</w:t>
            </w:r>
          </w:p>
          <w:p w14:paraId="51B6A976">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4.建立物业档案资料管理，完善管理制度，制定维修、维护、耗材等相关表格且认真做好记录，定期于次月5日将上月的管理资料交采购人备份。</w:t>
            </w:r>
          </w:p>
          <w:p w14:paraId="033B4CE9">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5.完成采购人安排的临时工作项目（如各项活动的前期和收尾工作）。</w:t>
            </w:r>
          </w:p>
          <w:p w14:paraId="7FE2E9A1">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6.成交供应商对本项目管理人员的人事任免或调整，须报采购人同意后方可执行。</w:t>
            </w:r>
          </w:p>
          <w:p w14:paraId="0CCDBD49">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7.供应商须针对本项目制定有完善的宿舍服务管理、绿化美化维护、保洁工作流程标准及服务承诺，水电木工维修管理服务须针对本项目制定有维修维护承诺制度</w:t>
            </w:r>
            <w:r>
              <w:rPr>
                <w:rStyle w:val="320"/>
                <w:rFonts w:ascii="仿宋_GB2312" w:hAnsi="仿宋_GB2312" w:eastAsia="仿宋_GB2312" w:cs="仿宋_GB2312"/>
                <w:color w:val="auto"/>
                <w:sz w:val="24"/>
                <w:szCs w:val="24"/>
                <w:highlight w:val="none"/>
              </w:rPr>
              <w:t>和奖惩制度</w:t>
            </w:r>
            <w:r>
              <w:rPr>
                <w:rStyle w:val="320"/>
                <w:rFonts w:hint="eastAsia" w:ascii="仿宋_GB2312" w:hAnsi="仿宋_GB2312" w:eastAsia="仿宋_GB2312" w:cs="仿宋_GB2312"/>
                <w:color w:val="auto"/>
                <w:sz w:val="24"/>
                <w:szCs w:val="24"/>
                <w:highlight w:val="none"/>
              </w:rPr>
              <w:t>，并履行实施。建立有物业维修、维护管理档案。</w:t>
            </w:r>
          </w:p>
          <w:p w14:paraId="5D39E9C6">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（三）质量目标要求</w:t>
            </w:r>
          </w:p>
          <w:p w14:paraId="539E7A21">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1.依托行业标准，根据采购人管理规定与服务要求，制订切实可行的工作制度、服务整体方案、考核标准和应急预案，遇突发事件反应迅速，预案处理有力。</w:t>
            </w:r>
          </w:p>
          <w:p w14:paraId="653A586B">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2.依法办事，严格管理，提供优质的后勤保障服务，保障学校财产和师生人身不受侵害，维护正常的教育教学和生活秩序。</w:t>
            </w:r>
          </w:p>
          <w:p w14:paraId="1017CF9B">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3.全年无责任事故和责任案件发生，师生有安全感。</w:t>
            </w:r>
          </w:p>
          <w:p w14:paraId="7895ECAF">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（四）服务要求</w:t>
            </w:r>
          </w:p>
          <w:p w14:paraId="0AD81B84">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1.树立“服务第一，业主至上”的思想，切实维护学校与师生的人身和财产安全。</w:t>
            </w:r>
          </w:p>
          <w:p w14:paraId="52823AE5">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2.管理坚持原则、缜密严谨；服务以人为本、主动热情；处理问题高度警惕、有理有节。</w:t>
            </w:r>
          </w:p>
          <w:p w14:paraId="37473167">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3.服务人员仪表整洁，业务操作规范熟练，保持岗位卫生整洁。</w:t>
            </w:r>
          </w:p>
          <w:p w14:paraId="6308FD4A">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4.依法办事，物业服务人员礼貌待人，不与师生发生争吵，杜绝与师生发生冲突，禁止员工出手伤及师生人身安全。</w:t>
            </w:r>
          </w:p>
          <w:p w14:paraId="10312A61">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5.师生有求必应，有险必出。</w:t>
            </w:r>
          </w:p>
          <w:p w14:paraId="23A537E9">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（五）服务团队建设与管理要求</w:t>
            </w:r>
          </w:p>
          <w:p w14:paraId="75A128FD">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1.从采购人安全实际出发，经常性开展服务人员业务培训和紧急预案演练，每月不少于一次例会。</w:t>
            </w:r>
          </w:p>
          <w:p w14:paraId="1DBB3F3C">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2.服务团队内部管理体制健全，全面实施服务团队规范化管理。</w:t>
            </w:r>
          </w:p>
          <w:p w14:paraId="1379F609">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成交供应商必须采取有效措施保持服务队伍稳定性，严格控制非违纪人员流动的比例，服务期限内人员流动人数不得超过9人，并作出承诺；主要管理者的更换，应提前一个月以书面形式告知采购人，其他队员更换提前一周告知采购人，以确保服务质量不因人员变动而受影响。</w:t>
            </w:r>
          </w:p>
          <w:p w14:paraId="44486D70">
            <w:pPr>
              <w:pStyle w:val="318"/>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4.服务人员的应聘、录用、离职等管理档案规范，手续齐全，相应资料必须报采购人相应部门备案，禁止已离职人员进入校园。</w:t>
            </w:r>
          </w:p>
          <w:p w14:paraId="0B486178">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三</w:t>
            </w:r>
            <w:r>
              <w:rPr>
                <w:rStyle w:val="320"/>
                <w:rFonts w:ascii="仿宋_GB2312" w:hAnsi="仿宋_GB2312" w:eastAsia="仿宋_GB2312" w:cs="仿宋_GB2312"/>
                <w:b/>
                <w:bCs/>
                <w:color w:val="auto"/>
                <w:sz w:val="24"/>
                <w:szCs w:val="24"/>
                <w:highlight w:val="none"/>
              </w:rPr>
              <w:t>、岗位设置及人员素质要求</w:t>
            </w:r>
          </w:p>
          <w:p w14:paraId="00CF9693">
            <w:pPr>
              <w:pStyle w:val="318"/>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（一）</w:t>
            </w:r>
            <w:r>
              <w:rPr>
                <w:rStyle w:val="320"/>
                <w:rFonts w:hint="eastAsia" w:ascii="仿宋_GB2312" w:hAnsi="仿宋_GB2312" w:eastAsia="仿宋_GB2312" w:cs="仿宋_GB2312"/>
                <w:b/>
                <w:bCs/>
                <w:color w:val="auto"/>
                <w:sz w:val="24"/>
                <w:szCs w:val="24"/>
                <w:highlight w:val="none"/>
              </w:rPr>
              <w:t>教学区域服务人员</w:t>
            </w:r>
            <w:r>
              <w:rPr>
                <w:rStyle w:val="320"/>
                <w:rFonts w:ascii="仿宋_GB2312" w:hAnsi="仿宋_GB2312" w:eastAsia="仿宋_GB2312" w:cs="仿宋_GB2312"/>
                <w:b/>
                <w:bCs/>
                <w:color w:val="auto"/>
                <w:sz w:val="24"/>
                <w:szCs w:val="24"/>
                <w:highlight w:val="none"/>
              </w:rPr>
              <w:t>岗位设置</w:t>
            </w:r>
          </w:p>
          <w:tbl>
            <w:tblPr>
              <w:tblStyle w:val="317"/>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513"/>
              <w:gridCol w:w="1275"/>
              <w:gridCol w:w="2000"/>
              <w:gridCol w:w="1365"/>
            </w:tblGrid>
            <w:tr w14:paraId="356F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6" w:type="dxa"/>
                  <w:vAlign w:val="center"/>
                </w:tcPr>
                <w:p w14:paraId="339FE918">
                  <w:pPr>
                    <w:pStyle w:val="318"/>
                    <w:spacing w:line="400" w:lineRule="exact"/>
                    <w:ind w:right="42" w:rightChars="20" w:hanging="1"/>
                    <w:jc w:val="center"/>
                    <w:rPr>
                      <w:rStyle w:val="320"/>
                      <w:rFonts w:ascii="仿宋_GB2312" w:hAnsi="仿宋_GB2312" w:eastAsia="仿宋_GB2312" w:cs="仿宋_GB2312"/>
                      <w:color w:val="auto"/>
                      <w:sz w:val="24"/>
                      <w:szCs w:val="24"/>
                      <w:highlight w:val="none"/>
                    </w:rPr>
                  </w:pPr>
                  <w:r>
                    <w:rPr>
                      <w:rStyle w:val="320"/>
                      <w:rFonts w:ascii="仿宋_GB2312" w:hAnsi="仿宋" w:eastAsia="仿宋_GB2312"/>
                      <w:color w:val="auto"/>
                      <w:sz w:val="24"/>
                      <w:szCs w:val="24"/>
                      <w:highlight w:val="none"/>
                    </w:rPr>
                    <w:t>序号</w:t>
                  </w:r>
                </w:p>
              </w:tc>
              <w:tc>
                <w:tcPr>
                  <w:tcW w:w="1513" w:type="dxa"/>
                  <w:vAlign w:val="center"/>
                </w:tcPr>
                <w:p w14:paraId="69175A15">
                  <w:pPr>
                    <w:pStyle w:val="318"/>
                    <w:spacing w:line="400" w:lineRule="exact"/>
                    <w:ind w:right="42" w:rightChars="20" w:hanging="1"/>
                    <w:jc w:val="center"/>
                    <w:rPr>
                      <w:rStyle w:val="320"/>
                      <w:rFonts w:ascii="仿宋_GB2312" w:hAnsi="仿宋_GB2312" w:eastAsia="仿宋_GB2312" w:cs="仿宋_GB2312"/>
                      <w:color w:val="auto"/>
                      <w:sz w:val="24"/>
                      <w:szCs w:val="24"/>
                      <w:highlight w:val="none"/>
                    </w:rPr>
                  </w:pPr>
                  <w:r>
                    <w:rPr>
                      <w:rStyle w:val="320"/>
                      <w:rFonts w:ascii="仿宋_GB2312" w:hAnsi="仿宋" w:eastAsia="仿宋_GB2312"/>
                      <w:color w:val="auto"/>
                      <w:sz w:val="24"/>
                      <w:szCs w:val="24"/>
                      <w:highlight w:val="none"/>
                    </w:rPr>
                    <w:t>工作岗位</w:t>
                  </w:r>
                </w:p>
              </w:tc>
              <w:tc>
                <w:tcPr>
                  <w:tcW w:w="1275" w:type="dxa"/>
                  <w:vAlign w:val="center"/>
                </w:tcPr>
                <w:p w14:paraId="25E97116">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 w:eastAsia="仿宋_GB2312"/>
                      <w:color w:val="auto"/>
                      <w:sz w:val="24"/>
                      <w:szCs w:val="24"/>
                      <w:highlight w:val="none"/>
                    </w:rPr>
                    <w:t>岗位人数</w:t>
                  </w:r>
                </w:p>
              </w:tc>
              <w:tc>
                <w:tcPr>
                  <w:tcW w:w="2000" w:type="dxa"/>
                  <w:vAlign w:val="center"/>
                </w:tcPr>
                <w:p w14:paraId="6607D931">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工作时间</w:t>
                  </w:r>
                </w:p>
              </w:tc>
              <w:tc>
                <w:tcPr>
                  <w:tcW w:w="1365" w:type="dxa"/>
                  <w:vAlign w:val="center"/>
                </w:tcPr>
                <w:p w14:paraId="23ED8CE5">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备注</w:t>
                  </w:r>
                </w:p>
              </w:tc>
            </w:tr>
            <w:tr w14:paraId="293A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C8C6E71">
                  <w:pPr>
                    <w:pStyle w:val="318"/>
                    <w:spacing w:line="400" w:lineRule="exact"/>
                    <w:ind w:right="42" w:rightChars="20"/>
                    <w:jc w:val="center"/>
                    <w:rPr>
                      <w:color w:val="auto"/>
                      <w:highlight w:val="none"/>
                    </w:rPr>
                  </w:pPr>
                  <w:r>
                    <w:rPr>
                      <w:rStyle w:val="320"/>
                      <w:rFonts w:hint="eastAsia" w:ascii="仿宋_GB2312" w:hAnsi="仿宋_GB2312" w:eastAsia="仿宋_GB2312" w:cs="仿宋_GB2312"/>
                      <w:color w:val="auto"/>
                      <w:sz w:val="24"/>
                      <w:szCs w:val="24"/>
                      <w:highlight w:val="none"/>
                    </w:rPr>
                    <w:t>1</w:t>
                  </w:r>
                </w:p>
              </w:tc>
              <w:tc>
                <w:tcPr>
                  <w:tcW w:w="1513" w:type="dxa"/>
                  <w:vAlign w:val="center"/>
                </w:tcPr>
                <w:p w14:paraId="0537A021">
                  <w:pPr>
                    <w:pStyle w:val="318"/>
                    <w:spacing w:line="400" w:lineRule="exact"/>
                    <w:ind w:right="42" w:rightChars="20"/>
                    <w:jc w:val="center"/>
                    <w:rPr>
                      <w:color w:val="auto"/>
                      <w:highlight w:val="none"/>
                    </w:rPr>
                  </w:pPr>
                  <w:r>
                    <w:rPr>
                      <w:rFonts w:hint="eastAsia" w:ascii="仿宋_GB2312" w:hAnsi="仿宋_GB2312" w:eastAsia="仿宋_GB2312" w:cs="仿宋_GB2312"/>
                      <w:bCs/>
                      <w:color w:val="auto"/>
                      <w:highlight w:val="none"/>
                    </w:rPr>
                    <w:t>项目经理</w:t>
                  </w:r>
                </w:p>
              </w:tc>
              <w:tc>
                <w:tcPr>
                  <w:tcW w:w="1275" w:type="dxa"/>
                  <w:vAlign w:val="center"/>
                </w:tcPr>
                <w:p w14:paraId="299A328E">
                  <w:pPr>
                    <w:pStyle w:val="318"/>
                    <w:spacing w:line="400" w:lineRule="exact"/>
                    <w:ind w:right="42" w:rightChars="20"/>
                    <w:jc w:val="center"/>
                    <w:rPr>
                      <w:color w:val="auto"/>
                      <w:highlight w:val="none"/>
                    </w:rPr>
                  </w:pPr>
                  <w:r>
                    <w:rPr>
                      <w:rStyle w:val="320"/>
                      <w:rFonts w:ascii="仿宋_GB2312" w:hAnsi="仿宋_GB2312" w:eastAsia="仿宋_GB2312" w:cs="仿宋_GB2312"/>
                      <w:color w:val="auto"/>
                      <w:sz w:val="24"/>
                      <w:szCs w:val="24"/>
                      <w:highlight w:val="none"/>
                    </w:rPr>
                    <w:t>1人</w:t>
                  </w:r>
                </w:p>
              </w:tc>
              <w:tc>
                <w:tcPr>
                  <w:tcW w:w="2000" w:type="dxa"/>
                  <w:vAlign w:val="center"/>
                </w:tcPr>
                <w:p w14:paraId="374BA136">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周一至周五8:00-12:00</w:t>
                  </w:r>
                </w:p>
                <w:p w14:paraId="5F31E918">
                  <w:pPr>
                    <w:pStyle w:val="318"/>
                    <w:spacing w:line="400" w:lineRule="exact"/>
                    <w:ind w:right="42" w:rightChars="20"/>
                    <w:jc w:val="center"/>
                    <w:rPr>
                      <w:color w:val="auto"/>
                      <w:highlight w:val="none"/>
                    </w:rPr>
                  </w:pPr>
                  <w:r>
                    <w:rPr>
                      <w:rFonts w:hint="eastAsia" w:ascii="仿宋_GB2312" w:hAnsi="仿宋_GB2312" w:eastAsia="仿宋_GB2312" w:cs="仿宋_GB2312"/>
                      <w:bCs/>
                      <w:color w:val="auto"/>
                      <w:highlight w:val="none"/>
                    </w:rPr>
                    <w:t>14:00-18:00</w:t>
                  </w:r>
                </w:p>
              </w:tc>
              <w:tc>
                <w:tcPr>
                  <w:tcW w:w="1365" w:type="dxa"/>
                  <w:vAlign w:val="center"/>
                </w:tcPr>
                <w:p w14:paraId="62D3C800">
                  <w:pPr>
                    <w:pStyle w:val="318"/>
                    <w:ind w:right="42" w:rightChars="20"/>
                    <w:jc w:val="center"/>
                    <w:rPr>
                      <w:color w:val="auto"/>
                      <w:highlight w:val="none"/>
                    </w:rPr>
                  </w:pPr>
                  <w:r>
                    <w:rPr>
                      <w:rFonts w:hint="eastAsia" w:ascii="仿宋_GB2312" w:hAnsi="仿宋_GB2312" w:eastAsia="仿宋_GB2312" w:cs="仿宋_GB2312"/>
                      <w:bCs/>
                      <w:color w:val="auto"/>
                      <w:highlight w:val="none"/>
                    </w:rPr>
                    <w:t>统筹管理整个学校物业日常</w:t>
                  </w:r>
                </w:p>
              </w:tc>
            </w:tr>
            <w:tr w14:paraId="4849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67D5B74">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w:t>
                  </w:r>
                </w:p>
              </w:tc>
              <w:tc>
                <w:tcPr>
                  <w:tcW w:w="1513" w:type="dxa"/>
                  <w:vAlign w:val="center"/>
                </w:tcPr>
                <w:p w14:paraId="38491250">
                  <w:pPr>
                    <w:pStyle w:val="318"/>
                    <w:spacing w:line="400" w:lineRule="exact"/>
                    <w:ind w:right="42" w:rightChars="20"/>
                    <w:jc w:val="cente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工程维护主管</w:t>
                  </w:r>
                </w:p>
              </w:tc>
              <w:tc>
                <w:tcPr>
                  <w:tcW w:w="1275" w:type="dxa"/>
                  <w:vAlign w:val="center"/>
                </w:tcPr>
                <w:p w14:paraId="3BF31E29">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1人</w:t>
                  </w:r>
                </w:p>
              </w:tc>
              <w:tc>
                <w:tcPr>
                  <w:tcW w:w="2000" w:type="dxa"/>
                  <w:vAlign w:val="center"/>
                </w:tcPr>
                <w:p w14:paraId="0F4F4401">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周一至周五</w:t>
                  </w:r>
                </w:p>
                <w:p w14:paraId="1F5ED7B9">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8:00-12:00</w:t>
                  </w:r>
                </w:p>
                <w:p w14:paraId="15DBC70F">
                  <w:pPr>
                    <w:pStyle w:val="318"/>
                    <w:spacing w:line="400" w:lineRule="exact"/>
                    <w:ind w:right="42" w:rightChars="20"/>
                    <w:jc w:val="cente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14:00-18:00</w:t>
                  </w:r>
                </w:p>
              </w:tc>
              <w:tc>
                <w:tcPr>
                  <w:tcW w:w="1365" w:type="dxa"/>
                  <w:vAlign w:val="center"/>
                </w:tcPr>
                <w:p w14:paraId="0FF489D9">
                  <w:pPr>
                    <w:spacing w:line="400" w:lineRule="exact"/>
                    <w:jc w:val="center"/>
                    <w:rPr>
                      <w:rFonts w:eastAsia="仿宋_GB2312"/>
                      <w:color w:val="auto"/>
                      <w:highlight w:val="none"/>
                    </w:rPr>
                  </w:pPr>
                </w:p>
              </w:tc>
            </w:tr>
            <w:tr w14:paraId="03B1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EE2936E">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w:t>
                  </w:r>
                </w:p>
              </w:tc>
              <w:tc>
                <w:tcPr>
                  <w:tcW w:w="1513" w:type="dxa"/>
                  <w:vAlign w:val="center"/>
                </w:tcPr>
                <w:p w14:paraId="68E593CD">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保洁员</w:t>
                  </w:r>
                </w:p>
              </w:tc>
              <w:tc>
                <w:tcPr>
                  <w:tcW w:w="1275" w:type="dxa"/>
                  <w:vAlign w:val="center"/>
                </w:tcPr>
                <w:p w14:paraId="0C8917E2">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w:t>
                  </w:r>
                  <w:r>
                    <w:rPr>
                      <w:rStyle w:val="320"/>
                      <w:rFonts w:ascii="仿宋_GB2312" w:hAnsi="仿宋_GB2312" w:eastAsia="仿宋_GB2312" w:cs="仿宋_GB2312"/>
                      <w:color w:val="auto"/>
                      <w:sz w:val="24"/>
                      <w:szCs w:val="24"/>
                      <w:highlight w:val="none"/>
                    </w:rPr>
                    <w:t>人</w:t>
                  </w:r>
                </w:p>
              </w:tc>
              <w:tc>
                <w:tcPr>
                  <w:tcW w:w="2000" w:type="dxa"/>
                  <w:vAlign w:val="center"/>
                </w:tcPr>
                <w:p w14:paraId="78CC1D63">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周一至周五</w:t>
                  </w:r>
                </w:p>
                <w:p w14:paraId="60C24EC1">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8:00-12:00</w:t>
                  </w:r>
                </w:p>
                <w:p w14:paraId="1B0B4D3E">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14:00-18:00</w:t>
                  </w:r>
                </w:p>
              </w:tc>
              <w:tc>
                <w:tcPr>
                  <w:tcW w:w="1365" w:type="dxa"/>
                  <w:vAlign w:val="center"/>
                </w:tcPr>
                <w:p w14:paraId="615E8C16">
                  <w:pPr>
                    <w:pStyle w:val="318"/>
                    <w:spacing w:line="400" w:lineRule="exact"/>
                    <w:ind w:right="42" w:rightChars="20"/>
                    <w:jc w:val="center"/>
                    <w:rPr>
                      <w:rStyle w:val="320"/>
                      <w:rFonts w:ascii="仿宋_GB2312" w:hAnsi="仿宋_GB2312" w:eastAsia="仿宋_GB2312" w:cs="仿宋_GB2312"/>
                      <w:color w:val="auto"/>
                      <w:sz w:val="24"/>
                      <w:szCs w:val="24"/>
                      <w:highlight w:val="none"/>
                    </w:rPr>
                  </w:pPr>
                </w:p>
              </w:tc>
            </w:tr>
            <w:tr w14:paraId="67FA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D76FB45">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w:t>
                  </w:r>
                </w:p>
              </w:tc>
              <w:tc>
                <w:tcPr>
                  <w:tcW w:w="1513" w:type="dxa"/>
                  <w:vAlign w:val="center"/>
                </w:tcPr>
                <w:p w14:paraId="124D0818">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绿化员</w:t>
                  </w:r>
                </w:p>
              </w:tc>
              <w:tc>
                <w:tcPr>
                  <w:tcW w:w="1275" w:type="dxa"/>
                  <w:vAlign w:val="center"/>
                </w:tcPr>
                <w:p w14:paraId="5C62A38D">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1人</w:t>
                  </w:r>
                </w:p>
              </w:tc>
              <w:tc>
                <w:tcPr>
                  <w:tcW w:w="2000" w:type="dxa"/>
                  <w:vAlign w:val="center"/>
                </w:tcPr>
                <w:p w14:paraId="2397E559">
                  <w:pPr>
                    <w:spacing w:line="400" w:lineRule="exact"/>
                    <w:ind w:right="42" w:rightChars="20"/>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周一至周六7:30-11:30</w:t>
                  </w:r>
                </w:p>
                <w:p w14:paraId="6BBB035B">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14:00-17:00</w:t>
                  </w:r>
                </w:p>
              </w:tc>
              <w:tc>
                <w:tcPr>
                  <w:tcW w:w="1365" w:type="dxa"/>
                  <w:vAlign w:val="center"/>
                </w:tcPr>
                <w:p w14:paraId="7E239E93">
                  <w:pPr>
                    <w:pStyle w:val="318"/>
                    <w:spacing w:line="400" w:lineRule="exact"/>
                    <w:ind w:right="42" w:rightChars="20"/>
                    <w:jc w:val="center"/>
                    <w:rPr>
                      <w:rStyle w:val="320"/>
                      <w:rFonts w:ascii="仿宋_GB2312" w:hAnsi="仿宋_GB2312" w:eastAsia="仿宋_GB2312" w:cs="仿宋_GB2312"/>
                      <w:color w:val="auto"/>
                      <w:sz w:val="24"/>
                      <w:szCs w:val="24"/>
                      <w:highlight w:val="none"/>
                    </w:rPr>
                  </w:pPr>
                </w:p>
              </w:tc>
            </w:tr>
            <w:tr w14:paraId="3DD5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2"/>
                  <w:vAlign w:val="center"/>
                </w:tcPr>
                <w:p w14:paraId="7A8120A2">
                  <w:pPr>
                    <w:pStyle w:val="318"/>
                    <w:spacing w:line="400" w:lineRule="exact"/>
                    <w:ind w:right="42" w:rightChars="20"/>
                    <w:jc w:val="center"/>
                    <w:rPr>
                      <w:rStyle w:val="320"/>
                      <w:rFonts w:ascii="仿宋_GB2312" w:hAnsi="仿宋" w:eastAsia="仿宋_GB2312"/>
                      <w:color w:val="auto"/>
                      <w:sz w:val="24"/>
                      <w:szCs w:val="24"/>
                      <w:highlight w:val="none"/>
                    </w:rPr>
                  </w:pPr>
                  <w:r>
                    <w:rPr>
                      <w:rStyle w:val="320"/>
                      <w:rFonts w:ascii="仿宋_GB2312" w:hAnsi="仿宋" w:eastAsia="仿宋_GB2312"/>
                      <w:color w:val="auto"/>
                      <w:sz w:val="24"/>
                      <w:szCs w:val="24"/>
                      <w:highlight w:val="none"/>
                    </w:rPr>
                    <w:t>合计</w:t>
                  </w:r>
                </w:p>
              </w:tc>
              <w:tc>
                <w:tcPr>
                  <w:tcW w:w="4640" w:type="dxa"/>
                  <w:gridSpan w:val="3"/>
                  <w:vAlign w:val="center"/>
                </w:tcPr>
                <w:p w14:paraId="66DB28BC">
                  <w:pPr>
                    <w:pStyle w:val="318"/>
                    <w:spacing w:line="400" w:lineRule="exact"/>
                    <w:ind w:right="42" w:rightChars="20"/>
                    <w:jc w:val="center"/>
                    <w:rPr>
                      <w:rStyle w:val="320"/>
                      <w:rFonts w:ascii="仿宋_GB2312" w:hAnsi="仿宋" w:eastAsia="仿宋_GB2312"/>
                      <w:color w:val="auto"/>
                      <w:sz w:val="24"/>
                      <w:szCs w:val="24"/>
                      <w:highlight w:val="none"/>
                    </w:rPr>
                  </w:pPr>
                  <w:r>
                    <w:rPr>
                      <w:rStyle w:val="320"/>
                      <w:rFonts w:hint="eastAsia" w:ascii="仿宋_GB2312" w:hAnsi="仿宋" w:eastAsia="仿宋_GB2312"/>
                      <w:color w:val="auto"/>
                      <w:sz w:val="24"/>
                      <w:szCs w:val="24"/>
                      <w:highlight w:val="none"/>
                    </w:rPr>
                    <w:t>5人</w:t>
                  </w:r>
                </w:p>
              </w:tc>
            </w:tr>
          </w:tbl>
          <w:p w14:paraId="77D404AC">
            <w:pPr>
              <w:pStyle w:val="322"/>
              <w:spacing w:line="400" w:lineRule="exact"/>
              <w:ind w:right="42" w:rightChars="20" w:firstLine="482" w:firstLineChars="200"/>
              <w:rPr>
                <w:rStyle w:val="320"/>
                <w:rFonts w:ascii="仿宋_GB2312" w:hAnsi="仿宋_GB2312" w:eastAsia="仿宋_GB2312" w:cs="仿宋_GB2312"/>
                <w:b/>
                <w:color w:val="auto"/>
                <w:sz w:val="24"/>
                <w:szCs w:val="24"/>
                <w:highlight w:val="none"/>
              </w:rPr>
            </w:pPr>
            <w:r>
              <w:rPr>
                <w:rStyle w:val="320"/>
                <w:rFonts w:hint="eastAsia" w:ascii="仿宋_GB2312" w:hAnsi="仿宋_GB2312" w:eastAsia="仿宋_GB2312" w:cs="仿宋_GB2312"/>
                <w:b/>
                <w:bCs/>
                <w:color w:val="auto"/>
                <w:sz w:val="24"/>
                <w:szCs w:val="24"/>
                <w:highlight w:val="none"/>
              </w:rPr>
              <w:t>（二）宿舍区域服务人员</w:t>
            </w:r>
            <w:r>
              <w:rPr>
                <w:rStyle w:val="320"/>
                <w:rFonts w:ascii="仿宋_GB2312" w:hAnsi="仿宋_GB2312" w:eastAsia="仿宋_GB2312" w:cs="仿宋_GB2312"/>
                <w:b/>
                <w:bCs/>
                <w:color w:val="auto"/>
                <w:sz w:val="24"/>
                <w:szCs w:val="24"/>
                <w:highlight w:val="none"/>
              </w:rPr>
              <w:t>岗位设置</w:t>
            </w:r>
          </w:p>
          <w:tbl>
            <w:tblPr>
              <w:tblStyle w:val="317"/>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25"/>
              <w:gridCol w:w="1262"/>
              <w:gridCol w:w="2000"/>
              <w:gridCol w:w="1378"/>
            </w:tblGrid>
            <w:tr w14:paraId="57E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Align w:val="center"/>
                </w:tcPr>
                <w:p w14:paraId="05736989">
                  <w:pPr>
                    <w:pStyle w:val="318"/>
                    <w:spacing w:line="400" w:lineRule="exact"/>
                    <w:ind w:right="42" w:rightChars="20" w:hanging="1"/>
                    <w:jc w:val="center"/>
                    <w:rPr>
                      <w:rStyle w:val="320"/>
                      <w:rFonts w:ascii="仿宋_GB2312" w:hAnsi="仿宋_GB2312" w:eastAsia="仿宋_GB2312" w:cs="仿宋_GB2312"/>
                      <w:color w:val="auto"/>
                      <w:sz w:val="24"/>
                      <w:szCs w:val="24"/>
                      <w:highlight w:val="none"/>
                    </w:rPr>
                  </w:pPr>
                  <w:r>
                    <w:rPr>
                      <w:rStyle w:val="320"/>
                      <w:rFonts w:ascii="仿宋_GB2312" w:hAnsi="仿宋" w:eastAsia="仿宋_GB2312"/>
                      <w:color w:val="auto"/>
                      <w:sz w:val="24"/>
                      <w:szCs w:val="24"/>
                      <w:highlight w:val="none"/>
                    </w:rPr>
                    <w:t>序号</w:t>
                  </w:r>
                </w:p>
              </w:tc>
              <w:tc>
                <w:tcPr>
                  <w:tcW w:w="1525" w:type="dxa"/>
                  <w:vAlign w:val="center"/>
                </w:tcPr>
                <w:p w14:paraId="0342930B">
                  <w:pPr>
                    <w:pStyle w:val="318"/>
                    <w:spacing w:line="400" w:lineRule="exact"/>
                    <w:ind w:right="42" w:rightChars="20" w:hanging="1"/>
                    <w:jc w:val="center"/>
                    <w:rPr>
                      <w:rStyle w:val="320"/>
                      <w:rFonts w:ascii="仿宋_GB2312" w:hAnsi="仿宋_GB2312" w:eastAsia="仿宋_GB2312" w:cs="仿宋_GB2312"/>
                      <w:color w:val="auto"/>
                      <w:sz w:val="24"/>
                      <w:szCs w:val="24"/>
                      <w:highlight w:val="none"/>
                    </w:rPr>
                  </w:pPr>
                  <w:r>
                    <w:rPr>
                      <w:rStyle w:val="320"/>
                      <w:rFonts w:ascii="仿宋_GB2312" w:hAnsi="仿宋" w:eastAsia="仿宋_GB2312"/>
                      <w:color w:val="auto"/>
                      <w:sz w:val="24"/>
                      <w:szCs w:val="24"/>
                      <w:highlight w:val="none"/>
                    </w:rPr>
                    <w:t>工作岗位</w:t>
                  </w:r>
                </w:p>
              </w:tc>
              <w:tc>
                <w:tcPr>
                  <w:tcW w:w="1262" w:type="dxa"/>
                  <w:vAlign w:val="center"/>
                </w:tcPr>
                <w:p w14:paraId="1A039A2C">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 w:eastAsia="仿宋_GB2312"/>
                      <w:color w:val="auto"/>
                      <w:sz w:val="24"/>
                      <w:szCs w:val="24"/>
                      <w:highlight w:val="none"/>
                    </w:rPr>
                    <w:t>岗位人数</w:t>
                  </w:r>
                </w:p>
              </w:tc>
              <w:tc>
                <w:tcPr>
                  <w:tcW w:w="2000" w:type="dxa"/>
                  <w:vAlign w:val="center"/>
                </w:tcPr>
                <w:p w14:paraId="3CDA8E58">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工作时间</w:t>
                  </w:r>
                </w:p>
              </w:tc>
              <w:tc>
                <w:tcPr>
                  <w:tcW w:w="1378" w:type="dxa"/>
                  <w:vAlign w:val="center"/>
                </w:tcPr>
                <w:p w14:paraId="2089DFD4">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备注</w:t>
                  </w:r>
                </w:p>
              </w:tc>
            </w:tr>
            <w:tr w14:paraId="770F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6ECD0FCE">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w:t>
                  </w:r>
                </w:p>
              </w:tc>
              <w:tc>
                <w:tcPr>
                  <w:tcW w:w="1525" w:type="dxa"/>
                  <w:vAlign w:val="center"/>
                </w:tcPr>
                <w:p w14:paraId="00EE9402">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项目主管</w:t>
                  </w:r>
                </w:p>
              </w:tc>
              <w:tc>
                <w:tcPr>
                  <w:tcW w:w="1262" w:type="dxa"/>
                  <w:vAlign w:val="center"/>
                </w:tcPr>
                <w:p w14:paraId="3AEEFFC5">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1人</w:t>
                  </w:r>
                </w:p>
              </w:tc>
              <w:tc>
                <w:tcPr>
                  <w:tcW w:w="2000" w:type="dxa"/>
                  <w:vAlign w:val="center"/>
                </w:tcPr>
                <w:p w14:paraId="5809953F">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周一至周五8:00-12:00</w:t>
                  </w:r>
                </w:p>
                <w:p w14:paraId="486EF13B">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14:00-18:00</w:t>
                  </w:r>
                </w:p>
              </w:tc>
              <w:tc>
                <w:tcPr>
                  <w:tcW w:w="1378" w:type="dxa"/>
                  <w:vAlign w:val="center"/>
                </w:tcPr>
                <w:p w14:paraId="7BFEFD90">
                  <w:pPr>
                    <w:pStyle w:val="318"/>
                    <w:spacing w:line="400" w:lineRule="exact"/>
                    <w:ind w:right="42" w:rightChars="20"/>
                    <w:jc w:val="center"/>
                    <w:rPr>
                      <w:rStyle w:val="320"/>
                      <w:rFonts w:ascii="仿宋_GB2312" w:hAnsi="仿宋_GB2312" w:eastAsia="仿宋_GB2312" w:cs="仿宋_GB2312"/>
                      <w:color w:val="auto"/>
                      <w:sz w:val="24"/>
                      <w:szCs w:val="24"/>
                      <w:highlight w:val="none"/>
                    </w:rPr>
                  </w:pPr>
                </w:p>
              </w:tc>
            </w:tr>
            <w:tr w14:paraId="2BE2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2AFE4C09">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w:t>
                  </w:r>
                </w:p>
              </w:tc>
              <w:tc>
                <w:tcPr>
                  <w:tcW w:w="1525" w:type="dxa"/>
                  <w:vAlign w:val="center"/>
                </w:tcPr>
                <w:p w14:paraId="36BFB26E">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工程维护员</w:t>
                  </w:r>
                </w:p>
              </w:tc>
              <w:tc>
                <w:tcPr>
                  <w:tcW w:w="1262" w:type="dxa"/>
                  <w:vAlign w:val="center"/>
                </w:tcPr>
                <w:p w14:paraId="7CB78A59">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w:t>
                  </w:r>
                  <w:r>
                    <w:rPr>
                      <w:rStyle w:val="320"/>
                      <w:rFonts w:ascii="仿宋_GB2312" w:hAnsi="仿宋_GB2312" w:eastAsia="仿宋_GB2312" w:cs="仿宋_GB2312"/>
                      <w:color w:val="auto"/>
                      <w:sz w:val="24"/>
                      <w:szCs w:val="24"/>
                      <w:highlight w:val="none"/>
                    </w:rPr>
                    <w:t>人</w:t>
                  </w:r>
                </w:p>
              </w:tc>
              <w:tc>
                <w:tcPr>
                  <w:tcW w:w="2000" w:type="dxa"/>
                  <w:vAlign w:val="center"/>
                </w:tcPr>
                <w:p w14:paraId="7E35FC54">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周一至周五8:00-12:00</w:t>
                  </w:r>
                </w:p>
                <w:p w14:paraId="5BB5D29D">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14:00-18:00</w:t>
                  </w:r>
                </w:p>
              </w:tc>
              <w:tc>
                <w:tcPr>
                  <w:tcW w:w="1378" w:type="dxa"/>
                  <w:vAlign w:val="center"/>
                </w:tcPr>
                <w:p w14:paraId="56CDCF51">
                  <w:pPr>
                    <w:pStyle w:val="318"/>
                    <w:spacing w:line="400" w:lineRule="exact"/>
                    <w:ind w:right="42" w:rightChars="20"/>
                    <w:jc w:val="center"/>
                    <w:rPr>
                      <w:rStyle w:val="320"/>
                      <w:rFonts w:ascii="仿宋_GB2312" w:hAnsi="仿宋_GB2312" w:eastAsia="仿宋_GB2312" w:cs="仿宋_GB2312"/>
                      <w:color w:val="auto"/>
                      <w:sz w:val="24"/>
                      <w:szCs w:val="24"/>
                      <w:highlight w:val="none"/>
                    </w:rPr>
                  </w:pPr>
                </w:p>
              </w:tc>
            </w:tr>
            <w:tr w14:paraId="7137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78321BAA">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w:t>
                  </w:r>
                </w:p>
              </w:tc>
              <w:tc>
                <w:tcPr>
                  <w:tcW w:w="1525" w:type="dxa"/>
                  <w:vAlign w:val="center"/>
                </w:tcPr>
                <w:p w14:paraId="3472CB76">
                  <w:pPr>
                    <w:pStyle w:val="318"/>
                    <w:spacing w:line="400" w:lineRule="exact"/>
                    <w:ind w:right="42" w:rightChars="20"/>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highlight w:val="none"/>
                    </w:rPr>
                    <w:t>宿舍管理员</w:t>
                  </w:r>
                </w:p>
              </w:tc>
              <w:tc>
                <w:tcPr>
                  <w:tcW w:w="1262" w:type="dxa"/>
                  <w:vAlign w:val="center"/>
                </w:tcPr>
                <w:p w14:paraId="667AF2F6">
                  <w:pPr>
                    <w:pStyle w:val="318"/>
                    <w:spacing w:line="400" w:lineRule="exact"/>
                    <w:ind w:right="42" w:rightChars="20"/>
                    <w:jc w:val="cente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11人</w:t>
                  </w:r>
                </w:p>
              </w:tc>
              <w:tc>
                <w:tcPr>
                  <w:tcW w:w="2000" w:type="dxa"/>
                  <w:vAlign w:val="center"/>
                </w:tcPr>
                <w:p w14:paraId="3D47EF92">
                  <w:pPr>
                    <w:spacing w:line="400" w:lineRule="exact"/>
                    <w:ind w:right="42" w:rightChars="20" w:hanging="1"/>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7天×24h值班，三班倒，每班8小时</w:t>
                  </w:r>
                </w:p>
              </w:tc>
              <w:tc>
                <w:tcPr>
                  <w:tcW w:w="1378" w:type="dxa"/>
                  <w:vAlign w:val="center"/>
                </w:tcPr>
                <w:p w14:paraId="13D33998">
                  <w:pPr>
                    <w:spacing w:line="400" w:lineRule="exact"/>
                    <w:ind w:hanging="1"/>
                    <w:jc w:val="center"/>
                    <w:rPr>
                      <w:rStyle w:val="320"/>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highlight w:val="none"/>
                    </w:rPr>
                    <w:t>周一至周五每班3人，周末每班1人</w:t>
                  </w:r>
                </w:p>
              </w:tc>
            </w:tr>
            <w:tr w14:paraId="4B78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2"/>
                  <w:vAlign w:val="center"/>
                </w:tcPr>
                <w:p w14:paraId="47B94699">
                  <w:pPr>
                    <w:pStyle w:val="318"/>
                    <w:spacing w:line="400" w:lineRule="exact"/>
                    <w:ind w:right="42" w:rightChars="20"/>
                    <w:jc w:val="center"/>
                    <w:rPr>
                      <w:rStyle w:val="320"/>
                      <w:rFonts w:ascii="仿宋_GB2312" w:hAnsi="仿宋" w:eastAsia="仿宋_GB2312"/>
                      <w:color w:val="auto"/>
                      <w:sz w:val="24"/>
                      <w:szCs w:val="24"/>
                      <w:highlight w:val="none"/>
                    </w:rPr>
                  </w:pPr>
                  <w:r>
                    <w:rPr>
                      <w:rStyle w:val="320"/>
                      <w:rFonts w:ascii="仿宋_GB2312" w:hAnsi="仿宋" w:eastAsia="仿宋_GB2312"/>
                      <w:color w:val="auto"/>
                      <w:sz w:val="24"/>
                      <w:szCs w:val="24"/>
                      <w:highlight w:val="none"/>
                    </w:rPr>
                    <w:t>合计</w:t>
                  </w:r>
                </w:p>
              </w:tc>
              <w:tc>
                <w:tcPr>
                  <w:tcW w:w="4640" w:type="dxa"/>
                  <w:gridSpan w:val="3"/>
                  <w:vAlign w:val="center"/>
                </w:tcPr>
                <w:p w14:paraId="7CB4F41D">
                  <w:pPr>
                    <w:pStyle w:val="318"/>
                    <w:spacing w:line="400" w:lineRule="exact"/>
                    <w:ind w:right="42" w:rightChars="20"/>
                    <w:jc w:val="center"/>
                    <w:rPr>
                      <w:rStyle w:val="320"/>
                      <w:rFonts w:ascii="仿宋_GB2312" w:hAnsi="仿宋" w:eastAsia="仿宋_GB2312"/>
                      <w:color w:val="auto"/>
                      <w:sz w:val="24"/>
                      <w:szCs w:val="24"/>
                      <w:highlight w:val="none"/>
                    </w:rPr>
                  </w:pPr>
                  <w:r>
                    <w:rPr>
                      <w:rStyle w:val="320"/>
                      <w:rFonts w:hint="eastAsia" w:ascii="仿宋_GB2312" w:hAnsi="仿宋" w:eastAsia="仿宋_GB2312"/>
                      <w:color w:val="auto"/>
                      <w:sz w:val="24"/>
                      <w:szCs w:val="24"/>
                      <w:highlight w:val="none"/>
                    </w:rPr>
                    <w:t>13人</w:t>
                  </w:r>
                </w:p>
              </w:tc>
            </w:tr>
          </w:tbl>
          <w:p w14:paraId="08ED764A">
            <w:pPr>
              <w:pStyle w:val="322"/>
              <w:spacing w:line="400" w:lineRule="exact"/>
              <w:ind w:right="42" w:rightChars="20" w:firstLine="482" w:firstLineChars="200"/>
              <w:rPr>
                <w:rStyle w:val="320"/>
                <w:rFonts w:ascii="仿宋_GB2312" w:hAnsi="仿宋_GB2312" w:eastAsia="仿宋_GB2312" w:cs="仿宋_GB2312"/>
                <w:b/>
                <w:color w:val="auto"/>
                <w:sz w:val="24"/>
                <w:szCs w:val="24"/>
                <w:highlight w:val="none"/>
              </w:rPr>
            </w:pPr>
            <w:r>
              <w:rPr>
                <w:rStyle w:val="320"/>
                <w:rFonts w:ascii="仿宋_GB2312" w:hAnsi="仿宋_GB2312" w:eastAsia="仿宋_GB2312" w:cs="仿宋_GB2312"/>
                <w:b/>
                <w:color w:val="auto"/>
                <w:sz w:val="24"/>
                <w:szCs w:val="24"/>
                <w:highlight w:val="none"/>
              </w:rPr>
              <w:t>注：</w:t>
            </w:r>
            <w:bookmarkStart w:id="51" w:name="OLE_LINK19"/>
            <w:bookmarkStart w:id="52" w:name="OLE_LINK18"/>
            <w:r>
              <w:rPr>
                <w:rStyle w:val="320"/>
                <w:rFonts w:hint="eastAsia" w:ascii="仿宋_GB2312" w:hAnsi="仿宋_GB2312" w:eastAsia="仿宋_GB2312" w:cs="仿宋_GB2312"/>
                <w:b/>
                <w:bCs/>
                <w:color w:val="auto"/>
                <w:sz w:val="24"/>
                <w:szCs w:val="24"/>
                <w:highlight w:val="none"/>
              </w:rPr>
              <w:t>教学区域及宿舍区域</w:t>
            </w:r>
            <w:bookmarkEnd w:id="51"/>
            <w:r>
              <w:rPr>
                <w:rStyle w:val="320"/>
                <w:rFonts w:hint="eastAsia" w:ascii="仿宋_GB2312" w:hAnsi="仿宋_GB2312" w:eastAsia="仿宋_GB2312" w:cs="仿宋_GB2312"/>
                <w:b/>
                <w:bCs/>
                <w:color w:val="auto"/>
                <w:sz w:val="24"/>
                <w:szCs w:val="24"/>
                <w:highlight w:val="none"/>
              </w:rPr>
              <w:t>服务</w:t>
            </w:r>
            <w:bookmarkEnd w:id="52"/>
            <w:r>
              <w:rPr>
                <w:rStyle w:val="320"/>
                <w:rFonts w:hint="eastAsia" w:ascii="仿宋_GB2312" w:hAnsi="仿宋_GB2312" w:eastAsia="仿宋_GB2312" w:cs="仿宋_GB2312"/>
                <w:b/>
                <w:color w:val="auto"/>
                <w:sz w:val="24"/>
                <w:szCs w:val="24"/>
                <w:highlight w:val="none"/>
              </w:rPr>
              <w:t>人员配置为最低人员配置，宿舍管理员均是每人每周上班5天，供应商进场前须提供详细排班表给采购人审核及备案。</w:t>
            </w:r>
          </w:p>
          <w:p w14:paraId="45B1AD63">
            <w:pPr>
              <w:pStyle w:val="322"/>
              <w:spacing w:line="400" w:lineRule="exact"/>
              <w:ind w:right="42" w:rightChars="20" w:firstLine="482" w:firstLineChars="200"/>
              <w:rPr>
                <w:rStyle w:val="320"/>
                <w:rFonts w:ascii="仿宋_GB2312" w:hAnsi="仿宋_GB2312" w:eastAsia="仿宋_GB2312" w:cs="仿宋_GB2312"/>
                <w:b/>
                <w:color w:val="auto"/>
                <w:sz w:val="24"/>
                <w:szCs w:val="24"/>
                <w:highlight w:val="none"/>
              </w:rPr>
            </w:pPr>
            <w:r>
              <w:rPr>
                <w:rStyle w:val="320"/>
                <w:rFonts w:ascii="仿宋_GB2312" w:hAnsi="仿宋_GB2312" w:eastAsia="仿宋_GB2312" w:cs="仿宋_GB2312"/>
                <w:b/>
                <w:color w:val="auto"/>
                <w:sz w:val="24"/>
                <w:szCs w:val="24"/>
                <w:highlight w:val="none"/>
              </w:rPr>
              <w:t>（二）岗位人员素质要求</w:t>
            </w:r>
          </w:p>
          <w:p w14:paraId="61C1E19D">
            <w:pPr>
              <w:pStyle w:val="322"/>
              <w:spacing w:line="400" w:lineRule="exact"/>
              <w:ind w:left="-1" w:right="42" w:rightChars="20" w:firstLine="480" w:firstLineChars="200"/>
              <w:rPr>
                <w:rStyle w:val="323"/>
                <w:rFonts w:ascii="仿宋_GB2312" w:hAnsi="仿宋_GB2312" w:eastAsia="仿宋_GB2312" w:cs="仿宋_GB2312"/>
                <w:color w:val="auto"/>
                <w:sz w:val="24"/>
                <w:szCs w:val="24"/>
                <w:highlight w:val="none"/>
              </w:rPr>
            </w:pPr>
            <w:r>
              <w:rPr>
                <w:rStyle w:val="323"/>
                <w:rFonts w:hint="eastAsia" w:ascii="仿宋_GB2312" w:hAnsi="仿宋_GB2312" w:eastAsia="仿宋_GB2312" w:cs="仿宋_GB2312"/>
                <w:color w:val="auto"/>
                <w:sz w:val="24"/>
                <w:szCs w:val="24"/>
                <w:highlight w:val="none"/>
              </w:rPr>
              <w:t>1.</w:t>
            </w:r>
            <w:r>
              <w:rPr>
                <w:rStyle w:val="323"/>
                <w:rFonts w:hint="eastAsia" w:ascii="仿宋_GB2312" w:hAnsi="仿宋_GB2312" w:eastAsia="仿宋_GB2312" w:cs="仿宋_GB2312"/>
                <w:b/>
                <w:bCs/>
                <w:color w:val="auto"/>
                <w:sz w:val="24"/>
                <w:szCs w:val="24"/>
                <w:highlight w:val="none"/>
              </w:rPr>
              <w:t>项目经理（1人）：</w:t>
            </w:r>
            <w:r>
              <w:rPr>
                <w:rStyle w:val="323"/>
                <w:rFonts w:hint="eastAsia" w:ascii="仿宋_GB2312" w:hAnsi="仿宋_GB2312" w:eastAsia="仿宋_GB2312" w:cs="仿宋_GB2312"/>
                <w:color w:val="auto"/>
                <w:sz w:val="24"/>
                <w:szCs w:val="24"/>
                <w:highlight w:val="none"/>
              </w:rPr>
              <w:t>年龄在50岁以下，身体健康，退役军人优先，具有管理服务工作经验，有良好的协调、团队管理能力和较强的处事应变能力。</w:t>
            </w:r>
          </w:p>
          <w:p w14:paraId="198B7C40">
            <w:pPr>
              <w:spacing w:line="400" w:lineRule="exact"/>
              <w:ind w:left="-1" w:right="42" w:rightChars="20" w:firstLine="480" w:firstLineChars="200"/>
              <w:rPr>
                <w:rStyle w:val="323"/>
                <w:rFonts w:ascii="仿宋_GB2312" w:hAnsi="仿宋_GB2312" w:eastAsia="仿宋_GB2312" w:cs="仿宋_GB2312"/>
                <w:color w:val="auto"/>
                <w:kern w:val="0"/>
                <w:sz w:val="24"/>
                <w:szCs w:val="24"/>
                <w:highlight w:val="none"/>
              </w:rPr>
            </w:pPr>
            <w:r>
              <w:rPr>
                <w:rStyle w:val="323"/>
                <w:rFonts w:hint="eastAsia" w:ascii="仿宋_GB2312" w:hAnsi="仿宋_GB2312" w:eastAsia="仿宋_GB2312" w:cs="仿宋_GB2312"/>
                <w:color w:val="auto"/>
                <w:kern w:val="0"/>
                <w:sz w:val="24"/>
                <w:szCs w:val="24"/>
                <w:highlight w:val="none"/>
              </w:rPr>
              <w:t>2.</w:t>
            </w:r>
            <w:r>
              <w:rPr>
                <w:rStyle w:val="323"/>
                <w:rFonts w:hint="eastAsia" w:ascii="仿宋_GB2312" w:hAnsi="仿宋_GB2312" w:eastAsia="仿宋_GB2312" w:cs="仿宋_GB2312"/>
                <w:b/>
                <w:bCs/>
                <w:color w:val="auto"/>
                <w:kern w:val="0"/>
                <w:sz w:val="24"/>
                <w:szCs w:val="24"/>
                <w:highlight w:val="none"/>
              </w:rPr>
              <w:t>工程维护主管（1人）：</w:t>
            </w:r>
            <w:r>
              <w:rPr>
                <w:rStyle w:val="323"/>
                <w:rFonts w:hint="eastAsia" w:ascii="仿宋_GB2312" w:hAnsi="仿宋_GB2312" w:eastAsia="仿宋_GB2312" w:cs="仿宋_GB2312"/>
                <w:color w:val="auto"/>
                <w:kern w:val="0"/>
                <w:sz w:val="24"/>
                <w:szCs w:val="24"/>
                <w:highlight w:val="none"/>
              </w:rPr>
              <w:t>年龄在55岁以下，身体健康，须持有《特种作业操作证》（高压电工证）（进场时须提供证书原件供采购人查验）；</w:t>
            </w:r>
          </w:p>
          <w:p w14:paraId="490EF4D3">
            <w:pPr>
              <w:pStyle w:val="322"/>
              <w:spacing w:line="400" w:lineRule="exact"/>
              <w:ind w:left="-1" w:right="42" w:rightChars="20" w:firstLine="480" w:firstLineChars="200"/>
              <w:rPr>
                <w:rStyle w:val="323"/>
                <w:rFonts w:ascii="仿宋_GB2312" w:hAnsi="仿宋_GB2312" w:eastAsia="仿宋_GB2312" w:cs="仿宋_GB2312"/>
                <w:color w:val="auto"/>
                <w:sz w:val="24"/>
                <w:szCs w:val="24"/>
                <w:highlight w:val="none"/>
              </w:rPr>
            </w:pPr>
            <w:r>
              <w:rPr>
                <w:rStyle w:val="323"/>
                <w:rFonts w:hint="eastAsia" w:ascii="仿宋_GB2312" w:hAnsi="仿宋_GB2312" w:eastAsia="仿宋_GB2312" w:cs="仿宋_GB2312"/>
                <w:color w:val="auto"/>
                <w:sz w:val="24"/>
                <w:szCs w:val="24"/>
                <w:highlight w:val="none"/>
              </w:rPr>
              <w:t>3.</w:t>
            </w:r>
            <w:r>
              <w:rPr>
                <w:rStyle w:val="323"/>
                <w:rFonts w:hint="eastAsia" w:ascii="仿宋_GB2312" w:hAnsi="仿宋_GB2312" w:eastAsia="仿宋_GB2312" w:cs="仿宋_GB2312"/>
                <w:b/>
                <w:bCs/>
                <w:color w:val="auto"/>
                <w:sz w:val="24"/>
                <w:szCs w:val="24"/>
                <w:highlight w:val="none"/>
              </w:rPr>
              <w:t>保洁员（2人）：</w:t>
            </w:r>
            <w:r>
              <w:rPr>
                <w:rStyle w:val="323"/>
                <w:rFonts w:hint="eastAsia" w:ascii="仿宋_GB2312" w:hAnsi="仿宋_GB2312" w:eastAsia="仿宋_GB2312" w:cs="仿宋_GB2312"/>
                <w:color w:val="auto"/>
                <w:sz w:val="24"/>
                <w:szCs w:val="24"/>
                <w:highlight w:val="none"/>
              </w:rPr>
              <w:t>年龄在55岁以下，身体健康，具有保洁工作经验累计二年以上，并能够用普通话与他人沟通，其中1名负责清理饮水机的保洁员须持有《健康证》。</w:t>
            </w:r>
          </w:p>
          <w:p w14:paraId="1C24F99E">
            <w:pPr>
              <w:pStyle w:val="322"/>
              <w:spacing w:line="400" w:lineRule="exact"/>
              <w:ind w:left="-1" w:right="42" w:rightChars="20" w:firstLine="480" w:firstLineChars="200"/>
              <w:rPr>
                <w:rStyle w:val="323"/>
                <w:rFonts w:ascii="仿宋_GB2312" w:hAnsi="仿宋_GB2312" w:eastAsia="仿宋_GB2312" w:cs="仿宋_GB2312"/>
                <w:color w:val="auto"/>
                <w:sz w:val="24"/>
                <w:szCs w:val="24"/>
                <w:highlight w:val="none"/>
              </w:rPr>
            </w:pPr>
            <w:r>
              <w:rPr>
                <w:rStyle w:val="323"/>
                <w:rFonts w:hint="eastAsia" w:ascii="仿宋_GB2312" w:hAnsi="仿宋_GB2312" w:eastAsia="仿宋_GB2312" w:cs="仿宋_GB2312"/>
                <w:color w:val="auto"/>
                <w:sz w:val="24"/>
                <w:szCs w:val="24"/>
                <w:highlight w:val="none"/>
              </w:rPr>
              <w:t>4.</w:t>
            </w:r>
            <w:r>
              <w:rPr>
                <w:rStyle w:val="323"/>
                <w:rFonts w:hint="eastAsia" w:ascii="仿宋_GB2312" w:hAnsi="仿宋_GB2312" w:eastAsia="仿宋_GB2312" w:cs="仿宋_GB2312"/>
                <w:b/>
                <w:bCs/>
                <w:color w:val="auto"/>
                <w:sz w:val="24"/>
                <w:szCs w:val="24"/>
                <w:highlight w:val="none"/>
              </w:rPr>
              <w:t>绿化员（1人）：</w:t>
            </w:r>
            <w:r>
              <w:rPr>
                <w:rStyle w:val="323"/>
                <w:rFonts w:hint="eastAsia" w:ascii="仿宋_GB2312" w:hAnsi="仿宋_GB2312" w:eastAsia="仿宋_GB2312" w:cs="仿宋_GB2312"/>
                <w:color w:val="auto"/>
                <w:sz w:val="24"/>
                <w:szCs w:val="24"/>
                <w:highlight w:val="none"/>
              </w:rPr>
              <w:t>年龄在55岁以下，身体健康，从事过绿化植物和绿地养护工作，具有累计二年以上绿化养护经验，能够用普通话与他人沟通。</w:t>
            </w:r>
          </w:p>
          <w:p w14:paraId="311F333E">
            <w:pPr>
              <w:spacing w:line="400" w:lineRule="exact"/>
              <w:ind w:firstLine="482" w:firstLineChars="200"/>
              <w:rPr>
                <w:color w:val="auto"/>
                <w:highlight w:val="none"/>
              </w:rPr>
            </w:pPr>
            <w:r>
              <w:rPr>
                <w:rStyle w:val="323"/>
                <w:rFonts w:hint="eastAsia" w:ascii="仿宋_GB2312" w:hAnsi="仿宋_GB2312" w:eastAsia="仿宋_GB2312" w:cs="仿宋_GB2312"/>
                <w:b/>
                <w:bCs/>
                <w:color w:val="auto"/>
                <w:kern w:val="0"/>
                <w:sz w:val="24"/>
                <w:szCs w:val="24"/>
                <w:highlight w:val="none"/>
              </w:rPr>
              <w:t>5.项目主管（1人）：</w:t>
            </w:r>
            <w:r>
              <w:rPr>
                <w:rStyle w:val="323"/>
                <w:rFonts w:hint="eastAsia" w:ascii="仿宋_GB2312" w:hAnsi="仿宋_GB2312" w:eastAsia="仿宋_GB2312" w:cs="仿宋_GB2312"/>
                <w:color w:val="auto"/>
                <w:kern w:val="0"/>
                <w:sz w:val="24"/>
                <w:szCs w:val="24"/>
                <w:highlight w:val="none"/>
              </w:rPr>
              <w:t>年龄在50岁以下，身体健康，退役军人优先，具有管理服务工作经验，有良好的协调、团队管理能力和较强的处事应变能力。</w:t>
            </w:r>
          </w:p>
          <w:p w14:paraId="4BA1E925">
            <w:pPr>
              <w:pStyle w:val="322"/>
              <w:spacing w:line="400" w:lineRule="exact"/>
              <w:ind w:left="-1" w:right="42" w:rightChars="20" w:firstLine="480" w:firstLineChars="200"/>
              <w:rPr>
                <w:rStyle w:val="323"/>
                <w:rFonts w:ascii="仿宋_GB2312" w:hAnsi="仿宋_GB2312" w:eastAsia="仿宋_GB2312" w:cs="仿宋_GB2312"/>
                <w:color w:val="auto"/>
                <w:sz w:val="24"/>
                <w:szCs w:val="24"/>
                <w:highlight w:val="none"/>
              </w:rPr>
            </w:pPr>
            <w:r>
              <w:rPr>
                <w:rStyle w:val="323"/>
                <w:rFonts w:hint="eastAsia" w:ascii="仿宋_GB2312" w:hAnsi="仿宋_GB2312" w:eastAsia="仿宋_GB2312" w:cs="仿宋_GB2312"/>
                <w:color w:val="auto"/>
                <w:sz w:val="24"/>
                <w:szCs w:val="24"/>
                <w:highlight w:val="none"/>
              </w:rPr>
              <w:t>5.</w:t>
            </w:r>
            <w:r>
              <w:rPr>
                <w:rStyle w:val="323"/>
                <w:rFonts w:hint="eastAsia" w:ascii="仿宋_GB2312" w:hAnsi="仿宋_GB2312" w:eastAsia="仿宋_GB2312" w:cs="仿宋_GB2312"/>
                <w:b/>
                <w:bCs/>
                <w:color w:val="auto"/>
                <w:sz w:val="24"/>
                <w:szCs w:val="24"/>
                <w:highlight w:val="none"/>
              </w:rPr>
              <w:t>工程维护员（1人）：</w:t>
            </w:r>
            <w:r>
              <w:rPr>
                <w:rStyle w:val="323"/>
                <w:rFonts w:hint="eastAsia" w:ascii="仿宋_GB2312" w:hAnsi="仿宋_GB2312" w:eastAsia="仿宋_GB2312" w:cs="仿宋_GB2312"/>
                <w:color w:val="auto"/>
                <w:sz w:val="24"/>
                <w:szCs w:val="24"/>
                <w:highlight w:val="none"/>
              </w:rPr>
              <w:t>年龄在55岁以下，身体健康，须持有《特种作业操作证》（低压电工证）（进场时须提供证书原件供采购人查验）。</w:t>
            </w:r>
          </w:p>
          <w:p w14:paraId="3317E500">
            <w:pPr>
              <w:pStyle w:val="322"/>
              <w:spacing w:line="400" w:lineRule="exact"/>
              <w:ind w:left="-1" w:right="42" w:rightChars="20" w:firstLine="480" w:firstLineChars="200"/>
              <w:rPr>
                <w:color w:val="auto"/>
                <w:highlight w:val="none"/>
              </w:rPr>
            </w:pPr>
            <w:r>
              <w:rPr>
                <w:rStyle w:val="323"/>
                <w:rFonts w:hint="eastAsia" w:ascii="仿宋_GB2312" w:hAnsi="仿宋_GB2312" w:eastAsia="仿宋_GB2312" w:cs="仿宋_GB2312"/>
                <w:color w:val="auto"/>
                <w:sz w:val="24"/>
                <w:szCs w:val="24"/>
                <w:highlight w:val="none"/>
              </w:rPr>
              <w:t>7.</w:t>
            </w:r>
            <w:r>
              <w:rPr>
                <w:rStyle w:val="323"/>
                <w:rFonts w:hint="eastAsia" w:ascii="仿宋_GB2312" w:hAnsi="仿宋_GB2312" w:eastAsia="仿宋_GB2312" w:cs="仿宋_GB2312"/>
                <w:b/>
                <w:bCs/>
                <w:color w:val="auto"/>
                <w:sz w:val="24"/>
                <w:szCs w:val="24"/>
                <w:highlight w:val="none"/>
              </w:rPr>
              <w:t>宿舍管理员（11人）：</w:t>
            </w:r>
            <w:r>
              <w:rPr>
                <w:rStyle w:val="323"/>
                <w:rFonts w:hint="eastAsia" w:ascii="仿宋_GB2312" w:hAnsi="仿宋_GB2312" w:eastAsia="仿宋_GB2312" w:cs="仿宋_GB2312"/>
                <w:color w:val="auto"/>
                <w:sz w:val="24"/>
                <w:szCs w:val="24"/>
                <w:highlight w:val="none"/>
              </w:rPr>
              <w:t>年龄在50岁以下，退役军人优先，身体健康，服务意识强，能吃苦耐劳，有较强的敬业精神，有较强的组织领导能力和责任心，具有累计宿舍管理经验二年以上，有能力组织学生爱国教育及军事训练，有校园应急救援能力。</w:t>
            </w:r>
          </w:p>
          <w:p w14:paraId="7342485D">
            <w:pPr>
              <w:pStyle w:val="322"/>
              <w:spacing w:line="400" w:lineRule="exact"/>
              <w:ind w:left="-1" w:right="42" w:rightChars="20" w:firstLine="482" w:firstLineChars="200"/>
              <w:rPr>
                <w:rStyle w:val="320"/>
                <w:rFonts w:ascii="仿宋_GB2312" w:hAnsi="仿宋_GB2312" w:eastAsia="仿宋_GB2312" w:cs="仿宋_GB2312"/>
                <w:b/>
                <w:color w:val="auto"/>
                <w:sz w:val="24"/>
                <w:szCs w:val="24"/>
                <w:highlight w:val="none"/>
              </w:rPr>
            </w:pPr>
            <w:r>
              <w:rPr>
                <w:rStyle w:val="323"/>
                <w:rFonts w:hint="eastAsia" w:ascii="仿宋_GB2312" w:hAnsi="仿宋_GB2312" w:eastAsia="仿宋_GB2312" w:cs="仿宋_GB2312"/>
                <w:b/>
                <w:bCs/>
                <w:color w:val="auto"/>
                <w:sz w:val="24"/>
                <w:szCs w:val="24"/>
                <w:highlight w:val="none"/>
              </w:rPr>
              <w:t>注：1.进场时由采购人按采购需求和供应商响应文件对所有服务人员的相关证明材料原件(如工作证明材料、证书、身份证等)进行验证，达不到要求的将不予验收。</w:t>
            </w:r>
          </w:p>
          <w:p w14:paraId="20E42F4C">
            <w:pPr>
              <w:pStyle w:val="322"/>
              <w:spacing w:line="400" w:lineRule="exact"/>
              <w:ind w:left="-1" w:right="42" w:rightChars="20" w:firstLine="482" w:firstLineChars="200"/>
              <w:rPr>
                <w:rStyle w:val="323"/>
                <w:rFonts w:ascii="仿宋_GB2312" w:hAnsi="仿宋_GB2312" w:eastAsia="仿宋_GB2312" w:cs="仿宋_GB2312"/>
                <w:b/>
                <w:bCs/>
                <w:color w:val="auto"/>
                <w:sz w:val="24"/>
                <w:szCs w:val="24"/>
                <w:highlight w:val="none"/>
              </w:rPr>
            </w:pPr>
            <w:r>
              <w:rPr>
                <w:rStyle w:val="323"/>
                <w:rFonts w:hint="eastAsia" w:ascii="仿宋_GB2312" w:hAnsi="仿宋_GB2312" w:eastAsia="仿宋_GB2312" w:cs="仿宋_GB2312"/>
                <w:b/>
                <w:bCs/>
                <w:color w:val="auto"/>
                <w:sz w:val="24"/>
                <w:szCs w:val="24"/>
                <w:highlight w:val="none"/>
              </w:rPr>
              <w:t>2.所有服务人员上岗时须穿成交供应商统一发放的工作服装、佩戴成交供应商统一发放的工作牌。</w:t>
            </w:r>
          </w:p>
          <w:p w14:paraId="4108B943">
            <w:pPr>
              <w:pStyle w:val="322"/>
              <w:spacing w:line="400" w:lineRule="exact"/>
              <w:ind w:left="-1" w:right="42" w:rightChars="20" w:firstLine="482" w:firstLineChars="200"/>
              <w:rPr>
                <w:rStyle w:val="323"/>
                <w:rFonts w:ascii="仿宋_GB2312" w:hAnsi="仿宋_GB2312" w:eastAsia="仿宋_GB2312" w:cs="仿宋_GB2312"/>
                <w:b/>
                <w:bCs/>
                <w:color w:val="auto"/>
                <w:sz w:val="24"/>
                <w:szCs w:val="24"/>
                <w:highlight w:val="none"/>
              </w:rPr>
            </w:pPr>
            <w:r>
              <w:rPr>
                <w:rStyle w:val="323"/>
                <w:rFonts w:hint="eastAsia" w:ascii="仿宋_GB2312" w:hAnsi="仿宋_GB2312" w:eastAsia="仿宋_GB2312" w:cs="仿宋_GB2312"/>
                <w:b/>
                <w:bCs/>
                <w:color w:val="auto"/>
                <w:sz w:val="24"/>
                <w:szCs w:val="24"/>
                <w:highlight w:val="none"/>
              </w:rPr>
              <w:t>3.为保持队伍稳定性，成交供应商服务人员每月的流动不得超过3人，服务期限内人员流动总人数不得超过9人。如因工作需要出现人员变动，应由双方协商且得到采购人的同意，未经采购人同意不得抽调人员从事本项目以外的其它工作。</w:t>
            </w:r>
          </w:p>
          <w:p w14:paraId="1C0F7988">
            <w:pPr>
              <w:pStyle w:val="322"/>
              <w:spacing w:line="400" w:lineRule="exact"/>
              <w:ind w:left="-1" w:right="42" w:rightChars="20" w:firstLine="482" w:firstLineChars="200"/>
              <w:rPr>
                <w:rStyle w:val="323"/>
                <w:rFonts w:ascii="仿宋_GB2312" w:hAnsi="仿宋_GB2312" w:eastAsia="仿宋_GB2312" w:cs="仿宋_GB2312"/>
                <w:b/>
                <w:bCs/>
                <w:color w:val="auto"/>
                <w:sz w:val="24"/>
                <w:szCs w:val="24"/>
                <w:highlight w:val="none"/>
              </w:rPr>
            </w:pPr>
            <w:r>
              <w:rPr>
                <w:rStyle w:val="323"/>
                <w:rFonts w:hint="eastAsia" w:ascii="仿宋_GB2312" w:hAnsi="仿宋_GB2312" w:eastAsia="仿宋_GB2312" w:cs="仿宋_GB2312"/>
                <w:b/>
                <w:bCs/>
                <w:color w:val="auto"/>
                <w:sz w:val="24"/>
                <w:szCs w:val="24"/>
                <w:highlight w:val="none"/>
              </w:rPr>
              <w:t>4.成交供应商最少配备服务人员18名，各岗位服务人员在满足采购人要求的最低配置人数的前提下，可由成交供应商根据项目实际情况自行增加，增加人员产生的费用由成交供应商负责。</w:t>
            </w:r>
          </w:p>
          <w:p w14:paraId="16387922">
            <w:pPr>
              <w:pStyle w:val="322"/>
              <w:spacing w:line="400" w:lineRule="exact"/>
              <w:ind w:left="-1" w:right="42" w:rightChars="20" w:firstLine="482" w:firstLineChars="200"/>
              <w:rPr>
                <w:rStyle w:val="323"/>
                <w:rFonts w:ascii="仿宋_GB2312" w:hAnsi="仿宋_GB2312" w:eastAsia="仿宋_GB2312" w:cs="仿宋_GB2312"/>
                <w:b/>
                <w:bCs/>
                <w:color w:val="auto"/>
                <w:sz w:val="24"/>
                <w:szCs w:val="24"/>
                <w:highlight w:val="none"/>
              </w:rPr>
            </w:pPr>
            <w:r>
              <w:rPr>
                <w:rStyle w:val="323"/>
                <w:rFonts w:hint="eastAsia" w:ascii="仿宋_GB2312" w:hAnsi="仿宋_GB2312" w:eastAsia="仿宋_GB2312" w:cs="仿宋_GB2312"/>
                <w:b/>
                <w:bCs/>
                <w:color w:val="auto"/>
                <w:sz w:val="24"/>
                <w:szCs w:val="24"/>
                <w:highlight w:val="none"/>
              </w:rPr>
              <w:t>5.供应商所有服务人员未经采购人许可，不得变卖采购人废旧物品。</w:t>
            </w:r>
          </w:p>
          <w:p w14:paraId="747BBA89">
            <w:pPr>
              <w:pStyle w:val="322"/>
              <w:spacing w:line="400" w:lineRule="exact"/>
              <w:ind w:left="-1" w:right="42" w:rightChars="20" w:firstLine="482" w:firstLineChars="200"/>
              <w:rPr>
                <w:rStyle w:val="320"/>
                <w:rFonts w:ascii="仿宋_GB2312" w:hAnsi="仿宋_GB2312" w:eastAsia="仿宋_GB2312" w:cs="仿宋_GB2312"/>
                <w:b/>
                <w:color w:val="auto"/>
                <w:sz w:val="24"/>
                <w:szCs w:val="24"/>
                <w:highlight w:val="none"/>
              </w:rPr>
            </w:pPr>
            <w:r>
              <w:rPr>
                <w:rStyle w:val="320"/>
                <w:rFonts w:hint="eastAsia" w:ascii="仿宋_GB2312" w:hAnsi="仿宋_GB2312" w:eastAsia="仿宋_GB2312" w:cs="仿宋_GB2312"/>
                <w:b/>
                <w:color w:val="auto"/>
                <w:sz w:val="24"/>
                <w:szCs w:val="24"/>
                <w:highlight w:val="none"/>
              </w:rPr>
              <w:t>四</w:t>
            </w:r>
            <w:r>
              <w:rPr>
                <w:rStyle w:val="320"/>
                <w:rFonts w:ascii="仿宋_GB2312" w:hAnsi="仿宋_GB2312" w:eastAsia="仿宋_GB2312" w:cs="仿宋_GB2312"/>
                <w:b/>
                <w:color w:val="auto"/>
                <w:sz w:val="24"/>
                <w:szCs w:val="24"/>
                <w:highlight w:val="none"/>
              </w:rPr>
              <w:t>、服务内容</w:t>
            </w:r>
          </w:p>
          <w:p w14:paraId="127F6888">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（一）项目经理</w:t>
            </w:r>
            <w:r>
              <w:rPr>
                <w:rStyle w:val="325"/>
                <w:rFonts w:hint="default" w:ascii="仿宋_GB2312" w:hAnsi="仿宋_GB2312" w:eastAsia="仿宋_GB2312" w:cs="仿宋_GB2312"/>
                <w:b/>
                <w:bCs/>
                <w:color w:val="auto"/>
                <w:sz w:val="24"/>
                <w:szCs w:val="24"/>
                <w:highlight w:val="none"/>
              </w:rPr>
              <w:t>主要工作职责及内容</w:t>
            </w:r>
          </w:p>
          <w:p w14:paraId="2CBDA263">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w:t>
            </w:r>
            <w:r>
              <w:rPr>
                <w:rStyle w:val="320"/>
                <w:rFonts w:ascii="仿宋_GB2312" w:hAnsi="仿宋_GB2312" w:eastAsia="仿宋_GB2312" w:cs="仿宋_GB2312"/>
                <w:color w:val="auto"/>
                <w:sz w:val="24"/>
                <w:szCs w:val="24"/>
                <w:highlight w:val="none"/>
              </w:rPr>
              <w:t>严格履行合同约定，针对项目的实际情况制定各岗位人员培训制度和工作安排计划方案并严格实施，全面掌握项目管理的各种情况，安排、协调各</w:t>
            </w:r>
            <w:r>
              <w:rPr>
                <w:rStyle w:val="320"/>
                <w:rFonts w:hint="eastAsia" w:ascii="仿宋_GB2312" w:hAnsi="仿宋_GB2312" w:eastAsia="仿宋_GB2312" w:cs="仿宋_GB2312"/>
                <w:color w:val="auto"/>
                <w:sz w:val="24"/>
                <w:szCs w:val="24"/>
                <w:highlight w:val="none"/>
              </w:rPr>
              <w:t>服务</w:t>
            </w:r>
            <w:r>
              <w:rPr>
                <w:rStyle w:val="320"/>
                <w:rFonts w:ascii="仿宋_GB2312" w:hAnsi="仿宋_GB2312" w:eastAsia="仿宋_GB2312" w:cs="仿宋_GB2312"/>
                <w:color w:val="auto"/>
                <w:sz w:val="24"/>
                <w:szCs w:val="24"/>
                <w:highlight w:val="none"/>
              </w:rPr>
              <w:t>管理岗位的工作；</w:t>
            </w:r>
          </w:p>
          <w:p w14:paraId="4DD87475">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w:t>
            </w:r>
            <w:r>
              <w:rPr>
                <w:rStyle w:val="320"/>
                <w:rFonts w:ascii="仿宋_GB2312" w:hAnsi="仿宋_GB2312" w:eastAsia="仿宋_GB2312" w:cs="仿宋_GB2312"/>
                <w:color w:val="auto"/>
                <w:sz w:val="24"/>
                <w:szCs w:val="24"/>
                <w:highlight w:val="none"/>
              </w:rPr>
              <w:t>团结</w:t>
            </w:r>
            <w:r>
              <w:rPr>
                <w:rStyle w:val="320"/>
                <w:rFonts w:hint="eastAsia" w:ascii="仿宋_GB2312" w:hAnsi="仿宋_GB2312" w:eastAsia="仿宋_GB2312" w:cs="仿宋_GB2312"/>
                <w:color w:val="auto"/>
                <w:sz w:val="24"/>
                <w:szCs w:val="24"/>
                <w:highlight w:val="none"/>
              </w:rPr>
              <w:t>物业管理服务</w:t>
            </w:r>
            <w:r>
              <w:rPr>
                <w:rStyle w:val="320"/>
                <w:rFonts w:ascii="仿宋_GB2312" w:hAnsi="仿宋_GB2312" w:eastAsia="仿宋_GB2312" w:cs="仿宋_GB2312"/>
                <w:color w:val="auto"/>
                <w:sz w:val="24"/>
                <w:szCs w:val="24"/>
                <w:highlight w:val="none"/>
              </w:rPr>
              <w:t>人员，坚持做好服务人员思想工作</w:t>
            </w:r>
            <w:r>
              <w:rPr>
                <w:rStyle w:val="320"/>
                <w:rFonts w:hint="eastAsia" w:ascii="仿宋_GB2312" w:hAnsi="仿宋_GB2312" w:eastAsia="仿宋_GB2312" w:cs="仿宋_GB2312"/>
                <w:color w:val="auto"/>
                <w:sz w:val="24"/>
                <w:szCs w:val="24"/>
                <w:highlight w:val="none"/>
              </w:rPr>
              <w:t>、作风纪律、业务培训，</w:t>
            </w:r>
            <w:r>
              <w:rPr>
                <w:rStyle w:val="320"/>
                <w:rFonts w:ascii="仿宋_GB2312" w:hAnsi="仿宋_GB2312" w:eastAsia="仿宋_GB2312" w:cs="仿宋_GB2312"/>
                <w:color w:val="auto"/>
                <w:sz w:val="24"/>
                <w:szCs w:val="24"/>
                <w:highlight w:val="none"/>
              </w:rPr>
              <w:t>熟悉和掌握服务人员的思想动态、工作表现和工作能力；</w:t>
            </w:r>
          </w:p>
          <w:p w14:paraId="6AA6DA3C">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w:t>
            </w:r>
            <w:r>
              <w:rPr>
                <w:rStyle w:val="320"/>
                <w:rFonts w:ascii="仿宋_GB2312" w:hAnsi="仿宋_GB2312" w:eastAsia="仿宋_GB2312" w:cs="仿宋_GB2312"/>
                <w:color w:val="auto"/>
                <w:sz w:val="24"/>
                <w:szCs w:val="24"/>
                <w:highlight w:val="none"/>
              </w:rPr>
              <w:t>工作日每天定期或不定期对各岗位所负责的工作进行抽查，如实做好抽查记录，并向采购人汇报检查情况，针对检查发现的不良现象，制定切实可行的改进方案后认真监督各岗位人员执行情况，以确保物业服务的质量和效果；</w:t>
            </w:r>
          </w:p>
          <w:p w14:paraId="68775758">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4.做好物业服务人员的人事劳资、工作部署、岗位监督等各项管理工作；</w:t>
            </w:r>
          </w:p>
          <w:p w14:paraId="1011A6BF">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5.协助采购人</w:t>
            </w:r>
            <w:r>
              <w:rPr>
                <w:rStyle w:val="320"/>
                <w:rFonts w:ascii="仿宋_GB2312" w:hAnsi="仿宋_GB2312" w:eastAsia="仿宋_GB2312" w:cs="仿宋_GB2312"/>
                <w:color w:val="auto"/>
                <w:sz w:val="24"/>
                <w:szCs w:val="24"/>
                <w:highlight w:val="none"/>
              </w:rPr>
              <w:t>制定完善的消防工作管理制度和消防应急处理预案；</w:t>
            </w:r>
          </w:p>
          <w:p w14:paraId="18AE3C74">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6.定期于每月5日前、每学期期末向采购人汇报上月和本学期物业管理总体情况。</w:t>
            </w:r>
          </w:p>
          <w:p w14:paraId="5838A36A">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w:t>
            </w:r>
            <w:r>
              <w:rPr>
                <w:rStyle w:val="320"/>
                <w:rFonts w:hint="eastAsia" w:ascii="仿宋_GB2312" w:hAnsi="仿宋_GB2312" w:eastAsia="仿宋_GB2312" w:cs="仿宋_GB2312"/>
                <w:b/>
                <w:bCs/>
                <w:color w:val="auto"/>
                <w:sz w:val="24"/>
                <w:szCs w:val="24"/>
                <w:highlight w:val="none"/>
              </w:rPr>
              <w:t>二</w:t>
            </w:r>
            <w:r>
              <w:rPr>
                <w:rStyle w:val="320"/>
                <w:rFonts w:ascii="仿宋_GB2312" w:hAnsi="仿宋_GB2312" w:eastAsia="仿宋_GB2312" w:cs="仿宋_GB2312"/>
                <w:b/>
                <w:bCs/>
                <w:color w:val="auto"/>
                <w:sz w:val="24"/>
                <w:szCs w:val="24"/>
                <w:highlight w:val="none"/>
              </w:rPr>
              <w:t>）</w:t>
            </w:r>
            <w:r>
              <w:rPr>
                <w:rStyle w:val="320"/>
                <w:rFonts w:hint="eastAsia" w:ascii="仿宋_GB2312" w:hAnsi="仿宋_GB2312" w:eastAsia="仿宋_GB2312" w:cs="仿宋_GB2312"/>
                <w:b/>
                <w:bCs/>
                <w:color w:val="auto"/>
                <w:sz w:val="24"/>
                <w:szCs w:val="24"/>
                <w:highlight w:val="none"/>
              </w:rPr>
              <w:t>工程维护主管及工程维护员</w:t>
            </w:r>
            <w:r>
              <w:rPr>
                <w:rStyle w:val="325"/>
                <w:rFonts w:hint="default" w:ascii="仿宋_GB2312" w:hAnsi="仿宋_GB2312" w:eastAsia="仿宋_GB2312" w:cs="仿宋_GB2312"/>
                <w:b/>
                <w:bCs/>
                <w:color w:val="auto"/>
                <w:sz w:val="24"/>
                <w:szCs w:val="24"/>
                <w:highlight w:val="none"/>
              </w:rPr>
              <w:t>主要工作职责及内容</w:t>
            </w:r>
          </w:p>
          <w:p w14:paraId="595217C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负责校园各类设施、设备的定期维修、维护和养护，包括：照明系统、供水系统、排水系统、供配电系统；协助采购人的专业维保人员完成中央空调、分体空调、消防系统、电梯、监控系统、安防系统等设备的定期维修、维护和养护；配合采购人做好各种设施设备的年检及审核工作。</w:t>
            </w:r>
          </w:p>
          <w:p w14:paraId="33570090">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2.需按照采购人的节能管理规定，认真做好本项目的水、电等能源的节约管理工作。</w:t>
            </w:r>
          </w:p>
          <w:p w14:paraId="440EE6A9">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3.有专业化人员管理和完善的管理制度，工程维护员须遵守各项规章制度，着装规范，操作程序符合工程作业规定，按时上岗，坚守岗位，认真履行职责。</w:t>
            </w:r>
          </w:p>
          <w:p w14:paraId="674DD76B">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4.严格遵守各项设备安全操作规程，防止发生安全事故，每日对所服务区域内的照明设备、供电线路、给水排水系统、门、窗、路面等进行巡查。做到巡查、维护有记录。发现隐患及时纠正，发现问题五分钟内及时向工程维护主管报告并开始处理，小故障保证2小时内修好；在配件充足的情况下，大中故障保证4小时内修好，必须确保服务区域内设施设备的正常运转。</w:t>
            </w:r>
          </w:p>
          <w:p w14:paraId="7271F65C">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5.加强安全防范意识，做好配电房、水泵房的防水，防火，防小动物等安全管理工作，保持高低压配电房和水泵房、设备房的清洁及物品的有序摆放，设施设备每周擦拭一遍，保证设备房内的地面及设备保持无积灰、油渍等垃圾，设备间不得杂物堆放。</w:t>
            </w:r>
          </w:p>
          <w:p w14:paraId="339AC536">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6.每天对楼宇主体结构进行巡查，发现问题，及时报告采购人，并协助相关单位做好维护工作，并做好工作记录。</w:t>
            </w:r>
          </w:p>
          <w:p w14:paraId="594621F9">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7.成交供应商须在采购人指定位置公示工程维护员电话。</w:t>
            </w:r>
          </w:p>
          <w:p w14:paraId="4592E5B9">
            <w:pPr>
              <w:pStyle w:val="322"/>
              <w:spacing w:line="400" w:lineRule="exact"/>
              <w:ind w:right="42" w:rightChars="20" w:firstLine="480"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color w:val="auto"/>
                <w:sz w:val="24"/>
                <w:szCs w:val="24"/>
                <w:highlight w:val="none"/>
              </w:rPr>
              <w:t>8.成交供应商须自行配备足够的作业工具。</w:t>
            </w:r>
          </w:p>
          <w:p w14:paraId="0805A138">
            <w:pPr>
              <w:pStyle w:val="322"/>
              <w:spacing w:line="400" w:lineRule="exact"/>
              <w:ind w:right="42" w:rightChars="20" w:firstLine="482"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b/>
                <w:bCs/>
                <w:color w:val="auto"/>
                <w:sz w:val="24"/>
                <w:szCs w:val="24"/>
                <w:highlight w:val="none"/>
              </w:rPr>
              <w:t>（三</w:t>
            </w:r>
            <w:r>
              <w:rPr>
                <w:rStyle w:val="320"/>
                <w:rFonts w:ascii="仿宋_GB2312" w:hAnsi="仿宋_GB2312" w:eastAsia="仿宋_GB2312" w:cs="仿宋_GB2312"/>
                <w:b/>
                <w:bCs/>
                <w:color w:val="auto"/>
                <w:sz w:val="24"/>
                <w:szCs w:val="24"/>
                <w:highlight w:val="none"/>
              </w:rPr>
              <w:t>）保洁员</w:t>
            </w:r>
            <w:r>
              <w:rPr>
                <w:rStyle w:val="325"/>
                <w:rFonts w:hint="default" w:ascii="仿宋_GB2312" w:hAnsi="仿宋_GB2312" w:eastAsia="仿宋_GB2312" w:cs="仿宋_GB2312"/>
                <w:b/>
                <w:bCs/>
                <w:color w:val="auto"/>
                <w:sz w:val="24"/>
                <w:szCs w:val="24"/>
                <w:highlight w:val="none"/>
              </w:rPr>
              <w:t>主要工作职责及内容</w:t>
            </w:r>
          </w:p>
          <w:p w14:paraId="7A3C448F">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b/>
                <w:bCs/>
                <w:color w:val="auto"/>
                <w:sz w:val="24"/>
                <w:szCs w:val="24"/>
                <w:highlight w:val="none"/>
              </w:rPr>
              <w:t>1.建筑物室内区域：</w:t>
            </w:r>
          </w:p>
          <w:p w14:paraId="5C1492F9">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（1）对室内楼梯、台阶、大厅、公共通道（走廊）、会议室、卫生间、开水间、门窗、玻璃、内墙、天花板等所有公共部位、公共教室及领导办公室的清扫保洁和垃圾箱等废物清理。</w:t>
            </w:r>
          </w:p>
          <w:p w14:paraId="7270A196">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（2）在重大活动、集会时的清洁卫生，包括会前准备、期间服务以及会后的清洁工作。</w:t>
            </w:r>
          </w:p>
          <w:p w14:paraId="1EEE230C">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（3）公共教室及各功能室</w:t>
            </w:r>
            <w:r>
              <w:rPr>
                <w:rStyle w:val="325"/>
                <w:rFonts w:hint="eastAsia" w:ascii="仿宋_GB2312" w:hAnsi="仿宋_GB2312" w:eastAsia="仿宋_GB2312" w:cs="仿宋_GB2312"/>
                <w:color w:val="auto"/>
                <w:sz w:val="24"/>
                <w:szCs w:val="24"/>
                <w:highlight w:val="none"/>
                <w:lang w:eastAsia="zh-CN"/>
              </w:rPr>
              <w:t>每次使用完必须清扫，若当周没有使用则一周</w:t>
            </w:r>
            <w:r>
              <w:rPr>
                <w:rStyle w:val="325"/>
                <w:rFonts w:hint="default" w:ascii="仿宋_GB2312" w:hAnsi="仿宋_GB2312" w:eastAsia="仿宋_GB2312" w:cs="仿宋_GB2312"/>
                <w:color w:val="auto"/>
                <w:sz w:val="24"/>
                <w:szCs w:val="24"/>
                <w:highlight w:val="none"/>
              </w:rPr>
              <w:t>清扫</w:t>
            </w:r>
            <w:r>
              <w:rPr>
                <w:rStyle w:val="325"/>
                <w:rFonts w:hint="eastAsia" w:ascii="仿宋_GB2312" w:hAnsi="仿宋_GB2312" w:eastAsia="仿宋_GB2312" w:cs="仿宋_GB2312"/>
                <w:color w:val="auto"/>
                <w:sz w:val="24"/>
                <w:szCs w:val="24"/>
                <w:highlight w:val="none"/>
                <w:lang w:eastAsia="zh-CN"/>
              </w:rPr>
              <w:t>一次</w:t>
            </w:r>
            <w:r>
              <w:rPr>
                <w:rStyle w:val="325"/>
                <w:rFonts w:hint="default" w:ascii="仿宋_GB2312" w:hAnsi="仿宋_GB2312" w:eastAsia="仿宋_GB2312" w:cs="仿宋_GB2312"/>
                <w:color w:val="auto"/>
                <w:sz w:val="24"/>
                <w:szCs w:val="24"/>
                <w:highlight w:val="none"/>
              </w:rPr>
              <w:t>。（会议室、录播室、合班教室、体育馆、舞蹈室、音乐教室、图书室等）</w:t>
            </w:r>
          </w:p>
          <w:p w14:paraId="0B6A637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（4）具体服务标准：</w:t>
            </w:r>
          </w:p>
          <w:p w14:paraId="77A05C96">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①实行标准化清扫保洁，并由项目经理负责定期检查、监督。垃圾按学校规定进行分类回收、清运至校内指定的堆放点。</w:t>
            </w:r>
          </w:p>
          <w:p w14:paraId="74CE34BC">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②楼梯扶手、门厅、走廊、电梯、卫生间、开水间、天台、内外墙面、门窗、玻璃等所有公共区域保持清洁。楼内公共部分每天清洁不少于2次，工作时间内应巡回保洁。保持天面、地面及门窗无灰尘、污渍、积水、垃圾等杂物，墙上无蜘蛛网、无外来单位或人员乱张贴的广告宣传单等。</w:t>
            </w:r>
          </w:p>
          <w:p w14:paraId="59F9FB05">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③卫生间保持清洁，通风良好；及时清扫地面积水、痰污迹、蝇蛆和烟头等杂物，无异味。墙面四角及天面保持清洁，无蜘蛛网；洁具干净、整洁，有检查和工作记录。(卫生间使用的卫生球，清洁剂等所有保洁用品费用由成交供应商负责)。</w:t>
            </w:r>
          </w:p>
          <w:p w14:paraId="6F3A11BB">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④接到通知后，按采购人要求，提前做好会场的布置工作，做好桌椅、茶具、用水、照明、空调和会议用品等设施及各项服务准备工作，检查卫生间擦手纸、卫生纸、洗手液等配备情况（由学校提供，是否配备根据会议要求），会前1小时由项目经理检查布置情况，发现问题，及时整改，并做好工作记录。</w:t>
            </w:r>
          </w:p>
          <w:p w14:paraId="1DEF86E0">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⑤活动进行期间，所有保洁人员必须到场服务，要随时观察会场情况，做好现场保洁工作。</w:t>
            </w:r>
          </w:p>
          <w:p w14:paraId="5C80ED3C">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⑥</w:t>
            </w:r>
            <w:r>
              <w:rPr>
                <w:rFonts w:hint="eastAsia" w:ascii="仿宋_GB2312" w:hAnsi="仿宋_GB2312" w:eastAsia="仿宋_GB2312" w:cs="仿宋_GB2312"/>
                <w:bCs/>
                <w:color w:val="auto"/>
                <w:highlight w:val="none"/>
              </w:rPr>
              <w:t>发生流行性疾病</w:t>
            </w:r>
            <w:r>
              <w:rPr>
                <w:rStyle w:val="325"/>
                <w:rFonts w:hint="default" w:ascii="仿宋_GB2312" w:hAnsi="仿宋_GB2312" w:eastAsia="仿宋_GB2312" w:cs="仿宋_GB2312"/>
                <w:color w:val="auto"/>
                <w:sz w:val="24"/>
                <w:szCs w:val="24"/>
                <w:highlight w:val="none"/>
              </w:rPr>
              <w:t>防控期间，负责学校的消杀工作。</w:t>
            </w:r>
          </w:p>
          <w:p w14:paraId="3CCD8678">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⑦会后及时清理会场卫生，整理桌椅，关闭照明、空调等设施，检查会场是否有遗留物品，如有遗漏应及时汇报采购人，做好会场清扫保洁工作，包括地面、门窗、桌椅等室内设施。</w:t>
            </w:r>
          </w:p>
          <w:p w14:paraId="11BA9A7D">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b/>
                <w:bCs/>
                <w:color w:val="auto"/>
                <w:sz w:val="24"/>
                <w:szCs w:val="24"/>
                <w:highlight w:val="none"/>
              </w:rPr>
              <w:t>2.室外区域：</w:t>
            </w:r>
          </w:p>
          <w:p w14:paraId="57B8D6F1">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（1）服务范围内的公共区域（包括教学楼周边道路、停车场、空地、绿化地、水池、各类场馆及周边）的清扫、保洁和垃圾箱清理。每天清扫2次，工作时间内应巡回保洁。</w:t>
            </w:r>
          </w:p>
          <w:p w14:paraId="09A53C6C">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（2）具体服务标准：</w:t>
            </w:r>
          </w:p>
          <w:p w14:paraId="79C5F482">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①每天清洁不少于2次，并做到随时保洁，保持服务区域整洁干净，烟头、纸屑、果皮等垃圾及时清扫，垃圾池、垃圾桶外表干净、整洁，垃圾及时清运，有工作和检查记录；</w:t>
            </w:r>
          </w:p>
          <w:p w14:paraId="4DA81805">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②校内总垃圾箱为分类垃圾箱，按学校要求对垃圾进行分类投放，垃圾箱无明显垃圾露出箱外、外表光洁、无污垢、无异味散发。及时督促相关部门清理外运生活垃圾；</w:t>
            </w:r>
          </w:p>
          <w:p w14:paraId="23348514">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③完成迎宾、迎检、迎新的突击性卫生清扫清运工作；</w:t>
            </w:r>
          </w:p>
          <w:p w14:paraId="56B7DE2B">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④负责对室外物品的防尘、防锈、清洁、保洁；防锈润滑保养每月须进行1次；</w:t>
            </w:r>
          </w:p>
          <w:p w14:paraId="0FAED74F">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⑤负责做好采购人举办的各种大型活动期间的清洁工作；</w:t>
            </w:r>
          </w:p>
          <w:p w14:paraId="033FDB36">
            <w:pPr>
              <w:pStyle w:val="322"/>
              <w:spacing w:line="400" w:lineRule="exact"/>
              <w:ind w:right="42" w:rightChars="20" w:firstLine="480"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color w:val="auto"/>
                <w:sz w:val="24"/>
                <w:szCs w:val="24"/>
                <w:highlight w:val="none"/>
              </w:rPr>
              <w:t>⑥协助采购人做好公共环境的专项治理工作。</w:t>
            </w:r>
          </w:p>
          <w:p w14:paraId="03D8B40D">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b/>
                <w:bCs/>
                <w:color w:val="auto"/>
                <w:sz w:val="24"/>
                <w:szCs w:val="24"/>
                <w:highlight w:val="none"/>
              </w:rPr>
              <w:t>3.服务要求</w:t>
            </w:r>
          </w:p>
          <w:p w14:paraId="644B96D6">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（1）实行标准化管理，成交供应商须自行配备足够的作业工具含必要的专业清扫工具，建立健全卫生保洁工作管理制度。</w:t>
            </w:r>
          </w:p>
          <w:p w14:paraId="24E78715">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（2）结合学校的特点，合理安排作业的时间，尽量减少对办公秩序的干扰，室内外环境等每天清扫、保洁2次以上，卫生管理达到市文明单位要求。</w:t>
            </w:r>
          </w:p>
          <w:p w14:paraId="0E51664F">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（3）垃圾箱等卫生设备要按时保养、保洁，保证各种自用卫生设备安全运行和整洁卫生。</w:t>
            </w:r>
          </w:p>
          <w:p w14:paraId="36B62E28">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（4）做好物业服务范围内的环境管理工作，保持环境整洁、无乱贴乱画现象。</w:t>
            </w:r>
          </w:p>
          <w:p w14:paraId="3EAA4338">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5）在市爱卫会指导下，做好爱国卫生工作，定期检查校园的卫生工作情况，并做好统计汇总工作；定期协助开展“除四害”工作（每年至少参与或组织三次灭蚊、灭蝇、灭蟑螂、灭鼠活动），相关药品费用由采购人承担。</w:t>
            </w:r>
          </w:p>
          <w:p w14:paraId="1526AF2E">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（四</w:t>
            </w:r>
            <w:r>
              <w:rPr>
                <w:rStyle w:val="320"/>
                <w:rFonts w:ascii="仿宋_GB2312" w:hAnsi="仿宋_GB2312" w:eastAsia="仿宋_GB2312" w:cs="仿宋_GB2312"/>
                <w:b/>
                <w:bCs/>
                <w:color w:val="auto"/>
                <w:sz w:val="24"/>
                <w:szCs w:val="24"/>
                <w:highlight w:val="none"/>
              </w:rPr>
              <w:t>）绿化员</w:t>
            </w:r>
            <w:r>
              <w:rPr>
                <w:rStyle w:val="325"/>
                <w:rFonts w:hint="default" w:ascii="仿宋_GB2312" w:hAnsi="仿宋_GB2312" w:eastAsia="仿宋_GB2312" w:cs="仿宋_GB2312"/>
                <w:b/>
                <w:bCs/>
                <w:color w:val="auto"/>
                <w:sz w:val="24"/>
                <w:szCs w:val="24"/>
                <w:highlight w:val="none"/>
              </w:rPr>
              <w:t>主要工作职责及内容</w:t>
            </w:r>
          </w:p>
          <w:p w14:paraId="65754805">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1.负责养护服务区域内绿化地的各种植物，按时养护、浇灌；根据植物生长习性，合理修剪整形，保持树形整齐美观，骨架均匀，树干基本挺直。</w:t>
            </w:r>
          </w:p>
          <w:p w14:paraId="42D29AC3">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2.保持绿篱生长旺盛，修剪整齐，确保无死株、断档、无病虫害等症状。</w:t>
            </w:r>
          </w:p>
          <w:p w14:paraId="35013814">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3.保持草坪成长旺盛、保持青绿、平整、无杂草，草皮纯度达标95%以上，杂草长度不超出草皮的5CM，草皮无成片枯黄，枯黄率控制在10%以内，做好工作记录。</w:t>
            </w:r>
          </w:p>
          <w:p w14:paraId="66F9F856">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4.保持花坛、花带、花台植物生长健壮，整齐有序，整体观赏效果好。</w:t>
            </w:r>
          </w:p>
          <w:p w14:paraId="7FD275D3">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5.修剪：每年修剪次数不得少于8次，其中：乔木1-2次；花灌木/绿篱根据景观效果适时修剪，草坪修剪不得少于2次。做到乔木无枯枝，主侧枝分布均匀，整体美观，不妨碍人、车通行；灌木、绿篱造型生动、整齐美观，成型，没枯叶；草皮边缘线条整齐、清晰，草面无明显杂物，及时清理修剪的残物。</w:t>
            </w:r>
          </w:p>
          <w:p w14:paraId="41EE7F3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6.补种补栽：及时清理死树、枯枝，做到随缺随补（购买补种植物费用由成交供应商承担），发现死株5天内清除,确保补种植物成活率达100%。</w:t>
            </w:r>
          </w:p>
          <w:p w14:paraId="2C18F08A">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7.草砖、绿地内道路每天清扫一次，保持花带石的清洁，工作时间内巡回保洁。</w:t>
            </w:r>
          </w:p>
          <w:p w14:paraId="43645258">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8.树穴、花池、绿化带无杂草、无污物杂物、无积水、清洁卫生。</w:t>
            </w:r>
          </w:p>
          <w:p w14:paraId="57908F19">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9.除虫（相关药品费用由采购人承担）：定期对区域内植物进行除虫，用药适量，不伤叶面，保持花草树木、绿化带常茂，不污染环境，喷（放）药前须做好相关安全提示；保证树木无病虫害症状、病虫危害程度控制在5%以下，无药害，做好工作记录。</w:t>
            </w:r>
          </w:p>
          <w:p w14:paraId="7E70492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10.浇水：根据气候适时浇水，确保植物长势良好，夏天早、晚浇水，冬季午间浇水，做好工作记录。</w:t>
            </w:r>
          </w:p>
          <w:p w14:paraId="4327DDCF">
            <w:pPr>
              <w:pStyle w:val="322"/>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（五）项目主管</w:t>
            </w:r>
          </w:p>
          <w:p w14:paraId="2035C91B">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1.工作职责</w:t>
            </w:r>
          </w:p>
          <w:p w14:paraId="323285BD">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w:t>
            </w:r>
            <w:r>
              <w:rPr>
                <w:rStyle w:val="816"/>
                <w:rFonts w:hint="default" w:ascii="仿宋_GB2312" w:hAnsi="仿宋_GB2312" w:eastAsia="仿宋_GB2312" w:cs="仿宋_GB2312"/>
                <w:color w:val="auto"/>
                <w:sz w:val="24"/>
                <w:szCs w:val="24"/>
                <w:highlight w:val="none"/>
              </w:rPr>
              <w:t>负责宿舍区域所有服务的管理、协调工作</w:t>
            </w:r>
            <w:r>
              <w:rPr>
                <w:rStyle w:val="320"/>
                <w:rFonts w:hint="eastAsia" w:ascii="仿宋_GB2312" w:hAnsi="仿宋_GB2312" w:eastAsia="仿宋_GB2312" w:cs="仿宋_GB2312"/>
                <w:color w:val="auto"/>
                <w:sz w:val="24"/>
                <w:szCs w:val="24"/>
                <w:highlight w:val="none"/>
              </w:rPr>
              <w:t>。</w:t>
            </w:r>
          </w:p>
          <w:p w14:paraId="75D94C55">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（2）制定宿舍区域的工作计划与管理制度，监督服务团队的工作执行情况。</w:t>
            </w:r>
          </w:p>
          <w:p w14:paraId="4E35E765">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（3）处理师生关于宿舍区域的投诉与建议，及时协调解决问题。</w:t>
            </w:r>
          </w:p>
          <w:p w14:paraId="3E844FA6">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（4）落实宿舍安全管理要求，协助采购人组织开展安全检查与应急演练，防范各类安全隐患。</w:t>
            </w:r>
          </w:p>
          <w:p w14:paraId="0F0D86F5">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2.主要工作内容</w:t>
            </w:r>
          </w:p>
          <w:p w14:paraId="23EA6747">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（1）负责宿舍区域工作的检查、指导和具体事宜的处理；</w:t>
            </w:r>
          </w:p>
          <w:p w14:paraId="2CADC980">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（2）负责宿舍环境卫生检查及指导工作；</w:t>
            </w:r>
          </w:p>
          <w:p w14:paraId="6D65F091">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（3）做好宿舍区域的突发、临时、应急事件、重大活动的协助处置工作；</w:t>
            </w:r>
          </w:p>
          <w:p w14:paraId="0AC47D67">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（4）协助采购人进行校园安全管理工作；</w:t>
            </w:r>
          </w:p>
          <w:p w14:paraId="360F4FD6">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（5）负责宿舍区域的报修及其他投诉、质询信息处理及回访等工作；</w:t>
            </w:r>
          </w:p>
          <w:p w14:paraId="559BAC28">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（6）配合学校统计、核实各类表格数据。</w:t>
            </w:r>
          </w:p>
          <w:p w14:paraId="378FC946">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（六</w:t>
            </w:r>
            <w:r>
              <w:rPr>
                <w:rStyle w:val="320"/>
                <w:rFonts w:ascii="仿宋_GB2312" w:hAnsi="仿宋_GB2312" w:eastAsia="仿宋_GB2312" w:cs="仿宋_GB2312"/>
                <w:b/>
                <w:bCs/>
                <w:color w:val="auto"/>
                <w:sz w:val="24"/>
                <w:szCs w:val="24"/>
                <w:highlight w:val="none"/>
              </w:rPr>
              <w:t>）宿舍管理员</w:t>
            </w:r>
            <w:r>
              <w:rPr>
                <w:rStyle w:val="325"/>
                <w:rFonts w:hint="default" w:ascii="仿宋_GB2312" w:hAnsi="仿宋_GB2312" w:eastAsia="仿宋_GB2312" w:cs="仿宋_GB2312"/>
                <w:b/>
                <w:bCs/>
                <w:color w:val="auto"/>
                <w:sz w:val="24"/>
                <w:szCs w:val="24"/>
                <w:highlight w:val="none"/>
              </w:rPr>
              <w:t>主要工作职责及内容</w:t>
            </w:r>
          </w:p>
          <w:p w14:paraId="2769B8C7">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b/>
                <w:bCs/>
                <w:color w:val="auto"/>
                <w:sz w:val="24"/>
                <w:szCs w:val="24"/>
                <w:highlight w:val="none"/>
              </w:rPr>
              <w:t>1.工作内容：</w:t>
            </w:r>
          </w:p>
          <w:p w14:paraId="26D66EFC">
            <w:pPr>
              <w:pStyle w:val="829"/>
              <w:spacing w:line="400" w:lineRule="exact"/>
              <w:ind w:right="42" w:rightChars="20" w:firstLine="480" w:firstLineChars="200"/>
              <w:rPr>
                <w:rStyle w:val="816"/>
                <w:rFonts w:hint="default" w:ascii="仿宋_GB2312" w:hAnsi="仿宋_GB2312" w:eastAsia="仿宋_GB2312" w:cs="仿宋_GB2312"/>
                <w:color w:val="auto"/>
                <w:sz w:val="24"/>
                <w:szCs w:val="24"/>
                <w:highlight w:val="none"/>
              </w:rPr>
            </w:pPr>
            <w:r>
              <w:rPr>
                <w:rStyle w:val="816"/>
                <w:rFonts w:hint="default" w:ascii="仿宋_GB2312" w:hAnsi="仿宋_GB2312" w:eastAsia="仿宋_GB2312" w:cs="仿宋_GB2312"/>
                <w:color w:val="auto"/>
                <w:sz w:val="24"/>
                <w:szCs w:val="24"/>
                <w:highlight w:val="none"/>
              </w:rPr>
              <w:t>负责宿舍区域的管理服务工作，包括</w:t>
            </w:r>
            <w:r>
              <w:rPr>
                <w:rStyle w:val="325"/>
                <w:rFonts w:hint="default" w:ascii="仿宋_GB2312" w:hAnsi="仿宋_GB2312" w:eastAsia="仿宋_GB2312" w:cs="仿宋_GB2312"/>
                <w:color w:val="auto"/>
                <w:sz w:val="24"/>
                <w:szCs w:val="24"/>
                <w:highlight w:val="none"/>
              </w:rPr>
              <w:t>住宿管理、家具管理、公共设施的管理，公共部位的卫生保洁、毕业生离校后宿舍的内部清洁、假期期间学生宿舍内部厕所及洗漱间的清洁，以及</w:t>
            </w:r>
            <w:r>
              <w:rPr>
                <w:rStyle w:val="816"/>
                <w:rFonts w:hint="default" w:ascii="仿宋_GB2312" w:hAnsi="仿宋_GB2312" w:eastAsia="仿宋_GB2312" w:cs="仿宋_GB2312"/>
                <w:color w:val="auto"/>
                <w:sz w:val="24"/>
                <w:szCs w:val="24"/>
                <w:highlight w:val="none"/>
              </w:rPr>
              <w:t>保障学生住宿安全、维护生活秩序并促进良好生活习惯的养成等。</w:t>
            </w:r>
          </w:p>
          <w:p w14:paraId="7A97F561">
            <w:pPr>
              <w:pStyle w:val="322"/>
              <w:spacing w:line="400" w:lineRule="exact"/>
              <w:ind w:right="42" w:rightChars="20" w:firstLine="482" w:firstLineChars="200"/>
              <w:rPr>
                <w:rStyle w:val="325"/>
                <w:rFonts w:hint="default" w:ascii="仿宋_GB2312" w:hAnsi="仿宋_GB2312" w:eastAsia="仿宋_GB2312" w:cs="仿宋_GB2312"/>
                <w:b/>
                <w:bCs/>
                <w:color w:val="auto"/>
                <w:sz w:val="24"/>
                <w:szCs w:val="24"/>
                <w:highlight w:val="none"/>
              </w:rPr>
            </w:pPr>
            <w:r>
              <w:rPr>
                <w:rStyle w:val="325"/>
                <w:rFonts w:hint="default" w:ascii="仿宋_GB2312" w:hAnsi="仿宋_GB2312" w:eastAsia="仿宋_GB2312" w:cs="仿宋_GB2312"/>
                <w:b/>
                <w:bCs/>
                <w:color w:val="auto"/>
                <w:sz w:val="24"/>
                <w:szCs w:val="24"/>
                <w:highlight w:val="none"/>
              </w:rPr>
              <w:t>2.工作要求：</w:t>
            </w:r>
          </w:p>
          <w:p w14:paraId="3A490111">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（1）按照采购人制定的《柳州市崇远中学明德校区宿舍管理制度》（详见</w:t>
            </w:r>
            <w:r>
              <w:rPr>
                <w:rStyle w:val="320"/>
                <w:rFonts w:hint="eastAsia" w:ascii="仿宋_GB2312" w:hAnsi="仿宋_GB2312" w:eastAsia="仿宋_GB2312" w:cs="仿宋_GB2312"/>
                <w:color w:val="auto"/>
                <w:sz w:val="24"/>
                <w:szCs w:val="24"/>
                <w:highlight w:val="none"/>
              </w:rPr>
              <w:t>附件二</w:t>
            </w:r>
            <w:r>
              <w:rPr>
                <w:rStyle w:val="325"/>
                <w:rFonts w:hint="default" w:ascii="仿宋_GB2312" w:hAnsi="仿宋_GB2312" w:eastAsia="仿宋_GB2312" w:cs="仿宋_GB2312"/>
                <w:color w:val="auto"/>
                <w:sz w:val="24"/>
                <w:szCs w:val="24"/>
                <w:highlight w:val="none"/>
              </w:rPr>
              <w:t>）执行，学生宿舍管理规范有序，有巡查、安全疏散、定时开熄灯、探访等管理制度，做到军事化管理。做好学生日常管理及登记工作。</w:t>
            </w:r>
          </w:p>
          <w:p w14:paraId="0A21A9F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（2）日常清洁工作：负责楼道卫生，引导学生将宿舍内垃圾按指定时间、地点存放，按规定时间清运垃圾至校内指定的堆放点，做到垃圾日产日清（每天上午、下午各清理一次），绝不过夜。</w:t>
            </w:r>
          </w:p>
          <w:p w14:paraId="5369A7A0">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（3）对宿舍区域内的公共财产负有管理责任。</w:t>
            </w:r>
          </w:p>
          <w:p w14:paraId="37987B10">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（4）做好各类检查、登记、突发事件处置等工作。</w:t>
            </w:r>
          </w:p>
          <w:p w14:paraId="1D3682D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（5）配合采购人组织学生开展爱国教育及军事训练，能够组织管理国旗班、护校队等学生队伍。</w:t>
            </w:r>
          </w:p>
          <w:p w14:paraId="3586121C">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（6）在宿舍突发伤病事件中，第一时间实行应急救护，如实施心肺复苏（CPR）、止血包扎等急救措施，并协助联系医疗机构。</w:t>
            </w:r>
          </w:p>
          <w:p w14:paraId="57F5FDEE">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（7）其它采购人临时交办的工作任务。例如陪护晚上身体异常学生到医院就医。</w:t>
            </w:r>
          </w:p>
          <w:p w14:paraId="4BE3526A">
            <w:pPr>
              <w:pStyle w:val="322"/>
              <w:spacing w:line="400" w:lineRule="exact"/>
              <w:ind w:right="42" w:rightChars="20" w:firstLine="482" w:firstLineChars="200"/>
              <w:rPr>
                <w:rStyle w:val="325"/>
                <w:rFonts w:hint="default" w:ascii="仿宋_GB2312" w:hAnsi="仿宋_GB2312" w:eastAsia="仿宋_GB2312" w:cs="仿宋_GB2312"/>
                <w:color w:val="auto"/>
                <w:sz w:val="24"/>
                <w:szCs w:val="24"/>
                <w:highlight w:val="none"/>
              </w:rPr>
            </w:pPr>
            <w:r>
              <w:rPr>
                <w:rStyle w:val="320"/>
                <w:rFonts w:hint="eastAsia" w:ascii="仿宋_GB2312" w:hAnsi="仿宋_GB2312" w:eastAsia="仿宋_GB2312" w:cs="仿宋_GB2312"/>
                <w:b/>
                <w:bCs/>
                <w:color w:val="auto"/>
                <w:sz w:val="24"/>
                <w:szCs w:val="24"/>
                <w:highlight w:val="none"/>
              </w:rPr>
              <w:t>（七</w:t>
            </w:r>
            <w:r>
              <w:rPr>
                <w:rStyle w:val="320"/>
                <w:rFonts w:ascii="仿宋_GB2312" w:hAnsi="仿宋_GB2312" w:eastAsia="仿宋_GB2312" w:cs="仿宋_GB2312"/>
                <w:b/>
                <w:bCs/>
                <w:color w:val="auto"/>
                <w:sz w:val="24"/>
                <w:szCs w:val="24"/>
                <w:highlight w:val="none"/>
              </w:rPr>
              <w:t>）</w:t>
            </w:r>
            <w:r>
              <w:rPr>
                <w:rStyle w:val="320"/>
                <w:rFonts w:hint="eastAsia" w:ascii="仿宋_GB2312" w:hAnsi="仿宋_GB2312" w:eastAsia="仿宋_GB2312" w:cs="仿宋_GB2312"/>
                <w:b/>
                <w:bCs/>
                <w:color w:val="auto"/>
                <w:sz w:val="24"/>
                <w:szCs w:val="24"/>
                <w:highlight w:val="none"/>
              </w:rPr>
              <w:t>其他工作内容及要求</w:t>
            </w:r>
          </w:p>
          <w:p w14:paraId="699B5916">
            <w:pPr>
              <w:pStyle w:val="322"/>
              <w:spacing w:line="400" w:lineRule="exact"/>
              <w:ind w:right="42" w:rightChars="20" w:firstLine="480" w:firstLineChars="200"/>
              <w:rPr>
                <w:rStyle w:val="325"/>
                <w:rFonts w:hint="default" w:ascii="仿宋_GB2312" w:hAnsi="仿宋_GB2312" w:eastAsia="仿宋_GB2312" w:cs="仿宋_GB2312"/>
                <w:color w:val="auto"/>
                <w:sz w:val="24"/>
                <w:szCs w:val="24"/>
                <w:highlight w:val="none"/>
              </w:rPr>
            </w:pPr>
            <w:r>
              <w:rPr>
                <w:rStyle w:val="325"/>
                <w:rFonts w:hint="default" w:ascii="仿宋_GB2312" w:hAnsi="仿宋_GB2312" w:eastAsia="仿宋_GB2312" w:cs="仿宋_GB2312"/>
                <w:color w:val="auto"/>
                <w:sz w:val="24"/>
                <w:szCs w:val="24"/>
                <w:highlight w:val="none"/>
              </w:rPr>
              <w:t>供应商需安排专业人员每学期对校内办公场所的所有吊扇、日光灯座及灯管、空调进行一次清洁维护。</w:t>
            </w:r>
          </w:p>
          <w:p w14:paraId="452BC916">
            <w:pPr>
              <w:pStyle w:val="322"/>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五</w:t>
            </w:r>
            <w:r>
              <w:rPr>
                <w:rStyle w:val="320"/>
                <w:rFonts w:ascii="仿宋_GB2312" w:hAnsi="仿宋_GB2312" w:eastAsia="仿宋_GB2312" w:cs="仿宋_GB2312"/>
                <w:b/>
                <w:bCs/>
                <w:color w:val="auto"/>
                <w:sz w:val="24"/>
                <w:szCs w:val="24"/>
                <w:highlight w:val="none"/>
              </w:rPr>
              <w:t>、考核要求</w:t>
            </w:r>
          </w:p>
          <w:p w14:paraId="788F3B07">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采购人依据</w:t>
            </w:r>
            <w:r>
              <w:rPr>
                <w:rStyle w:val="320"/>
                <w:rFonts w:hint="eastAsia" w:ascii="仿宋_GB2312" w:hAnsi="仿宋_GB2312" w:eastAsia="仿宋_GB2312" w:cs="仿宋_GB2312"/>
                <w:color w:val="auto"/>
                <w:sz w:val="24"/>
                <w:szCs w:val="24"/>
                <w:highlight w:val="none"/>
              </w:rPr>
              <w:t>竞争性磋商</w:t>
            </w:r>
            <w:r>
              <w:rPr>
                <w:rStyle w:val="320"/>
                <w:rFonts w:ascii="仿宋_GB2312" w:hAnsi="仿宋_GB2312" w:eastAsia="仿宋_GB2312" w:cs="仿宋_GB2312"/>
                <w:color w:val="auto"/>
                <w:sz w:val="24"/>
                <w:szCs w:val="24"/>
                <w:highlight w:val="none"/>
              </w:rPr>
              <w:t>文件制定的《</w:t>
            </w:r>
            <w:r>
              <w:rPr>
                <w:rStyle w:val="320"/>
                <w:rFonts w:hint="eastAsia" w:ascii="仿宋_GB2312" w:hAnsi="仿宋_GB2312" w:eastAsia="仿宋_GB2312" w:cs="仿宋_GB2312"/>
                <w:color w:val="auto"/>
                <w:sz w:val="24"/>
                <w:szCs w:val="24"/>
                <w:highlight w:val="none"/>
              </w:rPr>
              <w:t>柳州市崇远中学明德校区</w:t>
            </w:r>
            <w:r>
              <w:rPr>
                <w:rStyle w:val="320"/>
                <w:rFonts w:ascii="仿宋_GB2312" w:hAnsi="仿宋_GB2312" w:eastAsia="仿宋_GB2312" w:cs="仿宋_GB2312"/>
                <w:color w:val="auto"/>
                <w:sz w:val="24"/>
                <w:szCs w:val="24"/>
                <w:highlight w:val="none"/>
              </w:rPr>
              <w:t>物业服务考核办法》</w:t>
            </w:r>
            <w:r>
              <w:rPr>
                <w:rStyle w:val="320"/>
                <w:rFonts w:hint="eastAsia" w:ascii="仿宋_GB2312" w:hAnsi="仿宋_GB2312" w:eastAsia="仿宋_GB2312" w:cs="仿宋_GB2312"/>
                <w:color w:val="auto"/>
                <w:sz w:val="24"/>
                <w:szCs w:val="24"/>
                <w:highlight w:val="none"/>
              </w:rPr>
              <w:t>（详见附件一）</w:t>
            </w:r>
            <w:r>
              <w:rPr>
                <w:rStyle w:val="320"/>
                <w:rFonts w:ascii="仿宋_GB2312" w:hAnsi="仿宋_GB2312" w:eastAsia="仿宋_GB2312" w:cs="仿宋_GB2312"/>
                <w:color w:val="auto"/>
                <w:sz w:val="24"/>
                <w:szCs w:val="24"/>
                <w:highlight w:val="none"/>
              </w:rPr>
              <w:t>以及</w:t>
            </w:r>
            <w:r>
              <w:rPr>
                <w:rStyle w:val="320"/>
                <w:rFonts w:hint="eastAsia" w:ascii="仿宋_GB2312" w:hAnsi="仿宋_GB2312" w:eastAsia="仿宋_GB2312" w:cs="仿宋_GB2312"/>
                <w:color w:val="auto"/>
                <w:sz w:val="24"/>
                <w:szCs w:val="24"/>
                <w:highlight w:val="none"/>
              </w:rPr>
              <w:t>成交供应商</w:t>
            </w:r>
            <w:r>
              <w:rPr>
                <w:rStyle w:val="320"/>
                <w:rFonts w:ascii="仿宋_GB2312" w:hAnsi="仿宋_GB2312" w:eastAsia="仿宋_GB2312" w:cs="仿宋_GB2312"/>
                <w:color w:val="auto"/>
                <w:sz w:val="24"/>
                <w:szCs w:val="24"/>
                <w:highlight w:val="none"/>
              </w:rPr>
              <w:t>针对该考核办法所响应的内容（响应表）均作为合同附件。其他未尽事宜，由双方协商后再制订相应补充协议。</w:t>
            </w:r>
          </w:p>
          <w:p w14:paraId="0CD07D0B">
            <w:pPr>
              <w:pStyle w:val="322"/>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六、违约</w:t>
            </w:r>
            <w:r>
              <w:rPr>
                <w:rStyle w:val="320"/>
                <w:rFonts w:ascii="仿宋_GB2312" w:hAnsi="仿宋_GB2312" w:eastAsia="仿宋_GB2312" w:cs="仿宋_GB2312"/>
                <w:b/>
                <w:bCs/>
                <w:color w:val="auto"/>
                <w:sz w:val="24"/>
                <w:szCs w:val="24"/>
                <w:highlight w:val="none"/>
              </w:rPr>
              <w:t>责任</w:t>
            </w:r>
          </w:p>
          <w:p w14:paraId="6678EDC6">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（一）成交供应商</w:t>
            </w:r>
            <w:r>
              <w:rPr>
                <w:rStyle w:val="320"/>
                <w:rFonts w:ascii="仿宋_GB2312" w:hAnsi="仿宋_GB2312" w:eastAsia="仿宋_GB2312" w:cs="仿宋_GB2312"/>
                <w:color w:val="auto"/>
                <w:sz w:val="24"/>
                <w:szCs w:val="24"/>
                <w:highlight w:val="none"/>
              </w:rPr>
              <w:t>有责任管理好自己的员工，</w:t>
            </w:r>
            <w:r>
              <w:rPr>
                <w:rStyle w:val="320"/>
                <w:rFonts w:hint="eastAsia" w:ascii="仿宋_GB2312" w:hAnsi="仿宋_GB2312" w:eastAsia="仿宋_GB2312" w:cs="仿宋_GB2312"/>
                <w:color w:val="auto"/>
                <w:sz w:val="24"/>
                <w:szCs w:val="24"/>
                <w:highlight w:val="none"/>
              </w:rPr>
              <w:t>为本项目</w:t>
            </w:r>
            <w:r>
              <w:rPr>
                <w:rStyle w:val="320"/>
                <w:rFonts w:ascii="仿宋_GB2312" w:hAnsi="仿宋_GB2312" w:eastAsia="仿宋_GB2312" w:cs="仿宋_GB2312"/>
                <w:color w:val="auto"/>
                <w:sz w:val="24"/>
                <w:szCs w:val="24"/>
                <w:highlight w:val="none"/>
              </w:rPr>
              <w:t>服务的员工所发生的违法乱纪、人员意外伤害等责任事故，一切责任由</w:t>
            </w:r>
            <w:r>
              <w:rPr>
                <w:rStyle w:val="320"/>
                <w:rFonts w:hint="eastAsia" w:ascii="仿宋_GB2312" w:hAnsi="仿宋_GB2312" w:eastAsia="仿宋_GB2312" w:cs="仿宋_GB2312"/>
                <w:color w:val="auto"/>
                <w:sz w:val="24"/>
                <w:szCs w:val="24"/>
                <w:highlight w:val="none"/>
              </w:rPr>
              <w:t>成交供应商</w:t>
            </w:r>
            <w:r>
              <w:rPr>
                <w:rStyle w:val="320"/>
                <w:rFonts w:ascii="仿宋_GB2312" w:hAnsi="仿宋_GB2312" w:eastAsia="仿宋_GB2312" w:cs="仿宋_GB2312"/>
                <w:color w:val="auto"/>
                <w:sz w:val="24"/>
                <w:szCs w:val="24"/>
                <w:highlight w:val="none"/>
              </w:rPr>
              <w:t>承担。</w:t>
            </w:r>
            <w:r>
              <w:rPr>
                <w:rStyle w:val="320"/>
                <w:rFonts w:hint="eastAsia" w:ascii="仿宋_GB2312" w:hAnsi="仿宋_GB2312" w:eastAsia="仿宋_GB2312" w:cs="仿宋_GB2312"/>
                <w:color w:val="auto"/>
                <w:sz w:val="24"/>
                <w:szCs w:val="24"/>
                <w:highlight w:val="none"/>
              </w:rPr>
              <w:t>教育员工爱护学校公物，如有损坏照价赔偿。</w:t>
            </w:r>
          </w:p>
          <w:p w14:paraId="2419E5EA">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（二）</w:t>
            </w:r>
            <w:r>
              <w:rPr>
                <w:rStyle w:val="320"/>
                <w:rFonts w:ascii="仿宋_GB2312" w:hAnsi="仿宋_GB2312" w:eastAsia="仿宋_GB2312" w:cs="仿宋_GB2312"/>
                <w:color w:val="auto"/>
                <w:sz w:val="24"/>
                <w:szCs w:val="24"/>
                <w:highlight w:val="none"/>
              </w:rPr>
              <w:t>因</w:t>
            </w:r>
            <w:r>
              <w:rPr>
                <w:rStyle w:val="320"/>
                <w:rFonts w:hint="eastAsia" w:ascii="仿宋_GB2312" w:hAnsi="仿宋_GB2312" w:eastAsia="仿宋_GB2312" w:cs="仿宋_GB2312"/>
                <w:color w:val="auto"/>
                <w:sz w:val="24"/>
                <w:szCs w:val="24"/>
                <w:highlight w:val="none"/>
              </w:rPr>
              <w:t>成交供应商</w:t>
            </w:r>
            <w:r>
              <w:rPr>
                <w:rStyle w:val="320"/>
                <w:rFonts w:ascii="仿宋_GB2312" w:hAnsi="仿宋_GB2312" w:eastAsia="仿宋_GB2312" w:cs="仿宋_GB2312"/>
                <w:color w:val="auto"/>
                <w:sz w:val="24"/>
                <w:szCs w:val="24"/>
                <w:highlight w:val="none"/>
              </w:rPr>
              <w:t>责任造成财产损失、丢失及其它损失由</w:t>
            </w:r>
            <w:r>
              <w:rPr>
                <w:rStyle w:val="320"/>
                <w:rFonts w:hint="eastAsia" w:ascii="仿宋_GB2312" w:hAnsi="仿宋_GB2312" w:eastAsia="仿宋_GB2312" w:cs="仿宋_GB2312"/>
                <w:color w:val="auto"/>
                <w:sz w:val="24"/>
                <w:szCs w:val="24"/>
                <w:highlight w:val="none"/>
              </w:rPr>
              <w:t>成交供应商</w:t>
            </w:r>
            <w:r>
              <w:rPr>
                <w:rStyle w:val="320"/>
                <w:rFonts w:ascii="仿宋_GB2312" w:hAnsi="仿宋_GB2312" w:eastAsia="仿宋_GB2312" w:cs="仿宋_GB2312"/>
                <w:color w:val="auto"/>
                <w:sz w:val="24"/>
                <w:szCs w:val="24"/>
                <w:highlight w:val="none"/>
              </w:rPr>
              <w:t>承担。</w:t>
            </w:r>
          </w:p>
          <w:p w14:paraId="5FA908FD">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（三）</w:t>
            </w:r>
            <w:r>
              <w:rPr>
                <w:rStyle w:val="320"/>
                <w:rFonts w:ascii="仿宋_GB2312" w:hAnsi="仿宋_GB2312" w:eastAsia="仿宋_GB2312" w:cs="仿宋_GB2312"/>
                <w:color w:val="auto"/>
                <w:sz w:val="24"/>
                <w:szCs w:val="24"/>
                <w:highlight w:val="none"/>
              </w:rPr>
              <w:t>以上责任由</w:t>
            </w:r>
            <w:r>
              <w:rPr>
                <w:rStyle w:val="320"/>
                <w:rFonts w:hint="eastAsia" w:ascii="仿宋_GB2312" w:hAnsi="仿宋_GB2312" w:eastAsia="仿宋_GB2312" w:cs="仿宋_GB2312"/>
                <w:color w:val="auto"/>
                <w:sz w:val="24"/>
                <w:szCs w:val="24"/>
                <w:highlight w:val="none"/>
              </w:rPr>
              <w:t>成交供应商</w:t>
            </w:r>
            <w:r>
              <w:rPr>
                <w:rStyle w:val="320"/>
                <w:rFonts w:ascii="仿宋_GB2312" w:hAnsi="仿宋_GB2312" w:eastAsia="仿宋_GB2312" w:cs="仿宋_GB2312"/>
                <w:color w:val="auto"/>
                <w:sz w:val="24"/>
                <w:szCs w:val="24"/>
                <w:highlight w:val="none"/>
              </w:rPr>
              <w:t>负全责后，采购人保留追究</w:t>
            </w:r>
            <w:r>
              <w:rPr>
                <w:rStyle w:val="320"/>
                <w:rFonts w:hint="eastAsia" w:ascii="仿宋_GB2312" w:hAnsi="仿宋_GB2312" w:eastAsia="仿宋_GB2312" w:cs="仿宋_GB2312"/>
                <w:color w:val="auto"/>
                <w:sz w:val="24"/>
                <w:szCs w:val="24"/>
                <w:highlight w:val="none"/>
              </w:rPr>
              <w:t>其</w:t>
            </w:r>
            <w:r>
              <w:rPr>
                <w:rStyle w:val="320"/>
                <w:rFonts w:ascii="仿宋_GB2312" w:hAnsi="仿宋_GB2312" w:eastAsia="仿宋_GB2312" w:cs="仿宋_GB2312"/>
                <w:color w:val="auto"/>
                <w:sz w:val="24"/>
                <w:szCs w:val="24"/>
                <w:highlight w:val="none"/>
              </w:rPr>
              <w:t>相关法律责任的权利。</w:t>
            </w:r>
          </w:p>
          <w:p w14:paraId="2F9D6950">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（四）采购人对物业管理服务质量进行全过程监控，由于成交供应商日常工作不到位、人员违纪、工作失职、工作不达标或有违约现象，将依据双方约定的</w:t>
            </w:r>
            <w:r>
              <w:rPr>
                <w:rStyle w:val="320"/>
                <w:rFonts w:ascii="仿宋_GB2312" w:hAnsi="仿宋_GB2312" w:eastAsia="仿宋_GB2312" w:cs="仿宋_GB2312"/>
                <w:color w:val="auto"/>
                <w:sz w:val="24"/>
                <w:szCs w:val="24"/>
                <w:highlight w:val="none"/>
              </w:rPr>
              <w:t>《</w:t>
            </w:r>
            <w:r>
              <w:rPr>
                <w:rStyle w:val="320"/>
                <w:rFonts w:hint="eastAsia" w:ascii="仿宋_GB2312" w:hAnsi="仿宋_GB2312" w:eastAsia="仿宋_GB2312" w:cs="仿宋_GB2312"/>
                <w:color w:val="auto"/>
                <w:sz w:val="24"/>
                <w:szCs w:val="24"/>
                <w:highlight w:val="none"/>
              </w:rPr>
              <w:t>柳州市崇远中学明德校区</w:t>
            </w:r>
            <w:r>
              <w:rPr>
                <w:rStyle w:val="320"/>
                <w:rFonts w:ascii="仿宋_GB2312" w:hAnsi="仿宋_GB2312" w:eastAsia="仿宋_GB2312" w:cs="仿宋_GB2312"/>
                <w:color w:val="auto"/>
                <w:sz w:val="24"/>
                <w:szCs w:val="24"/>
                <w:highlight w:val="none"/>
              </w:rPr>
              <w:t>物业服务考核办法》</w:t>
            </w:r>
            <w:r>
              <w:rPr>
                <w:rStyle w:val="320"/>
                <w:rFonts w:hint="eastAsia" w:ascii="仿宋_GB2312" w:hAnsi="仿宋_GB2312" w:eastAsia="仿宋_GB2312" w:cs="仿宋_GB2312"/>
                <w:color w:val="auto"/>
                <w:sz w:val="24"/>
                <w:szCs w:val="24"/>
                <w:highlight w:val="none"/>
              </w:rPr>
              <w:t>（详见附件一）进行扣分。</w:t>
            </w:r>
          </w:p>
          <w:p w14:paraId="5082A208">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五）采购人每半年对物业管理服务质量征求师生员工的意见，综合满意率必须达到80%以上，综合满意率每低一个百分点，扣除半年服务费的1%，同时成交供应商必须进行整改；综合满意率低于75%，采购人有权解除合同，并扣除1年物业费的10%。</w:t>
            </w:r>
          </w:p>
          <w:p w14:paraId="15C30B65">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（六）所有服务人员在岗履行工作职责期间，发生自身的人身伤害、伤亡，均由成交供应商负责处理并承担经济和道义上的责任，采购人不承担任何责任。</w:t>
            </w:r>
          </w:p>
          <w:p w14:paraId="2A6578F8">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（七）成交供应商在服务中违反国家相关法律法规或行业规范，因过失造成他人人身伤亡的，均由成交供应商负责处理并承担经济和道义上的责任，采购人不承担任何责任。</w:t>
            </w:r>
          </w:p>
          <w:p w14:paraId="20E54CD8">
            <w:pPr>
              <w:pStyle w:val="322"/>
              <w:spacing w:line="400" w:lineRule="exact"/>
              <w:ind w:right="42" w:rightChars="20" w:firstLine="480"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color w:val="auto"/>
                <w:sz w:val="24"/>
                <w:szCs w:val="24"/>
                <w:highlight w:val="none"/>
              </w:rPr>
              <w:t>（八）成交供应商</w:t>
            </w:r>
            <w:r>
              <w:rPr>
                <w:rStyle w:val="320"/>
                <w:rFonts w:hint="eastAsia" w:ascii="仿宋_GB2312" w:hAnsi="仿宋_GB2312" w:eastAsia="仿宋_GB2312" w:cs="仿宋_GB2312"/>
                <w:color w:val="auto"/>
                <w:sz w:val="24"/>
                <w:szCs w:val="24"/>
                <w:highlight w:val="none"/>
                <w:lang w:eastAsia="zh-CN"/>
              </w:rPr>
              <w:t>违反</w:t>
            </w:r>
            <w:r>
              <w:rPr>
                <w:rStyle w:val="320"/>
                <w:rFonts w:hint="eastAsia" w:ascii="仿宋_GB2312" w:hAnsi="仿宋_GB2312" w:eastAsia="仿宋_GB2312" w:cs="仿宋_GB2312"/>
                <w:color w:val="auto"/>
                <w:sz w:val="24"/>
                <w:szCs w:val="24"/>
                <w:highlight w:val="none"/>
              </w:rPr>
              <w:t>国家相关法规，与聘用人员发生纠纷，均由成交供应商负责调解与处理，采购人不承担责任。</w:t>
            </w:r>
          </w:p>
          <w:p w14:paraId="28C30470">
            <w:pPr>
              <w:pStyle w:val="322"/>
              <w:spacing w:line="400" w:lineRule="exact"/>
              <w:ind w:right="42" w:rightChars="20" w:firstLine="482" w:firstLineChars="20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七、保密要求</w:t>
            </w:r>
          </w:p>
          <w:p w14:paraId="6A4B8F8B">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采购人要求成交供应商严格执行国家有关的保密法律法规及规章制度。所有物业管理服务人员须做到不该问的不问，不该说的不说，不该看的不看，对采购人提供的物业管理资料，成交供应商应妥善保管，不得向第三方提供、转述该资料的任何部分，否则，造成严重后果的，采购人将追究其相关法律责任。</w:t>
            </w:r>
          </w:p>
          <w:p w14:paraId="46D78A83">
            <w:pPr>
              <w:pStyle w:val="322"/>
              <w:spacing w:line="400" w:lineRule="exact"/>
              <w:ind w:left="420" w:leftChars="200" w:right="42" w:rightChars="20"/>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八、其他需要说明的事项</w:t>
            </w:r>
          </w:p>
          <w:p w14:paraId="368BC692">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（一）成交供应商应具有协调做好服务区域内学生宿舍秩序维护管理的能力。</w:t>
            </w:r>
          </w:p>
          <w:p w14:paraId="4A5F3FE5">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（二）成交供应商入场前须为投入本项目主要管理人员（如项目经理、各岗位主管、宿舍管理员）出具公安机关无犯罪记录证明，拟投入本项目主要管理人员不得有违法犯罪记录。</w:t>
            </w:r>
          </w:p>
          <w:p w14:paraId="0D065F88">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（三）本项目服务人员的食宿由成交供应商承担。采购人向成交供应商无偿提供物业办公用房约20㎡，办公用房不能安排员工住宿、烹饪。成交供应商办公产生的水、电费由成交供应商负责并按时向采购人缴纳。</w:t>
            </w:r>
          </w:p>
          <w:p w14:paraId="700AA52C">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（四）本合同期满前，</w:t>
            </w:r>
            <w:r>
              <w:rPr>
                <w:rStyle w:val="326"/>
                <w:rFonts w:hint="eastAsia" w:ascii="仿宋_GB2312" w:hAnsi="仿宋_GB2312" w:eastAsia="仿宋_GB2312" w:cs="仿宋_GB2312"/>
                <w:color w:val="auto"/>
                <w:sz w:val="24"/>
                <w:szCs w:val="24"/>
                <w:highlight w:val="none"/>
              </w:rPr>
              <w:t>采购人</w:t>
            </w:r>
            <w:r>
              <w:rPr>
                <w:rStyle w:val="320"/>
                <w:rFonts w:hint="eastAsia" w:ascii="仿宋_GB2312" w:hAnsi="仿宋_GB2312" w:eastAsia="仿宋_GB2312" w:cs="仿宋_GB2312"/>
                <w:color w:val="auto"/>
                <w:sz w:val="24"/>
                <w:szCs w:val="24"/>
                <w:highlight w:val="none"/>
              </w:rPr>
              <w:t>根据相关法律规定</w:t>
            </w:r>
            <w:r>
              <w:rPr>
                <w:rStyle w:val="326"/>
                <w:rFonts w:hint="eastAsia" w:ascii="仿宋_GB2312" w:hAnsi="仿宋_GB2312" w:eastAsia="仿宋_GB2312" w:cs="仿宋_GB2312"/>
                <w:color w:val="auto"/>
                <w:sz w:val="24"/>
                <w:szCs w:val="24"/>
                <w:highlight w:val="none"/>
              </w:rPr>
              <w:t>可以与</w:t>
            </w:r>
            <w:r>
              <w:rPr>
                <w:rStyle w:val="320"/>
                <w:rFonts w:hint="eastAsia" w:ascii="仿宋_GB2312" w:hAnsi="仿宋_GB2312" w:eastAsia="仿宋_GB2312" w:cs="仿宋_GB2312"/>
                <w:color w:val="auto"/>
                <w:sz w:val="24"/>
                <w:szCs w:val="24"/>
                <w:highlight w:val="none"/>
              </w:rPr>
              <w:t>供应商</w:t>
            </w:r>
            <w:r>
              <w:rPr>
                <w:rStyle w:val="326"/>
                <w:rFonts w:hint="eastAsia" w:ascii="仿宋_GB2312" w:hAnsi="仿宋_GB2312" w:eastAsia="仿宋_GB2312" w:cs="仿宋_GB2312"/>
                <w:color w:val="auto"/>
                <w:sz w:val="24"/>
                <w:szCs w:val="24"/>
                <w:highlight w:val="none"/>
              </w:rPr>
              <w:t>签订补充</w:t>
            </w:r>
            <w:r>
              <w:rPr>
                <w:rStyle w:val="320"/>
                <w:rFonts w:hint="eastAsia" w:ascii="仿宋_GB2312" w:hAnsi="仿宋_GB2312" w:eastAsia="仿宋_GB2312" w:cs="仿宋_GB2312"/>
                <w:color w:val="auto"/>
                <w:sz w:val="24"/>
                <w:szCs w:val="24"/>
                <w:highlight w:val="none"/>
              </w:rPr>
              <w:t>合同，适当延期，供应商应积极配合采购人完成延期的相关工作。</w:t>
            </w:r>
          </w:p>
          <w:p w14:paraId="5CE4A99F">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（五）本项目实行费用包干制。</w:t>
            </w:r>
          </w:p>
          <w:p w14:paraId="72B2F752">
            <w:pPr>
              <w:pStyle w:val="322"/>
              <w:spacing w:line="400" w:lineRule="exact"/>
              <w:ind w:right="42" w:rightChars="20" w:firstLine="480" w:firstLineChars="200"/>
              <w:rPr>
                <w:rStyle w:val="320"/>
                <w:rFonts w:ascii="仿宋_GB2312" w:hAnsi="仿宋_GB2312" w:eastAsia="仿宋_GB2312" w:cs="仿宋_GB2312"/>
                <w:color w:val="auto"/>
                <w:sz w:val="24"/>
                <w:szCs w:val="24"/>
                <w:highlight w:val="none"/>
              </w:rPr>
            </w:pPr>
            <w:r>
              <w:rPr>
                <w:rStyle w:val="320"/>
                <w:rFonts w:hint="eastAsia" w:ascii="仿宋_GB2312" w:hAnsi="仿宋_GB2312" w:eastAsia="仿宋_GB2312" w:cs="仿宋_GB2312"/>
                <w:color w:val="auto"/>
                <w:sz w:val="24"/>
                <w:szCs w:val="24"/>
                <w:highlight w:val="none"/>
              </w:rPr>
              <w:t>（六）成交供应商必须按照国家法律法规的要求足额为物业管理服务人员缴纳社保（养老、医疗、失业、工伤、生育）、</w:t>
            </w:r>
            <w:r>
              <w:rPr>
                <w:rFonts w:hint="eastAsia" w:ascii="仿宋_GB2312" w:hAnsi="仿宋_GB2312" w:eastAsia="仿宋_GB2312" w:cs="仿宋_GB2312"/>
                <w:bCs/>
                <w:color w:val="auto"/>
                <w:highlight w:val="none"/>
              </w:rPr>
              <w:t>人员意外伤害保险、</w:t>
            </w:r>
            <w:r>
              <w:rPr>
                <w:rStyle w:val="320"/>
                <w:rFonts w:hint="eastAsia" w:ascii="仿宋_GB2312" w:hAnsi="仿宋_GB2312" w:eastAsia="仿宋_GB2312" w:cs="仿宋_GB2312"/>
                <w:color w:val="auto"/>
                <w:sz w:val="24"/>
                <w:szCs w:val="24"/>
                <w:highlight w:val="none"/>
              </w:rPr>
              <w:t>支付法定节假日加班费。如因成交供应商未及时足额为物业服务人员缴纳社保及支付加班费的，因此产生的纠纷由成交供应商负责。</w:t>
            </w:r>
          </w:p>
          <w:p w14:paraId="5400DB37">
            <w:pPr>
              <w:pStyle w:val="322"/>
              <w:spacing w:line="400" w:lineRule="exact"/>
              <w:ind w:right="42" w:rightChars="20" w:firstLine="480" w:firstLineChars="200"/>
              <w:rPr>
                <w:rFonts w:ascii="仿宋_GB2312" w:eastAsia="仿宋_GB2312"/>
                <w:bCs/>
                <w:color w:val="auto"/>
                <w:highlight w:val="none"/>
              </w:rPr>
            </w:pPr>
            <w:r>
              <w:rPr>
                <w:rStyle w:val="320"/>
                <w:rFonts w:hint="eastAsia" w:ascii="仿宋_GB2312" w:hAnsi="仿宋_GB2312" w:eastAsia="仿宋_GB2312" w:cs="仿宋_GB2312"/>
                <w:color w:val="auto"/>
                <w:sz w:val="24"/>
                <w:szCs w:val="24"/>
                <w:highlight w:val="none"/>
              </w:rPr>
              <w:t>（七）成交供应商在物业管理服务合同期间内，若管理混乱，缺人缺岗，服务质量差，影响采购人正常秩序或声誉，因此类问题接到有效投诉三次以上的，采购人有权提前解除物业服务合同</w:t>
            </w:r>
            <w:r>
              <w:rPr>
                <w:rFonts w:hint="eastAsia"/>
                <w:color w:val="auto"/>
                <w:highlight w:val="none"/>
              </w:rPr>
              <w:t>，</w:t>
            </w:r>
            <w:r>
              <w:rPr>
                <w:rFonts w:hint="eastAsia" w:ascii="仿宋_GB2312" w:hAnsi="仿宋_GB2312" w:eastAsia="仿宋_GB2312" w:cs="仿宋_GB2312"/>
                <w:color w:val="auto"/>
                <w:highlight w:val="none"/>
              </w:rPr>
              <w:t>有效投诉的标准由采购人根据</w:t>
            </w:r>
            <w:r>
              <w:rPr>
                <w:rStyle w:val="320"/>
                <w:rFonts w:hint="eastAsia" w:ascii="仿宋_GB2312" w:hAnsi="仿宋_GB2312" w:eastAsia="仿宋_GB2312" w:cs="仿宋_GB2312"/>
                <w:color w:val="auto"/>
                <w:sz w:val="24"/>
                <w:szCs w:val="24"/>
                <w:highlight w:val="none"/>
              </w:rPr>
              <w:t>成交供应商</w:t>
            </w:r>
            <w:r>
              <w:rPr>
                <w:rFonts w:hint="eastAsia" w:ascii="仿宋_GB2312" w:hAnsi="仿宋_GB2312" w:eastAsia="仿宋_GB2312" w:cs="仿宋_GB2312"/>
                <w:color w:val="auto"/>
                <w:highlight w:val="none"/>
              </w:rPr>
              <w:t>的服务承诺自行制定</w:t>
            </w:r>
            <w:r>
              <w:rPr>
                <w:rStyle w:val="320"/>
                <w:rFonts w:hint="eastAsia" w:ascii="仿宋_GB2312" w:hAnsi="仿宋_GB2312" w:eastAsia="仿宋_GB2312" w:cs="仿宋_GB2312"/>
                <w:color w:val="auto"/>
                <w:sz w:val="24"/>
                <w:szCs w:val="24"/>
                <w:highlight w:val="none"/>
              </w:rPr>
              <w:t>。</w:t>
            </w:r>
          </w:p>
        </w:tc>
        <w:tc>
          <w:tcPr>
            <w:tcW w:w="503" w:type="dxa"/>
            <w:tcBorders>
              <w:top w:val="single" w:color="auto" w:sz="4" w:space="0"/>
              <w:left w:val="single" w:color="auto" w:sz="4" w:space="0"/>
              <w:bottom w:val="single" w:color="auto" w:sz="4" w:space="0"/>
              <w:right w:val="single" w:color="auto" w:sz="4" w:space="0"/>
            </w:tcBorders>
            <w:vAlign w:val="center"/>
          </w:tcPr>
          <w:p w14:paraId="114DF1EB">
            <w:pPr>
              <w:spacing w:line="400" w:lineRule="exact"/>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p w14:paraId="6E3ADF91">
            <w:pPr>
              <w:spacing w:line="400" w:lineRule="exact"/>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w:t>
            </w:r>
          </w:p>
        </w:tc>
      </w:tr>
    </w:tbl>
    <w:p w14:paraId="3D19A410">
      <w:pPr>
        <w:rPr>
          <w:color w:val="auto"/>
          <w:highlight w:val="none"/>
        </w:rPr>
      </w:pPr>
    </w:p>
    <w:tbl>
      <w:tblPr>
        <w:tblStyle w:val="48"/>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893"/>
      </w:tblGrid>
      <w:tr w14:paraId="393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48" w:type="dxa"/>
            <w:gridSpan w:val="3"/>
            <w:tcBorders>
              <w:top w:val="single" w:color="auto" w:sz="4" w:space="0"/>
              <w:left w:val="single" w:color="auto" w:sz="4" w:space="0"/>
              <w:bottom w:val="single" w:color="auto" w:sz="4" w:space="0"/>
              <w:right w:val="single" w:color="auto" w:sz="4" w:space="0"/>
            </w:tcBorders>
            <w:vAlign w:val="center"/>
          </w:tcPr>
          <w:p w14:paraId="1C679A30">
            <w:pPr>
              <w:spacing w:line="276" w:lineRule="auto"/>
              <w:ind w:left="420" w:hanging="420"/>
              <w:jc w:val="left"/>
              <w:rPr>
                <w:rFonts w:ascii="仿宋_GB2312" w:hAnsi="宋体" w:eastAsia="仿宋_GB2312"/>
                <w:color w:val="auto"/>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b/>
                <w:color w:val="auto"/>
                <w:sz w:val="24"/>
                <w:highlight w:val="none"/>
              </w:rPr>
              <w:t>二、商务要求</w:t>
            </w:r>
          </w:p>
        </w:tc>
      </w:tr>
      <w:tr w14:paraId="70B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A748D0B">
            <w:pPr>
              <w:spacing w:line="440" w:lineRule="exact"/>
              <w:jc w:val="center"/>
              <w:rPr>
                <w:rFonts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3BFA3126">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报价必须包含以下部分，包括：</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2.供应商必须按照《中华人民共和国劳动合同法》的规定与员工签订劳动合同并按照国家及省市的相关规定为投入本项目人员统一办理社会保险和和人员意外伤害等并承担相关费用；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3.供应商报价必须包含本项目人员工资、保险费、福利费、加班费、管理费、服装费、税费等相关费用；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4.供应商须自行承担本项目服务所有的专用工具、维护设备、保洁用品、办公用品及日常易耗品（已明确由采购人承担的除外）等相关费用；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5.其他相关费用由供应商自行承担。</w:t>
            </w:r>
          </w:p>
        </w:tc>
      </w:tr>
      <w:tr w14:paraId="0396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F4BFF31">
            <w:pPr>
              <w:spacing w:line="440" w:lineRule="exact"/>
              <w:jc w:val="center"/>
              <w:rPr>
                <w:rFonts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38F05BB3">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服务期限为15个月，具体服务起止时间以合同约定日期为准。</w:t>
            </w:r>
          </w:p>
        </w:tc>
      </w:tr>
      <w:tr w14:paraId="3AEA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DB0C4B9">
            <w:pPr>
              <w:spacing w:line="440" w:lineRule="exact"/>
              <w:jc w:val="center"/>
              <w:rPr>
                <w:rFonts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处理问题响应时间</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57987BD3">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接到通知后30分钟内到达采购人指定地点。</w:t>
            </w:r>
          </w:p>
        </w:tc>
      </w:tr>
      <w:tr w14:paraId="1B27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26CA836">
            <w:pPr>
              <w:spacing w:line="440" w:lineRule="exact"/>
              <w:jc w:val="center"/>
              <w:rPr>
                <w:rFonts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1B7C35C2">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1.服务交接时间：自合同约定提供服务之日起5日内办理完服务交接手续；2.服务地点 ：柳州市柳东新区横十路。</w:t>
            </w:r>
          </w:p>
        </w:tc>
      </w:tr>
      <w:tr w14:paraId="316F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E08C737">
            <w:pPr>
              <w:spacing w:line="440" w:lineRule="exact"/>
              <w:jc w:val="center"/>
              <w:rPr>
                <w:rFonts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5708BE34">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合同签订后采购人按月向成交供应商支付，成交供应商应当于下月前7个工作日内，将上月合法、有效发票开具给采购人，采购人在收到发票后10个工作日内将资金支付到合同约定的供应商账户。</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color w:val="auto"/>
                <w:sz w:val="24"/>
                <w:highlight w:val="none"/>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Cs/>
                <w:color w:val="auto"/>
                <w:sz w:val="24"/>
                <w:highlight w:val="none"/>
              </w:rPr>
              <w:t>。</w:t>
            </w:r>
          </w:p>
        </w:tc>
      </w:tr>
      <w:tr w14:paraId="7027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48" w:type="dxa"/>
            <w:gridSpan w:val="3"/>
            <w:tcBorders>
              <w:top w:val="single" w:color="auto" w:sz="4" w:space="0"/>
              <w:left w:val="single" w:color="auto" w:sz="4" w:space="0"/>
              <w:bottom w:val="single" w:color="auto" w:sz="4" w:space="0"/>
              <w:right w:val="single" w:color="auto" w:sz="4" w:space="0"/>
            </w:tcBorders>
            <w:vAlign w:val="center"/>
          </w:tcPr>
          <w:p w14:paraId="5BE3C73E">
            <w:pPr>
              <w:widowControl/>
              <w:spacing w:line="276" w:lineRule="auto"/>
              <w:jc w:val="left"/>
              <w:rPr>
                <w:rFonts w:ascii="仿宋_GB2312" w:eastAsia="仿宋_GB2312"/>
                <w:bCs/>
                <w:color w:val="auto"/>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highlight w:val="none"/>
              </w:rPr>
              <w:t>三、验收要求</w:t>
            </w:r>
          </w:p>
        </w:tc>
      </w:tr>
      <w:tr w14:paraId="11D7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CDE4EC6">
            <w:pPr>
              <w:pStyle w:val="26"/>
              <w:snapToGrid w:val="0"/>
              <w:spacing w:line="400" w:lineRule="exact"/>
              <w:jc w:val="center"/>
              <w:rPr>
                <w:rFonts w:ascii="等线" w:hAnsi="等线" w:eastAsia="仿宋_GB2312" w:cs="Arial"/>
                <w:bCs/>
                <w:color w:val="auto"/>
                <w:sz w:val="24"/>
                <w:szCs w:val="24"/>
                <w:highlight w:val="none"/>
                <w:lang w:val="en-GB"/>
              </w:rPr>
            </w:pPr>
            <w:r>
              <w:rPr>
                <w:rFonts w:ascii="仿宋_GB2312" w:hAnsi="仿宋_GB2312" w:eastAsia="仿宋_GB2312" w:cs="仿宋_GB2312"/>
                <w:bCs/>
                <w:color w:val="auto"/>
                <w:sz w:val="24"/>
                <w:highlight w:val="none"/>
              </w:rPr>
              <w:t>验收标准及要求</w:t>
            </w:r>
          </w:p>
        </w:tc>
        <w:tc>
          <w:tcPr>
            <w:tcW w:w="7907" w:type="dxa"/>
            <w:gridSpan w:val="2"/>
            <w:tcBorders>
              <w:left w:val="single" w:color="auto" w:sz="4" w:space="0"/>
              <w:bottom w:val="single" w:color="auto" w:sz="4" w:space="0"/>
              <w:right w:val="single" w:color="auto" w:sz="4" w:space="0"/>
            </w:tcBorders>
            <w:vAlign w:val="center"/>
          </w:tcPr>
          <w:p w14:paraId="606F990C">
            <w:pPr>
              <w:spacing w:line="440" w:lineRule="exact"/>
              <w:jc w:val="left"/>
              <w:rPr>
                <w:rFonts w:ascii="仿宋_GB2312" w:hAnsi="仿宋_GB2312" w:eastAsia="仿宋_GB2312" w:cs="仿宋_GB2312"/>
                <w:bCs/>
                <w:color w:val="auto"/>
                <w:sz w:val="24"/>
                <w:highlight w:val="none"/>
              </w:rPr>
            </w:pPr>
            <w:r>
              <w:rPr>
                <w:rFonts w:hint="eastAsia" w:ascii="仿宋_GB2312" w:hAnsi="等线" w:eastAsia="仿宋_GB2312" w:cs="Arial"/>
                <w:bCs/>
                <w:color w:val="auto"/>
                <w:sz w:val="24"/>
                <w:highlight w:val="none"/>
                <w:lang w:val="en-GB"/>
              </w:rPr>
              <w:t>1.国家强制性标准及有关规定。</w:t>
            </w:r>
            <w:r>
              <w:rPr>
                <w:rFonts w:hint="eastAsia" w:ascii="仿宋_GB2312" w:hAnsi="等线" w:eastAsia="仿宋_GB2312" w:cs="Arial"/>
                <w:bCs/>
                <w:color w:val="auto"/>
                <w:sz w:val="24"/>
                <w:highlight w:val="none"/>
                <w:lang w:val="en-GB"/>
              </w:rPr>
              <w:br w:type="textWrapping"/>
            </w:r>
            <w:r>
              <w:rPr>
                <w:rFonts w:hint="eastAsia" w:ascii="仿宋_GB2312" w:hAnsi="等线" w:eastAsia="仿宋_GB2312" w:cs="Arial"/>
                <w:bCs/>
                <w:color w:val="auto"/>
                <w:sz w:val="24"/>
                <w:highlight w:val="none"/>
                <w:lang w:val="en-GB"/>
              </w:rPr>
              <w:t>2.竞争性磋商文件的采购需求及成交供应商响应文件响应的事项。</w:t>
            </w:r>
          </w:p>
        </w:tc>
      </w:tr>
      <w:tr w14:paraId="2D07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448" w:type="dxa"/>
            <w:gridSpan w:val="3"/>
            <w:tcBorders>
              <w:top w:val="single" w:color="auto" w:sz="4" w:space="0"/>
              <w:left w:val="single" w:color="auto" w:sz="4" w:space="0"/>
              <w:bottom w:val="single" w:color="auto" w:sz="4" w:space="0"/>
              <w:right w:val="single" w:color="auto" w:sz="4" w:space="0"/>
            </w:tcBorders>
            <w:vAlign w:val="center"/>
          </w:tcPr>
          <w:p w14:paraId="6EB24E86">
            <w:pPr>
              <w:widowControl/>
              <w:snapToGrid w:val="0"/>
              <w:spacing w:before="120" w:after="120" w:line="440" w:lineRule="exact"/>
              <w:jc w:val="left"/>
              <w:rPr>
                <w:rFonts w:ascii="仿宋_GB2312" w:hAnsi="宋体" w:eastAsia="仿宋_GB2312" w:cs="宋体"/>
                <w:bCs/>
                <w:color w:val="auto"/>
                <w:sz w:val="24"/>
                <w:highlight w:val="none"/>
              </w:rPr>
            </w:pPr>
            <w:r>
              <w:rPr>
                <w:rFonts w:hint="eastAsia" w:ascii="仿宋_GB2312" w:hAnsi="宋体" w:eastAsia="仿宋_GB2312" w:cs="Arial"/>
                <w:b/>
                <w:bCs/>
                <w:color w:val="auto"/>
                <w:sz w:val="24"/>
                <w:highlight w:val="none"/>
              </w:rPr>
              <w:t>四、资信要求</w:t>
            </w:r>
          </w:p>
        </w:tc>
      </w:tr>
      <w:tr w14:paraId="35BD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3D83CE4">
            <w:pPr>
              <w:pStyle w:val="26"/>
              <w:snapToGrid w:val="0"/>
              <w:spacing w:line="400" w:lineRule="exact"/>
              <w:jc w:val="center"/>
              <w:rPr>
                <w:rFonts w:ascii="仿宋_GB2312" w:hAnsi="宋体" w:eastAsia="仿宋_GB2312" w:cs="Arial"/>
                <w:bCs/>
                <w:color w:val="auto"/>
                <w:sz w:val="24"/>
                <w:szCs w:val="24"/>
                <w:highlight w:val="none"/>
              </w:rPr>
            </w:pPr>
            <w:r>
              <w:rPr>
                <w:rFonts w:ascii="仿宋_GB2312" w:hAnsi="仿宋_GB2312" w:eastAsia="仿宋_GB2312" w:cs="仿宋_GB2312"/>
                <w:bCs/>
                <w:color w:val="auto"/>
                <w:sz w:val="24"/>
                <w:highlight w:val="none"/>
              </w:rPr>
              <w:t>★政策性资格要求</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3E54B014">
            <w:pPr>
              <w:pStyle w:val="758"/>
              <w:spacing w:before="0" w:beforeAutospacing="0" w:after="0" w:afterAutospacing="0" w:line="460" w:lineRule="atLeast"/>
              <w:rPr>
                <w:rFonts w:ascii="仿宋_GB2312" w:eastAsia="仿宋_GB2312"/>
                <w:color w:val="auto"/>
                <w:highlight w:val="none"/>
              </w:rPr>
            </w:pPr>
            <w:r>
              <w:rPr>
                <w:rStyle w:val="759"/>
                <w:rFonts w:hint="eastAsia" w:ascii="仿宋_GB2312" w:eastAsia="仿宋_GB2312"/>
                <w:color w:val="auto"/>
                <w:highlight w:val="none"/>
              </w:rPr>
              <w:t>1.根据《政府采购促进中小企业发展管理办法》（财库〔2020〕46号），本项目属于专门面向中小企业采购的项目，</w:t>
            </w: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28680C4">
            <w:pPr>
              <w:pStyle w:val="75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2.中小企业须符合本项目采购标的所属行业对应的中小企业划分标准：</w:t>
            </w:r>
          </w:p>
          <w:p w14:paraId="4956F980">
            <w:pPr>
              <w:pStyle w:val="758"/>
              <w:spacing w:before="0" w:beforeAutospacing="0" w:after="0" w:afterAutospacing="0" w:line="460" w:lineRule="atLeast"/>
              <w:rPr>
                <w:rFonts w:ascii="仿宋_GB2312" w:eastAsia="仿宋_GB2312"/>
                <w:color w:val="auto"/>
                <w:highlight w:val="none"/>
              </w:rPr>
            </w:pPr>
            <w:r>
              <w:rPr>
                <w:rStyle w:val="759"/>
                <w:rFonts w:hint="eastAsia" w:ascii="仿宋_GB2312" w:eastAsia="仿宋_GB2312"/>
                <w:color w:val="auto"/>
                <w:highlight w:val="none"/>
              </w:rPr>
              <w:t>（1）采购标的对应的中小企业划分标准所属行业：</w:t>
            </w:r>
            <w:r>
              <w:rPr>
                <w:rStyle w:val="759"/>
                <w:rFonts w:hint="eastAsia" w:ascii="仿宋_GB2312" w:eastAsia="仿宋_GB2312"/>
                <w:color w:val="auto"/>
                <w:highlight w:val="none"/>
                <w:u w:val="single"/>
              </w:rPr>
              <w:t>物业管理</w:t>
            </w:r>
          </w:p>
          <w:p w14:paraId="799B3CCB">
            <w:pPr>
              <w:pStyle w:val="758"/>
              <w:spacing w:before="0" w:beforeAutospacing="0" w:after="0" w:afterAutospacing="0" w:line="460" w:lineRule="atLeast"/>
              <w:rPr>
                <w:rFonts w:ascii="仿宋_GB2312" w:eastAsia="仿宋_GB2312"/>
                <w:color w:val="auto"/>
                <w:highlight w:val="none"/>
              </w:rPr>
            </w:pPr>
            <w:r>
              <w:rPr>
                <w:rStyle w:val="759"/>
                <w:rFonts w:hint="eastAsia" w:ascii="仿宋_GB2312" w:eastAsia="仿宋_GB2312"/>
                <w:color w:val="auto"/>
                <w:highlight w:val="none"/>
              </w:rPr>
              <w:t>（2）中小企业划分有关标准根据工信部等部委发布的《关于印发中小企业划型标准规定的通知》（工信部联企业〔2011〕300号）确定；</w:t>
            </w:r>
          </w:p>
          <w:p w14:paraId="7E8232BF">
            <w:pPr>
              <w:pStyle w:val="758"/>
              <w:spacing w:before="0" w:beforeAutospacing="0" w:after="0" w:afterAutospacing="0" w:line="460" w:lineRule="atLeast"/>
              <w:rPr>
                <w:rFonts w:ascii="仿宋_GB2312" w:eastAsia="仿宋_GB2312"/>
                <w:color w:val="auto"/>
                <w:highlight w:val="none"/>
              </w:rPr>
            </w:pPr>
            <w:r>
              <w:rPr>
                <w:rStyle w:val="759"/>
                <w:rFonts w:hint="eastAsia" w:ascii="仿宋_GB2312" w:eastAsia="仿宋_GB2312"/>
                <w:color w:val="auto"/>
                <w:highlight w:val="none"/>
              </w:rPr>
              <w:t>（3）为方便供应商识别企业规模类型，供应商可使用工业和信息化部组织开发的中小企业规模类型自测小程序生成企业规模类型测试结果。</w:t>
            </w:r>
          </w:p>
          <w:p w14:paraId="7AE3632B">
            <w:pPr>
              <w:pStyle w:val="758"/>
              <w:spacing w:before="0" w:beforeAutospacing="0" w:after="0" w:afterAutospacing="0" w:line="460" w:lineRule="atLeast"/>
              <w:rPr>
                <w:rFonts w:ascii="仿宋_GB2312" w:eastAsia="仿宋_GB2312"/>
                <w:color w:val="auto"/>
                <w:highlight w:val="none"/>
              </w:rPr>
            </w:pPr>
            <w:r>
              <w:rPr>
                <w:rStyle w:val="759"/>
                <w:rFonts w:hint="eastAsia" w:ascii="仿宋_GB2312" w:eastAsia="仿宋_GB2312"/>
                <w:color w:val="auto"/>
                <w:highlight w:val="none"/>
              </w:rPr>
              <w:t>自测小程序链接：https://baosong.miit.gov.cn/ScaleTes</w:t>
            </w:r>
          </w:p>
        </w:tc>
      </w:tr>
      <w:tr w14:paraId="6D33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5116685">
            <w:pPr>
              <w:pStyle w:val="26"/>
              <w:snapToGrid w:val="0"/>
              <w:spacing w:line="400" w:lineRule="exact"/>
              <w:jc w:val="center"/>
              <w:rPr>
                <w:rFonts w:ascii="仿宋_GB2312" w:hAnsi="宋体" w:eastAsia="仿宋_GB2312" w:cs="Arial"/>
                <w:bCs/>
                <w:color w:val="auto"/>
                <w:sz w:val="24"/>
                <w:szCs w:val="24"/>
                <w:highlight w:val="none"/>
              </w:rPr>
            </w:pPr>
            <w:r>
              <w:rPr>
                <w:rFonts w:ascii="仿宋_GB2312" w:hAnsi="仿宋_GB2312" w:eastAsia="仿宋_GB2312" w:cs="仿宋_GB2312"/>
                <w:bCs/>
                <w:color w:val="auto"/>
                <w:sz w:val="24"/>
                <w:highlight w:val="none"/>
              </w:rPr>
              <w:t xml:space="preserve">质量管理、企业信用要求（如有） </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6ABC2797">
            <w:pPr>
              <w:pStyle w:val="77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1.供应商具备有效的质量管理体系认证证书；</w:t>
            </w:r>
          </w:p>
          <w:p w14:paraId="61EC22EF">
            <w:pPr>
              <w:pStyle w:val="77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2.供应商具备有效的职业健康安全管理体系认证证书；</w:t>
            </w:r>
          </w:p>
          <w:p w14:paraId="3A1C181B">
            <w:pPr>
              <w:pStyle w:val="77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3.供应商具备有效的环境管理体系认证证书。</w:t>
            </w:r>
          </w:p>
        </w:tc>
      </w:tr>
      <w:tr w14:paraId="186A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0732BB3">
            <w:pPr>
              <w:pStyle w:val="26"/>
              <w:snapToGrid w:val="0"/>
              <w:spacing w:line="400" w:lineRule="exact"/>
              <w:jc w:val="center"/>
              <w:rPr>
                <w:rFonts w:ascii="仿宋_GB2312" w:hAnsi="宋体" w:eastAsia="仿宋_GB2312" w:cs="Arial"/>
                <w:bCs/>
                <w:color w:val="auto"/>
                <w:sz w:val="24"/>
                <w:szCs w:val="24"/>
                <w:highlight w:val="none"/>
              </w:rPr>
            </w:pPr>
            <w:r>
              <w:rPr>
                <w:rFonts w:ascii="仿宋_GB2312" w:hAnsi="仿宋_GB2312" w:eastAsia="仿宋_GB2312" w:cs="仿宋_GB2312"/>
                <w:bCs/>
                <w:color w:val="auto"/>
                <w:sz w:val="24"/>
                <w:highlight w:val="none"/>
              </w:rPr>
              <w:t xml:space="preserve">能力或业绩要求（如有） </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5DBC7D9A">
            <w:pPr>
              <w:pStyle w:val="79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供应商2022年1月1日起至今承接的同类服务项目。</w:t>
            </w:r>
          </w:p>
        </w:tc>
      </w:tr>
      <w:tr w14:paraId="436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A6DB273">
            <w:pPr>
              <w:pStyle w:val="26"/>
              <w:snapToGrid w:val="0"/>
              <w:spacing w:line="400" w:lineRule="exact"/>
              <w:jc w:val="center"/>
              <w:rPr>
                <w:rFonts w:ascii="仿宋_GB2312" w:hAnsi="宋体" w:eastAsia="仿宋_GB2312" w:cs="Arial"/>
                <w:bCs/>
                <w:color w:val="auto"/>
                <w:sz w:val="24"/>
                <w:szCs w:val="24"/>
                <w:highlight w:val="none"/>
              </w:rPr>
            </w:pPr>
            <w:r>
              <w:rPr>
                <w:rFonts w:ascii="仿宋_GB2312" w:hAnsi="仿宋_GB2312" w:eastAsia="仿宋_GB2312" w:cs="仿宋_GB2312"/>
                <w:bCs/>
                <w:color w:val="auto"/>
                <w:sz w:val="24"/>
                <w:highlight w:val="none"/>
              </w:rPr>
              <w:t xml:space="preserve">人员要求（如有） </w:t>
            </w:r>
          </w:p>
        </w:tc>
        <w:tc>
          <w:tcPr>
            <w:tcW w:w="7907" w:type="dxa"/>
            <w:gridSpan w:val="2"/>
            <w:tcBorders>
              <w:top w:val="single" w:color="auto" w:sz="4" w:space="0"/>
              <w:left w:val="single" w:color="auto" w:sz="4" w:space="0"/>
              <w:bottom w:val="single" w:color="auto" w:sz="4" w:space="0"/>
              <w:right w:val="single" w:color="auto" w:sz="4" w:space="0"/>
            </w:tcBorders>
            <w:vAlign w:val="center"/>
          </w:tcPr>
          <w:p w14:paraId="2E59D842">
            <w:pPr>
              <w:pStyle w:val="81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详见第六章 评审方法及评审标准中的“人员配置方案”要求。</w:t>
            </w:r>
          </w:p>
        </w:tc>
      </w:tr>
      <w:tr w14:paraId="17F7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448" w:type="dxa"/>
            <w:gridSpan w:val="3"/>
            <w:tcBorders>
              <w:top w:val="single" w:color="auto" w:sz="4" w:space="0"/>
              <w:left w:val="single" w:color="auto" w:sz="4" w:space="0"/>
              <w:bottom w:val="single" w:color="auto" w:sz="4" w:space="0"/>
              <w:right w:val="single" w:color="auto" w:sz="4" w:space="0"/>
            </w:tcBorders>
            <w:vAlign w:val="center"/>
          </w:tcPr>
          <w:p w14:paraId="5EAA1C6D">
            <w:pPr>
              <w:pStyle w:val="26"/>
              <w:snapToGrid w:val="0"/>
              <w:spacing w:line="440" w:lineRule="exact"/>
              <w:rPr>
                <w:rFonts w:ascii="仿宋_GB2312" w:eastAsia="仿宋_GB2312"/>
                <w:bCs/>
                <w:color w:val="auto"/>
                <w:kern w:val="0"/>
                <w:sz w:val="24"/>
                <w:highlight w:val="none"/>
              </w:rPr>
            </w:pPr>
            <w:r>
              <w:rPr>
                <w:rFonts w:hint="eastAsia" w:ascii="仿宋_GB2312" w:hAnsi="宋体" w:eastAsia="仿宋_GB2312"/>
                <w:b/>
                <w:bCs/>
                <w:color w:val="auto"/>
                <w:kern w:val="0"/>
                <w:sz w:val="24"/>
                <w:highlight w:val="none"/>
              </w:rPr>
              <w:t>五、其他要求</w:t>
            </w:r>
          </w:p>
        </w:tc>
      </w:tr>
      <w:tr w14:paraId="1B2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4398D7B">
            <w:pPr>
              <w:jc w:val="center"/>
              <w:rPr>
                <w:rFonts w:ascii="仿宋_GB2312" w:hAnsi="宋体" w:eastAsia="仿宋_GB2312" w:cs="宋体"/>
                <w:bCs/>
                <w:color w:val="auto"/>
                <w:sz w:val="24"/>
                <w:highlight w:val="none"/>
              </w:rPr>
            </w:pPr>
            <w:r>
              <w:rPr>
                <w:rFonts w:ascii="仿宋_GB2312" w:hAnsi="宋体" w:eastAsia="仿宋_GB2312" w:cs="宋体"/>
                <w:bCs/>
                <w:color w:val="auto"/>
                <w:sz w:val="24"/>
                <w:highlight w:val="none"/>
              </w:rPr>
              <w:t>无</w:t>
            </w:r>
          </w:p>
        </w:tc>
        <w:tc>
          <w:tcPr>
            <w:tcW w:w="7893" w:type="dxa"/>
            <w:tcBorders>
              <w:left w:val="single" w:color="auto" w:sz="4" w:space="0"/>
              <w:bottom w:val="single" w:color="auto" w:sz="4" w:space="0"/>
              <w:right w:val="single" w:color="auto" w:sz="4" w:space="0"/>
            </w:tcBorders>
            <w:vAlign w:val="center"/>
          </w:tcPr>
          <w:p w14:paraId="58C778CE">
            <w:pPr>
              <w:spacing w:line="440" w:lineRule="exact"/>
              <w:jc w:val="left"/>
              <w:rPr>
                <w:rFonts w:ascii="仿宋_GB2312" w:eastAsia="仿宋_GB2312"/>
                <w:bCs/>
                <w:color w:val="auto"/>
                <w:kern w:val="0"/>
                <w:sz w:val="24"/>
                <w:highlight w:val="none"/>
              </w:rPr>
            </w:pPr>
            <w:r>
              <w:rPr>
                <w:rFonts w:hint="eastAsia" w:ascii="仿宋_GB2312" w:hAnsi="等线" w:eastAsia="仿宋_GB2312" w:cs="Arial"/>
                <w:bCs/>
                <w:color w:val="auto"/>
                <w:sz w:val="24"/>
                <w:highlight w:val="none"/>
                <w:lang w:val="en-GB"/>
              </w:rPr>
              <w:t xml:space="preserve"> </w:t>
            </w:r>
          </w:p>
        </w:tc>
      </w:tr>
    </w:tbl>
    <w:p w14:paraId="3200AD7C">
      <w:pPr>
        <w:ind w:right="241" w:rightChars="115" w:firstLine="240" w:firstLineChars="100"/>
        <w:rPr>
          <w:rFonts w:ascii="宋体" w:hAnsi="宋体"/>
          <w:color w:val="auto"/>
          <w:sz w:val="24"/>
          <w:highlight w:val="none"/>
        </w:rPr>
      </w:pPr>
      <w:bookmarkStart w:id="53" w:name="_Toc504053343"/>
      <w:bookmarkStart w:id="54" w:name="_Toc4344"/>
    </w:p>
    <w:p w14:paraId="37704C0A">
      <w:pPr>
        <w:rPr>
          <w:rFonts w:ascii="宋体" w:hAnsi="宋体"/>
          <w:color w:val="auto"/>
          <w:sz w:val="32"/>
          <w:highlight w:val="none"/>
        </w:rPr>
        <w:sectPr>
          <w:pgSz w:w="11906" w:h="16838"/>
          <w:pgMar w:top="1440" w:right="1083" w:bottom="1440" w:left="1083" w:header="851" w:footer="992" w:gutter="0"/>
          <w:cols w:space="720" w:num="1"/>
          <w:docGrid w:type="lines" w:linePitch="312" w:charSpace="0"/>
        </w:sectPr>
      </w:pPr>
    </w:p>
    <w:p w14:paraId="76B0506E">
      <w:pPr>
        <w:spacing w:line="44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★附件一：</w:t>
      </w:r>
    </w:p>
    <w:p w14:paraId="733ECFDE">
      <w:pPr>
        <w:spacing w:line="440" w:lineRule="exact"/>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柳州市崇远中学明德校区物业服务考核办法</w:t>
      </w:r>
    </w:p>
    <w:p w14:paraId="6524C300">
      <w:pPr>
        <w:spacing w:line="440" w:lineRule="exact"/>
        <w:jc w:val="center"/>
        <w:rPr>
          <w:rFonts w:ascii="仿宋_GB2312" w:hAnsi="仿宋_GB2312" w:eastAsia="仿宋_GB2312" w:cs="仿宋_GB2312"/>
          <w:b/>
          <w:color w:val="auto"/>
          <w:sz w:val="28"/>
          <w:szCs w:val="28"/>
          <w:highlight w:val="none"/>
        </w:rPr>
      </w:pPr>
    </w:p>
    <w:p w14:paraId="4585C0FA">
      <w:pPr>
        <w:spacing w:line="44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第一章  总 则</w:t>
      </w:r>
    </w:p>
    <w:p w14:paraId="2E0F2D66">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第一条  </w:t>
      </w:r>
      <w:r>
        <w:rPr>
          <w:rFonts w:hint="eastAsia" w:ascii="仿宋_GB2312" w:hAnsi="仿宋_GB2312" w:eastAsia="仿宋_GB2312" w:cs="仿宋_GB2312"/>
          <w:color w:val="auto"/>
          <w:sz w:val="28"/>
          <w:szCs w:val="28"/>
          <w:highlight w:val="none"/>
        </w:rPr>
        <w:t>为进一步提升学校物业管理服务质量，促进管理科学化和规范化，建立服务质量长效管理机制，根据“客户接受、客户满意、客户感动”的质量方针，结合学校对物业服务需求，特制定本考核办法。</w:t>
      </w:r>
    </w:p>
    <w:p w14:paraId="0C9BBDFD">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第二条  </w:t>
      </w:r>
      <w:r>
        <w:rPr>
          <w:rFonts w:hint="eastAsia" w:ascii="仿宋_GB2312" w:hAnsi="仿宋_GB2312" w:eastAsia="仿宋_GB2312" w:cs="仿宋_GB2312"/>
          <w:color w:val="auto"/>
          <w:sz w:val="28"/>
          <w:szCs w:val="28"/>
          <w:highlight w:val="none"/>
        </w:rPr>
        <w:t>本办法所指的物业管理服务质量包括环境卫生服务质量、工程维修服务质量、宿舍管理服务质量、绿化管理服务质量。</w:t>
      </w:r>
    </w:p>
    <w:p w14:paraId="5211249A">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第三条  </w:t>
      </w:r>
      <w:r>
        <w:rPr>
          <w:rFonts w:hint="eastAsia" w:ascii="仿宋_GB2312" w:hAnsi="仿宋_GB2312" w:eastAsia="仿宋_GB2312" w:cs="仿宋_GB2312"/>
          <w:color w:val="auto"/>
          <w:sz w:val="28"/>
          <w:szCs w:val="28"/>
          <w:highlight w:val="none"/>
        </w:rPr>
        <w:t>服务质量考核将作为物业管理服务费支付的依据之一。</w:t>
      </w:r>
    </w:p>
    <w:p w14:paraId="442F1C18">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hint="eastAsia" w:ascii="仿宋_GB2312" w:hAnsi="仿宋_GB2312" w:eastAsia="仿宋_GB2312" w:cs="仿宋_GB2312"/>
          <w:color w:val="auto"/>
          <w:sz w:val="28"/>
          <w:szCs w:val="28"/>
          <w:highlight w:val="none"/>
        </w:rPr>
        <w:t>本办法适用于学校采购服务的物业公司下属各物业管理服务项目。各项目应在本办法的基础上，结合项目实际情况制定相应的服务质量考核细则及相关台帐，进一步提高服务质量管理水平。</w:t>
      </w:r>
    </w:p>
    <w:p w14:paraId="137E31C2">
      <w:pPr>
        <w:spacing w:line="480" w:lineRule="exact"/>
        <w:jc w:val="center"/>
        <w:rPr>
          <w:rFonts w:ascii="仿宋_GB2312" w:hAnsi="仿宋_GB2312" w:eastAsia="仿宋_GB2312" w:cs="仿宋_GB2312"/>
          <w:b/>
          <w:color w:val="auto"/>
          <w:sz w:val="28"/>
          <w:szCs w:val="28"/>
          <w:highlight w:val="none"/>
        </w:rPr>
      </w:pPr>
    </w:p>
    <w:p w14:paraId="75FCE520">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第二章  考核内容及考核办法</w:t>
      </w:r>
    </w:p>
    <w:p w14:paraId="43D8ECCF">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第五条</w:t>
      </w:r>
      <w:r>
        <w:rPr>
          <w:rFonts w:hint="eastAsia" w:ascii="仿宋_GB2312" w:hAnsi="仿宋_GB2312" w:eastAsia="仿宋_GB2312" w:cs="仿宋_GB2312"/>
          <w:color w:val="auto"/>
          <w:sz w:val="28"/>
          <w:szCs w:val="28"/>
          <w:highlight w:val="none"/>
        </w:rPr>
        <w:t xml:space="preserve">  每月物业管理服务质量考核满分为100分。考核低于70分，按100元/分的标准，结合所扣分值扣除本月服务费。</w:t>
      </w:r>
    </w:p>
    <w:p w14:paraId="57F7CF99">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现场检查：每月学校对物业管理服务各项目进行常规巡查、定期抽查、突击检查，通过现场观察、查看监控、文件、记录等手段，对服务公司员工仪容仪表，学校环境卫生、工程维修、宿舍管理、绿化管理等四大服务类别进行考核，具体的考核评分标准经双方协商制定后实施。</w:t>
      </w:r>
    </w:p>
    <w:p w14:paraId="3268EE08">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（二）校方投诉：指经过核实的有责投诉事件。包括校方后勤主管部门及通过其他渠道受理的有效投诉。每次有效投诉扣除10分。</w:t>
      </w:r>
    </w:p>
    <w:p w14:paraId="556D4316">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事故赔偿：1.指合同期内因物业公司管理服务不当导致校方发生财产损失、事务受阻、人员伤亡等服务质量事故所产生的赔偿；2.指因物业公司项目负责人管理不当或事件处置不力导致一线服务人员财产损失、合同纠纷、人员伤亡等事故所产生的赔偿。如发生上述行为，经鉴定确属物业公司管理不当或工作失误造成，物业公司应承担相应责任。</w:t>
      </w:r>
    </w:p>
    <w:p w14:paraId="1D74FCF7">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第六条  </w:t>
      </w:r>
      <w:r>
        <w:rPr>
          <w:rFonts w:hint="eastAsia" w:ascii="仿宋_GB2312" w:hAnsi="仿宋_GB2312" w:eastAsia="仿宋_GB2312" w:cs="仿宋_GB2312"/>
          <w:color w:val="auto"/>
          <w:sz w:val="28"/>
          <w:szCs w:val="28"/>
          <w:highlight w:val="none"/>
        </w:rPr>
        <w:t>学校每月进行定期抽查不少于1次；并会同公司项目经理、项目主管进行年度综合检查每学期不少于2次，</w:t>
      </w:r>
      <w:r>
        <w:rPr>
          <w:rFonts w:hint="eastAsia" w:ascii="仿宋_GB2312" w:hAnsi="仿宋_GB2312" w:eastAsia="仿宋_GB2312" w:cs="仿宋_GB2312"/>
          <w:color w:val="auto"/>
          <w:kern w:val="0"/>
          <w:sz w:val="28"/>
          <w:szCs w:val="28"/>
          <w:highlight w:val="none"/>
        </w:rPr>
        <w:t>对项目检查所发现的问题，</w:t>
      </w:r>
      <w:r>
        <w:rPr>
          <w:rFonts w:hint="eastAsia" w:ascii="仿宋_GB2312" w:hAnsi="仿宋_GB2312" w:eastAsia="仿宋_GB2312" w:cs="仿宋_GB2312"/>
          <w:color w:val="auto"/>
          <w:sz w:val="28"/>
          <w:szCs w:val="28"/>
          <w:highlight w:val="none"/>
        </w:rPr>
        <w:t>项目经理需记录清楚，轻微问题当场整改；一般问题当场记录并限期整改。</w:t>
      </w:r>
      <w:r>
        <w:rPr>
          <w:rFonts w:hint="eastAsia" w:ascii="仿宋_GB2312" w:hAnsi="仿宋_GB2312" w:eastAsia="仿宋_GB2312" w:cs="仿宋_GB2312"/>
          <w:color w:val="auto"/>
          <w:kern w:val="0"/>
          <w:sz w:val="28"/>
          <w:szCs w:val="28"/>
          <w:highlight w:val="none"/>
        </w:rPr>
        <w:t>如需购置材料，项目经理可与学校进行沟通解决，7天为整改期限</w:t>
      </w:r>
      <w:r>
        <w:rPr>
          <w:rFonts w:hint="eastAsia" w:ascii="仿宋_GB2312" w:hAnsi="仿宋_GB2312" w:eastAsia="仿宋_GB2312" w:cs="仿宋_GB2312"/>
          <w:color w:val="auto"/>
          <w:sz w:val="28"/>
          <w:szCs w:val="28"/>
          <w:highlight w:val="none"/>
        </w:rPr>
        <w:t>。各项目要制定具体的纠正或预防措施、方案，并严格按规定落实整改。</w:t>
      </w:r>
    </w:p>
    <w:p w14:paraId="0FD6330A">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第七条  </w:t>
      </w:r>
      <w:r>
        <w:rPr>
          <w:rFonts w:hint="eastAsia" w:ascii="仿宋_GB2312" w:hAnsi="仿宋_GB2312" w:eastAsia="仿宋_GB2312" w:cs="仿宋_GB2312"/>
          <w:color w:val="auto"/>
          <w:sz w:val="28"/>
          <w:szCs w:val="28"/>
          <w:highlight w:val="none"/>
        </w:rPr>
        <w:t>学校每月对各项目进行检查、复查，对已经经过整改且确定了品质规范要求的内容，在检查中如发现没有做到位的可直接扣分；对新发生的问题，在规定时间内已整改的可不扣分；对未整改的则按照检查明细表扣分，类似问题不允许重复发生，如发生则加扣1分。连续三次考核低于及格线分值则判定该项目经理不能胜任该岗位工作，公司需更换项目经理。</w:t>
      </w:r>
    </w:p>
    <w:p w14:paraId="0DAA07C3">
      <w:pPr>
        <w:spacing w:line="480" w:lineRule="exact"/>
        <w:jc w:val="center"/>
        <w:rPr>
          <w:rFonts w:ascii="仿宋_GB2312" w:hAnsi="仿宋_GB2312" w:eastAsia="仿宋_GB2312" w:cs="仿宋_GB2312"/>
          <w:b/>
          <w:color w:val="auto"/>
          <w:sz w:val="28"/>
          <w:szCs w:val="28"/>
          <w:highlight w:val="none"/>
        </w:rPr>
      </w:pPr>
    </w:p>
    <w:p w14:paraId="1A7B577B">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第三章  其它规定</w:t>
      </w:r>
    </w:p>
    <w:p w14:paraId="5690867C">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第八条</w:t>
      </w:r>
      <w:r>
        <w:rPr>
          <w:rFonts w:hint="eastAsia" w:ascii="仿宋_GB2312" w:hAnsi="仿宋_GB2312" w:eastAsia="仿宋_GB2312" w:cs="仿宋_GB2312"/>
          <w:color w:val="auto"/>
          <w:sz w:val="28"/>
          <w:szCs w:val="28"/>
          <w:highlight w:val="none"/>
        </w:rPr>
        <w:t xml:space="preserve">  服务公司应按学校要求建立服务质量相关台帐，学校不定时地对各项目的管理服务台帐进行抽查。</w:t>
      </w:r>
    </w:p>
    <w:p w14:paraId="7B342D79">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 xml:space="preserve">第九条  </w:t>
      </w:r>
      <w:r>
        <w:rPr>
          <w:rFonts w:hint="eastAsia" w:ascii="仿宋_GB2312" w:hAnsi="仿宋_GB2312" w:eastAsia="仿宋_GB2312" w:cs="仿宋_GB2312"/>
          <w:color w:val="auto"/>
          <w:sz w:val="28"/>
          <w:szCs w:val="28"/>
          <w:highlight w:val="none"/>
        </w:rPr>
        <w:t>物业公司每学期期末对本学期工作进行汇总总结，按学校要求上交总结材料。</w:t>
      </w:r>
    </w:p>
    <w:p w14:paraId="01E00E36">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第十条</w:t>
      </w:r>
      <w:r>
        <w:rPr>
          <w:rFonts w:hint="eastAsia" w:ascii="仿宋_GB2312" w:hAnsi="仿宋_GB2312" w:eastAsia="仿宋_GB2312" w:cs="仿宋_GB2312"/>
          <w:color w:val="auto"/>
          <w:sz w:val="28"/>
          <w:szCs w:val="28"/>
          <w:highlight w:val="none"/>
        </w:rPr>
        <w:t xml:space="preserve">  本办法自成交提供服务之日起施行，由学校总务处负责解释。</w:t>
      </w:r>
    </w:p>
    <w:p w14:paraId="1565F605">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br w:type="page"/>
      </w:r>
    </w:p>
    <w:p w14:paraId="24507DFF">
      <w:pPr>
        <w:spacing w:line="460" w:lineRule="exact"/>
        <w:rPr>
          <w:rFonts w:ascii="仿宋_GB2312" w:hAnsi="仿宋_GB2312" w:eastAsia="仿宋_GB2312" w:cs="仿宋_GB2312"/>
          <w:color w:val="auto"/>
          <w:highlight w:val="none"/>
        </w:rPr>
      </w:pPr>
      <w:r>
        <w:rPr>
          <w:rFonts w:hint="eastAsia" w:ascii="仿宋_GB2312" w:hAnsi="仿宋_GB2312" w:eastAsia="仿宋_GB2312" w:cs="仿宋_GB2312"/>
          <w:b/>
          <w:bCs/>
          <w:color w:val="auto"/>
          <w:sz w:val="28"/>
          <w:szCs w:val="28"/>
          <w:highlight w:val="none"/>
        </w:rPr>
        <w:t>★附件二：</w:t>
      </w:r>
    </w:p>
    <w:p w14:paraId="4B3143D2">
      <w:pPr>
        <w:spacing w:line="460" w:lineRule="exact"/>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柳州市崇远中学明德校区宿舍管理制度</w:t>
      </w:r>
    </w:p>
    <w:p w14:paraId="6B94943E">
      <w:pPr>
        <w:pStyle w:val="818"/>
        <w:spacing w:line="460" w:lineRule="exact"/>
        <w:rPr>
          <w:rFonts w:ascii="仿宋_GB2312" w:hAnsi="仿宋_GB2312" w:eastAsia="仿宋_GB2312" w:cs="仿宋_GB2312"/>
          <w:color w:val="auto"/>
          <w:highlight w:val="none"/>
        </w:rPr>
      </w:pPr>
    </w:p>
    <w:p w14:paraId="1CEBA951">
      <w:pPr>
        <w:widowControl/>
        <w:spacing w:line="460" w:lineRule="exact"/>
        <w:ind w:firstLine="560" w:firstLineChars="200"/>
        <w:jc w:val="lef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为加强学生宿舍管理，为广大学生创造一个安全、卫生、舒适、文明的住宿环境，保障学生顺利完成学习任务，促进德、智、体全面发展，特制定本制度。</w:t>
      </w:r>
    </w:p>
    <w:p w14:paraId="066E4EE0">
      <w:pPr>
        <w:widowControl/>
        <w:spacing w:line="460" w:lineRule="exact"/>
        <w:ind w:firstLine="562"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一、学生进出宿舍区大门的规定</w:t>
      </w:r>
    </w:p>
    <w:p w14:paraId="7A6CEFCD">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1.宿舍区开门、关门的时间</w:t>
      </w:r>
    </w:p>
    <w:p w14:paraId="5DBECE45">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（1）周一至周五</w:t>
      </w:r>
    </w:p>
    <w:p w14:paraId="5D5FABD4">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早上：6：30 开门</w:t>
      </w:r>
    </w:p>
    <w:p w14:paraId="71FDB998">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7：00 打铃起床</w:t>
      </w:r>
    </w:p>
    <w:p w14:paraId="083FAF94">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7：30 锁门（周一7:20）</w:t>
      </w:r>
    </w:p>
    <w:p w14:paraId="696BAF08">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中午：12:20 开门</w:t>
      </w:r>
    </w:p>
    <w:p w14:paraId="0E99C455">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13:05 午休静校提示铃声</w:t>
      </w:r>
    </w:p>
    <w:p w14:paraId="279902A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13:10 锁门、静校开始</w:t>
      </w:r>
    </w:p>
    <w:p w14:paraId="2CA660AC">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14:10 开门</w:t>
      </w:r>
    </w:p>
    <w:p w14:paraId="51A436FA">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14:15 打铃起床</w:t>
      </w:r>
    </w:p>
    <w:p w14:paraId="4500DEE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14:30 锁门</w:t>
      </w:r>
    </w:p>
    <w:p w14:paraId="184911E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傍晚：17:10 开门</w:t>
      </w:r>
    </w:p>
    <w:p w14:paraId="0D328085">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18:30 锁门</w:t>
      </w:r>
    </w:p>
    <w:p w14:paraId="37DEC7F7">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晚上：21:00 开门</w:t>
      </w:r>
    </w:p>
    <w:p w14:paraId="2652514B">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21:40 广播提示回宿舍</w:t>
      </w:r>
    </w:p>
    <w:p w14:paraId="76151587">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22:00 锁门、熄灯、检查</w:t>
      </w:r>
    </w:p>
    <w:p w14:paraId="29D079AF">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年级组有活动需要提前开关门，年级老师通知各宿舍群。 </w:t>
      </w:r>
    </w:p>
    <w:p w14:paraId="27E4A55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（2）遇请假学生离开宿舍需要提供班主任开具请假条，转交住宿管理员处进行登记。</w:t>
      </w:r>
    </w:p>
    <w:p w14:paraId="459283D2">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2.未经批准，不得擅自带非住宿人员进入宿舍区，严禁非住宿人员留宿。</w:t>
      </w:r>
    </w:p>
    <w:p w14:paraId="255763A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3.上课和晚自习期间，学生不准进入宿舍区，因事要进入宿舍区者，需有班主任群内通知宿舍管理员才能开门，除时间8点前和大课间外，其他时间无特殊情况不要回宿舍。</w:t>
      </w:r>
    </w:p>
    <w:p w14:paraId="1283A055">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4.如生病请在校医室休息，生病严重者到医院就诊或回家休息。</w:t>
      </w:r>
    </w:p>
    <w:p w14:paraId="7483E66C">
      <w:pPr>
        <w:widowControl/>
        <w:spacing w:line="460" w:lineRule="exact"/>
        <w:ind w:firstLine="562" w:firstLineChars="20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二、学生住宿管理规定</w:t>
      </w:r>
    </w:p>
    <w:p w14:paraId="18E9A8C2">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1.宿舍安全</w:t>
      </w:r>
    </w:p>
    <w:p w14:paraId="17352057">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（1）爱护宿舍区的设施。不得破坏公共物品和设施，未经允许不得私自搬动。</w:t>
      </w:r>
    </w:p>
    <w:p w14:paraId="47EE0F2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（2）严禁将大球（如篮球、足球、排球）类带入宿舍区；不得在宿舍区内踢足球、打篮球、排球、羽毛球或乒乓球等。</w:t>
      </w:r>
    </w:p>
    <w:p w14:paraId="729031DE">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（3）提高警惕，增强安全防范意识。离开宿舍，必须关灯并锁好门窗。</w:t>
      </w:r>
    </w:p>
    <w:p w14:paraId="724647E9">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（4）学生住宿只带必备的洗漱用品、日常用品、常用必备的衣物等。贵重物品、多余物品及各种箱子、大提包等均不要带到学校。</w:t>
      </w:r>
    </w:p>
    <w:p w14:paraId="346F3296">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（5）杜绝火灾隐患。不得在宿舍区点燃蜡烛、蚊香和其它物品，不得私带台灯、手电、火柴及打火机； 不动插座，严禁在宿舍区私拉电线，严禁使用各种电器。</w:t>
      </w:r>
    </w:p>
    <w:p w14:paraId="099B7DA8">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（6）严禁将易燃易爆物品（如批量酒精、火药、炮竹等）带进宿舍区。</w:t>
      </w:r>
    </w:p>
    <w:p w14:paraId="3F20ABB9">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（7）严禁携带凶器（如钢管、刀具等）进入宿舍区。</w:t>
      </w:r>
    </w:p>
    <w:p w14:paraId="550B4636">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2.宿舍纪律</w:t>
      </w:r>
    </w:p>
    <w:p w14:paraId="104E0D67">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（1）学期开学时，应按管理人员安排的宿舍、床位对号入住，不得擅自调换或占用他人床位或衣柜。</w:t>
      </w:r>
    </w:p>
    <w:p w14:paraId="63ACEFC9">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（2）上课、晚自习期间未经允许一律不准在宿舍区逗留，上课期间不允许回宿舍。</w:t>
      </w:r>
    </w:p>
    <w:p w14:paraId="7909267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（3）按时起床，按时睡觉。熄灯铃响后，不得随意外出；不得在宿舍外乱走乱窜；不得喧哗吵闹；不得洗漱；不得下棋、打牌、亮灯看书或做影响他人休息的活动。绝不允许夜不归宿。</w:t>
      </w:r>
    </w:p>
    <w:p w14:paraId="63D7FF1E">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（4）在宿舍纪律检查时，必须积极配合，不得谎报假名或他人姓名。</w:t>
      </w:r>
    </w:p>
    <w:p w14:paraId="6894EF16">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宿舍管理实行寝室长负责制。室长应做到：全面关心同学，如有宿舍内同学生病或遗失钱物、钥匙等应及时向住宿管理员、班主任汇报；督促值日生认真负责做好值日工作，督促同学遵守纪律、养成良好的卫生习惯等。</w:t>
      </w:r>
    </w:p>
    <w:p w14:paraId="6BC8A0A8">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（6）学生因故短期需要回家住的，必须先向班主任、住宿管理员请假并由家长到校办理书面请假手续，办好将班主任同意的宿舍请假条交宿舍管理员方可离校。</w:t>
      </w:r>
    </w:p>
    <w:p w14:paraId="5472C872">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（7）住校期间，学生擅自离开校园，学校将视情节轻重，对学生实行警告、记过、留校察看并停宿、退宿等处分。</w:t>
      </w:r>
    </w:p>
    <w:p w14:paraId="5E1C341E">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3.宿舍卫生：</w:t>
      </w:r>
    </w:p>
    <w:p w14:paraId="12E627D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（1）保持宿舍区内外的清洁卫生。不得乱扔果皮、纸屑或杂物等。</w:t>
      </w:r>
    </w:p>
    <w:p w14:paraId="37D40198">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（2）严禁往排污排水管道扔瓶子、包装袋、衣物、牙膏壳、塑料袋、剩菜剩饭、纸张等不易溶化的东西，以免造成下水道的堵塞；</w:t>
      </w:r>
    </w:p>
    <w:p w14:paraId="1B02406D">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（3）不准在走廊洗漱，不允许在走廊楼道泼水，不允许往窗外和楼下丢东西和泼水；</w:t>
      </w:r>
    </w:p>
    <w:p w14:paraId="7A47F622">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（4）禁止带饭菜、粉面等进入宿舍内就餐，因病情况下除外。</w:t>
      </w:r>
    </w:p>
    <w:p w14:paraId="673DD8AA">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（5）要保持宿舍内务整洁。早晨起床后，应立即整理各自内务。值日生每天早晨打扫宿舍卫生、门前走廊，并及时清倒垃圾。门窗每周要擦洗两次，并保持干净。</w:t>
      </w:r>
    </w:p>
    <w:p w14:paraId="03459E4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4.宿舍文明：</w:t>
      </w:r>
    </w:p>
    <w:p w14:paraId="0D16549C">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讲公德、守纪律。不得有意破坏公物、污损墙壁；不得随地大小便；不得打架、闹事、起哄、放鞭炮、吸烟、喝酒、赌博；不得爬墙爬窗、钻栏杆攀爬铁门等进出宿舍区。凡人为或者属于使用不当损坏公共设施设备的，需按价赔偿。</w:t>
      </w:r>
    </w:p>
    <w:p w14:paraId="3996B35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熄灯铃响后，禁止打（玩）手机（包括发短信、玩游戏等）、开收音机（随身听）、下棋等，停止一切有影响于他人休息的活动。禁止携带并在校园内玩电子游戏机、打扑克、玩麻将等带有聚众行为的活动。</w:t>
      </w:r>
    </w:p>
    <w:p w14:paraId="4BBDA175">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（3）禁止带动物进入宿舍区。</w:t>
      </w:r>
    </w:p>
    <w:p w14:paraId="587869C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（4）熄灯铃响后，各宿舍长必须负责关闭该宿舍房灯、走廊灯等。</w:t>
      </w:r>
    </w:p>
    <w:p w14:paraId="7073C317">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（5）严禁观看黄色或暴力书刊、信息、图片等。</w:t>
      </w:r>
    </w:p>
    <w:p w14:paraId="7279E10B">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5.其他</w:t>
      </w:r>
    </w:p>
    <w:p w14:paraId="0905C66D">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（1）违反《柳州市崇远中学明德校区学生宿舍管理制度》的学生，将视情节酌情给予纪律处分。</w:t>
      </w:r>
    </w:p>
    <w:p w14:paraId="339F455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（2）在宿舍区内违反学校其它规章制度者，应按有关规定进行处罚。</w:t>
      </w:r>
    </w:p>
    <w:p w14:paraId="15615423">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住宿生必须严格按照《柳州市崇远中学明德校区宿舍管理制度》和《柳州市崇远中学明德校区宿舍卫生标准》进行量化评比，每天进行常规检查，检查项目参照《柳州市崇远中学明德校区宿舍卫生标准》和《五个必须和十个不准》，违犯者分别给予①警告，并责令其走读一周；②记过一次，并责令其走读两周；③留校察看处分，并取消其住宿资格。</w:t>
      </w:r>
    </w:p>
    <w:p w14:paraId="56E5B84C">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（4）宿舍评比成绩列入所在班级量化评比成绩。</w:t>
      </w:r>
    </w:p>
    <w:p w14:paraId="405B6594">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（5）住宿生在住宿期间因各种违纪受到处分将取消校内各种优秀和推荐参评资格。</w:t>
      </w:r>
    </w:p>
    <w:p w14:paraId="4186A0D0">
      <w:pPr>
        <w:pStyle w:val="818"/>
        <w:spacing w:line="460" w:lineRule="exact"/>
        <w:rPr>
          <w:rFonts w:ascii="仿宋_GB2312" w:hAnsi="仿宋_GB2312" w:eastAsia="仿宋_GB2312" w:cs="仿宋_GB2312"/>
          <w:color w:val="auto"/>
          <w:highlight w:val="none"/>
        </w:rPr>
      </w:pPr>
    </w:p>
    <w:p w14:paraId="6711002B">
      <w:pPr>
        <w:widowControl/>
        <w:spacing w:line="460" w:lineRule="exact"/>
        <w:ind w:firstLine="562" w:firstLineChars="200"/>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住宿生一定要做到的五个必须和十个不准</w:t>
      </w:r>
    </w:p>
    <w:p w14:paraId="04C5C1AC">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五个必须：</w:t>
      </w:r>
    </w:p>
    <w:p w14:paraId="15A7E7BA">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1.住宿生必须按时返校。（包括周日返校和上课期间因各种理由离校后返校）</w:t>
      </w:r>
    </w:p>
    <w:p w14:paraId="2BBDB5AE">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2.住宿生必须按要求点名。（晚自习点名，熄灯前点名）</w:t>
      </w:r>
    </w:p>
    <w:p w14:paraId="029974CC">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3.住宿生有病或有事必须请假。（上课期间有病或有事必须与班主任和宿舍</w:t>
      </w:r>
    </w:p>
    <w:p w14:paraId="111AFED5">
      <w:pPr>
        <w:widowControl/>
        <w:spacing w:line="46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管理员请假，在宿舍区休息期间有病或有事必须与班主任和宿舍管理员假）</w:t>
      </w:r>
    </w:p>
    <w:p w14:paraId="5D5FEAF6">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4.住宿生必须按时起床和出操。（无特殊情况住宿生必须按时起床和出操，有病在操场见习）</w:t>
      </w:r>
    </w:p>
    <w:p w14:paraId="540D0937">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5.住宿生违反《柳州市崇远中学明德校区学生宿舍管理制度》相关规定必须停宿或退宿。</w:t>
      </w:r>
    </w:p>
    <w:p w14:paraId="23EDC1EA">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十个不准：</w:t>
      </w:r>
    </w:p>
    <w:p w14:paraId="1A2CBC6F">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1.不准从窗户扔东西，不准从窗户喊人和聊天。</w:t>
      </w:r>
    </w:p>
    <w:p w14:paraId="4E271B3B">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2.不准随地吐痰和乱倒脏水及各种废弃物。</w:t>
      </w:r>
    </w:p>
    <w:p w14:paraId="08759146">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3.不准带粉面、饭菜在宿舍区吃。</w:t>
      </w:r>
    </w:p>
    <w:p w14:paraId="572B86DD">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4.不准点蜡烛和使用其它照明工具及各种电器。</w:t>
      </w:r>
    </w:p>
    <w:p w14:paraId="3FC893A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5.不准熄灯后说笑聊天或玩手机等。</w:t>
      </w:r>
    </w:p>
    <w:p w14:paraId="3D162C0E">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6.不准抽烟、喝酒、打牌。</w:t>
      </w:r>
    </w:p>
    <w:p w14:paraId="62BB6F71">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7.不准把校外人员和非住宿生等带入宿舍。</w:t>
      </w:r>
    </w:p>
    <w:p w14:paraId="4A88823E">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8.不准串宿舍。</w:t>
      </w:r>
    </w:p>
    <w:p w14:paraId="4270CD49">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9.不准在宿舍区追跑打闹大声喧哗。</w:t>
      </w:r>
    </w:p>
    <w:p w14:paraId="0F556A3B">
      <w:pPr>
        <w:widowControl/>
        <w:spacing w:line="4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10.不准仅穿内衣游走宿舍区。</w:t>
      </w:r>
    </w:p>
    <w:p w14:paraId="4608F915">
      <w:pPr>
        <w:pStyle w:val="38"/>
        <w:rPr>
          <w:color w:val="auto"/>
          <w:highlight w:val="none"/>
        </w:rPr>
        <w:sectPr>
          <w:pgSz w:w="11906" w:h="16838"/>
          <w:pgMar w:top="1440" w:right="1083" w:bottom="1440" w:left="1083" w:header="851" w:footer="992" w:gutter="0"/>
          <w:cols w:space="720" w:num="1"/>
          <w:docGrid w:type="lines" w:linePitch="312" w:charSpace="0"/>
        </w:sectPr>
      </w:pPr>
    </w:p>
    <w:p w14:paraId="3D5DB830">
      <w:pPr>
        <w:tabs>
          <w:tab w:val="left" w:pos="742"/>
        </w:tabs>
        <w:rPr>
          <w:rFonts w:ascii="宋体" w:hAnsi="宋体"/>
          <w:color w:val="auto"/>
          <w:sz w:val="32"/>
          <w:highlight w:val="none"/>
        </w:rPr>
      </w:pPr>
    </w:p>
    <w:p w14:paraId="7AEA126B">
      <w:pPr>
        <w:tabs>
          <w:tab w:val="left" w:pos="742"/>
        </w:tabs>
        <w:rPr>
          <w:rFonts w:ascii="宋体" w:hAnsi="宋体"/>
          <w:color w:val="auto"/>
          <w:sz w:val="32"/>
          <w:highlight w:val="none"/>
        </w:rPr>
      </w:pPr>
    </w:p>
    <w:p w14:paraId="11234481">
      <w:pPr>
        <w:tabs>
          <w:tab w:val="left" w:pos="742"/>
        </w:tabs>
        <w:rPr>
          <w:rFonts w:ascii="宋体" w:hAnsi="宋体"/>
          <w:color w:val="auto"/>
          <w:sz w:val="32"/>
          <w:highlight w:val="none"/>
        </w:rPr>
      </w:pPr>
    </w:p>
    <w:p w14:paraId="63A62AC1">
      <w:pPr>
        <w:tabs>
          <w:tab w:val="left" w:pos="742"/>
        </w:tabs>
        <w:rPr>
          <w:rFonts w:ascii="宋体" w:hAnsi="宋体"/>
          <w:color w:val="auto"/>
          <w:sz w:val="32"/>
          <w:highlight w:val="none"/>
        </w:rPr>
      </w:pPr>
    </w:p>
    <w:p w14:paraId="47F5BC3A">
      <w:pPr>
        <w:tabs>
          <w:tab w:val="left" w:pos="742"/>
        </w:tabs>
        <w:rPr>
          <w:rFonts w:ascii="宋体" w:hAnsi="宋体"/>
          <w:color w:val="auto"/>
          <w:sz w:val="32"/>
          <w:highlight w:val="none"/>
        </w:rPr>
      </w:pPr>
    </w:p>
    <w:p w14:paraId="23D0462B">
      <w:pPr>
        <w:tabs>
          <w:tab w:val="left" w:pos="742"/>
        </w:tabs>
        <w:rPr>
          <w:rFonts w:ascii="宋体" w:hAnsi="宋体"/>
          <w:color w:val="auto"/>
          <w:sz w:val="32"/>
          <w:highlight w:val="none"/>
        </w:rPr>
      </w:pPr>
    </w:p>
    <w:p w14:paraId="37ECC1BF">
      <w:pPr>
        <w:rPr>
          <w:rFonts w:ascii="宋体" w:hAnsi="宋体"/>
          <w:color w:val="auto"/>
          <w:sz w:val="32"/>
          <w:highlight w:val="none"/>
        </w:rPr>
      </w:pPr>
    </w:p>
    <w:p w14:paraId="70039BDE">
      <w:pPr>
        <w:pStyle w:val="3"/>
        <w:jc w:val="center"/>
        <w:rPr>
          <w:rFonts w:ascii="仿宋_GB2312" w:eastAsia="仿宋_GB2312"/>
          <w:color w:val="auto"/>
          <w:highlight w:val="none"/>
        </w:rPr>
      </w:pPr>
      <w:bookmarkStart w:id="55" w:name="_Toc12820"/>
      <w:bookmarkStart w:id="56" w:name="_Toc30038"/>
      <w:r>
        <w:rPr>
          <w:rFonts w:hint="eastAsia" w:ascii="宋体" w:hAnsi="宋体"/>
          <w:color w:val="auto"/>
          <w:sz w:val="32"/>
          <w:highlight w:val="none"/>
        </w:rPr>
        <w:t>第四章 响应文件格式</w:t>
      </w:r>
      <w:bookmarkEnd w:id="53"/>
      <w:bookmarkEnd w:id="54"/>
      <w:bookmarkEnd w:id="55"/>
      <w:bookmarkEnd w:id="56"/>
    </w:p>
    <w:p w14:paraId="418A77DF">
      <w:pPr>
        <w:spacing w:line="276" w:lineRule="auto"/>
        <w:jc w:val="center"/>
        <w:rPr>
          <w:rFonts w:ascii="仿宋_GB2312" w:eastAsia="仿宋_GB2312"/>
          <w:b/>
          <w:color w:val="auto"/>
          <w:sz w:val="44"/>
          <w:szCs w:val="44"/>
          <w:highlight w:val="none"/>
        </w:rPr>
      </w:pPr>
    </w:p>
    <w:p w14:paraId="5178CD09">
      <w:pPr>
        <w:spacing w:line="276" w:lineRule="auto"/>
        <w:jc w:val="center"/>
        <w:rPr>
          <w:rFonts w:ascii="仿宋_GB2312" w:eastAsia="仿宋_GB2312"/>
          <w:b/>
          <w:color w:val="auto"/>
          <w:sz w:val="44"/>
          <w:szCs w:val="44"/>
          <w:highlight w:val="none"/>
        </w:rPr>
      </w:pPr>
    </w:p>
    <w:p w14:paraId="21A4EE79">
      <w:pPr>
        <w:spacing w:line="276" w:lineRule="auto"/>
        <w:jc w:val="center"/>
        <w:rPr>
          <w:rFonts w:ascii="仿宋_GB2312" w:eastAsia="仿宋_GB2312"/>
          <w:b/>
          <w:color w:val="auto"/>
          <w:sz w:val="44"/>
          <w:szCs w:val="44"/>
          <w:highlight w:val="none"/>
        </w:rPr>
      </w:pPr>
    </w:p>
    <w:p w14:paraId="3F60D1E0">
      <w:pPr>
        <w:spacing w:line="276" w:lineRule="auto"/>
        <w:jc w:val="center"/>
        <w:rPr>
          <w:rFonts w:ascii="仿宋_GB2312" w:eastAsia="仿宋_GB2312"/>
          <w:b/>
          <w:color w:val="auto"/>
          <w:sz w:val="44"/>
          <w:szCs w:val="44"/>
          <w:highlight w:val="none"/>
        </w:rPr>
      </w:pPr>
    </w:p>
    <w:p w14:paraId="4792A3CF">
      <w:pPr>
        <w:spacing w:line="276" w:lineRule="auto"/>
        <w:jc w:val="center"/>
        <w:rPr>
          <w:rFonts w:ascii="仿宋_GB2312" w:eastAsia="仿宋_GB2312"/>
          <w:b/>
          <w:color w:val="auto"/>
          <w:sz w:val="44"/>
          <w:szCs w:val="44"/>
          <w:highlight w:val="none"/>
        </w:rPr>
      </w:pPr>
    </w:p>
    <w:p w14:paraId="3E8694C8">
      <w:pPr>
        <w:spacing w:line="276" w:lineRule="auto"/>
        <w:jc w:val="center"/>
        <w:rPr>
          <w:rFonts w:ascii="仿宋_GB2312" w:eastAsia="仿宋_GB2312"/>
          <w:b/>
          <w:color w:val="auto"/>
          <w:sz w:val="44"/>
          <w:szCs w:val="44"/>
          <w:highlight w:val="none"/>
        </w:rPr>
      </w:pPr>
    </w:p>
    <w:p w14:paraId="35C6A990">
      <w:pPr>
        <w:spacing w:line="276" w:lineRule="auto"/>
        <w:jc w:val="center"/>
        <w:rPr>
          <w:rFonts w:ascii="仿宋_GB2312" w:eastAsia="仿宋_GB2312"/>
          <w:b/>
          <w:color w:val="auto"/>
          <w:sz w:val="44"/>
          <w:szCs w:val="44"/>
          <w:highlight w:val="none"/>
        </w:rPr>
      </w:pPr>
    </w:p>
    <w:p w14:paraId="540D41F8">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14:paraId="5B750E21">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12EF78F2">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A0ABE05">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14:paraId="4807F46C">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14:paraId="50182FD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14:paraId="443924F7">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14:paraId="234874AE">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（一）响应文件应使用广西政府采购云平台电子标系统软件，并按照本竞争性磋商文件和广西政府采购云平台要求编制并加密响应文件。未按规定加密的响应文件，广西政府采购云平台将拒收。</w:t>
      </w:r>
    </w:p>
    <w:p w14:paraId="25D27F1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（二）响应文件制作并加密完成后应在广西政府采购云平台上传完成。</w:t>
      </w:r>
    </w:p>
    <w:p w14:paraId="3F5BE701">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14:paraId="0FBC54E5">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14:paraId="40F69292">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14:paraId="0DC01E5A">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14:paraId="0F2FC520">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（七）响应文件的容量大小须符合广西政府采购云平台规定。</w:t>
      </w:r>
    </w:p>
    <w:p w14:paraId="587E0059">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7489BEF1">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7215FAFA">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14:paraId="3237E262">
      <w:pPr>
        <w:adjustRightInd w:val="0"/>
        <w:snapToGrid w:val="0"/>
        <w:spacing w:line="420" w:lineRule="exact"/>
        <w:ind w:firstLine="482" w:firstLineChars="200"/>
        <w:jc w:val="left"/>
        <w:rPr>
          <w:rFonts w:ascii="仿宋_GB2312" w:hAnsi="宋体" w:eastAsia="仿宋_GB2312"/>
          <w:bCs/>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否则视为响应无效。</w:t>
      </w:r>
      <w:r>
        <w:rPr>
          <w:rFonts w:hint="eastAsia" w:ascii="仿宋_GB2312" w:hAnsi="宋体" w:eastAsia="仿宋_GB2312"/>
          <w:b/>
          <w:color w:val="auto"/>
          <w:sz w:val="24"/>
          <w:highlight w:val="none"/>
        </w:rPr>
        <w:br w:type="page"/>
      </w:r>
    </w:p>
    <w:p w14:paraId="4204769E">
      <w:pPr>
        <w:jc w:val="center"/>
        <w:rPr>
          <w:rFonts w:ascii="仿宋_GB2312" w:hAnsi="宋体" w:eastAsia="仿宋_GB2312"/>
          <w:b/>
          <w:bCs/>
          <w:color w:val="auto"/>
          <w:sz w:val="72"/>
          <w:szCs w:val="72"/>
          <w:highlight w:val="none"/>
        </w:rPr>
      </w:pPr>
    </w:p>
    <w:p w14:paraId="73560440">
      <w:pPr>
        <w:jc w:val="center"/>
        <w:rPr>
          <w:rFonts w:ascii="仿宋_GB2312" w:hAnsi="宋体" w:eastAsia="仿宋_GB2312"/>
          <w:b/>
          <w:bCs/>
          <w:color w:val="auto"/>
          <w:sz w:val="72"/>
          <w:szCs w:val="72"/>
          <w:highlight w:val="none"/>
        </w:rPr>
      </w:pPr>
    </w:p>
    <w:p w14:paraId="437863AC">
      <w:pPr>
        <w:jc w:val="center"/>
        <w:rPr>
          <w:rFonts w:ascii="仿宋_GB2312" w:hAnsi="宋体" w:eastAsia="仿宋_GB2312"/>
          <w:b/>
          <w:bCs/>
          <w:color w:val="auto"/>
          <w:sz w:val="72"/>
          <w:szCs w:val="72"/>
          <w:highlight w:val="none"/>
        </w:rPr>
      </w:pPr>
    </w:p>
    <w:p w14:paraId="01F6D138">
      <w:pPr>
        <w:snapToGrid w:val="0"/>
        <w:spacing w:before="156" w:beforeLines="50" w:after="50" w:line="500" w:lineRule="exact"/>
        <w:jc w:val="center"/>
        <w:rPr>
          <w:rFonts w:ascii="仿宋_GB2312" w:hAnsi="宋体" w:eastAsia="仿宋_GB2312"/>
          <w:b/>
          <w:bCs/>
          <w:color w:val="auto"/>
          <w:sz w:val="56"/>
          <w:szCs w:val="56"/>
          <w:highlight w:val="none"/>
        </w:rPr>
      </w:pPr>
    </w:p>
    <w:p w14:paraId="4507EA28">
      <w:pPr>
        <w:snapToGrid w:val="0"/>
        <w:spacing w:before="156" w:beforeLines="50" w:after="50" w:line="500" w:lineRule="exact"/>
        <w:jc w:val="center"/>
        <w:rPr>
          <w:rFonts w:ascii="仿宋_GB2312" w:hAnsi="宋体" w:eastAsia="仿宋_GB2312"/>
          <w:b/>
          <w:bCs/>
          <w:color w:val="auto"/>
          <w:sz w:val="56"/>
          <w:szCs w:val="56"/>
          <w:highlight w:val="none"/>
        </w:rPr>
      </w:pPr>
    </w:p>
    <w:p w14:paraId="4AC9655C">
      <w:pPr>
        <w:snapToGrid w:val="0"/>
        <w:spacing w:before="156" w:beforeLines="50" w:after="50" w:line="500" w:lineRule="exact"/>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56"/>
          <w:szCs w:val="56"/>
          <w:highlight w:val="none"/>
        </w:rPr>
        <w:t>一、资 格 文 件 格 式</w:t>
      </w:r>
    </w:p>
    <w:p w14:paraId="43193D24">
      <w:pPr>
        <w:adjustRightInd w:val="0"/>
        <w:snapToGrid w:val="0"/>
        <w:spacing w:line="420" w:lineRule="exact"/>
        <w:ind w:firstLine="883" w:firstLineChars="200"/>
        <w:jc w:val="left"/>
        <w:rPr>
          <w:rFonts w:ascii="仿宋_GB2312" w:eastAsia="仿宋_GB2312"/>
          <w:b/>
          <w:color w:val="auto"/>
          <w:sz w:val="24"/>
          <w:highlight w:val="none"/>
        </w:rPr>
      </w:pPr>
      <w:r>
        <w:rPr>
          <w:rFonts w:hint="eastAsia" w:ascii="仿宋_GB2312" w:eastAsia="仿宋_GB2312"/>
          <w:b/>
          <w:color w:val="auto"/>
          <w:sz w:val="44"/>
          <w:szCs w:val="44"/>
          <w:highlight w:val="none"/>
        </w:rPr>
        <w:br w:type="page"/>
      </w:r>
    </w:p>
    <w:p w14:paraId="45CABE8E">
      <w:pPr>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553235D5">
      <w:pPr>
        <w:tabs>
          <w:tab w:val="left" w:pos="3870"/>
          <w:tab w:val="left" w:pos="4085"/>
        </w:tabs>
        <w:snapToGrid w:val="0"/>
        <w:spacing w:line="500" w:lineRule="exact"/>
        <w:ind w:right="-754" w:rightChars="-359"/>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2B785A4E">
      <w:pPr>
        <w:pStyle w:val="3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F49C245">
      <w:pPr>
        <w:pStyle w:val="3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14:paraId="0D6E1795">
      <w:pPr>
        <w:pStyle w:val="3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（3）供应商资格声明函（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E909CD9">
      <w:pPr>
        <w:pStyle w:val="3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（4）供应商有效主体资格证明（如营业执照、事业单位法人证书、执业许可证、自然人身份证等）（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05F8758">
      <w:pPr>
        <w:pStyle w:val="3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（5）本项目属于专门面向中小企业采购的项目，供应商</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①中小企业声明函（服务由中小企业承接的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E993931">
      <w:pPr>
        <w:snapToGrid w:val="0"/>
        <w:spacing w:before="156" w:beforeLines="50" w:after="50" w:line="360" w:lineRule="exact"/>
        <w:ind w:right="-44" w:rightChars="-21"/>
        <w:jc w:val="left"/>
        <w:outlineLvl w:val="1"/>
        <w:rPr>
          <w:rFonts w:ascii="仿宋_GB2312" w:eastAsia="仿宋_GB2312"/>
          <w:bCs/>
          <w:color w:val="auto"/>
          <w:sz w:val="24"/>
          <w:highlight w:val="none"/>
        </w:rPr>
      </w:pPr>
      <w:r>
        <w:rPr>
          <w:rFonts w:ascii="仿宋_GB2312" w:eastAsia="仿宋_GB2312"/>
          <w:bCs/>
          <w:color w:val="auto"/>
          <w:sz w:val="24"/>
          <w:highlight w:val="none"/>
        </w:rPr>
        <w:br w:type="page"/>
      </w:r>
    </w:p>
    <w:p w14:paraId="152DE373">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ascii="仿宋_GB2312" w:hAnsi="宋体" w:eastAsia="仿宋_GB2312"/>
          <w:b/>
          <w:bCs/>
          <w:color w:val="auto"/>
          <w:sz w:val="24"/>
          <w:highlight w:val="none"/>
        </w:rPr>
        <w:t>1</w:t>
      </w:r>
      <w:r>
        <w:rPr>
          <w:rFonts w:hint="eastAsia" w:ascii="仿宋_GB2312" w:hAnsi="宋体" w:eastAsia="仿宋_GB2312"/>
          <w:b/>
          <w:bCs/>
          <w:color w:val="auto"/>
          <w:sz w:val="24"/>
          <w:highlight w:val="none"/>
        </w:rPr>
        <w:t>）法定代表人身份证明书格式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7403B42C">
      <w:pPr>
        <w:snapToGrid w:val="0"/>
        <w:spacing w:before="50" w:after="50"/>
        <w:jc w:val="left"/>
        <w:rPr>
          <w:rFonts w:ascii="仿宋_GB2312" w:hAnsi="宋体" w:eastAsia="仿宋_GB2312"/>
          <w:b/>
          <w:bCs/>
          <w:color w:val="auto"/>
          <w:sz w:val="24"/>
          <w:highlight w:val="none"/>
        </w:rPr>
      </w:pPr>
    </w:p>
    <w:p w14:paraId="632CF51F">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rPr>
        <w:t>法定代表人身份证明书</w:t>
      </w:r>
    </w:p>
    <w:p w14:paraId="03BC4414">
      <w:pPr>
        <w:pStyle w:val="26"/>
        <w:spacing w:line="276" w:lineRule="auto"/>
        <w:jc w:val="center"/>
        <w:rPr>
          <w:rFonts w:ascii="仿宋_GB2312" w:hAnsi="宋体" w:eastAsia="仿宋_GB2312"/>
          <w:color w:val="auto"/>
          <w:sz w:val="24"/>
          <w:szCs w:val="24"/>
          <w:highlight w:val="none"/>
        </w:rPr>
      </w:pPr>
    </w:p>
    <w:p w14:paraId="6CB90CCE">
      <w:pPr>
        <w:pStyle w:val="26"/>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14:paraId="0A3E8EC4">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14:paraId="3AAFE2BB">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14:paraId="064F0EBB">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14:paraId="62FA840A">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14:paraId="5E29D628">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14:paraId="6703A77B">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的法定代表人。</w:t>
      </w:r>
    </w:p>
    <w:p w14:paraId="4AA8C4F9">
      <w:pPr>
        <w:pStyle w:val="26"/>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14:paraId="3008B148">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582A36CE">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      年   月    日</w:t>
      </w:r>
    </w:p>
    <w:p w14:paraId="04E8D23B">
      <w:pPr>
        <w:pStyle w:val="26"/>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64A86788"/>
                          <w:p w14:paraId="31B24FD4"/>
                          <w:p w14:paraId="6CCAF8EF"/>
                          <w:p w14:paraId="07ECA164"/>
                          <w:p w14:paraId="2856760B">
                            <w:pPr>
                              <w:jc w:val="center"/>
                            </w:pPr>
                            <w:r>
                              <w:rPr>
                                <w:rFonts w:hint="eastAsia"/>
                              </w:rPr>
                              <w:t>法定代表人第二代居民身份证</w:t>
                            </w:r>
                          </w:p>
                          <w:p w14:paraId="78306E1E">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64A86788"/>
                    <w:p w14:paraId="31B24FD4"/>
                    <w:p w14:paraId="6CCAF8EF"/>
                    <w:p w14:paraId="07ECA164"/>
                    <w:p w14:paraId="2856760B">
                      <w:pPr>
                        <w:jc w:val="center"/>
                      </w:pPr>
                      <w:r>
                        <w:rPr>
                          <w:rFonts w:hint="eastAsia"/>
                        </w:rPr>
                        <w:t>法定代表人第二代居民身份证</w:t>
                      </w:r>
                    </w:p>
                    <w:p w14:paraId="78306E1E">
                      <w:pPr>
                        <w:jc w:val="center"/>
                        <w:rPr>
                          <w:b/>
                        </w:rPr>
                      </w:pPr>
                      <w:r>
                        <w:rPr>
                          <w:rFonts w:hint="eastAsia"/>
                          <w:b/>
                        </w:rPr>
                        <w:t>（正面）</w:t>
                      </w:r>
                    </w:p>
                  </w:txbxContent>
                </v:textbox>
              </v:rect>
            </w:pict>
          </mc:Fallback>
        </mc:AlternateContent>
      </w:r>
      <w:r>
        <w:rPr>
          <w:color w:val="auto"/>
          <w:highlight w:val="none"/>
        </w:rP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5B78A4B2">
      <w:pPr>
        <w:pStyle w:val="26"/>
        <w:spacing w:line="276" w:lineRule="auto"/>
        <w:rPr>
          <w:rFonts w:ascii="仿宋_GB2312" w:eastAsia="仿宋_GB2312"/>
          <w:color w:val="auto"/>
          <w:sz w:val="24"/>
          <w:szCs w:val="24"/>
          <w:highlight w:val="none"/>
        </w:rPr>
      </w:pPr>
    </w:p>
    <w:p w14:paraId="2FF0C51A">
      <w:pPr>
        <w:pStyle w:val="26"/>
        <w:spacing w:line="276" w:lineRule="auto"/>
        <w:rPr>
          <w:rFonts w:ascii="仿宋_GB2312" w:eastAsia="仿宋_GB2312"/>
          <w:color w:val="auto"/>
          <w:sz w:val="24"/>
          <w:szCs w:val="24"/>
          <w:highlight w:val="none"/>
        </w:rPr>
      </w:pPr>
    </w:p>
    <w:p w14:paraId="06CBB077">
      <w:pPr>
        <w:pStyle w:val="26"/>
        <w:spacing w:line="276" w:lineRule="auto"/>
        <w:rPr>
          <w:rFonts w:ascii="仿宋_GB2312" w:eastAsia="仿宋_GB2312"/>
          <w:color w:val="auto"/>
          <w:sz w:val="24"/>
          <w:szCs w:val="24"/>
          <w:highlight w:val="none"/>
        </w:rPr>
      </w:pPr>
    </w:p>
    <w:p w14:paraId="28FCE196">
      <w:pPr>
        <w:pStyle w:val="26"/>
        <w:spacing w:line="276" w:lineRule="auto"/>
        <w:rPr>
          <w:rFonts w:ascii="仿宋_GB2312" w:eastAsia="仿宋_GB2312"/>
          <w:color w:val="auto"/>
          <w:sz w:val="24"/>
          <w:szCs w:val="24"/>
          <w:highlight w:val="none"/>
        </w:rPr>
      </w:pPr>
    </w:p>
    <w:p w14:paraId="55745320">
      <w:pPr>
        <w:pStyle w:val="26"/>
        <w:spacing w:line="276" w:lineRule="auto"/>
        <w:rPr>
          <w:rFonts w:ascii="仿宋_GB2312" w:eastAsia="仿宋_GB2312"/>
          <w:color w:val="auto"/>
          <w:sz w:val="24"/>
          <w:szCs w:val="24"/>
          <w:highlight w:val="none"/>
        </w:rPr>
      </w:pPr>
    </w:p>
    <w:p w14:paraId="77879BE6">
      <w:pPr>
        <w:pStyle w:val="26"/>
        <w:spacing w:line="276" w:lineRule="auto"/>
        <w:ind w:firstLine="7200" w:firstLineChars="3000"/>
        <w:rPr>
          <w:rFonts w:ascii="仿宋_GB2312" w:eastAsia="仿宋_GB2312"/>
          <w:color w:val="auto"/>
          <w:sz w:val="24"/>
          <w:szCs w:val="24"/>
          <w:highlight w:val="none"/>
        </w:rPr>
      </w:pPr>
    </w:p>
    <w:p w14:paraId="531D838C">
      <w:pPr>
        <w:pStyle w:val="26"/>
        <w:spacing w:line="276" w:lineRule="auto"/>
        <w:ind w:firstLine="7200" w:firstLineChars="3000"/>
        <w:rPr>
          <w:rFonts w:ascii="仿宋_GB2312" w:eastAsia="仿宋_GB2312"/>
          <w:color w:val="auto"/>
          <w:sz w:val="24"/>
          <w:szCs w:val="24"/>
          <w:highlight w:val="none"/>
        </w:rPr>
      </w:pPr>
    </w:p>
    <w:p w14:paraId="06FDA486">
      <w:pPr>
        <w:pStyle w:val="26"/>
        <w:spacing w:line="276" w:lineRule="auto"/>
        <w:rPr>
          <w:rFonts w:ascii="仿宋_GB2312" w:eastAsia="仿宋_GB2312"/>
          <w:color w:val="auto"/>
          <w:sz w:val="24"/>
          <w:szCs w:val="24"/>
          <w:highlight w:val="none"/>
        </w:rPr>
      </w:pPr>
    </w:p>
    <w:p w14:paraId="56682D31">
      <w:pPr>
        <w:pStyle w:val="26"/>
        <w:spacing w:line="276" w:lineRule="auto"/>
        <w:rPr>
          <w:rFonts w:ascii="仿宋_GB2312" w:eastAsia="仿宋_GB2312"/>
          <w:color w:val="auto"/>
          <w:sz w:val="24"/>
          <w:szCs w:val="24"/>
          <w:highlight w:val="none"/>
        </w:rPr>
      </w:pPr>
    </w:p>
    <w:p w14:paraId="136D2C68">
      <w:pPr>
        <w:pStyle w:val="26"/>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3F2736C5"/>
                          <w:p w14:paraId="1748A07E"/>
                          <w:p w14:paraId="77A65C9C"/>
                          <w:p w14:paraId="0CAA9E23"/>
                          <w:p w14:paraId="4C7C83D9">
                            <w:pPr>
                              <w:jc w:val="center"/>
                            </w:pPr>
                            <w:r>
                              <w:rPr>
                                <w:rFonts w:hint="eastAsia"/>
                              </w:rPr>
                              <w:t>法定代表人第二代居民身份证</w:t>
                            </w:r>
                          </w:p>
                          <w:p w14:paraId="73AC8FB5">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3F2736C5"/>
                    <w:p w14:paraId="1748A07E"/>
                    <w:p w14:paraId="77A65C9C"/>
                    <w:p w14:paraId="0CAA9E23"/>
                    <w:p w14:paraId="4C7C83D9">
                      <w:pPr>
                        <w:jc w:val="center"/>
                      </w:pPr>
                      <w:r>
                        <w:rPr>
                          <w:rFonts w:hint="eastAsia"/>
                        </w:rPr>
                        <w:t>法定代表人第二代居民身份证</w:t>
                      </w:r>
                    </w:p>
                    <w:p w14:paraId="73AC8FB5">
                      <w:pPr>
                        <w:jc w:val="center"/>
                        <w:rPr>
                          <w:b/>
                        </w:rPr>
                      </w:pPr>
                      <w:r>
                        <w:rPr>
                          <w:rFonts w:hint="eastAsia"/>
                          <w:b/>
                        </w:rPr>
                        <w:t>（反面）</w:t>
                      </w:r>
                    </w:p>
                  </w:txbxContent>
                </v:textbox>
              </v:rect>
            </w:pict>
          </mc:Fallback>
        </mc:AlternateContent>
      </w:r>
    </w:p>
    <w:p w14:paraId="0AEED66A">
      <w:pPr>
        <w:pStyle w:val="26"/>
        <w:spacing w:line="276" w:lineRule="auto"/>
        <w:rPr>
          <w:rFonts w:ascii="仿宋_GB2312" w:eastAsia="仿宋_GB2312"/>
          <w:color w:val="auto"/>
          <w:sz w:val="24"/>
          <w:szCs w:val="24"/>
          <w:highlight w:val="none"/>
        </w:rPr>
      </w:pPr>
    </w:p>
    <w:p w14:paraId="1E97C9CA">
      <w:pPr>
        <w:pStyle w:val="26"/>
        <w:spacing w:line="276" w:lineRule="auto"/>
        <w:rPr>
          <w:rFonts w:ascii="仿宋_GB2312" w:eastAsia="仿宋_GB2312"/>
          <w:color w:val="auto"/>
          <w:sz w:val="24"/>
          <w:szCs w:val="24"/>
          <w:highlight w:val="none"/>
        </w:rPr>
      </w:pPr>
    </w:p>
    <w:p w14:paraId="011E1117">
      <w:pPr>
        <w:pStyle w:val="26"/>
        <w:spacing w:line="276" w:lineRule="auto"/>
        <w:rPr>
          <w:rFonts w:ascii="仿宋_GB2312" w:eastAsia="仿宋_GB2312"/>
          <w:color w:val="auto"/>
          <w:sz w:val="24"/>
          <w:szCs w:val="24"/>
          <w:highlight w:val="none"/>
        </w:rPr>
      </w:pPr>
    </w:p>
    <w:p w14:paraId="499E4C19">
      <w:pPr>
        <w:pStyle w:val="26"/>
        <w:spacing w:line="276" w:lineRule="auto"/>
        <w:rPr>
          <w:rFonts w:ascii="仿宋_GB2312" w:eastAsia="仿宋_GB2312"/>
          <w:color w:val="auto"/>
          <w:sz w:val="24"/>
          <w:szCs w:val="24"/>
          <w:highlight w:val="none"/>
        </w:rPr>
      </w:pPr>
    </w:p>
    <w:p w14:paraId="447D91DF">
      <w:pPr>
        <w:pStyle w:val="26"/>
        <w:spacing w:line="276" w:lineRule="auto"/>
        <w:rPr>
          <w:rFonts w:ascii="仿宋_GB2312" w:eastAsia="仿宋_GB2312"/>
          <w:color w:val="auto"/>
          <w:sz w:val="24"/>
          <w:szCs w:val="24"/>
          <w:highlight w:val="none"/>
        </w:rPr>
      </w:pPr>
    </w:p>
    <w:p w14:paraId="48386F90">
      <w:pPr>
        <w:pStyle w:val="26"/>
        <w:spacing w:line="276" w:lineRule="auto"/>
        <w:rPr>
          <w:rFonts w:ascii="仿宋_GB2312" w:eastAsia="仿宋_GB2312"/>
          <w:color w:val="auto"/>
          <w:sz w:val="24"/>
          <w:szCs w:val="24"/>
          <w:highlight w:val="none"/>
        </w:rPr>
      </w:pPr>
    </w:p>
    <w:p w14:paraId="68C5A85B">
      <w:pPr>
        <w:pStyle w:val="26"/>
        <w:spacing w:line="276" w:lineRule="auto"/>
        <w:rPr>
          <w:rFonts w:ascii="仿宋_GB2312" w:eastAsia="仿宋_GB2312"/>
          <w:color w:val="auto"/>
          <w:sz w:val="24"/>
          <w:szCs w:val="24"/>
          <w:highlight w:val="none"/>
        </w:rPr>
      </w:pPr>
    </w:p>
    <w:p w14:paraId="1B802DC4">
      <w:pPr>
        <w:spacing w:line="276" w:lineRule="auto"/>
        <w:jc w:val="center"/>
        <w:rPr>
          <w:rFonts w:ascii="仿宋_GB2312" w:eastAsia="仿宋_GB2312"/>
          <w:color w:val="auto"/>
          <w:sz w:val="24"/>
          <w:highlight w:val="none"/>
        </w:rPr>
      </w:pPr>
    </w:p>
    <w:p w14:paraId="3BC77989">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ascii="仿宋_GB2312" w:eastAsia="仿宋_GB2312"/>
          <w:color w:val="auto"/>
          <w:sz w:val="24"/>
          <w:highlight w:val="none"/>
        </w:rPr>
        <w:t xml:space="preserve">               </w:t>
      </w:r>
      <w:r>
        <w:rPr>
          <w:rFonts w:hint="eastAsia" w:ascii="仿宋_GB2312" w:eastAsia="仿宋_GB2312"/>
          <w:color w:val="auto"/>
          <w:szCs w:val="21"/>
          <w:highlight w:val="none"/>
        </w:rPr>
        <w:t>法定代表人</w:t>
      </w:r>
      <w:r>
        <w:rPr>
          <w:rFonts w:hint="eastAsia" w:ascii="仿宋_GB2312" w:eastAsia="仿宋_GB2312"/>
          <w:b/>
          <w:bCs/>
          <w:color w:val="auto"/>
          <w:szCs w:val="21"/>
          <w:highlight w:val="none"/>
        </w:rPr>
        <w:t>（签字）</w:t>
      </w:r>
      <w:r>
        <w:rPr>
          <w:rFonts w:hint="eastAsia" w:ascii="仿宋_GB2312" w:eastAsia="仿宋_GB2312"/>
          <w:b/>
          <w:bCs/>
          <w:color w:val="auto"/>
          <w:sz w:val="24"/>
          <w:highlight w:val="none"/>
        </w:rPr>
        <w:t>：</w:t>
      </w:r>
      <w:r>
        <w:rPr>
          <w:rFonts w:hint="eastAsia" w:ascii="仿宋_GB2312" w:eastAsia="仿宋_GB2312"/>
          <w:b/>
          <w:bCs/>
          <w:color w:val="auto"/>
          <w:sz w:val="24"/>
          <w:highlight w:val="none"/>
          <w:u w:val="single"/>
        </w:rPr>
        <w:t xml:space="preserve">            </w:t>
      </w:r>
    </w:p>
    <w:p w14:paraId="55832F6D">
      <w:pPr>
        <w:spacing w:line="276" w:lineRule="auto"/>
        <w:jc w:val="left"/>
        <w:rPr>
          <w:rFonts w:ascii="仿宋_GB2312" w:eastAsia="仿宋_GB2312"/>
          <w:b/>
          <w:bCs/>
          <w:color w:val="auto"/>
          <w:sz w:val="24"/>
          <w:highlight w:val="none"/>
          <w:u w:val="singl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3B005105">
      <w:pPr>
        <w:pStyle w:val="26"/>
        <w:spacing w:line="276" w:lineRule="auto"/>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w:t>
      </w:r>
      <w:r>
        <w:rPr>
          <w:rFonts w:ascii="仿宋_GB2312" w:hAnsi="宋体" w:eastAsia="仿宋_GB2312"/>
          <w:b/>
          <w:bCs/>
          <w:color w:val="auto"/>
          <w:sz w:val="24"/>
          <w:highlight w:val="none"/>
        </w:rPr>
        <w:t>2</w:t>
      </w:r>
      <w:r>
        <w:rPr>
          <w:rFonts w:hint="eastAsia" w:ascii="仿宋_GB2312" w:hAnsi="宋体" w:eastAsia="仿宋_GB2312"/>
          <w:b/>
          <w:bCs/>
          <w:color w:val="auto"/>
          <w:sz w:val="24"/>
          <w:highlight w:val="none"/>
        </w:rPr>
        <w:t>）法定代表人授权委托书格式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14:paraId="096982CF">
      <w:pPr>
        <w:pStyle w:val="26"/>
        <w:spacing w:line="276" w:lineRule="auto"/>
        <w:ind w:right="-611" w:rightChars="-291"/>
        <w:jc w:val="center"/>
        <w:rPr>
          <w:rFonts w:hAnsi="宋体"/>
          <w:b/>
          <w:color w:val="auto"/>
          <w:sz w:val="32"/>
          <w:szCs w:val="32"/>
          <w:highlight w:val="none"/>
        </w:rPr>
      </w:pPr>
      <w:r>
        <w:rPr>
          <w:rFonts w:hint="eastAsia" w:hAnsi="宋体"/>
          <w:b/>
          <w:color w:val="auto"/>
          <w:sz w:val="32"/>
          <w:szCs w:val="32"/>
          <w:highlight w:val="none"/>
        </w:rPr>
        <w:t>法定代表人授权委托书</w:t>
      </w:r>
    </w:p>
    <w:p w14:paraId="4B2CB6F2">
      <w:pPr>
        <w:snapToGrid w:val="0"/>
        <w:spacing w:line="360" w:lineRule="exact"/>
        <w:rPr>
          <w:rFonts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致：柳州市崇远中学、柳州市政府集中采购中心：</w:t>
      </w:r>
    </w:p>
    <w:p w14:paraId="3706E97B">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（供应商名称）的法定代表人，现授权委托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项目的响应活动，并代表我方全权办理针对上述项目的响应、开标、转为其他方式采购、评标、签约等具体事务和签署相关文件。</w:t>
      </w:r>
    </w:p>
    <w:p w14:paraId="4F84CB75">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06CB5E6A">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23559F29">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695E0D22">
      <w:pPr>
        <w:snapToGrid w:val="0"/>
        <w:spacing w:line="360" w:lineRule="exact"/>
        <w:rPr>
          <w:rFonts w:ascii="仿宋_GB2312" w:eastAsia="仿宋_GB2312"/>
          <w:color w:val="auto"/>
          <w:szCs w:val="21"/>
          <w:highlight w:val="none"/>
        </w:rPr>
      </w:pPr>
    </w:p>
    <w:p w14:paraId="2D2B7B2D">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47CDB790">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3E694CD0">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2C8D4A49">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供应商</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456E43A6">
      <w:pPr>
        <w:pStyle w:val="26"/>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484FDFB5">
      <w:pPr>
        <w:pStyle w:val="26"/>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96CAC6F">
                            <w:pPr>
                              <w:jc w:val="center"/>
                              <w:rPr>
                                <w:rFonts w:ascii="仿宋_GB2312" w:hAnsi="仿宋_GB2312" w:eastAsia="仿宋_GB2312" w:cs="仿宋_GB2312"/>
                              </w:rPr>
                            </w:pPr>
                          </w:p>
                          <w:p w14:paraId="3ED8100A">
                            <w:pPr>
                              <w:jc w:val="center"/>
                              <w:rPr>
                                <w:rFonts w:ascii="仿宋_GB2312" w:hAnsi="仿宋_GB2312" w:eastAsia="仿宋_GB2312" w:cs="仿宋_GB2312"/>
                              </w:rPr>
                            </w:pPr>
                          </w:p>
                          <w:p w14:paraId="3DF27B49">
                            <w:pPr>
                              <w:jc w:val="center"/>
                              <w:rPr>
                                <w:rFonts w:ascii="仿宋_GB2312" w:hAnsi="仿宋_GB2312" w:eastAsia="仿宋_GB2312" w:cs="仿宋_GB2312"/>
                              </w:rPr>
                            </w:pPr>
                          </w:p>
                          <w:p w14:paraId="20ECC829">
                            <w:pPr>
                              <w:jc w:val="center"/>
                              <w:rPr>
                                <w:rFonts w:ascii="仿宋_GB2312" w:hAnsi="仿宋_GB2312" w:eastAsia="仿宋_GB2312" w:cs="仿宋_GB2312"/>
                              </w:rPr>
                            </w:pPr>
                          </w:p>
                          <w:p w14:paraId="38A0F893">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3693DC9C">
                            <w:pPr>
                              <w:jc w:val="center"/>
                              <w:rPr>
                                <w:rFonts w:ascii="仿宋_GB2312" w:hAnsi="仿宋_GB2312" w:eastAsia="仿宋_GB2312" w:cs="仿宋_GB2312"/>
                              </w:rPr>
                            </w:pPr>
                            <w:r>
                              <w:rPr>
                                <w:rFonts w:hint="eastAsia" w:ascii="仿宋_GB2312" w:hAnsi="仿宋_GB2312" w:eastAsia="仿宋_GB2312" w:cs="仿宋_GB2312"/>
                                <w:b/>
                              </w:rPr>
                              <w:t>（正面）</w:t>
                            </w:r>
                          </w:p>
                          <w:p w14:paraId="2363FA97"/>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96CAC6F">
                      <w:pPr>
                        <w:jc w:val="center"/>
                        <w:rPr>
                          <w:rFonts w:ascii="仿宋_GB2312" w:hAnsi="仿宋_GB2312" w:eastAsia="仿宋_GB2312" w:cs="仿宋_GB2312"/>
                        </w:rPr>
                      </w:pPr>
                    </w:p>
                    <w:p w14:paraId="3ED8100A">
                      <w:pPr>
                        <w:jc w:val="center"/>
                        <w:rPr>
                          <w:rFonts w:ascii="仿宋_GB2312" w:hAnsi="仿宋_GB2312" w:eastAsia="仿宋_GB2312" w:cs="仿宋_GB2312"/>
                        </w:rPr>
                      </w:pPr>
                    </w:p>
                    <w:p w14:paraId="3DF27B49">
                      <w:pPr>
                        <w:jc w:val="center"/>
                        <w:rPr>
                          <w:rFonts w:ascii="仿宋_GB2312" w:hAnsi="仿宋_GB2312" w:eastAsia="仿宋_GB2312" w:cs="仿宋_GB2312"/>
                        </w:rPr>
                      </w:pPr>
                    </w:p>
                    <w:p w14:paraId="20ECC829">
                      <w:pPr>
                        <w:jc w:val="center"/>
                        <w:rPr>
                          <w:rFonts w:ascii="仿宋_GB2312" w:hAnsi="仿宋_GB2312" w:eastAsia="仿宋_GB2312" w:cs="仿宋_GB2312"/>
                        </w:rPr>
                      </w:pPr>
                    </w:p>
                    <w:p w14:paraId="38A0F893">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3693DC9C">
                      <w:pPr>
                        <w:jc w:val="center"/>
                        <w:rPr>
                          <w:rFonts w:ascii="仿宋_GB2312" w:hAnsi="仿宋_GB2312" w:eastAsia="仿宋_GB2312" w:cs="仿宋_GB2312"/>
                        </w:rPr>
                      </w:pPr>
                      <w:r>
                        <w:rPr>
                          <w:rFonts w:hint="eastAsia" w:ascii="仿宋_GB2312" w:hAnsi="仿宋_GB2312" w:eastAsia="仿宋_GB2312" w:cs="仿宋_GB2312"/>
                          <w:b/>
                        </w:rPr>
                        <w:t>（正面）</w:t>
                      </w:r>
                    </w:p>
                    <w:p w14:paraId="2363FA97"/>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5E20DD3F">
      <w:pPr>
        <w:pStyle w:val="26"/>
        <w:spacing w:line="480" w:lineRule="exact"/>
        <w:rPr>
          <w:rFonts w:ascii="仿宋_GB2312" w:hAnsi="Times New Roman" w:eastAsia="仿宋_GB2312"/>
          <w:color w:val="auto"/>
          <w:highlight w:val="none"/>
        </w:rPr>
      </w:pPr>
    </w:p>
    <w:p w14:paraId="333FB738">
      <w:pPr>
        <w:pStyle w:val="26"/>
        <w:spacing w:line="480" w:lineRule="exact"/>
        <w:rPr>
          <w:rFonts w:ascii="仿宋_GB2312" w:hAnsi="Times New Roman" w:eastAsia="仿宋_GB2312"/>
          <w:color w:val="auto"/>
          <w:highlight w:val="none"/>
        </w:rPr>
      </w:pPr>
    </w:p>
    <w:p w14:paraId="4D08F43C">
      <w:pPr>
        <w:pStyle w:val="26"/>
        <w:spacing w:line="480" w:lineRule="exact"/>
        <w:rPr>
          <w:rFonts w:ascii="仿宋_GB2312" w:hAnsi="Times New Roman" w:eastAsia="仿宋_GB2312"/>
          <w:color w:val="auto"/>
          <w:highlight w:val="none"/>
        </w:rPr>
      </w:pPr>
    </w:p>
    <w:p w14:paraId="56C14B99">
      <w:pPr>
        <w:pStyle w:val="26"/>
        <w:spacing w:line="480" w:lineRule="exact"/>
        <w:rPr>
          <w:rFonts w:ascii="仿宋_GB2312" w:hAnsi="Times New Roman" w:eastAsia="仿宋_GB2312"/>
          <w:color w:val="auto"/>
          <w:highlight w:val="none"/>
        </w:rPr>
      </w:pPr>
    </w:p>
    <w:p w14:paraId="2A2BAEA5">
      <w:pPr>
        <w:pStyle w:val="26"/>
        <w:spacing w:line="480" w:lineRule="exact"/>
        <w:rPr>
          <w:rFonts w:ascii="仿宋_GB2312" w:hAnsi="Times New Roman" w:eastAsia="仿宋_GB2312"/>
          <w:color w:val="auto"/>
          <w:highlight w:val="none"/>
        </w:rPr>
      </w:pPr>
    </w:p>
    <w:p w14:paraId="62661A2A">
      <w:pPr>
        <w:pStyle w:val="26"/>
        <w:spacing w:line="240" w:lineRule="atLeast"/>
        <w:ind w:firstLine="5460" w:firstLineChars="2600"/>
        <w:rPr>
          <w:rFonts w:ascii="仿宋_GB2312" w:hAnsi="Times New Roman" w:eastAsia="仿宋_GB2312"/>
          <w:color w:val="auto"/>
          <w:highlight w:val="none"/>
          <w:u w:val="single"/>
        </w:rPr>
      </w:pPr>
    </w:p>
    <w:p w14:paraId="776BB94E">
      <w:pPr>
        <w:pStyle w:val="26"/>
        <w:spacing w:line="240" w:lineRule="atLeast"/>
        <w:ind w:firstLine="5460" w:firstLineChars="2600"/>
        <w:rPr>
          <w:rFonts w:ascii="仿宋_GB2312" w:hAnsi="Times New Roman" w:eastAsia="仿宋_GB2312"/>
          <w:color w:val="auto"/>
          <w:highlight w:val="none"/>
          <w:u w:val="single"/>
        </w:rPr>
      </w:pPr>
    </w:p>
    <w:p w14:paraId="33D0188E">
      <w:pPr>
        <w:pStyle w:val="26"/>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57F451A3">
                            <w:pPr>
                              <w:jc w:val="center"/>
                              <w:rPr>
                                <w:rFonts w:ascii="仿宋_GB2312" w:hAnsi="仿宋_GB2312" w:eastAsia="仿宋_GB2312" w:cs="仿宋_GB2312"/>
                              </w:rPr>
                            </w:pPr>
                          </w:p>
                          <w:p w14:paraId="406D37DC">
                            <w:pPr>
                              <w:jc w:val="center"/>
                              <w:rPr>
                                <w:rFonts w:ascii="仿宋_GB2312" w:hAnsi="仿宋_GB2312" w:eastAsia="仿宋_GB2312" w:cs="仿宋_GB2312"/>
                              </w:rPr>
                            </w:pPr>
                          </w:p>
                          <w:p w14:paraId="10B749AF">
                            <w:pPr>
                              <w:jc w:val="center"/>
                              <w:rPr>
                                <w:rFonts w:ascii="仿宋_GB2312" w:hAnsi="仿宋_GB2312" w:eastAsia="仿宋_GB2312" w:cs="仿宋_GB2312"/>
                              </w:rPr>
                            </w:pPr>
                          </w:p>
                          <w:p w14:paraId="6705B9C0">
                            <w:pPr>
                              <w:jc w:val="center"/>
                              <w:rPr>
                                <w:rFonts w:ascii="仿宋_GB2312" w:hAnsi="仿宋_GB2312" w:eastAsia="仿宋_GB2312" w:cs="仿宋_GB2312"/>
                              </w:rPr>
                            </w:pPr>
                          </w:p>
                          <w:p w14:paraId="04CDF0C4">
                            <w:pPr>
                              <w:jc w:val="center"/>
                              <w:rPr>
                                <w:rFonts w:ascii="仿宋_GB2312" w:hAnsi="仿宋_GB2312" w:eastAsia="仿宋_GB2312" w:cs="仿宋_GB2312"/>
                              </w:rPr>
                            </w:pPr>
                          </w:p>
                          <w:p w14:paraId="54CF6DD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6B4F269">
                            <w:pPr>
                              <w:jc w:val="center"/>
                              <w:rPr>
                                <w:rFonts w:ascii="仿宋_GB2312" w:hAnsi="仿宋_GB2312" w:eastAsia="仿宋_GB2312" w:cs="仿宋_GB2312"/>
                              </w:rPr>
                            </w:pPr>
                            <w:r>
                              <w:rPr>
                                <w:rFonts w:hint="eastAsia" w:ascii="仿宋_GB2312" w:hAnsi="仿宋_GB2312" w:eastAsia="仿宋_GB2312" w:cs="仿宋_GB2312"/>
                                <w:b/>
                              </w:rPr>
                              <w:t>（背面）</w:t>
                            </w:r>
                          </w:p>
                          <w:p w14:paraId="1C286FAD"/>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57F451A3">
                      <w:pPr>
                        <w:jc w:val="center"/>
                        <w:rPr>
                          <w:rFonts w:ascii="仿宋_GB2312" w:hAnsi="仿宋_GB2312" w:eastAsia="仿宋_GB2312" w:cs="仿宋_GB2312"/>
                        </w:rPr>
                      </w:pPr>
                    </w:p>
                    <w:p w14:paraId="406D37DC">
                      <w:pPr>
                        <w:jc w:val="center"/>
                        <w:rPr>
                          <w:rFonts w:ascii="仿宋_GB2312" w:hAnsi="仿宋_GB2312" w:eastAsia="仿宋_GB2312" w:cs="仿宋_GB2312"/>
                        </w:rPr>
                      </w:pPr>
                    </w:p>
                    <w:p w14:paraId="10B749AF">
                      <w:pPr>
                        <w:jc w:val="center"/>
                        <w:rPr>
                          <w:rFonts w:ascii="仿宋_GB2312" w:hAnsi="仿宋_GB2312" w:eastAsia="仿宋_GB2312" w:cs="仿宋_GB2312"/>
                        </w:rPr>
                      </w:pPr>
                    </w:p>
                    <w:p w14:paraId="6705B9C0">
                      <w:pPr>
                        <w:jc w:val="center"/>
                        <w:rPr>
                          <w:rFonts w:ascii="仿宋_GB2312" w:hAnsi="仿宋_GB2312" w:eastAsia="仿宋_GB2312" w:cs="仿宋_GB2312"/>
                        </w:rPr>
                      </w:pPr>
                    </w:p>
                    <w:p w14:paraId="04CDF0C4">
                      <w:pPr>
                        <w:jc w:val="center"/>
                        <w:rPr>
                          <w:rFonts w:ascii="仿宋_GB2312" w:hAnsi="仿宋_GB2312" w:eastAsia="仿宋_GB2312" w:cs="仿宋_GB2312"/>
                        </w:rPr>
                      </w:pPr>
                    </w:p>
                    <w:p w14:paraId="54CF6DD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6B4F269">
                      <w:pPr>
                        <w:jc w:val="center"/>
                        <w:rPr>
                          <w:rFonts w:ascii="仿宋_GB2312" w:hAnsi="仿宋_GB2312" w:eastAsia="仿宋_GB2312" w:cs="仿宋_GB2312"/>
                        </w:rPr>
                      </w:pPr>
                      <w:r>
                        <w:rPr>
                          <w:rFonts w:hint="eastAsia" w:ascii="仿宋_GB2312" w:hAnsi="仿宋_GB2312" w:eastAsia="仿宋_GB2312" w:cs="仿宋_GB2312"/>
                          <w:b/>
                        </w:rPr>
                        <w:t>（背面）</w:t>
                      </w:r>
                    </w:p>
                    <w:p w14:paraId="1C286FAD"/>
                  </w:txbxContent>
                </v:textbox>
              </v:rect>
            </w:pict>
          </mc:Fallback>
        </mc:AlternateContent>
      </w:r>
    </w:p>
    <w:p w14:paraId="08E4B87D">
      <w:pPr>
        <w:pStyle w:val="26"/>
        <w:spacing w:line="240" w:lineRule="exact"/>
        <w:rPr>
          <w:rFonts w:ascii="仿宋_GB2312" w:hAnsi="Times New Roman" w:eastAsia="仿宋_GB2312"/>
          <w:color w:val="auto"/>
          <w:highlight w:val="none"/>
        </w:rPr>
      </w:pPr>
    </w:p>
    <w:p w14:paraId="5FB07ADD">
      <w:pPr>
        <w:pStyle w:val="26"/>
        <w:spacing w:line="240" w:lineRule="exact"/>
        <w:rPr>
          <w:rFonts w:ascii="仿宋_GB2312" w:hAnsi="Times New Roman" w:eastAsia="仿宋_GB2312"/>
          <w:color w:val="auto"/>
          <w:sz w:val="44"/>
          <w:highlight w:val="none"/>
        </w:rPr>
      </w:pPr>
    </w:p>
    <w:p w14:paraId="1AC782D2">
      <w:pPr>
        <w:pStyle w:val="26"/>
        <w:spacing w:line="240" w:lineRule="exact"/>
        <w:rPr>
          <w:rFonts w:ascii="仿宋_GB2312" w:hAnsi="Times New Roman" w:eastAsia="仿宋_GB2312"/>
          <w:color w:val="auto"/>
          <w:sz w:val="44"/>
          <w:highlight w:val="none"/>
        </w:rPr>
      </w:pPr>
    </w:p>
    <w:p w14:paraId="42536C6D">
      <w:pPr>
        <w:pStyle w:val="26"/>
        <w:spacing w:line="240" w:lineRule="exact"/>
        <w:rPr>
          <w:rFonts w:ascii="仿宋_GB2312" w:hAnsi="Times New Roman" w:eastAsia="仿宋_GB2312"/>
          <w:color w:val="auto"/>
          <w:sz w:val="44"/>
          <w:highlight w:val="none"/>
        </w:rPr>
      </w:pPr>
    </w:p>
    <w:p w14:paraId="40D1F205">
      <w:pPr>
        <w:pStyle w:val="26"/>
        <w:spacing w:line="240" w:lineRule="exact"/>
        <w:rPr>
          <w:rFonts w:ascii="仿宋_GB2312" w:hAnsi="Times New Roman" w:eastAsia="仿宋_GB2312"/>
          <w:color w:val="auto"/>
          <w:sz w:val="44"/>
          <w:highlight w:val="none"/>
        </w:rPr>
      </w:pPr>
    </w:p>
    <w:p w14:paraId="0858992B">
      <w:pPr>
        <w:pStyle w:val="26"/>
        <w:spacing w:line="240" w:lineRule="exact"/>
        <w:rPr>
          <w:rFonts w:ascii="仿宋_GB2312" w:hAnsi="Times New Roman" w:eastAsia="仿宋_GB2312"/>
          <w:color w:val="auto"/>
          <w:sz w:val="44"/>
          <w:highlight w:val="none"/>
        </w:rPr>
      </w:pPr>
    </w:p>
    <w:p w14:paraId="7249E69D">
      <w:pPr>
        <w:pStyle w:val="26"/>
        <w:spacing w:line="240" w:lineRule="exact"/>
        <w:rPr>
          <w:rFonts w:ascii="仿宋_GB2312" w:hAnsi="Times New Roman" w:eastAsia="仿宋_GB2312"/>
          <w:color w:val="auto"/>
          <w:sz w:val="44"/>
          <w:highlight w:val="none"/>
        </w:rPr>
      </w:pPr>
    </w:p>
    <w:p w14:paraId="5EE04795">
      <w:pPr>
        <w:pStyle w:val="26"/>
        <w:spacing w:line="240" w:lineRule="exact"/>
        <w:rPr>
          <w:rFonts w:ascii="仿宋_GB2312" w:hAnsi="Times New Roman" w:eastAsia="仿宋_GB2312"/>
          <w:color w:val="auto"/>
          <w:sz w:val="44"/>
          <w:highlight w:val="none"/>
        </w:rPr>
      </w:pPr>
    </w:p>
    <w:p w14:paraId="0E87B9A6">
      <w:pPr>
        <w:pStyle w:val="26"/>
        <w:spacing w:line="240" w:lineRule="exact"/>
        <w:rPr>
          <w:rFonts w:ascii="仿宋_GB2312" w:hAnsi="Times New Roman" w:eastAsia="仿宋_GB2312"/>
          <w:color w:val="auto"/>
          <w:sz w:val="44"/>
          <w:highlight w:val="none"/>
        </w:rPr>
      </w:pPr>
    </w:p>
    <w:p w14:paraId="4249A60F">
      <w:pPr>
        <w:pStyle w:val="26"/>
        <w:spacing w:line="240" w:lineRule="exact"/>
        <w:rPr>
          <w:rFonts w:ascii="仿宋_GB2312" w:hAnsi="Times New Roman" w:eastAsia="仿宋_GB2312"/>
          <w:color w:val="auto"/>
          <w:sz w:val="44"/>
          <w:highlight w:val="none"/>
        </w:rPr>
      </w:pPr>
    </w:p>
    <w:p w14:paraId="19EB0DEA">
      <w:pPr>
        <w:wordWrap w:val="0"/>
        <w:spacing w:line="276" w:lineRule="auto"/>
        <w:ind w:right="964"/>
        <w:rPr>
          <w:rFonts w:ascii="仿宋_GB2312" w:eastAsia="仿宋_GB2312"/>
          <w:b/>
          <w:bCs/>
          <w:color w:val="auto"/>
          <w:sz w:val="24"/>
          <w:highlight w:val="none"/>
          <w:u w:val="single"/>
        </w:rPr>
      </w:pPr>
      <w:r>
        <w:rPr>
          <w:rFonts w:hint="eastAsia" w:ascii="仿宋_GB2312" w:eastAsia="仿宋_GB2312"/>
          <w:color w:val="auto"/>
          <w:highlight w:val="none"/>
        </w:rPr>
        <w:t xml:space="preserve">                                             </w:t>
      </w:r>
    </w:p>
    <w:p w14:paraId="594540A7">
      <w:pPr>
        <w:spacing w:line="276" w:lineRule="auto"/>
        <w:jc w:val="left"/>
        <w:rPr>
          <w:rFonts w:ascii="仿宋_GB2312" w:eastAsia="仿宋_GB2312"/>
          <w:b/>
          <w:color w:val="auto"/>
          <w:sz w:val="24"/>
          <w:highlight w:val="none"/>
        </w:rPr>
      </w:pPr>
    </w:p>
    <w:p w14:paraId="5AA192BE">
      <w:pPr>
        <w:spacing w:line="276" w:lineRule="auto"/>
        <w:jc w:val="left"/>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41BA6873">
      <w:pPr>
        <w:snapToGrid w:val="0"/>
        <w:spacing w:line="400" w:lineRule="exact"/>
        <w:jc w:val="left"/>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68E06EB9">
      <w:pPr>
        <w:snapToGrid w:val="0"/>
        <w:spacing w:line="400" w:lineRule="exact"/>
        <w:jc w:val="left"/>
        <w:rPr>
          <w:rFonts w:ascii="仿宋_GB2312" w:hAnsi="Calibri" w:eastAsia="仿宋_GB2312"/>
          <w:b/>
          <w:bCs/>
          <w:color w:val="auto"/>
          <w:sz w:val="24"/>
          <w:highlight w:val="none"/>
        </w:rPr>
      </w:pPr>
      <w:r>
        <w:rPr>
          <w:rFonts w:hint="eastAsia" w:ascii="仿宋_GB2312" w:hAnsi="宋体" w:eastAsia="仿宋_GB2312"/>
          <w:b/>
          <w:bCs/>
          <w:color w:val="auto"/>
          <w:sz w:val="24"/>
          <w:highlight w:val="none"/>
        </w:rPr>
        <w:t>（3）</w:t>
      </w:r>
      <w:r>
        <w:rPr>
          <w:rFonts w:hint="eastAsia" w:ascii="仿宋_GB2312" w:hAnsi="Calibri" w:eastAsia="仿宋_GB2312"/>
          <w:b/>
          <w:bCs/>
          <w:color w:val="auto"/>
          <w:sz w:val="24"/>
          <w:highlight w:val="none"/>
        </w:rPr>
        <w:t>供应商资格声明函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555A4019">
      <w:pPr>
        <w:snapToGrid w:val="0"/>
        <w:spacing w:before="50" w:after="156" w:afterLines="50" w:line="400" w:lineRule="exact"/>
        <w:jc w:val="center"/>
        <w:rPr>
          <w:rFonts w:ascii="仿宋_GB2312" w:eastAsia="仿宋_GB2312"/>
          <w:b/>
          <w:bCs/>
          <w:color w:val="auto"/>
          <w:sz w:val="32"/>
          <w:szCs w:val="32"/>
          <w:highlight w:val="none"/>
        </w:rPr>
      </w:pPr>
    </w:p>
    <w:p w14:paraId="4D0EB437">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14:paraId="259778DC">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hAnsi="宋体" w:eastAsia="仿宋_GB2312"/>
          <w:color w:val="auto"/>
          <w:sz w:val="24"/>
          <w:highlight w:val="none"/>
          <w:u w:val="single"/>
        </w:rPr>
        <w:t>柳州市崇远中学</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5946364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023FA58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3C4F189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67E6CF5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01507F1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0F4EACAB">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72E1F2F8">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14:paraId="1F41C38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14:paraId="0947686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1E9FC2E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6D94289E">
      <w:pPr>
        <w:pStyle w:val="47"/>
        <w:spacing w:line="400" w:lineRule="exact"/>
        <w:ind w:firstLine="504"/>
        <w:rPr>
          <w:rFonts w:ascii="仿宋_GB2312" w:eastAsia="仿宋_GB2312"/>
          <w:color w:val="auto"/>
          <w:spacing w:val="6"/>
          <w:sz w:val="24"/>
          <w:highlight w:val="none"/>
        </w:rPr>
      </w:pPr>
    </w:p>
    <w:p w14:paraId="368654FD">
      <w:pPr>
        <w:spacing w:line="400" w:lineRule="exact"/>
        <w:rPr>
          <w:color w:val="auto"/>
          <w:sz w:val="24"/>
          <w:highlight w:val="none"/>
        </w:rPr>
      </w:pPr>
    </w:p>
    <w:p w14:paraId="60AC2FD6">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6D4BCD32">
      <w:pPr>
        <w:spacing w:line="400" w:lineRule="exact"/>
        <w:jc w:val="center"/>
        <w:rPr>
          <w:rFonts w:ascii="仿宋_GB2312" w:eastAsia="仿宋_GB2312"/>
          <w:color w:val="auto"/>
          <w:sz w:val="24"/>
          <w:highlight w:val="none"/>
          <w:u w:val="single"/>
        </w:rPr>
      </w:pPr>
    </w:p>
    <w:p w14:paraId="02A51F40">
      <w:pPr>
        <w:pStyle w:val="26"/>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6A87D7D6">
      <w:pPr>
        <w:pStyle w:val="26"/>
        <w:spacing w:line="400" w:lineRule="exact"/>
        <w:rPr>
          <w:rFonts w:ascii="仿宋_GB2312" w:hAnsi="宋体" w:eastAsia="仿宋_GB2312"/>
          <w:color w:val="auto"/>
          <w:sz w:val="24"/>
          <w:szCs w:val="24"/>
          <w:highlight w:val="none"/>
        </w:rPr>
      </w:pPr>
    </w:p>
    <w:p w14:paraId="2C4AD2C2">
      <w:pPr>
        <w:pStyle w:val="26"/>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5705D32A">
      <w:pPr>
        <w:pStyle w:val="26"/>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6E176EDA">
      <w:pPr>
        <w:wordWrap w:val="0"/>
        <w:spacing w:line="276" w:lineRule="auto"/>
        <w:jc w:val="right"/>
        <w:rPr>
          <w:rFonts w:ascii="仿宋_GB2312" w:eastAsia="仿宋_GB2312"/>
          <w:b/>
          <w:bCs/>
          <w:color w:val="auto"/>
          <w:sz w:val="24"/>
          <w:highlight w:val="none"/>
          <w:u w:val="single"/>
        </w:rPr>
        <w:sectPr>
          <w:pgSz w:w="11906" w:h="16838"/>
          <w:pgMar w:top="1440" w:right="1083" w:bottom="1440" w:left="1083" w:header="851" w:footer="992" w:gutter="0"/>
          <w:cols w:space="720" w:num="1"/>
          <w:docGrid w:type="lines" w:linePitch="312" w:charSpace="0"/>
        </w:sectPr>
      </w:pPr>
    </w:p>
    <w:p w14:paraId="6B11DF51">
      <w:pPr>
        <w:pStyle w:val="36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（4）供应商有效主体资格证明（如营业执照、事业单位法人证书、执业许可证、自然人身份证等）（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6060692">
      <w:pPr>
        <w:jc w:val="left"/>
        <w:rPr>
          <w:rFonts w:ascii="仿宋_GB2312" w:eastAsia="仿宋_GB2312"/>
          <w:color w:val="auto"/>
          <w:sz w:val="24"/>
          <w:highlight w:val="none"/>
        </w:rPr>
      </w:pPr>
    </w:p>
    <w:p w14:paraId="2F33A8C6">
      <w:pPr>
        <w:jc w:val="left"/>
        <w:rPr>
          <w:rFonts w:ascii="仿宋_GB2312" w:eastAsia="仿宋_GB2312"/>
          <w:color w:val="auto"/>
          <w:sz w:val="24"/>
          <w:highlight w:val="none"/>
        </w:rPr>
      </w:pPr>
    </w:p>
    <w:p w14:paraId="0EFA5280">
      <w:pPr>
        <w:jc w:val="left"/>
        <w:rPr>
          <w:rFonts w:ascii="仿宋_GB2312" w:eastAsia="仿宋_GB2312"/>
          <w:color w:val="auto"/>
          <w:sz w:val="24"/>
          <w:highlight w:val="none"/>
        </w:rPr>
      </w:pPr>
    </w:p>
    <w:p w14:paraId="28C31C6B">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4</w:t>
      </w:r>
      <w:r>
        <w:rPr>
          <w:rFonts w:hint="eastAsia" w:ascii="仿宋_GB2312" w:eastAsia="仿宋_GB2312"/>
          <w:b/>
          <w:bCs/>
          <w:color w:val="auto"/>
          <w:sz w:val="32"/>
          <w:szCs w:val="32"/>
          <w:highlight w:val="none"/>
        </w:rPr>
        <w:t>）项必须提供且为PDF格式，并加盖供应商CA电子签章。</w:t>
      </w:r>
    </w:p>
    <w:p w14:paraId="617911FE">
      <w:pPr>
        <w:pStyle w:val="387"/>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（5）中小企业证明材料，供应商必须提供以下材料之一：</w:t>
      </w:r>
    </w:p>
    <w:p w14:paraId="55A1A9A0">
      <w:pPr>
        <w:pStyle w:val="387"/>
        <w:spacing w:line="405" w:lineRule="atLeast"/>
        <w:rPr>
          <w:rFonts w:ascii="仿宋_GB2312" w:eastAsia="仿宋_GB2312"/>
          <w:color w:val="auto"/>
          <w:highlight w:val="none"/>
        </w:rPr>
      </w:pPr>
      <w:r>
        <w:rPr>
          <w:rFonts w:hint="eastAsia" w:ascii="仿宋_GB2312" w:eastAsia="仿宋_GB2312"/>
          <w:color w:val="auto"/>
          <w:highlight w:val="none"/>
        </w:rPr>
        <w:t>①</w:t>
      </w:r>
      <w:r>
        <w:rPr>
          <w:rFonts w:hint="eastAsia" w:ascii="仿宋_GB2312" w:eastAsia="仿宋_GB2312"/>
          <w:b/>
          <w:bCs/>
          <w:color w:val="auto"/>
          <w:highlight w:val="none"/>
        </w:rPr>
        <w:t>中小企业声明函格式（服务由中小企业承接的必须提供）：</w:t>
      </w:r>
    </w:p>
    <w:p w14:paraId="6A93E5EB">
      <w:pPr>
        <w:pStyle w:val="387"/>
        <w:jc w:val="center"/>
        <w:rPr>
          <w:rFonts w:ascii="仿宋_GB2312" w:eastAsia="仿宋_GB2312"/>
          <w:color w:val="auto"/>
          <w:highlight w:val="none"/>
        </w:rPr>
      </w:pPr>
      <w:r>
        <w:rPr>
          <w:rFonts w:hint="eastAsia" w:ascii="仿宋_GB2312" w:eastAsia="仿宋_GB2312"/>
          <w:b/>
          <w:bCs/>
          <w:color w:val="auto"/>
          <w:sz w:val="33"/>
          <w:szCs w:val="33"/>
          <w:highlight w:val="none"/>
        </w:rPr>
        <w:t>中小企业声明函（服务）</w:t>
      </w:r>
    </w:p>
    <w:p w14:paraId="1964B893">
      <w:pPr>
        <w:pStyle w:val="387"/>
        <w:spacing w:line="405" w:lineRule="atLeast"/>
        <w:rPr>
          <w:rFonts w:ascii="仿宋_GB2312" w:eastAsia="仿宋_GB2312"/>
          <w:color w:val="auto"/>
          <w:highlight w:val="none"/>
        </w:rPr>
      </w:pPr>
      <w:r>
        <w:rPr>
          <w:rFonts w:hint="eastAsia" w:ascii="仿宋_GB2312" w:eastAsia="仿宋_GB2312"/>
          <w:color w:val="auto"/>
          <w:highlight w:val="none"/>
        </w:rPr>
        <w:t>  本公司郑重声明，根据《政府采购促进中小企业发展管理办法》（财库﹝2020﹞46 号）的规定，本公司参加</w:t>
      </w:r>
      <w:r>
        <w:rPr>
          <w:rFonts w:hint="eastAsia" w:ascii="仿宋_GB2312" w:eastAsia="仿宋_GB2312"/>
          <w:color w:val="auto"/>
          <w:highlight w:val="none"/>
          <w:u w:val="single"/>
        </w:rPr>
        <w:t>柳州市崇远中学</w:t>
      </w:r>
      <w:r>
        <w:rPr>
          <w:rFonts w:hint="eastAsia" w:ascii="仿宋_GB2312" w:eastAsia="仿宋_GB2312"/>
          <w:color w:val="auto"/>
          <w:highlight w:val="none"/>
        </w:rPr>
        <w:t>的</w:t>
      </w:r>
      <w:r>
        <w:rPr>
          <w:rFonts w:hint="eastAsia" w:ascii="仿宋_GB2312" w:eastAsia="仿宋_GB2312"/>
          <w:color w:val="auto"/>
          <w:highlight w:val="none"/>
          <w:u w:val="single"/>
        </w:rPr>
        <w:t>柳州市崇远中学明德校区物业服务</w:t>
      </w:r>
      <w:r>
        <w:rPr>
          <w:rFonts w:hint="eastAsia" w:ascii="仿宋_GB2312" w:eastAsia="仿宋_GB2312"/>
          <w:color w:val="auto"/>
          <w:highlight w:val="none"/>
        </w:rPr>
        <w:t>采购活动，服务全部由符合政策要求的中小企业承接。相关企业的具体情况如下： </w:t>
      </w:r>
      <w:r>
        <w:rPr>
          <w:rFonts w:hint="eastAsia" w:ascii="仿宋_GB2312" w:eastAsia="仿宋_GB2312"/>
          <w:color w:val="auto"/>
          <w:highlight w:val="none"/>
        </w:rPr>
        <w:br w:type="textWrapping"/>
      </w:r>
      <w:r>
        <w:rPr>
          <w:rFonts w:hint="eastAsia" w:ascii="仿宋_GB2312" w:eastAsia="仿宋_GB2312"/>
          <w:color w:val="auto"/>
          <w:highlight w:val="none"/>
        </w:rPr>
        <w:t xml:space="preserve">  1. </w:t>
      </w:r>
      <w:r>
        <w:rPr>
          <w:rStyle w:val="388"/>
          <w:rFonts w:hint="eastAsia" w:ascii="仿宋_GB2312" w:eastAsia="仿宋_GB2312"/>
          <w:i w:val="0"/>
          <w:iCs w:val="0"/>
          <w:color w:val="auto"/>
          <w:highlight w:val="none"/>
          <w:u w:val="single"/>
        </w:rPr>
        <w:t>柳州市崇远中学明德校区物业服务采购</w:t>
      </w:r>
      <w:r>
        <w:rPr>
          <w:rFonts w:hint="eastAsia" w:ascii="仿宋_GB2312" w:eastAsia="仿宋_GB2312"/>
          <w:color w:val="auto"/>
          <w:highlight w:val="none"/>
        </w:rPr>
        <w:t xml:space="preserve"> ，属于</w:t>
      </w:r>
      <w:r>
        <w:rPr>
          <w:rStyle w:val="388"/>
          <w:rFonts w:hint="eastAsia" w:ascii="仿宋_GB2312" w:eastAsia="仿宋_GB2312"/>
          <w:i w:val="0"/>
          <w:iCs w:val="0"/>
          <w:color w:val="auto"/>
          <w:highlight w:val="none"/>
          <w:u w:val="single"/>
        </w:rPr>
        <w:t>物业管理</w:t>
      </w:r>
      <w:r>
        <w:rPr>
          <w:rFonts w:hint="eastAsia" w:ascii="仿宋_GB2312" w:eastAsia="仿宋_GB2312"/>
          <w:color w:val="auto"/>
          <w:highlight w:val="none"/>
        </w:rPr>
        <w:t xml:space="preserve"> ；承接企业为</w:t>
      </w:r>
      <w:r>
        <w:rPr>
          <w:rStyle w:val="388"/>
          <w:rFonts w:hint="eastAsia" w:ascii="仿宋_GB2312" w:eastAsia="仿宋_GB2312"/>
          <w:color w:val="auto"/>
          <w:highlight w:val="none"/>
          <w:u w:val="single"/>
        </w:rPr>
        <w:t xml:space="preserve">        （企业名称）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Style w:val="388"/>
          <w:rFonts w:hint="eastAsia" w:ascii="仿宋_GB2312" w:eastAsia="仿宋_GB2312"/>
          <w:color w:val="auto"/>
          <w:highlight w:val="none"/>
          <w:u w:val="single"/>
        </w:rPr>
        <w:t xml:space="preserve">        （中型企业、小型企业、微型企业）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w:t>
      </w:r>
      <w:r>
        <w:rPr>
          <w:rFonts w:hint="eastAsia" w:ascii="仿宋_GB2312" w:eastAsia="仿宋_GB2312"/>
          <w:color w:val="auto"/>
          <w:highlight w:val="none"/>
        </w:rPr>
        <w:br w:type="textWrapping"/>
      </w:r>
      <w:r>
        <w:rPr>
          <w:rFonts w:hint="eastAsia" w:ascii="仿宋_GB2312" w:eastAsia="仿宋_GB2312"/>
          <w:color w:val="auto"/>
          <w:highlight w:val="none"/>
        </w:rPr>
        <w:t>  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06607B8E">
      <w:pPr>
        <w:pStyle w:val="387"/>
        <w:jc w:val="right"/>
        <w:rPr>
          <w:rFonts w:ascii="仿宋_GB2312" w:eastAsia="仿宋_GB2312"/>
          <w:color w:val="auto"/>
          <w:highlight w:val="none"/>
        </w:rPr>
      </w:pPr>
      <w:r>
        <w:rPr>
          <w:rFonts w:hint="eastAsia" w:ascii="仿宋_GB2312" w:eastAsia="仿宋_GB2312"/>
          <w:color w:val="auto"/>
          <w:highlight w:val="none"/>
        </w:rPr>
        <w:t>   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79114FA">
      <w:pPr>
        <w:pStyle w:val="387"/>
        <w:jc w:val="right"/>
        <w:rPr>
          <w:rFonts w:ascii="仿宋_GB2312" w:eastAsia="仿宋_GB2312"/>
          <w:color w:val="auto"/>
          <w:highlight w:val="none"/>
        </w:rPr>
      </w:pPr>
      <w:r>
        <w:rPr>
          <w:rFonts w:hint="eastAsia" w:ascii="仿宋_GB2312" w:eastAsia="仿宋_GB2312"/>
          <w:color w:val="auto"/>
          <w:highlight w:val="none"/>
        </w:rPr>
        <w:t>    日  期：  年  月  日   </w:t>
      </w:r>
    </w:p>
    <w:p w14:paraId="10CC2B4A">
      <w:pPr>
        <w:pStyle w:val="387"/>
        <w:spacing w:line="405"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b/>
          <w:bCs/>
          <w:color w:val="auto"/>
          <w:sz w:val="27"/>
          <w:szCs w:val="27"/>
          <w:highlight w:val="none"/>
        </w:rPr>
        <w:t>注：1.此项材料必须以PDF格式上传；</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2.供应商出具的《中小企业声明函》中填写的“所属行业”应与采购文件明确的“所属行业”内容一致。</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采购标的对应的中小企业划分标准所属行业：</w:t>
      </w:r>
      <w:r>
        <w:rPr>
          <w:rFonts w:hint="eastAsia" w:ascii="仿宋_GB2312" w:eastAsia="仿宋_GB2312"/>
          <w:b/>
          <w:bCs/>
          <w:color w:val="auto"/>
          <w:sz w:val="27"/>
          <w:szCs w:val="27"/>
          <w:highlight w:val="none"/>
          <w:u w:val="single"/>
        </w:rPr>
        <w:t>物业管理</w:t>
      </w:r>
      <w:r>
        <w:rPr>
          <w:rFonts w:hint="eastAsia" w:ascii="仿宋_GB2312" w:eastAsia="仿宋_GB2312"/>
          <w:b/>
          <w:bCs/>
          <w:color w:val="auto"/>
          <w:sz w:val="27"/>
          <w:szCs w:val="27"/>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4.为方便供应商识别企业规模类型，供应商可使用工业和信息化部组织开发的中小企业规模类型自测小程序生成企业规模类型测试结果。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5.供应商须按上述格式要求如实填写中小企业声明函，并对该声明函的真实性负责，否则不得享受相关中小企业扶持政策；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6.成交供应商依法享受中小企业扶持政策的，采购代理机构将在成交结果公告中公告其《中小企业声明函》；</w:t>
      </w:r>
      <w:r>
        <w:rPr>
          <w:rFonts w:hint="eastAsia" w:ascii="仿宋_GB2312" w:eastAsia="仿宋_GB2312"/>
          <w:color w:val="auto"/>
          <w:highlight w:val="none"/>
        </w:rPr>
        <w:br w:type="textWrapping"/>
      </w:r>
      <w:r>
        <w:rPr>
          <w:rFonts w:hint="eastAsia" w:ascii="仿宋_GB2312" w:eastAsia="仿宋_GB2312"/>
          <w:color w:val="auto"/>
          <w:highlight w:val="none"/>
        </w:rPr>
        <w:t>  7.中小微企业划型标准附表（若附表有变动，按最新政策执行）：</w:t>
      </w:r>
    </w:p>
    <w:p w14:paraId="5A03196A">
      <w:pPr>
        <w:pStyle w:val="387"/>
        <w:jc w:val="center"/>
        <w:rPr>
          <w:rFonts w:ascii="仿宋_GB2312" w:eastAsia="仿宋_GB2312"/>
          <w:color w:val="auto"/>
          <w:highlight w:val="none"/>
        </w:rPr>
      </w:pPr>
      <w:r>
        <w:rPr>
          <w:rFonts w:hint="eastAsia" w:ascii="仿宋_GB2312" w:eastAsia="仿宋_GB2312"/>
          <w:b/>
          <w:bCs/>
          <w:color w:val="auto"/>
          <w:sz w:val="33"/>
          <w:szCs w:val="33"/>
          <w:highlight w:val="none"/>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6B1E4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B5D12">
            <w:pPr>
              <w:jc w:val="center"/>
              <w:rPr>
                <w:rFonts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AF83AB">
            <w:pPr>
              <w:jc w:val="center"/>
              <w:rPr>
                <w:rFonts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DD6AD1">
            <w:pPr>
              <w:jc w:val="center"/>
              <w:rPr>
                <w:rFonts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414ED4">
            <w:pPr>
              <w:jc w:val="center"/>
              <w:rPr>
                <w:rFonts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0C6702">
            <w:pPr>
              <w:jc w:val="center"/>
              <w:rPr>
                <w:rFonts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B94129">
            <w:pPr>
              <w:jc w:val="center"/>
              <w:rPr>
                <w:rFonts w:ascii="仿宋_GB2312" w:eastAsia="仿宋_GB2312"/>
                <w:color w:val="auto"/>
                <w:highlight w:val="none"/>
              </w:rPr>
            </w:pPr>
            <w:r>
              <w:rPr>
                <w:rFonts w:hint="eastAsia" w:ascii="仿宋_GB2312" w:eastAsia="仿宋_GB2312"/>
                <w:b/>
                <w:bCs/>
                <w:color w:val="auto"/>
                <w:highlight w:val="none"/>
              </w:rPr>
              <w:t>微型</w:t>
            </w:r>
          </w:p>
        </w:tc>
      </w:tr>
      <w:tr w14:paraId="2BDC5B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5D5F2">
            <w:pPr>
              <w:jc w:val="center"/>
              <w:rPr>
                <w:rFonts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B75DA">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E583E0">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C706B">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1DA126">
            <w:pPr>
              <w:jc w:val="center"/>
              <w:rPr>
                <w:rFonts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6D328D">
            <w:pPr>
              <w:jc w:val="center"/>
              <w:rPr>
                <w:rFonts w:ascii="仿宋_GB2312" w:eastAsia="仿宋_GB2312"/>
                <w:color w:val="auto"/>
                <w:highlight w:val="none"/>
              </w:rPr>
            </w:pPr>
            <w:r>
              <w:rPr>
                <w:rFonts w:hint="eastAsia" w:ascii="仿宋_GB2312" w:eastAsia="仿宋_GB2312"/>
                <w:color w:val="auto"/>
                <w:highlight w:val="none"/>
              </w:rPr>
              <w:t>Y&lt;50</w:t>
            </w:r>
          </w:p>
        </w:tc>
      </w:tr>
      <w:tr w14:paraId="286B4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E67853">
            <w:pPr>
              <w:jc w:val="center"/>
              <w:rPr>
                <w:rFonts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A6D7CB">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1F8A8">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66FF7C">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E07E3C">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2E444F">
            <w:pPr>
              <w:jc w:val="center"/>
              <w:rPr>
                <w:rFonts w:ascii="仿宋_GB2312" w:eastAsia="仿宋_GB2312"/>
                <w:color w:val="auto"/>
                <w:highlight w:val="none"/>
              </w:rPr>
            </w:pPr>
            <w:r>
              <w:rPr>
                <w:rFonts w:hint="eastAsia" w:ascii="仿宋_GB2312" w:eastAsia="仿宋_GB2312"/>
                <w:color w:val="auto"/>
                <w:highlight w:val="none"/>
              </w:rPr>
              <w:t>X&lt;20</w:t>
            </w:r>
          </w:p>
        </w:tc>
      </w:tr>
      <w:tr w14:paraId="3E521C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A8C5725">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B2F4D8">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EB01D">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517014">
            <w:pPr>
              <w:jc w:val="center"/>
              <w:rPr>
                <w:rFonts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5FAF9">
            <w:pPr>
              <w:jc w:val="center"/>
              <w:rPr>
                <w:rFonts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1E2CC">
            <w:pPr>
              <w:jc w:val="center"/>
              <w:rPr>
                <w:rFonts w:ascii="仿宋_GB2312" w:eastAsia="仿宋_GB2312"/>
                <w:color w:val="auto"/>
                <w:highlight w:val="none"/>
              </w:rPr>
            </w:pPr>
            <w:r>
              <w:rPr>
                <w:rFonts w:hint="eastAsia" w:ascii="仿宋_GB2312" w:eastAsia="仿宋_GB2312"/>
                <w:color w:val="auto"/>
                <w:highlight w:val="none"/>
              </w:rPr>
              <w:t>Y&lt;300</w:t>
            </w:r>
          </w:p>
        </w:tc>
      </w:tr>
      <w:tr w14:paraId="1CEE70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9027E">
            <w:pPr>
              <w:jc w:val="center"/>
              <w:rPr>
                <w:rFonts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8D518">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4BFEF">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0EC5C9">
            <w:pPr>
              <w:jc w:val="center"/>
              <w:rPr>
                <w:rFonts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7E681">
            <w:pPr>
              <w:jc w:val="center"/>
              <w:rPr>
                <w:rFonts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6B2E0E">
            <w:pPr>
              <w:jc w:val="center"/>
              <w:rPr>
                <w:rFonts w:ascii="仿宋_GB2312" w:eastAsia="仿宋_GB2312"/>
                <w:color w:val="auto"/>
                <w:highlight w:val="none"/>
              </w:rPr>
            </w:pPr>
            <w:r>
              <w:rPr>
                <w:rFonts w:hint="eastAsia" w:ascii="仿宋_GB2312" w:eastAsia="仿宋_GB2312"/>
                <w:color w:val="auto"/>
                <w:highlight w:val="none"/>
              </w:rPr>
              <w:t>Y&lt;300</w:t>
            </w:r>
          </w:p>
        </w:tc>
      </w:tr>
      <w:tr w14:paraId="527167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8F0519E">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3E751">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0842E1">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B6538A">
            <w:pPr>
              <w:jc w:val="center"/>
              <w:rPr>
                <w:rFonts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F7F96">
            <w:pPr>
              <w:jc w:val="center"/>
              <w:rPr>
                <w:rFonts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40B688">
            <w:pPr>
              <w:jc w:val="center"/>
              <w:rPr>
                <w:rFonts w:ascii="仿宋_GB2312" w:eastAsia="仿宋_GB2312"/>
                <w:color w:val="auto"/>
                <w:highlight w:val="none"/>
              </w:rPr>
            </w:pPr>
            <w:r>
              <w:rPr>
                <w:rFonts w:hint="eastAsia" w:ascii="仿宋_GB2312" w:eastAsia="仿宋_GB2312"/>
                <w:color w:val="auto"/>
                <w:highlight w:val="none"/>
              </w:rPr>
              <w:t>Z&lt;300</w:t>
            </w:r>
          </w:p>
        </w:tc>
      </w:tr>
      <w:tr w14:paraId="12F481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4B2AFA">
            <w:pPr>
              <w:jc w:val="center"/>
              <w:rPr>
                <w:rFonts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E91B5">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AF36E">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E8C288">
            <w:pPr>
              <w:jc w:val="center"/>
              <w:rPr>
                <w:rFonts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B6FB48">
            <w:pPr>
              <w:jc w:val="center"/>
              <w:rPr>
                <w:rFonts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440495">
            <w:pPr>
              <w:jc w:val="center"/>
              <w:rPr>
                <w:rFonts w:ascii="仿宋_GB2312" w:eastAsia="仿宋_GB2312"/>
                <w:color w:val="auto"/>
                <w:highlight w:val="none"/>
              </w:rPr>
            </w:pPr>
            <w:r>
              <w:rPr>
                <w:rFonts w:hint="eastAsia" w:ascii="仿宋_GB2312" w:eastAsia="仿宋_GB2312"/>
                <w:color w:val="auto"/>
                <w:highlight w:val="none"/>
              </w:rPr>
              <w:t>X&lt;5</w:t>
            </w:r>
          </w:p>
        </w:tc>
      </w:tr>
      <w:tr w14:paraId="7837C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741EA01">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3A7B9F">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42E51">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729A86">
            <w:pPr>
              <w:jc w:val="center"/>
              <w:rPr>
                <w:rFonts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397A0">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9FB170">
            <w:pPr>
              <w:jc w:val="center"/>
              <w:rPr>
                <w:rFonts w:ascii="仿宋_GB2312" w:eastAsia="仿宋_GB2312"/>
                <w:color w:val="auto"/>
                <w:highlight w:val="none"/>
              </w:rPr>
            </w:pPr>
            <w:r>
              <w:rPr>
                <w:rFonts w:hint="eastAsia" w:ascii="仿宋_GB2312" w:eastAsia="仿宋_GB2312"/>
                <w:color w:val="auto"/>
                <w:highlight w:val="none"/>
              </w:rPr>
              <w:t>Y&lt;1000</w:t>
            </w:r>
          </w:p>
        </w:tc>
      </w:tr>
      <w:tr w14:paraId="06FDC4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C8D6B1">
            <w:pPr>
              <w:jc w:val="center"/>
              <w:rPr>
                <w:rFonts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DAF88">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9EB12">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B5039">
            <w:pPr>
              <w:jc w:val="center"/>
              <w:rPr>
                <w:rFonts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B2DC4B">
            <w:pPr>
              <w:jc w:val="center"/>
              <w:rPr>
                <w:rFonts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1CCD6F">
            <w:pPr>
              <w:jc w:val="center"/>
              <w:rPr>
                <w:rFonts w:ascii="仿宋_GB2312" w:eastAsia="仿宋_GB2312"/>
                <w:color w:val="auto"/>
                <w:highlight w:val="none"/>
              </w:rPr>
            </w:pPr>
            <w:r>
              <w:rPr>
                <w:rFonts w:hint="eastAsia" w:ascii="仿宋_GB2312" w:eastAsia="仿宋_GB2312"/>
                <w:color w:val="auto"/>
                <w:highlight w:val="none"/>
              </w:rPr>
              <w:t>X&lt;10</w:t>
            </w:r>
          </w:p>
        </w:tc>
      </w:tr>
      <w:tr w14:paraId="432B01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B886DE2">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1DAA96">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4FA07">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47B6E">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85E22">
            <w:pPr>
              <w:jc w:val="center"/>
              <w:rPr>
                <w:rFonts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882D6">
            <w:pPr>
              <w:jc w:val="center"/>
              <w:rPr>
                <w:rFonts w:ascii="仿宋_GB2312" w:eastAsia="仿宋_GB2312"/>
                <w:color w:val="auto"/>
                <w:highlight w:val="none"/>
              </w:rPr>
            </w:pPr>
            <w:r>
              <w:rPr>
                <w:rFonts w:hint="eastAsia" w:ascii="仿宋_GB2312" w:eastAsia="仿宋_GB2312"/>
                <w:color w:val="auto"/>
                <w:highlight w:val="none"/>
              </w:rPr>
              <w:t>Y&lt;100</w:t>
            </w:r>
          </w:p>
        </w:tc>
      </w:tr>
      <w:tr w14:paraId="5E44EA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405174">
            <w:pPr>
              <w:jc w:val="center"/>
              <w:rPr>
                <w:rFonts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792F3">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8E3D9A">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56A9BA">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676AC9">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CCEBB1">
            <w:pPr>
              <w:jc w:val="center"/>
              <w:rPr>
                <w:rFonts w:ascii="仿宋_GB2312" w:eastAsia="仿宋_GB2312"/>
                <w:color w:val="auto"/>
                <w:highlight w:val="none"/>
              </w:rPr>
            </w:pPr>
            <w:r>
              <w:rPr>
                <w:rFonts w:hint="eastAsia" w:ascii="仿宋_GB2312" w:eastAsia="仿宋_GB2312"/>
                <w:color w:val="auto"/>
                <w:highlight w:val="none"/>
              </w:rPr>
              <w:t>X&lt;20</w:t>
            </w:r>
          </w:p>
        </w:tc>
      </w:tr>
      <w:tr w14:paraId="499732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44A6717">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7013A">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923195">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4BFC5">
            <w:pPr>
              <w:jc w:val="center"/>
              <w:rPr>
                <w:rFonts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93DF7">
            <w:pPr>
              <w:jc w:val="center"/>
              <w:rPr>
                <w:rFonts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3B3764">
            <w:pPr>
              <w:jc w:val="center"/>
              <w:rPr>
                <w:rFonts w:ascii="仿宋_GB2312" w:eastAsia="仿宋_GB2312"/>
                <w:color w:val="auto"/>
                <w:highlight w:val="none"/>
              </w:rPr>
            </w:pPr>
            <w:r>
              <w:rPr>
                <w:rFonts w:hint="eastAsia" w:ascii="仿宋_GB2312" w:eastAsia="仿宋_GB2312"/>
                <w:color w:val="auto"/>
                <w:highlight w:val="none"/>
              </w:rPr>
              <w:t>Y&lt;200</w:t>
            </w:r>
          </w:p>
        </w:tc>
      </w:tr>
      <w:tr w14:paraId="36F1DE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5D3444">
            <w:pPr>
              <w:jc w:val="center"/>
              <w:rPr>
                <w:rFonts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CAD543">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40C0D">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F444F">
            <w:pPr>
              <w:jc w:val="center"/>
              <w:rPr>
                <w:rFonts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8DDF0">
            <w:pPr>
              <w:jc w:val="center"/>
              <w:rPr>
                <w:rFonts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29ABA6">
            <w:pPr>
              <w:jc w:val="center"/>
              <w:rPr>
                <w:rFonts w:ascii="仿宋_GB2312" w:eastAsia="仿宋_GB2312"/>
                <w:color w:val="auto"/>
                <w:highlight w:val="none"/>
              </w:rPr>
            </w:pPr>
            <w:r>
              <w:rPr>
                <w:rFonts w:hint="eastAsia" w:ascii="仿宋_GB2312" w:eastAsia="仿宋_GB2312"/>
                <w:color w:val="auto"/>
                <w:highlight w:val="none"/>
              </w:rPr>
              <w:t>X&lt;20</w:t>
            </w:r>
          </w:p>
        </w:tc>
      </w:tr>
      <w:tr w14:paraId="234913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388C655">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40FA09">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B485A6">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C965B2">
            <w:pPr>
              <w:jc w:val="center"/>
              <w:rPr>
                <w:rFonts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7990A">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3166E1">
            <w:pPr>
              <w:jc w:val="center"/>
              <w:rPr>
                <w:rFonts w:ascii="仿宋_GB2312" w:eastAsia="仿宋_GB2312"/>
                <w:color w:val="auto"/>
                <w:highlight w:val="none"/>
              </w:rPr>
            </w:pPr>
            <w:r>
              <w:rPr>
                <w:rFonts w:hint="eastAsia" w:ascii="仿宋_GB2312" w:eastAsia="仿宋_GB2312"/>
                <w:color w:val="auto"/>
                <w:highlight w:val="none"/>
              </w:rPr>
              <w:t>Y&lt;100</w:t>
            </w:r>
          </w:p>
        </w:tc>
      </w:tr>
      <w:tr w14:paraId="57C2D0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B34E0">
            <w:pPr>
              <w:jc w:val="center"/>
              <w:rPr>
                <w:rFonts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522437">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BB498">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3FD57E">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9D40C1">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46D64E">
            <w:pPr>
              <w:jc w:val="center"/>
              <w:rPr>
                <w:rFonts w:ascii="仿宋_GB2312" w:eastAsia="仿宋_GB2312"/>
                <w:color w:val="auto"/>
                <w:highlight w:val="none"/>
              </w:rPr>
            </w:pPr>
            <w:r>
              <w:rPr>
                <w:rFonts w:hint="eastAsia" w:ascii="仿宋_GB2312" w:eastAsia="仿宋_GB2312"/>
                <w:color w:val="auto"/>
                <w:highlight w:val="none"/>
              </w:rPr>
              <w:t>X&lt;20</w:t>
            </w:r>
          </w:p>
        </w:tc>
      </w:tr>
      <w:tr w14:paraId="3F2996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ABFCBB1">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1BC2AD">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0794C">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8E693A">
            <w:pPr>
              <w:jc w:val="center"/>
              <w:rPr>
                <w:rFonts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C78220">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CDF46">
            <w:pPr>
              <w:jc w:val="center"/>
              <w:rPr>
                <w:rFonts w:ascii="仿宋_GB2312" w:eastAsia="仿宋_GB2312"/>
                <w:color w:val="auto"/>
                <w:highlight w:val="none"/>
              </w:rPr>
            </w:pPr>
            <w:r>
              <w:rPr>
                <w:rFonts w:hint="eastAsia" w:ascii="仿宋_GB2312" w:eastAsia="仿宋_GB2312"/>
                <w:color w:val="auto"/>
                <w:highlight w:val="none"/>
              </w:rPr>
              <w:t>Y&lt;100</w:t>
            </w:r>
          </w:p>
        </w:tc>
      </w:tr>
      <w:tr w14:paraId="4649D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C929D8">
            <w:pPr>
              <w:jc w:val="center"/>
              <w:rPr>
                <w:rFonts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05AB7">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728721">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1B9B6">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13E117">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5CFF3">
            <w:pPr>
              <w:jc w:val="center"/>
              <w:rPr>
                <w:rFonts w:ascii="仿宋_GB2312" w:eastAsia="仿宋_GB2312"/>
                <w:color w:val="auto"/>
                <w:highlight w:val="none"/>
              </w:rPr>
            </w:pPr>
            <w:r>
              <w:rPr>
                <w:rFonts w:hint="eastAsia" w:ascii="仿宋_GB2312" w:eastAsia="仿宋_GB2312"/>
                <w:color w:val="auto"/>
                <w:highlight w:val="none"/>
              </w:rPr>
              <w:t>X&lt;10</w:t>
            </w:r>
          </w:p>
        </w:tc>
      </w:tr>
      <w:tr w14:paraId="660C27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5358BDD">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B4000">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969606">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57F31D">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120AAD">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3BB778">
            <w:pPr>
              <w:jc w:val="center"/>
              <w:rPr>
                <w:rFonts w:ascii="仿宋_GB2312" w:eastAsia="仿宋_GB2312"/>
                <w:color w:val="auto"/>
                <w:highlight w:val="none"/>
              </w:rPr>
            </w:pPr>
            <w:r>
              <w:rPr>
                <w:rFonts w:hint="eastAsia" w:ascii="仿宋_GB2312" w:eastAsia="仿宋_GB2312"/>
                <w:color w:val="auto"/>
                <w:highlight w:val="none"/>
              </w:rPr>
              <w:t>Y&lt;100</w:t>
            </w:r>
          </w:p>
        </w:tc>
      </w:tr>
      <w:tr w14:paraId="0557C8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B2722">
            <w:pPr>
              <w:jc w:val="center"/>
              <w:rPr>
                <w:rFonts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58D67F">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183D71">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FB4DF">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AE0B30">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CC11D4">
            <w:pPr>
              <w:jc w:val="center"/>
              <w:rPr>
                <w:rFonts w:ascii="仿宋_GB2312" w:eastAsia="仿宋_GB2312"/>
                <w:color w:val="auto"/>
                <w:highlight w:val="none"/>
              </w:rPr>
            </w:pPr>
            <w:r>
              <w:rPr>
                <w:rFonts w:hint="eastAsia" w:ascii="仿宋_GB2312" w:eastAsia="仿宋_GB2312"/>
                <w:color w:val="auto"/>
                <w:highlight w:val="none"/>
              </w:rPr>
              <w:t>X&lt;10</w:t>
            </w:r>
          </w:p>
        </w:tc>
      </w:tr>
      <w:tr w14:paraId="33D09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4393770">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4A8C80">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8157E">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507FE">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01BED3">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BD60C">
            <w:pPr>
              <w:jc w:val="center"/>
              <w:rPr>
                <w:rFonts w:ascii="仿宋_GB2312" w:eastAsia="仿宋_GB2312"/>
                <w:color w:val="auto"/>
                <w:highlight w:val="none"/>
              </w:rPr>
            </w:pPr>
            <w:r>
              <w:rPr>
                <w:rFonts w:hint="eastAsia" w:ascii="仿宋_GB2312" w:eastAsia="仿宋_GB2312"/>
                <w:color w:val="auto"/>
                <w:highlight w:val="none"/>
              </w:rPr>
              <w:t>Y&lt;100</w:t>
            </w:r>
          </w:p>
        </w:tc>
      </w:tr>
      <w:tr w14:paraId="143CFC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C195F0">
            <w:pPr>
              <w:jc w:val="center"/>
              <w:rPr>
                <w:rFonts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E358C4">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CFD590">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5BC5D3">
            <w:pPr>
              <w:jc w:val="center"/>
              <w:rPr>
                <w:rFonts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35542">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C3EFD5">
            <w:pPr>
              <w:jc w:val="center"/>
              <w:rPr>
                <w:rFonts w:ascii="仿宋_GB2312" w:eastAsia="仿宋_GB2312"/>
                <w:color w:val="auto"/>
                <w:highlight w:val="none"/>
              </w:rPr>
            </w:pPr>
            <w:r>
              <w:rPr>
                <w:rFonts w:hint="eastAsia" w:ascii="仿宋_GB2312" w:eastAsia="仿宋_GB2312"/>
                <w:color w:val="auto"/>
                <w:highlight w:val="none"/>
              </w:rPr>
              <w:t>X&lt;10</w:t>
            </w:r>
          </w:p>
        </w:tc>
      </w:tr>
      <w:tr w14:paraId="5C629A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0DBC9DB">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22F6CA">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04969">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A86602">
            <w:pPr>
              <w:jc w:val="center"/>
              <w:rPr>
                <w:rFonts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F1AF07">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0E8166">
            <w:pPr>
              <w:jc w:val="center"/>
              <w:rPr>
                <w:rFonts w:ascii="仿宋_GB2312" w:eastAsia="仿宋_GB2312"/>
                <w:color w:val="auto"/>
                <w:highlight w:val="none"/>
              </w:rPr>
            </w:pPr>
            <w:r>
              <w:rPr>
                <w:rFonts w:hint="eastAsia" w:ascii="仿宋_GB2312" w:eastAsia="仿宋_GB2312"/>
                <w:color w:val="auto"/>
                <w:highlight w:val="none"/>
              </w:rPr>
              <w:t>Y&lt;100</w:t>
            </w:r>
          </w:p>
        </w:tc>
      </w:tr>
      <w:tr w14:paraId="4CBE31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C8643">
            <w:pPr>
              <w:jc w:val="center"/>
              <w:rPr>
                <w:rFonts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A1C46B">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F0C293">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261ADE">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D5D6A1">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D747E9">
            <w:pPr>
              <w:jc w:val="center"/>
              <w:rPr>
                <w:rFonts w:ascii="仿宋_GB2312" w:eastAsia="仿宋_GB2312"/>
                <w:color w:val="auto"/>
                <w:highlight w:val="none"/>
              </w:rPr>
            </w:pPr>
            <w:r>
              <w:rPr>
                <w:rFonts w:hint="eastAsia" w:ascii="仿宋_GB2312" w:eastAsia="仿宋_GB2312"/>
                <w:color w:val="auto"/>
                <w:highlight w:val="none"/>
              </w:rPr>
              <w:t>X&lt;10</w:t>
            </w:r>
          </w:p>
        </w:tc>
      </w:tr>
      <w:tr w14:paraId="75D46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B7820A6">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9C50B3">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49508B">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FC234">
            <w:pPr>
              <w:jc w:val="center"/>
              <w:rPr>
                <w:rFonts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7C8ADC">
            <w:pPr>
              <w:jc w:val="center"/>
              <w:rPr>
                <w:rFonts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CEF9EB">
            <w:pPr>
              <w:jc w:val="center"/>
              <w:rPr>
                <w:rFonts w:ascii="仿宋_GB2312" w:eastAsia="仿宋_GB2312"/>
                <w:color w:val="auto"/>
                <w:highlight w:val="none"/>
              </w:rPr>
            </w:pPr>
            <w:r>
              <w:rPr>
                <w:rFonts w:hint="eastAsia" w:ascii="仿宋_GB2312" w:eastAsia="仿宋_GB2312"/>
                <w:color w:val="auto"/>
                <w:highlight w:val="none"/>
              </w:rPr>
              <w:t>Y&lt;50</w:t>
            </w:r>
          </w:p>
        </w:tc>
      </w:tr>
      <w:tr w14:paraId="4828A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A34BF">
            <w:pPr>
              <w:jc w:val="center"/>
              <w:rPr>
                <w:rFonts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3E3C0">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EF6D4">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53B4F">
            <w:pPr>
              <w:jc w:val="center"/>
              <w:rPr>
                <w:rFonts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B05E8">
            <w:pPr>
              <w:jc w:val="center"/>
              <w:rPr>
                <w:rFonts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40095">
            <w:pPr>
              <w:jc w:val="center"/>
              <w:rPr>
                <w:rFonts w:ascii="仿宋_GB2312" w:eastAsia="仿宋_GB2312"/>
                <w:color w:val="auto"/>
                <w:highlight w:val="none"/>
              </w:rPr>
            </w:pPr>
            <w:r>
              <w:rPr>
                <w:rFonts w:hint="eastAsia" w:ascii="仿宋_GB2312" w:eastAsia="仿宋_GB2312"/>
                <w:color w:val="auto"/>
                <w:highlight w:val="none"/>
              </w:rPr>
              <w:t>X&lt;100</w:t>
            </w:r>
          </w:p>
        </w:tc>
      </w:tr>
      <w:tr w14:paraId="043B61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B68AC3A">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AE508">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979A3">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2822A">
            <w:pPr>
              <w:jc w:val="center"/>
              <w:rPr>
                <w:rFonts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E3857A">
            <w:pPr>
              <w:jc w:val="center"/>
              <w:rPr>
                <w:rFonts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0E4EEF">
            <w:pPr>
              <w:jc w:val="center"/>
              <w:rPr>
                <w:rFonts w:ascii="仿宋_GB2312" w:eastAsia="仿宋_GB2312"/>
                <w:color w:val="auto"/>
                <w:highlight w:val="none"/>
              </w:rPr>
            </w:pPr>
            <w:r>
              <w:rPr>
                <w:rFonts w:hint="eastAsia" w:ascii="仿宋_GB2312" w:eastAsia="仿宋_GB2312"/>
                <w:color w:val="auto"/>
                <w:highlight w:val="none"/>
              </w:rPr>
              <w:t>Y&lt;2000</w:t>
            </w:r>
          </w:p>
        </w:tc>
      </w:tr>
      <w:tr w14:paraId="40470A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4A75B0">
            <w:pPr>
              <w:jc w:val="center"/>
              <w:rPr>
                <w:rFonts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6941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AEC54">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C3D949">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064409">
            <w:pPr>
              <w:jc w:val="center"/>
              <w:rPr>
                <w:rFonts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E33FFF">
            <w:pPr>
              <w:jc w:val="center"/>
              <w:rPr>
                <w:rFonts w:ascii="仿宋_GB2312" w:eastAsia="仿宋_GB2312"/>
                <w:color w:val="auto"/>
                <w:highlight w:val="none"/>
              </w:rPr>
            </w:pPr>
            <w:r>
              <w:rPr>
                <w:rFonts w:hint="eastAsia" w:ascii="仿宋_GB2312" w:eastAsia="仿宋_GB2312"/>
                <w:color w:val="auto"/>
                <w:highlight w:val="none"/>
              </w:rPr>
              <w:t>X&lt;100</w:t>
            </w:r>
          </w:p>
        </w:tc>
      </w:tr>
      <w:tr w14:paraId="108E9F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FE3062">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A2EE0E">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59C79C">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A52B3">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20B79">
            <w:pPr>
              <w:jc w:val="center"/>
              <w:rPr>
                <w:rFonts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8709A">
            <w:pPr>
              <w:jc w:val="center"/>
              <w:rPr>
                <w:rFonts w:ascii="仿宋_GB2312" w:eastAsia="仿宋_GB2312"/>
                <w:color w:val="auto"/>
                <w:highlight w:val="none"/>
              </w:rPr>
            </w:pPr>
            <w:r>
              <w:rPr>
                <w:rFonts w:hint="eastAsia" w:ascii="仿宋_GB2312" w:eastAsia="仿宋_GB2312"/>
                <w:color w:val="auto"/>
                <w:highlight w:val="none"/>
              </w:rPr>
              <w:t>Y&lt;500</w:t>
            </w:r>
          </w:p>
        </w:tc>
      </w:tr>
      <w:tr w14:paraId="79FB1B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1008C8">
            <w:pPr>
              <w:jc w:val="center"/>
              <w:rPr>
                <w:rFonts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14891">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AD8A6">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674EC">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BFFCD">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4A1E85">
            <w:pPr>
              <w:jc w:val="center"/>
              <w:rPr>
                <w:rFonts w:ascii="仿宋_GB2312" w:eastAsia="仿宋_GB2312"/>
                <w:color w:val="auto"/>
                <w:highlight w:val="none"/>
              </w:rPr>
            </w:pPr>
            <w:r>
              <w:rPr>
                <w:rFonts w:hint="eastAsia" w:ascii="仿宋_GB2312" w:eastAsia="仿宋_GB2312"/>
                <w:color w:val="auto"/>
                <w:highlight w:val="none"/>
              </w:rPr>
              <w:t>X&lt;10</w:t>
            </w:r>
          </w:p>
        </w:tc>
      </w:tr>
      <w:tr w14:paraId="7469E0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4E0BDCE">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6D29F8">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3FAC6">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B1B803">
            <w:pPr>
              <w:jc w:val="center"/>
              <w:rPr>
                <w:rFonts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A72C3">
            <w:pPr>
              <w:jc w:val="center"/>
              <w:rPr>
                <w:rFonts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F1022">
            <w:pPr>
              <w:jc w:val="center"/>
              <w:rPr>
                <w:rFonts w:ascii="仿宋_GB2312" w:eastAsia="仿宋_GB2312"/>
                <w:color w:val="auto"/>
                <w:highlight w:val="none"/>
              </w:rPr>
            </w:pPr>
            <w:r>
              <w:rPr>
                <w:rFonts w:hint="eastAsia" w:ascii="仿宋_GB2312" w:eastAsia="仿宋_GB2312"/>
                <w:color w:val="auto"/>
                <w:highlight w:val="none"/>
              </w:rPr>
              <w:t>Y&lt;100</w:t>
            </w:r>
          </w:p>
        </w:tc>
      </w:tr>
      <w:tr w14:paraId="75A19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95357F">
            <w:pPr>
              <w:jc w:val="center"/>
              <w:rPr>
                <w:rFonts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ED7F29">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61829">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17BD5D">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CBD75">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737117">
            <w:pPr>
              <w:jc w:val="center"/>
              <w:rPr>
                <w:rFonts w:ascii="仿宋_GB2312" w:eastAsia="仿宋_GB2312"/>
                <w:color w:val="auto"/>
                <w:highlight w:val="none"/>
              </w:rPr>
            </w:pPr>
            <w:r>
              <w:rPr>
                <w:rFonts w:hint="eastAsia" w:ascii="仿宋_GB2312" w:eastAsia="仿宋_GB2312"/>
                <w:color w:val="auto"/>
                <w:highlight w:val="none"/>
              </w:rPr>
              <w:t>X&lt;10</w:t>
            </w:r>
          </w:p>
        </w:tc>
      </w:tr>
    </w:tbl>
    <w:p w14:paraId="6672F05E">
      <w:pPr>
        <w:pStyle w:val="387"/>
        <w:spacing w:line="405" w:lineRule="atLeast"/>
        <w:rPr>
          <w:rFonts w:ascii="仿宋_GB2312" w:eastAsia="仿宋_GB2312"/>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p>
    <w:p w14:paraId="69C11923">
      <w:pPr>
        <w:pStyle w:val="387"/>
        <w:spacing w:line="405" w:lineRule="atLeast"/>
        <w:rPr>
          <w:rFonts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color w:val="auto"/>
          <w:highlight w:val="none"/>
        </w:rPr>
        <w:t>②</w:t>
      </w:r>
      <w:r>
        <w:rPr>
          <w:rFonts w:hint="eastAsia" w:ascii="仿宋_GB2312" w:eastAsia="仿宋_GB2312"/>
          <w:b/>
          <w:bCs/>
          <w:color w:val="auto"/>
          <w:highlight w:val="none"/>
        </w:rPr>
        <w:t>残疾人福利性单位声明函（服务由残疾人福利性单位承接的必须提供）：</w:t>
      </w:r>
    </w:p>
    <w:p w14:paraId="45E32FBB">
      <w:pPr>
        <w:pStyle w:val="387"/>
        <w:jc w:val="center"/>
        <w:rPr>
          <w:rFonts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3216FACF">
      <w:pPr>
        <w:pStyle w:val="387"/>
        <w:spacing w:line="405" w:lineRule="atLeast"/>
        <w:rPr>
          <w:rFonts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xml:space="preserve">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13EDE943">
      <w:pPr>
        <w:pStyle w:val="387"/>
        <w:spacing w:line="405" w:lineRule="atLeast"/>
        <w:rPr>
          <w:rFonts w:ascii="仿宋_GB2312" w:eastAsia="仿宋_GB2312"/>
          <w:color w:val="auto"/>
          <w:highlight w:val="none"/>
        </w:rPr>
      </w:pPr>
      <w:r>
        <w:rPr>
          <w:rFonts w:hint="eastAsia" w:ascii="仿宋_GB2312" w:eastAsia="仿宋_GB2312"/>
          <w:color w:val="auto"/>
          <w:highlight w:val="none"/>
        </w:rPr>
        <w:t>                                    </w:t>
      </w:r>
    </w:p>
    <w:p w14:paraId="51A5D031">
      <w:pPr>
        <w:pStyle w:val="387"/>
        <w:jc w:val="right"/>
        <w:rPr>
          <w:rFonts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2CFA71B1">
      <w:pPr>
        <w:pStyle w:val="387"/>
        <w:jc w:val="right"/>
        <w:rPr>
          <w:rFonts w:ascii="仿宋_GB2312" w:eastAsia="仿宋_GB2312"/>
          <w:color w:val="auto"/>
          <w:highlight w:val="none"/>
        </w:rPr>
      </w:pPr>
      <w:r>
        <w:rPr>
          <w:rFonts w:hint="eastAsia" w:ascii="仿宋_GB2312" w:eastAsia="仿宋_GB2312"/>
          <w:color w:val="auto"/>
          <w:highlight w:val="none"/>
        </w:rPr>
        <w:t>                                   日  期：     </w:t>
      </w:r>
    </w:p>
    <w:p w14:paraId="25CC3C0D">
      <w:pPr>
        <w:pStyle w:val="387"/>
        <w:spacing w:line="405" w:lineRule="atLeast"/>
        <w:rPr>
          <w:rFonts w:ascii="仿宋_GB2312" w:eastAsia="仿宋_GB2312"/>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2.成交供应商声明为残疾人福利性单位的，采购代理机构将随成交结果同时公告其《残疾人福利性单位声明函》，接受社会监督；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F87E5C">
      <w:pPr>
        <w:pStyle w:val="387"/>
        <w:spacing w:line="405" w:lineRule="atLeast"/>
        <w:rPr>
          <w:rFonts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color w:val="auto"/>
          <w:highlight w:val="none"/>
        </w:rPr>
        <w:t>  ③</w:t>
      </w:r>
      <w:r>
        <w:rPr>
          <w:rFonts w:hint="eastAsia" w:ascii="仿宋_GB2312" w:eastAsia="仿宋_GB2312"/>
          <w:b/>
          <w:bCs/>
          <w:color w:val="auto"/>
          <w:highlight w:val="none"/>
        </w:rPr>
        <w:t>监狱企业由省级以上监狱管理局、戒毒管理局（含新疆生产建设兵团）出具的属于监狱企业的证明文件（服务由监狱企业承接的必须提供）</w:t>
      </w:r>
    </w:p>
    <w:p w14:paraId="64426735">
      <w:pPr>
        <w:pStyle w:val="387"/>
        <w:spacing w:line="405" w:lineRule="atLeast"/>
        <w:rPr>
          <w:rFonts w:ascii="仿宋_GB2312" w:eastAsia="仿宋_GB2312"/>
          <w:color w:val="auto"/>
          <w:highlight w:val="none"/>
        </w:rPr>
      </w:pPr>
      <w:r>
        <w:rPr>
          <w:rFonts w:hint="eastAsia" w:ascii="仿宋_GB2312" w:eastAsia="仿宋_GB2312"/>
          <w:color w:val="auto"/>
          <w:highlight w:val="none"/>
        </w:rPr>
        <w:t> </w:t>
      </w:r>
    </w:p>
    <w:p w14:paraId="3A391A80">
      <w:pPr>
        <w:pStyle w:val="387"/>
        <w:spacing w:line="405" w:lineRule="atLeast"/>
        <w:rPr>
          <w:rFonts w:ascii="仿宋_GB2312" w:eastAsia="仿宋_GB2312"/>
          <w:color w:val="auto"/>
          <w:highlight w:val="none"/>
        </w:rPr>
      </w:pPr>
      <w:r>
        <w:rPr>
          <w:rFonts w:hint="eastAsia" w:ascii="仿宋_GB2312" w:eastAsia="仿宋_GB2312"/>
          <w:color w:val="auto"/>
          <w:highlight w:val="none"/>
        </w:rPr>
        <w:t> </w:t>
      </w:r>
    </w:p>
    <w:p w14:paraId="4E496D5D">
      <w:pPr>
        <w:pStyle w:val="387"/>
        <w:spacing w:line="405" w:lineRule="atLeast"/>
        <w:rPr>
          <w:rFonts w:ascii="仿宋_GB2312" w:eastAsia="仿宋_GB2312"/>
          <w:color w:val="auto"/>
          <w:highlight w:val="none"/>
        </w:rPr>
      </w:pPr>
      <w:r>
        <w:rPr>
          <w:rFonts w:hint="eastAsia" w:ascii="仿宋_GB2312" w:eastAsia="仿宋_GB2312"/>
          <w:color w:val="auto"/>
          <w:highlight w:val="none"/>
        </w:rPr>
        <w:t> </w:t>
      </w:r>
    </w:p>
    <w:p w14:paraId="7F7DDF6A">
      <w:pPr>
        <w:pStyle w:val="387"/>
        <w:spacing w:line="405" w:lineRule="atLeast"/>
        <w:rPr>
          <w:rFonts w:ascii="仿宋_GB2312" w:eastAsia="仿宋_GB2312"/>
          <w:color w:val="auto"/>
          <w:highlight w:val="none"/>
        </w:rPr>
      </w:pPr>
      <w:r>
        <w:rPr>
          <w:rFonts w:hint="eastAsia" w:ascii="仿宋_GB2312" w:eastAsia="仿宋_GB2312"/>
          <w:b/>
          <w:bCs/>
          <w:color w:val="auto"/>
          <w:highlight w:val="none"/>
        </w:rPr>
        <w:t xml:space="preserve">  </w:t>
      </w:r>
      <w:r>
        <w:rPr>
          <w:rFonts w:hint="eastAsia" w:ascii="仿宋_GB2312" w:eastAsia="仿宋_GB2312"/>
          <w:b/>
          <w:bCs/>
          <w:color w:val="auto"/>
          <w:sz w:val="33"/>
          <w:szCs w:val="33"/>
          <w:highlight w:val="none"/>
        </w:rPr>
        <w:t>注：请以PDF格式提供并加盖供应商CA电子签章。</w:t>
      </w:r>
    </w:p>
    <w:p w14:paraId="7F4F1135">
      <w:pPr>
        <w:pStyle w:val="387"/>
        <w:spacing w:line="405" w:lineRule="atLeast"/>
        <w:rPr>
          <w:rFonts w:ascii="仿宋_GB2312" w:eastAsia="仿宋_GB2312"/>
          <w:color w:val="auto"/>
          <w:highlight w:val="none"/>
        </w:rPr>
      </w:pPr>
      <w:r>
        <w:rPr>
          <w:rFonts w:hint="eastAsia" w:ascii="仿宋_GB2312" w:eastAsia="仿宋_GB2312"/>
          <w:color w:val="auto"/>
          <w:highlight w:val="none"/>
        </w:rPr>
        <w:t> </w:t>
      </w:r>
    </w:p>
    <w:p w14:paraId="2B1599C5">
      <w:pPr>
        <w:ind w:firstLine="643" w:firstLineChars="200"/>
        <w:jc w:val="left"/>
        <w:rPr>
          <w:rFonts w:ascii="仿宋_GB2312" w:eastAsia="仿宋_GB2312"/>
          <w:b/>
          <w:bCs/>
          <w:color w:val="auto"/>
          <w:sz w:val="32"/>
          <w:szCs w:val="32"/>
          <w:highlight w:val="none"/>
        </w:rPr>
      </w:pPr>
      <w:r>
        <w:rPr>
          <w:rFonts w:ascii="仿宋_GB2312" w:eastAsia="仿宋_GB2312"/>
          <w:b/>
          <w:bCs/>
          <w:color w:val="auto"/>
          <w:sz w:val="32"/>
          <w:szCs w:val="32"/>
          <w:highlight w:val="none"/>
        </w:rPr>
        <w:br w:type="page"/>
      </w:r>
    </w:p>
    <w:p w14:paraId="7AE6094D">
      <w:pPr>
        <w:jc w:val="center"/>
        <w:rPr>
          <w:rFonts w:ascii="仿宋_GB2312" w:hAnsi="宋体" w:eastAsia="仿宋_GB2312"/>
          <w:b/>
          <w:bCs/>
          <w:color w:val="auto"/>
          <w:sz w:val="72"/>
          <w:szCs w:val="72"/>
          <w:highlight w:val="none"/>
        </w:rPr>
      </w:pPr>
    </w:p>
    <w:p w14:paraId="11A67BCA">
      <w:pPr>
        <w:jc w:val="center"/>
        <w:rPr>
          <w:rFonts w:ascii="仿宋_GB2312" w:hAnsi="宋体" w:eastAsia="仿宋_GB2312"/>
          <w:b/>
          <w:bCs/>
          <w:color w:val="auto"/>
          <w:sz w:val="72"/>
          <w:szCs w:val="72"/>
          <w:highlight w:val="none"/>
        </w:rPr>
      </w:pPr>
    </w:p>
    <w:p w14:paraId="7B1ECE2E">
      <w:pPr>
        <w:jc w:val="center"/>
        <w:rPr>
          <w:rFonts w:ascii="仿宋_GB2312" w:hAnsi="宋体" w:eastAsia="仿宋_GB2312"/>
          <w:b/>
          <w:bCs/>
          <w:color w:val="auto"/>
          <w:sz w:val="72"/>
          <w:szCs w:val="72"/>
          <w:highlight w:val="none"/>
        </w:rPr>
      </w:pPr>
    </w:p>
    <w:p w14:paraId="5BD6958B">
      <w:pPr>
        <w:jc w:val="center"/>
        <w:rPr>
          <w:rFonts w:ascii="仿宋_GB2312" w:hAnsi="宋体" w:eastAsia="仿宋_GB2312"/>
          <w:b/>
          <w:bCs/>
          <w:color w:val="auto"/>
          <w:sz w:val="72"/>
          <w:szCs w:val="72"/>
          <w:highlight w:val="none"/>
        </w:rPr>
      </w:pPr>
    </w:p>
    <w:p w14:paraId="5BE91413">
      <w:pPr>
        <w:jc w:val="center"/>
        <w:rPr>
          <w:rFonts w:ascii="仿宋_GB2312" w:hAnsi="宋体" w:eastAsia="仿宋_GB2312"/>
          <w:b/>
          <w:bCs/>
          <w:color w:val="auto"/>
          <w:sz w:val="72"/>
          <w:szCs w:val="72"/>
          <w:highlight w:val="none"/>
        </w:rPr>
      </w:pPr>
    </w:p>
    <w:p w14:paraId="1AC768EB">
      <w:pPr>
        <w:snapToGrid w:val="0"/>
        <w:spacing w:before="156"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0D5628AE">
      <w:pPr>
        <w:jc w:val="left"/>
        <w:rPr>
          <w:rFonts w:ascii="仿宋_GB2312" w:hAnsi="宋体" w:eastAsia="仿宋_GB2312"/>
          <w:b/>
          <w:bCs/>
          <w:color w:val="auto"/>
          <w:sz w:val="44"/>
          <w:szCs w:val="44"/>
          <w:highlight w:val="none"/>
        </w:rPr>
      </w:pPr>
    </w:p>
    <w:p w14:paraId="763421A5">
      <w:pPr>
        <w:widowControl/>
        <w:jc w:val="left"/>
        <w:rPr>
          <w:rFonts w:ascii="仿宋_GB2312" w:hAnsi="宋体" w:eastAsia="仿宋_GB2312"/>
          <w:b/>
          <w:bCs/>
          <w:color w:val="auto"/>
          <w:sz w:val="44"/>
          <w:szCs w:val="44"/>
          <w:highlight w:val="none"/>
        </w:rPr>
      </w:pPr>
      <w:r>
        <w:rPr>
          <w:rFonts w:ascii="仿宋_GB2312" w:hAnsi="宋体" w:eastAsia="仿宋_GB2312"/>
          <w:b/>
          <w:bCs/>
          <w:color w:val="auto"/>
          <w:sz w:val="44"/>
          <w:szCs w:val="44"/>
          <w:highlight w:val="none"/>
        </w:rPr>
        <w:br w:type="page"/>
      </w:r>
    </w:p>
    <w:p w14:paraId="0D892792">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7527CE2D">
      <w:pPr>
        <w:snapToGrid w:val="0"/>
        <w:spacing w:before="50" w:after="50" w:line="400" w:lineRule="exact"/>
        <w:rPr>
          <w:rFonts w:ascii="仿宋_GB2312" w:eastAsia="仿宋_GB2312"/>
          <w:b/>
          <w:bCs/>
          <w:color w:val="auto"/>
          <w:szCs w:val="21"/>
          <w:highlight w:val="none"/>
        </w:rPr>
      </w:pPr>
    </w:p>
    <w:p w14:paraId="5F299EF5">
      <w:pPr>
        <w:tabs>
          <w:tab w:val="left" w:pos="3870"/>
          <w:tab w:val="left" w:pos="4085"/>
        </w:tabs>
        <w:snapToGrid w:val="0"/>
        <w:jc w:val="center"/>
        <w:rPr>
          <w:rFonts w:ascii="仿宋_GB2312" w:eastAsia="仿宋_GB2312"/>
          <w:color w:val="auto"/>
          <w:sz w:val="36"/>
          <w:szCs w:val="36"/>
          <w:highlight w:val="none"/>
        </w:rPr>
      </w:pPr>
    </w:p>
    <w:p w14:paraId="6AA795B1">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78AA7C72">
      <w:pPr>
        <w:spacing w:line="360" w:lineRule="auto"/>
        <w:ind w:firstLine="480" w:firstLineChars="200"/>
        <w:rPr>
          <w:rFonts w:ascii="仿宋_GB2312" w:eastAsia="仿宋_GB2312" w:cs="Courier New"/>
          <w:color w:val="auto"/>
          <w:sz w:val="24"/>
          <w:highlight w:val="none"/>
        </w:rPr>
      </w:pPr>
      <w:r>
        <w:rPr>
          <w:rFonts w:hint="eastAsia" w:ascii="仿宋_GB2312" w:eastAsia="仿宋_GB2312" w:cs="Courier New"/>
          <w:color w:val="auto"/>
          <w:sz w:val="24"/>
          <w:highlight w:val="none"/>
        </w:rPr>
        <w:t>（1）</w:t>
      </w:r>
      <w:r>
        <w:rPr>
          <w:rFonts w:hint="eastAsia" w:ascii="仿宋_GB2312" w:hAnsi="宋体" w:eastAsia="仿宋_GB2312"/>
          <w:color w:val="auto"/>
          <w:sz w:val="24"/>
          <w:highlight w:val="none"/>
        </w:rPr>
        <w:t>报价表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1BBEB16B">
      <w:pPr>
        <w:spacing w:line="360" w:lineRule="auto"/>
        <w:ind w:firstLine="1080" w:firstLineChars="450"/>
        <w:rPr>
          <w:rFonts w:ascii="仿宋_GB2312" w:eastAsia="仿宋_GB2312" w:cs="Courier New"/>
          <w:color w:val="auto"/>
          <w:sz w:val="24"/>
          <w:highlight w:val="none"/>
        </w:rPr>
      </w:pPr>
    </w:p>
    <w:p w14:paraId="52F6C557">
      <w:pPr>
        <w:spacing w:line="360" w:lineRule="auto"/>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w:t>
      </w:r>
      <w:r>
        <w:rPr>
          <w:rFonts w:hint="eastAsia" w:ascii="仿宋_GB2312" w:hAnsi="宋体" w:eastAsia="仿宋_GB2312"/>
          <w:color w:val="auto"/>
          <w:sz w:val="24"/>
          <w:highlight w:val="none"/>
        </w:rPr>
        <w:t>报价明细表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52D8814E">
      <w:pPr>
        <w:spacing w:line="360" w:lineRule="auto"/>
        <w:ind w:firstLine="480" w:firstLineChars="200"/>
        <w:jc w:val="left"/>
        <w:rPr>
          <w:rFonts w:ascii="仿宋_GB2312" w:eastAsia="仿宋_GB2312" w:cs="Courier New"/>
          <w:color w:val="auto"/>
          <w:sz w:val="24"/>
          <w:highlight w:val="none"/>
        </w:rPr>
      </w:pPr>
    </w:p>
    <w:p w14:paraId="363339BB">
      <w:pPr>
        <w:spacing w:line="360" w:lineRule="auto"/>
        <w:ind w:firstLine="480" w:firstLineChars="200"/>
        <w:jc w:val="left"/>
        <w:rPr>
          <w:rFonts w:ascii="仿宋_GB2312" w:eastAsia="仿宋_GB2312" w:cs="Courier New"/>
          <w:color w:val="auto"/>
          <w:sz w:val="24"/>
          <w:highlight w:val="none"/>
        </w:rPr>
        <w:sectPr>
          <w:pgSz w:w="11906" w:h="16838"/>
          <w:pgMar w:top="1440" w:right="1083" w:bottom="1440" w:left="1083" w:header="851" w:footer="992" w:gutter="0"/>
          <w:cols w:space="720" w:num="1"/>
          <w:docGrid w:type="lines" w:linePitch="312" w:charSpace="0"/>
        </w:sectPr>
      </w:pPr>
    </w:p>
    <w:p w14:paraId="7FD68A75">
      <w:pPr>
        <w:snapToGrid w:val="0"/>
        <w:spacing w:before="50" w:after="50"/>
        <w:jc w:val="left"/>
        <w:rPr>
          <w:rFonts w:ascii="仿宋_GB2312" w:eastAsia="仿宋_GB2312"/>
          <w:b/>
          <w:color w:val="auto"/>
          <w:sz w:val="24"/>
          <w:highlight w:val="none"/>
        </w:rPr>
      </w:pPr>
      <w:r>
        <w:rPr>
          <w:rFonts w:hint="eastAsia" w:ascii="仿宋_GB2312" w:eastAsia="仿宋_GB2312"/>
          <w:b/>
          <w:color w:val="auto"/>
          <w:sz w:val="24"/>
          <w:highlight w:val="none"/>
        </w:rPr>
        <w:t>1.价格部分</w:t>
      </w:r>
    </w:p>
    <w:p w14:paraId="7E8D8B2E">
      <w:pPr>
        <w:snapToGrid w:val="0"/>
        <w:spacing w:before="156"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（1）报价表格式（必须提供）：</w:t>
      </w:r>
    </w:p>
    <w:p w14:paraId="3B8E8A4B">
      <w:pPr>
        <w:spacing w:line="276"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14:paraId="08D8901E">
      <w:pPr>
        <w:spacing w:line="276" w:lineRule="auto"/>
        <w:rPr>
          <w:rFonts w:ascii="仿宋_GB2312" w:eastAsia="仿宋_GB2312"/>
          <w:color w:val="auto"/>
          <w:sz w:val="24"/>
          <w:highlight w:val="none"/>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279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D8E3B76">
            <w:pPr>
              <w:spacing w:line="276"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0047591B">
            <w:pPr>
              <w:spacing w:line="276" w:lineRule="auto"/>
              <w:jc w:val="center"/>
              <w:rPr>
                <w:rFonts w:ascii="仿宋_GB2312" w:hAnsi="宋体" w:eastAsia="仿宋_GB2312"/>
                <w:color w:val="auto"/>
                <w:sz w:val="24"/>
                <w:highlight w:val="none"/>
              </w:rPr>
            </w:pPr>
          </w:p>
        </w:tc>
      </w:tr>
      <w:tr w14:paraId="770A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B086EBB">
            <w:pPr>
              <w:spacing w:line="276" w:lineRule="auto"/>
              <w:jc w:val="center"/>
              <w:rPr>
                <w:rFonts w:ascii="仿宋_GB2312" w:eastAsia="仿宋_GB2312"/>
                <w:color w:val="auto"/>
                <w:sz w:val="24"/>
                <w:highlight w:val="none"/>
              </w:rPr>
            </w:pPr>
            <w:r>
              <w:rPr>
                <w:rFonts w:hint="eastAsia" w:ascii="仿宋_GB2312" w:eastAsia="仿宋_GB2312"/>
                <w:color w:val="auto"/>
                <w:sz w:val="24"/>
                <w:highlight w:val="none"/>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0A2A019">
            <w:pPr>
              <w:widowControl/>
              <w:spacing w:line="276" w:lineRule="auto"/>
              <w:jc w:val="left"/>
              <w:rPr>
                <w:rFonts w:ascii="仿宋_GB2312" w:hAnsi="宋体" w:eastAsia="仿宋_GB2312" w:cs="宋体"/>
                <w:color w:val="auto"/>
                <w:sz w:val="24"/>
                <w:highlight w:val="none"/>
              </w:rPr>
            </w:pPr>
          </w:p>
        </w:tc>
      </w:tr>
      <w:tr w14:paraId="6FD0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066AAD77">
            <w:pPr>
              <w:spacing w:line="276"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总报价</w:t>
            </w:r>
          </w:p>
        </w:tc>
        <w:tc>
          <w:tcPr>
            <w:tcW w:w="7436" w:type="dxa"/>
            <w:vAlign w:val="center"/>
          </w:tcPr>
          <w:p w14:paraId="5858BAB0">
            <w:pPr>
              <w:spacing w:line="276" w:lineRule="auto"/>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人民币（大写）</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r>
              <w:rPr>
                <w:rFonts w:hint="eastAsia" w:ascii="宋体" w:hAnsi="宋体" w:cs="宋体"/>
                <w:color w:val="auto"/>
                <w:spacing w:val="-6"/>
                <w:sz w:val="24"/>
                <w:highlight w:val="none"/>
              </w:rPr>
              <w:t>¥</w:t>
            </w:r>
            <w:r>
              <w:rPr>
                <w:rFonts w:hint="eastAsia" w:ascii="仿宋_GB2312" w:hAnsi="仿宋_GB2312" w:eastAsia="仿宋_GB2312" w:cs="仿宋_GB2312"/>
                <w:color w:val="auto"/>
                <w:spacing w:val="-6"/>
                <w:sz w:val="24"/>
                <w:highlight w:val="non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tc>
      </w:tr>
    </w:tbl>
    <w:p w14:paraId="62832486">
      <w:pPr>
        <w:spacing w:line="276" w:lineRule="auto"/>
        <w:rPr>
          <w:rFonts w:ascii="仿宋_GB2312" w:hAnsi="宋体" w:eastAsia="仿宋_GB2312"/>
          <w:color w:val="auto"/>
          <w:sz w:val="24"/>
          <w:highlight w:val="none"/>
        </w:rPr>
      </w:pPr>
    </w:p>
    <w:p w14:paraId="341CBEB8">
      <w:pPr>
        <w:spacing w:line="276" w:lineRule="auto"/>
        <w:rPr>
          <w:rFonts w:ascii="仿宋_GB2312" w:hAnsi="宋体" w:eastAsia="仿宋_GB2312"/>
          <w:color w:val="auto"/>
          <w:sz w:val="24"/>
          <w:highlight w:val="none"/>
        </w:rPr>
      </w:pPr>
    </w:p>
    <w:p w14:paraId="20F51253">
      <w:pPr>
        <w:spacing w:line="276" w:lineRule="auto"/>
        <w:rPr>
          <w:rFonts w:ascii="仿宋_GB2312" w:hAnsi="宋体" w:eastAsia="仿宋_GB2312"/>
          <w:color w:val="auto"/>
          <w:sz w:val="24"/>
          <w:highlight w:val="none"/>
        </w:rPr>
      </w:pPr>
    </w:p>
    <w:p w14:paraId="46B044F9">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6703E9F3">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2.报价一经涂改，应在涂改处加盖供应商CA电子签章或者由法定代表人或授权委托代理人签字或盖章，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bCs/>
          <w:color w:val="auto"/>
          <w:sz w:val="24"/>
          <w:highlight w:val="none"/>
        </w:rPr>
        <w:t>；</w:t>
      </w:r>
    </w:p>
    <w:p w14:paraId="794071B4">
      <w:pPr>
        <w:spacing w:line="276" w:lineRule="auto"/>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3.此表为完成本采购项目所需的全部报价总价。</w:t>
      </w:r>
    </w:p>
    <w:p w14:paraId="1B3DAAD6">
      <w:pPr>
        <w:snapToGrid w:val="0"/>
        <w:spacing w:before="50" w:after="50" w:line="400" w:lineRule="exact"/>
        <w:ind w:firstLine="723" w:firstLineChars="200"/>
        <w:jc w:val="left"/>
        <w:rPr>
          <w:rFonts w:ascii="仿宋_GB2312" w:eastAsia="仿宋_GB2312"/>
          <w:b/>
          <w:bCs/>
          <w:color w:val="auto"/>
          <w:sz w:val="36"/>
          <w:szCs w:val="36"/>
          <w:highlight w:val="none"/>
        </w:rPr>
      </w:pPr>
    </w:p>
    <w:p w14:paraId="24735DFC">
      <w:pPr>
        <w:snapToGrid w:val="0"/>
        <w:spacing w:before="50" w:after="50" w:line="400" w:lineRule="exact"/>
        <w:ind w:right="-817" w:rightChars="-389"/>
        <w:rPr>
          <w:rFonts w:ascii="仿宋_GB2312" w:eastAsia="仿宋_GB2312"/>
          <w:b/>
          <w:color w:val="auto"/>
          <w:sz w:val="24"/>
          <w:highlight w:val="none"/>
        </w:rPr>
      </w:pPr>
    </w:p>
    <w:p w14:paraId="6D6EE611">
      <w:pPr>
        <w:snapToGrid w:val="0"/>
        <w:spacing w:before="50" w:after="50" w:line="400" w:lineRule="exact"/>
        <w:ind w:right="-817" w:rightChars="-389"/>
        <w:rPr>
          <w:rFonts w:ascii="仿宋_GB2312" w:eastAsia="仿宋_GB2312"/>
          <w:b/>
          <w:color w:val="auto"/>
          <w:sz w:val="24"/>
          <w:highlight w:val="none"/>
        </w:rPr>
      </w:pPr>
    </w:p>
    <w:p w14:paraId="47F07CB5">
      <w:pPr>
        <w:snapToGrid w:val="0"/>
        <w:spacing w:before="50" w:after="50" w:line="400" w:lineRule="exact"/>
        <w:ind w:left="-2" w:leftChars="-1" w:right="-817" w:rightChars="-389"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ascii="仿宋_GB2312" w:eastAsia="仿宋_GB2312"/>
          <w:color w:val="auto"/>
          <w:sz w:val="24"/>
          <w:highlight w:val="none"/>
        </w:rPr>
        <w:t xml:space="preserve">                    </w:t>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02E720F9">
      <w:pPr>
        <w:pStyle w:val="26"/>
        <w:spacing w:line="400" w:lineRule="exact"/>
        <w:ind w:firstLine="5520" w:firstLineChars="230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27292531">
      <w:pPr>
        <w:snapToGrid w:val="0"/>
        <w:spacing w:before="50" w:after="50" w:line="400" w:lineRule="exact"/>
        <w:ind w:left="-2" w:leftChars="-1" w:right="-817" w:rightChars="-389" w:firstLine="480" w:firstLineChars="200"/>
        <w:jc w:val="right"/>
        <w:rPr>
          <w:rFonts w:ascii="仿宋_GB2312" w:eastAsia="仿宋_GB2312"/>
          <w:color w:val="auto"/>
          <w:sz w:val="24"/>
          <w:highlight w:val="none"/>
        </w:rPr>
      </w:pPr>
    </w:p>
    <w:p w14:paraId="6F8060A5">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391CC0B3">
      <w:pPr>
        <w:snapToGrid w:val="0"/>
        <w:spacing w:before="50" w:after="50" w:line="400" w:lineRule="exact"/>
        <w:ind w:right="-817" w:rightChars="-389" w:firstLine="480" w:firstLineChars="200"/>
        <w:rPr>
          <w:rFonts w:ascii="仿宋_GB2312" w:eastAsia="仿宋_GB2312"/>
          <w:color w:val="auto"/>
          <w:sz w:val="24"/>
          <w:highlight w:val="none"/>
        </w:rPr>
      </w:pPr>
    </w:p>
    <w:p w14:paraId="3B401541">
      <w:pPr>
        <w:snapToGrid w:val="0"/>
        <w:spacing w:before="156" w:beforeLines="50" w:after="50" w:line="320" w:lineRule="exact"/>
        <w:rPr>
          <w:rFonts w:ascii="仿宋_GB2312" w:eastAsia="仿宋_GB2312"/>
          <w:color w:val="auto"/>
          <w:sz w:val="24"/>
          <w:highlight w:val="none"/>
        </w:rPr>
      </w:pPr>
    </w:p>
    <w:p w14:paraId="1C65DCAB">
      <w:pPr>
        <w:snapToGrid w:val="0"/>
        <w:spacing w:before="156" w:beforeLines="50" w:after="50" w:line="320" w:lineRule="exact"/>
        <w:rPr>
          <w:rFonts w:ascii="仿宋_GB2312" w:eastAsia="仿宋_GB2312"/>
          <w:color w:val="auto"/>
          <w:sz w:val="24"/>
          <w:highlight w:val="none"/>
        </w:rPr>
        <w:sectPr>
          <w:pgSz w:w="11906" w:h="16838"/>
          <w:pgMar w:top="1440" w:right="1083" w:bottom="1440" w:left="1083" w:header="851" w:footer="992" w:gutter="0"/>
          <w:cols w:space="720" w:num="1"/>
          <w:docGrid w:type="lines" w:linePitch="312" w:charSpace="0"/>
        </w:sectPr>
      </w:pPr>
    </w:p>
    <w:p w14:paraId="131E4C80">
      <w:pPr>
        <w:spacing w:line="276" w:lineRule="auto"/>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ascii="仿宋_GB2312" w:eastAsia="仿宋_GB2312"/>
          <w:b/>
          <w:color w:val="auto"/>
          <w:sz w:val="24"/>
          <w:highlight w:val="none"/>
        </w:rPr>
        <w:t>2</w:t>
      </w:r>
      <w:r>
        <w:rPr>
          <w:rFonts w:hint="eastAsia" w:ascii="仿宋_GB2312" w:eastAsia="仿宋_GB2312"/>
          <w:b/>
          <w:color w:val="auto"/>
          <w:sz w:val="24"/>
          <w:highlight w:val="none"/>
        </w:rPr>
        <w:t>）报价明细表格式（必须提供）：</w:t>
      </w:r>
    </w:p>
    <w:p w14:paraId="17A99A5D">
      <w:pPr>
        <w:spacing w:line="276" w:lineRule="auto"/>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报价明细表</w:t>
      </w:r>
    </w:p>
    <w:p w14:paraId="371833FE">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51B14088">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35F581B5">
      <w:pPr>
        <w:snapToGrid w:val="0"/>
        <w:spacing w:before="50" w:after="156" w:afterLines="50" w:line="400" w:lineRule="exact"/>
        <w:jc w:val="left"/>
        <w:rPr>
          <w:rFonts w:ascii="仿宋_GB2312" w:eastAsia="仿宋_GB2312"/>
          <w:b/>
          <w:color w:val="auto"/>
          <w:sz w:val="24"/>
          <w:highlight w:val="none"/>
        </w:rPr>
      </w:pPr>
    </w:p>
    <w:p w14:paraId="13272B7F">
      <w:pPr>
        <w:snapToGrid w:val="0"/>
        <w:spacing w:before="50" w:after="156"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579F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FF20CC2">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E3330F2">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0679454">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74C8A1F">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26B13CE">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0453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C58548E">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214ED7F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34A7DED9">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7E26DB41">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2E199417">
            <w:pPr>
              <w:snapToGrid w:val="0"/>
              <w:spacing w:before="50" w:after="50" w:line="400" w:lineRule="exact"/>
              <w:rPr>
                <w:rFonts w:ascii="仿宋_GB2312" w:eastAsia="仿宋_GB2312"/>
                <w:color w:val="auto"/>
                <w:sz w:val="24"/>
                <w:highlight w:val="none"/>
              </w:rPr>
            </w:pPr>
          </w:p>
        </w:tc>
      </w:tr>
      <w:tr w14:paraId="36392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FFDDFFF">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008D9C9A">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6242B94">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C34AD00">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18765D59">
            <w:pPr>
              <w:snapToGrid w:val="0"/>
              <w:spacing w:before="50" w:after="50" w:line="400" w:lineRule="exact"/>
              <w:rPr>
                <w:rFonts w:ascii="仿宋_GB2312" w:eastAsia="仿宋_GB2312"/>
                <w:color w:val="auto"/>
                <w:sz w:val="24"/>
                <w:highlight w:val="none"/>
              </w:rPr>
            </w:pPr>
          </w:p>
        </w:tc>
      </w:tr>
      <w:tr w14:paraId="68C79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F5C73CE">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4151743C">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12C9D34">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2F78548D">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3B202F15">
            <w:pPr>
              <w:snapToGrid w:val="0"/>
              <w:spacing w:before="50" w:after="50" w:line="400" w:lineRule="exact"/>
              <w:rPr>
                <w:rFonts w:ascii="仿宋_GB2312" w:eastAsia="仿宋_GB2312"/>
                <w:color w:val="auto"/>
                <w:sz w:val="24"/>
                <w:highlight w:val="none"/>
              </w:rPr>
            </w:pPr>
          </w:p>
        </w:tc>
      </w:tr>
      <w:tr w14:paraId="34B44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481368C">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42776C8A">
      <w:pPr>
        <w:snapToGrid w:val="0"/>
        <w:spacing w:before="50" w:after="50" w:line="400" w:lineRule="exact"/>
        <w:ind w:firstLine="420" w:firstLineChars="200"/>
        <w:jc w:val="left"/>
        <w:rPr>
          <w:rFonts w:ascii="仿宋_GB2312" w:eastAsia="仿宋_GB2312"/>
          <w:color w:val="auto"/>
          <w:szCs w:val="21"/>
          <w:highlight w:val="none"/>
        </w:rPr>
      </w:pPr>
    </w:p>
    <w:p w14:paraId="5F337530">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注：1.报价一经涂改，应在涂改处加盖供应商CA电子签章或者由法定代表人或授权委托代理人签字或盖章，否则其响应作无效标处理；</w:t>
      </w:r>
    </w:p>
    <w:p w14:paraId="3B1B538A">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2.报价明细表的总报价必须与报价表一致；</w:t>
      </w:r>
    </w:p>
    <w:p w14:paraId="51CB6751">
      <w:pPr>
        <w:snapToGrid w:val="0"/>
        <w:spacing w:before="50" w:after="50" w:line="400" w:lineRule="exact"/>
        <w:ind w:firstLine="422" w:firstLineChars="200"/>
        <w:jc w:val="left"/>
        <w:rPr>
          <w:rFonts w:ascii="仿宋_GB2312" w:eastAsia="仿宋_GB2312"/>
          <w:b/>
          <w:bCs/>
          <w:color w:val="auto"/>
          <w:szCs w:val="21"/>
          <w:highlight w:val="none"/>
        </w:rPr>
      </w:pPr>
      <w:r>
        <w:rPr>
          <w:rFonts w:hint="eastAsia" w:ascii="仿宋_GB2312" w:eastAsia="仿宋_GB2312"/>
          <w:b/>
          <w:bCs/>
          <w:color w:val="auto"/>
          <w:szCs w:val="21"/>
          <w:highlight w:val="none"/>
        </w:rPr>
        <w:t>3.在填写时，如本表格不适合供应商的实际情况，可自行制表填写。</w:t>
      </w:r>
    </w:p>
    <w:p w14:paraId="32B5BC86">
      <w:pPr>
        <w:adjustRightInd w:val="0"/>
        <w:snapToGrid w:val="0"/>
        <w:spacing w:line="300" w:lineRule="auto"/>
        <w:rPr>
          <w:rFonts w:ascii="仿宋_GB2312" w:hAnsi="宋体" w:eastAsia="仿宋_GB2312"/>
          <w:b/>
          <w:color w:val="auto"/>
          <w:sz w:val="24"/>
          <w:highlight w:val="none"/>
        </w:rPr>
      </w:pPr>
    </w:p>
    <w:p w14:paraId="02AC0912">
      <w:pPr>
        <w:adjustRightInd w:val="0"/>
        <w:snapToGrid w:val="0"/>
        <w:spacing w:line="300" w:lineRule="auto"/>
        <w:rPr>
          <w:rFonts w:ascii="仿宋_GB2312" w:hAnsi="宋体" w:eastAsia="仿宋_GB2312"/>
          <w:b/>
          <w:color w:val="auto"/>
          <w:sz w:val="24"/>
          <w:highlight w:val="none"/>
        </w:rPr>
      </w:pPr>
    </w:p>
    <w:p w14:paraId="25A30F04">
      <w:pPr>
        <w:pStyle w:val="52"/>
        <w:spacing w:line="360" w:lineRule="auto"/>
        <w:ind w:firstLine="3300" w:firstLineChars="1650"/>
        <w:rPr>
          <w:rFonts w:ascii="仿宋_GB2312" w:eastAsia="仿宋_GB2312"/>
          <w:color w:val="auto"/>
          <w:sz w:val="24"/>
          <w:szCs w:val="24"/>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u w:val="single"/>
        </w:rPr>
        <w:t xml:space="preserve">                 </w:t>
      </w:r>
    </w:p>
    <w:p w14:paraId="7B4D2DD4">
      <w:pPr>
        <w:spacing w:line="360" w:lineRule="auto"/>
        <w:jc w:val="center"/>
        <w:rPr>
          <w:rFonts w:ascii="仿宋_GB2312" w:hAnsi="宋体" w:eastAsia="仿宋_GB2312"/>
          <w:color w:val="auto"/>
          <w:sz w:val="24"/>
          <w:highlight w:val="none"/>
          <w:u w:val="single"/>
        </w:rPr>
      </w:pPr>
      <w:r>
        <w:rPr>
          <w:rFonts w:hint="eastAsia" w:ascii="仿宋_GB2312" w:eastAsia="仿宋_GB2312"/>
          <w:color w:val="auto"/>
          <w:sz w:val="24"/>
          <w:highlight w:val="none"/>
        </w:rPr>
        <w:t xml:space="preserve">            </w:t>
      </w:r>
      <w:r>
        <w:rPr>
          <w:rFonts w:ascii="仿宋_GB2312" w:eastAsia="仿宋_GB2312"/>
          <w:color w:val="auto"/>
          <w:sz w:val="24"/>
          <w:highlight w:val="none"/>
        </w:rPr>
        <w:t xml:space="preserve">    </w:t>
      </w:r>
      <w:r>
        <w:rPr>
          <w:rFonts w:hint="eastAsia" w:ascii="仿宋_GB2312" w:hAnsi="Courier New" w:eastAsia="仿宋_GB2312" w:cs="Courier New"/>
          <w:color w:val="auto"/>
          <w:szCs w:val="21"/>
          <w:highlight w:val="none"/>
        </w:rPr>
        <w:t>供应商名称</w:t>
      </w:r>
      <w:r>
        <w:rPr>
          <w:rFonts w:hint="eastAsia" w:ascii="仿宋_GB2312" w:hAnsi="Courier New" w:eastAsia="仿宋_GB2312" w:cs="Courier New"/>
          <w:b/>
          <w:bCs/>
          <w:color w:val="auto"/>
          <w:szCs w:val="21"/>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47E72BAD">
      <w:pPr>
        <w:adjustRightInd w:val="0"/>
        <w:snapToGrid w:val="0"/>
        <w:spacing w:line="300" w:lineRule="auto"/>
        <w:ind w:right="240"/>
        <w:jc w:val="right"/>
        <w:rPr>
          <w:rFonts w:ascii="仿宋_GB2312" w:hAnsi="宋体" w:eastAsia="仿宋_GB2312"/>
          <w:color w:val="auto"/>
          <w:sz w:val="24"/>
          <w:highlight w:val="none"/>
        </w:rPr>
      </w:pPr>
    </w:p>
    <w:p w14:paraId="5F7113D7">
      <w:pPr>
        <w:spacing w:line="276" w:lineRule="auto"/>
        <w:jc w:val="right"/>
        <w:rPr>
          <w:rFonts w:ascii="仿宋_GB2312" w:hAnsi="宋体" w:eastAsia="仿宋_GB2312"/>
          <w:color w:val="auto"/>
          <w:sz w:val="24"/>
          <w:highlight w:val="none"/>
        </w:rPr>
      </w:pPr>
    </w:p>
    <w:p w14:paraId="44460B72">
      <w:pPr>
        <w:spacing w:line="276" w:lineRule="auto"/>
        <w:jc w:val="right"/>
        <w:rPr>
          <w:rFonts w:ascii="仿宋_GB2312" w:hAnsi="宋体" w:eastAsia="仿宋_GB2312"/>
          <w:color w:val="auto"/>
          <w:sz w:val="24"/>
          <w:highlight w:val="none"/>
        </w:rPr>
      </w:pPr>
    </w:p>
    <w:p w14:paraId="331A4B03">
      <w:pPr>
        <w:pStyle w:val="52"/>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12A758C2">
      <w:pPr>
        <w:snapToGrid w:val="0"/>
        <w:spacing w:before="156" w:beforeLines="50" w:after="50" w:line="320" w:lineRule="exact"/>
        <w:rPr>
          <w:rFonts w:ascii="仿宋_GB2312" w:eastAsia="仿宋_GB2312"/>
          <w:color w:val="auto"/>
          <w:sz w:val="24"/>
          <w:highlight w:val="none"/>
        </w:rPr>
        <w:sectPr>
          <w:pgSz w:w="11906" w:h="16838"/>
          <w:pgMar w:top="1440" w:right="1083" w:bottom="1440" w:left="1083" w:header="851" w:footer="992" w:gutter="0"/>
          <w:cols w:space="720" w:num="1"/>
          <w:docGrid w:type="lines" w:linePitch="312" w:charSpace="0"/>
        </w:sectPr>
      </w:pPr>
    </w:p>
    <w:p w14:paraId="28747F39">
      <w:pPr>
        <w:jc w:val="center"/>
        <w:rPr>
          <w:rFonts w:ascii="仿宋_GB2312" w:hAnsi="宋体" w:eastAsia="仿宋_GB2312"/>
          <w:b/>
          <w:bCs/>
          <w:color w:val="auto"/>
          <w:sz w:val="72"/>
          <w:szCs w:val="72"/>
          <w:highlight w:val="none"/>
        </w:rPr>
      </w:pPr>
    </w:p>
    <w:p w14:paraId="0750492F">
      <w:pPr>
        <w:jc w:val="center"/>
        <w:rPr>
          <w:rFonts w:ascii="仿宋_GB2312" w:hAnsi="宋体" w:eastAsia="仿宋_GB2312"/>
          <w:b/>
          <w:bCs/>
          <w:color w:val="auto"/>
          <w:sz w:val="72"/>
          <w:szCs w:val="72"/>
          <w:highlight w:val="none"/>
        </w:rPr>
      </w:pPr>
    </w:p>
    <w:p w14:paraId="21A0A35E">
      <w:pPr>
        <w:jc w:val="center"/>
        <w:rPr>
          <w:rFonts w:ascii="仿宋_GB2312" w:hAnsi="宋体" w:eastAsia="仿宋_GB2312"/>
          <w:b/>
          <w:bCs/>
          <w:color w:val="auto"/>
          <w:sz w:val="72"/>
          <w:szCs w:val="72"/>
          <w:highlight w:val="none"/>
        </w:rPr>
      </w:pPr>
    </w:p>
    <w:p w14:paraId="3839AA53">
      <w:pPr>
        <w:jc w:val="center"/>
        <w:rPr>
          <w:rFonts w:ascii="仿宋_GB2312" w:hAnsi="宋体" w:eastAsia="仿宋_GB2312"/>
          <w:b/>
          <w:bCs/>
          <w:color w:val="auto"/>
          <w:sz w:val="72"/>
          <w:szCs w:val="72"/>
          <w:highlight w:val="none"/>
        </w:rPr>
      </w:pPr>
    </w:p>
    <w:p w14:paraId="0FD19605">
      <w:pPr>
        <w:jc w:val="center"/>
        <w:rPr>
          <w:rFonts w:ascii="仿宋_GB2312" w:hAnsi="宋体" w:eastAsia="仿宋_GB2312"/>
          <w:b/>
          <w:bCs/>
          <w:color w:val="auto"/>
          <w:sz w:val="72"/>
          <w:szCs w:val="72"/>
          <w:highlight w:val="none"/>
        </w:rPr>
      </w:pPr>
    </w:p>
    <w:p w14:paraId="4490AC4F">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14:paraId="119CB2FB">
      <w:pPr>
        <w:snapToGrid w:val="0"/>
        <w:spacing w:before="156" w:beforeLines="50" w:after="50" w:line="360" w:lineRule="exact"/>
        <w:jc w:val="center"/>
        <w:rPr>
          <w:rFonts w:ascii="仿宋_GB2312" w:hAnsi="宋体" w:eastAsia="仿宋_GB2312"/>
          <w:b/>
          <w:bCs/>
          <w:color w:val="auto"/>
          <w:sz w:val="44"/>
          <w:szCs w:val="44"/>
          <w:highlight w:val="none"/>
        </w:rPr>
      </w:pPr>
    </w:p>
    <w:p w14:paraId="2208333C">
      <w:pPr>
        <w:snapToGrid w:val="0"/>
        <w:spacing w:before="156" w:beforeLines="50" w:after="50" w:line="360" w:lineRule="exact"/>
        <w:jc w:val="center"/>
        <w:rPr>
          <w:rFonts w:ascii="仿宋_GB2312" w:hAnsi="宋体" w:eastAsia="仿宋_GB2312"/>
          <w:b/>
          <w:bCs/>
          <w:color w:val="auto"/>
          <w:sz w:val="44"/>
          <w:szCs w:val="44"/>
          <w:highlight w:val="none"/>
        </w:rPr>
      </w:pPr>
    </w:p>
    <w:p w14:paraId="19901993">
      <w:pPr>
        <w:snapToGrid w:val="0"/>
        <w:spacing w:before="50"/>
        <w:ind w:right="-611" w:rightChars="-291"/>
        <w:jc w:val="left"/>
        <w:rPr>
          <w:rFonts w:ascii="仿宋_GB2312" w:hAnsi="宋体" w:eastAsia="仿宋_GB2312"/>
          <w:b/>
          <w:color w:val="auto"/>
          <w:sz w:val="24"/>
          <w:highlight w:val="none"/>
        </w:rPr>
      </w:pPr>
      <w:r>
        <w:rPr>
          <w:rFonts w:ascii="仿宋_GB2312" w:hAnsi="宋体" w:eastAsia="仿宋_GB2312"/>
          <w:b/>
          <w:color w:val="auto"/>
          <w:sz w:val="24"/>
          <w:highlight w:val="none"/>
        </w:rPr>
        <w:br w:type="page"/>
      </w:r>
    </w:p>
    <w:p w14:paraId="0B30E57D">
      <w:pPr>
        <w:snapToGrid w:val="0"/>
        <w:spacing w:before="50" w:after="50"/>
        <w:rPr>
          <w:rFonts w:ascii="仿宋_GB2312" w:eastAsia="仿宋_GB2312"/>
          <w:b/>
          <w:bCs/>
          <w:color w:val="auto"/>
          <w:szCs w:val="21"/>
          <w:highlight w:val="none"/>
        </w:rPr>
      </w:pPr>
      <w:r>
        <w:rPr>
          <w:rFonts w:hint="eastAsia" w:ascii="仿宋_GB2312" w:eastAsia="仿宋_GB2312"/>
          <w:b/>
          <w:bCs/>
          <w:color w:val="auto"/>
          <w:sz w:val="24"/>
          <w:highlight w:val="none"/>
        </w:rPr>
        <w:t>商务技术文件目录：</w:t>
      </w:r>
    </w:p>
    <w:p w14:paraId="015448D4">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431BB768">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（1）磋商书（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DB05E3C">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FA4C1C5">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DAD0A69">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5DAA4A1">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（5）人员配置分方案（如有）…………………………………………………</w:t>
      </w:r>
    </w:p>
    <w:p w14:paraId="3A14179B">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（6）针对本项目的理解分析和管理机制（如有）……………………………………</w:t>
      </w:r>
    </w:p>
    <w:p w14:paraId="0618CB4D">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（7）物业服务方案（如有）……………………………………………………………</w:t>
      </w:r>
    </w:p>
    <w:p w14:paraId="622BE99A">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（8）</w:t>
      </w:r>
      <w:r>
        <w:rPr>
          <w:rFonts w:hint="eastAsia" w:ascii="仿宋_GB2312" w:eastAsia="仿宋_GB2312"/>
          <w:color w:val="auto"/>
          <w:highlight w:val="none"/>
          <w:lang w:val="en-US" w:eastAsia="zh-CN"/>
        </w:rPr>
        <w:t>服务</w:t>
      </w:r>
      <w:r>
        <w:rPr>
          <w:rFonts w:hint="eastAsia" w:ascii="仿宋_GB2312" w:eastAsia="仿宋_GB2312"/>
          <w:color w:val="auto"/>
          <w:highlight w:val="none"/>
        </w:rPr>
        <w:t>承诺方案（如有）……………………………………………………………</w:t>
      </w:r>
    </w:p>
    <w:p w14:paraId="3F9D6B76">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（9）人员管理方案（如有）……………………………………………………………</w:t>
      </w:r>
    </w:p>
    <w:p w14:paraId="720D1374">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（10）应急预案和应急配合方案（如有）………………………………………………</w:t>
      </w:r>
    </w:p>
    <w:p w14:paraId="7320A19C">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（11）供应商同类项目经验一览表（如有）……………………………………………</w:t>
      </w:r>
    </w:p>
    <w:p w14:paraId="23273DD0">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（12）供应商具备有效的质量管理体系认证证书（如有）……………………………</w:t>
      </w:r>
    </w:p>
    <w:p w14:paraId="448E131C">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（13）供应商具备有效的职业健康安全管理体系认证证书（如有）…………………</w:t>
      </w:r>
    </w:p>
    <w:p w14:paraId="7AE47FCB">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（14）供应商具备有效的环境管理体系认证证书（如有）……………………………</w:t>
      </w:r>
    </w:p>
    <w:p w14:paraId="7DC69E30">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（15）对本项目的合理化建议和改进措施（如有，格式自拟）………………………</w:t>
      </w:r>
    </w:p>
    <w:p w14:paraId="7F5CD881">
      <w:pPr>
        <w:pStyle w:val="4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（16）供应商认为需要提供的有关资料（如有，格式自拟）…………………………</w:t>
      </w:r>
    </w:p>
    <w:p w14:paraId="074ED869">
      <w:pPr>
        <w:snapToGrid w:val="0"/>
        <w:spacing w:before="50" w:after="50"/>
        <w:rPr>
          <w:rFonts w:ascii="仿宋_GB2312" w:eastAsia="仿宋_GB2312"/>
          <w:color w:val="auto"/>
          <w:sz w:val="32"/>
          <w:szCs w:val="32"/>
          <w:highlight w:val="none"/>
        </w:rPr>
        <w:sectPr>
          <w:pgSz w:w="11906" w:h="16838"/>
          <w:pgMar w:top="1440" w:right="1083" w:bottom="1440" w:left="1083" w:header="851" w:footer="992" w:gutter="0"/>
          <w:cols w:space="720" w:num="1"/>
          <w:docGrid w:type="lines" w:linePitch="312" w:charSpace="0"/>
        </w:sectPr>
      </w:pPr>
    </w:p>
    <w:p w14:paraId="75F9343B">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6BA0D578">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磋商书</w:t>
      </w:r>
    </w:p>
    <w:p w14:paraId="5539AE95">
      <w:pPr>
        <w:snapToGrid w:val="0"/>
        <w:spacing w:before="50" w:after="50"/>
        <w:ind w:firstLine="148" w:firstLineChars="46"/>
        <w:jc w:val="left"/>
        <w:rPr>
          <w:rFonts w:ascii="仿宋_GB2312" w:eastAsia="仿宋_GB2312"/>
          <w:b/>
          <w:color w:val="auto"/>
          <w:sz w:val="32"/>
          <w:szCs w:val="32"/>
          <w:highlight w:val="none"/>
          <w:u w:val="single"/>
        </w:rPr>
      </w:pPr>
    </w:p>
    <w:p w14:paraId="17B65087">
      <w:pPr>
        <w:jc w:val="left"/>
        <w:rPr>
          <w:rFonts w:ascii="仿宋_GB2312" w:eastAsia="仿宋_GB2312"/>
          <w:color w:val="auto"/>
          <w:highlight w:val="none"/>
          <w:u w:val="single"/>
        </w:rPr>
      </w:pPr>
      <w:r>
        <w:rPr>
          <w:rFonts w:hint="eastAsia" w:ascii="仿宋_GB2312" w:eastAsia="仿宋_GB2312"/>
          <w:color w:val="auto"/>
          <w:highlight w:val="none"/>
          <w:u w:val="single"/>
        </w:rPr>
        <w:t xml:space="preserve">  柳州市崇远中学、柳州市政府集中采购中心：</w:t>
      </w:r>
    </w:p>
    <w:p w14:paraId="72934377">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依据贵方</w:t>
      </w:r>
      <w:r>
        <w:rPr>
          <w:rFonts w:hint="eastAsia" w:ascii="仿宋_GB2312" w:eastAsia="仿宋_GB2312"/>
          <w:color w:val="auto"/>
          <w:szCs w:val="21"/>
          <w:highlight w:val="none"/>
          <w:u w:val="single"/>
        </w:rPr>
        <w:t xml:space="preserve"> （项目名称/项目编号）     </w:t>
      </w:r>
      <w:r>
        <w:rPr>
          <w:rFonts w:hint="eastAsia" w:ascii="仿宋_GB2312" w:eastAsia="仿宋_GB2312"/>
          <w:color w:val="auto"/>
          <w:szCs w:val="21"/>
          <w:highlight w:val="none"/>
        </w:rPr>
        <w:t>项目的竞争性磋商文件，我方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（姓名及职务）经正式授权并代表本单位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（供应商名称、地址）提交如下文件：</w:t>
      </w:r>
    </w:p>
    <w:p w14:paraId="2DD1ACBA">
      <w:pPr>
        <w:snapToGrid w:val="0"/>
        <w:spacing w:line="40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竞争性磋商电子响应文件：资格文件、报价要求文件、商务技术文件。</w:t>
      </w:r>
    </w:p>
    <w:p w14:paraId="0A734A92">
      <w:pPr>
        <w:snapToGrid w:val="0"/>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在此，授权代表宣布同意如下：</w:t>
      </w:r>
    </w:p>
    <w:p w14:paraId="20D176F5">
      <w:pPr>
        <w:snapToGrid w:val="0"/>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1.已详细审查全部竞争性磋商文件，包括补遗文件（如有），已经了解我方对于竞争性磋商文件、采购过程、采购结果有依法进行询问、质疑、投诉的权利及相关渠道和要求；</w:t>
      </w:r>
    </w:p>
    <w:p w14:paraId="6C0CE5A7">
      <w:pPr>
        <w:snapToGrid w:val="0"/>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2.在磋商之前已经与贵方进行了充分的沟通，完全理解并接受竞争性磋商文件的各项规定和要求，对竞争性磋商文件的合理性、合法性不再有异议；</w:t>
      </w:r>
    </w:p>
    <w:p w14:paraId="5695C36B">
      <w:pPr>
        <w:snapToGrid w:val="0"/>
        <w:spacing w:line="400" w:lineRule="exact"/>
        <w:ind w:firstLine="420" w:firstLineChars="200"/>
        <w:rPr>
          <w:rFonts w:ascii="仿宋_GB2312" w:hAnsi="宋体" w:eastAsia="仿宋_GB2312"/>
          <w:color w:val="auto"/>
          <w:szCs w:val="21"/>
          <w:highlight w:val="none"/>
        </w:rPr>
      </w:pPr>
      <w:r>
        <w:rPr>
          <w:rFonts w:ascii="仿宋_GB2312" w:hAnsi="宋体" w:eastAsia="仿宋_GB2312"/>
          <w:color w:val="auto"/>
          <w:szCs w:val="21"/>
          <w:highlight w:val="none"/>
        </w:rPr>
        <w:t>3.本</w:t>
      </w:r>
      <w:r>
        <w:rPr>
          <w:rFonts w:hint="eastAsia" w:ascii="仿宋_GB2312" w:hAnsi="宋体" w:eastAsia="仿宋_GB2312"/>
          <w:color w:val="auto"/>
          <w:szCs w:val="21"/>
          <w:highlight w:val="none"/>
        </w:rPr>
        <w:t>项目响应文件</w:t>
      </w:r>
      <w:r>
        <w:rPr>
          <w:rFonts w:ascii="仿宋_GB2312" w:hAnsi="宋体" w:eastAsia="仿宋_GB2312"/>
          <w:color w:val="auto"/>
          <w:szCs w:val="21"/>
          <w:highlight w:val="none"/>
        </w:rPr>
        <w:t>有效期</w:t>
      </w:r>
      <w:r>
        <w:rPr>
          <w:rFonts w:hint="eastAsia" w:ascii="仿宋_GB2312" w:hAnsi="宋体" w:eastAsia="仿宋_GB2312"/>
          <w:color w:val="auto"/>
          <w:szCs w:val="21"/>
          <w:highlight w:val="none"/>
        </w:rPr>
        <w:t>：自首次响应文件提交截止日期后</w:t>
      </w:r>
      <w:r>
        <w:rPr>
          <w:rFonts w:hint="eastAsia" w:ascii="仿宋_GB2312" w:hAnsi="宋体" w:eastAsia="仿宋_GB2312"/>
          <w:color w:val="auto"/>
          <w:szCs w:val="21"/>
          <w:highlight w:val="none"/>
          <w:u w:val="single"/>
        </w:rPr>
        <w:t xml:space="preserve">      </w:t>
      </w:r>
      <w:r>
        <w:rPr>
          <w:rFonts w:hint="eastAsia" w:ascii="仿宋_GB2312" w:hAnsi="宋体" w:eastAsia="仿宋_GB2312"/>
          <w:color w:val="auto"/>
          <w:szCs w:val="21"/>
          <w:highlight w:val="none"/>
        </w:rPr>
        <w:t>天。</w:t>
      </w:r>
      <w:r>
        <w:rPr>
          <w:rFonts w:hint="eastAsia" w:ascii="仿宋_GB2312" w:hAnsi="宋体" w:eastAsia="仿宋_GB2312"/>
          <w:b/>
          <w:bCs/>
          <w:color w:val="auto"/>
          <w:szCs w:val="21"/>
          <w:highlight w:val="none"/>
        </w:rPr>
        <w:t>（不得少于90天，否则响应无效）</w:t>
      </w:r>
    </w:p>
    <w:p w14:paraId="657B5F48">
      <w:pPr>
        <w:snapToGrid w:val="0"/>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4.将按竞争性磋商文件的约定履行合同责任和义务；</w:t>
      </w:r>
    </w:p>
    <w:p w14:paraId="12520E9A">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5.同意按照贵方要求提供与磋商有关的一切数据或资料，并承诺我方向贵方提交的所有响应文件、资料都是准确的和真实的。</w:t>
      </w:r>
    </w:p>
    <w:p w14:paraId="0A3C4D00">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326106EB">
      <w:pPr>
        <w:snapToGrid w:val="0"/>
        <w:spacing w:line="400" w:lineRule="exact"/>
        <w:ind w:firstLine="420" w:firstLineChars="200"/>
        <w:rPr>
          <w:rFonts w:ascii="仿宋_GB2312" w:hAnsi="宋体"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r>
        <w:rPr>
          <w:rFonts w:hint="eastAsia" w:ascii="仿宋_GB2312" w:hAnsi="宋体" w:eastAsia="仿宋_GB2312"/>
          <w:color w:val="auto"/>
          <w:szCs w:val="21"/>
          <w:highlight w:val="none"/>
        </w:rPr>
        <w:t>；</w:t>
      </w:r>
    </w:p>
    <w:p w14:paraId="07799695">
      <w:pPr>
        <w:snapToGrid w:val="0"/>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8.与本次磋商有关的一切正式往来信函请寄：</w:t>
      </w:r>
    </w:p>
    <w:p w14:paraId="1C02EAD6">
      <w:pPr>
        <w:snapToGrid w:val="0"/>
        <w:spacing w:line="400" w:lineRule="exact"/>
        <w:ind w:firstLine="420" w:firstLineChars="200"/>
        <w:rPr>
          <w:rFonts w:ascii="仿宋_GB2312" w:hAnsi="宋体" w:eastAsia="仿宋_GB2312"/>
          <w:color w:val="auto"/>
          <w:szCs w:val="21"/>
          <w:highlight w:val="none"/>
          <w:u w:val="single"/>
        </w:rPr>
      </w:pPr>
      <w:r>
        <w:rPr>
          <w:rFonts w:hint="eastAsia" w:ascii="仿宋_GB2312" w:hAnsi="宋体" w:eastAsia="仿宋_GB2312"/>
          <w:color w:val="auto"/>
          <w:szCs w:val="21"/>
          <w:highlight w:val="none"/>
        </w:rPr>
        <w:t>地址：</w:t>
      </w:r>
      <w:r>
        <w:rPr>
          <w:rFonts w:hint="eastAsia" w:ascii="仿宋_GB2312" w:hAnsi="宋体" w:eastAsia="仿宋_GB2312"/>
          <w:color w:val="auto"/>
          <w:szCs w:val="21"/>
          <w:highlight w:val="none"/>
          <w:u w:val="single"/>
        </w:rPr>
        <w:t xml:space="preserve">                            </w:t>
      </w:r>
      <w:r>
        <w:rPr>
          <w:rFonts w:hint="eastAsia" w:ascii="仿宋_GB2312" w:hAnsi="宋体" w:eastAsia="仿宋_GB2312"/>
          <w:color w:val="auto"/>
          <w:szCs w:val="21"/>
          <w:highlight w:val="none"/>
        </w:rPr>
        <w:t>邮编：</w:t>
      </w:r>
      <w:r>
        <w:rPr>
          <w:rFonts w:hint="eastAsia" w:ascii="仿宋_GB2312" w:hAnsi="宋体" w:eastAsia="仿宋_GB2312"/>
          <w:color w:val="auto"/>
          <w:szCs w:val="21"/>
          <w:highlight w:val="none"/>
          <w:u w:val="single"/>
        </w:rPr>
        <w:t xml:space="preserve">                       </w:t>
      </w:r>
    </w:p>
    <w:p w14:paraId="30D669DF">
      <w:pPr>
        <w:snapToGrid w:val="0"/>
        <w:spacing w:line="400" w:lineRule="exact"/>
        <w:ind w:firstLine="420" w:firstLineChars="200"/>
        <w:rPr>
          <w:rFonts w:ascii="仿宋_GB2312" w:hAnsi="宋体" w:eastAsia="仿宋_GB2312"/>
          <w:color w:val="auto"/>
          <w:szCs w:val="21"/>
          <w:highlight w:val="none"/>
          <w:u w:val="single"/>
        </w:rPr>
      </w:pPr>
      <w:r>
        <w:rPr>
          <w:rFonts w:hint="eastAsia" w:ascii="仿宋_GB2312" w:hAnsi="宋体" w:eastAsia="仿宋_GB2312"/>
          <w:color w:val="auto"/>
          <w:szCs w:val="21"/>
          <w:highlight w:val="none"/>
        </w:rPr>
        <w:t>电话：</w:t>
      </w:r>
      <w:r>
        <w:rPr>
          <w:rFonts w:hint="eastAsia" w:ascii="仿宋_GB2312" w:hAnsi="宋体" w:eastAsia="仿宋_GB2312"/>
          <w:color w:val="auto"/>
          <w:szCs w:val="21"/>
          <w:highlight w:val="none"/>
          <w:u w:val="single"/>
        </w:rPr>
        <w:t xml:space="preserve">                            </w:t>
      </w:r>
      <w:r>
        <w:rPr>
          <w:rFonts w:hint="eastAsia" w:ascii="仿宋_GB2312" w:hAnsi="宋体" w:eastAsia="仿宋_GB2312"/>
          <w:color w:val="auto"/>
          <w:szCs w:val="21"/>
          <w:highlight w:val="none"/>
        </w:rPr>
        <w:t>传真：</w:t>
      </w:r>
      <w:r>
        <w:rPr>
          <w:rFonts w:hint="eastAsia" w:ascii="仿宋_GB2312" w:hAnsi="宋体" w:eastAsia="仿宋_GB2312"/>
          <w:color w:val="auto"/>
          <w:szCs w:val="21"/>
          <w:highlight w:val="none"/>
          <w:u w:val="single"/>
        </w:rPr>
        <w:t xml:space="preserve">                       </w:t>
      </w:r>
    </w:p>
    <w:p w14:paraId="392A7B41">
      <w:pPr>
        <w:snapToGrid w:val="0"/>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开户银行：</w:t>
      </w:r>
      <w:r>
        <w:rPr>
          <w:rFonts w:hint="eastAsia" w:ascii="仿宋_GB2312" w:hAnsi="宋体" w:eastAsia="仿宋_GB2312"/>
          <w:color w:val="auto"/>
          <w:szCs w:val="21"/>
          <w:highlight w:val="none"/>
          <w:u w:val="single"/>
        </w:rPr>
        <w:t xml:space="preserve">                      </w:t>
      </w:r>
      <w:r>
        <w:rPr>
          <w:rFonts w:hint="eastAsia" w:ascii="仿宋_GB2312" w:hAnsi="宋体" w:eastAsia="仿宋_GB2312"/>
          <w:color w:val="auto"/>
          <w:szCs w:val="21"/>
          <w:highlight w:val="none"/>
        </w:rPr>
        <w:t xml:space="preserve">  账号：</w:t>
      </w:r>
      <w:r>
        <w:rPr>
          <w:rFonts w:hint="eastAsia" w:ascii="仿宋_GB2312" w:hAnsi="宋体" w:eastAsia="仿宋_GB2312"/>
          <w:color w:val="auto"/>
          <w:szCs w:val="21"/>
          <w:highlight w:val="none"/>
          <w:u w:val="single"/>
        </w:rPr>
        <w:t xml:space="preserve">                       </w:t>
      </w:r>
    </w:p>
    <w:p w14:paraId="51521CAE">
      <w:pPr>
        <w:snapToGrid w:val="0"/>
        <w:spacing w:line="400" w:lineRule="exact"/>
        <w:ind w:firstLine="420" w:firstLineChars="200"/>
        <w:rPr>
          <w:rFonts w:ascii="仿宋_GB2312" w:hAnsi="宋体" w:eastAsia="仿宋_GB2312"/>
          <w:color w:val="auto"/>
          <w:szCs w:val="21"/>
          <w:highlight w:val="none"/>
        </w:rPr>
      </w:pPr>
    </w:p>
    <w:p w14:paraId="11C8F4F1">
      <w:pPr>
        <w:snapToGrid w:val="0"/>
        <w:spacing w:line="400" w:lineRule="exact"/>
        <w:ind w:firstLine="420" w:firstLineChars="200"/>
        <w:jc w:val="center"/>
        <w:rPr>
          <w:rFonts w:ascii="仿宋_GB2312" w:hAnsi="宋体" w:eastAsia="仿宋_GB2312"/>
          <w:color w:val="auto"/>
          <w:szCs w:val="21"/>
          <w:highlight w:val="none"/>
        </w:rPr>
      </w:pPr>
    </w:p>
    <w:p w14:paraId="53FFFBAE">
      <w:pPr>
        <w:pStyle w:val="26"/>
        <w:spacing w:line="360" w:lineRule="auto"/>
        <w:ind w:firstLine="4625" w:firstLineChars="2194"/>
        <w:rPr>
          <w:rFonts w:ascii="仿宋_GB2312" w:eastAsia="仿宋_GB2312"/>
          <w:color w:val="auto"/>
          <w:highlight w:val="none"/>
        </w:rPr>
      </w:pPr>
      <w:r>
        <w:rPr>
          <w:rFonts w:hint="eastAsia" w:ascii="仿宋_GB2312" w:eastAsia="仿宋_GB2312"/>
          <w:b/>
          <w:bCs/>
          <w:color w:val="auto"/>
          <w:highlight w:val="none"/>
        </w:rPr>
        <w:t>法定代表人或委托代理人（签字）：</w:t>
      </w:r>
      <w:r>
        <w:rPr>
          <w:rFonts w:hint="eastAsia" w:ascii="仿宋_GB2312" w:eastAsia="仿宋_GB2312"/>
          <w:color w:val="auto"/>
          <w:highlight w:val="none"/>
          <w:u w:val="single"/>
        </w:rPr>
        <w:t xml:space="preserve">                 </w:t>
      </w:r>
    </w:p>
    <w:p w14:paraId="1633B8F1">
      <w:pPr>
        <w:snapToGrid w:val="0"/>
        <w:spacing w:line="400" w:lineRule="exact"/>
        <w:ind w:right="480" w:firstLine="420" w:firstLineChars="200"/>
        <w:jc w:val="center"/>
        <w:rPr>
          <w:rFonts w:ascii="仿宋_GB2312" w:hAnsi="宋体" w:eastAsia="仿宋_GB2312"/>
          <w:color w:val="auto"/>
          <w:sz w:val="24"/>
          <w:highlight w:val="none"/>
        </w:rPr>
      </w:pPr>
      <w:r>
        <w:rPr>
          <w:rFonts w:hint="eastAsia" w:ascii="仿宋_GB2312" w:eastAsia="仿宋_GB2312"/>
          <w:color w:val="auto"/>
          <w:szCs w:val="21"/>
          <w:highlight w:val="none"/>
        </w:rPr>
        <w:t xml:space="preserve">                               供应商名称</w:t>
      </w:r>
      <w:r>
        <w:rPr>
          <w:rFonts w:hint="eastAsia" w:ascii="仿宋_GB2312" w:eastAsia="仿宋_GB2312"/>
          <w:b/>
          <w:bCs/>
          <w:color w:val="auto"/>
          <w:szCs w:val="21"/>
          <w:highlight w:val="none"/>
        </w:rPr>
        <w:t>（CA电子签章）</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hAnsi="宋体" w:eastAsia="仿宋_GB2312"/>
          <w:color w:val="auto"/>
          <w:sz w:val="24"/>
          <w:highlight w:val="none"/>
          <w:u w:val="single"/>
        </w:rPr>
        <w:t xml:space="preserve">                     </w:t>
      </w:r>
    </w:p>
    <w:p w14:paraId="3618445D">
      <w:pPr>
        <w:snapToGrid w:val="0"/>
        <w:spacing w:line="400" w:lineRule="exact"/>
        <w:ind w:firstLine="480" w:firstLineChars="200"/>
        <w:rPr>
          <w:rFonts w:ascii="仿宋_GB2312" w:hAnsi="宋体" w:eastAsia="仿宋_GB2312"/>
          <w:color w:val="auto"/>
          <w:sz w:val="24"/>
          <w:highlight w:val="none"/>
        </w:rPr>
      </w:pPr>
    </w:p>
    <w:p w14:paraId="299BAE4D">
      <w:pPr>
        <w:snapToGrid w:val="0"/>
        <w:spacing w:line="4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r>
        <w:rPr>
          <w:rFonts w:hint="eastAsia" w:ascii="仿宋_GB2312" w:hAnsi="宋体" w:eastAsia="仿宋_GB2312" w:cs="宋体"/>
          <w:color w:val="auto"/>
          <w:kern w:val="0"/>
          <w:sz w:val="24"/>
          <w:highlight w:val="none"/>
        </w:rPr>
        <w:t xml:space="preserve">          日  期</w:t>
      </w:r>
      <w:r>
        <w:rPr>
          <w:rFonts w:hint="eastAsia" w:ascii="仿宋_GB2312" w:hAnsi="宋体" w:eastAsia="仿宋_GB2312"/>
          <w:color w:val="auto"/>
          <w:sz w:val="24"/>
          <w:highlight w:val="none"/>
        </w:rPr>
        <w:t>：</w:t>
      </w:r>
      <w:r>
        <w:rPr>
          <w:rFonts w:hint="eastAsia" w:ascii="仿宋_GB2312" w:eastAsia="仿宋_GB2312"/>
          <w:color w:val="auto"/>
          <w:sz w:val="24"/>
          <w:highlight w:val="none"/>
        </w:rPr>
        <w:t xml:space="preserve">       年   月   日</w:t>
      </w:r>
    </w:p>
    <w:p w14:paraId="0E91096E">
      <w:pPr>
        <w:snapToGrid w:val="0"/>
        <w:spacing w:before="50" w:after="50"/>
        <w:jc w:val="left"/>
        <w:rPr>
          <w:rFonts w:ascii="仿宋_GB2312" w:hAnsi="宋体" w:eastAsia="仿宋_GB2312"/>
          <w:color w:val="auto"/>
          <w:sz w:val="24"/>
          <w:highlight w:val="none"/>
        </w:rPr>
      </w:pPr>
    </w:p>
    <w:p w14:paraId="5346027B">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66360032">
      <w:pPr>
        <w:snapToGrid w:val="0"/>
        <w:spacing w:before="50" w:after="50"/>
        <w:jc w:val="left"/>
        <w:rPr>
          <w:rFonts w:ascii="仿宋_GB2312" w:hAnsi="宋体" w:eastAsia="仿宋_GB2312"/>
          <w:b/>
          <w:bCs/>
          <w:color w:val="auto"/>
          <w:sz w:val="24"/>
          <w:highlight w:val="none"/>
        </w:rPr>
        <w:sectPr>
          <w:pgSz w:w="11906" w:h="16838"/>
          <w:pgMar w:top="1440" w:right="1083" w:bottom="1440" w:left="1083" w:header="851" w:footer="992" w:gutter="0"/>
          <w:cols w:space="720" w:num="1"/>
          <w:docGrid w:type="lines" w:linePitch="312" w:charSpace="0"/>
        </w:sectPr>
      </w:pPr>
    </w:p>
    <w:p w14:paraId="6ABFA86B">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ascii="仿宋_GB2312" w:hAnsi="宋体" w:eastAsia="仿宋_GB2312"/>
          <w:b/>
          <w:bCs/>
          <w:color w:val="auto"/>
          <w:sz w:val="24"/>
          <w:highlight w:val="none"/>
        </w:rPr>
        <w:t>2</w:t>
      </w:r>
      <w:r>
        <w:rPr>
          <w:rFonts w:hint="eastAsia" w:ascii="仿宋_GB2312" w:hAnsi="宋体" w:eastAsia="仿宋_GB2312"/>
          <w:b/>
          <w:bCs/>
          <w:color w:val="auto"/>
          <w:sz w:val="24"/>
          <w:highlight w:val="none"/>
        </w:rPr>
        <w:t>）项目要求及服务需求响应表格式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03ADD6E3">
      <w:pPr>
        <w:spacing w:line="276" w:lineRule="auto"/>
        <w:jc w:val="left"/>
        <w:rPr>
          <w:rFonts w:ascii="仿宋_GB2312" w:eastAsia="仿宋_GB2312"/>
          <w:color w:val="auto"/>
          <w:sz w:val="24"/>
          <w:highlight w:val="none"/>
          <w:u w:val="single"/>
        </w:rPr>
      </w:pPr>
    </w:p>
    <w:p w14:paraId="311C70B9">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项目要求及服务需求响应表</w:t>
      </w:r>
    </w:p>
    <w:p w14:paraId="5045901E">
      <w:pPr>
        <w:snapToGrid w:val="0"/>
        <w:spacing w:before="50" w:after="50"/>
        <w:jc w:val="center"/>
        <w:rPr>
          <w:rFonts w:ascii="宋体" w:hAnsi="宋体"/>
          <w:b/>
          <w:color w:val="auto"/>
          <w:sz w:val="32"/>
          <w:szCs w:val="32"/>
          <w:highlight w:val="none"/>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17A39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B1137E7">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35E5E7B">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3BC1DD06">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2D449836">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r>
      <w:tr w14:paraId="14B0E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1D377B1">
            <w:pPr>
              <w:snapToGrid w:val="0"/>
              <w:spacing w:before="156" w:beforeLines="50"/>
              <w:jc w:val="left"/>
              <w:rPr>
                <w:rFonts w:ascii="仿宋_GB2312" w:hAnsi="宋体" w:eastAsia="仿宋_GB2312"/>
                <w:color w:val="auto"/>
                <w:sz w:val="24"/>
                <w:highlight w:val="none"/>
              </w:rPr>
            </w:pPr>
            <w:r>
              <w:rPr>
                <w:rFonts w:hint="eastAsia" w:ascii="宋体" w:hAnsi="宋体" w:cs="宋体"/>
                <w:b/>
                <w:color w:val="auto"/>
                <w:kern w:val="0"/>
                <w:sz w:val="24"/>
                <w:highlight w:val="none"/>
              </w:rPr>
              <w:t>★</w:t>
            </w:r>
            <w:r>
              <w:rPr>
                <w:rFonts w:hint="eastAsia" w:ascii="仿宋_GB2312" w:hAnsi="宋体" w:eastAsia="仿宋_GB2312"/>
                <w:b/>
                <w:bCs/>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7DD2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73B8F39">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3450" w:type="dxa"/>
            <w:tcBorders>
              <w:top w:val="single" w:color="auto" w:sz="4" w:space="0"/>
              <w:left w:val="single" w:color="auto" w:sz="4" w:space="0"/>
              <w:bottom w:val="single" w:color="auto" w:sz="4" w:space="0"/>
              <w:right w:val="single" w:color="auto" w:sz="4" w:space="0"/>
            </w:tcBorders>
            <w:vAlign w:val="center"/>
          </w:tcPr>
          <w:p w14:paraId="0040A692">
            <w:pPr>
              <w:pStyle w:val="26"/>
              <w:snapToGrid w:val="0"/>
              <w:spacing w:line="400" w:lineRule="atLeast"/>
              <w:ind w:firstLine="480" w:firstLineChars="200"/>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062E8407">
            <w:pPr>
              <w:pStyle w:val="26"/>
              <w:snapToGrid w:val="0"/>
              <w:spacing w:line="400" w:lineRule="atLeast"/>
              <w:ind w:firstLine="480" w:firstLineChars="200"/>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18BAC2B5">
            <w:pPr>
              <w:snapToGrid w:val="0"/>
              <w:spacing w:before="156" w:beforeLines="50"/>
              <w:jc w:val="left"/>
              <w:rPr>
                <w:rFonts w:ascii="仿宋_GB2312" w:hAnsi="宋体" w:eastAsia="仿宋_GB2312"/>
                <w:color w:val="auto"/>
                <w:sz w:val="24"/>
                <w:highlight w:val="none"/>
              </w:rPr>
            </w:pPr>
          </w:p>
        </w:tc>
      </w:tr>
      <w:tr w14:paraId="73A05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B47AA6A">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3450" w:type="dxa"/>
            <w:tcBorders>
              <w:top w:val="single" w:color="auto" w:sz="4" w:space="0"/>
              <w:left w:val="single" w:color="auto" w:sz="4" w:space="0"/>
              <w:bottom w:val="single" w:color="auto" w:sz="4" w:space="0"/>
              <w:right w:val="single" w:color="auto" w:sz="4" w:space="0"/>
            </w:tcBorders>
            <w:vAlign w:val="center"/>
          </w:tcPr>
          <w:p w14:paraId="34ECC400">
            <w:pPr>
              <w:snapToGrid w:val="0"/>
              <w:spacing w:before="156" w:beforeLines="50"/>
              <w:jc w:val="left"/>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48934D69">
            <w:pPr>
              <w:snapToGrid w:val="0"/>
              <w:spacing w:before="156" w:beforeLines="50"/>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212072D5">
            <w:pPr>
              <w:snapToGrid w:val="0"/>
              <w:spacing w:before="156" w:beforeLines="50"/>
              <w:jc w:val="left"/>
              <w:rPr>
                <w:rFonts w:ascii="仿宋_GB2312" w:hAnsi="宋体" w:eastAsia="仿宋_GB2312"/>
                <w:color w:val="auto"/>
                <w:sz w:val="24"/>
                <w:highlight w:val="none"/>
              </w:rPr>
            </w:pPr>
          </w:p>
        </w:tc>
      </w:tr>
      <w:tr w14:paraId="505B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9453703">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3450" w:type="dxa"/>
            <w:tcBorders>
              <w:top w:val="single" w:color="auto" w:sz="4" w:space="0"/>
              <w:left w:val="single" w:color="auto" w:sz="4" w:space="0"/>
              <w:bottom w:val="single" w:color="auto" w:sz="4" w:space="0"/>
              <w:right w:val="single" w:color="auto" w:sz="4" w:space="0"/>
            </w:tcBorders>
            <w:vAlign w:val="center"/>
          </w:tcPr>
          <w:p w14:paraId="56989BAA">
            <w:pPr>
              <w:snapToGrid w:val="0"/>
              <w:spacing w:before="156" w:beforeLines="50"/>
              <w:jc w:val="left"/>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1F687999">
            <w:pPr>
              <w:snapToGrid w:val="0"/>
              <w:spacing w:before="156" w:beforeLines="50"/>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E1169ED">
            <w:pPr>
              <w:snapToGrid w:val="0"/>
              <w:spacing w:before="156" w:beforeLines="50"/>
              <w:jc w:val="left"/>
              <w:rPr>
                <w:rFonts w:ascii="仿宋_GB2312" w:hAnsi="宋体" w:eastAsia="仿宋_GB2312"/>
                <w:color w:val="auto"/>
                <w:sz w:val="24"/>
                <w:highlight w:val="none"/>
              </w:rPr>
            </w:pPr>
          </w:p>
        </w:tc>
      </w:tr>
      <w:tr w14:paraId="42497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147F6E7">
            <w:pPr>
              <w:snapToGrid w:val="0"/>
              <w:spacing w:before="156" w:beforeLines="5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★附件一:《</w:t>
            </w:r>
            <w:r>
              <w:rPr>
                <w:rStyle w:val="820"/>
                <w:rFonts w:hint="eastAsia" w:ascii="仿宋_GB2312" w:hAnsi="仿宋_GB2312" w:eastAsia="仿宋_GB2312" w:cs="仿宋_GB2312"/>
                <w:b/>
                <w:bCs/>
                <w:color w:val="auto"/>
                <w:sz w:val="24"/>
                <w:szCs w:val="24"/>
                <w:highlight w:val="none"/>
              </w:rPr>
              <w:t>柳州市崇远中学明德校区</w:t>
            </w:r>
            <w:r>
              <w:rPr>
                <w:rStyle w:val="820"/>
                <w:rFonts w:ascii="仿宋_GB2312" w:hAnsi="仿宋_GB2312" w:eastAsia="仿宋_GB2312" w:cs="仿宋_GB2312"/>
                <w:b/>
                <w:bCs/>
                <w:color w:val="auto"/>
                <w:sz w:val="24"/>
                <w:szCs w:val="24"/>
                <w:highlight w:val="none"/>
              </w:rPr>
              <w:t>物业服务考核办法</w:t>
            </w:r>
            <w:r>
              <w:rPr>
                <w:rFonts w:hint="eastAsia" w:ascii="仿宋_GB2312" w:hAnsi="宋体" w:eastAsia="仿宋_GB2312"/>
                <w:b/>
                <w:bCs/>
                <w:color w:val="auto"/>
                <w:sz w:val="24"/>
                <w:highlight w:val="none"/>
              </w:rPr>
              <w:t>》</w:t>
            </w:r>
          </w:p>
        </w:tc>
      </w:tr>
      <w:tr w14:paraId="080F9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90FDB41">
            <w:pPr>
              <w:snapToGrid w:val="0"/>
              <w:spacing w:before="156" w:beforeLines="50"/>
              <w:jc w:val="center"/>
              <w:rPr>
                <w:rFonts w:ascii="仿宋_GB2312" w:hAnsi="宋体" w:eastAsia="仿宋_GB2312"/>
                <w:color w:val="auto"/>
                <w:sz w:val="24"/>
                <w:highlight w:val="none"/>
              </w:rPr>
            </w:pPr>
            <w:r>
              <w:rPr>
                <w:rFonts w:hint="eastAsia" w:ascii="仿宋_GB2312" w:eastAsia="仿宋_GB2312"/>
                <w:color w:val="auto"/>
                <w:highlight w:val="none"/>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320545E5">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2DF08AE">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67C1C6D7">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r>
      <w:tr w14:paraId="0E21B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17CA523">
            <w:pPr>
              <w:snapToGrid w:val="0"/>
              <w:spacing w:before="156" w:beforeLines="50"/>
              <w:jc w:val="center"/>
              <w:rPr>
                <w:rFonts w:ascii="仿宋_GB2312" w:hAnsi="宋体" w:eastAsia="仿宋_GB2312"/>
                <w:color w:val="auto"/>
                <w:sz w:val="24"/>
                <w:highlight w:val="none"/>
              </w:rPr>
            </w:pPr>
            <w:r>
              <w:rPr>
                <w:rFonts w:hint="eastAsia" w:ascii="仿宋_GB2312" w:eastAsia="仿宋_GB2312"/>
                <w:color w:val="auto"/>
                <w:highlight w:val="none"/>
              </w:rPr>
              <w:t>1</w:t>
            </w:r>
          </w:p>
        </w:tc>
        <w:tc>
          <w:tcPr>
            <w:tcW w:w="3450" w:type="dxa"/>
            <w:tcBorders>
              <w:top w:val="single" w:color="auto" w:sz="4" w:space="0"/>
              <w:left w:val="single" w:color="auto" w:sz="4" w:space="0"/>
              <w:bottom w:val="single" w:color="auto" w:sz="4" w:space="0"/>
              <w:right w:val="single" w:color="auto" w:sz="4" w:space="0"/>
            </w:tcBorders>
            <w:vAlign w:val="center"/>
          </w:tcPr>
          <w:p w14:paraId="7037DB28">
            <w:pPr>
              <w:snapToGrid w:val="0"/>
              <w:spacing w:before="156" w:beforeLines="50"/>
              <w:jc w:val="center"/>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286176ED">
            <w:pPr>
              <w:snapToGrid w:val="0"/>
              <w:spacing w:before="156" w:beforeLines="50"/>
              <w:jc w:val="center"/>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3B5FD8B2">
            <w:pPr>
              <w:snapToGrid w:val="0"/>
              <w:spacing w:before="156" w:beforeLines="50"/>
              <w:jc w:val="center"/>
              <w:rPr>
                <w:rFonts w:ascii="仿宋_GB2312" w:hAnsi="宋体" w:eastAsia="仿宋_GB2312"/>
                <w:color w:val="auto"/>
                <w:sz w:val="24"/>
                <w:highlight w:val="none"/>
              </w:rPr>
            </w:pPr>
          </w:p>
        </w:tc>
      </w:tr>
      <w:tr w14:paraId="01320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DDAD1BB">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3450" w:type="dxa"/>
            <w:tcBorders>
              <w:top w:val="single" w:color="auto" w:sz="4" w:space="0"/>
              <w:left w:val="single" w:color="auto" w:sz="4" w:space="0"/>
              <w:bottom w:val="single" w:color="auto" w:sz="4" w:space="0"/>
              <w:right w:val="single" w:color="auto" w:sz="4" w:space="0"/>
            </w:tcBorders>
            <w:vAlign w:val="center"/>
          </w:tcPr>
          <w:p w14:paraId="7015C7AA">
            <w:pPr>
              <w:snapToGrid w:val="0"/>
              <w:spacing w:before="156" w:beforeLines="50"/>
              <w:jc w:val="center"/>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6DFD3F0C">
            <w:pPr>
              <w:snapToGrid w:val="0"/>
              <w:spacing w:before="156" w:beforeLines="50"/>
              <w:jc w:val="center"/>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1C6321A">
            <w:pPr>
              <w:snapToGrid w:val="0"/>
              <w:spacing w:before="156" w:beforeLines="50"/>
              <w:jc w:val="center"/>
              <w:rPr>
                <w:rFonts w:ascii="仿宋_GB2312" w:hAnsi="宋体" w:eastAsia="仿宋_GB2312"/>
                <w:color w:val="auto"/>
                <w:sz w:val="24"/>
                <w:highlight w:val="none"/>
              </w:rPr>
            </w:pPr>
          </w:p>
        </w:tc>
      </w:tr>
      <w:tr w14:paraId="1A126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5D90A82">
            <w:pPr>
              <w:snapToGrid w:val="0"/>
              <w:spacing w:before="156" w:beforeLines="5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★附件二:《</w:t>
            </w:r>
            <w:r>
              <w:rPr>
                <w:rStyle w:val="822"/>
                <w:rFonts w:hint="default" w:ascii="仿宋_GB2312" w:hAnsi="仿宋_GB2312" w:eastAsia="仿宋_GB2312" w:cs="仿宋_GB2312"/>
                <w:b/>
                <w:bCs/>
                <w:color w:val="auto"/>
                <w:sz w:val="24"/>
                <w:szCs w:val="24"/>
                <w:highlight w:val="none"/>
              </w:rPr>
              <w:t>柳州市崇远中学明德校区宿舍管理制度</w:t>
            </w:r>
            <w:r>
              <w:rPr>
                <w:rFonts w:hint="eastAsia" w:ascii="仿宋_GB2312" w:hAnsi="宋体" w:eastAsia="仿宋_GB2312"/>
                <w:b/>
                <w:bCs/>
                <w:color w:val="auto"/>
                <w:sz w:val="24"/>
                <w:highlight w:val="none"/>
              </w:rPr>
              <w:t>》</w:t>
            </w:r>
          </w:p>
        </w:tc>
      </w:tr>
      <w:tr w14:paraId="06125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36D0D99">
            <w:pPr>
              <w:snapToGrid w:val="0"/>
              <w:spacing w:before="156" w:beforeLines="50"/>
              <w:jc w:val="center"/>
              <w:rPr>
                <w:rFonts w:ascii="仿宋_GB2312" w:hAnsi="宋体" w:eastAsia="仿宋_GB2312"/>
                <w:color w:val="auto"/>
                <w:sz w:val="24"/>
                <w:highlight w:val="none"/>
              </w:rPr>
            </w:pPr>
            <w:r>
              <w:rPr>
                <w:rFonts w:hint="eastAsia" w:ascii="仿宋_GB2312" w:eastAsia="仿宋_GB2312"/>
                <w:color w:val="auto"/>
                <w:highlight w:val="none"/>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5A0020AA">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B93AAB">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A8A36B5">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r>
      <w:tr w14:paraId="4ED9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276E031">
            <w:pPr>
              <w:snapToGrid w:val="0"/>
              <w:spacing w:before="156" w:beforeLines="50"/>
              <w:jc w:val="center"/>
              <w:rPr>
                <w:rFonts w:ascii="仿宋_GB2312" w:hAnsi="宋体" w:eastAsia="仿宋_GB2312"/>
                <w:color w:val="auto"/>
                <w:sz w:val="24"/>
                <w:highlight w:val="none"/>
              </w:rPr>
            </w:pPr>
            <w:r>
              <w:rPr>
                <w:rFonts w:hint="eastAsia" w:ascii="仿宋_GB2312" w:eastAsia="仿宋_GB2312"/>
                <w:color w:val="auto"/>
                <w:highlight w:val="none"/>
              </w:rPr>
              <w:t>1</w:t>
            </w:r>
          </w:p>
        </w:tc>
        <w:tc>
          <w:tcPr>
            <w:tcW w:w="3450" w:type="dxa"/>
            <w:tcBorders>
              <w:top w:val="single" w:color="auto" w:sz="4" w:space="0"/>
              <w:left w:val="single" w:color="auto" w:sz="4" w:space="0"/>
              <w:bottom w:val="single" w:color="auto" w:sz="4" w:space="0"/>
              <w:right w:val="single" w:color="auto" w:sz="4" w:space="0"/>
            </w:tcBorders>
            <w:vAlign w:val="center"/>
          </w:tcPr>
          <w:p w14:paraId="49918212">
            <w:pPr>
              <w:snapToGrid w:val="0"/>
              <w:spacing w:before="156" w:beforeLines="50"/>
              <w:jc w:val="left"/>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4159E6DE">
            <w:pPr>
              <w:snapToGrid w:val="0"/>
              <w:spacing w:before="156" w:beforeLines="50"/>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24CD79CD">
            <w:pPr>
              <w:snapToGrid w:val="0"/>
              <w:spacing w:before="156" w:beforeLines="50"/>
              <w:jc w:val="left"/>
              <w:rPr>
                <w:rFonts w:ascii="仿宋_GB2312" w:hAnsi="宋体" w:eastAsia="仿宋_GB2312"/>
                <w:color w:val="auto"/>
                <w:sz w:val="24"/>
                <w:highlight w:val="none"/>
              </w:rPr>
            </w:pPr>
          </w:p>
        </w:tc>
      </w:tr>
      <w:tr w14:paraId="0ACDA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A50D170">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3450" w:type="dxa"/>
            <w:tcBorders>
              <w:top w:val="single" w:color="auto" w:sz="4" w:space="0"/>
              <w:left w:val="single" w:color="auto" w:sz="4" w:space="0"/>
              <w:bottom w:val="single" w:color="auto" w:sz="4" w:space="0"/>
              <w:right w:val="single" w:color="auto" w:sz="4" w:space="0"/>
            </w:tcBorders>
            <w:vAlign w:val="center"/>
          </w:tcPr>
          <w:p w14:paraId="09B838FC">
            <w:pPr>
              <w:snapToGrid w:val="0"/>
              <w:spacing w:before="156" w:beforeLines="50"/>
              <w:jc w:val="left"/>
              <w:rPr>
                <w:rFonts w:ascii="仿宋_GB2312" w:hAnsi="宋体" w:eastAsia="仿宋_GB2312"/>
                <w:color w:val="auto"/>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6B470A78">
            <w:pPr>
              <w:snapToGrid w:val="0"/>
              <w:spacing w:before="156" w:beforeLines="50"/>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1B4B0D5">
            <w:pPr>
              <w:snapToGrid w:val="0"/>
              <w:spacing w:before="156" w:beforeLines="50"/>
              <w:jc w:val="left"/>
              <w:rPr>
                <w:rFonts w:ascii="仿宋_GB2312" w:hAnsi="宋体" w:eastAsia="仿宋_GB2312"/>
                <w:color w:val="auto"/>
                <w:sz w:val="24"/>
                <w:highlight w:val="none"/>
              </w:rPr>
            </w:pPr>
          </w:p>
        </w:tc>
      </w:tr>
    </w:tbl>
    <w:p w14:paraId="3639903B">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color w:val="auto"/>
          <w:sz w:val="24"/>
          <w:highlight w:val="none"/>
        </w:rPr>
        <w:t>注：1.应对照竞争性磋商文件“第三章《采购需求》”一、</w:t>
      </w:r>
      <w:r>
        <w:rPr>
          <w:rFonts w:hint="eastAsia" w:ascii="仿宋_GB2312" w:hAnsi="宋体" w:eastAsia="仿宋_GB2312" w:cs="宋体"/>
          <w:b/>
          <w:color w:val="auto"/>
          <w:kern w:val="0"/>
          <w:sz w:val="24"/>
          <w:highlight w:val="none"/>
        </w:rPr>
        <w:t>项目要求及服务需求</w:t>
      </w:r>
      <w:r>
        <w:rPr>
          <w:rFonts w:hint="eastAsia" w:ascii="仿宋_GB2312" w:hAnsi="宋体" w:eastAsia="仿宋_GB2312"/>
          <w:b/>
          <w:color w:val="auto"/>
          <w:sz w:val="24"/>
          <w:highlight w:val="none"/>
        </w:rPr>
        <w:t>，</w:t>
      </w:r>
      <w:r>
        <w:rPr>
          <w:rFonts w:hint="eastAsia" w:ascii="仿宋_GB2312" w:hAnsi="宋体" w:eastAsia="仿宋_GB2312"/>
          <w:b/>
          <w:bCs/>
          <w:color w:val="auto"/>
          <w:sz w:val="24"/>
          <w:highlight w:val="none"/>
        </w:rPr>
        <w:t>（包括附件一:《柳州市崇远中学明德校区</w:t>
      </w:r>
      <w:r>
        <w:rPr>
          <w:rStyle w:val="820"/>
          <w:rFonts w:ascii="仿宋_GB2312" w:hAnsi="仿宋_GB2312" w:eastAsia="仿宋_GB2312" w:cs="仿宋_GB2312"/>
          <w:b/>
          <w:bCs/>
          <w:color w:val="auto"/>
          <w:sz w:val="24"/>
          <w:szCs w:val="24"/>
          <w:highlight w:val="none"/>
        </w:rPr>
        <w:t>物业服务考核办法</w:t>
      </w:r>
      <w:r>
        <w:rPr>
          <w:rFonts w:hint="eastAsia" w:ascii="仿宋_GB2312" w:hAnsi="宋体" w:eastAsia="仿宋_GB2312"/>
          <w:b/>
          <w:bCs/>
          <w:color w:val="auto"/>
          <w:sz w:val="24"/>
          <w:highlight w:val="none"/>
        </w:rPr>
        <w:t>》、附件二:《柳州市崇远中学明德校区</w:t>
      </w:r>
      <w:r>
        <w:rPr>
          <w:rStyle w:val="822"/>
          <w:rFonts w:hint="default" w:ascii="仿宋_GB2312" w:hAnsi="仿宋_GB2312" w:eastAsia="仿宋_GB2312" w:cs="仿宋_GB2312"/>
          <w:b/>
          <w:bCs/>
          <w:color w:val="auto"/>
          <w:sz w:val="24"/>
          <w:szCs w:val="24"/>
          <w:highlight w:val="none"/>
        </w:rPr>
        <w:t>宿舍管理制度</w:t>
      </w:r>
      <w:r>
        <w:rPr>
          <w:rFonts w:hint="eastAsia" w:ascii="仿宋_GB2312" w:hAnsi="宋体" w:eastAsia="仿宋_GB2312"/>
          <w:b/>
          <w:bCs/>
          <w:color w:val="auto"/>
          <w:sz w:val="24"/>
          <w:highlight w:val="none"/>
        </w:rPr>
        <w:t>》）</w:t>
      </w:r>
      <w:r>
        <w:rPr>
          <w:rFonts w:hint="eastAsia" w:ascii="仿宋_GB2312" w:hAnsi="宋体" w:eastAsia="仿宋_GB2312"/>
          <w:b/>
          <w:color w:val="auto"/>
          <w:sz w:val="24"/>
          <w:highlight w:val="none"/>
        </w:rPr>
        <w:t>，逐条说明所提供服务已对竞争性磋商文件的服务内容要求做出了实质性的响应，并申明与服务内容要求的偏离说明。</w:t>
      </w:r>
      <w:r>
        <w:rPr>
          <w:rFonts w:hint="eastAsia" w:ascii="仿宋_GB2312" w:eastAsia="仿宋_GB2312"/>
          <w:b/>
          <w:color w:val="auto"/>
          <w:sz w:val="24"/>
          <w:highlight w:val="none"/>
        </w:rPr>
        <w:t>具体响应内容优于竞争性磋商文件要求的请在“偏离说明”一栏填写“正偏离”，具体响应内容满足</w:t>
      </w:r>
      <w:r>
        <w:rPr>
          <w:rFonts w:hint="eastAsia" w:ascii="仿宋_GB2312" w:hAnsi="宋体" w:eastAsia="仿宋_GB2312"/>
          <w:b/>
          <w:color w:val="auto"/>
          <w:sz w:val="24"/>
          <w:highlight w:val="none"/>
        </w:rPr>
        <w:t>竞争性</w:t>
      </w:r>
      <w:r>
        <w:rPr>
          <w:rFonts w:hint="eastAsia" w:ascii="仿宋_GB2312" w:eastAsia="仿宋_GB2312"/>
          <w:b/>
          <w:color w:val="auto"/>
          <w:sz w:val="24"/>
          <w:highlight w:val="none"/>
        </w:rPr>
        <w:t>磋商</w:t>
      </w:r>
      <w:r>
        <w:rPr>
          <w:rFonts w:hint="eastAsia" w:ascii="仿宋_GB2312" w:hAnsi="宋体" w:eastAsia="仿宋_GB2312"/>
          <w:b/>
          <w:color w:val="auto"/>
          <w:sz w:val="24"/>
          <w:highlight w:val="none"/>
        </w:rPr>
        <w:t>文件</w:t>
      </w:r>
      <w:r>
        <w:rPr>
          <w:rFonts w:hint="eastAsia" w:ascii="仿宋_GB2312" w:eastAsia="仿宋_GB2312"/>
          <w:b/>
          <w:color w:val="auto"/>
          <w:sz w:val="24"/>
          <w:highlight w:val="none"/>
        </w:rPr>
        <w:t>要求的填写“无偏离”，具体响应内容低于</w:t>
      </w:r>
      <w:r>
        <w:rPr>
          <w:rFonts w:hint="eastAsia" w:ascii="仿宋_GB2312" w:hAnsi="宋体" w:eastAsia="仿宋_GB2312"/>
          <w:b/>
          <w:color w:val="auto"/>
          <w:sz w:val="24"/>
          <w:highlight w:val="none"/>
        </w:rPr>
        <w:t>竞争性磋商文件</w:t>
      </w:r>
      <w:r>
        <w:rPr>
          <w:rFonts w:hint="eastAsia" w:ascii="仿宋_GB2312" w:eastAsia="仿宋_GB2312"/>
          <w:b/>
          <w:color w:val="auto"/>
          <w:sz w:val="24"/>
          <w:highlight w:val="none"/>
        </w:rPr>
        <w:t>要求的填写“负偏离”。</w:t>
      </w:r>
    </w:p>
    <w:p w14:paraId="25F171C2">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bCs/>
          <w:color w:val="auto"/>
          <w:kern w:val="0"/>
          <w:sz w:val="24"/>
          <w:highlight w:val="none"/>
        </w:rPr>
        <w:t>2.供应商就标记“★”符号的实质性响应内容发生负偏离一项以上的，视为响应无效。</w:t>
      </w:r>
    </w:p>
    <w:p w14:paraId="37D73A11">
      <w:pPr>
        <w:spacing w:after="120" w:line="300" w:lineRule="auto"/>
        <w:ind w:right="382" w:rightChars="182" w:firstLine="482" w:firstLineChars="200"/>
        <w:rPr>
          <w:rFonts w:ascii="仿宋_GB2312" w:hAnsi="宋体" w:eastAsia="仿宋_GB2312"/>
          <w:b/>
          <w:color w:val="auto"/>
          <w:sz w:val="24"/>
          <w:highlight w:val="none"/>
        </w:rPr>
      </w:pPr>
    </w:p>
    <w:p w14:paraId="4B30864C">
      <w:pPr>
        <w:ind w:firstLine="3150" w:firstLineChars="1500"/>
        <w:rPr>
          <w:rFonts w:ascii="仿宋_GB2312" w:hAnsi="Courier New" w:eastAsia="仿宋_GB2312" w:cs="Courier New"/>
          <w:color w:val="auto"/>
          <w:sz w:val="24"/>
          <w:szCs w:val="21"/>
          <w:highlight w:val="none"/>
          <w:u w:val="single"/>
        </w:rPr>
      </w:pPr>
      <w:r>
        <w:rPr>
          <w:rFonts w:hint="eastAsia" w:ascii="仿宋_GB2312" w:eastAsia="仿宋_GB2312"/>
          <w:color w:val="auto"/>
          <w:szCs w:val="21"/>
          <w:highlight w:val="none"/>
        </w:rPr>
        <w:t>法定代表人或委托代理人</w:t>
      </w:r>
      <w:r>
        <w:rPr>
          <w:rFonts w:hint="eastAsia" w:ascii="仿宋_GB2312" w:eastAsia="仿宋_GB2312"/>
          <w:b/>
          <w:bCs/>
          <w:color w:val="auto"/>
          <w:szCs w:val="21"/>
          <w:highlight w:val="none"/>
        </w:rPr>
        <w:t>（签字）：</w:t>
      </w:r>
      <w:r>
        <w:rPr>
          <w:rFonts w:hint="eastAsia" w:ascii="仿宋_GB2312" w:hAnsi="Courier New" w:eastAsia="仿宋_GB2312" w:cs="Courier New"/>
          <w:color w:val="auto"/>
          <w:sz w:val="24"/>
          <w:szCs w:val="21"/>
          <w:highlight w:val="none"/>
          <w:u w:val="single"/>
        </w:rPr>
        <w:t xml:space="preserve">                           </w:t>
      </w:r>
    </w:p>
    <w:p w14:paraId="50987C7E">
      <w:pPr>
        <w:ind w:firstLine="2160" w:firstLineChars="900"/>
        <w:rPr>
          <w:rFonts w:ascii="仿宋_GB2312" w:hAnsi="Courier New" w:eastAsia="仿宋_GB2312" w:cs="Courier New"/>
          <w:color w:val="auto"/>
          <w:sz w:val="24"/>
          <w:highlight w:val="none"/>
        </w:rPr>
      </w:pPr>
    </w:p>
    <w:p w14:paraId="6F630F3F">
      <w:pPr>
        <w:ind w:firstLine="4515" w:firstLineChars="2150"/>
        <w:rPr>
          <w:rFonts w:ascii="仿宋_GB2312" w:hAnsi="Courier New" w:eastAsia="仿宋_GB2312" w:cs="Courier New"/>
          <w:color w:val="auto"/>
          <w:sz w:val="24"/>
          <w:highlight w:val="none"/>
        </w:rPr>
      </w:pPr>
      <w:r>
        <w:rPr>
          <w:rFonts w:hint="eastAsia" w:ascii="仿宋_GB2312" w:hAnsi="Courier New" w:eastAsia="仿宋_GB2312" w:cs="Courier New"/>
          <w:color w:val="auto"/>
          <w:szCs w:val="21"/>
          <w:highlight w:val="none"/>
        </w:rPr>
        <w:t>供应商名称</w:t>
      </w:r>
      <w:r>
        <w:rPr>
          <w:rFonts w:hint="eastAsia" w:ascii="仿宋_GB2312" w:hAnsi="Courier New" w:eastAsia="仿宋_GB2312" w:cs="Courier New"/>
          <w:b/>
          <w:bCs/>
          <w:color w:val="auto"/>
          <w:szCs w:val="21"/>
          <w:highlight w:val="none"/>
        </w:rPr>
        <w:t>（CA电子签章）</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 w:val="24"/>
          <w:highlight w:val="none"/>
          <w:u w:val="single"/>
        </w:rPr>
        <w:t xml:space="preserve">                                </w:t>
      </w:r>
    </w:p>
    <w:p w14:paraId="7C37F6C8">
      <w:pPr>
        <w:rPr>
          <w:rFonts w:ascii="仿宋_GB2312" w:hAnsi="Courier New" w:eastAsia="仿宋_GB2312" w:cs="Courier New"/>
          <w:color w:val="auto"/>
          <w:sz w:val="24"/>
          <w:highlight w:val="none"/>
        </w:rPr>
      </w:pPr>
    </w:p>
    <w:p w14:paraId="30D53E90">
      <w:pPr>
        <w:jc w:val="right"/>
        <w:rPr>
          <w:rFonts w:ascii="仿宋_GB2312" w:hAnsi="宋体" w:eastAsia="仿宋_GB2312"/>
          <w:color w:val="auto"/>
          <w:sz w:val="24"/>
          <w:highlight w:val="none"/>
        </w:rPr>
      </w:pPr>
      <w:r>
        <w:rPr>
          <w:rFonts w:hint="eastAsia" w:ascii="仿宋_GB2312" w:hAnsi="宋体" w:eastAsia="仿宋_GB2312" w:cs="宋体"/>
          <w:color w:val="auto"/>
          <w:kern w:val="0"/>
          <w:sz w:val="24"/>
          <w:highlight w:val="none"/>
        </w:rPr>
        <w:t>日  期：</w:t>
      </w:r>
      <w:r>
        <w:rPr>
          <w:rFonts w:hint="eastAsia" w:ascii="仿宋_GB2312" w:hAnsi="宋体" w:eastAsia="仿宋_GB2312"/>
          <w:color w:val="auto"/>
          <w:sz w:val="24"/>
          <w:highlight w:val="none"/>
        </w:rPr>
        <w:t xml:space="preserve">        年     月     日</w:t>
      </w:r>
    </w:p>
    <w:p w14:paraId="18F8E2BB">
      <w:pPr>
        <w:jc w:val="right"/>
        <w:rPr>
          <w:rFonts w:ascii="仿宋_GB2312" w:hAnsi="宋体" w:eastAsia="仿宋_GB2312"/>
          <w:color w:val="auto"/>
          <w:sz w:val="24"/>
          <w:highlight w:val="none"/>
        </w:rPr>
      </w:pPr>
    </w:p>
    <w:p w14:paraId="5839FE51">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2DB84A7B">
      <w:pPr>
        <w:jc w:val="right"/>
        <w:rPr>
          <w:rFonts w:ascii="仿宋_GB2312" w:hAnsi="宋体" w:eastAsia="仿宋_GB2312"/>
          <w:color w:val="auto"/>
          <w:sz w:val="24"/>
          <w:highlight w:val="none"/>
        </w:rPr>
        <w:sectPr>
          <w:pgSz w:w="11906" w:h="16838"/>
          <w:pgMar w:top="1440" w:right="1083" w:bottom="1440" w:left="1083" w:header="851" w:footer="992" w:gutter="0"/>
          <w:cols w:space="720" w:num="1"/>
          <w:docGrid w:type="lines" w:linePitch="312" w:charSpace="0"/>
        </w:sectPr>
      </w:pPr>
    </w:p>
    <w:p w14:paraId="69ED1EFD">
      <w:pPr>
        <w:pStyle w:val="26"/>
        <w:spacing w:line="276" w:lineRule="auto"/>
        <w:jc w:val="left"/>
        <w:rPr>
          <w:rFonts w:ascii="仿宋_GB2312" w:eastAsia="仿宋_GB2312"/>
          <w:color w:val="auto"/>
          <w:sz w:val="24"/>
          <w:highlight w:val="none"/>
        </w:rPr>
      </w:pPr>
      <w:r>
        <w:rPr>
          <w:rFonts w:hint="eastAsia" w:ascii="仿宋_GB2312" w:hAnsi="宋体" w:eastAsia="仿宋_GB2312"/>
          <w:b/>
          <w:bCs/>
          <w:color w:val="auto"/>
          <w:sz w:val="24"/>
          <w:highlight w:val="none"/>
        </w:rPr>
        <w:t>（</w:t>
      </w:r>
      <w:r>
        <w:rPr>
          <w:rFonts w:ascii="仿宋_GB2312" w:hAnsi="宋体" w:eastAsia="仿宋_GB2312"/>
          <w:b/>
          <w:bCs/>
          <w:color w:val="auto"/>
          <w:sz w:val="24"/>
          <w:highlight w:val="none"/>
        </w:rPr>
        <w:t>3</w:t>
      </w:r>
      <w:r>
        <w:rPr>
          <w:rFonts w:hint="eastAsia" w:ascii="仿宋_GB2312" w:hAnsi="宋体" w:eastAsia="仿宋_GB2312"/>
          <w:b/>
          <w:bCs/>
          <w:color w:val="auto"/>
          <w:sz w:val="24"/>
          <w:highlight w:val="none"/>
        </w:rPr>
        <w:t>）商务响应表格式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223F7AC6">
      <w:pPr>
        <w:pStyle w:val="26"/>
        <w:spacing w:line="276" w:lineRule="auto"/>
        <w:jc w:val="center"/>
        <w:rPr>
          <w:rFonts w:hAnsi="宋体"/>
          <w:b/>
          <w:color w:val="auto"/>
          <w:sz w:val="32"/>
          <w:szCs w:val="32"/>
          <w:highlight w:val="none"/>
        </w:rPr>
      </w:pPr>
      <w:r>
        <w:rPr>
          <w:rFonts w:hint="eastAsia" w:hAnsi="宋体"/>
          <w:b/>
          <w:color w:val="auto"/>
          <w:sz w:val="32"/>
          <w:szCs w:val="32"/>
          <w:highlight w:val="none"/>
        </w:rPr>
        <w:t>商务响应表</w:t>
      </w:r>
    </w:p>
    <w:p w14:paraId="3932D69F">
      <w:pPr>
        <w:snapToGrid w:val="0"/>
        <w:spacing w:before="50"/>
        <w:ind w:firstLine="480" w:firstLineChars="200"/>
        <w:jc w:val="left"/>
        <w:rPr>
          <w:rFonts w:ascii="仿宋_GB2312" w:eastAsia="仿宋_GB2312"/>
          <w:color w:val="auto"/>
          <w:sz w:val="24"/>
          <w:highlight w:val="none"/>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44480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7C54A63C">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417" w:type="dxa"/>
            <w:tcBorders>
              <w:top w:val="single" w:color="auto" w:sz="4" w:space="0"/>
              <w:left w:val="single" w:color="auto" w:sz="4" w:space="0"/>
              <w:bottom w:val="single" w:color="auto" w:sz="4" w:space="0"/>
              <w:right w:val="single" w:color="auto" w:sz="4" w:space="0"/>
            </w:tcBorders>
          </w:tcPr>
          <w:p w14:paraId="20506EA8">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6A7A453D">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7FC5892">
            <w:pPr>
              <w:snapToGrid w:val="0"/>
              <w:spacing w:before="156" w:beforeLines="5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r>
      <w:tr w14:paraId="5D72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20FD26CE">
            <w:pPr>
              <w:snapToGrid w:val="0"/>
              <w:spacing w:before="156" w:beforeLines="50"/>
              <w:jc w:val="left"/>
              <w:rPr>
                <w:rFonts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35973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CF719E0">
            <w:pPr>
              <w:jc w:val="center"/>
              <w:rPr>
                <w:rFonts w:ascii="仿宋_GB2312" w:eastAsia="仿宋_GB2312"/>
                <w:color w:val="auto"/>
                <w:sz w:val="24"/>
                <w:highlight w:val="none"/>
              </w:rPr>
            </w:pPr>
            <w:r>
              <w:rPr>
                <w:rFonts w:hint="eastAsia" w:ascii="仿宋_GB2312" w:hAnsi="仿宋_GB2312" w:eastAsia="仿宋_GB2312" w:cs="仿宋_GB2312"/>
                <w:color w:val="auto"/>
                <w:sz w:val="24"/>
                <w:highlight w:val="none"/>
              </w:rPr>
              <w:t>报价要求</w:t>
            </w:r>
          </w:p>
        </w:tc>
        <w:tc>
          <w:tcPr>
            <w:tcW w:w="2417" w:type="dxa"/>
            <w:tcBorders>
              <w:top w:val="single" w:color="auto" w:sz="4" w:space="0"/>
              <w:left w:val="single" w:color="auto" w:sz="4" w:space="0"/>
              <w:bottom w:val="single" w:color="auto" w:sz="4" w:space="0"/>
              <w:right w:val="single" w:color="auto" w:sz="4" w:space="0"/>
            </w:tcBorders>
          </w:tcPr>
          <w:p w14:paraId="77367D2C">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73565B18">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36CE4086">
            <w:pPr>
              <w:snapToGrid w:val="0"/>
              <w:spacing w:before="156" w:beforeLines="50"/>
              <w:jc w:val="center"/>
              <w:rPr>
                <w:rFonts w:ascii="仿宋_GB2312" w:hAnsi="宋体" w:eastAsia="仿宋_GB2312"/>
                <w:color w:val="auto"/>
                <w:sz w:val="24"/>
                <w:highlight w:val="none"/>
              </w:rPr>
            </w:pPr>
          </w:p>
        </w:tc>
      </w:tr>
      <w:tr w14:paraId="22790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25F8A80">
            <w:pPr>
              <w:jc w:val="center"/>
              <w:rPr>
                <w:rFonts w:ascii="仿宋_GB2312" w:eastAsia="仿宋_GB2312"/>
                <w:color w:val="auto"/>
                <w:sz w:val="24"/>
                <w:highlight w:val="none"/>
              </w:rPr>
            </w:pPr>
            <w:r>
              <w:rPr>
                <w:rFonts w:hint="eastAsia" w:ascii="仿宋_GB2312" w:hAnsi="仿宋_GB2312" w:eastAsia="仿宋_GB2312" w:cs="仿宋_GB2312"/>
                <w:color w:val="auto"/>
                <w:sz w:val="24"/>
                <w:highlight w:val="none"/>
              </w:rPr>
              <w:t>服务期限</w:t>
            </w:r>
          </w:p>
        </w:tc>
        <w:tc>
          <w:tcPr>
            <w:tcW w:w="2417" w:type="dxa"/>
            <w:tcBorders>
              <w:top w:val="single" w:color="auto" w:sz="4" w:space="0"/>
              <w:left w:val="single" w:color="auto" w:sz="4" w:space="0"/>
              <w:bottom w:val="single" w:color="auto" w:sz="4" w:space="0"/>
              <w:right w:val="single" w:color="auto" w:sz="4" w:space="0"/>
            </w:tcBorders>
          </w:tcPr>
          <w:p w14:paraId="02026C5D">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382FBF0D">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0E0EF97E">
            <w:pPr>
              <w:snapToGrid w:val="0"/>
              <w:spacing w:before="156" w:beforeLines="50"/>
              <w:jc w:val="center"/>
              <w:rPr>
                <w:rFonts w:ascii="仿宋_GB2312" w:hAnsi="宋体" w:eastAsia="仿宋_GB2312"/>
                <w:color w:val="auto"/>
                <w:sz w:val="24"/>
                <w:highlight w:val="none"/>
              </w:rPr>
            </w:pPr>
          </w:p>
        </w:tc>
      </w:tr>
      <w:tr w14:paraId="62B03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2E68E8">
            <w:pPr>
              <w:jc w:val="center"/>
              <w:rPr>
                <w:rFonts w:ascii="仿宋_GB2312" w:eastAsia="仿宋_GB2312"/>
                <w:color w:val="auto"/>
                <w:sz w:val="24"/>
                <w:highlight w:val="none"/>
              </w:rPr>
            </w:pPr>
            <w:r>
              <w:rPr>
                <w:rFonts w:hint="eastAsia" w:ascii="仿宋_GB2312" w:hAnsi="仿宋_GB2312" w:eastAsia="仿宋_GB2312" w:cs="仿宋_GB2312"/>
                <w:color w:val="auto"/>
                <w:sz w:val="24"/>
                <w:highlight w:val="none"/>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761752B3">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37A6E1F6">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67978F7F">
            <w:pPr>
              <w:snapToGrid w:val="0"/>
              <w:spacing w:before="156" w:beforeLines="50"/>
              <w:jc w:val="center"/>
              <w:rPr>
                <w:rFonts w:ascii="仿宋_GB2312" w:hAnsi="宋体" w:eastAsia="仿宋_GB2312"/>
                <w:color w:val="auto"/>
                <w:sz w:val="24"/>
                <w:highlight w:val="none"/>
              </w:rPr>
            </w:pPr>
          </w:p>
        </w:tc>
      </w:tr>
      <w:tr w14:paraId="5ADD4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9A2A95">
            <w:pPr>
              <w:jc w:val="center"/>
              <w:rPr>
                <w:rFonts w:ascii="仿宋_GB2312" w:eastAsia="仿宋_GB2312"/>
                <w:color w:val="auto"/>
                <w:sz w:val="24"/>
                <w:highlight w:val="none"/>
              </w:rPr>
            </w:pPr>
            <w:r>
              <w:rPr>
                <w:rFonts w:hint="eastAsia" w:ascii="仿宋_GB2312" w:hAnsi="仿宋_GB2312" w:eastAsia="仿宋_GB2312" w:cs="仿宋_GB2312"/>
                <w:color w:val="auto"/>
                <w:sz w:val="24"/>
                <w:highlight w:val="none"/>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31284DB1">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0C1EA7FF">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59022CBB">
            <w:pPr>
              <w:snapToGrid w:val="0"/>
              <w:spacing w:before="156" w:beforeLines="50"/>
              <w:jc w:val="center"/>
              <w:rPr>
                <w:rFonts w:ascii="仿宋_GB2312" w:hAnsi="宋体" w:eastAsia="仿宋_GB2312"/>
                <w:color w:val="auto"/>
                <w:sz w:val="24"/>
                <w:highlight w:val="none"/>
              </w:rPr>
            </w:pPr>
          </w:p>
        </w:tc>
      </w:tr>
      <w:tr w14:paraId="7E100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1714EE">
            <w:pPr>
              <w:jc w:val="center"/>
              <w:rPr>
                <w:rFonts w:ascii="仿宋_GB2312"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417" w:type="dxa"/>
            <w:tcBorders>
              <w:top w:val="single" w:color="auto" w:sz="4" w:space="0"/>
              <w:left w:val="single" w:color="auto" w:sz="4" w:space="0"/>
              <w:bottom w:val="single" w:color="auto" w:sz="4" w:space="0"/>
              <w:right w:val="single" w:color="auto" w:sz="4" w:space="0"/>
            </w:tcBorders>
          </w:tcPr>
          <w:p w14:paraId="728F4B0B">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16B40085">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351A86DA">
            <w:pPr>
              <w:snapToGrid w:val="0"/>
              <w:spacing w:before="156" w:beforeLines="50"/>
              <w:jc w:val="center"/>
              <w:rPr>
                <w:rFonts w:ascii="仿宋_GB2312" w:hAnsi="宋体" w:eastAsia="仿宋_GB2312"/>
                <w:color w:val="auto"/>
                <w:sz w:val="24"/>
                <w:highlight w:val="none"/>
              </w:rPr>
            </w:pPr>
          </w:p>
        </w:tc>
      </w:tr>
      <w:tr w14:paraId="71279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443F535">
            <w:pPr>
              <w:snapToGrid w:val="0"/>
              <w:spacing w:before="156" w:beforeLines="50"/>
              <w:jc w:val="left"/>
              <w:rPr>
                <w:rFonts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三、验收要求</w:t>
            </w:r>
          </w:p>
        </w:tc>
      </w:tr>
      <w:tr w14:paraId="2F8D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DB377E1">
            <w:pPr>
              <w:spacing w:line="276" w:lineRule="auto"/>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验收标准及要求</w:t>
            </w:r>
          </w:p>
        </w:tc>
        <w:tc>
          <w:tcPr>
            <w:tcW w:w="2417" w:type="dxa"/>
            <w:tcBorders>
              <w:top w:val="single" w:color="auto" w:sz="4" w:space="0"/>
              <w:left w:val="single" w:color="auto" w:sz="4" w:space="0"/>
              <w:bottom w:val="single" w:color="auto" w:sz="4" w:space="0"/>
              <w:right w:val="single" w:color="auto" w:sz="4" w:space="0"/>
            </w:tcBorders>
          </w:tcPr>
          <w:p w14:paraId="63B13930">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67D3CAAE">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7EE968D0">
            <w:pPr>
              <w:snapToGrid w:val="0"/>
              <w:spacing w:before="156" w:beforeLines="50"/>
              <w:jc w:val="center"/>
              <w:rPr>
                <w:rFonts w:ascii="仿宋_GB2312" w:hAnsi="宋体" w:eastAsia="仿宋_GB2312"/>
                <w:color w:val="auto"/>
                <w:sz w:val="24"/>
                <w:highlight w:val="none"/>
              </w:rPr>
            </w:pPr>
          </w:p>
        </w:tc>
      </w:tr>
      <w:tr w14:paraId="56224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D71BD95">
            <w:pPr>
              <w:snapToGrid w:val="0"/>
              <w:spacing w:before="156" w:beforeLines="5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527D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5E039CF">
            <w:pPr>
              <w:spacing w:line="276" w:lineRule="auto"/>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★政策性资格要求</w:t>
            </w:r>
          </w:p>
        </w:tc>
        <w:tc>
          <w:tcPr>
            <w:tcW w:w="2417" w:type="dxa"/>
            <w:tcBorders>
              <w:top w:val="single" w:color="auto" w:sz="4" w:space="0"/>
              <w:left w:val="single" w:color="auto" w:sz="4" w:space="0"/>
              <w:bottom w:val="single" w:color="auto" w:sz="4" w:space="0"/>
              <w:right w:val="single" w:color="auto" w:sz="4" w:space="0"/>
            </w:tcBorders>
          </w:tcPr>
          <w:p w14:paraId="1D5BDAC1">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0C649164">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20D08CDB">
            <w:pPr>
              <w:snapToGrid w:val="0"/>
              <w:spacing w:before="156" w:beforeLines="50"/>
              <w:jc w:val="center"/>
              <w:rPr>
                <w:rFonts w:ascii="仿宋_GB2312" w:hAnsi="宋体" w:eastAsia="仿宋_GB2312"/>
                <w:color w:val="auto"/>
                <w:sz w:val="24"/>
                <w:highlight w:val="none"/>
              </w:rPr>
            </w:pPr>
          </w:p>
        </w:tc>
      </w:tr>
      <w:tr w14:paraId="11B85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F2225C">
            <w:pPr>
              <w:spacing w:line="276" w:lineRule="auto"/>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61BE687">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0C57A007">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33A0C00D">
            <w:pPr>
              <w:snapToGrid w:val="0"/>
              <w:spacing w:before="156" w:beforeLines="50"/>
              <w:jc w:val="center"/>
              <w:rPr>
                <w:rFonts w:ascii="仿宋_GB2312" w:hAnsi="宋体" w:eastAsia="仿宋_GB2312"/>
                <w:color w:val="auto"/>
                <w:sz w:val="24"/>
                <w:highlight w:val="none"/>
              </w:rPr>
            </w:pPr>
          </w:p>
        </w:tc>
      </w:tr>
      <w:tr w14:paraId="769AC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3176137">
            <w:pPr>
              <w:spacing w:line="276" w:lineRule="auto"/>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149D48E2">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37C2A3C6">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66530BB4">
            <w:pPr>
              <w:snapToGrid w:val="0"/>
              <w:spacing w:before="156" w:beforeLines="50"/>
              <w:jc w:val="center"/>
              <w:rPr>
                <w:rFonts w:ascii="仿宋_GB2312" w:hAnsi="宋体" w:eastAsia="仿宋_GB2312"/>
                <w:color w:val="auto"/>
                <w:sz w:val="24"/>
                <w:highlight w:val="none"/>
              </w:rPr>
            </w:pPr>
          </w:p>
        </w:tc>
      </w:tr>
      <w:tr w14:paraId="60D2D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C7403D6">
            <w:pPr>
              <w:spacing w:line="276" w:lineRule="auto"/>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1BB70DD7">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10C55F0B">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75041E58">
            <w:pPr>
              <w:snapToGrid w:val="0"/>
              <w:spacing w:before="156" w:beforeLines="50"/>
              <w:jc w:val="center"/>
              <w:rPr>
                <w:rFonts w:ascii="仿宋_GB2312" w:hAnsi="宋体" w:eastAsia="仿宋_GB2312"/>
                <w:color w:val="auto"/>
                <w:sz w:val="24"/>
                <w:highlight w:val="none"/>
              </w:rPr>
            </w:pPr>
          </w:p>
        </w:tc>
      </w:tr>
      <w:tr w14:paraId="5FE6B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CB61394">
            <w:pPr>
              <w:snapToGrid w:val="0"/>
              <w:spacing w:before="156" w:beforeLines="5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7498D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C8D81D4">
            <w:pPr>
              <w:spacing w:line="276" w:lineRule="auto"/>
              <w:jc w:val="center"/>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t>无</w:t>
            </w:r>
          </w:p>
        </w:tc>
        <w:tc>
          <w:tcPr>
            <w:tcW w:w="2417" w:type="dxa"/>
            <w:tcBorders>
              <w:top w:val="single" w:color="auto" w:sz="4" w:space="0"/>
              <w:left w:val="single" w:color="auto" w:sz="4" w:space="0"/>
              <w:bottom w:val="single" w:color="auto" w:sz="4" w:space="0"/>
              <w:right w:val="single" w:color="auto" w:sz="4" w:space="0"/>
            </w:tcBorders>
          </w:tcPr>
          <w:p w14:paraId="38CAB06A">
            <w:pPr>
              <w:snapToGrid w:val="0"/>
              <w:spacing w:before="156" w:beforeLines="50"/>
              <w:jc w:val="center"/>
              <w:rPr>
                <w:rFonts w:ascii="仿宋_GB2312" w:hAnsi="宋体" w:eastAsia="仿宋_GB2312"/>
                <w:color w:val="auto"/>
                <w:sz w:val="24"/>
                <w:highlight w:val="none"/>
              </w:rPr>
            </w:pPr>
          </w:p>
        </w:tc>
        <w:tc>
          <w:tcPr>
            <w:tcW w:w="2952" w:type="dxa"/>
            <w:tcBorders>
              <w:top w:val="single" w:color="auto" w:sz="4" w:space="0"/>
              <w:left w:val="single" w:color="auto" w:sz="4" w:space="0"/>
              <w:bottom w:val="single" w:color="auto" w:sz="4" w:space="0"/>
              <w:right w:val="single" w:color="auto" w:sz="4" w:space="0"/>
            </w:tcBorders>
          </w:tcPr>
          <w:p w14:paraId="38346248">
            <w:pPr>
              <w:snapToGrid w:val="0"/>
              <w:spacing w:before="156" w:beforeLines="50"/>
              <w:jc w:val="center"/>
              <w:rPr>
                <w:rFonts w:ascii="仿宋_GB2312" w:hAnsi="宋体" w:eastAsia="仿宋_GB2312"/>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tcPr>
          <w:p w14:paraId="1F8E6D3E">
            <w:pPr>
              <w:snapToGrid w:val="0"/>
              <w:spacing w:before="156" w:beforeLines="50"/>
              <w:jc w:val="center"/>
              <w:rPr>
                <w:rFonts w:ascii="仿宋_GB2312" w:hAnsi="宋体" w:eastAsia="仿宋_GB2312"/>
                <w:color w:val="auto"/>
                <w:sz w:val="24"/>
                <w:highlight w:val="none"/>
              </w:rPr>
            </w:pPr>
          </w:p>
        </w:tc>
      </w:tr>
    </w:tbl>
    <w:p w14:paraId="1C20B8CD">
      <w:pPr>
        <w:pStyle w:val="26"/>
        <w:spacing w:line="3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注：1</w:t>
      </w:r>
      <w:r>
        <w:rPr>
          <w:rFonts w:ascii="仿宋_GB2312" w:eastAsia="仿宋_GB2312"/>
          <w:b/>
          <w:color w:val="auto"/>
          <w:sz w:val="24"/>
          <w:highlight w:val="none"/>
        </w:rPr>
        <w:t>.</w:t>
      </w:r>
      <w:r>
        <w:rPr>
          <w:rFonts w:hint="eastAsia" w:ascii="仿宋_GB2312" w:eastAsia="仿宋_GB2312"/>
          <w:b/>
          <w:color w:val="auto"/>
          <w:sz w:val="24"/>
          <w:highlight w:val="none"/>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61070649">
      <w:pPr>
        <w:pStyle w:val="26"/>
        <w:spacing w:line="3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2.供应商就标记“★”符号的实质性响应内容发生负偏离一项以上的，视为响应无效。</w:t>
      </w:r>
    </w:p>
    <w:p w14:paraId="1841DABB">
      <w:pPr>
        <w:pStyle w:val="26"/>
        <w:spacing w:line="300" w:lineRule="exact"/>
        <w:ind w:firstLine="482" w:firstLineChars="200"/>
        <w:rPr>
          <w:rFonts w:ascii="仿宋_GB2312" w:eastAsia="仿宋_GB2312"/>
          <w:b/>
          <w:color w:val="auto"/>
          <w:sz w:val="24"/>
          <w:highlight w:val="none"/>
        </w:rPr>
      </w:pPr>
    </w:p>
    <w:p w14:paraId="15171393">
      <w:pPr>
        <w:pStyle w:val="26"/>
        <w:spacing w:line="300" w:lineRule="exact"/>
        <w:rPr>
          <w:rFonts w:ascii="仿宋_GB2312" w:eastAsia="仿宋_GB2312"/>
          <w:b/>
          <w:color w:val="auto"/>
          <w:sz w:val="24"/>
          <w:highlight w:val="none"/>
        </w:rPr>
      </w:pPr>
    </w:p>
    <w:p w14:paraId="0BC17141">
      <w:pPr>
        <w:snapToGrid w:val="0"/>
        <w:spacing w:before="50" w:after="50" w:line="400" w:lineRule="exact"/>
        <w:ind w:left="-2" w:leftChars="-1" w:right="-817" w:rightChars="-389" w:firstLine="5250" w:firstLineChars="2500"/>
        <w:jc w:val="left"/>
        <w:rPr>
          <w:rFonts w:ascii="仿宋_GB2312" w:eastAsia="仿宋_GB2312"/>
          <w:color w:val="auto"/>
          <w:szCs w:val="21"/>
          <w:highlight w:val="none"/>
        </w:rPr>
      </w:pPr>
      <w:r>
        <w:rPr>
          <w:rFonts w:hint="eastAsia" w:ascii="仿宋_GB2312" w:eastAsia="仿宋_GB2312"/>
          <w:color w:val="auto"/>
          <w:szCs w:val="21"/>
          <w:highlight w:val="none"/>
        </w:rPr>
        <w:t>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56E51E73">
      <w:pPr>
        <w:spacing w:line="300" w:lineRule="exact"/>
        <w:jc w:val="center"/>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Courier New" w:eastAsia="仿宋_GB2312" w:cs="Courier New"/>
          <w:color w:val="auto"/>
          <w:szCs w:val="21"/>
          <w:highlight w:val="none"/>
        </w:rPr>
        <w:t>供应商名称</w:t>
      </w:r>
      <w:r>
        <w:rPr>
          <w:rFonts w:hint="eastAsia" w:ascii="仿宋_GB2312" w:hAnsi="Courier New" w:eastAsia="仿宋_GB2312" w:cs="Courier New"/>
          <w:b/>
          <w:bCs/>
          <w:color w:val="auto"/>
          <w:szCs w:val="21"/>
          <w:highlight w:val="none"/>
        </w:rPr>
        <w:t>（CA电子签章）</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Cs w:val="21"/>
          <w:highlight w:val="none"/>
          <w:u w:val="single"/>
        </w:rPr>
        <w:t xml:space="preserve">                     </w:t>
      </w:r>
      <w:r>
        <w:rPr>
          <w:rFonts w:hint="eastAsia" w:ascii="仿宋_GB2312" w:hAnsi="宋体" w:eastAsia="仿宋_GB2312"/>
          <w:color w:val="auto"/>
          <w:sz w:val="24"/>
          <w:highlight w:val="none"/>
        </w:rPr>
        <w:t xml:space="preserve">     </w:t>
      </w:r>
    </w:p>
    <w:p w14:paraId="2BB55638">
      <w:pPr>
        <w:snapToGrid w:val="0"/>
        <w:spacing w:before="50" w:after="50" w:line="300" w:lineRule="exact"/>
        <w:ind w:firstLine="6489" w:firstLineChars="2704"/>
        <w:rPr>
          <w:rFonts w:ascii="仿宋_GB2312" w:hAnsi="宋体" w:eastAsia="仿宋_GB2312"/>
          <w:color w:val="auto"/>
          <w:sz w:val="24"/>
          <w:highlight w:val="none"/>
        </w:rPr>
      </w:pPr>
      <w:r>
        <w:rPr>
          <w:rFonts w:hint="eastAsia" w:ascii="仿宋_GB2312" w:hAnsi="宋体" w:eastAsia="仿宋_GB2312" w:cs="宋体"/>
          <w:color w:val="auto"/>
          <w:kern w:val="0"/>
          <w:sz w:val="24"/>
          <w:highlight w:val="none"/>
        </w:rPr>
        <w:t>日  期</w:t>
      </w:r>
      <w:r>
        <w:rPr>
          <w:rFonts w:hint="eastAsia" w:ascii="仿宋_GB2312" w:hAnsi="宋体" w:eastAsia="仿宋_GB2312"/>
          <w:color w:val="auto"/>
          <w:sz w:val="24"/>
          <w:highlight w:val="none"/>
        </w:rPr>
        <w:t>：      年   月    日</w:t>
      </w:r>
    </w:p>
    <w:p w14:paraId="03A33301">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3E7CAA6A">
      <w:pPr>
        <w:snapToGrid w:val="0"/>
        <w:spacing w:before="50" w:after="50" w:line="300" w:lineRule="exact"/>
        <w:ind w:firstLine="6489" w:firstLineChars="2704"/>
        <w:rPr>
          <w:rFonts w:ascii="仿宋_GB2312" w:hAnsi="宋体" w:eastAsia="仿宋_GB2312"/>
          <w:color w:val="auto"/>
          <w:sz w:val="24"/>
          <w:highlight w:val="none"/>
        </w:rPr>
        <w:sectPr>
          <w:pgSz w:w="11906" w:h="16838"/>
          <w:pgMar w:top="1440" w:right="1083" w:bottom="1440" w:left="1083" w:header="851" w:footer="992" w:gutter="0"/>
          <w:cols w:space="720" w:num="1"/>
          <w:docGrid w:type="lines" w:linePitch="312" w:charSpace="0"/>
        </w:sectPr>
      </w:pPr>
    </w:p>
    <w:p w14:paraId="6E7DDCBE">
      <w:pPr>
        <w:pStyle w:val="442"/>
        <w:rPr>
          <w:rFonts w:ascii="仿宋_GB2312" w:eastAsia="仿宋_GB2312"/>
          <w:b/>
          <w:bCs/>
          <w:color w:val="auto"/>
          <w:highlight w:val="none"/>
        </w:rPr>
      </w:pPr>
      <w:r>
        <w:rPr>
          <w:rFonts w:hint="eastAsia" w:ascii="仿宋_GB2312" w:eastAsia="仿宋_GB2312"/>
          <w:b/>
          <w:bCs/>
          <w:color w:val="auto"/>
          <w:highlight w:val="none"/>
        </w:rPr>
        <w:t>（4）拟投入服务团队承诺函格式（必须提供）：</w:t>
      </w:r>
    </w:p>
    <w:p w14:paraId="2612E88E">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4EF71108">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拟投入服务团队承诺函</w:t>
      </w:r>
    </w:p>
    <w:p w14:paraId="5DA66150">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712A4328">
      <w:pPr>
        <w:pStyle w:val="442"/>
        <w:spacing w:line="405" w:lineRule="atLeast"/>
        <w:rPr>
          <w:rFonts w:ascii="仿宋_GB2312" w:eastAsia="仿宋_GB2312"/>
          <w:color w:val="auto"/>
          <w:highlight w:val="none"/>
        </w:rPr>
      </w:pPr>
      <w:r>
        <w:rPr>
          <w:rFonts w:hint="eastAsia" w:ascii="仿宋_GB2312" w:eastAsia="仿宋_GB2312"/>
          <w:color w:val="auto"/>
          <w:highlight w:val="none"/>
          <w:u w:val="single"/>
        </w:rPr>
        <w:t>柳州市崇远中学、柳州市政府集中采购中心：</w:t>
      </w:r>
    </w:p>
    <w:p w14:paraId="25213444">
      <w:pPr>
        <w:pStyle w:val="442"/>
        <w:spacing w:line="405" w:lineRule="atLeast"/>
        <w:rPr>
          <w:rFonts w:ascii="仿宋_GB2312" w:eastAsia="仿宋_GB2312"/>
          <w:color w:val="auto"/>
          <w:highlight w:val="none"/>
        </w:rPr>
      </w:pPr>
      <w:r>
        <w:rPr>
          <w:rFonts w:hint="eastAsia" w:ascii="仿宋_GB2312" w:eastAsia="仿宋_GB2312"/>
          <w:color w:val="auto"/>
          <w:highlight w:val="none"/>
        </w:rPr>
        <w:t>  我公司在</w:t>
      </w:r>
      <w:r>
        <w:rPr>
          <w:rFonts w:hint="eastAsia" w:ascii="仿宋_GB2312" w:eastAsia="仿宋_GB2312"/>
          <w:color w:val="auto"/>
          <w:highlight w:val="none"/>
          <w:u w:val="single"/>
        </w:rPr>
        <w:t>                  </w:t>
      </w:r>
      <w:r>
        <w:rPr>
          <w:rFonts w:hint="eastAsia" w:ascii="仿宋_GB2312" w:eastAsia="仿宋_GB2312"/>
          <w:color w:val="auto"/>
          <w:highlight w:val="none"/>
        </w:rPr>
        <w:t>项目（项目编号：</w:t>
      </w:r>
      <w:r>
        <w:rPr>
          <w:rFonts w:hint="eastAsia" w:ascii="仿宋_GB2312" w:eastAsia="仿宋_GB2312"/>
          <w:color w:val="auto"/>
          <w:highlight w:val="none"/>
          <w:u w:val="single"/>
        </w:rPr>
        <w:t>           </w:t>
      </w:r>
      <w:r>
        <w:rPr>
          <w:rFonts w:hint="eastAsia" w:ascii="仿宋_GB2312" w:eastAsia="仿宋_GB2312"/>
          <w:color w:val="auto"/>
          <w:highlight w:val="none"/>
        </w:rPr>
        <w:t>）竞争性磋商采购活动中若成交，保证服务团队人员按照响应文件中承诺的标准配备。后期履约严格按照响应文件中自行编写的措施及方案执行，如未遵守，将按照合同约定承担违约责任。</w:t>
      </w:r>
    </w:p>
    <w:p w14:paraId="01D8738B">
      <w:pPr>
        <w:pStyle w:val="442"/>
        <w:spacing w:line="405" w:lineRule="atLeast"/>
        <w:rPr>
          <w:rFonts w:ascii="仿宋_GB2312" w:eastAsia="仿宋_GB2312"/>
          <w:color w:val="auto"/>
          <w:highlight w:val="none"/>
        </w:rPr>
      </w:pPr>
      <w:r>
        <w:rPr>
          <w:rFonts w:hint="eastAsia" w:ascii="仿宋_GB2312" w:eastAsia="仿宋_GB2312"/>
          <w:color w:val="auto"/>
          <w:highlight w:val="none"/>
        </w:rPr>
        <w:t>  特此承诺！</w:t>
      </w:r>
    </w:p>
    <w:p w14:paraId="40861FB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55DB859A">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99D5859">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1299C3A4">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注：此项材料必须以PDF格式上传。</w:t>
      </w:r>
    </w:p>
    <w:p w14:paraId="7A14D677">
      <w:pPr>
        <w:pStyle w:val="442"/>
        <w:jc w:val="right"/>
        <w:rPr>
          <w:rFonts w:ascii="仿宋_GB2312" w:eastAsia="仿宋_GB2312"/>
          <w:color w:val="auto"/>
          <w:highlight w:val="none"/>
        </w:rPr>
      </w:pPr>
      <w:r>
        <w:rPr>
          <w:rFonts w:hint="eastAsia" w:ascii="仿宋_GB2312" w:eastAsia="仿宋_GB2312"/>
          <w:color w:val="auto"/>
          <w:highlight w:val="none"/>
        </w:rPr>
        <w:t>       </w:t>
      </w:r>
    </w:p>
    <w:p w14:paraId="726895EA">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（5）人员配置分方案格式（如有）：</w:t>
      </w:r>
    </w:p>
    <w:p w14:paraId="32800609">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人员配置分方案</w:t>
      </w:r>
    </w:p>
    <w:p w14:paraId="1D199C47">
      <w:pPr>
        <w:pStyle w:val="442"/>
        <w:spacing w:line="405" w:lineRule="atLeast"/>
        <w:ind w:firstLine="562" w:firstLineChars="200"/>
        <w:rPr>
          <w:rFonts w:ascii="仿宋_GB2312" w:eastAsia="仿宋_GB2312"/>
          <w:color w:val="auto"/>
          <w:highlight w:val="none"/>
        </w:rPr>
      </w:pPr>
      <w:r>
        <w:rPr>
          <w:rFonts w:hint="eastAsia" w:ascii="仿宋_GB2312" w:eastAsia="仿宋_GB2312"/>
          <w:b/>
          <w:bCs/>
          <w:color w:val="auto"/>
          <w:sz w:val="28"/>
          <w:szCs w:val="28"/>
          <w:highlight w:val="none"/>
        </w:rPr>
        <w:t>供应商在制作此份《人员配置分方案》时，请根据第六章 评审方法及评审标准“人员配置方案分”中的人员素质评分内容，结合自身响应情况编写</w:t>
      </w:r>
      <w:r>
        <w:rPr>
          <w:rFonts w:hint="eastAsia" w:ascii="仿宋_GB2312" w:eastAsia="仿宋_GB2312"/>
          <w:b/>
          <w:bCs/>
          <w:color w:val="auto"/>
          <w:highlight w:val="none"/>
        </w:rPr>
        <w:t>。</w:t>
      </w:r>
    </w:p>
    <w:p w14:paraId="7D48D27B">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  第一条 项目经理简历表</w:t>
      </w:r>
    </w:p>
    <w:p w14:paraId="14167BD8">
      <w:pPr>
        <w:pStyle w:val="442"/>
        <w:jc w:val="center"/>
        <w:rPr>
          <w:rFonts w:ascii="仿宋_GB2312" w:eastAsia="仿宋_GB2312"/>
          <w:color w:val="auto"/>
          <w:highlight w:val="none"/>
        </w:rPr>
      </w:pPr>
      <w:r>
        <w:rPr>
          <w:rFonts w:hint="eastAsia" w:ascii="仿宋_GB2312" w:eastAsia="仿宋_GB2312"/>
          <w:b/>
          <w:bCs/>
          <w:color w:val="auto"/>
          <w:sz w:val="27"/>
          <w:szCs w:val="27"/>
          <w:highlight w:val="none"/>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29A280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F297B0">
            <w:pPr>
              <w:pStyle w:val="442"/>
              <w:jc w:val="center"/>
              <w:rPr>
                <w:rFonts w:ascii="仿宋_GB2312" w:eastAsia="仿宋_GB2312"/>
                <w:color w:val="auto"/>
                <w:highlight w:val="none"/>
              </w:rPr>
            </w:pPr>
            <w:r>
              <w:rPr>
                <w:rFonts w:hint="eastAsia" w:ascii="仿宋_GB2312" w:eastAsia="仿宋_GB2312"/>
                <w:color w:val="auto"/>
                <w:highlight w:val="none"/>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D2A63">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ACECA">
            <w:pPr>
              <w:pStyle w:val="442"/>
              <w:jc w:val="center"/>
              <w:rPr>
                <w:rFonts w:ascii="仿宋_GB2312" w:eastAsia="仿宋_GB2312"/>
                <w:color w:val="auto"/>
                <w:highlight w:val="none"/>
              </w:rPr>
            </w:pPr>
            <w:r>
              <w:rPr>
                <w:rFonts w:hint="eastAsia" w:ascii="仿宋_GB2312" w:eastAsia="仿宋_GB2312"/>
                <w:color w:val="auto"/>
                <w:highlight w:val="none"/>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FA391D">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4A1399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1EBBCA">
            <w:pPr>
              <w:pStyle w:val="442"/>
              <w:jc w:val="center"/>
              <w:rPr>
                <w:rFonts w:ascii="仿宋_GB2312" w:eastAsia="仿宋_GB2312"/>
                <w:color w:val="auto"/>
                <w:highlight w:val="none"/>
              </w:rPr>
            </w:pPr>
            <w:r>
              <w:rPr>
                <w:rFonts w:hint="eastAsia" w:ascii="仿宋_GB2312" w:eastAsia="仿宋_GB2312"/>
                <w:color w:val="auto"/>
                <w:highlight w:val="none"/>
              </w:rPr>
              <w:t>技能等级</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2778BB">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6FBD6">
            <w:pPr>
              <w:pStyle w:val="442"/>
              <w:jc w:val="center"/>
              <w:rPr>
                <w:rFonts w:ascii="仿宋_GB2312" w:eastAsia="仿宋_GB2312"/>
                <w:color w:val="auto"/>
                <w:highlight w:val="none"/>
              </w:rPr>
            </w:pPr>
            <w:r>
              <w:rPr>
                <w:rFonts w:hint="eastAsia" w:ascii="仿宋_GB2312" w:eastAsia="仿宋_GB2312"/>
                <w:color w:val="auto"/>
                <w:highlight w:val="none"/>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FAD07">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54877A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56182E">
            <w:pPr>
              <w:pStyle w:val="442"/>
              <w:jc w:val="center"/>
              <w:rPr>
                <w:rFonts w:ascii="仿宋_GB2312" w:eastAsia="仿宋_GB2312"/>
                <w:color w:val="auto"/>
                <w:highlight w:val="none"/>
              </w:rPr>
            </w:pPr>
            <w:r>
              <w:rPr>
                <w:rFonts w:hint="eastAsia" w:ascii="仿宋_GB2312" w:eastAsia="仿宋_GB2312"/>
                <w:color w:val="auto"/>
                <w:highlight w:val="none"/>
              </w:rPr>
              <w:t>毕业时间</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B3640E">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722CAC">
            <w:pPr>
              <w:pStyle w:val="442"/>
              <w:jc w:val="center"/>
              <w:rPr>
                <w:rFonts w:ascii="仿宋_GB2312" w:eastAsia="仿宋_GB2312"/>
                <w:color w:val="auto"/>
                <w:highlight w:val="none"/>
              </w:rPr>
            </w:pPr>
            <w:r>
              <w:rPr>
                <w:rFonts w:hint="eastAsia" w:ascii="仿宋_GB2312" w:eastAsia="仿宋_GB2312"/>
                <w:color w:val="auto"/>
                <w:highlight w:val="none"/>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BB15E">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790416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174EAD">
            <w:pPr>
              <w:pStyle w:val="442"/>
              <w:spacing w:line="405" w:lineRule="atLeast"/>
              <w:rPr>
                <w:rFonts w:ascii="仿宋_GB2312" w:eastAsia="仿宋_GB2312"/>
                <w:color w:val="auto"/>
                <w:highlight w:val="none"/>
              </w:rPr>
            </w:pPr>
            <w:r>
              <w:rPr>
                <w:rFonts w:hint="eastAsia" w:ascii="仿宋_GB2312" w:eastAsia="仿宋_GB2312"/>
                <w:color w:val="auto"/>
                <w:highlight w:val="none"/>
              </w:rPr>
              <w:t>持证情况：</w:t>
            </w:r>
          </w:p>
        </w:tc>
      </w:tr>
    </w:tbl>
    <w:p w14:paraId="1BA3D965">
      <w:pPr>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b/>
          <w:bCs/>
          <w:color w:val="auto"/>
          <w:highlight w:val="none"/>
        </w:rPr>
        <w:t>    注：供应商提供项目经理为本公司正式员工的相关证明材料（如劳动合同、协议等），并提供其学历、相关证书、退伍军人证明材料（如有）；</w:t>
      </w:r>
    </w:p>
    <w:p w14:paraId="2593FACB">
      <w:pPr>
        <w:pStyle w:val="442"/>
        <w:spacing w:line="405" w:lineRule="atLeast"/>
        <w:ind w:firstLine="482" w:firstLineChars="200"/>
        <w:rPr>
          <w:rFonts w:ascii="仿宋_GB2312" w:eastAsia="仿宋_GB2312"/>
          <w:b/>
          <w:bCs/>
          <w:color w:val="auto"/>
          <w:highlight w:val="none"/>
        </w:rPr>
      </w:pPr>
      <w:r>
        <w:rPr>
          <w:rFonts w:hint="eastAsia" w:ascii="仿宋_GB2312" w:eastAsia="仿宋_GB2312"/>
          <w:b/>
          <w:bCs/>
          <w:color w:val="auto"/>
          <w:highlight w:val="none"/>
        </w:rPr>
        <w:t>第二条 项目主管简历表</w:t>
      </w:r>
    </w:p>
    <w:p w14:paraId="3874636C">
      <w:pPr>
        <w:pStyle w:val="442"/>
        <w:jc w:val="center"/>
        <w:rPr>
          <w:rFonts w:ascii="仿宋_GB2312" w:eastAsia="仿宋_GB2312"/>
          <w:color w:val="auto"/>
          <w:highlight w:val="none"/>
        </w:rPr>
      </w:pPr>
      <w:r>
        <w:rPr>
          <w:rFonts w:hint="eastAsia" w:ascii="仿宋_GB2312" w:eastAsia="仿宋_GB2312"/>
          <w:b/>
          <w:bCs/>
          <w:color w:val="auto"/>
          <w:sz w:val="27"/>
          <w:szCs w:val="27"/>
          <w:highlight w:val="none"/>
        </w:rPr>
        <w:t>项目主管简历表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5AA8FE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CFFC87">
            <w:pPr>
              <w:pStyle w:val="442"/>
              <w:jc w:val="center"/>
              <w:rPr>
                <w:rFonts w:ascii="仿宋_GB2312" w:eastAsia="仿宋_GB2312"/>
                <w:color w:val="auto"/>
                <w:highlight w:val="none"/>
              </w:rPr>
            </w:pPr>
            <w:r>
              <w:rPr>
                <w:rFonts w:hint="eastAsia" w:ascii="仿宋_GB2312" w:eastAsia="仿宋_GB2312"/>
                <w:color w:val="auto"/>
                <w:highlight w:val="none"/>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FF2C46">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32F84B">
            <w:pPr>
              <w:pStyle w:val="442"/>
              <w:jc w:val="center"/>
              <w:rPr>
                <w:rFonts w:ascii="仿宋_GB2312" w:eastAsia="仿宋_GB2312"/>
                <w:color w:val="auto"/>
                <w:highlight w:val="none"/>
              </w:rPr>
            </w:pPr>
            <w:r>
              <w:rPr>
                <w:rFonts w:hint="eastAsia" w:ascii="仿宋_GB2312" w:eastAsia="仿宋_GB2312"/>
                <w:color w:val="auto"/>
                <w:highlight w:val="none"/>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8A589">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7B84F5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A9789A">
            <w:pPr>
              <w:pStyle w:val="442"/>
              <w:jc w:val="center"/>
              <w:rPr>
                <w:rFonts w:ascii="仿宋_GB2312" w:eastAsia="仿宋_GB2312"/>
                <w:color w:val="auto"/>
                <w:highlight w:val="none"/>
              </w:rPr>
            </w:pPr>
            <w:r>
              <w:rPr>
                <w:rFonts w:hint="eastAsia" w:ascii="仿宋_GB2312" w:eastAsia="仿宋_GB2312"/>
                <w:color w:val="auto"/>
                <w:highlight w:val="none"/>
              </w:rPr>
              <w:t>技能等级</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CD9D8D">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AF576">
            <w:pPr>
              <w:pStyle w:val="442"/>
              <w:jc w:val="center"/>
              <w:rPr>
                <w:rFonts w:ascii="仿宋_GB2312" w:eastAsia="仿宋_GB2312"/>
                <w:color w:val="auto"/>
                <w:highlight w:val="none"/>
              </w:rPr>
            </w:pPr>
            <w:r>
              <w:rPr>
                <w:rFonts w:hint="eastAsia" w:ascii="仿宋_GB2312" w:eastAsia="仿宋_GB2312"/>
                <w:color w:val="auto"/>
                <w:highlight w:val="none"/>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D1052">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7BA11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653EC6">
            <w:pPr>
              <w:pStyle w:val="442"/>
              <w:jc w:val="center"/>
              <w:rPr>
                <w:rFonts w:ascii="仿宋_GB2312" w:eastAsia="仿宋_GB2312"/>
                <w:color w:val="auto"/>
                <w:highlight w:val="none"/>
              </w:rPr>
            </w:pPr>
            <w:r>
              <w:rPr>
                <w:rFonts w:hint="eastAsia" w:ascii="仿宋_GB2312" w:eastAsia="仿宋_GB2312"/>
                <w:color w:val="auto"/>
                <w:highlight w:val="none"/>
              </w:rPr>
              <w:t>毕业时间</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572F6">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6E1D3">
            <w:pPr>
              <w:pStyle w:val="442"/>
              <w:jc w:val="center"/>
              <w:rPr>
                <w:rFonts w:ascii="仿宋_GB2312" w:eastAsia="仿宋_GB2312"/>
                <w:color w:val="auto"/>
                <w:highlight w:val="none"/>
              </w:rPr>
            </w:pPr>
            <w:r>
              <w:rPr>
                <w:rFonts w:hint="eastAsia" w:ascii="仿宋_GB2312" w:eastAsia="仿宋_GB2312"/>
                <w:color w:val="auto"/>
                <w:highlight w:val="none"/>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DAD907">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6C9D97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6C89C">
            <w:pPr>
              <w:pStyle w:val="442"/>
              <w:spacing w:line="405" w:lineRule="atLeast"/>
              <w:rPr>
                <w:rFonts w:ascii="仿宋_GB2312" w:eastAsia="仿宋_GB2312"/>
                <w:color w:val="auto"/>
                <w:highlight w:val="none"/>
              </w:rPr>
            </w:pPr>
            <w:r>
              <w:rPr>
                <w:rFonts w:hint="eastAsia" w:ascii="仿宋_GB2312" w:eastAsia="仿宋_GB2312"/>
                <w:color w:val="auto"/>
                <w:highlight w:val="none"/>
              </w:rPr>
              <w:t>持证情况：</w:t>
            </w:r>
          </w:p>
        </w:tc>
      </w:tr>
    </w:tbl>
    <w:p w14:paraId="3B6A2563">
      <w:pPr>
        <w:pStyle w:val="442"/>
        <w:spacing w:before="0" w:beforeAutospacing="0" w:after="0" w:afterAutospacing="0" w:line="405" w:lineRule="atLeast"/>
        <w:rPr>
          <w:rFonts w:ascii="仿宋_GB2312" w:eastAsia="仿宋_GB2312"/>
          <w:color w:val="auto"/>
          <w:highlight w:val="none"/>
        </w:rPr>
      </w:pPr>
      <w:r>
        <w:rPr>
          <w:rFonts w:hint="eastAsia" w:ascii="仿宋_GB2312" w:eastAsia="仿宋_GB2312"/>
          <w:b/>
          <w:bCs/>
          <w:color w:val="auto"/>
          <w:highlight w:val="none"/>
        </w:rPr>
        <w:t xml:space="preserve">   </w:t>
      </w:r>
      <w:r>
        <w:rPr>
          <w:rFonts w:hint="eastAsia" w:ascii="仿宋_GB2312" w:hAnsi="Times New Roman" w:eastAsia="仿宋_GB2312" w:cs="Times New Roman"/>
          <w:b/>
          <w:bCs/>
          <w:color w:val="auto"/>
          <w:kern w:val="2"/>
          <w:sz w:val="21"/>
          <w:highlight w:val="none"/>
        </w:rPr>
        <w:t>注：供应商提供项目主管为本公司正式员工的相关证明材料（如劳动合同、协议等），并提供其学历、相关证书、退伍军人证明材料（如有）；</w:t>
      </w:r>
    </w:p>
    <w:p w14:paraId="4350E0A3">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   第三条 其余服务人员素质结构表</w:t>
      </w:r>
    </w:p>
    <w:p w14:paraId="3EC60E75">
      <w:pPr>
        <w:pStyle w:val="442"/>
        <w:jc w:val="center"/>
        <w:rPr>
          <w:rFonts w:ascii="仿宋_GB2312" w:eastAsia="仿宋_GB2312"/>
          <w:color w:val="auto"/>
          <w:highlight w:val="none"/>
        </w:rPr>
      </w:pPr>
      <w:r>
        <w:rPr>
          <w:rFonts w:hint="eastAsia" w:ascii="仿宋_GB2312" w:eastAsia="仿宋_GB2312"/>
          <w:b/>
          <w:bCs/>
          <w:color w:val="auto"/>
          <w:sz w:val="27"/>
          <w:szCs w:val="27"/>
          <w:highlight w:val="none"/>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313"/>
        <w:gridCol w:w="2043"/>
        <w:gridCol w:w="1220"/>
        <w:gridCol w:w="2033"/>
        <w:gridCol w:w="1337"/>
      </w:tblGrid>
      <w:tr w14:paraId="0250FA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AF0D17">
            <w:pPr>
              <w:pStyle w:val="442"/>
              <w:jc w:val="center"/>
              <w:rPr>
                <w:rFonts w:ascii="仿宋_GB2312" w:eastAsia="仿宋_GB2312"/>
                <w:color w:val="auto"/>
                <w:highlight w:val="none"/>
              </w:rPr>
            </w:pPr>
            <w:r>
              <w:rPr>
                <w:rFonts w:hint="eastAsia" w:ascii="仿宋_GB2312" w:eastAsia="仿宋_GB2312"/>
                <w:b/>
                <w:bCs/>
                <w:color w:val="auto"/>
                <w:highlight w:val="none"/>
              </w:rPr>
              <w:t>保洁员</w:t>
            </w:r>
          </w:p>
        </w:tc>
      </w:tr>
      <w:tr w14:paraId="11A9DE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B7D857">
            <w:pPr>
              <w:pStyle w:val="442"/>
              <w:jc w:val="center"/>
              <w:rPr>
                <w:rFonts w:ascii="仿宋_GB2312" w:eastAsia="仿宋_GB2312"/>
                <w:color w:val="auto"/>
                <w:highlight w:val="none"/>
              </w:rPr>
            </w:pPr>
            <w:r>
              <w:rPr>
                <w:rFonts w:hint="eastAsia" w:ascii="仿宋_GB2312" w:eastAsia="仿宋_GB2312"/>
                <w:color w:val="auto"/>
                <w:highlight w:val="none"/>
              </w:rPr>
              <w:t>序号</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D281CE">
            <w:pPr>
              <w:pStyle w:val="442"/>
              <w:jc w:val="center"/>
              <w:rPr>
                <w:rFonts w:ascii="仿宋_GB2312" w:eastAsia="仿宋_GB2312"/>
                <w:color w:val="auto"/>
                <w:highlight w:val="none"/>
              </w:rPr>
            </w:pPr>
            <w:r>
              <w:rPr>
                <w:rFonts w:hint="eastAsia" w:ascii="仿宋_GB2312" w:eastAsia="仿宋_GB2312"/>
                <w:color w:val="auto"/>
                <w:highlight w:val="none"/>
              </w:rPr>
              <w:t>工作经验</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338DAD">
            <w:pPr>
              <w:pStyle w:val="442"/>
              <w:jc w:val="center"/>
              <w:rPr>
                <w:rFonts w:ascii="仿宋_GB2312" w:eastAsia="仿宋_GB2312"/>
                <w:color w:val="auto"/>
                <w:highlight w:val="none"/>
              </w:rPr>
            </w:pPr>
            <w:r>
              <w:rPr>
                <w:rFonts w:hint="eastAsia" w:ascii="仿宋_GB2312" w:eastAsia="仿宋_GB2312"/>
                <w:color w:val="auto"/>
                <w:highlight w:val="none"/>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5C37D">
            <w:pPr>
              <w:pStyle w:val="442"/>
              <w:jc w:val="center"/>
              <w:rPr>
                <w:rFonts w:ascii="仿宋_GB2312" w:eastAsia="仿宋_GB2312"/>
                <w:color w:val="auto"/>
                <w:highlight w:val="none"/>
              </w:rPr>
            </w:pPr>
            <w:r>
              <w:rPr>
                <w:rFonts w:hint="eastAsia" w:ascii="仿宋_GB2312" w:eastAsia="仿宋_GB2312"/>
                <w:color w:val="auto"/>
                <w:highlight w:val="none"/>
              </w:rPr>
              <w:t>……</w:t>
            </w:r>
          </w:p>
        </w:tc>
      </w:tr>
      <w:tr w14:paraId="1A195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CB317">
            <w:pPr>
              <w:pStyle w:val="442"/>
              <w:jc w:val="center"/>
              <w:rPr>
                <w:rFonts w:ascii="仿宋_GB2312" w:eastAsia="仿宋_GB2312"/>
                <w:color w:val="auto"/>
                <w:highlight w:val="none"/>
              </w:rPr>
            </w:pPr>
            <w:r>
              <w:rPr>
                <w:rFonts w:hint="eastAsia" w:ascii="仿宋_GB2312" w:eastAsia="仿宋_GB2312"/>
                <w:color w:val="auto"/>
                <w:highlight w:val="none"/>
              </w:rPr>
              <w:t>1</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8FB8F">
            <w:pPr>
              <w:pStyle w:val="442"/>
              <w:jc w:val="center"/>
              <w:rPr>
                <w:rFonts w:ascii="仿宋_GB2312" w:eastAsia="仿宋_GB2312"/>
                <w:color w:val="auto"/>
                <w:highlight w:val="none"/>
              </w:rPr>
            </w:pP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7FA2D">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B6D7C7">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75C460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F8681">
            <w:pPr>
              <w:pStyle w:val="442"/>
              <w:jc w:val="center"/>
              <w:rPr>
                <w:rFonts w:ascii="仿宋_GB2312" w:eastAsia="仿宋_GB2312"/>
                <w:color w:val="auto"/>
                <w:highlight w:val="none"/>
              </w:rPr>
            </w:pPr>
            <w:r>
              <w:rPr>
                <w:rFonts w:hint="eastAsia" w:ascii="仿宋_GB2312" w:eastAsia="仿宋_GB2312"/>
                <w:color w:val="auto"/>
                <w:highlight w:val="none"/>
              </w:rPr>
              <w:t>……</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9504D">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7454E">
            <w:pPr>
              <w:pStyle w:val="442"/>
              <w:ind w:firstLine="240" w:firstLineChars="100"/>
              <w:jc w:val="center"/>
              <w:rPr>
                <w:rFonts w:ascii="仿宋_GB2312" w:eastAsia="仿宋_GB2312"/>
                <w:color w:val="auto"/>
                <w:highlight w:val="none"/>
              </w:rPr>
            </w:pPr>
            <w:r>
              <w:rPr>
                <w:rFonts w:hint="eastAsia" w:ascii="仿宋_GB2312" w:eastAsia="仿宋_GB2312"/>
                <w:color w:val="auto"/>
                <w:highlight w:val="none"/>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A9C99">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52C969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B91BD">
            <w:pPr>
              <w:pStyle w:val="442"/>
              <w:jc w:val="center"/>
              <w:rPr>
                <w:rFonts w:ascii="仿宋_GB2312" w:eastAsia="仿宋_GB2312"/>
                <w:color w:val="auto"/>
                <w:highlight w:val="none"/>
              </w:rPr>
            </w:pPr>
            <w:r>
              <w:rPr>
                <w:rFonts w:hint="eastAsia" w:ascii="仿宋_GB2312" w:eastAsia="仿宋_GB2312"/>
                <w:b/>
                <w:bCs/>
                <w:color w:val="auto"/>
                <w:highlight w:val="none"/>
              </w:rPr>
              <w:t>绿化员</w:t>
            </w:r>
          </w:p>
        </w:tc>
      </w:tr>
      <w:tr w14:paraId="08C31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B4FB67">
            <w:pPr>
              <w:pStyle w:val="442"/>
              <w:jc w:val="center"/>
              <w:rPr>
                <w:rFonts w:ascii="仿宋_GB2312" w:eastAsia="仿宋_GB2312"/>
                <w:color w:val="auto"/>
                <w:highlight w:val="none"/>
              </w:rPr>
            </w:pPr>
            <w:r>
              <w:rPr>
                <w:rFonts w:hint="eastAsia" w:ascii="仿宋_GB2312" w:eastAsia="仿宋_GB2312"/>
                <w:color w:val="auto"/>
                <w:highlight w:val="none"/>
              </w:rPr>
              <w:t>序号</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6E050D">
            <w:pPr>
              <w:pStyle w:val="442"/>
              <w:jc w:val="center"/>
              <w:rPr>
                <w:rFonts w:ascii="仿宋_GB2312" w:eastAsia="仿宋_GB2312"/>
                <w:color w:val="auto"/>
                <w:highlight w:val="none"/>
              </w:rPr>
            </w:pPr>
            <w:r>
              <w:rPr>
                <w:rFonts w:hint="eastAsia" w:ascii="仿宋_GB2312" w:eastAsia="仿宋_GB2312"/>
                <w:color w:val="auto"/>
                <w:highlight w:val="none"/>
              </w:rPr>
              <w:t>工作经验</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6E7726">
            <w:pPr>
              <w:pStyle w:val="442"/>
              <w:jc w:val="center"/>
              <w:rPr>
                <w:rFonts w:ascii="仿宋_GB2312" w:eastAsia="仿宋_GB2312"/>
                <w:color w:val="auto"/>
                <w:highlight w:val="none"/>
              </w:rPr>
            </w:pPr>
            <w:r>
              <w:rPr>
                <w:rFonts w:hint="eastAsia" w:ascii="仿宋_GB2312" w:eastAsia="仿宋_GB2312"/>
                <w:color w:val="auto"/>
                <w:highlight w:val="none"/>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11D147">
            <w:pPr>
              <w:pStyle w:val="442"/>
              <w:jc w:val="center"/>
              <w:rPr>
                <w:rFonts w:ascii="仿宋_GB2312" w:eastAsia="仿宋_GB2312"/>
                <w:color w:val="auto"/>
                <w:highlight w:val="none"/>
              </w:rPr>
            </w:pPr>
            <w:r>
              <w:rPr>
                <w:rFonts w:hint="eastAsia" w:ascii="仿宋_GB2312" w:eastAsia="仿宋_GB2312"/>
                <w:color w:val="auto"/>
                <w:highlight w:val="none"/>
              </w:rPr>
              <w:t>……</w:t>
            </w:r>
          </w:p>
        </w:tc>
      </w:tr>
      <w:tr w14:paraId="764C34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7A6141">
            <w:pPr>
              <w:pStyle w:val="442"/>
              <w:jc w:val="center"/>
              <w:rPr>
                <w:rFonts w:ascii="仿宋_GB2312" w:eastAsia="仿宋_GB2312"/>
                <w:color w:val="auto"/>
                <w:highlight w:val="none"/>
              </w:rPr>
            </w:pPr>
            <w:r>
              <w:rPr>
                <w:rFonts w:hint="eastAsia" w:ascii="仿宋_GB2312" w:eastAsia="仿宋_GB2312"/>
                <w:color w:val="auto"/>
                <w:highlight w:val="none"/>
              </w:rPr>
              <w:t>1</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723DD6">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A1A48">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23E1AC">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34E619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2F84E">
            <w:pPr>
              <w:pStyle w:val="442"/>
              <w:jc w:val="center"/>
              <w:rPr>
                <w:rFonts w:ascii="仿宋_GB2312" w:eastAsia="仿宋_GB2312"/>
                <w:color w:val="auto"/>
                <w:highlight w:val="none"/>
              </w:rPr>
            </w:pPr>
            <w:r>
              <w:rPr>
                <w:rFonts w:hint="eastAsia" w:ascii="仿宋_GB2312" w:eastAsia="仿宋_GB2312"/>
                <w:color w:val="auto"/>
                <w:highlight w:val="none"/>
              </w:rPr>
              <w:t>……</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51B4A">
            <w:pPr>
              <w:pStyle w:val="442"/>
              <w:spacing w:line="405" w:lineRule="atLeast"/>
              <w:jc w:val="center"/>
              <w:rPr>
                <w:rFonts w:ascii="仿宋_GB2312" w:eastAsia="仿宋_GB2312"/>
                <w:color w:val="auto"/>
                <w:highlight w:val="none"/>
              </w:rPr>
            </w:pPr>
            <w:r>
              <w:rPr>
                <w:rFonts w:hint="eastAsia" w:ascii="仿宋_GB2312" w:eastAsia="仿宋_GB2312"/>
                <w:color w:val="auto"/>
                <w:highlight w:val="none"/>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03ED5">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3F473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424D5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C9045D8">
            <w:pPr>
              <w:pStyle w:val="442"/>
              <w:spacing w:line="405" w:lineRule="atLeast"/>
              <w:jc w:val="center"/>
              <w:rPr>
                <w:rFonts w:ascii="仿宋_GB2312" w:eastAsia="仿宋_GB2312"/>
                <w:color w:val="auto"/>
                <w:highlight w:val="none"/>
              </w:rPr>
            </w:pPr>
            <w:r>
              <w:rPr>
                <w:rFonts w:hint="eastAsia" w:ascii="仿宋_GB2312" w:eastAsia="仿宋_GB2312"/>
                <w:b/>
                <w:bCs/>
                <w:color w:val="auto"/>
                <w:highlight w:val="none"/>
              </w:rPr>
              <w:t>宿舍管理员</w:t>
            </w:r>
          </w:p>
        </w:tc>
      </w:tr>
      <w:tr w14:paraId="69927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DAB4353">
            <w:pPr>
              <w:pStyle w:val="442"/>
              <w:jc w:val="center"/>
              <w:rPr>
                <w:rFonts w:ascii="仿宋_GB2312" w:eastAsia="仿宋_GB2312"/>
                <w:color w:val="auto"/>
                <w:highlight w:val="none"/>
              </w:rPr>
            </w:pPr>
            <w:r>
              <w:rPr>
                <w:rFonts w:hint="eastAsia" w:ascii="仿宋_GB2312" w:eastAsia="仿宋_GB2312"/>
                <w:color w:val="auto"/>
                <w:highlight w:val="none"/>
              </w:rPr>
              <w:t>序号</w:t>
            </w:r>
          </w:p>
        </w:tc>
        <w:tc>
          <w:tcPr>
            <w:tcW w:w="231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2D38BE0">
            <w:pPr>
              <w:pStyle w:val="442"/>
              <w:jc w:val="center"/>
              <w:rPr>
                <w:rFonts w:ascii="仿宋_GB2312" w:eastAsia="仿宋_GB2312"/>
                <w:color w:val="auto"/>
                <w:highlight w:val="none"/>
              </w:rPr>
            </w:pPr>
            <w:r>
              <w:rPr>
                <w:rFonts w:hint="eastAsia" w:ascii="仿宋_GB2312" w:eastAsia="仿宋_GB2312"/>
                <w:color w:val="auto"/>
                <w:highlight w:val="none"/>
              </w:rPr>
              <w:t>学历</w:t>
            </w:r>
          </w:p>
        </w:tc>
        <w:tc>
          <w:tcPr>
            <w:tcW w:w="3263"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8368B7B">
            <w:pPr>
              <w:pStyle w:val="442"/>
              <w:jc w:val="center"/>
              <w:rPr>
                <w:rFonts w:ascii="仿宋_GB2312" w:eastAsia="仿宋_GB2312"/>
                <w:color w:val="auto"/>
                <w:highlight w:val="none"/>
              </w:rPr>
            </w:pPr>
            <w:r>
              <w:rPr>
                <w:rFonts w:hint="eastAsia" w:ascii="仿宋_GB2312" w:eastAsia="仿宋_GB2312"/>
                <w:color w:val="auto"/>
                <w:highlight w:val="none"/>
              </w:rPr>
              <w:t>持证情况</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8E45C80">
            <w:pPr>
              <w:pStyle w:val="442"/>
              <w:jc w:val="center"/>
              <w:rPr>
                <w:rFonts w:ascii="仿宋_GB2312" w:eastAsia="仿宋_GB2312"/>
                <w:color w:val="auto"/>
                <w:highlight w:val="none"/>
              </w:rPr>
            </w:pPr>
            <w:r>
              <w:rPr>
                <w:rFonts w:hint="eastAsia" w:ascii="仿宋_GB2312" w:eastAsia="仿宋_GB2312"/>
                <w:color w:val="auto"/>
                <w:highlight w:val="none"/>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CD70454">
            <w:pPr>
              <w:pStyle w:val="442"/>
              <w:jc w:val="center"/>
              <w:rPr>
                <w:rFonts w:ascii="仿宋_GB2312" w:eastAsia="仿宋_GB2312"/>
                <w:color w:val="auto"/>
                <w:highlight w:val="none"/>
              </w:rPr>
            </w:pPr>
            <w:r>
              <w:rPr>
                <w:rFonts w:hint="eastAsia" w:ascii="仿宋_GB2312" w:eastAsia="仿宋_GB2312"/>
                <w:color w:val="auto"/>
                <w:highlight w:val="none"/>
              </w:rPr>
              <w:t>……</w:t>
            </w:r>
          </w:p>
        </w:tc>
      </w:tr>
      <w:tr w14:paraId="5862C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AFFFD74">
            <w:pPr>
              <w:pStyle w:val="442"/>
              <w:jc w:val="center"/>
              <w:rPr>
                <w:rFonts w:ascii="仿宋_GB2312" w:eastAsia="仿宋_GB2312"/>
                <w:color w:val="auto"/>
                <w:highlight w:val="none"/>
              </w:rPr>
            </w:pPr>
            <w:r>
              <w:rPr>
                <w:rFonts w:hint="eastAsia" w:ascii="仿宋_GB2312" w:eastAsia="仿宋_GB2312"/>
                <w:color w:val="auto"/>
                <w:highlight w:val="none"/>
              </w:rPr>
              <w:t>1</w:t>
            </w:r>
          </w:p>
        </w:tc>
        <w:tc>
          <w:tcPr>
            <w:tcW w:w="231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6294104">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3263"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FA39E3A">
            <w:pPr>
              <w:pStyle w:val="442"/>
              <w:jc w:val="center"/>
              <w:rPr>
                <w:rFonts w:ascii="仿宋_GB2312" w:eastAsia="仿宋_GB2312"/>
                <w:color w:val="auto"/>
                <w:highlight w:val="none"/>
              </w:rPr>
            </w:pP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717C0D8">
            <w:pPr>
              <w:pStyle w:val="442"/>
              <w:jc w:val="center"/>
              <w:rPr>
                <w:rFonts w:ascii="仿宋_GB2312" w:eastAsia="仿宋_GB2312"/>
                <w:color w:val="auto"/>
                <w:highlight w:val="none"/>
              </w:rPr>
            </w:pPr>
            <w:r>
              <w:rPr>
                <w:rFonts w:hint="eastAsia" w:ascii="仿宋_GB2312" w:eastAsia="仿宋_GB2312"/>
                <w:color w:val="auto"/>
                <w:highlight w:val="none"/>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047FA48">
            <w:pPr>
              <w:pStyle w:val="442"/>
              <w:jc w:val="center"/>
              <w:rPr>
                <w:rFonts w:ascii="仿宋_GB2312" w:eastAsia="仿宋_GB2312"/>
                <w:color w:val="auto"/>
                <w:highlight w:val="none"/>
              </w:rPr>
            </w:pPr>
            <w:r>
              <w:rPr>
                <w:rFonts w:hint="eastAsia" w:ascii="仿宋_GB2312" w:eastAsia="仿宋_GB2312"/>
                <w:color w:val="auto"/>
                <w:highlight w:val="none"/>
              </w:rPr>
              <w:t> </w:t>
            </w:r>
          </w:p>
        </w:tc>
      </w:tr>
      <w:tr w14:paraId="0973B4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F89EB33">
            <w:pPr>
              <w:pStyle w:val="442"/>
              <w:jc w:val="center"/>
              <w:rPr>
                <w:rFonts w:ascii="仿宋_GB2312" w:eastAsia="仿宋_GB2312"/>
                <w:color w:val="auto"/>
                <w:highlight w:val="none"/>
              </w:rPr>
            </w:pPr>
            <w:r>
              <w:rPr>
                <w:rFonts w:hint="eastAsia" w:ascii="仿宋_GB2312" w:eastAsia="仿宋_GB2312"/>
                <w:color w:val="auto"/>
                <w:highlight w:val="none"/>
              </w:rPr>
              <w:t>……</w:t>
            </w:r>
          </w:p>
        </w:tc>
        <w:tc>
          <w:tcPr>
            <w:tcW w:w="231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A5D48FA">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263"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11BB963">
            <w:pPr>
              <w:pStyle w:val="442"/>
              <w:spacing w:line="405" w:lineRule="atLeast"/>
              <w:rPr>
                <w:rFonts w:ascii="仿宋_GB2312" w:eastAsia="仿宋_GB2312"/>
                <w:color w:val="auto"/>
                <w:highlight w:val="none"/>
              </w:rPr>
            </w:pP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64ABDA1">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71C3294">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bl>
    <w:p w14:paraId="115D2EEF">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2AEED7D6">
      <w:pPr>
        <w:rPr>
          <w:rFonts w:ascii="仿宋_GB2312" w:eastAsia="仿宋_GB2312"/>
          <w:color w:val="auto"/>
          <w:highlight w:val="none"/>
        </w:rPr>
      </w:pPr>
      <w:r>
        <w:rPr>
          <w:rFonts w:hint="eastAsia" w:ascii="仿宋_GB2312" w:eastAsia="仿宋_GB2312"/>
          <w:color w:val="auto"/>
          <w:highlight w:val="none"/>
        </w:rPr>
        <w:br w:type="textWrapping"/>
      </w:r>
      <w:r>
        <w:rPr>
          <w:rFonts w:hint="eastAsia" w:ascii="仿宋_GB2312" w:eastAsia="仿宋_GB2312"/>
          <w:color w:val="auto"/>
          <w:highlight w:val="none"/>
        </w:rPr>
        <w:t>   </w:t>
      </w:r>
    </w:p>
    <w:p w14:paraId="48785DEC">
      <w:pPr>
        <w:rPr>
          <w:rFonts w:ascii="仿宋_GB2312" w:eastAsia="仿宋_GB2312"/>
          <w:color w:val="auto"/>
          <w:highlight w:val="none"/>
        </w:rPr>
      </w:pPr>
      <w:r>
        <w:rPr>
          <w:rFonts w:hint="eastAsia" w:ascii="仿宋_GB2312" w:eastAsia="仿宋_GB2312"/>
          <w:color w:val="auto"/>
          <w:highlight w:val="none"/>
        </w:rPr>
        <w:t> </w:t>
      </w:r>
    </w:p>
    <w:p w14:paraId="449BED3E">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86DA80D">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23478DA8">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7C957650">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（6）针对本项目的理解分析和管理机制格式（如有）：</w:t>
      </w:r>
    </w:p>
    <w:p w14:paraId="2D9E4C1D">
      <w:pPr>
        <w:pStyle w:val="442"/>
        <w:jc w:val="center"/>
        <w:rPr>
          <w:rFonts w:ascii="仿宋_GB2312" w:eastAsia="仿宋_GB2312"/>
          <w:color w:val="auto"/>
          <w:highlight w:val="none"/>
        </w:rPr>
      </w:pPr>
      <w:r>
        <w:rPr>
          <w:rFonts w:hint="eastAsia" w:ascii="仿宋_GB2312" w:eastAsia="仿宋_GB2312"/>
          <w:color w:val="auto"/>
          <w:highlight w:val="none"/>
        </w:rPr>
        <w:t> </w:t>
      </w:r>
    </w:p>
    <w:p w14:paraId="24623606">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针对本项目的理解分析和管理机制</w:t>
      </w:r>
    </w:p>
    <w:p w14:paraId="1F268457">
      <w:pPr>
        <w:pStyle w:val="442"/>
        <w:spacing w:line="405" w:lineRule="atLeast"/>
        <w:rPr>
          <w:rFonts w:ascii="仿宋_GB2312" w:eastAsia="仿宋_GB2312"/>
          <w:color w:val="auto"/>
          <w:highlight w:val="none"/>
        </w:rPr>
      </w:pPr>
      <w:r>
        <w:rPr>
          <w:rFonts w:hint="eastAsia" w:ascii="仿宋_GB2312" w:eastAsia="仿宋_GB2312"/>
          <w:color w:val="auto"/>
          <w:highlight w:val="none"/>
        </w:rPr>
        <w:t xml:space="preserve">   </w:t>
      </w:r>
    </w:p>
    <w:p w14:paraId="73FD0A2C">
      <w:pPr>
        <w:pStyle w:val="442"/>
        <w:spacing w:line="405" w:lineRule="atLeast"/>
        <w:rPr>
          <w:rFonts w:ascii="仿宋_GB2312" w:eastAsia="仿宋_GB2312"/>
          <w:color w:val="auto"/>
          <w:highlight w:val="none"/>
        </w:rPr>
      </w:pPr>
      <w:r>
        <w:rPr>
          <w:rFonts w:hint="eastAsia" w:ascii="仿宋_GB2312" w:eastAsia="仿宋_GB2312"/>
          <w:color w:val="auto"/>
          <w:highlight w:val="none"/>
        </w:rPr>
        <w:t>  由供应商按第三章《采购需求》要求，自行编写针对本项目的理解分析和管理机制，</w:t>
      </w:r>
      <w:r>
        <w:rPr>
          <w:rFonts w:hint="eastAsia" w:ascii="仿宋_GB2312" w:eastAsia="仿宋_GB2312"/>
          <w:b/>
          <w:bCs/>
          <w:color w:val="auto"/>
          <w:highlight w:val="none"/>
        </w:rPr>
        <w:t>可以包括：（1）针对本项目服务内容的理解分析和工作思路及方案；（2）针对本项目服务的重点难点分析和相应解决措施；（3）岗位安排及责任制度；（4）管理制度及措施。</w:t>
      </w:r>
    </w:p>
    <w:p w14:paraId="06D9CA11">
      <w:pPr>
        <w:pStyle w:val="442"/>
        <w:spacing w:line="405" w:lineRule="atLeast"/>
        <w:rPr>
          <w:rFonts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2B659510">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64739731">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03AABB16">
      <w:pPr>
        <w:pStyle w:val="442"/>
        <w:jc w:val="right"/>
        <w:rPr>
          <w:rFonts w:ascii="仿宋_GB2312" w:eastAsia="仿宋_GB2312"/>
          <w:color w:val="auto"/>
          <w:highlight w:val="none"/>
        </w:rPr>
      </w:pPr>
      <w:r>
        <w:rPr>
          <w:rFonts w:hint="eastAsia" w:ascii="仿宋_GB2312" w:eastAsia="仿宋_GB2312"/>
          <w:color w:val="auto"/>
          <w:highlight w:val="none"/>
        </w:rPr>
        <w:t xml:space="preserve">                                   </w:t>
      </w:r>
    </w:p>
    <w:p w14:paraId="0D07E01B">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E60497E">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3B3D5AB1">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5D6443D1">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（7）物业服务方案格式（如有）：</w:t>
      </w:r>
    </w:p>
    <w:p w14:paraId="01416554">
      <w:pPr>
        <w:pStyle w:val="442"/>
        <w:jc w:val="center"/>
        <w:rPr>
          <w:rFonts w:ascii="仿宋_GB2312" w:eastAsia="仿宋_GB2312"/>
          <w:color w:val="auto"/>
          <w:highlight w:val="none"/>
        </w:rPr>
      </w:pPr>
      <w:r>
        <w:rPr>
          <w:rFonts w:hint="eastAsia" w:ascii="仿宋_GB2312" w:eastAsia="仿宋_GB2312"/>
          <w:color w:val="auto"/>
          <w:highlight w:val="none"/>
        </w:rPr>
        <w:t> </w:t>
      </w:r>
    </w:p>
    <w:p w14:paraId="0B4EE546">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物业服务方案</w:t>
      </w:r>
    </w:p>
    <w:p w14:paraId="39D39654">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486CAD8A">
      <w:pPr>
        <w:pStyle w:val="442"/>
        <w:spacing w:line="405" w:lineRule="atLeast"/>
        <w:rPr>
          <w:rFonts w:ascii="仿宋_GB2312" w:eastAsia="仿宋_GB2312"/>
          <w:color w:val="auto"/>
          <w:highlight w:val="none"/>
        </w:rPr>
      </w:pPr>
      <w:r>
        <w:rPr>
          <w:rFonts w:hint="eastAsia" w:ascii="仿宋_GB2312" w:eastAsia="仿宋_GB2312"/>
          <w:color w:val="auto"/>
          <w:highlight w:val="none"/>
        </w:rPr>
        <w:t>  由供应商按第三章《采购需求》要求，自行编写针对本项目的物业服务方案，</w:t>
      </w:r>
      <w:r>
        <w:rPr>
          <w:rFonts w:hint="eastAsia" w:ascii="仿宋_GB2312" w:eastAsia="仿宋_GB2312"/>
          <w:b/>
          <w:bCs/>
          <w:color w:val="auto"/>
          <w:highlight w:val="none"/>
        </w:rPr>
        <w:t>方案包括：（1）校园保洁、绿化方案；（2）校园设施维修维护方案；（3）宿舍管理方案；（4）校园军事化管理方案</w:t>
      </w:r>
      <w:r>
        <w:rPr>
          <w:rFonts w:hint="eastAsia" w:ascii="仿宋_GB2312" w:eastAsia="仿宋_GB2312"/>
          <w:color w:val="auto"/>
          <w:highlight w:val="none"/>
        </w:rPr>
        <w:t>。</w:t>
      </w:r>
    </w:p>
    <w:p w14:paraId="0D09156A">
      <w:pPr>
        <w:pStyle w:val="442"/>
        <w:spacing w:line="405" w:lineRule="atLeast"/>
        <w:rPr>
          <w:rFonts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78D60607">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37EF98A3">
      <w:pPr>
        <w:pStyle w:val="442"/>
        <w:jc w:val="right"/>
        <w:rPr>
          <w:rFonts w:ascii="仿宋_GB2312" w:eastAsia="仿宋_GB2312"/>
          <w:color w:val="auto"/>
          <w:highlight w:val="none"/>
        </w:rPr>
      </w:pPr>
      <w:r>
        <w:rPr>
          <w:rFonts w:hint="eastAsia" w:ascii="仿宋_GB2312" w:eastAsia="仿宋_GB2312"/>
          <w:color w:val="auto"/>
          <w:highlight w:val="none"/>
        </w:rPr>
        <w:t xml:space="preserve">                              </w:t>
      </w:r>
    </w:p>
    <w:p w14:paraId="2794C932">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01DF5A1">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10F09FAA">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5EAAA7E7">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（8）服务承诺方案格式（如有）：</w:t>
      </w:r>
    </w:p>
    <w:p w14:paraId="4AB689DB">
      <w:pPr>
        <w:pStyle w:val="442"/>
        <w:jc w:val="center"/>
        <w:rPr>
          <w:rFonts w:ascii="仿宋_GB2312" w:eastAsia="仿宋_GB2312"/>
          <w:color w:val="auto"/>
          <w:highlight w:val="none"/>
        </w:rPr>
      </w:pPr>
      <w:r>
        <w:rPr>
          <w:rFonts w:hint="eastAsia" w:ascii="仿宋_GB2312" w:eastAsia="仿宋_GB2312"/>
          <w:color w:val="auto"/>
          <w:highlight w:val="none"/>
        </w:rPr>
        <w:t> </w:t>
      </w:r>
    </w:p>
    <w:p w14:paraId="792FDA70">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服务承诺方案</w:t>
      </w:r>
    </w:p>
    <w:p w14:paraId="54ACA916">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21098D4D">
      <w:pPr>
        <w:pStyle w:val="442"/>
        <w:spacing w:line="405" w:lineRule="atLeast"/>
        <w:rPr>
          <w:rFonts w:ascii="仿宋_GB2312" w:eastAsia="仿宋_GB2312"/>
          <w:color w:val="auto"/>
          <w:highlight w:val="none"/>
        </w:rPr>
      </w:pPr>
      <w:r>
        <w:rPr>
          <w:rFonts w:hint="eastAsia" w:ascii="仿宋_GB2312" w:eastAsia="仿宋_GB2312"/>
          <w:color w:val="auto"/>
          <w:highlight w:val="none"/>
        </w:rPr>
        <w:t>  由供应商按第三章《采购需求》要求，自行编写针对本项目的服务承诺方案，</w:t>
      </w:r>
      <w:r>
        <w:rPr>
          <w:rFonts w:hint="eastAsia" w:ascii="仿宋_GB2312" w:eastAsia="仿宋_GB2312"/>
          <w:b/>
          <w:bCs/>
          <w:color w:val="auto"/>
          <w:highlight w:val="none"/>
        </w:rPr>
        <w:t>方案可以包括：（1）校园保洁、绿化、设施维修维护服务承诺方案；（2）学生宿舍管理详实的服务项目管理评价标准及奖惩方案。</w:t>
      </w:r>
    </w:p>
    <w:p w14:paraId="2674AE2B">
      <w:pPr>
        <w:pStyle w:val="442"/>
        <w:spacing w:line="405" w:lineRule="atLeast"/>
        <w:rPr>
          <w:rFonts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567AAA4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76D0D9CB">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4259E4B4">
      <w:pPr>
        <w:pStyle w:val="442"/>
        <w:jc w:val="right"/>
        <w:rPr>
          <w:rFonts w:ascii="仿宋_GB2312" w:eastAsia="仿宋_GB2312"/>
          <w:color w:val="auto"/>
          <w:highlight w:val="none"/>
        </w:rPr>
      </w:pPr>
      <w:r>
        <w:rPr>
          <w:rFonts w:hint="eastAsia" w:ascii="仿宋_GB2312" w:eastAsia="仿宋_GB2312"/>
          <w:color w:val="auto"/>
          <w:highlight w:val="none"/>
        </w:rPr>
        <w:t xml:space="preserve">                              </w:t>
      </w:r>
    </w:p>
    <w:p w14:paraId="03424E8D">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FFAF592">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170A989B">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46C46656">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（9）人员管理方案格式（如有）：</w:t>
      </w:r>
    </w:p>
    <w:p w14:paraId="32F054BE">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3D2B80E3">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人员管理方案</w:t>
      </w:r>
    </w:p>
    <w:p w14:paraId="0866F9D8">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118ABDFF">
      <w:pPr>
        <w:pStyle w:val="442"/>
        <w:spacing w:line="405" w:lineRule="atLeast"/>
        <w:rPr>
          <w:rFonts w:ascii="仿宋_GB2312" w:eastAsia="仿宋_GB2312"/>
          <w:color w:val="auto"/>
          <w:highlight w:val="none"/>
        </w:rPr>
      </w:pPr>
      <w:r>
        <w:rPr>
          <w:rFonts w:hint="eastAsia" w:ascii="仿宋_GB2312" w:eastAsia="仿宋_GB2312"/>
          <w:color w:val="auto"/>
          <w:highlight w:val="none"/>
        </w:rPr>
        <w:t>  由供应商按第三章《采购需求》要求，自行编写本项目的：</w:t>
      </w:r>
      <w:r>
        <w:rPr>
          <w:rFonts w:hint="eastAsia" w:ascii="仿宋_GB2312" w:eastAsia="仿宋_GB2312"/>
          <w:b/>
          <w:bCs/>
          <w:color w:val="auto"/>
          <w:highlight w:val="none"/>
        </w:rPr>
        <w:t>（1）人员考核制度；（2）培训制度；（3）奖惩制度</w:t>
      </w:r>
      <w:r>
        <w:rPr>
          <w:rFonts w:hint="eastAsia" w:ascii="仿宋_GB2312" w:eastAsia="仿宋_GB2312"/>
          <w:color w:val="auto"/>
          <w:highlight w:val="none"/>
        </w:rPr>
        <w:t>。</w:t>
      </w:r>
    </w:p>
    <w:p w14:paraId="6FD4760D">
      <w:pPr>
        <w:pStyle w:val="442"/>
        <w:spacing w:line="405" w:lineRule="atLeast"/>
        <w:rPr>
          <w:rFonts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35B996EF">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1A4A9087">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42F8A126">
      <w:pPr>
        <w:pStyle w:val="442"/>
        <w:jc w:val="right"/>
        <w:rPr>
          <w:rFonts w:ascii="仿宋_GB2312" w:eastAsia="仿宋_GB2312"/>
          <w:color w:val="auto"/>
          <w:highlight w:val="none"/>
        </w:rPr>
      </w:pPr>
      <w:r>
        <w:rPr>
          <w:rFonts w:hint="eastAsia" w:ascii="仿宋_GB2312" w:eastAsia="仿宋_GB2312"/>
          <w:color w:val="auto"/>
          <w:highlight w:val="none"/>
        </w:rPr>
        <w:t xml:space="preserve">                               </w:t>
      </w:r>
    </w:p>
    <w:p w14:paraId="5B95F6CF">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CEFA13F">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34768B03">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354BABB4">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（10）应急预案和应急配合方案格式（如有）</w:t>
      </w:r>
    </w:p>
    <w:p w14:paraId="715388FF">
      <w:pPr>
        <w:pStyle w:val="442"/>
        <w:rPr>
          <w:rFonts w:ascii="仿宋_GB2312" w:eastAsia="仿宋_GB2312"/>
          <w:b/>
          <w:bCs/>
          <w:color w:val="auto"/>
          <w:highlight w:val="none"/>
        </w:rPr>
      </w:pPr>
    </w:p>
    <w:p w14:paraId="481A4D98">
      <w:pPr>
        <w:pStyle w:val="442"/>
        <w:jc w:val="center"/>
        <w:rPr>
          <w:rFonts w:ascii="仿宋_GB2312" w:eastAsia="仿宋_GB2312"/>
          <w:color w:val="auto"/>
          <w:highlight w:val="none"/>
        </w:rPr>
      </w:pPr>
      <w:r>
        <w:rPr>
          <w:rFonts w:hint="eastAsia" w:ascii="仿宋_GB2312" w:eastAsia="仿宋_GB2312"/>
          <w:b/>
          <w:bCs/>
          <w:color w:val="auto"/>
          <w:sz w:val="33"/>
          <w:szCs w:val="33"/>
          <w:highlight w:val="none"/>
        </w:rPr>
        <w:t>应急预案和应急配合方案</w:t>
      </w:r>
    </w:p>
    <w:p w14:paraId="1E81EC03">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61673AB6">
      <w:pPr>
        <w:pStyle w:val="823"/>
        <w:spacing w:line="405" w:lineRule="atLeast"/>
        <w:rPr>
          <w:rFonts w:ascii="仿宋_GB2312" w:eastAsia="仿宋_GB2312"/>
          <w:color w:val="auto"/>
          <w:highlight w:val="none"/>
        </w:rPr>
      </w:pPr>
      <w:r>
        <w:rPr>
          <w:rFonts w:hint="eastAsia" w:ascii="仿宋_GB2312" w:eastAsia="仿宋_GB2312"/>
          <w:color w:val="auto"/>
          <w:highlight w:val="none"/>
        </w:rPr>
        <w:t>  由供应商按第三章《采购需求》要求，自行编写针对本项目的应急预案和应急配合方案，可以包括：</w:t>
      </w:r>
      <w:r>
        <w:rPr>
          <w:rFonts w:hint="eastAsia" w:ascii="仿宋_GB2312" w:eastAsia="仿宋_GB2312"/>
          <w:b/>
          <w:bCs/>
          <w:color w:val="auto"/>
          <w:highlight w:val="none"/>
        </w:rPr>
        <w:t>（1）校园安全应急预案（包含防暴恐袭击、防踩踏事件、防校园欺凌、消防应急、防自然灾害等突发事件预案）；（2）校园设备故障、流行性疾病防控等校园公共卫生应急预案。</w:t>
      </w:r>
    </w:p>
    <w:p w14:paraId="0FA2D463">
      <w:pPr>
        <w:pStyle w:val="823"/>
        <w:spacing w:line="405" w:lineRule="atLeast"/>
        <w:rPr>
          <w:rFonts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0E607D9C">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72E2C8F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24AA412F">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55DFF314">
      <w:pPr>
        <w:pStyle w:val="823"/>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292908A">
      <w:pPr>
        <w:pStyle w:val="823"/>
        <w:jc w:val="right"/>
        <w:rPr>
          <w:rFonts w:ascii="仿宋_GB2312" w:eastAsia="仿宋_GB2312"/>
          <w:color w:val="auto"/>
          <w:highlight w:val="none"/>
        </w:rPr>
      </w:pPr>
      <w:r>
        <w:rPr>
          <w:rFonts w:hint="eastAsia" w:ascii="仿宋_GB2312" w:eastAsia="仿宋_GB2312"/>
          <w:color w:val="auto"/>
          <w:highlight w:val="none"/>
        </w:rPr>
        <w:t>日期：   年   月   日</w:t>
      </w:r>
    </w:p>
    <w:p w14:paraId="3CD67E42">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6E139655">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6733635E">
      <w:pPr>
        <w:pStyle w:val="44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（11）供应商同类项目经验一览表格式（如有）：</w:t>
      </w:r>
    </w:p>
    <w:p w14:paraId="204A3441">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p w14:paraId="47E22F02">
      <w:pPr>
        <w:pStyle w:val="442"/>
        <w:ind w:left="643"/>
        <w:jc w:val="center"/>
        <w:rPr>
          <w:rFonts w:ascii="仿宋_GB2312" w:eastAsia="仿宋_GB2312"/>
          <w:color w:val="auto"/>
          <w:highlight w:val="none"/>
        </w:rPr>
      </w:pPr>
      <w:r>
        <w:rPr>
          <w:rFonts w:hint="eastAsia" w:ascii="仿宋_GB2312" w:eastAsia="仿宋_GB2312"/>
          <w:b/>
          <w:bCs/>
          <w:color w:val="auto"/>
          <w:sz w:val="33"/>
          <w:szCs w:val="33"/>
          <w:highlight w:val="none"/>
        </w:rPr>
        <w:t>供应商同类项目经验一览表</w:t>
      </w:r>
    </w:p>
    <w:p w14:paraId="3C22024E">
      <w:pPr>
        <w:pStyle w:val="442"/>
        <w:spacing w:line="405" w:lineRule="atLeast"/>
        <w:rPr>
          <w:rFonts w:ascii="仿宋_GB2312" w:eastAsia="仿宋_GB2312"/>
          <w:color w:val="auto"/>
          <w:highlight w:val="none"/>
        </w:rPr>
      </w:pPr>
      <w:r>
        <w:rPr>
          <w:rFonts w:hint="eastAsia" w:ascii="仿宋_GB2312" w:eastAsia="仿宋_GB2312"/>
          <w:color w:val="auto"/>
          <w:highlight w:val="none"/>
        </w:rPr>
        <w:t>（供应商2022年1月1日起至今承接的同类服务项目合同材料附后并加盖供应商CA电子签章）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2DFD6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19F77">
            <w:pPr>
              <w:pStyle w:val="442"/>
              <w:jc w:val="center"/>
              <w:rPr>
                <w:rFonts w:ascii="仿宋_GB2312" w:eastAsia="仿宋_GB2312"/>
                <w:color w:val="auto"/>
                <w:highlight w:val="none"/>
              </w:rPr>
            </w:pPr>
            <w:r>
              <w:rPr>
                <w:rFonts w:hint="eastAsia" w:ascii="仿宋_GB2312" w:eastAsia="仿宋_GB2312"/>
                <w:color w:val="auto"/>
                <w:highlight w:val="none"/>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434E66">
            <w:pPr>
              <w:pStyle w:val="442"/>
              <w:jc w:val="center"/>
              <w:rPr>
                <w:rFonts w:ascii="仿宋_GB2312" w:eastAsia="仿宋_GB2312"/>
                <w:color w:val="auto"/>
                <w:highlight w:val="none"/>
              </w:rPr>
            </w:pPr>
            <w:r>
              <w:rPr>
                <w:rFonts w:hint="eastAsia" w:ascii="仿宋_GB2312" w:eastAsia="仿宋_GB2312"/>
                <w:color w:val="auto"/>
                <w:highlight w:val="none"/>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A6C276">
            <w:pPr>
              <w:pStyle w:val="442"/>
              <w:jc w:val="center"/>
              <w:rPr>
                <w:rFonts w:ascii="仿宋_GB2312" w:eastAsia="仿宋_GB2312"/>
                <w:color w:val="auto"/>
                <w:highlight w:val="none"/>
              </w:rPr>
            </w:pPr>
            <w:r>
              <w:rPr>
                <w:rFonts w:hint="eastAsia" w:ascii="仿宋_GB2312" w:eastAsia="仿宋_GB2312"/>
                <w:color w:val="auto"/>
                <w:highlight w:val="none"/>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C6F72">
            <w:pPr>
              <w:pStyle w:val="442"/>
              <w:jc w:val="center"/>
              <w:rPr>
                <w:rFonts w:ascii="仿宋_GB2312" w:eastAsia="仿宋_GB2312"/>
                <w:color w:val="auto"/>
                <w:highlight w:val="none"/>
              </w:rPr>
            </w:pPr>
            <w:r>
              <w:rPr>
                <w:rFonts w:hint="eastAsia" w:ascii="仿宋_GB2312" w:eastAsia="仿宋_GB2312"/>
                <w:color w:val="auto"/>
                <w:highlight w:val="none"/>
              </w:rPr>
              <w:t>合同金额</w:t>
            </w:r>
          </w:p>
          <w:p w14:paraId="741F4773">
            <w:pPr>
              <w:pStyle w:val="442"/>
              <w:jc w:val="center"/>
              <w:rPr>
                <w:rFonts w:ascii="仿宋_GB2312" w:eastAsia="仿宋_GB2312"/>
                <w:color w:val="auto"/>
                <w:highlight w:val="none"/>
              </w:rPr>
            </w:pPr>
            <w:r>
              <w:rPr>
                <w:rFonts w:hint="eastAsia" w:ascii="仿宋_GB2312" w:eastAsia="仿宋_GB2312"/>
                <w:color w:val="auto"/>
                <w:highlight w:val="none"/>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FC5F40">
            <w:pPr>
              <w:pStyle w:val="442"/>
              <w:jc w:val="center"/>
              <w:rPr>
                <w:rFonts w:ascii="仿宋_GB2312" w:eastAsia="仿宋_GB2312"/>
                <w:color w:val="auto"/>
                <w:highlight w:val="none"/>
              </w:rPr>
            </w:pPr>
            <w:r>
              <w:rPr>
                <w:rFonts w:hint="eastAsia" w:ascii="仿宋_GB2312" w:eastAsia="仿宋_GB2312"/>
                <w:color w:val="auto"/>
                <w:highlight w:val="none"/>
              </w:rPr>
              <w:t>合同附件页码</w:t>
            </w:r>
          </w:p>
        </w:tc>
      </w:tr>
      <w:tr w14:paraId="44B21D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178FC1">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6CF27E">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49B817">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815EB">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A04AA1">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21DEED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5B419A">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4824C4">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DCFBE6">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D7657">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412F92">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3FD51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AEA82B">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898D2C">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3CD4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89D633">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3523F">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58156F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52D497">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1B1A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605E92">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D53026">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AAB961">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r w14:paraId="0D7261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35246A">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96087D">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E836E0">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8D366">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C3DF29">
            <w:pPr>
              <w:pStyle w:val="442"/>
              <w:spacing w:line="405" w:lineRule="atLeast"/>
              <w:rPr>
                <w:rFonts w:ascii="仿宋_GB2312" w:eastAsia="仿宋_GB2312"/>
                <w:color w:val="auto"/>
                <w:highlight w:val="none"/>
              </w:rPr>
            </w:pPr>
            <w:r>
              <w:rPr>
                <w:rFonts w:hint="eastAsia" w:ascii="仿宋_GB2312" w:eastAsia="仿宋_GB2312"/>
                <w:color w:val="auto"/>
                <w:highlight w:val="none"/>
              </w:rPr>
              <w:t> </w:t>
            </w:r>
          </w:p>
        </w:tc>
      </w:tr>
    </w:tbl>
    <w:p w14:paraId="3C7F0148">
      <w:pPr>
        <w:rPr>
          <w:rFonts w:ascii="仿宋_GB2312" w:eastAsia="仿宋_GB2312"/>
          <w:color w:val="auto"/>
          <w:highlight w:val="none"/>
        </w:rPr>
      </w:pPr>
      <w:r>
        <w:rPr>
          <w:rFonts w:hint="eastAsia" w:ascii="仿宋_GB2312" w:eastAsia="仿宋_GB2312"/>
          <w:color w:val="auto"/>
          <w:highlight w:val="none"/>
        </w:rPr>
        <w:t> </w:t>
      </w:r>
    </w:p>
    <w:p w14:paraId="3C2A6C5A">
      <w:pPr>
        <w:rPr>
          <w:rFonts w:ascii="仿宋_GB2312" w:eastAsia="仿宋_GB2312"/>
          <w:color w:val="auto"/>
          <w:highlight w:val="none"/>
        </w:rPr>
      </w:pPr>
      <w:r>
        <w:rPr>
          <w:rFonts w:hint="eastAsia" w:ascii="仿宋_GB2312" w:eastAsia="仿宋_GB2312"/>
          <w:color w:val="auto"/>
          <w:highlight w:val="none"/>
        </w:rPr>
        <w:t> </w:t>
      </w:r>
    </w:p>
    <w:p w14:paraId="7DDC58EF">
      <w:pPr>
        <w:pStyle w:val="442"/>
        <w:jc w:val="right"/>
        <w:rPr>
          <w:rFonts w:ascii="仿宋_GB2312" w:eastAsia="仿宋_GB2312"/>
          <w:color w:val="auto"/>
          <w:highlight w:val="none"/>
        </w:rPr>
      </w:pPr>
      <w:r>
        <w:rPr>
          <w:rFonts w:hint="eastAsia" w:ascii="仿宋_GB2312" w:eastAsia="仿宋_GB2312"/>
          <w:color w:val="auto"/>
          <w:highlight w:val="none"/>
        </w:rPr>
        <w:t> </w:t>
      </w:r>
    </w:p>
    <w:p w14:paraId="5498FADC">
      <w:pPr>
        <w:pStyle w:val="442"/>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051E627">
      <w:pPr>
        <w:pStyle w:val="442"/>
        <w:jc w:val="right"/>
        <w:rPr>
          <w:rFonts w:ascii="仿宋_GB2312" w:eastAsia="仿宋_GB2312"/>
          <w:color w:val="auto"/>
          <w:highlight w:val="none"/>
        </w:rPr>
      </w:pPr>
      <w:r>
        <w:rPr>
          <w:rFonts w:hint="eastAsia" w:ascii="仿宋_GB2312" w:eastAsia="仿宋_GB2312"/>
          <w:color w:val="auto"/>
          <w:highlight w:val="none"/>
        </w:rPr>
        <w:t>日期：   年   月   日</w:t>
      </w:r>
    </w:p>
    <w:p w14:paraId="5460968C">
      <w:pPr>
        <w:pStyle w:val="442"/>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49ADE540">
      <w:pPr>
        <w:rPr>
          <w:color w:val="auto"/>
          <w:highlight w:val="none"/>
        </w:rPr>
      </w:pPr>
    </w:p>
    <w:p w14:paraId="03319FCD">
      <w:pPr>
        <w:snapToGrid w:val="0"/>
        <w:spacing w:before="50" w:after="50"/>
        <w:jc w:val="left"/>
        <w:rPr>
          <w:rFonts w:ascii="仿宋_GB2312" w:hAnsi="宋体" w:eastAsia="仿宋_GB2312"/>
          <w:color w:val="auto"/>
          <w:sz w:val="24"/>
          <w:highlight w:val="none"/>
        </w:rPr>
        <w:sectPr>
          <w:pgSz w:w="11906" w:h="16838"/>
          <w:pgMar w:top="1440" w:right="964" w:bottom="1134" w:left="907" w:header="851" w:footer="992" w:gutter="0"/>
          <w:cols w:space="720" w:num="1"/>
          <w:docGrid w:type="lines" w:linePitch="314" w:charSpace="0"/>
        </w:sectPr>
      </w:pPr>
    </w:p>
    <w:p w14:paraId="4D187B98">
      <w:pPr>
        <w:pStyle w:val="4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（12）供应商具备有效的质量管理体系认证证书（如有）</w:t>
      </w:r>
    </w:p>
    <w:p w14:paraId="28C1D2DE">
      <w:pPr>
        <w:pStyle w:val="4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（13）供应商具备有效的职业健康安全管理体系认证证书（如有）</w:t>
      </w:r>
    </w:p>
    <w:p w14:paraId="18E214B5">
      <w:pPr>
        <w:pStyle w:val="4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（14）供应商具备有效的环境管理体系认证证书（如有）</w:t>
      </w:r>
    </w:p>
    <w:p w14:paraId="1370A094">
      <w:pPr>
        <w:pStyle w:val="4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（15）对本项目的合理化建议和改进措施（如有，格式自拟）</w:t>
      </w:r>
    </w:p>
    <w:p w14:paraId="7BCBB2F1">
      <w:pPr>
        <w:pStyle w:val="4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（16）供应商认为需要提供的有关资料（如有，格式自拟）</w:t>
      </w:r>
    </w:p>
    <w:p w14:paraId="2D4ECD25">
      <w:pPr>
        <w:jc w:val="left"/>
        <w:rPr>
          <w:rFonts w:ascii="仿宋_GB2312" w:eastAsia="仿宋_GB2312"/>
          <w:color w:val="auto"/>
          <w:sz w:val="24"/>
          <w:highlight w:val="none"/>
        </w:rPr>
      </w:pPr>
    </w:p>
    <w:p w14:paraId="44208581">
      <w:pPr>
        <w:jc w:val="left"/>
        <w:rPr>
          <w:rFonts w:ascii="仿宋_GB2312" w:eastAsia="仿宋_GB2312"/>
          <w:color w:val="auto"/>
          <w:sz w:val="24"/>
          <w:highlight w:val="none"/>
        </w:rPr>
      </w:pPr>
    </w:p>
    <w:p w14:paraId="5C6029CD">
      <w:pPr>
        <w:jc w:val="left"/>
        <w:rPr>
          <w:rFonts w:ascii="仿宋_GB2312" w:eastAsia="仿宋_GB2312"/>
          <w:color w:val="auto"/>
          <w:sz w:val="24"/>
          <w:highlight w:val="none"/>
        </w:rPr>
      </w:pPr>
    </w:p>
    <w:p w14:paraId="70DE817A">
      <w:pPr>
        <w:jc w:val="left"/>
        <w:rPr>
          <w:rFonts w:ascii="仿宋_GB2312" w:eastAsia="仿宋_GB2312"/>
          <w:color w:val="auto"/>
          <w:sz w:val="24"/>
          <w:highlight w:val="none"/>
        </w:rPr>
      </w:pPr>
    </w:p>
    <w:p w14:paraId="4D283742">
      <w:pPr>
        <w:spacing w:line="276" w:lineRule="auto"/>
        <w:rPr>
          <w:rFonts w:ascii="仿宋_GB2312" w:eastAsia="仿宋_GB2312"/>
          <w:color w:val="auto"/>
          <w:sz w:val="24"/>
          <w:highlight w:val="none"/>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auto"/>
          <w:sz w:val="32"/>
          <w:szCs w:val="32"/>
          <w:highlight w:val="none"/>
        </w:rPr>
        <w:t>注：</w:t>
      </w:r>
      <w:bookmarkStart w:id="57" w:name="_Hlk59024305"/>
      <w:r>
        <w:rPr>
          <w:rFonts w:hint="eastAsia" w:ascii="仿宋_GB2312" w:eastAsia="仿宋_GB2312"/>
          <w:b/>
          <w:bCs/>
          <w:color w:val="auto"/>
          <w:sz w:val="32"/>
          <w:szCs w:val="32"/>
          <w:highlight w:val="none"/>
        </w:rPr>
        <w:t>第（</w:t>
      </w:r>
      <w:r>
        <w:rPr>
          <w:rFonts w:ascii="仿宋_GB2312" w:eastAsia="仿宋_GB2312"/>
          <w:b/>
          <w:bCs/>
          <w:color w:val="auto"/>
          <w:sz w:val="32"/>
          <w:szCs w:val="32"/>
          <w:highlight w:val="none"/>
        </w:rPr>
        <w:t>12</w:t>
      </w:r>
      <w:bookmarkEnd w:id="57"/>
      <w:r>
        <w:rPr>
          <w:rFonts w:hint="eastAsia" w:ascii="仿宋_GB2312" w:eastAsia="仿宋_GB2312"/>
          <w:b/>
          <w:bCs/>
          <w:color w:val="auto"/>
          <w:sz w:val="32"/>
          <w:szCs w:val="32"/>
          <w:highlight w:val="none"/>
        </w:rPr>
        <w:t>）至第（</w:t>
      </w:r>
      <w:r>
        <w:rPr>
          <w:rFonts w:ascii="仿宋_GB2312" w:eastAsia="仿宋_GB2312"/>
          <w:b/>
          <w:bCs/>
          <w:color w:val="auto"/>
          <w:sz w:val="32"/>
          <w:szCs w:val="32"/>
          <w:highlight w:val="none"/>
        </w:rPr>
        <w:t>16</w:t>
      </w:r>
      <w:r>
        <w:rPr>
          <w:rFonts w:hint="eastAsia" w:ascii="仿宋_GB2312" w:eastAsia="仿宋_GB2312"/>
          <w:b/>
          <w:bCs/>
          <w:color w:val="auto"/>
          <w:sz w:val="32"/>
          <w:szCs w:val="32"/>
          <w:highlight w:val="none"/>
        </w:rPr>
        <w:t>）项如有请以PDF格式提供，并加盖供应商CA电子签章。</w:t>
      </w:r>
      <w:r>
        <w:rPr>
          <w:rFonts w:ascii="仿宋_GB2312" w:eastAsia="仿宋_GB2312"/>
          <w:color w:val="auto"/>
          <w:sz w:val="24"/>
          <w:highlight w:val="none"/>
        </w:rPr>
        <w:t xml:space="preserve"> </w:t>
      </w:r>
      <w:r>
        <w:rPr>
          <w:rFonts w:hint="eastAsia" w:ascii="仿宋_GB2312" w:eastAsia="仿宋_GB2312"/>
          <w:color w:val="auto"/>
          <w:sz w:val="24"/>
          <w:highlight w:val="none"/>
        </w:rPr>
        <w:t xml:space="preserve"> </w:t>
      </w:r>
    </w:p>
    <w:p w14:paraId="0D4444D3">
      <w:pPr>
        <w:spacing w:line="300" w:lineRule="auto"/>
        <w:jc w:val="center"/>
        <w:rPr>
          <w:rFonts w:ascii="仿宋_GB2312" w:hAnsi="华文中宋" w:eastAsia="仿宋_GB2312"/>
          <w:bCs/>
          <w:color w:val="auto"/>
          <w:sz w:val="32"/>
          <w:szCs w:val="32"/>
          <w:highlight w:val="none"/>
        </w:rPr>
      </w:pPr>
    </w:p>
    <w:p w14:paraId="5E87A2B6">
      <w:pPr>
        <w:spacing w:line="300" w:lineRule="auto"/>
        <w:jc w:val="center"/>
        <w:rPr>
          <w:rFonts w:ascii="仿宋_GB2312" w:hAnsi="华文中宋" w:eastAsia="仿宋_GB2312"/>
          <w:bCs/>
          <w:color w:val="auto"/>
          <w:sz w:val="32"/>
          <w:szCs w:val="32"/>
          <w:highlight w:val="none"/>
        </w:rPr>
      </w:pPr>
    </w:p>
    <w:p w14:paraId="647B00B1">
      <w:pPr>
        <w:spacing w:line="300" w:lineRule="auto"/>
        <w:jc w:val="center"/>
        <w:rPr>
          <w:rFonts w:ascii="仿宋_GB2312" w:hAnsi="华文中宋" w:eastAsia="仿宋_GB2312"/>
          <w:bCs/>
          <w:color w:val="auto"/>
          <w:sz w:val="32"/>
          <w:szCs w:val="32"/>
          <w:highlight w:val="none"/>
        </w:rPr>
      </w:pPr>
    </w:p>
    <w:p w14:paraId="48590C9B">
      <w:pPr>
        <w:spacing w:line="300" w:lineRule="auto"/>
        <w:jc w:val="center"/>
        <w:rPr>
          <w:rFonts w:ascii="仿宋_GB2312" w:hAnsi="华文中宋" w:eastAsia="仿宋_GB2312"/>
          <w:bCs/>
          <w:color w:val="auto"/>
          <w:sz w:val="32"/>
          <w:szCs w:val="32"/>
          <w:highlight w:val="none"/>
        </w:rPr>
      </w:pPr>
    </w:p>
    <w:p w14:paraId="574E0139">
      <w:pPr>
        <w:spacing w:line="300" w:lineRule="auto"/>
        <w:jc w:val="center"/>
        <w:rPr>
          <w:rFonts w:ascii="仿宋_GB2312" w:hAnsi="华文中宋" w:eastAsia="仿宋_GB2312"/>
          <w:bCs/>
          <w:color w:val="auto"/>
          <w:sz w:val="32"/>
          <w:szCs w:val="32"/>
          <w:highlight w:val="none"/>
        </w:rPr>
      </w:pPr>
    </w:p>
    <w:p w14:paraId="19891351">
      <w:pPr>
        <w:spacing w:line="300" w:lineRule="auto"/>
        <w:jc w:val="center"/>
        <w:rPr>
          <w:rFonts w:ascii="仿宋_GB2312" w:hAnsi="华文中宋" w:eastAsia="仿宋_GB2312"/>
          <w:bCs/>
          <w:color w:val="auto"/>
          <w:sz w:val="32"/>
          <w:szCs w:val="32"/>
          <w:highlight w:val="none"/>
        </w:rPr>
      </w:pPr>
    </w:p>
    <w:p w14:paraId="2D7C7B71">
      <w:pPr>
        <w:spacing w:line="300" w:lineRule="auto"/>
        <w:jc w:val="center"/>
        <w:rPr>
          <w:rFonts w:ascii="仿宋_GB2312" w:hAnsi="华文中宋" w:eastAsia="仿宋_GB2312"/>
          <w:bCs/>
          <w:color w:val="auto"/>
          <w:sz w:val="32"/>
          <w:szCs w:val="32"/>
          <w:highlight w:val="none"/>
        </w:rPr>
      </w:pPr>
    </w:p>
    <w:p w14:paraId="0180B7E3">
      <w:pPr>
        <w:rPr>
          <w:rFonts w:ascii="宋体" w:hAnsi="宋体"/>
          <w:color w:val="auto"/>
          <w:sz w:val="30"/>
          <w:szCs w:val="30"/>
          <w:highlight w:val="none"/>
        </w:rPr>
      </w:pPr>
      <w:bookmarkStart w:id="58" w:name="_Toc497578453"/>
    </w:p>
    <w:bookmarkEnd w:id="58"/>
    <w:p w14:paraId="78993BB4">
      <w:pPr>
        <w:pStyle w:val="3"/>
        <w:spacing w:line="400" w:lineRule="exact"/>
        <w:jc w:val="center"/>
        <w:rPr>
          <w:rFonts w:ascii="仿宋_GB2312" w:hAnsi="宋体" w:eastAsia="仿宋_GB2312"/>
          <w:b w:val="0"/>
          <w:bCs w:val="0"/>
          <w:color w:val="auto"/>
          <w:sz w:val="32"/>
          <w:szCs w:val="32"/>
          <w:highlight w:val="none"/>
        </w:rPr>
      </w:pPr>
      <w:bookmarkStart w:id="59" w:name="_Toc9030"/>
      <w:bookmarkStart w:id="60" w:name="_Toc31562"/>
      <w:bookmarkStart w:id="61" w:name="_Toc18687"/>
      <w:bookmarkStart w:id="62" w:name="_Toc9833"/>
      <w:bookmarkStart w:id="63" w:name="_Toc2794"/>
      <w:r>
        <w:rPr>
          <w:rFonts w:hint="eastAsia" w:ascii="宋体" w:hAnsi="宋体"/>
          <w:color w:val="auto"/>
          <w:sz w:val="30"/>
          <w:szCs w:val="30"/>
          <w:highlight w:val="none"/>
        </w:rPr>
        <w:t>第五章 合同主要条款</w:t>
      </w:r>
      <w:r>
        <w:rPr>
          <w:rStyle w:val="58"/>
          <w:rFonts w:hint="eastAsia" w:ascii="宋体" w:hAnsi="宋体"/>
          <w:color w:val="auto"/>
          <w:sz w:val="30"/>
          <w:szCs w:val="30"/>
          <w:highlight w:val="none"/>
        </w:rPr>
        <w:t>及验收书格式</w:t>
      </w:r>
      <w:bookmarkEnd w:id="59"/>
      <w:bookmarkEnd w:id="60"/>
      <w:bookmarkEnd w:id="61"/>
      <w:r>
        <w:rPr>
          <w:rFonts w:hint="eastAsia" w:ascii="宋体" w:hAnsi="宋体"/>
          <w:color w:val="auto"/>
          <w:sz w:val="30"/>
          <w:szCs w:val="30"/>
          <w:highlight w:val="none"/>
        </w:rPr>
        <w:t xml:space="preserve"> </w:t>
      </w:r>
      <w:r>
        <w:rPr>
          <w:rFonts w:hint="eastAsia" w:ascii="宋体" w:hAnsi="宋体"/>
          <w:b w:val="0"/>
          <w:bCs w:val="0"/>
          <w:color w:val="auto"/>
          <w:sz w:val="32"/>
          <w:szCs w:val="32"/>
          <w:highlight w:val="none"/>
        </w:rPr>
        <w:t xml:space="preserve">   </w:t>
      </w:r>
      <w:r>
        <w:rPr>
          <w:rFonts w:hint="eastAsia" w:ascii="仿宋_GB2312" w:hAnsi="宋体" w:eastAsia="仿宋_GB2312"/>
          <w:b w:val="0"/>
          <w:bCs w:val="0"/>
          <w:color w:val="auto"/>
          <w:sz w:val="32"/>
          <w:szCs w:val="32"/>
          <w:highlight w:val="none"/>
        </w:rPr>
        <w:t xml:space="preserve">                      </w:t>
      </w:r>
    </w:p>
    <w:p w14:paraId="218A46CA">
      <w:pPr>
        <w:snapToGrid w:val="0"/>
        <w:jc w:val="center"/>
        <w:rPr>
          <w:rFonts w:ascii="仿宋_GB2312" w:hAnsi="华文中宋" w:eastAsia="仿宋_GB2312"/>
          <w:bCs/>
          <w:color w:val="auto"/>
          <w:sz w:val="32"/>
          <w:szCs w:val="32"/>
          <w:highlight w:val="none"/>
        </w:rPr>
      </w:pPr>
    </w:p>
    <w:p w14:paraId="7E0174DC">
      <w:pPr>
        <w:snapToGrid w:val="0"/>
        <w:jc w:val="center"/>
        <w:rPr>
          <w:rFonts w:ascii="仿宋_GB2312" w:hAnsi="华文中宋" w:eastAsia="仿宋_GB2312"/>
          <w:bCs/>
          <w:color w:val="auto"/>
          <w:sz w:val="32"/>
          <w:szCs w:val="32"/>
          <w:highlight w:val="none"/>
        </w:rPr>
      </w:pPr>
    </w:p>
    <w:p w14:paraId="7879898E">
      <w:pPr>
        <w:snapToGrid w:val="0"/>
        <w:jc w:val="center"/>
        <w:rPr>
          <w:rFonts w:ascii="仿宋_GB2312" w:hAnsi="华文中宋" w:eastAsia="仿宋_GB2312"/>
          <w:bCs/>
          <w:color w:val="auto"/>
          <w:sz w:val="32"/>
          <w:szCs w:val="32"/>
          <w:highlight w:val="none"/>
        </w:rPr>
      </w:pPr>
    </w:p>
    <w:p w14:paraId="5682882F">
      <w:pPr>
        <w:snapToGrid w:val="0"/>
        <w:jc w:val="center"/>
        <w:rPr>
          <w:rFonts w:ascii="仿宋_GB2312" w:hAnsi="华文中宋" w:eastAsia="仿宋_GB2312"/>
          <w:bCs/>
          <w:color w:val="auto"/>
          <w:sz w:val="32"/>
          <w:szCs w:val="32"/>
          <w:highlight w:val="none"/>
        </w:rPr>
      </w:pPr>
    </w:p>
    <w:p w14:paraId="29E2131A">
      <w:pPr>
        <w:snapToGrid w:val="0"/>
        <w:jc w:val="center"/>
        <w:rPr>
          <w:rFonts w:ascii="仿宋_GB2312" w:hAnsi="华文中宋" w:eastAsia="仿宋_GB2312"/>
          <w:bCs/>
          <w:color w:val="auto"/>
          <w:sz w:val="32"/>
          <w:szCs w:val="32"/>
          <w:highlight w:val="none"/>
        </w:rPr>
      </w:pPr>
    </w:p>
    <w:p w14:paraId="6D21A9C1">
      <w:pPr>
        <w:snapToGrid w:val="0"/>
        <w:jc w:val="center"/>
        <w:rPr>
          <w:rFonts w:ascii="仿宋_GB2312" w:hAnsi="华文中宋" w:eastAsia="仿宋_GB2312"/>
          <w:bCs/>
          <w:color w:val="auto"/>
          <w:sz w:val="32"/>
          <w:szCs w:val="32"/>
          <w:highlight w:val="none"/>
        </w:rPr>
      </w:pPr>
    </w:p>
    <w:p w14:paraId="296391D9">
      <w:pPr>
        <w:snapToGrid w:val="0"/>
        <w:jc w:val="center"/>
        <w:rPr>
          <w:rFonts w:ascii="仿宋_GB2312" w:hAnsi="华文中宋" w:eastAsia="仿宋_GB2312"/>
          <w:bCs/>
          <w:color w:val="auto"/>
          <w:sz w:val="32"/>
          <w:szCs w:val="32"/>
          <w:highlight w:val="none"/>
        </w:rPr>
      </w:pPr>
    </w:p>
    <w:p w14:paraId="4C9A68B3">
      <w:pPr>
        <w:snapToGrid w:val="0"/>
        <w:jc w:val="center"/>
        <w:rPr>
          <w:rFonts w:ascii="仿宋_GB2312" w:hAnsi="华文中宋" w:eastAsia="仿宋_GB2312"/>
          <w:bCs/>
          <w:color w:val="auto"/>
          <w:sz w:val="32"/>
          <w:szCs w:val="32"/>
          <w:highlight w:val="none"/>
        </w:rPr>
      </w:pPr>
    </w:p>
    <w:p w14:paraId="44E7B73C">
      <w:pPr>
        <w:snapToGrid w:val="0"/>
        <w:jc w:val="center"/>
        <w:rPr>
          <w:rFonts w:ascii="仿宋_GB2312" w:hAnsi="华文中宋" w:eastAsia="仿宋_GB2312"/>
          <w:bCs/>
          <w:color w:val="auto"/>
          <w:sz w:val="32"/>
          <w:szCs w:val="32"/>
          <w:highlight w:val="none"/>
        </w:rPr>
      </w:pPr>
    </w:p>
    <w:p w14:paraId="629077C7">
      <w:pPr>
        <w:snapToGrid w:val="0"/>
        <w:jc w:val="center"/>
        <w:rPr>
          <w:rFonts w:ascii="仿宋_GB2312" w:hAnsi="华文中宋" w:eastAsia="仿宋_GB2312"/>
          <w:bCs/>
          <w:color w:val="auto"/>
          <w:sz w:val="32"/>
          <w:szCs w:val="32"/>
          <w:highlight w:val="none"/>
        </w:rPr>
      </w:pPr>
    </w:p>
    <w:p w14:paraId="1654E879">
      <w:pPr>
        <w:snapToGrid w:val="0"/>
        <w:jc w:val="center"/>
        <w:rPr>
          <w:rFonts w:ascii="仿宋_GB2312" w:hAnsi="华文中宋" w:eastAsia="仿宋_GB2312"/>
          <w:bCs/>
          <w:color w:val="auto"/>
          <w:sz w:val="32"/>
          <w:szCs w:val="32"/>
          <w:highlight w:val="none"/>
        </w:rPr>
      </w:pPr>
    </w:p>
    <w:p w14:paraId="111877E1">
      <w:pPr>
        <w:snapToGrid w:val="0"/>
        <w:jc w:val="center"/>
        <w:rPr>
          <w:rFonts w:ascii="仿宋_GB2312" w:hAnsi="华文中宋" w:eastAsia="仿宋_GB2312"/>
          <w:bCs/>
          <w:color w:val="auto"/>
          <w:sz w:val="32"/>
          <w:szCs w:val="32"/>
          <w:highlight w:val="none"/>
        </w:rPr>
      </w:pPr>
    </w:p>
    <w:p w14:paraId="6B64745E">
      <w:pPr>
        <w:snapToGrid w:val="0"/>
        <w:jc w:val="center"/>
        <w:rPr>
          <w:rFonts w:ascii="仿宋_GB2312" w:hAnsi="华文中宋" w:eastAsia="仿宋_GB2312"/>
          <w:bCs/>
          <w:color w:val="auto"/>
          <w:sz w:val="32"/>
          <w:szCs w:val="32"/>
          <w:highlight w:val="none"/>
        </w:rPr>
      </w:pPr>
    </w:p>
    <w:p w14:paraId="307C2EBB">
      <w:pPr>
        <w:snapToGrid w:val="0"/>
        <w:jc w:val="center"/>
        <w:rPr>
          <w:rFonts w:ascii="仿宋_GB2312" w:hAnsi="华文中宋" w:eastAsia="仿宋_GB2312"/>
          <w:bCs/>
          <w:color w:val="auto"/>
          <w:sz w:val="32"/>
          <w:szCs w:val="32"/>
          <w:highlight w:val="none"/>
        </w:rPr>
      </w:pPr>
    </w:p>
    <w:p w14:paraId="1A39E62E">
      <w:pPr>
        <w:snapToGrid w:val="0"/>
        <w:jc w:val="center"/>
        <w:rPr>
          <w:rFonts w:ascii="仿宋_GB2312" w:hAnsi="华文中宋" w:eastAsia="仿宋_GB2312"/>
          <w:bCs/>
          <w:color w:val="auto"/>
          <w:sz w:val="32"/>
          <w:szCs w:val="32"/>
          <w:highlight w:val="none"/>
        </w:rPr>
      </w:pPr>
    </w:p>
    <w:p w14:paraId="07C63C66">
      <w:pPr>
        <w:snapToGrid w:val="0"/>
        <w:rPr>
          <w:rFonts w:ascii="仿宋_GB2312" w:hAnsi="华文中宋" w:eastAsia="仿宋_GB2312"/>
          <w:bCs/>
          <w:color w:val="auto"/>
          <w:sz w:val="32"/>
          <w:szCs w:val="32"/>
          <w:highlight w:val="none"/>
        </w:rPr>
      </w:pPr>
    </w:p>
    <w:p w14:paraId="1CD824AA">
      <w:pPr>
        <w:snapToGrid w:val="0"/>
        <w:rPr>
          <w:rFonts w:ascii="仿宋_GB2312" w:hAnsi="华文中宋" w:eastAsia="仿宋_GB2312"/>
          <w:bCs/>
          <w:color w:val="auto"/>
          <w:sz w:val="32"/>
          <w:szCs w:val="32"/>
          <w:highlight w:val="none"/>
        </w:rPr>
      </w:pPr>
      <w:r>
        <w:rPr>
          <w:rFonts w:ascii="仿宋_GB2312" w:hAnsi="华文中宋" w:eastAsia="仿宋_GB2312"/>
          <w:bCs/>
          <w:color w:val="auto"/>
          <w:sz w:val="32"/>
          <w:szCs w:val="32"/>
          <w:highlight w:val="none"/>
        </w:rPr>
        <w:br w:type="page"/>
      </w:r>
    </w:p>
    <w:p w14:paraId="200F13E5">
      <w:pPr>
        <w:snapToGrid w:val="0"/>
        <w:ind w:firstLine="236" w:firstLineChars="98"/>
        <w:jc w:val="left"/>
        <w:rPr>
          <w:rFonts w:ascii="仿宋_GB2312" w:eastAsia="仿宋_GB2312"/>
          <w:b/>
          <w:color w:val="auto"/>
          <w:sz w:val="24"/>
          <w:highlight w:val="none"/>
        </w:rPr>
      </w:pP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》等法律、法规规定，按照竞争性磋商文件规定条款和成交供应商响应文件及其承诺，甲乙双方签订本合同。</w:t>
      </w:r>
    </w:p>
    <w:p w14:paraId="5004C11C">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ascii="仿宋_GB2312" w:eastAsia="仿宋_GB2312"/>
          <w:b/>
          <w:color w:val="auto"/>
          <w:sz w:val="24"/>
          <w:highlight w:val="none"/>
        </w:rPr>
        <w:t>为中小企业</w:t>
      </w:r>
      <w:r>
        <w:rPr>
          <w:rFonts w:hint="eastAsia" w:ascii="仿宋_GB2312" w:eastAsia="仿宋_GB2312"/>
          <w:b/>
          <w:color w:val="auto"/>
          <w:sz w:val="24"/>
          <w:highlight w:val="none"/>
        </w:rPr>
        <w:t>预留合同。</w:t>
      </w:r>
    </w:p>
    <w:p w14:paraId="608C93C0">
      <w:pPr>
        <w:snapToGrid w:val="0"/>
        <w:jc w:val="left"/>
        <w:rPr>
          <w:rFonts w:ascii="仿宋_GB2312" w:eastAsia="仿宋_GB2312"/>
          <w:b/>
          <w:color w:val="auto"/>
          <w:sz w:val="24"/>
          <w:highlight w:val="none"/>
        </w:rPr>
      </w:pPr>
    </w:p>
    <w:p w14:paraId="66625214">
      <w:pPr>
        <w:snapToGrid w:val="0"/>
        <w:jc w:val="center"/>
        <w:rPr>
          <w:rFonts w:ascii="仿宋_GB2312" w:hAnsi="宋体" w:eastAsia="仿宋_GB2312"/>
          <w:b/>
          <w:bCs/>
          <w:color w:val="auto"/>
          <w:sz w:val="44"/>
          <w:szCs w:val="44"/>
          <w:highlight w:val="none"/>
        </w:rPr>
      </w:pPr>
    </w:p>
    <w:p w14:paraId="4F1E1641">
      <w:pPr>
        <w:snapToGrid w:val="0"/>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政府采购合同</w:t>
      </w:r>
    </w:p>
    <w:p w14:paraId="46C9298F">
      <w:pPr>
        <w:spacing w:line="340" w:lineRule="exact"/>
        <w:ind w:right="480"/>
        <w:jc w:val="right"/>
        <w:rPr>
          <w:rFonts w:ascii="仿宋_GB2312" w:hAnsi="宋体" w:eastAsia="仿宋_GB2312"/>
          <w:color w:val="auto"/>
          <w:sz w:val="24"/>
          <w:highlight w:val="none"/>
        </w:rPr>
      </w:pPr>
      <w:r>
        <w:rPr>
          <w:rFonts w:hint="eastAsia" w:ascii="仿宋_GB2312" w:hAnsi="宋体" w:eastAsia="仿宋_GB2312"/>
          <w:color w:val="auto"/>
          <w:sz w:val="24"/>
          <w:highlight w:val="none"/>
        </w:rPr>
        <w:t>合同编号：</w:t>
      </w:r>
    </w:p>
    <w:p w14:paraId="6C1F26A5">
      <w:pPr>
        <w:snapToGrid w:val="0"/>
        <w:spacing w:line="320" w:lineRule="exact"/>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采购单位（甲方）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pacing w:val="-20"/>
          <w:sz w:val="24"/>
          <w:highlight w:val="none"/>
        </w:rPr>
        <w:t>采 购 计 划表编号</w:t>
      </w:r>
      <w:r>
        <w:rPr>
          <w:rFonts w:hint="eastAsia" w:ascii="仿宋_GB2312" w:hAnsi="宋体" w:eastAsia="仿宋_GB2312"/>
          <w:color w:val="auto"/>
          <w:spacing w:val="-20"/>
          <w:sz w:val="24"/>
          <w:highlight w:val="none"/>
          <w:u w:val="single"/>
        </w:rPr>
        <w:t>：</w:t>
      </w:r>
      <w:r>
        <w:rPr>
          <w:rFonts w:hint="eastAsia" w:ascii="仿宋_GB2312" w:hAnsi="宋体" w:eastAsia="仿宋_GB2312"/>
          <w:color w:val="auto"/>
          <w:sz w:val="24"/>
          <w:highlight w:val="none"/>
          <w:u w:val="single"/>
        </w:rPr>
        <w:t xml:space="preserve">                      </w:t>
      </w:r>
    </w:p>
    <w:p w14:paraId="3A116E02">
      <w:pPr>
        <w:snapToGrid w:val="0"/>
        <w:spacing w:line="320" w:lineRule="exac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 应 商（乙方）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项目名称和编号</w:t>
      </w:r>
      <w:r>
        <w:rPr>
          <w:rFonts w:hint="eastAsia" w:ascii="仿宋_GB2312" w:hAnsi="宋体" w:eastAsia="仿宋_GB2312"/>
          <w:color w:val="auto"/>
          <w:spacing w:val="-20"/>
          <w:sz w:val="24"/>
          <w:highlight w:val="none"/>
        </w:rPr>
        <w:t>：</w:t>
      </w:r>
      <w:r>
        <w:rPr>
          <w:rFonts w:hint="eastAsia" w:ascii="仿宋_GB2312" w:hAnsi="宋体" w:eastAsia="仿宋_GB2312"/>
          <w:color w:val="auto"/>
          <w:sz w:val="24"/>
          <w:highlight w:val="none"/>
          <w:u w:val="single"/>
        </w:rPr>
        <w:t xml:space="preserve">                         </w:t>
      </w:r>
    </w:p>
    <w:p w14:paraId="22F993B7">
      <w:pPr>
        <w:snapToGrid w:val="0"/>
        <w:spacing w:line="320" w:lineRule="exact"/>
        <w:ind w:right="482"/>
        <w:rPr>
          <w:rFonts w:ascii="仿宋_GB2312" w:hAnsi="宋体" w:eastAsia="仿宋_GB2312"/>
          <w:bCs/>
          <w:color w:val="auto"/>
          <w:sz w:val="24"/>
          <w:highlight w:val="none"/>
        </w:rPr>
      </w:pPr>
      <w:r>
        <w:rPr>
          <w:rFonts w:hint="eastAsia" w:ascii="仿宋_GB2312" w:hAnsi="宋体" w:eastAsia="仿宋_GB2312"/>
          <w:color w:val="auto"/>
          <w:sz w:val="24"/>
          <w:highlight w:val="none"/>
        </w:rPr>
        <w:t xml:space="preserve">签  订  地  点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签 订 时 间</w:t>
      </w:r>
      <w:r>
        <w:rPr>
          <w:rFonts w:hint="eastAsia" w:ascii="仿宋_GB2312" w:hAnsi="宋体" w:eastAsia="仿宋_GB2312"/>
          <w:color w:val="auto"/>
          <w:sz w:val="24"/>
          <w:highlight w:val="none"/>
          <w:u w:val="single"/>
        </w:rPr>
        <w:t xml:space="preserve">                            </w:t>
      </w:r>
    </w:p>
    <w:p w14:paraId="32A8D8C3">
      <w:pPr>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根据《中华人民共和国政府采购法》、《</w:t>
      </w:r>
      <w:r>
        <w:rPr>
          <w:rFonts w:hint="eastAsia" w:ascii="仿宋_GB2312" w:eastAsia="仿宋_GB2312"/>
          <w:color w:val="auto"/>
          <w:sz w:val="24"/>
          <w:highlight w:val="none"/>
        </w:rPr>
        <w:t>中华人民共和国民法典（合同编）</w:t>
      </w:r>
      <w:r>
        <w:rPr>
          <w:rFonts w:hint="eastAsia" w:ascii="仿宋_GB2312" w:hAnsi="宋体" w:eastAsia="仿宋_GB2312"/>
          <w:color w:val="auto"/>
          <w:sz w:val="24"/>
          <w:highlight w:val="none"/>
        </w:rPr>
        <w:t>》等法律、法规规定，按照竞争性磋商文件规定条款和成交供应商响应文件</w:t>
      </w:r>
      <w:r>
        <w:rPr>
          <w:rFonts w:ascii="仿宋_GB2312" w:hAnsi="宋体" w:eastAsia="仿宋_GB2312"/>
          <w:color w:val="auto"/>
          <w:sz w:val="24"/>
          <w:highlight w:val="none"/>
        </w:rPr>
        <w:t>及</w:t>
      </w:r>
      <w:r>
        <w:rPr>
          <w:rFonts w:hint="eastAsia" w:ascii="仿宋_GB2312" w:hAnsi="宋体" w:eastAsia="仿宋_GB2312"/>
          <w:color w:val="auto"/>
          <w:sz w:val="24"/>
          <w:highlight w:val="none"/>
        </w:rPr>
        <w:t>承诺，就甲方委托乙方提供柳州市崇远中学明德校区</w:t>
      </w:r>
      <w:r>
        <w:rPr>
          <w:rFonts w:ascii="仿宋_GB2312" w:hAnsi="宋体" w:eastAsia="仿宋_GB2312"/>
          <w:color w:val="auto"/>
          <w:sz w:val="24"/>
          <w:highlight w:val="none"/>
        </w:rPr>
        <w:t>物业服务采购</w:t>
      </w:r>
      <w:r>
        <w:rPr>
          <w:rFonts w:hint="eastAsia" w:ascii="仿宋_GB2312" w:hAnsi="宋体" w:eastAsia="仿宋_GB2312"/>
          <w:color w:val="auto"/>
          <w:sz w:val="24"/>
          <w:highlight w:val="none"/>
        </w:rPr>
        <w:t>之相关事宜，达成以下协议，并承诺共同遵守。</w:t>
      </w:r>
    </w:p>
    <w:p w14:paraId="2831B466">
      <w:pPr>
        <w:numPr>
          <w:ilvl w:val="0"/>
          <w:numId w:val="8"/>
        </w:numPr>
        <w:adjustRightInd w:val="0"/>
        <w:spacing w:line="360" w:lineRule="exact"/>
        <w:jc w:val="left"/>
        <w:textAlignment w:val="baseline"/>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55ED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4BB2341">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201" w:type="dxa"/>
            <w:vAlign w:val="center"/>
          </w:tcPr>
          <w:p w14:paraId="0EDF3037">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服务名称</w:t>
            </w:r>
          </w:p>
        </w:tc>
        <w:tc>
          <w:tcPr>
            <w:tcW w:w="3803" w:type="dxa"/>
            <w:vAlign w:val="center"/>
          </w:tcPr>
          <w:p w14:paraId="413E2892">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服务内容</w:t>
            </w:r>
          </w:p>
        </w:tc>
        <w:tc>
          <w:tcPr>
            <w:tcW w:w="589" w:type="dxa"/>
            <w:vAlign w:val="center"/>
          </w:tcPr>
          <w:p w14:paraId="2F6EC843">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数量</w:t>
            </w:r>
          </w:p>
        </w:tc>
        <w:tc>
          <w:tcPr>
            <w:tcW w:w="648" w:type="dxa"/>
            <w:vAlign w:val="center"/>
          </w:tcPr>
          <w:p w14:paraId="49365D2B">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单位</w:t>
            </w:r>
          </w:p>
        </w:tc>
        <w:tc>
          <w:tcPr>
            <w:tcW w:w="1206" w:type="dxa"/>
            <w:vAlign w:val="center"/>
          </w:tcPr>
          <w:p w14:paraId="069CD76E">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单价（元）</w:t>
            </w:r>
          </w:p>
        </w:tc>
        <w:tc>
          <w:tcPr>
            <w:tcW w:w="1407" w:type="dxa"/>
            <w:vAlign w:val="center"/>
          </w:tcPr>
          <w:p w14:paraId="63ADC91E">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金额（元）</w:t>
            </w:r>
          </w:p>
        </w:tc>
      </w:tr>
      <w:tr w14:paraId="7B14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35F80425">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201" w:type="dxa"/>
            <w:vAlign w:val="center"/>
          </w:tcPr>
          <w:p w14:paraId="2DED5727">
            <w:pPr>
              <w:snapToGrid w:val="0"/>
              <w:spacing w:line="360" w:lineRule="exact"/>
              <w:jc w:val="center"/>
              <w:rPr>
                <w:rFonts w:ascii="仿宋_GB2312" w:hAnsi="宋体" w:eastAsia="仿宋_GB2312"/>
                <w:color w:val="auto"/>
                <w:sz w:val="24"/>
                <w:highlight w:val="none"/>
              </w:rPr>
            </w:pPr>
          </w:p>
        </w:tc>
        <w:tc>
          <w:tcPr>
            <w:tcW w:w="3803" w:type="dxa"/>
            <w:vAlign w:val="center"/>
          </w:tcPr>
          <w:p w14:paraId="21B7A857">
            <w:pPr>
              <w:snapToGrid w:val="0"/>
              <w:spacing w:line="360" w:lineRule="exact"/>
              <w:jc w:val="center"/>
              <w:rPr>
                <w:rFonts w:ascii="仿宋_GB2312" w:hAnsi="宋体" w:eastAsia="仿宋_GB2312" w:cs="宋体"/>
                <w:color w:val="auto"/>
                <w:kern w:val="0"/>
                <w:sz w:val="24"/>
                <w:highlight w:val="none"/>
              </w:rPr>
            </w:pPr>
          </w:p>
        </w:tc>
        <w:tc>
          <w:tcPr>
            <w:tcW w:w="589" w:type="dxa"/>
            <w:vAlign w:val="center"/>
          </w:tcPr>
          <w:p w14:paraId="7089D8E0">
            <w:pPr>
              <w:snapToGrid w:val="0"/>
              <w:spacing w:line="360" w:lineRule="exact"/>
              <w:jc w:val="center"/>
              <w:rPr>
                <w:rFonts w:ascii="仿宋_GB2312" w:hAnsi="宋体" w:eastAsia="仿宋_GB2312"/>
                <w:color w:val="auto"/>
                <w:sz w:val="24"/>
                <w:highlight w:val="none"/>
              </w:rPr>
            </w:pPr>
          </w:p>
        </w:tc>
        <w:tc>
          <w:tcPr>
            <w:tcW w:w="648" w:type="dxa"/>
            <w:vAlign w:val="center"/>
          </w:tcPr>
          <w:p w14:paraId="69366E74">
            <w:pPr>
              <w:snapToGrid w:val="0"/>
              <w:spacing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tc>
        <w:tc>
          <w:tcPr>
            <w:tcW w:w="1206" w:type="dxa"/>
            <w:vAlign w:val="center"/>
          </w:tcPr>
          <w:p w14:paraId="4F144F58">
            <w:pPr>
              <w:snapToGrid w:val="0"/>
              <w:spacing w:line="360" w:lineRule="exact"/>
              <w:jc w:val="center"/>
              <w:rPr>
                <w:rFonts w:ascii="仿宋_GB2312" w:hAnsi="宋体" w:eastAsia="仿宋_GB2312"/>
                <w:color w:val="auto"/>
                <w:sz w:val="24"/>
                <w:highlight w:val="none"/>
              </w:rPr>
            </w:pPr>
          </w:p>
        </w:tc>
        <w:tc>
          <w:tcPr>
            <w:tcW w:w="1407" w:type="dxa"/>
            <w:vAlign w:val="center"/>
          </w:tcPr>
          <w:p w14:paraId="304A8524">
            <w:pPr>
              <w:snapToGrid w:val="0"/>
              <w:spacing w:line="360" w:lineRule="exact"/>
              <w:jc w:val="center"/>
              <w:rPr>
                <w:rFonts w:ascii="仿宋_GB2312" w:hAnsi="宋体" w:eastAsia="仿宋_GB2312"/>
                <w:color w:val="auto"/>
                <w:sz w:val="24"/>
                <w:highlight w:val="none"/>
              </w:rPr>
            </w:pPr>
          </w:p>
        </w:tc>
      </w:tr>
      <w:tr w14:paraId="0019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036D5B8A">
            <w:pPr>
              <w:snapToGrid w:val="0"/>
              <w:spacing w:line="36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人民币合计金额（大写）                          （小写）¥</w:t>
            </w:r>
          </w:p>
        </w:tc>
      </w:tr>
      <w:tr w14:paraId="64C4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0C2E8CF6">
            <w:pPr>
              <w:snapToGrid w:val="0"/>
              <w:spacing w:line="36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服务交接时间：</w:t>
            </w:r>
            <w:r>
              <w:rPr>
                <w:rFonts w:hint="eastAsia" w:ascii="仿宋_GB2312" w:eastAsia="仿宋_GB2312"/>
                <w:color w:val="auto"/>
                <w:sz w:val="24"/>
                <w:highlight w:val="none"/>
              </w:rPr>
              <w:t>自合同约定提供服务之日起</w:t>
            </w:r>
            <w:r>
              <w:rPr>
                <w:rFonts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14:paraId="732F1026">
      <w:pPr>
        <w:tabs>
          <w:tab w:val="left" w:pos="851"/>
          <w:tab w:val="left" w:pos="993"/>
          <w:tab w:val="left" w:pos="1134"/>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合同合计金额包括为了实施和完成服务所需的各种费用及合同包含的所有风险、责任等各项应有的费用。如竞争性磋商文件对其另有规定的，从其规定。</w:t>
      </w:r>
    </w:p>
    <w:p w14:paraId="70963A18">
      <w:pPr>
        <w:spacing w:line="360" w:lineRule="exact"/>
        <w:ind w:firstLine="590" w:firstLineChars="245"/>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第二条  服务基本情况：</w:t>
      </w:r>
    </w:p>
    <w:p w14:paraId="7D91516A">
      <w:pPr>
        <w:spacing w:line="360" w:lineRule="exact"/>
        <w:ind w:firstLine="588" w:firstLineChars="245"/>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（一）具体管理范围及构成详见本项目采购文件中第三章《采购需求》的相关内容。</w:t>
      </w:r>
    </w:p>
    <w:p w14:paraId="3A1696C0">
      <w:pPr>
        <w:spacing w:line="360" w:lineRule="exact"/>
        <w:ind w:firstLine="590" w:firstLineChars="245"/>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（二）乙方提供的管理服务包括以下内容：</w:t>
      </w:r>
    </w:p>
    <w:p w14:paraId="5C64D326">
      <w:pPr>
        <w:spacing w:line="360" w:lineRule="exact"/>
        <w:ind w:firstLine="588" w:firstLineChars="245"/>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u w:val="single"/>
        </w:rPr>
        <w:t>具体服务内容包含乙方响应文件承诺服务内容。</w:t>
      </w:r>
      <w:r>
        <w:rPr>
          <w:rFonts w:hint="eastAsia" w:ascii="仿宋_GB2312" w:hAnsi="宋体" w:eastAsia="仿宋_GB2312"/>
          <w:color w:val="auto"/>
          <w:sz w:val="24"/>
          <w:highlight w:val="none"/>
        </w:rPr>
        <w:t xml:space="preserve">                           </w:t>
      </w:r>
    </w:p>
    <w:p w14:paraId="65F17D48">
      <w:pPr>
        <w:spacing w:line="360" w:lineRule="exact"/>
        <w:ind w:firstLine="588" w:firstLineChars="245"/>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53DE6FC9">
      <w:pPr>
        <w:spacing w:line="360" w:lineRule="exact"/>
        <w:ind w:firstLine="588" w:firstLineChars="245"/>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3.</w:t>
      </w:r>
      <w:r>
        <w:rPr>
          <w:rFonts w:hint="eastAsia" w:ascii="仿宋_GB2312" w:hAnsi="宋体" w:eastAsia="仿宋_GB2312"/>
          <w:color w:val="auto"/>
          <w:sz w:val="24"/>
          <w:highlight w:val="none"/>
          <w:u w:val="single"/>
        </w:rPr>
        <w:t xml:space="preserve">                                          </w:t>
      </w:r>
    </w:p>
    <w:p w14:paraId="224C8F87">
      <w:pPr>
        <w:tabs>
          <w:tab w:val="left" w:pos="851"/>
          <w:tab w:val="left" w:pos="993"/>
          <w:tab w:val="left" w:pos="1134"/>
        </w:tabs>
        <w:spacing w:line="360" w:lineRule="exact"/>
        <w:ind w:left="481" w:leftChars="229" w:firstLine="120" w:firstLineChars="50"/>
        <w:jc w:val="left"/>
        <w:rPr>
          <w:rFonts w:ascii="仿宋_GB2312" w:hAnsi="宋体" w:eastAsia="仿宋_GB2312"/>
          <w:color w:val="auto"/>
          <w:sz w:val="24"/>
          <w:highlight w:val="none"/>
        </w:rPr>
      </w:pPr>
      <w:r>
        <w:rPr>
          <w:rFonts w:hint="eastAsia" w:ascii="仿宋_GB2312" w:hAnsi="宋体" w:eastAsia="仿宋_GB2312" w:cs="宋体"/>
          <w:b/>
          <w:bCs/>
          <w:color w:val="auto"/>
          <w:kern w:val="0"/>
          <w:sz w:val="24"/>
          <w:highlight w:val="none"/>
        </w:rPr>
        <w:t xml:space="preserve">第三条  </w:t>
      </w:r>
      <w:r>
        <w:rPr>
          <w:rFonts w:hint="eastAsia" w:ascii="仿宋_GB2312" w:hAnsi="宋体" w:eastAsia="仿宋_GB2312"/>
          <w:b/>
          <w:color w:val="auto"/>
          <w:sz w:val="24"/>
          <w:highlight w:val="none"/>
        </w:rPr>
        <w:t>服务期限、服务人数及工作时间</w:t>
      </w:r>
    </w:p>
    <w:p w14:paraId="03F2227F">
      <w:pPr>
        <w:tabs>
          <w:tab w:val="left" w:pos="851"/>
          <w:tab w:val="left" w:pos="993"/>
          <w:tab w:val="left" w:pos="1134"/>
        </w:tabs>
        <w:spacing w:line="360" w:lineRule="exact"/>
        <w:ind w:left="481" w:leftChars="229" w:firstLine="120" w:firstLineChars="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（一）服务期限：</w:t>
      </w:r>
      <w:r>
        <w:rPr>
          <w:rFonts w:hint="eastAsia" w:ascii="仿宋_GB2312" w:hAnsi="宋体" w:eastAsia="仿宋_GB2312"/>
          <w:color w:val="auto"/>
          <w:sz w:val="24"/>
          <w:highlight w:val="none"/>
          <w:u w:val="single"/>
        </w:rPr>
        <w:t xml:space="preserve">自   年   月  日起至     年  月   日止，共     </w:t>
      </w:r>
      <w:r>
        <w:rPr>
          <w:rFonts w:hint="eastAsia" w:ascii="仿宋_GB2312" w:eastAsia="仿宋_GB2312"/>
          <w:color w:val="auto"/>
          <w:sz w:val="24"/>
          <w:highlight w:val="none"/>
          <w:u w:val="single"/>
        </w:rPr>
        <w:t>年</w:t>
      </w:r>
      <w:r>
        <w:rPr>
          <w:rFonts w:hint="eastAsia" w:ascii="仿宋_GB2312" w:hAnsi="宋体" w:eastAsia="仿宋_GB2312"/>
          <w:color w:val="auto"/>
          <w:sz w:val="24"/>
          <w:highlight w:val="none"/>
          <w:u w:val="single"/>
        </w:rPr>
        <w:t>。</w:t>
      </w:r>
    </w:p>
    <w:p w14:paraId="2CCA4594">
      <w:pPr>
        <w:pStyle w:val="26"/>
        <w:snapToGrid w:val="0"/>
        <w:ind w:firstLine="600" w:firstLineChars="250"/>
        <w:jc w:val="left"/>
        <w:rPr>
          <w:rFonts w:ascii="仿宋_GB2312" w:hAnsi="宋体" w:eastAsia="仿宋_GB2312" w:cs="Arial"/>
          <w:bCs/>
          <w:color w:val="auto"/>
          <w:sz w:val="24"/>
          <w:highlight w:val="none"/>
        </w:rPr>
      </w:pPr>
      <w:r>
        <w:rPr>
          <w:rFonts w:hint="eastAsia" w:ascii="仿宋_GB2312" w:hAnsi="宋体" w:eastAsia="仿宋_GB2312"/>
          <w:color w:val="auto"/>
          <w:sz w:val="24"/>
          <w:highlight w:val="none"/>
        </w:rPr>
        <w:t>（二）服务人数：乙方向甲方派服务人员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名。</w:t>
      </w:r>
    </w:p>
    <w:p w14:paraId="26ABBF3C">
      <w:pPr>
        <w:tabs>
          <w:tab w:val="left" w:pos="851"/>
          <w:tab w:val="left" w:pos="993"/>
          <w:tab w:val="left" w:pos="1134"/>
        </w:tabs>
        <w:spacing w:line="360" w:lineRule="exact"/>
        <w:ind w:left="481" w:leftChars="229" w:firstLine="120" w:firstLineChars="50"/>
        <w:jc w:val="left"/>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第四条  质量保证</w:t>
      </w:r>
    </w:p>
    <w:p w14:paraId="50EBFA31">
      <w:pPr>
        <w:tabs>
          <w:tab w:val="left" w:pos="851"/>
          <w:tab w:val="left" w:pos="993"/>
          <w:tab w:val="left" w:pos="1134"/>
        </w:tabs>
        <w:spacing w:line="360" w:lineRule="exact"/>
        <w:ind w:firstLine="470" w:firstLineChars="196"/>
        <w:jc w:val="left"/>
        <w:rPr>
          <w:rFonts w:ascii="仿宋_GB2312" w:hAnsi="宋体" w:eastAsia="仿宋_GB2312" w:cs="宋体"/>
          <w:bCs/>
          <w:color w:val="auto"/>
          <w:kern w:val="0"/>
          <w:sz w:val="24"/>
          <w:highlight w:val="none"/>
        </w:rPr>
      </w:pPr>
      <w:r>
        <w:rPr>
          <w:rFonts w:hint="eastAsia" w:ascii="仿宋_GB2312" w:hAnsi="宋体" w:eastAsia="仿宋_GB2312" w:cs="宋体"/>
          <w:bCs/>
          <w:color w:val="auto"/>
          <w:kern w:val="0"/>
          <w:sz w:val="24"/>
          <w:highlight w:val="none"/>
        </w:rPr>
        <w:t>乙方提供的服务质量标准按国家和地方政府的规定和本合同约定的服务质量要求及乙方在响应文件中的承诺执行。</w:t>
      </w:r>
    </w:p>
    <w:p w14:paraId="36AEE109">
      <w:pPr>
        <w:spacing w:line="360" w:lineRule="exact"/>
        <w:ind w:firstLine="590" w:firstLineChars="245"/>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第五条  服务费及支付</w:t>
      </w:r>
    </w:p>
    <w:p w14:paraId="670157FB">
      <w:pPr>
        <w:snapToGrid w:val="0"/>
        <w:spacing w:line="360" w:lineRule="exact"/>
        <w:ind w:firstLine="600" w:firstLineChars="2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（一）资金性质：</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3E1DC8C8">
      <w:pPr>
        <w:snapToGrid w:val="0"/>
        <w:spacing w:line="360" w:lineRule="exact"/>
        <w:ind w:firstLine="600" w:firstLineChars="2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（二）合同总金额：（大写）</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（小写）¥</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7A1AE01C">
      <w:pPr>
        <w:tabs>
          <w:tab w:val="left" w:pos="851"/>
          <w:tab w:val="left" w:pos="993"/>
          <w:tab w:val="left" w:pos="1134"/>
        </w:tabs>
        <w:spacing w:line="360" w:lineRule="exact"/>
        <w:ind w:firstLine="600" w:firstLineChars="2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（三）支付办法：</w:t>
      </w:r>
    </w:p>
    <w:p w14:paraId="7BFC8CA2">
      <w:pPr>
        <w:spacing w:line="360" w:lineRule="exact"/>
        <w:ind w:firstLine="588" w:firstLineChars="245"/>
        <w:jc w:val="left"/>
        <w:rPr>
          <w:rFonts w:ascii="仿宋_GB2312" w:hAnsi="宋体" w:eastAsia="仿宋_GB2312"/>
          <w:color w:val="auto"/>
          <w:sz w:val="24"/>
          <w:highlight w:val="none"/>
        </w:rPr>
      </w:pPr>
      <w:r>
        <w:rPr>
          <w:rFonts w:hint="eastAsia" w:ascii="仿宋_GB2312" w:hAnsi="宋体" w:eastAsia="仿宋_GB2312" w:cs="Arial"/>
          <w:bCs/>
          <w:color w:val="auto"/>
          <w:sz w:val="24"/>
          <w:highlight w:val="none"/>
        </w:rPr>
        <w:t>本项目合同正式生效之日起，甲方按</w:t>
      </w:r>
      <w:r>
        <w:rPr>
          <w:rFonts w:hint="eastAsia" w:ascii="仿宋_GB2312" w:hAnsi="宋体" w:eastAsia="仿宋_GB2312" w:cs="Arial"/>
          <w:bCs/>
          <w:color w:val="auto"/>
          <w:sz w:val="24"/>
          <w:highlight w:val="none"/>
          <w:u w:val="single"/>
        </w:rPr>
        <w:t xml:space="preserve">      </w:t>
      </w:r>
      <w:r>
        <w:rPr>
          <w:rFonts w:hint="eastAsia" w:ascii="仿宋_GB2312" w:hAnsi="宋体" w:eastAsia="仿宋_GB2312" w:cs="Arial"/>
          <w:bCs/>
          <w:color w:val="auto"/>
          <w:sz w:val="24"/>
          <w:highlight w:val="none"/>
        </w:rPr>
        <w:t>向成交供应商支付服务费。</w:t>
      </w:r>
      <w:r>
        <w:rPr>
          <w:rFonts w:hint="eastAsia" w:ascii="仿宋_GB2312" w:hAnsi="宋体" w:eastAsia="仿宋_GB2312"/>
          <w:color w:val="auto"/>
          <w:sz w:val="24"/>
          <w:highlight w:val="none"/>
        </w:rPr>
        <w:t>具体支付约定见本项目采购文件中第三章《采购需求》的相关内容。</w:t>
      </w:r>
    </w:p>
    <w:p w14:paraId="33A34443">
      <w:pPr>
        <w:tabs>
          <w:tab w:val="left" w:pos="851"/>
          <w:tab w:val="left" w:pos="993"/>
          <w:tab w:val="left" w:pos="1134"/>
        </w:tabs>
        <w:spacing w:line="360" w:lineRule="exact"/>
        <w:ind w:firstLine="600" w:firstLineChars="2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（四）支付方式：转账或电汇形式</w:t>
      </w:r>
    </w:p>
    <w:p w14:paraId="32E84BB6">
      <w:pPr>
        <w:tabs>
          <w:tab w:val="left" w:pos="851"/>
          <w:tab w:val="left" w:pos="993"/>
          <w:tab w:val="left" w:pos="1134"/>
        </w:tabs>
        <w:spacing w:line="360" w:lineRule="exact"/>
        <w:ind w:firstLine="600" w:firstLineChars="2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（五）甲方将服务费付至乙方指定的以下银行账号：</w:t>
      </w:r>
    </w:p>
    <w:p w14:paraId="50FB1B37">
      <w:pPr>
        <w:spacing w:line="360" w:lineRule="exact"/>
        <w:ind w:left="480" w:firstLine="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开户名：</w:t>
      </w:r>
      <w:r>
        <w:rPr>
          <w:rFonts w:hint="eastAsia" w:ascii="仿宋_GB2312" w:hAnsi="宋体" w:eastAsia="仿宋_GB2312"/>
          <w:color w:val="auto"/>
          <w:sz w:val="24"/>
          <w:highlight w:val="none"/>
          <w:u w:val="single"/>
        </w:rPr>
        <w:t xml:space="preserve">                                   </w:t>
      </w:r>
    </w:p>
    <w:p w14:paraId="313E39FF">
      <w:pPr>
        <w:spacing w:line="360" w:lineRule="exact"/>
        <w:ind w:left="480" w:firstLine="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开户银行：</w:t>
      </w:r>
      <w:r>
        <w:rPr>
          <w:rFonts w:hint="eastAsia" w:ascii="仿宋_GB2312" w:hAnsi="宋体" w:eastAsia="仿宋_GB2312"/>
          <w:color w:val="auto"/>
          <w:sz w:val="24"/>
          <w:highlight w:val="none"/>
          <w:u w:val="single"/>
        </w:rPr>
        <w:t xml:space="preserve">                                 </w:t>
      </w:r>
    </w:p>
    <w:p w14:paraId="3CB7AB96">
      <w:pPr>
        <w:spacing w:line="360" w:lineRule="exact"/>
        <w:ind w:left="480" w:firstLine="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账号：</w:t>
      </w:r>
      <w:r>
        <w:rPr>
          <w:rFonts w:hint="eastAsia" w:ascii="仿宋_GB2312" w:hAnsi="宋体" w:eastAsia="仿宋_GB2312"/>
          <w:color w:val="auto"/>
          <w:sz w:val="24"/>
          <w:highlight w:val="none"/>
          <w:u w:val="single"/>
        </w:rPr>
        <w:t xml:space="preserve">                                     </w:t>
      </w:r>
    </w:p>
    <w:p w14:paraId="0ED62D08">
      <w:pPr>
        <w:spacing w:line="360" w:lineRule="exact"/>
        <w:ind w:firstLine="472" w:firstLineChars="1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第六条  税费</w:t>
      </w:r>
    </w:p>
    <w:p w14:paraId="7A2AEC22">
      <w:pPr>
        <w:spacing w:line="360" w:lineRule="exact"/>
        <w:ind w:firstLine="588" w:firstLineChars="245"/>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本合同执行中相关的一切税费均由乙方负担。</w:t>
      </w:r>
    </w:p>
    <w:p w14:paraId="5FE0FCD6">
      <w:pPr>
        <w:spacing w:line="360" w:lineRule="exact"/>
        <w:ind w:firstLine="472" w:firstLineChars="1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第七条  甲方的权利和义务</w:t>
      </w:r>
    </w:p>
    <w:p w14:paraId="6FC5F591">
      <w:pPr>
        <w:spacing w:line="360" w:lineRule="exact"/>
        <w:ind w:firstLine="480" w:firstLineChars="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u w:val="single"/>
        </w:rPr>
        <w:t>包含竞争性磋商文件的第三章《采购需求》中约定的甲方的权利和义务。</w:t>
      </w:r>
      <w:r>
        <w:rPr>
          <w:rFonts w:hint="eastAsia" w:ascii="仿宋_GB2312" w:hAnsi="宋体" w:eastAsia="仿宋_GB2312"/>
          <w:color w:val="auto"/>
          <w:sz w:val="24"/>
          <w:highlight w:val="none"/>
        </w:rPr>
        <w:t xml:space="preserve">           </w:t>
      </w:r>
    </w:p>
    <w:p w14:paraId="519CFF69">
      <w:pPr>
        <w:spacing w:line="360" w:lineRule="exact"/>
        <w:ind w:firstLine="480" w:firstLineChars="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695FAE0C">
      <w:pPr>
        <w:spacing w:line="360" w:lineRule="exact"/>
        <w:ind w:firstLine="480" w:firstLineChars="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（三）</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6C451155">
      <w:pPr>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第八条  乙方的权利和义务</w:t>
      </w:r>
    </w:p>
    <w:p w14:paraId="58B29158">
      <w:pPr>
        <w:spacing w:line="360" w:lineRule="exact"/>
        <w:ind w:firstLine="480" w:firstLineChars="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u w:val="single"/>
        </w:rPr>
        <w:t>包含竞争性磋商文件的第三章《采购需求》中约定的乙方的权利和义务。</w:t>
      </w:r>
      <w:r>
        <w:rPr>
          <w:rFonts w:hint="eastAsia" w:ascii="仿宋_GB2312" w:hAnsi="宋体" w:eastAsia="仿宋_GB2312"/>
          <w:color w:val="auto"/>
          <w:sz w:val="24"/>
          <w:highlight w:val="none"/>
        </w:rPr>
        <w:t xml:space="preserve">           </w:t>
      </w:r>
    </w:p>
    <w:p w14:paraId="64A21211">
      <w:pPr>
        <w:spacing w:line="360" w:lineRule="exact"/>
        <w:ind w:firstLine="480" w:firstLineChars="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0FDDC4E7">
      <w:pPr>
        <w:spacing w:line="360" w:lineRule="exact"/>
        <w:ind w:firstLine="480" w:firstLineChars="200"/>
        <w:jc w:val="lef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（三）</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4954312F">
      <w:pPr>
        <w:snapToGrid w:val="0"/>
        <w:spacing w:line="360" w:lineRule="exact"/>
        <w:ind w:firstLine="472" w:firstLineChars="1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第九条  违约责任</w:t>
      </w:r>
    </w:p>
    <w:p w14:paraId="3BFB04DE">
      <w:pPr>
        <w:tabs>
          <w:tab w:val="left" w:pos="567"/>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‰支付违约金；逾期超过</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日的，守约方有权解除合同，并要求违约方按合同总价款的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%支付违约金；</w:t>
      </w:r>
    </w:p>
    <w:p w14:paraId="37B23E54">
      <w:pPr>
        <w:tabs>
          <w:tab w:val="left" w:pos="567"/>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（二）</w:t>
      </w:r>
      <w:r>
        <w:rPr>
          <w:rFonts w:hint="eastAsia" w:ascii="仿宋_GB2312" w:hAnsi="宋体" w:eastAsia="仿宋_GB2312"/>
          <w:color w:val="auto"/>
          <w:sz w:val="24"/>
          <w:highlight w:val="none"/>
        </w:rPr>
        <w:t>乙方未按合同约定全面提供服务的，对于未完成部分，甲方有权不予付款，并要求乙方按未完成部分价款的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%支付违约金；</w:t>
      </w:r>
    </w:p>
    <w:p w14:paraId="32387E15">
      <w:pPr>
        <w:tabs>
          <w:tab w:val="left" w:pos="567"/>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（三）</w:t>
      </w:r>
      <w:r>
        <w:rPr>
          <w:rFonts w:hint="eastAsia" w:ascii="仿宋_GB2312" w:hAnsi="宋体" w:eastAsia="仿宋_GB2312"/>
          <w:color w:val="auto"/>
          <w:sz w:val="24"/>
          <w:highlight w:val="none"/>
        </w:rPr>
        <w:t>1.如乙方提供的服务不符合合同约定，甲方有权解除合同，并要求乙方按合同总价款的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%支付违约金（此项违约金的设置比例不得高于前款所约定的违约金比例）；</w:t>
      </w:r>
    </w:p>
    <w:p w14:paraId="55D294B9">
      <w:pPr>
        <w:tabs>
          <w:tab w:val="left" w:pos="567"/>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kern w:val="0"/>
          <w:sz w:val="24"/>
          <w:highlight w:val="none"/>
        </w:rPr>
        <w:t>（四）</w:t>
      </w:r>
      <w:r>
        <w:rPr>
          <w:rFonts w:hint="eastAsia" w:ascii="仿宋_GB2312" w:hAnsi="宋体" w:eastAsia="仿宋_GB2312"/>
          <w:color w:val="auto"/>
          <w:sz w:val="24"/>
          <w:highlight w:val="none"/>
        </w:rPr>
        <w:t>若乙方违约，造成甲方的损失超过违约金额的，乙方应赔偿甲方超出违约金部分的损失；</w:t>
      </w:r>
    </w:p>
    <w:p w14:paraId="3759130F">
      <w:pPr>
        <w:tabs>
          <w:tab w:val="left" w:pos="567"/>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（五）合同一方违约，另一方为主张权利而支付的费用（该包括但不限于诉讼费、律师费、公告费等），由违约方承担。</w:t>
      </w:r>
    </w:p>
    <w:p w14:paraId="420A28F4">
      <w:pPr>
        <w:tabs>
          <w:tab w:val="left" w:pos="567"/>
        </w:tabs>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（六）违约金的约定支付比例按相关法律法规规定自行约定。</w:t>
      </w:r>
    </w:p>
    <w:p w14:paraId="140AD89D">
      <w:pPr>
        <w:spacing w:line="360" w:lineRule="exact"/>
        <w:ind w:firstLine="354" w:firstLineChars="147"/>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第十条  不可抗力事件处理</w:t>
      </w:r>
    </w:p>
    <w:p w14:paraId="66E57256">
      <w:pPr>
        <w:pStyle w:val="26"/>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s="Times New Roman"/>
          <w:color w:val="auto"/>
          <w:sz w:val="24"/>
          <w:szCs w:val="24"/>
          <w:highlight w:val="none"/>
        </w:rPr>
        <w:t>（一）</w:t>
      </w:r>
      <w:r>
        <w:rPr>
          <w:rFonts w:hint="eastAsia" w:ascii="仿宋_GB2312" w:hAnsi="宋体" w:eastAsia="仿宋_GB2312"/>
          <w:color w:val="auto"/>
          <w:sz w:val="24"/>
          <w:highlight w:val="none"/>
        </w:rPr>
        <w:t>在合同有效期内，任何一方因不可抗力事件导致不能履行合同，则合同履行期可延长，其延长期与不可抗力影响期相同。</w:t>
      </w:r>
    </w:p>
    <w:p w14:paraId="19CC4B28">
      <w:pPr>
        <w:pStyle w:val="26"/>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（二）不可抗力事件发生后，应立即通知对方，并寄送有关权威机构出具的证明。</w:t>
      </w:r>
    </w:p>
    <w:p w14:paraId="289432CF">
      <w:pPr>
        <w:pStyle w:val="26"/>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（三）不可抗力事件延续30天以上，双方应通过友好协商，确定是否继续履行合同。</w:t>
      </w:r>
    </w:p>
    <w:p w14:paraId="3564C920">
      <w:pPr>
        <w:spacing w:line="360" w:lineRule="exact"/>
        <w:ind w:firstLine="472" w:firstLineChars="1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第十一条  争议解决</w:t>
      </w:r>
    </w:p>
    <w:p w14:paraId="0606465D">
      <w:pPr>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（一）因服务质量问题发生争议的，应由双方共同委托国家认可的检测部门对质量进行鉴定。服务符合标准或要求的，鉴定费由甲方承担；不符合标准或要求的，鉴定费由乙方承担。</w:t>
      </w:r>
    </w:p>
    <w:p w14:paraId="328F8857">
      <w:pPr>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（二）因履行本合同引起的或与本合同有关的争议，甲乙双方应首先通过友好协商解决，如果协商不能解决，可向甲方住所地的人民法院提起诉讼。</w:t>
      </w:r>
    </w:p>
    <w:p w14:paraId="18F7660B">
      <w:pPr>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（三）诉讼期间，本合同继续履行。</w:t>
      </w:r>
    </w:p>
    <w:p w14:paraId="6F42DF67">
      <w:pPr>
        <w:spacing w:line="360" w:lineRule="exact"/>
        <w:ind w:firstLine="472" w:firstLineChars="1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第十二条  合同生效及其它</w:t>
      </w:r>
    </w:p>
    <w:p w14:paraId="3F39D894">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（一）合同经双方法定代表人或授权代表签字并加盖单位公章后生效。</w:t>
      </w:r>
    </w:p>
    <w:p w14:paraId="373BDCA3">
      <w:pPr>
        <w:snapToGrid w:val="0"/>
        <w:spacing w:line="360" w:lineRule="exact"/>
        <w:ind w:firstLine="470" w:firstLineChars="196"/>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（二）本合同未尽事宜，遵照《</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》有关条文执行</w:t>
      </w:r>
    </w:p>
    <w:p w14:paraId="4654B230">
      <w:pPr>
        <w:snapToGrid w:val="0"/>
        <w:spacing w:line="360" w:lineRule="exact"/>
        <w:ind w:firstLine="472" w:firstLineChars="1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第十三条  合同的变更、终止与转让</w:t>
      </w:r>
    </w:p>
    <w:p w14:paraId="0185094F">
      <w:pPr>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（一）除《中华人民共和国政府采购法》第五十条规定的情形外，本合同一经签订，甲乙双方不得擅自变更、中止或终止。</w:t>
      </w:r>
    </w:p>
    <w:p w14:paraId="1965DD49">
      <w:pPr>
        <w:spacing w:line="3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（二）乙方不得擅自转让其应履行的合同义务。</w:t>
      </w:r>
    </w:p>
    <w:p w14:paraId="3EC139F4">
      <w:pPr>
        <w:snapToGrid w:val="0"/>
        <w:spacing w:line="360" w:lineRule="exact"/>
        <w:ind w:firstLine="482" w:firstLineChars="200"/>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第十四条  签订本合同依据</w:t>
      </w:r>
    </w:p>
    <w:p w14:paraId="276787F5">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（一）</w:t>
      </w:r>
      <w:r>
        <w:rPr>
          <w:rFonts w:hint="eastAsia" w:ascii="仿宋_GB2312" w:hAnsi="宋体" w:eastAsia="仿宋_GB2312"/>
          <w:color w:val="auto"/>
          <w:sz w:val="24"/>
          <w:highlight w:val="none"/>
        </w:rPr>
        <w:t>政府采购招标文件；</w:t>
      </w:r>
    </w:p>
    <w:p w14:paraId="2513CBE0">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（二）</w:t>
      </w:r>
      <w:r>
        <w:rPr>
          <w:rFonts w:hint="eastAsia" w:ascii="仿宋_GB2312" w:hAnsi="宋体" w:eastAsia="仿宋_GB2312"/>
          <w:color w:val="auto"/>
          <w:sz w:val="24"/>
          <w:highlight w:val="none"/>
        </w:rPr>
        <w:t>乙方提供的采购响应（或应答）文件；</w:t>
      </w:r>
    </w:p>
    <w:p w14:paraId="7C81985F">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（三）</w:t>
      </w:r>
      <w:r>
        <w:rPr>
          <w:rFonts w:hint="eastAsia" w:ascii="仿宋_GB2312" w:hAnsi="宋体" w:eastAsia="仿宋_GB2312"/>
          <w:color w:val="auto"/>
          <w:sz w:val="24"/>
          <w:highlight w:val="none"/>
        </w:rPr>
        <w:t>响应承诺书；</w:t>
      </w:r>
    </w:p>
    <w:p w14:paraId="5722EA9B">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（四）</w:t>
      </w:r>
      <w:r>
        <w:rPr>
          <w:rFonts w:hint="eastAsia" w:ascii="仿宋_GB2312" w:hAnsi="宋体" w:eastAsia="仿宋_GB2312"/>
          <w:color w:val="auto"/>
          <w:sz w:val="24"/>
          <w:highlight w:val="none"/>
        </w:rPr>
        <w:t>中标或成交通知书。</w:t>
      </w:r>
    </w:p>
    <w:p w14:paraId="01BDB152">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第十五条  合同组成部分及解释顺序</w:t>
      </w:r>
    </w:p>
    <w:p w14:paraId="60984C75">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下列文件作为合同的组成部分，互为补充和解释，如有不清楚或相互矛盾之处，以下面所列顺序在前的为准。</w:t>
      </w:r>
    </w:p>
    <w:p w14:paraId="20784FB7">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（一）双方签订的补充协议、双方协商同意的变更、纪要、协议；</w:t>
      </w:r>
    </w:p>
    <w:p w14:paraId="77D0B4E8">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（二）</w:t>
      </w:r>
      <w:r>
        <w:rPr>
          <w:rFonts w:hint="eastAsia" w:ascii="仿宋_GB2312" w:hAnsi="宋体" w:eastAsia="仿宋_GB2312"/>
          <w:color w:val="auto"/>
          <w:sz w:val="24"/>
          <w:highlight w:val="none"/>
        </w:rPr>
        <w:t>本合同书；</w:t>
      </w:r>
    </w:p>
    <w:p w14:paraId="7A45A57B">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（三）</w:t>
      </w:r>
      <w:r>
        <w:rPr>
          <w:rFonts w:hint="eastAsia" w:ascii="仿宋_GB2312" w:hAnsi="宋体" w:eastAsia="仿宋_GB2312"/>
          <w:color w:val="auto"/>
          <w:sz w:val="24"/>
          <w:highlight w:val="none"/>
        </w:rPr>
        <w:t>中标或成交通知书；</w:t>
      </w:r>
    </w:p>
    <w:p w14:paraId="2C4E8FBF">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kern w:val="0"/>
          <w:sz w:val="24"/>
          <w:highlight w:val="none"/>
        </w:rPr>
        <w:t>（四）</w:t>
      </w:r>
      <w:r>
        <w:rPr>
          <w:rFonts w:hint="eastAsia" w:ascii="仿宋_GB2312" w:hAnsi="宋体" w:eastAsia="仿宋_GB2312"/>
          <w:color w:val="auto"/>
          <w:sz w:val="24"/>
          <w:highlight w:val="none"/>
        </w:rPr>
        <w:t>响应文件及承诺。</w:t>
      </w:r>
    </w:p>
    <w:p w14:paraId="30F5B53D">
      <w:pPr>
        <w:pStyle w:val="26"/>
        <w:spacing w:line="360" w:lineRule="exact"/>
        <w:ind w:firstLine="420"/>
        <w:rPr>
          <w:rFonts w:ascii="仿宋_GB2312" w:hAnsi="宋体" w:eastAsia="仿宋_GB2312"/>
          <w:color w:val="auto"/>
          <w:sz w:val="24"/>
          <w:szCs w:val="24"/>
          <w:highlight w:val="none"/>
        </w:rPr>
      </w:pPr>
      <w:r>
        <w:rPr>
          <w:rFonts w:hint="eastAsia" w:ascii="仿宋_GB2312" w:hAnsi="宋体" w:eastAsia="仿宋_GB2312"/>
          <w:b/>
          <w:color w:val="auto"/>
          <w:sz w:val="24"/>
          <w:highlight w:val="none"/>
        </w:rPr>
        <w:t>第十六条</w:t>
      </w:r>
      <w:r>
        <w:rPr>
          <w:rFonts w:hint="eastAsia" w:ascii="仿宋_GB2312" w:hAnsi="宋体"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两 </w:t>
      </w:r>
      <w:r>
        <w:rPr>
          <w:rFonts w:hint="eastAsia" w:ascii="仿宋_GB2312" w:hAnsi="宋体" w:eastAsia="仿宋_GB2312"/>
          <w:color w:val="auto"/>
          <w:sz w:val="24"/>
          <w:highlight w:val="none"/>
        </w:rPr>
        <w:t>份，甲方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一 </w:t>
      </w:r>
      <w:r>
        <w:rPr>
          <w:rFonts w:hint="eastAsia" w:ascii="仿宋_GB2312" w:hAnsi="宋体" w:eastAsia="仿宋_GB2312"/>
          <w:color w:val="auto"/>
          <w:sz w:val="24"/>
          <w:highlight w:val="none"/>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9A6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CD7C965">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甲方（章）           </w:t>
            </w:r>
          </w:p>
          <w:p w14:paraId="25791B32">
            <w:pPr>
              <w:snapToGrid w:val="0"/>
              <w:spacing w:line="320" w:lineRule="exact"/>
              <w:ind w:firstLine="480" w:firstLineChars="200"/>
              <w:rPr>
                <w:rFonts w:ascii="仿宋_GB2312" w:hAnsi="宋体" w:eastAsia="仿宋_GB2312"/>
                <w:color w:val="auto"/>
                <w:sz w:val="24"/>
                <w:highlight w:val="none"/>
              </w:rPr>
            </w:pPr>
          </w:p>
          <w:p w14:paraId="78296C42">
            <w:pPr>
              <w:snapToGrid w:val="0"/>
              <w:spacing w:line="320" w:lineRule="exact"/>
              <w:ind w:firstLine="480" w:firstLineChars="200"/>
              <w:jc w:val="right"/>
              <w:rPr>
                <w:rFonts w:ascii="仿宋_GB2312" w:hAnsi="宋体" w:eastAsia="仿宋_GB2312"/>
                <w:color w:val="auto"/>
                <w:sz w:val="24"/>
                <w:highlight w:val="none"/>
              </w:rPr>
            </w:pPr>
            <w:r>
              <w:rPr>
                <w:rFonts w:hint="eastAsia" w:ascii="仿宋_GB2312" w:hAnsi="宋体" w:eastAsia="仿宋_GB2312"/>
                <w:color w:val="auto"/>
                <w:sz w:val="24"/>
                <w:highlight w:val="none"/>
              </w:rPr>
              <w:t>年   月   日</w:t>
            </w:r>
          </w:p>
        </w:tc>
        <w:tc>
          <w:tcPr>
            <w:tcW w:w="4820" w:type="dxa"/>
            <w:vAlign w:val="center"/>
          </w:tcPr>
          <w:p w14:paraId="0D6EE856">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乙方（章）              </w:t>
            </w:r>
          </w:p>
          <w:p w14:paraId="238FECB5">
            <w:pPr>
              <w:snapToGrid w:val="0"/>
              <w:spacing w:line="320" w:lineRule="exact"/>
              <w:ind w:firstLine="480" w:firstLineChars="200"/>
              <w:rPr>
                <w:rFonts w:ascii="仿宋_GB2312" w:hAnsi="宋体" w:eastAsia="仿宋_GB2312"/>
                <w:color w:val="auto"/>
                <w:sz w:val="24"/>
                <w:highlight w:val="none"/>
              </w:rPr>
            </w:pPr>
          </w:p>
          <w:p w14:paraId="459B5D74">
            <w:pPr>
              <w:snapToGrid w:val="0"/>
              <w:spacing w:line="320" w:lineRule="exact"/>
              <w:ind w:firstLine="480" w:firstLineChars="200"/>
              <w:jc w:val="righ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年   月   日</w:t>
            </w:r>
          </w:p>
        </w:tc>
      </w:tr>
      <w:tr w14:paraId="5CD3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65014314">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单位地址：</w:t>
            </w:r>
          </w:p>
        </w:tc>
        <w:tc>
          <w:tcPr>
            <w:tcW w:w="4820" w:type="dxa"/>
            <w:vAlign w:val="center"/>
          </w:tcPr>
          <w:p w14:paraId="6F6B31D4">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单位地址：</w:t>
            </w:r>
          </w:p>
        </w:tc>
      </w:tr>
      <w:tr w14:paraId="0B02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5FACA2F">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w:t>
            </w:r>
          </w:p>
        </w:tc>
        <w:tc>
          <w:tcPr>
            <w:tcW w:w="4820" w:type="dxa"/>
            <w:vAlign w:val="center"/>
          </w:tcPr>
          <w:p w14:paraId="7483EB24">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w:t>
            </w:r>
          </w:p>
        </w:tc>
      </w:tr>
      <w:tr w14:paraId="379E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171450DC">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委托代理人：</w:t>
            </w:r>
          </w:p>
        </w:tc>
        <w:tc>
          <w:tcPr>
            <w:tcW w:w="4820" w:type="dxa"/>
            <w:vAlign w:val="center"/>
          </w:tcPr>
          <w:p w14:paraId="66AC1D2F">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委托代理人：</w:t>
            </w:r>
          </w:p>
        </w:tc>
      </w:tr>
      <w:tr w14:paraId="4A3E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84B0230">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电    话：</w:t>
            </w:r>
          </w:p>
        </w:tc>
        <w:tc>
          <w:tcPr>
            <w:tcW w:w="4820" w:type="dxa"/>
            <w:vAlign w:val="center"/>
          </w:tcPr>
          <w:p w14:paraId="6F2F22EA">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电    话：</w:t>
            </w:r>
          </w:p>
        </w:tc>
      </w:tr>
      <w:tr w14:paraId="1E45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612B3291">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电子邮箱：</w:t>
            </w:r>
          </w:p>
        </w:tc>
        <w:tc>
          <w:tcPr>
            <w:tcW w:w="4820" w:type="dxa"/>
            <w:vAlign w:val="center"/>
          </w:tcPr>
          <w:p w14:paraId="412115C8">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电子邮箱：</w:t>
            </w:r>
          </w:p>
        </w:tc>
      </w:tr>
      <w:tr w14:paraId="0EAF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360AC305">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开户银行：</w:t>
            </w:r>
          </w:p>
        </w:tc>
        <w:tc>
          <w:tcPr>
            <w:tcW w:w="4820" w:type="dxa"/>
            <w:vAlign w:val="center"/>
          </w:tcPr>
          <w:p w14:paraId="63A4B7BC">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开户银行：</w:t>
            </w:r>
          </w:p>
        </w:tc>
      </w:tr>
      <w:tr w14:paraId="4F23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5356EA9F">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账    号：</w:t>
            </w:r>
          </w:p>
        </w:tc>
        <w:tc>
          <w:tcPr>
            <w:tcW w:w="4820" w:type="dxa"/>
            <w:vAlign w:val="center"/>
          </w:tcPr>
          <w:p w14:paraId="455D86BB">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账    号：</w:t>
            </w:r>
          </w:p>
        </w:tc>
      </w:tr>
      <w:tr w14:paraId="08F4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05B4B76">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邮政编码：</w:t>
            </w:r>
          </w:p>
        </w:tc>
        <w:tc>
          <w:tcPr>
            <w:tcW w:w="4820" w:type="dxa"/>
            <w:vAlign w:val="center"/>
          </w:tcPr>
          <w:p w14:paraId="0FD0EC31">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邮政编码：</w:t>
            </w:r>
          </w:p>
        </w:tc>
      </w:tr>
      <w:tr w14:paraId="1DDE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0C2EF068">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经办人：</w:t>
            </w:r>
          </w:p>
          <w:p w14:paraId="62DBCE89">
            <w:pPr>
              <w:snapToGrid w:val="0"/>
              <w:spacing w:line="320" w:lineRule="exact"/>
              <w:ind w:firstLine="480" w:firstLineChars="200"/>
              <w:jc w:val="right"/>
              <w:rPr>
                <w:rFonts w:ascii="仿宋_GB2312" w:hAnsi="宋体" w:eastAsia="仿宋_GB2312"/>
                <w:color w:val="auto"/>
                <w:sz w:val="24"/>
                <w:highlight w:val="none"/>
              </w:rPr>
            </w:pPr>
            <w:r>
              <w:rPr>
                <w:rFonts w:hint="eastAsia" w:ascii="仿宋_GB2312" w:hAnsi="宋体" w:eastAsia="仿宋_GB2312"/>
                <w:color w:val="auto"/>
                <w:sz w:val="24"/>
                <w:highlight w:val="none"/>
              </w:rPr>
              <w:t>年    月    日</w:t>
            </w:r>
          </w:p>
        </w:tc>
      </w:tr>
    </w:tbl>
    <w:p w14:paraId="0155B4B2">
      <w:pPr>
        <w:spacing w:line="360" w:lineRule="exact"/>
        <w:ind w:left="420" w:leftChars="200" w:firstLine="360" w:firstLineChars="150"/>
        <w:jc w:val="left"/>
        <w:rPr>
          <w:rFonts w:ascii="仿宋_GB2312" w:hAnsi="宋体" w:eastAsia="仿宋_GB2312"/>
          <w:color w:val="auto"/>
          <w:sz w:val="24"/>
          <w:highlight w:val="none"/>
        </w:rPr>
      </w:pPr>
    </w:p>
    <w:p w14:paraId="0ECB78B4">
      <w:pPr>
        <w:rPr>
          <w:rFonts w:ascii="仿宋_GB2312" w:hAnsi="宋体" w:eastAsia="仿宋_GB2312"/>
          <w:color w:val="auto"/>
          <w:szCs w:val="21"/>
          <w:highlight w:val="none"/>
        </w:rPr>
      </w:pPr>
    </w:p>
    <w:p w14:paraId="143A6DC1">
      <w:pPr>
        <w:widowControl/>
        <w:spacing w:before="150" w:after="150" w:line="345" w:lineRule="atLeast"/>
        <w:rPr>
          <w:rFonts w:ascii="仿宋_GB2312" w:hAnsi="宋体" w:eastAsia="仿宋_GB2312"/>
          <w:color w:val="auto"/>
          <w:highlight w:val="none"/>
        </w:rPr>
      </w:pPr>
      <w:r>
        <w:rPr>
          <w:rFonts w:hint="eastAsia" w:ascii="仿宋_GB2312" w:hAnsi="宋体" w:eastAsia="仿宋_GB2312"/>
          <w:color w:val="auto"/>
          <w:highlight w:val="none"/>
        </w:rPr>
        <w:t xml:space="preserve"> </w:t>
      </w:r>
    </w:p>
    <w:p w14:paraId="196ACD7A">
      <w:pPr>
        <w:spacing w:line="276" w:lineRule="auto"/>
        <w:jc w:val="center"/>
        <w:rPr>
          <w:rFonts w:ascii="仿宋_GB2312" w:eastAsia="仿宋_GB2312"/>
          <w:b/>
          <w:color w:val="auto"/>
          <w:sz w:val="44"/>
          <w:szCs w:val="44"/>
          <w:highlight w:val="none"/>
        </w:rPr>
      </w:pPr>
      <w:r>
        <w:rPr>
          <w:rFonts w:hint="eastAsia" w:ascii="仿宋_GB2312" w:eastAsia="仿宋_GB2312"/>
          <w:color w:val="auto"/>
          <w:sz w:val="24"/>
          <w:highlight w:val="none"/>
        </w:rPr>
        <w:br w:type="page"/>
      </w:r>
      <w:r>
        <w:rPr>
          <w:rFonts w:hint="eastAsia" w:ascii="仿宋_GB2312" w:eastAsia="仿宋_GB2312"/>
          <w:b/>
          <w:color w:val="auto"/>
          <w:sz w:val="44"/>
          <w:szCs w:val="44"/>
          <w:highlight w:val="none"/>
        </w:rPr>
        <w:t>合 同 附 件</w:t>
      </w:r>
    </w:p>
    <w:p w14:paraId="11C9A226">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1800454">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53337D3">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供应商承诺具体事项：</w:t>
            </w:r>
          </w:p>
          <w:p w14:paraId="2E9DC04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51788423">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1922F2B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eastAsia="仿宋_GB2312"/>
                <w:color w:val="auto"/>
                <w:sz w:val="24"/>
                <w:highlight w:val="none"/>
              </w:rPr>
              <w:t>服务期责任：</w:t>
            </w:r>
          </w:p>
          <w:p w14:paraId="779F99A3">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2A21919A">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DAA52E3">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其他具体事项：</w:t>
            </w:r>
          </w:p>
          <w:p w14:paraId="0E5310AC">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177B231E">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E465B1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139CFF8C">
            <w:pPr>
              <w:snapToGrid w:val="0"/>
              <w:spacing w:line="276" w:lineRule="auto"/>
              <w:ind w:firstLine="480" w:firstLineChars="200"/>
              <w:rPr>
                <w:rFonts w:ascii="仿宋_GB2312" w:eastAsia="仿宋_GB2312"/>
                <w:color w:val="auto"/>
                <w:sz w:val="24"/>
                <w:highlight w:val="none"/>
              </w:rPr>
            </w:pPr>
          </w:p>
          <w:p w14:paraId="01AE5472">
            <w:pPr>
              <w:snapToGrid w:val="0"/>
              <w:spacing w:line="276" w:lineRule="auto"/>
              <w:ind w:firstLine="480" w:firstLineChars="200"/>
              <w:rPr>
                <w:rFonts w:ascii="仿宋_GB2312" w:eastAsia="仿宋_GB2312"/>
                <w:color w:val="auto"/>
                <w:sz w:val="24"/>
                <w:highlight w:val="none"/>
              </w:rPr>
            </w:pPr>
          </w:p>
          <w:p w14:paraId="15D191A9">
            <w:pPr>
              <w:snapToGrid w:val="0"/>
              <w:spacing w:line="276" w:lineRule="auto"/>
              <w:ind w:firstLine="480" w:firstLineChars="200"/>
              <w:rPr>
                <w:rFonts w:ascii="仿宋_GB2312" w:eastAsia="仿宋_GB2312"/>
                <w:color w:val="auto"/>
                <w:sz w:val="24"/>
                <w:highlight w:val="none"/>
              </w:rPr>
            </w:pPr>
          </w:p>
          <w:p w14:paraId="67CB747D">
            <w:pPr>
              <w:snapToGrid w:val="0"/>
              <w:spacing w:line="276" w:lineRule="auto"/>
              <w:ind w:firstLine="480" w:firstLineChars="200"/>
              <w:rPr>
                <w:rFonts w:ascii="仿宋_GB2312" w:eastAsia="仿宋_GB2312"/>
                <w:color w:val="auto"/>
                <w:sz w:val="24"/>
                <w:highlight w:val="none"/>
              </w:rPr>
            </w:pPr>
          </w:p>
          <w:p w14:paraId="6B4EADFB">
            <w:pPr>
              <w:snapToGrid w:val="0"/>
              <w:spacing w:line="276" w:lineRule="auto"/>
              <w:ind w:firstLine="480" w:firstLineChars="200"/>
              <w:rPr>
                <w:rFonts w:ascii="仿宋_GB2312" w:eastAsia="仿宋_GB2312"/>
                <w:color w:val="auto"/>
                <w:sz w:val="24"/>
                <w:highlight w:val="none"/>
              </w:rPr>
            </w:pPr>
          </w:p>
          <w:p w14:paraId="3708C9A4">
            <w:pPr>
              <w:snapToGrid w:val="0"/>
              <w:spacing w:line="276" w:lineRule="auto"/>
              <w:ind w:firstLine="480" w:firstLineChars="200"/>
              <w:rPr>
                <w:rFonts w:ascii="仿宋_GB2312" w:eastAsia="仿宋_GB2312"/>
                <w:color w:val="auto"/>
                <w:sz w:val="24"/>
                <w:highlight w:val="none"/>
              </w:rPr>
            </w:pPr>
          </w:p>
          <w:p w14:paraId="54A911E7">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C479A60">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0EF18FC8">
            <w:pPr>
              <w:snapToGrid w:val="0"/>
              <w:spacing w:line="276" w:lineRule="auto"/>
              <w:ind w:firstLine="480" w:firstLineChars="200"/>
              <w:rPr>
                <w:rFonts w:ascii="仿宋_GB2312" w:eastAsia="仿宋_GB2312"/>
                <w:color w:val="auto"/>
                <w:sz w:val="24"/>
                <w:highlight w:val="none"/>
              </w:rPr>
            </w:pPr>
          </w:p>
          <w:p w14:paraId="3244A019">
            <w:pPr>
              <w:snapToGrid w:val="0"/>
              <w:spacing w:line="276" w:lineRule="auto"/>
              <w:ind w:firstLine="480" w:firstLineChars="200"/>
              <w:rPr>
                <w:rFonts w:ascii="仿宋_GB2312" w:eastAsia="仿宋_GB2312"/>
                <w:color w:val="auto"/>
                <w:sz w:val="24"/>
                <w:highlight w:val="none"/>
              </w:rPr>
            </w:pPr>
          </w:p>
          <w:p w14:paraId="0DC5D9D7">
            <w:pPr>
              <w:snapToGrid w:val="0"/>
              <w:spacing w:line="276" w:lineRule="auto"/>
              <w:ind w:firstLine="480" w:firstLineChars="200"/>
              <w:rPr>
                <w:rFonts w:ascii="仿宋_GB2312" w:eastAsia="仿宋_GB2312"/>
                <w:color w:val="auto"/>
                <w:sz w:val="24"/>
                <w:highlight w:val="none"/>
              </w:rPr>
            </w:pPr>
          </w:p>
          <w:p w14:paraId="16932313">
            <w:pPr>
              <w:snapToGrid w:val="0"/>
              <w:spacing w:line="276" w:lineRule="auto"/>
              <w:ind w:firstLine="480" w:firstLineChars="200"/>
              <w:rPr>
                <w:rFonts w:ascii="仿宋_GB2312" w:eastAsia="仿宋_GB2312"/>
                <w:color w:val="auto"/>
                <w:sz w:val="24"/>
                <w:highlight w:val="none"/>
              </w:rPr>
            </w:pPr>
          </w:p>
          <w:p w14:paraId="4A1C5CDB">
            <w:pPr>
              <w:snapToGrid w:val="0"/>
              <w:spacing w:line="276" w:lineRule="auto"/>
              <w:ind w:firstLine="480" w:firstLineChars="200"/>
              <w:rPr>
                <w:rFonts w:ascii="仿宋_GB2312" w:eastAsia="仿宋_GB2312"/>
                <w:color w:val="auto"/>
                <w:sz w:val="24"/>
                <w:highlight w:val="none"/>
              </w:rPr>
            </w:pPr>
          </w:p>
          <w:p w14:paraId="5C28D872">
            <w:pPr>
              <w:snapToGrid w:val="0"/>
              <w:spacing w:line="276" w:lineRule="auto"/>
              <w:ind w:firstLine="480" w:firstLineChars="200"/>
              <w:rPr>
                <w:rFonts w:ascii="仿宋_GB2312" w:eastAsia="仿宋_GB2312"/>
                <w:color w:val="auto"/>
                <w:sz w:val="24"/>
                <w:highlight w:val="none"/>
              </w:rPr>
            </w:pPr>
          </w:p>
          <w:p w14:paraId="135E0B28">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0F51D115">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14:paraId="3E8B5892">
      <w:pPr>
        <w:widowControl/>
        <w:jc w:val="left"/>
        <w:rPr>
          <w:rFonts w:ascii="宋体" w:hAnsi="宋体" w:cs="宋体"/>
          <w:b/>
          <w:bCs/>
          <w:color w:val="auto"/>
          <w:kern w:val="0"/>
          <w:sz w:val="32"/>
          <w:szCs w:val="32"/>
          <w:highlight w:val="none"/>
        </w:rPr>
      </w:pPr>
    </w:p>
    <w:p w14:paraId="5596CDB9">
      <w:pPr>
        <w:snapToGrid w:val="0"/>
        <w:rPr>
          <w:rFonts w:ascii="仿宋_GB2312" w:eastAsia="仿宋_GB2312"/>
          <w:color w:val="auto"/>
          <w:sz w:val="24"/>
          <w:highlight w:val="none"/>
        </w:rPr>
      </w:pPr>
    </w:p>
    <w:p w14:paraId="380BAC27">
      <w:pPr>
        <w:snapToGrid w:val="0"/>
        <w:rPr>
          <w:rFonts w:ascii="仿宋_GB2312" w:eastAsia="仿宋_GB2312"/>
          <w:color w:val="auto"/>
          <w:sz w:val="24"/>
          <w:highlight w:val="none"/>
        </w:rPr>
      </w:pPr>
    </w:p>
    <w:p w14:paraId="2CE8C486">
      <w:pPr>
        <w:snapToGrid w:val="0"/>
        <w:rPr>
          <w:rFonts w:ascii="仿宋_GB2312" w:eastAsia="仿宋_GB2312"/>
          <w:color w:val="auto"/>
          <w:sz w:val="24"/>
          <w:highlight w:val="none"/>
        </w:rPr>
      </w:pPr>
    </w:p>
    <w:p w14:paraId="79AAB60B">
      <w:pPr>
        <w:snapToGrid w:val="0"/>
        <w:rPr>
          <w:rFonts w:ascii="仿宋_GB2312" w:eastAsia="仿宋_GB2312"/>
          <w:color w:val="auto"/>
          <w:sz w:val="24"/>
          <w:highlight w:val="none"/>
        </w:rPr>
      </w:pPr>
    </w:p>
    <w:p w14:paraId="02B8AEDB">
      <w:pPr>
        <w:snapToGrid w:val="0"/>
        <w:rPr>
          <w:rFonts w:ascii="仿宋_GB2312" w:eastAsia="仿宋_GB2312"/>
          <w:color w:val="auto"/>
          <w:sz w:val="24"/>
          <w:highlight w:val="none"/>
        </w:rPr>
      </w:pPr>
    </w:p>
    <w:p w14:paraId="674DD791">
      <w:pPr>
        <w:snapToGrid w:val="0"/>
        <w:rPr>
          <w:rFonts w:ascii="仿宋_GB2312" w:eastAsia="仿宋_GB2312"/>
          <w:color w:val="auto"/>
          <w:sz w:val="24"/>
          <w:highlight w:val="none"/>
        </w:rPr>
      </w:pPr>
    </w:p>
    <w:p w14:paraId="0E8A10F1">
      <w:pPr>
        <w:spacing w:before="157" w:beforeLines="50" w:after="628" w:afterLines="200" w:line="340" w:lineRule="exact"/>
        <w:jc w:val="center"/>
        <w:rPr>
          <w:rFonts w:ascii="仿宋_GB2312" w:hAnsi="仿宋_GB2312" w:eastAsia="仿宋_GB2312" w:cs="仿宋_GB2312"/>
          <w:b/>
          <w:color w:val="auto"/>
          <w:kern w:val="0"/>
          <w:sz w:val="32"/>
          <w:szCs w:val="32"/>
          <w:highlight w:val="none"/>
        </w:rPr>
      </w:pPr>
      <w:r>
        <w:rPr>
          <w:b/>
          <w:color w:val="auto"/>
          <w:sz w:val="32"/>
          <w:highlight w:val="none"/>
        </w:rPr>
        <w:br w:type="page"/>
      </w:r>
      <w:r>
        <w:rPr>
          <w:rFonts w:hint="eastAsia" w:ascii="仿宋_GB2312" w:hAnsi="仿宋_GB2312" w:eastAsia="仿宋_GB2312" w:cs="仿宋_GB2312"/>
          <w:b/>
          <w:bCs/>
          <w:color w:val="auto"/>
          <w:kern w:val="0"/>
          <w:sz w:val="32"/>
          <w:szCs w:val="32"/>
          <w:highlight w:val="none"/>
        </w:rPr>
        <w:t>广西壮族自治区政府采购项目</w:t>
      </w:r>
      <w:r>
        <w:rPr>
          <w:rFonts w:hint="eastAsia" w:ascii="仿宋_GB2312" w:hAnsi="仿宋_GB2312" w:eastAsia="仿宋_GB2312" w:cs="仿宋_GB2312"/>
          <w:b/>
          <w:color w:val="auto"/>
          <w:kern w:val="0"/>
          <w:sz w:val="32"/>
          <w:szCs w:val="32"/>
          <w:highlight w:val="none"/>
        </w:rPr>
        <w:t>合同验收书（格式）</w:t>
      </w:r>
    </w:p>
    <w:p w14:paraId="63E5CE50">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政府采购项目成交供应商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3E6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20F76824">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6429" w:type="dxa"/>
            <w:gridSpan w:val="4"/>
          </w:tcPr>
          <w:p w14:paraId="4AA5E92C">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040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F96E94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614" w:type="dxa"/>
            <w:vAlign w:val="center"/>
          </w:tcPr>
          <w:p w14:paraId="22EFB02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731" w:type="dxa"/>
            <w:gridSpan w:val="2"/>
            <w:vAlign w:val="center"/>
          </w:tcPr>
          <w:p w14:paraId="7565665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912" w:type="dxa"/>
            <w:vAlign w:val="center"/>
          </w:tcPr>
          <w:p w14:paraId="39F54C13">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786" w:type="dxa"/>
            <w:vAlign w:val="center"/>
          </w:tcPr>
          <w:p w14:paraId="1BD1E59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14:paraId="6D75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C0DF60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614" w:type="dxa"/>
            <w:vAlign w:val="center"/>
          </w:tcPr>
          <w:p w14:paraId="4A5EC12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731" w:type="dxa"/>
            <w:gridSpan w:val="2"/>
            <w:vAlign w:val="center"/>
          </w:tcPr>
          <w:p w14:paraId="4ECE37D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12" w:type="dxa"/>
            <w:vAlign w:val="center"/>
          </w:tcPr>
          <w:p w14:paraId="29224B4B">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786" w:type="dxa"/>
            <w:vAlign w:val="center"/>
          </w:tcPr>
          <w:p w14:paraId="5F606F3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73A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13CFF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614" w:type="dxa"/>
            <w:vAlign w:val="center"/>
          </w:tcPr>
          <w:p w14:paraId="73CA8F9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731" w:type="dxa"/>
            <w:gridSpan w:val="2"/>
            <w:vAlign w:val="center"/>
          </w:tcPr>
          <w:p w14:paraId="06CF38A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12" w:type="dxa"/>
            <w:vAlign w:val="center"/>
          </w:tcPr>
          <w:p w14:paraId="43919E76">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786" w:type="dxa"/>
            <w:vAlign w:val="center"/>
          </w:tcPr>
          <w:p w14:paraId="26FAD61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084B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96EAD4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614" w:type="dxa"/>
            <w:vAlign w:val="center"/>
          </w:tcPr>
          <w:p w14:paraId="02CC178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731" w:type="dxa"/>
            <w:gridSpan w:val="2"/>
            <w:vAlign w:val="center"/>
          </w:tcPr>
          <w:p w14:paraId="004B5B1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12" w:type="dxa"/>
            <w:vAlign w:val="center"/>
          </w:tcPr>
          <w:p w14:paraId="6EC37D51">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786" w:type="dxa"/>
            <w:vAlign w:val="center"/>
          </w:tcPr>
          <w:p w14:paraId="15ECBBC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CB0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843FA15">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912" w:type="dxa"/>
            <w:vAlign w:val="center"/>
          </w:tcPr>
          <w:p w14:paraId="2F9E8DD9">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786" w:type="dxa"/>
            <w:vAlign w:val="center"/>
          </w:tcPr>
          <w:p w14:paraId="1E1A62D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C7C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975CECA">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14:paraId="5EF2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DFB568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1614" w:type="dxa"/>
            <w:vAlign w:val="center"/>
          </w:tcPr>
          <w:p w14:paraId="1DF2A02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637" w:type="dxa"/>
            <w:vAlign w:val="center"/>
          </w:tcPr>
          <w:p w14:paraId="4889DAA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792" w:type="dxa"/>
            <w:gridSpan w:val="3"/>
            <w:vAlign w:val="center"/>
          </w:tcPr>
          <w:p w14:paraId="70BD722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61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17A7FF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1614" w:type="dxa"/>
            <w:vAlign w:val="center"/>
          </w:tcPr>
          <w:p w14:paraId="6305C0C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637" w:type="dxa"/>
            <w:vAlign w:val="center"/>
          </w:tcPr>
          <w:p w14:paraId="21278CE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792" w:type="dxa"/>
            <w:gridSpan w:val="3"/>
            <w:vAlign w:val="center"/>
          </w:tcPr>
          <w:p w14:paraId="2E76001A">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5E52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0D4E256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8043" w:type="dxa"/>
            <w:gridSpan w:val="5"/>
            <w:vAlign w:val="center"/>
          </w:tcPr>
          <w:p w14:paraId="528D3E6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（应按采购合同、采购文件、响应文件及验收方案等进行验收；并核对成交供应商配备的服务人员数量、人员素质、服务规范要求等方面是否达到合同约定。可附件)</w:t>
            </w:r>
          </w:p>
        </w:tc>
      </w:tr>
      <w:tr w14:paraId="6AEB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47661F7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8043" w:type="dxa"/>
            <w:gridSpan w:val="5"/>
            <w:vAlign w:val="center"/>
          </w:tcPr>
          <w:p w14:paraId="2EB3129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15966D90">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24C4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C359D3B">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8043" w:type="dxa"/>
            <w:gridSpan w:val="5"/>
            <w:vAlign w:val="center"/>
          </w:tcPr>
          <w:p w14:paraId="7D5F06FF">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79D7494A">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14:paraId="3289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5003328F">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552D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BB2F00B">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2D3C1F32">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5D2E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A1DC70C">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成交供应商负责人签字或者盖章：     采购人或受托机构的意见（盖章）：</w:t>
            </w:r>
          </w:p>
          <w:p w14:paraId="79EC16A9">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5436FD5E">
      <w:pPr>
        <w:spacing w:line="276"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32"/>
          <w:highlight w:val="none"/>
        </w:rPr>
        <w:t xml:space="preserve"> </w:t>
      </w:r>
      <w:r>
        <w:rPr>
          <w:rFonts w:hint="eastAsia" w:ascii="仿宋_GB2312" w:hAnsi="仿宋_GB2312" w:eastAsia="仿宋_GB2312" w:cs="仿宋_GB2312"/>
          <w:b/>
          <w:color w:val="auto"/>
          <w:szCs w:val="21"/>
          <w:highlight w:val="none"/>
        </w:rPr>
        <w:t>备注：本验收书一式三份（采购人一份、成交供应商一份、采购代理机构一份）</w:t>
      </w:r>
    </w:p>
    <w:p w14:paraId="69C4B800">
      <w:pPr>
        <w:pStyle w:val="3"/>
        <w:jc w:val="center"/>
        <w:rPr>
          <w:color w:val="auto"/>
          <w:sz w:val="32"/>
          <w:szCs w:val="32"/>
          <w:highlight w:val="none"/>
        </w:rPr>
      </w:pPr>
      <w:r>
        <w:rPr>
          <w:color w:val="auto"/>
          <w:sz w:val="32"/>
          <w:szCs w:val="32"/>
          <w:highlight w:val="none"/>
        </w:rPr>
        <w:br w:type="page"/>
      </w:r>
    </w:p>
    <w:p w14:paraId="2885FB8C">
      <w:pPr>
        <w:rPr>
          <w:color w:val="auto"/>
          <w:sz w:val="32"/>
          <w:szCs w:val="32"/>
          <w:highlight w:val="none"/>
        </w:rPr>
      </w:pPr>
    </w:p>
    <w:p w14:paraId="48198761">
      <w:pPr>
        <w:rPr>
          <w:color w:val="auto"/>
          <w:highlight w:val="none"/>
        </w:rPr>
      </w:pPr>
    </w:p>
    <w:p w14:paraId="3E5B6695">
      <w:pPr>
        <w:rPr>
          <w:color w:val="auto"/>
          <w:highlight w:val="none"/>
        </w:rPr>
      </w:pPr>
    </w:p>
    <w:p w14:paraId="0B0D5E5C">
      <w:pPr>
        <w:rPr>
          <w:color w:val="auto"/>
          <w:highlight w:val="none"/>
        </w:rPr>
      </w:pPr>
    </w:p>
    <w:p w14:paraId="6B3428DD">
      <w:pPr>
        <w:rPr>
          <w:color w:val="auto"/>
          <w:highlight w:val="none"/>
        </w:rPr>
      </w:pPr>
    </w:p>
    <w:p w14:paraId="53C64853">
      <w:pPr>
        <w:rPr>
          <w:color w:val="auto"/>
          <w:highlight w:val="none"/>
        </w:rPr>
      </w:pPr>
    </w:p>
    <w:p w14:paraId="7DF24E37">
      <w:pPr>
        <w:rPr>
          <w:color w:val="auto"/>
          <w:highlight w:val="none"/>
        </w:rPr>
      </w:pPr>
    </w:p>
    <w:p w14:paraId="312413F9">
      <w:pPr>
        <w:rPr>
          <w:color w:val="auto"/>
          <w:highlight w:val="none"/>
        </w:rPr>
      </w:pPr>
    </w:p>
    <w:p w14:paraId="784A6B39">
      <w:pPr>
        <w:rPr>
          <w:color w:val="auto"/>
          <w:highlight w:val="none"/>
        </w:rPr>
      </w:pPr>
    </w:p>
    <w:p w14:paraId="779FA126">
      <w:pPr>
        <w:rPr>
          <w:color w:val="auto"/>
          <w:highlight w:val="none"/>
        </w:rPr>
      </w:pPr>
    </w:p>
    <w:p w14:paraId="3F67CAE2">
      <w:pPr>
        <w:rPr>
          <w:color w:val="auto"/>
          <w:highlight w:val="none"/>
        </w:rPr>
      </w:pPr>
    </w:p>
    <w:p w14:paraId="4CCA96BA">
      <w:pPr>
        <w:rPr>
          <w:color w:val="auto"/>
          <w:highlight w:val="none"/>
        </w:rPr>
      </w:pPr>
    </w:p>
    <w:p w14:paraId="23103C3A">
      <w:pPr>
        <w:rPr>
          <w:color w:val="auto"/>
          <w:sz w:val="32"/>
          <w:szCs w:val="32"/>
          <w:highlight w:val="none"/>
        </w:rPr>
      </w:pPr>
    </w:p>
    <w:p w14:paraId="335CA923">
      <w:pPr>
        <w:rPr>
          <w:color w:val="auto"/>
          <w:highlight w:val="none"/>
        </w:rPr>
      </w:pPr>
    </w:p>
    <w:p w14:paraId="34688213">
      <w:pPr>
        <w:pStyle w:val="3"/>
        <w:jc w:val="center"/>
        <w:rPr>
          <w:color w:val="auto"/>
          <w:sz w:val="32"/>
          <w:szCs w:val="32"/>
          <w:highlight w:val="none"/>
        </w:rPr>
      </w:pPr>
      <w:bookmarkStart w:id="64" w:name="_第六章_评审方法及评审标准"/>
      <w:bookmarkEnd w:id="64"/>
      <w:bookmarkStart w:id="65" w:name="_Toc6596"/>
      <w:r>
        <w:rPr>
          <w:rFonts w:hint="eastAsia"/>
          <w:color w:val="auto"/>
          <w:sz w:val="32"/>
          <w:szCs w:val="32"/>
          <w:highlight w:val="none"/>
        </w:rPr>
        <w:t>第六章 评审方法及评审标准</w:t>
      </w:r>
      <w:bookmarkEnd w:id="62"/>
      <w:bookmarkEnd w:id="63"/>
      <w:bookmarkEnd w:id="65"/>
    </w:p>
    <w:p w14:paraId="7E13FA3E">
      <w:pPr>
        <w:rPr>
          <w:color w:val="auto"/>
          <w:sz w:val="32"/>
          <w:szCs w:val="32"/>
          <w:highlight w:val="none"/>
        </w:rPr>
      </w:pPr>
    </w:p>
    <w:p w14:paraId="7685E68A">
      <w:pPr>
        <w:rPr>
          <w:color w:val="auto"/>
          <w:sz w:val="32"/>
          <w:szCs w:val="32"/>
          <w:highlight w:val="none"/>
        </w:rPr>
      </w:pPr>
    </w:p>
    <w:p w14:paraId="39727980">
      <w:pPr>
        <w:rPr>
          <w:color w:val="auto"/>
          <w:sz w:val="32"/>
          <w:szCs w:val="32"/>
          <w:highlight w:val="none"/>
        </w:rPr>
      </w:pPr>
    </w:p>
    <w:p w14:paraId="101F9A04">
      <w:pPr>
        <w:rPr>
          <w:color w:val="auto"/>
          <w:sz w:val="32"/>
          <w:szCs w:val="32"/>
          <w:highlight w:val="none"/>
        </w:rPr>
      </w:pPr>
    </w:p>
    <w:p w14:paraId="219A0948">
      <w:pPr>
        <w:rPr>
          <w:color w:val="auto"/>
          <w:sz w:val="32"/>
          <w:szCs w:val="32"/>
          <w:highlight w:val="none"/>
        </w:rPr>
      </w:pPr>
    </w:p>
    <w:p w14:paraId="20DF1CCF">
      <w:pPr>
        <w:rPr>
          <w:color w:val="auto"/>
          <w:sz w:val="32"/>
          <w:szCs w:val="32"/>
          <w:highlight w:val="none"/>
        </w:rPr>
      </w:pPr>
    </w:p>
    <w:p w14:paraId="74BF5D89">
      <w:pPr>
        <w:spacing w:line="440" w:lineRule="exact"/>
        <w:jc w:val="center"/>
        <w:rPr>
          <w:b/>
          <w:color w:val="auto"/>
          <w:sz w:val="32"/>
          <w:szCs w:val="32"/>
          <w:highlight w:val="none"/>
        </w:rPr>
      </w:pPr>
      <w:r>
        <w:rPr>
          <w:color w:val="auto"/>
          <w:sz w:val="32"/>
          <w:szCs w:val="32"/>
          <w:highlight w:val="none"/>
        </w:rPr>
        <w:br w:type="page"/>
      </w:r>
      <w:r>
        <w:rPr>
          <w:rFonts w:hint="eastAsia"/>
          <w:b/>
          <w:color w:val="auto"/>
          <w:sz w:val="32"/>
          <w:szCs w:val="32"/>
          <w:highlight w:val="none"/>
        </w:rPr>
        <w:t>评审方法及评审标准</w:t>
      </w:r>
    </w:p>
    <w:p w14:paraId="3666C4DE">
      <w:pPr>
        <w:spacing w:line="440" w:lineRule="exact"/>
        <w:ind w:firstLine="482" w:firstLineChars="200"/>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一、评审原则</w:t>
      </w:r>
    </w:p>
    <w:p w14:paraId="663C5008">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（一）磋商小组成员组成：本竞争性磋商采购项目的磋商小组由采购人代表和评审专家共三人以上的单数组成，其中评审专家的人数不得少于磋商小组成员总数的三分之二。</w:t>
      </w:r>
    </w:p>
    <w:p w14:paraId="4079BEB5">
      <w:pPr>
        <w:spacing w:line="44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（二）评审依据：磋商小组以竞争性磋商文件和竞争性磋商响应文件为依据，对磋商供应商的</w:t>
      </w:r>
      <w:r>
        <w:rPr>
          <w:rFonts w:hint="eastAsia" w:ascii="仿宋_GB2312" w:eastAsia="仿宋_GB2312"/>
          <w:b/>
          <w:color w:val="auto"/>
          <w:sz w:val="24"/>
          <w:highlight w:val="none"/>
        </w:rPr>
        <w:t>价格、服务方案、信誉、业绩等方面</w:t>
      </w:r>
      <w:r>
        <w:rPr>
          <w:rFonts w:hint="eastAsia" w:ascii="仿宋_GB2312" w:eastAsia="仿宋_GB2312"/>
          <w:b/>
          <w:bCs/>
          <w:color w:val="auto"/>
          <w:sz w:val="24"/>
          <w:highlight w:val="none"/>
        </w:rPr>
        <w:t>按百分制打分。</w:t>
      </w:r>
    </w:p>
    <w:p w14:paraId="1D6DDE9D">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（三）评审方式：以封闭方式进行。</w:t>
      </w:r>
    </w:p>
    <w:p w14:paraId="26C75671">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（四）在政府采购评审中出现下列情形之一的，磋商小组应当启动异常低价响应审查程序：</w:t>
      </w:r>
    </w:p>
    <w:p w14:paraId="12365416">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1.响应报价低于全部通过符合性审查供应商响应报价平均值50%的，即响应报价&lt;全部通过符合性审查供应商响应报价平均值×50%；</w:t>
      </w:r>
    </w:p>
    <w:p w14:paraId="37C5937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2.响应报价低于通过符合性审查的次低报价供应商响应报价50%的，即响应报价&lt;通过符合性审查的次低报价供应商响应报价×50%；</w:t>
      </w:r>
    </w:p>
    <w:p w14:paraId="0F87FB05">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3.响应报价低于采购项目最高限价45%的，即响应报价&lt;采购项目最高限价×45%；</w:t>
      </w:r>
    </w:p>
    <w:p w14:paraId="717E6DFC">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4.磋商小组基于专业判断，认为供应商报价过低，有可能影响产品质量或者不能诚信履约的其他情形。</w:t>
      </w:r>
    </w:p>
    <w:p w14:paraId="2A381CC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3691FAA">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供应商不能提供书面说明、证明材料，或者提供的书面说明、证明材料不能证明其报价合理性的，磋商小组应当将其作为无效响应处理。</w:t>
      </w:r>
    </w:p>
    <w:p w14:paraId="526A2C04">
      <w:pPr>
        <w:spacing w:line="44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二、评审方法</w:t>
      </w:r>
    </w:p>
    <w:p w14:paraId="308BA0D0">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614627F">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p>
    <w:tbl>
      <w:tblPr>
        <w:tblStyle w:val="469"/>
        <w:tblW w:w="9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091"/>
        <w:gridCol w:w="5794"/>
        <w:gridCol w:w="655"/>
        <w:gridCol w:w="1341"/>
      </w:tblGrid>
      <w:tr w14:paraId="30C1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33" w:type="dxa"/>
            <w:gridSpan w:val="5"/>
            <w:shd w:val="clear" w:color="auto" w:fill="D7D7D7"/>
            <w:vAlign w:val="center"/>
          </w:tcPr>
          <w:p w14:paraId="381664DD">
            <w:pPr>
              <w:spacing w:line="40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14:paraId="7ACD8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0279DD69">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1" w:type="dxa"/>
            <w:vAlign w:val="center"/>
          </w:tcPr>
          <w:p w14:paraId="0FE09D39">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94" w:type="dxa"/>
            <w:vAlign w:val="center"/>
          </w:tcPr>
          <w:p w14:paraId="5084E89A">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55" w:type="dxa"/>
            <w:vAlign w:val="center"/>
          </w:tcPr>
          <w:p w14:paraId="3A3C8BAD">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41" w:type="dxa"/>
            <w:vAlign w:val="center"/>
          </w:tcPr>
          <w:p w14:paraId="61C36E20">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15FF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32B2F201">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91" w:type="dxa"/>
            <w:vAlign w:val="center"/>
          </w:tcPr>
          <w:p w14:paraId="7FF8DD4B">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94" w:type="dxa"/>
            <w:vAlign w:val="center"/>
          </w:tcPr>
          <w:p w14:paraId="44339B24">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1.以满足磋商文件要求且最后报价最低的供应商的价格为磋商基准价，其供应商的报价分为最高分10分；</w:t>
            </w:r>
          </w:p>
          <w:p w14:paraId="0E3F1786">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2.其他供应商的报价得分按以下公式计算：</w:t>
            </w:r>
          </w:p>
          <w:p w14:paraId="02D72E56">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某供应商磋商报价得分=（磋商基准价／某供应商最后磋商报价）×10分。</w:t>
            </w:r>
          </w:p>
          <w:p w14:paraId="2457287B">
            <w:pPr>
              <w:spacing w:line="400" w:lineRule="exact"/>
              <w:ind w:firstLine="422" w:firstLineChars="200"/>
              <w:jc w:val="left"/>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注：专门面向中小企业采购的项目或者采购包，不再执行价格评审优惠的扶持政策。</w:t>
            </w:r>
          </w:p>
        </w:tc>
        <w:tc>
          <w:tcPr>
            <w:tcW w:w="655" w:type="dxa"/>
            <w:vAlign w:val="center"/>
          </w:tcPr>
          <w:p w14:paraId="2DBC407C">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10</w:t>
            </w:r>
          </w:p>
        </w:tc>
        <w:tc>
          <w:tcPr>
            <w:tcW w:w="1341" w:type="dxa"/>
            <w:vAlign w:val="center"/>
          </w:tcPr>
          <w:p w14:paraId="42653C62">
            <w:pPr>
              <w:spacing w:line="400" w:lineRule="exact"/>
              <w:jc w:val="center"/>
              <w:rPr>
                <w:rFonts w:ascii="仿宋_GB2312" w:hAnsi="仿宋_GB2312" w:eastAsia="仿宋_GB2312" w:cs="仿宋_GB2312"/>
                <w:b/>
                <w:bCs/>
                <w:color w:val="auto"/>
                <w:highlight w:val="none"/>
              </w:rPr>
            </w:pPr>
          </w:p>
        </w:tc>
      </w:tr>
      <w:tr w14:paraId="7AC7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1" w:hRule="atLeast"/>
          <w:jc w:val="center"/>
        </w:trPr>
        <w:tc>
          <w:tcPr>
            <w:tcW w:w="852" w:type="dxa"/>
            <w:vMerge w:val="restart"/>
            <w:vAlign w:val="center"/>
          </w:tcPr>
          <w:p w14:paraId="288160C3">
            <w:pPr>
              <w:spacing w:line="400" w:lineRule="exact"/>
              <w:rPr>
                <w:color w:val="auto"/>
                <w:highlight w:val="none"/>
              </w:rPr>
            </w:pPr>
          </w:p>
          <w:p w14:paraId="211F738D">
            <w:pPr>
              <w:spacing w:line="400" w:lineRule="exact"/>
              <w:rPr>
                <w:color w:val="auto"/>
                <w:highlight w:val="none"/>
              </w:rPr>
            </w:pPr>
          </w:p>
          <w:p w14:paraId="2C3D5039">
            <w:pPr>
              <w:spacing w:line="400" w:lineRule="exact"/>
              <w:rPr>
                <w:color w:val="auto"/>
                <w:highlight w:val="none"/>
              </w:rPr>
            </w:pPr>
          </w:p>
          <w:p w14:paraId="4B58594E">
            <w:pPr>
              <w:spacing w:line="400" w:lineRule="exact"/>
              <w:rPr>
                <w:color w:val="auto"/>
                <w:highlight w:val="none"/>
              </w:rPr>
            </w:pPr>
          </w:p>
          <w:p w14:paraId="26E92F65">
            <w:pPr>
              <w:spacing w:line="400" w:lineRule="exact"/>
              <w:rPr>
                <w:color w:val="auto"/>
                <w:highlight w:val="none"/>
              </w:rPr>
            </w:pPr>
          </w:p>
          <w:p w14:paraId="682CDC4D">
            <w:pPr>
              <w:spacing w:line="400" w:lineRule="exact"/>
              <w:rPr>
                <w:color w:val="auto"/>
                <w:highlight w:val="none"/>
              </w:rPr>
            </w:pPr>
          </w:p>
          <w:p w14:paraId="0C696069">
            <w:pPr>
              <w:spacing w:line="400" w:lineRule="exact"/>
              <w:rPr>
                <w:color w:val="auto"/>
                <w:highlight w:val="none"/>
              </w:rPr>
            </w:pPr>
          </w:p>
          <w:p w14:paraId="71DCA386">
            <w:pPr>
              <w:spacing w:line="400" w:lineRule="exact"/>
              <w:rPr>
                <w:color w:val="auto"/>
                <w:highlight w:val="none"/>
              </w:rPr>
            </w:pPr>
          </w:p>
          <w:p w14:paraId="6DC8945F">
            <w:pPr>
              <w:spacing w:line="400" w:lineRule="exact"/>
              <w:rPr>
                <w:color w:val="auto"/>
                <w:highlight w:val="none"/>
              </w:rPr>
            </w:pPr>
          </w:p>
          <w:p w14:paraId="12F056BA">
            <w:pPr>
              <w:spacing w:line="400" w:lineRule="exact"/>
              <w:rPr>
                <w:color w:val="auto"/>
                <w:highlight w:val="none"/>
              </w:rPr>
            </w:pPr>
          </w:p>
          <w:p w14:paraId="14CDB6B6">
            <w:pPr>
              <w:spacing w:line="400" w:lineRule="exact"/>
              <w:rPr>
                <w:color w:val="auto"/>
                <w:highlight w:val="none"/>
              </w:rPr>
            </w:pPr>
          </w:p>
          <w:p w14:paraId="6F4B6CA4">
            <w:pPr>
              <w:spacing w:line="400" w:lineRule="exact"/>
              <w:rPr>
                <w:color w:val="auto"/>
                <w:highlight w:val="none"/>
              </w:rPr>
            </w:pPr>
          </w:p>
          <w:p w14:paraId="50F1682F">
            <w:pPr>
              <w:spacing w:line="400" w:lineRule="exact"/>
              <w:rPr>
                <w:color w:val="auto"/>
                <w:highlight w:val="none"/>
              </w:rPr>
            </w:pPr>
          </w:p>
          <w:p w14:paraId="4884AF4B">
            <w:pPr>
              <w:spacing w:line="400" w:lineRule="exact"/>
              <w:rPr>
                <w:color w:val="auto"/>
                <w:highlight w:val="none"/>
              </w:rPr>
            </w:pPr>
          </w:p>
          <w:p w14:paraId="13CCCEE3">
            <w:pPr>
              <w:spacing w:line="400" w:lineRule="exact"/>
              <w:rPr>
                <w:color w:val="auto"/>
                <w:highlight w:val="none"/>
              </w:rPr>
            </w:pPr>
          </w:p>
          <w:p w14:paraId="2C1E5970">
            <w:pPr>
              <w:spacing w:line="400" w:lineRule="exact"/>
              <w:rPr>
                <w:color w:val="auto"/>
                <w:highlight w:val="none"/>
              </w:rPr>
            </w:pPr>
          </w:p>
          <w:p w14:paraId="2AB43BD8">
            <w:pPr>
              <w:spacing w:line="400" w:lineRule="exact"/>
              <w:rPr>
                <w:color w:val="auto"/>
                <w:highlight w:val="none"/>
              </w:rPr>
            </w:pPr>
          </w:p>
          <w:p w14:paraId="18C3C22A">
            <w:pPr>
              <w:spacing w:line="400" w:lineRule="exact"/>
              <w:rPr>
                <w:color w:val="auto"/>
                <w:highlight w:val="none"/>
              </w:rPr>
            </w:pPr>
          </w:p>
          <w:p w14:paraId="6E360AF6">
            <w:pPr>
              <w:spacing w:line="400" w:lineRule="exact"/>
              <w:rPr>
                <w:color w:val="auto"/>
                <w:highlight w:val="none"/>
              </w:rPr>
            </w:pPr>
          </w:p>
          <w:p w14:paraId="72A4FF64">
            <w:pPr>
              <w:spacing w:line="400" w:lineRule="exact"/>
              <w:rPr>
                <w:color w:val="auto"/>
                <w:highlight w:val="none"/>
              </w:rPr>
            </w:pPr>
            <w:r>
              <w:rPr>
                <w:rFonts w:hint="eastAsia" w:ascii="仿宋_GB2312" w:hAnsi="仿宋_GB2312" w:eastAsia="仿宋_GB2312" w:cs="仿宋_GB2312"/>
                <w:b/>
                <w:color w:val="auto"/>
                <w:highlight w:val="none"/>
              </w:rPr>
              <w:t>人员配置方案</w:t>
            </w:r>
          </w:p>
          <w:p w14:paraId="3636D83F">
            <w:pPr>
              <w:spacing w:line="400" w:lineRule="exact"/>
              <w:rPr>
                <w:color w:val="auto"/>
                <w:highlight w:val="none"/>
              </w:rPr>
            </w:pPr>
          </w:p>
          <w:p w14:paraId="1600FB3F">
            <w:pPr>
              <w:spacing w:line="400" w:lineRule="exact"/>
              <w:rPr>
                <w:color w:val="auto"/>
                <w:highlight w:val="none"/>
              </w:rPr>
            </w:pPr>
          </w:p>
          <w:p w14:paraId="76136B0D">
            <w:pPr>
              <w:spacing w:line="400" w:lineRule="exact"/>
              <w:rPr>
                <w:color w:val="auto"/>
                <w:highlight w:val="none"/>
              </w:rPr>
            </w:pPr>
          </w:p>
          <w:p w14:paraId="652DC0D1">
            <w:pPr>
              <w:spacing w:line="400" w:lineRule="exact"/>
              <w:rPr>
                <w:color w:val="auto"/>
                <w:highlight w:val="none"/>
              </w:rPr>
            </w:pPr>
          </w:p>
          <w:p w14:paraId="22D68B7C">
            <w:pPr>
              <w:spacing w:line="400" w:lineRule="exact"/>
              <w:rPr>
                <w:color w:val="auto"/>
                <w:highlight w:val="none"/>
              </w:rPr>
            </w:pPr>
          </w:p>
          <w:p w14:paraId="6B743798">
            <w:pPr>
              <w:spacing w:line="400" w:lineRule="exact"/>
              <w:rPr>
                <w:color w:val="auto"/>
                <w:highlight w:val="none"/>
              </w:rPr>
            </w:pPr>
          </w:p>
          <w:p w14:paraId="061A2ABF">
            <w:pPr>
              <w:spacing w:line="400" w:lineRule="exact"/>
              <w:rPr>
                <w:color w:val="auto"/>
                <w:highlight w:val="none"/>
              </w:rPr>
            </w:pPr>
          </w:p>
          <w:p w14:paraId="5FCE6191">
            <w:pPr>
              <w:spacing w:line="400" w:lineRule="exact"/>
              <w:rPr>
                <w:color w:val="auto"/>
                <w:highlight w:val="none"/>
              </w:rPr>
            </w:pPr>
          </w:p>
          <w:p w14:paraId="5E052E96">
            <w:pPr>
              <w:spacing w:line="400" w:lineRule="exact"/>
              <w:rPr>
                <w:color w:val="auto"/>
                <w:highlight w:val="none"/>
              </w:rPr>
            </w:pPr>
          </w:p>
          <w:p w14:paraId="4420416A">
            <w:pPr>
              <w:spacing w:line="400" w:lineRule="exact"/>
              <w:rPr>
                <w:color w:val="auto"/>
                <w:highlight w:val="none"/>
              </w:rPr>
            </w:pPr>
          </w:p>
          <w:p w14:paraId="3CF5AE67">
            <w:pPr>
              <w:spacing w:line="400" w:lineRule="exact"/>
              <w:rPr>
                <w:color w:val="auto"/>
                <w:highlight w:val="none"/>
              </w:rPr>
            </w:pPr>
          </w:p>
          <w:p w14:paraId="69B82FCB">
            <w:pPr>
              <w:spacing w:line="400" w:lineRule="exact"/>
              <w:rPr>
                <w:color w:val="auto"/>
                <w:highlight w:val="none"/>
              </w:rPr>
            </w:pPr>
          </w:p>
          <w:p w14:paraId="2AC49FBF">
            <w:pPr>
              <w:spacing w:line="400" w:lineRule="exact"/>
              <w:rPr>
                <w:color w:val="auto"/>
                <w:highlight w:val="none"/>
              </w:rPr>
            </w:pPr>
          </w:p>
          <w:p w14:paraId="44A33C72">
            <w:pPr>
              <w:spacing w:line="400" w:lineRule="exact"/>
              <w:rPr>
                <w:rFonts w:ascii="仿宋_GB2312" w:hAnsi="仿宋_GB2312" w:eastAsia="仿宋_GB2312" w:cs="仿宋_GB2312"/>
                <w:b/>
                <w:color w:val="auto"/>
                <w:highlight w:val="none"/>
              </w:rPr>
            </w:pPr>
          </w:p>
        </w:tc>
        <w:tc>
          <w:tcPr>
            <w:tcW w:w="1091" w:type="dxa"/>
            <w:vAlign w:val="center"/>
          </w:tcPr>
          <w:p w14:paraId="7A9B93C9">
            <w:pPr>
              <w:spacing w:line="400" w:lineRule="exact"/>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项目经理</w:t>
            </w:r>
          </w:p>
        </w:tc>
        <w:tc>
          <w:tcPr>
            <w:tcW w:w="5794" w:type="dxa"/>
            <w:vAlign w:val="center"/>
          </w:tcPr>
          <w:p w14:paraId="53B5E36E">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1.具有《物业管理师》三级/高级工以上职业技能等级证书得1分，满分1分</w:t>
            </w:r>
            <w:r>
              <w:rPr>
                <w:rFonts w:hint="eastAsia" w:ascii="仿宋_GB2312" w:hAnsi="仿宋_GB2312" w:eastAsia="仿宋_GB2312" w:cs="仿宋_GB2312"/>
                <w:bCs/>
                <w:color w:val="auto"/>
                <w:highlight w:val="none"/>
              </w:rPr>
              <w:t>；</w:t>
            </w:r>
          </w:p>
          <w:p w14:paraId="2521E3E7">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2.具有本科以上学历得1分，</w:t>
            </w:r>
            <w:r>
              <w:rPr>
                <w:rFonts w:hint="eastAsia" w:ascii="仿宋_GB2312" w:hAnsi="仿宋_GB2312" w:eastAsia="仿宋_GB2312" w:cs="仿宋_GB2312"/>
                <w:bCs/>
                <w:color w:val="auto"/>
                <w:highlight w:val="none"/>
              </w:rPr>
              <w:t>满分1分；</w:t>
            </w:r>
          </w:p>
          <w:p w14:paraId="716B0A87">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szCs w:val="21"/>
                <w:highlight w:val="none"/>
              </w:rPr>
              <w:t>具有《退出现役证书》或《退役军人优待证》或《退伍军人证》或其他可直接证明退役军人身份的证书</w:t>
            </w:r>
            <w:r>
              <w:rPr>
                <w:rFonts w:hint="eastAsia" w:ascii="仿宋_GB2312" w:hAnsi="仿宋_GB2312" w:eastAsia="仿宋_GB2312" w:cs="仿宋_GB2312"/>
                <w:color w:val="auto"/>
                <w:highlight w:val="none"/>
              </w:rPr>
              <w:t>得1分，满分1分。</w:t>
            </w:r>
          </w:p>
          <w:p w14:paraId="28685906">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注：供应商提供以下材料：</w:t>
            </w:r>
          </w:p>
          <w:p w14:paraId="13FD9DB0">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1.项目经理须是供应商正式员工，并提供劳动合同、协议等佐证材料，未提供证明材料的，该人员不予计分；</w:t>
            </w:r>
          </w:p>
          <w:p w14:paraId="56E14055">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2.项目</w:t>
            </w:r>
            <w:r>
              <w:rPr>
                <w:rFonts w:hint="eastAsia" w:ascii="仿宋_GB2312" w:eastAsia="仿宋_GB2312"/>
                <w:b/>
                <w:bCs/>
                <w:color w:val="auto"/>
                <w:highlight w:val="none"/>
              </w:rPr>
              <w:t>经理</w:t>
            </w:r>
            <w:r>
              <w:rPr>
                <w:rFonts w:hint="eastAsia" w:ascii="仿宋_GB2312" w:hAnsi="仿宋_GB2312" w:eastAsia="仿宋_GB2312" w:cs="仿宋_GB2312"/>
                <w:b/>
                <w:bCs/>
                <w:color w:val="auto"/>
                <w:highlight w:val="none"/>
              </w:rPr>
              <w:t>证书、学历、退伍军人证明材料，提供不全的，对应加分项不予计分。</w:t>
            </w:r>
          </w:p>
        </w:tc>
        <w:tc>
          <w:tcPr>
            <w:tcW w:w="655" w:type="dxa"/>
            <w:vAlign w:val="center"/>
          </w:tcPr>
          <w:p w14:paraId="315FDD98">
            <w:pPr>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w:t>
            </w:r>
          </w:p>
        </w:tc>
        <w:tc>
          <w:tcPr>
            <w:tcW w:w="1341" w:type="dxa"/>
            <w:vAlign w:val="center"/>
          </w:tcPr>
          <w:p w14:paraId="6C68C9DF">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人员配置分方案</w:t>
            </w:r>
          </w:p>
        </w:tc>
      </w:tr>
      <w:tr w14:paraId="51FF5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Merge w:val="continue"/>
            <w:vAlign w:val="center"/>
          </w:tcPr>
          <w:p w14:paraId="7C4F65A3">
            <w:pPr>
              <w:spacing w:line="400" w:lineRule="exact"/>
              <w:jc w:val="center"/>
              <w:rPr>
                <w:rFonts w:ascii="仿宋_GB2312" w:hAnsi="仿宋_GB2312" w:eastAsia="仿宋_GB2312" w:cs="仿宋_GB2312"/>
                <w:b/>
                <w:color w:val="auto"/>
                <w:highlight w:val="none"/>
              </w:rPr>
            </w:pPr>
          </w:p>
        </w:tc>
        <w:tc>
          <w:tcPr>
            <w:tcW w:w="1091" w:type="dxa"/>
            <w:vAlign w:val="center"/>
          </w:tcPr>
          <w:p w14:paraId="05D8B940">
            <w:pPr>
              <w:widowControl/>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项目主管</w:t>
            </w:r>
          </w:p>
        </w:tc>
        <w:tc>
          <w:tcPr>
            <w:tcW w:w="5794" w:type="dxa"/>
            <w:vAlign w:val="center"/>
          </w:tcPr>
          <w:p w14:paraId="5B59B271">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1.具有《物业管理师》三级/高级工以上职业技能等级证书得1分，满分1分</w:t>
            </w:r>
            <w:r>
              <w:rPr>
                <w:rFonts w:hint="eastAsia" w:ascii="仿宋_GB2312" w:hAnsi="仿宋_GB2312" w:eastAsia="仿宋_GB2312" w:cs="仿宋_GB2312"/>
                <w:bCs/>
                <w:color w:val="auto"/>
                <w:highlight w:val="none"/>
              </w:rPr>
              <w:t>；</w:t>
            </w:r>
          </w:p>
          <w:p w14:paraId="28DCC984">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2.具有大专以上学历得1分，</w:t>
            </w:r>
            <w:r>
              <w:rPr>
                <w:rFonts w:hint="eastAsia" w:ascii="仿宋_GB2312" w:hAnsi="仿宋_GB2312" w:eastAsia="仿宋_GB2312" w:cs="仿宋_GB2312"/>
                <w:bCs/>
                <w:color w:val="auto"/>
                <w:highlight w:val="none"/>
              </w:rPr>
              <w:t>满分1分；</w:t>
            </w:r>
          </w:p>
          <w:p w14:paraId="63F8B834">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3.具有《退出现役证书》或《退役军人优待证》或《退伍军人证》或其他可直接证明退役军人身份的证书得1分，满分1分。</w:t>
            </w:r>
          </w:p>
          <w:p w14:paraId="34ED6AE6">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注：供应商提供以下材料：</w:t>
            </w:r>
          </w:p>
          <w:p w14:paraId="26DC02BD">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1.项目主管须是供应商正式员工，并提供劳动合同、协议等佐证材料，未提供证明材料的，该人员不予计分；</w:t>
            </w:r>
          </w:p>
          <w:p w14:paraId="482FD9E6">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2.项目主管证书、学历、退伍军人证明材料，提供不全的，对应加分项不予计分。</w:t>
            </w:r>
          </w:p>
        </w:tc>
        <w:tc>
          <w:tcPr>
            <w:tcW w:w="655" w:type="dxa"/>
            <w:vAlign w:val="center"/>
          </w:tcPr>
          <w:p w14:paraId="4D366D51">
            <w:pPr>
              <w:widowControl/>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p>
        </w:tc>
        <w:tc>
          <w:tcPr>
            <w:tcW w:w="1341" w:type="dxa"/>
            <w:vAlign w:val="center"/>
          </w:tcPr>
          <w:p w14:paraId="4CB1A598">
            <w:pPr>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人员配置分方案</w:t>
            </w:r>
          </w:p>
        </w:tc>
      </w:tr>
      <w:tr w14:paraId="22865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Merge w:val="continue"/>
            <w:tcBorders>
              <w:bottom w:val="single" w:color="auto" w:sz="4" w:space="0"/>
            </w:tcBorders>
            <w:vAlign w:val="center"/>
          </w:tcPr>
          <w:p w14:paraId="484B5B6F">
            <w:pPr>
              <w:spacing w:line="400" w:lineRule="exact"/>
              <w:jc w:val="center"/>
              <w:rPr>
                <w:rFonts w:ascii="仿宋_GB2312" w:hAnsi="仿宋_GB2312" w:eastAsia="仿宋_GB2312" w:cs="仿宋_GB2312"/>
                <w:b/>
                <w:color w:val="auto"/>
                <w:highlight w:val="none"/>
              </w:rPr>
            </w:pPr>
          </w:p>
        </w:tc>
        <w:tc>
          <w:tcPr>
            <w:tcW w:w="1091" w:type="dxa"/>
            <w:vAlign w:val="center"/>
          </w:tcPr>
          <w:p w14:paraId="44E2A5A6">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5794" w:type="dxa"/>
            <w:vAlign w:val="center"/>
          </w:tcPr>
          <w:p w14:paraId="486658C6">
            <w:pPr>
              <w:spacing w:line="400" w:lineRule="exact"/>
              <w:ind w:firstLine="480"/>
              <w:rPr>
                <w:rFonts w:ascii="仿宋_GB2312" w:hAnsi="仿宋_GB2312" w:eastAsia="仿宋_GB2312" w:cs="仿宋_GB2312"/>
                <w:b/>
                <w:bCs/>
                <w:color w:val="auto"/>
                <w:highlight w:val="none"/>
              </w:rPr>
            </w:pPr>
            <w:r>
              <w:rPr>
                <w:rFonts w:hint="eastAsia" w:ascii="仿宋_GB2312" w:hAnsi="仿宋_GB2312" w:eastAsia="仿宋_GB2312" w:cs="仿宋_GB2312"/>
                <w:bCs/>
                <w:color w:val="auto"/>
                <w:highlight w:val="none"/>
              </w:rPr>
              <w:t>1</w:t>
            </w:r>
            <w:r>
              <w:rPr>
                <w:rFonts w:hint="eastAsia" w:ascii="仿宋_GB2312" w:hAnsi="仿宋_GB2312" w:eastAsia="仿宋_GB2312" w:cs="仿宋_GB2312"/>
                <w:b/>
                <w:bCs/>
                <w:color w:val="auto"/>
                <w:highlight w:val="none"/>
              </w:rPr>
              <w:t>.保洁员（1分）：</w:t>
            </w:r>
          </w:p>
          <w:p w14:paraId="60E2E837">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bCs/>
                <w:color w:val="auto"/>
                <w:highlight w:val="none"/>
              </w:rPr>
              <w:t>每有1人</w:t>
            </w:r>
            <w:r>
              <w:rPr>
                <w:rFonts w:hint="eastAsia" w:ascii="仿宋_GB2312" w:hAnsi="仿宋_GB2312" w:eastAsia="仿宋_GB2312" w:cs="仿宋_GB2312"/>
                <w:color w:val="auto"/>
                <w:highlight w:val="none"/>
              </w:rPr>
              <w:t>具有保洁工作经验累计3年以上得0.5分</w:t>
            </w:r>
            <w:r>
              <w:rPr>
                <w:rFonts w:hint="eastAsia" w:ascii="仿宋_GB2312" w:hAnsi="仿宋_GB2312" w:eastAsia="仿宋_GB2312" w:cs="仿宋_GB2312"/>
                <w:bCs/>
                <w:color w:val="auto"/>
                <w:highlight w:val="none"/>
              </w:rPr>
              <w:t>，满分1分</w:t>
            </w:r>
            <w:r>
              <w:rPr>
                <w:rFonts w:hint="eastAsia" w:ascii="仿宋_GB2312" w:hAnsi="仿宋_GB2312" w:eastAsia="仿宋_GB2312" w:cs="仿宋_GB2312"/>
                <w:color w:val="auto"/>
                <w:highlight w:val="none"/>
              </w:rPr>
              <w:t>；</w:t>
            </w:r>
          </w:p>
          <w:p w14:paraId="2595318B">
            <w:pPr>
              <w:spacing w:line="400" w:lineRule="exact"/>
              <w:ind w:firstLine="48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1.绿化员（2分）：</w:t>
            </w:r>
          </w:p>
          <w:p w14:paraId="0E2002FA">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具有绿化养护工作经验累计3年以上得2分</w:t>
            </w:r>
            <w:r>
              <w:rPr>
                <w:rFonts w:hint="eastAsia" w:ascii="仿宋_GB2312" w:hAnsi="仿宋_GB2312" w:eastAsia="仿宋_GB2312" w:cs="仿宋_GB2312"/>
                <w:bCs/>
                <w:color w:val="auto"/>
                <w:highlight w:val="none"/>
              </w:rPr>
              <w:t>，满分2分</w:t>
            </w:r>
            <w:r>
              <w:rPr>
                <w:rFonts w:hint="eastAsia" w:ascii="仿宋_GB2312" w:hAnsi="仿宋_GB2312" w:eastAsia="仿宋_GB2312" w:cs="仿宋_GB2312"/>
                <w:color w:val="auto"/>
                <w:highlight w:val="none"/>
              </w:rPr>
              <w:t>；</w:t>
            </w:r>
          </w:p>
          <w:p w14:paraId="139B8ABE">
            <w:pPr>
              <w:spacing w:line="400" w:lineRule="exact"/>
              <w:ind w:firstLine="48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3.宿舍管理员（12分）：</w:t>
            </w:r>
          </w:p>
          <w:p w14:paraId="27FF9CB8">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bCs/>
                <w:color w:val="auto"/>
                <w:highlight w:val="none"/>
              </w:rPr>
              <w:t>（1）</w:t>
            </w:r>
            <w:r>
              <w:rPr>
                <w:rFonts w:hint="eastAsia" w:ascii="仿宋_GB2312" w:hAnsi="Courier New" w:eastAsia="仿宋_GB2312" w:cs="Courier New"/>
                <w:b/>
                <w:bCs/>
                <w:color w:val="auto"/>
                <w:highlight w:val="none"/>
              </w:rPr>
              <w:t>承诺</w:t>
            </w:r>
            <w:r>
              <w:rPr>
                <w:rFonts w:hint="eastAsia" w:ascii="仿宋_GB2312" w:hAnsi="Courier New" w:eastAsia="仿宋_GB2312" w:cs="Courier New"/>
                <w:color w:val="auto"/>
                <w:highlight w:val="none"/>
              </w:rPr>
              <w:t>宿舍管理员每有1人具有大专以上学历且为退役军人得1分，满分6分</w:t>
            </w:r>
            <w:r>
              <w:rPr>
                <w:rFonts w:hint="eastAsia" w:ascii="仿宋_GB2312" w:hAnsi="仿宋_GB2312" w:eastAsia="仿宋_GB2312" w:cs="仿宋_GB2312"/>
                <w:color w:val="auto"/>
                <w:highlight w:val="none"/>
              </w:rPr>
              <w:t>；</w:t>
            </w:r>
          </w:p>
          <w:p w14:paraId="20EF2D4D">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bCs/>
                <w:color w:val="auto"/>
                <w:highlight w:val="none"/>
              </w:rPr>
              <w:t>（2）</w:t>
            </w:r>
            <w:r>
              <w:rPr>
                <w:rFonts w:hint="eastAsia" w:ascii="仿宋_GB2312" w:hAnsi="Courier New" w:eastAsia="仿宋_GB2312" w:cs="Courier New"/>
                <w:b/>
                <w:bCs/>
                <w:color w:val="auto"/>
                <w:highlight w:val="none"/>
              </w:rPr>
              <w:t>承诺</w:t>
            </w:r>
            <w:r>
              <w:rPr>
                <w:rFonts w:hint="eastAsia" w:ascii="仿宋_GB2312" w:hAnsi="Courier New" w:eastAsia="仿宋_GB2312" w:cs="Courier New"/>
                <w:color w:val="auto"/>
                <w:highlight w:val="none"/>
              </w:rPr>
              <w:t>每有1人</w:t>
            </w:r>
            <w:r>
              <w:rPr>
                <w:rFonts w:hint="eastAsia" w:ascii="仿宋_GB2312" w:hAnsi="仿宋_GB2312" w:eastAsia="仿宋_GB2312" w:cs="仿宋_GB2312"/>
                <w:color w:val="auto"/>
                <w:highlight w:val="none"/>
              </w:rPr>
              <w:t>持有救护员证</w:t>
            </w:r>
            <w:r>
              <w:rPr>
                <w:rFonts w:hint="eastAsia" w:ascii="仿宋_GB2312" w:hAnsi="Courier New" w:eastAsia="仿宋_GB2312" w:cs="Courier New"/>
                <w:color w:val="auto"/>
                <w:highlight w:val="none"/>
              </w:rPr>
              <w:t>得1分，满分6分</w:t>
            </w:r>
            <w:r>
              <w:rPr>
                <w:rFonts w:hint="eastAsia" w:ascii="仿宋_GB2312" w:hAnsi="仿宋_GB2312" w:eastAsia="仿宋_GB2312" w:cs="仿宋_GB2312"/>
                <w:color w:val="auto"/>
                <w:highlight w:val="none"/>
              </w:rPr>
              <w:t>；</w:t>
            </w:r>
          </w:p>
          <w:p w14:paraId="3745AD49">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注：承诺是指供应商在《人员配置分方案》中承诺人员素质信息，无需提供相关证明材料。</w:t>
            </w:r>
          </w:p>
        </w:tc>
        <w:tc>
          <w:tcPr>
            <w:tcW w:w="655" w:type="dxa"/>
            <w:vAlign w:val="center"/>
          </w:tcPr>
          <w:p w14:paraId="21B881F0">
            <w:pPr>
              <w:pStyle w:val="470"/>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15</w:t>
            </w:r>
          </w:p>
        </w:tc>
        <w:tc>
          <w:tcPr>
            <w:tcW w:w="1341" w:type="dxa"/>
            <w:vAlign w:val="center"/>
          </w:tcPr>
          <w:p w14:paraId="6DDD7244">
            <w:pPr>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人员配置分方案</w:t>
            </w:r>
          </w:p>
        </w:tc>
      </w:tr>
      <w:tr w14:paraId="2A391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tcBorders>
              <w:top w:val="single" w:color="auto" w:sz="4" w:space="0"/>
            </w:tcBorders>
            <w:vAlign w:val="center"/>
          </w:tcPr>
          <w:p w14:paraId="559102DF">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信誉分</w:t>
            </w:r>
          </w:p>
        </w:tc>
        <w:tc>
          <w:tcPr>
            <w:tcW w:w="1091" w:type="dxa"/>
            <w:vAlign w:val="center"/>
          </w:tcPr>
          <w:p w14:paraId="26D18E6E">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94" w:type="dxa"/>
            <w:vAlign w:val="center"/>
          </w:tcPr>
          <w:p w14:paraId="031A7C7B">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1.供应商具备有效的质量管理体系认证证书得1分，满分1分；</w:t>
            </w:r>
          </w:p>
          <w:p w14:paraId="0292DBAB">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2.供应商具备有效的职业健康安全管理体系认证证书得1分，满分1分；</w:t>
            </w:r>
          </w:p>
          <w:p w14:paraId="13473BD9">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3.供应商具备有效的环境管理体系认证证书得1分，满分1分。</w:t>
            </w:r>
          </w:p>
          <w:p w14:paraId="0AE9ACC9">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注：供应商提供上述证书材料并加盖供应商CA电子签章，否则不予计分。</w:t>
            </w:r>
          </w:p>
        </w:tc>
        <w:tc>
          <w:tcPr>
            <w:tcW w:w="655" w:type="dxa"/>
            <w:vAlign w:val="center"/>
          </w:tcPr>
          <w:p w14:paraId="0AC93E8B">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p>
        </w:tc>
        <w:tc>
          <w:tcPr>
            <w:tcW w:w="1341" w:type="dxa"/>
            <w:vAlign w:val="center"/>
          </w:tcPr>
          <w:p w14:paraId="5CB9C157">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0750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118E40B2">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091" w:type="dxa"/>
            <w:vAlign w:val="center"/>
          </w:tcPr>
          <w:p w14:paraId="04D78077">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794" w:type="dxa"/>
            <w:vAlign w:val="center"/>
          </w:tcPr>
          <w:p w14:paraId="6202920C">
            <w:pPr>
              <w:spacing w:line="40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供应商2022年1月1日起至今承接的同类服务项目，每有一项得2分，满分10分。</w:t>
            </w:r>
          </w:p>
          <w:p w14:paraId="7D689A2B">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注：1.同类服务项目是指包含宿舍管理、工程维护、保洁、绿化其中任意</w:t>
            </w:r>
            <w:r>
              <w:rPr>
                <w:rFonts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rPr>
              <w:t>项服务内容的服务项目；</w:t>
            </w:r>
          </w:p>
          <w:p w14:paraId="621F0630">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2.承接时间以合同签订时间为准。</w:t>
            </w:r>
          </w:p>
          <w:p w14:paraId="735AC396">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3.供应商提供上述合同材料并加盖供应商CA电子签章，否则不予计分。</w:t>
            </w:r>
          </w:p>
        </w:tc>
        <w:tc>
          <w:tcPr>
            <w:tcW w:w="655" w:type="dxa"/>
            <w:vAlign w:val="center"/>
          </w:tcPr>
          <w:p w14:paraId="562748C7">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10</w:t>
            </w:r>
          </w:p>
        </w:tc>
        <w:tc>
          <w:tcPr>
            <w:tcW w:w="1341" w:type="dxa"/>
            <w:vAlign w:val="center"/>
          </w:tcPr>
          <w:p w14:paraId="35F0D8A4">
            <w:pPr>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供应商同类项目经验一览表</w:t>
            </w:r>
          </w:p>
        </w:tc>
      </w:tr>
      <w:tr w14:paraId="70C7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7" w:type="dxa"/>
            <w:gridSpan w:val="3"/>
            <w:vAlign w:val="center"/>
          </w:tcPr>
          <w:p w14:paraId="122FCD09">
            <w:pPr>
              <w:spacing w:line="40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655" w:type="dxa"/>
            <w:vAlign w:val="center"/>
          </w:tcPr>
          <w:p w14:paraId="26C7387E">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44</w:t>
            </w:r>
          </w:p>
        </w:tc>
        <w:tc>
          <w:tcPr>
            <w:tcW w:w="1341" w:type="dxa"/>
            <w:vAlign w:val="center"/>
          </w:tcPr>
          <w:p w14:paraId="0120CED6">
            <w:pPr>
              <w:spacing w:line="400" w:lineRule="exact"/>
              <w:jc w:val="center"/>
              <w:rPr>
                <w:rFonts w:ascii="仿宋_GB2312" w:hAnsi="仿宋_GB2312" w:eastAsia="仿宋_GB2312" w:cs="仿宋_GB2312"/>
                <w:b/>
                <w:bCs/>
                <w:color w:val="auto"/>
                <w:highlight w:val="none"/>
              </w:rPr>
            </w:pPr>
          </w:p>
        </w:tc>
      </w:tr>
    </w:tbl>
    <w:p w14:paraId="30489920">
      <w:pPr>
        <w:rPr>
          <w:color w:val="auto"/>
          <w:highlight w:val="none"/>
        </w:rPr>
      </w:pPr>
    </w:p>
    <w:tbl>
      <w:tblPr>
        <w:tblStyle w:val="469"/>
        <w:tblW w:w="9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214"/>
        <w:gridCol w:w="5585"/>
        <w:gridCol w:w="668"/>
        <w:gridCol w:w="1410"/>
      </w:tblGrid>
      <w:tr w14:paraId="47CF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793" w:type="dxa"/>
            <w:gridSpan w:val="5"/>
            <w:shd w:val="clear" w:color="auto" w:fill="D7D7D7"/>
            <w:vAlign w:val="center"/>
          </w:tcPr>
          <w:p w14:paraId="76571BE3">
            <w:pPr>
              <w:spacing w:line="40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14:paraId="335B2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63471233">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14" w:type="dxa"/>
            <w:vAlign w:val="center"/>
          </w:tcPr>
          <w:p w14:paraId="246B7189">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585" w:type="dxa"/>
            <w:vAlign w:val="center"/>
          </w:tcPr>
          <w:p w14:paraId="3977CF70">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68" w:type="dxa"/>
            <w:vAlign w:val="center"/>
          </w:tcPr>
          <w:p w14:paraId="6973B93E">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410" w:type="dxa"/>
            <w:vAlign w:val="center"/>
          </w:tcPr>
          <w:p w14:paraId="164EB644">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2198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restart"/>
            <w:vAlign w:val="center"/>
          </w:tcPr>
          <w:p w14:paraId="1E89E8DC">
            <w:pPr>
              <w:spacing w:line="400" w:lineRule="exact"/>
              <w:ind w:right="-168" w:rightChars="-80"/>
              <w:jc w:val="center"/>
              <w:rPr>
                <w:rFonts w:ascii="仿宋_GB2312" w:eastAsia="仿宋_GB2312"/>
                <w:b/>
                <w:color w:val="auto"/>
                <w:sz w:val="24"/>
                <w:highlight w:val="none"/>
              </w:rPr>
            </w:pPr>
          </w:p>
          <w:p w14:paraId="1CF5DBFB">
            <w:pPr>
              <w:spacing w:line="400" w:lineRule="exact"/>
              <w:ind w:right="-168" w:rightChars="-80"/>
              <w:jc w:val="center"/>
              <w:rPr>
                <w:rFonts w:ascii="仿宋_GB2312" w:eastAsia="仿宋_GB2312"/>
                <w:b/>
                <w:color w:val="auto"/>
                <w:sz w:val="24"/>
                <w:highlight w:val="none"/>
              </w:rPr>
            </w:pPr>
          </w:p>
          <w:p w14:paraId="0E9B2A30">
            <w:pPr>
              <w:spacing w:line="400" w:lineRule="exact"/>
              <w:ind w:right="-168" w:rightChars="-80"/>
              <w:jc w:val="center"/>
              <w:rPr>
                <w:rFonts w:ascii="仿宋_GB2312" w:eastAsia="仿宋_GB2312"/>
                <w:b/>
                <w:color w:val="auto"/>
                <w:sz w:val="24"/>
                <w:highlight w:val="none"/>
              </w:rPr>
            </w:pPr>
          </w:p>
          <w:p w14:paraId="701A3C94">
            <w:pPr>
              <w:spacing w:line="400" w:lineRule="exact"/>
              <w:ind w:right="-168" w:rightChars="-80"/>
              <w:jc w:val="center"/>
              <w:rPr>
                <w:rFonts w:ascii="仿宋_GB2312" w:eastAsia="仿宋_GB2312"/>
                <w:b/>
                <w:color w:val="auto"/>
                <w:sz w:val="24"/>
                <w:highlight w:val="none"/>
              </w:rPr>
            </w:pPr>
          </w:p>
          <w:p w14:paraId="516DBEBB">
            <w:pPr>
              <w:spacing w:line="400" w:lineRule="exact"/>
              <w:ind w:right="-168" w:rightChars="-80"/>
              <w:jc w:val="center"/>
              <w:rPr>
                <w:rFonts w:ascii="仿宋_GB2312" w:eastAsia="仿宋_GB2312"/>
                <w:b/>
                <w:color w:val="auto"/>
                <w:sz w:val="24"/>
                <w:highlight w:val="none"/>
              </w:rPr>
            </w:pPr>
          </w:p>
          <w:p w14:paraId="4C45EC6C">
            <w:pPr>
              <w:spacing w:line="400" w:lineRule="exact"/>
              <w:ind w:right="-168" w:rightChars="-80"/>
              <w:jc w:val="center"/>
              <w:rPr>
                <w:rFonts w:ascii="仿宋_GB2312" w:eastAsia="仿宋_GB2312"/>
                <w:b/>
                <w:color w:val="auto"/>
                <w:sz w:val="24"/>
                <w:highlight w:val="none"/>
              </w:rPr>
            </w:pPr>
          </w:p>
          <w:p w14:paraId="1914BC67">
            <w:pPr>
              <w:spacing w:line="400" w:lineRule="exact"/>
              <w:ind w:right="-168" w:rightChars="-80"/>
              <w:jc w:val="center"/>
              <w:rPr>
                <w:rFonts w:ascii="仿宋_GB2312" w:eastAsia="仿宋_GB2312"/>
                <w:b/>
                <w:color w:val="auto"/>
                <w:sz w:val="24"/>
                <w:highlight w:val="none"/>
              </w:rPr>
            </w:pPr>
          </w:p>
          <w:p w14:paraId="7C43FEC5">
            <w:pPr>
              <w:spacing w:line="400" w:lineRule="exact"/>
              <w:ind w:right="-168" w:rightChars="-80"/>
              <w:jc w:val="center"/>
              <w:rPr>
                <w:rFonts w:ascii="仿宋_GB2312" w:eastAsia="仿宋_GB2312"/>
                <w:b/>
                <w:color w:val="auto"/>
                <w:sz w:val="24"/>
                <w:highlight w:val="none"/>
              </w:rPr>
            </w:pPr>
          </w:p>
          <w:p w14:paraId="4D9CCCC0">
            <w:pPr>
              <w:spacing w:line="400" w:lineRule="exact"/>
              <w:ind w:right="-168" w:rightChars="-80"/>
              <w:jc w:val="center"/>
              <w:rPr>
                <w:rFonts w:ascii="仿宋_GB2312" w:eastAsia="仿宋_GB2312"/>
                <w:b/>
                <w:color w:val="auto"/>
                <w:sz w:val="24"/>
                <w:highlight w:val="none"/>
              </w:rPr>
            </w:pPr>
          </w:p>
          <w:p w14:paraId="41A22985">
            <w:pPr>
              <w:spacing w:line="40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214" w:type="dxa"/>
            <w:vAlign w:val="center"/>
          </w:tcPr>
          <w:p w14:paraId="7289B874">
            <w:pPr>
              <w:spacing w:line="40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针对本项目的理解分析和管理机制</w:t>
            </w:r>
          </w:p>
        </w:tc>
        <w:tc>
          <w:tcPr>
            <w:tcW w:w="5585" w:type="dxa"/>
            <w:vAlign w:val="center"/>
          </w:tcPr>
          <w:p w14:paraId="471C6161">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一档（11分）：</w:t>
            </w:r>
            <w:r>
              <w:rPr>
                <w:rFonts w:hint="eastAsia" w:ascii="仿宋_GB2312" w:eastAsia="仿宋_GB2312"/>
                <w:color w:val="auto"/>
                <w:highlight w:val="none"/>
              </w:rPr>
              <w:t>对项目需求理解透彻，难点定位准确、</w:t>
            </w:r>
            <w:r>
              <w:rPr>
                <w:rFonts w:hint="eastAsia" w:ascii="仿宋_GB2312" w:hAnsi="仿宋_GB2312" w:eastAsia="仿宋_GB2312" w:cs="仿宋_GB2312"/>
                <w:color w:val="auto"/>
                <w:highlight w:val="none"/>
              </w:rPr>
              <w:t>重点贴合实际，</w:t>
            </w:r>
            <w:r>
              <w:rPr>
                <w:rFonts w:hint="eastAsia" w:ascii="仿宋_GB2312" w:eastAsia="仿宋_GB2312"/>
                <w:color w:val="auto"/>
                <w:highlight w:val="none"/>
              </w:rPr>
              <w:t>分析合理，措施得力；宿舍军事化管理服务制度完善，针对本项目具有校园特色管理服务，学生军事化管理的考核实施、质量标准等方案机制严谨、详细，各类方案均优于采购需求</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可操作性强；</w:t>
            </w:r>
          </w:p>
          <w:p w14:paraId="28FBC2F8">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eastAsia="仿宋_GB2312"/>
                <w:color w:val="auto"/>
                <w:highlight w:val="none"/>
              </w:rPr>
              <w:t>需求理解到位，方案能提炼1-2项服务重点，定位1-2项工作难点，提出解决措施。符合项目实施逻辑，措施具备落地性，无明显漏洞。岗位安排和责任制度明确核心职责，能覆盖日常管理需求；</w:t>
            </w:r>
          </w:p>
          <w:p w14:paraId="6AAF0CD1">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eastAsia="仿宋_GB2312"/>
                <w:color w:val="auto"/>
                <w:highlight w:val="none"/>
              </w:rPr>
              <w:t>需求理解不够到位，仅简单提及服务重点或难点，解决措施笼统模糊，无具体方式。</w:t>
            </w:r>
            <w:r>
              <w:rPr>
                <w:rFonts w:hint="eastAsia" w:ascii="仿宋_GB2312" w:hAnsi="仿宋_GB2312" w:eastAsia="仿宋_GB2312" w:cs="仿宋_GB2312"/>
                <w:color w:val="auto"/>
                <w:highlight w:val="none"/>
              </w:rPr>
              <w:t>制度内容简单，规范性不足，与项目实际适配性较弱。</w:t>
            </w:r>
          </w:p>
          <w:p w14:paraId="33AB830D">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注：1.该方案内容可以包括：（1）针对本项目服务内容的理解分析和工作思路及方案；（2）针对本项目服务的重点难点分析和相应解决措施；（3）岗位安排及责任制度；（4）管理制度及措施。</w:t>
            </w:r>
          </w:p>
          <w:p w14:paraId="62F33753">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8" w:type="dxa"/>
            <w:vAlign w:val="center"/>
          </w:tcPr>
          <w:p w14:paraId="52AC655E">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410" w:type="dxa"/>
            <w:vAlign w:val="center"/>
          </w:tcPr>
          <w:p w14:paraId="43C1BAB3">
            <w:pPr>
              <w:spacing w:line="400" w:lineRule="exact"/>
              <w:jc w:val="center"/>
              <w:rPr>
                <w:rFonts w:ascii="仿宋_GB2312" w:hAnsi="仿宋_GB2312" w:eastAsia="仿宋_GB2312" w:cs="仿宋_GB2312"/>
                <w:b/>
                <w:bCs/>
                <w:color w:val="auto"/>
                <w:highlight w:val="none"/>
              </w:rPr>
            </w:pPr>
            <w:r>
              <w:rPr>
                <w:rFonts w:hint="eastAsia" w:ascii="仿宋_GB2312" w:eastAsia="仿宋_GB2312"/>
                <w:color w:val="auto"/>
                <w:highlight w:val="none"/>
              </w:rPr>
              <w:t>针对本项目的理解分析和管理机制</w:t>
            </w:r>
          </w:p>
        </w:tc>
      </w:tr>
      <w:tr w14:paraId="56B3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continue"/>
            <w:vAlign w:val="center"/>
          </w:tcPr>
          <w:p w14:paraId="487C7C60">
            <w:pPr>
              <w:spacing w:line="400" w:lineRule="exact"/>
              <w:ind w:right="-168" w:rightChars="-80"/>
              <w:jc w:val="center"/>
              <w:rPr>
                <w:rFonts w:ascii="仿宋_GB2312" w:eastAsia="仿宋_GB2312"/>
                <w:b/>
                <w:color w:val="auto"/>
                <w:sz w:val="24"/>
                <w:highlight w:val="none"/>
              </w:rPr>
            </w:pPr>
          </w:p>
        </w:tc>
        <w:tc>
          <w:tcPr>
            <w:tcW w:w="1214" w:type="dxa"/>
            <w:vAlign w:val="center"/>
          </w:tcPr>
          <w:p w14:paraId="41A1E847">
            <w:pPr>
              <w:widowControl/>
              <w:spacing w:line="40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物业服务方案</w:t>
            </w:r>
          </w:p>
        </w:tc>
        <w:tc>
          <w:tcPr>
            <w:tcW w:w="5585" w:type="dxa"/>
            <w:vAlign w:val="center"/>
          </w:tcPr>
          <w:p w14:paraId="77A3595E">
            <w:pPr>
              <w:pStyle w:val="827"/>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一档（15分）：</w:t>
            </w:r>
            <w:r>
              <w:rPr>
                <w:rFonts w:hint="eastAsia" w:ascii="仿宋_GB2312" w:eastAsia="仿宋_GB2312"/>
                <w:color w:val="auto"/>
                <w:highlight w:val="none"/>
              </w:rPr>
              <w:t>各项方案优于采购需求，切合实际，科学合理。服务方案有详细全面的军事化管</w:t>
            </w:r>
            <w:r>
              <w:rPr>
                <w:rFonts w:hint="eastAsia" w:ascii="仿宋_GB2312" w:hAnsi="仿宋_GB2312" w:eastAsia="仿宋_GB2312" w:cs="仿宋_GB2312"/>
                <w:color w:val="auto"/>
                <w:highlight w:val="none"/>
              </w:rPr>
              <w:t>理措施，针对学生体质培训、国防教育及实施细则等内容均设计了详尽且具针对性的方案。方案贴合校园管理实际场景，内容详尽精准，各项措施量化明确，实施性强。</w:t>
            </w:r>
          </w:p>
          <w:p w14:paraId="21449742">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二档（10分）：</w:t>
            </w:r>
            <w:r>
              <w:rPr>
                <w:rFonts w:hint="eastAsia" w:ascii="仿宋_GB2312" w:eastAsia="仿宋_GB2312"/>
                <w:color w:val="auto"/>
                <w:highlight w:val="none"/>
              </w:rPr>
              <w:t>方案对</w:t>
            </w:r>
            <w:r>
              <w:rPr>
                <w:rFonts w:hint="eastAsia" w:ascii="仿宋_GB2312" w:hAnsi="仿宋_GB2312" w:eastAsia="仿宋_GB2312" w:cs="仿宋_GB2312"/>
                <w:color w:val="auto"/>
                <w:highlight w:val="none"/>
              </w:rPr>
              <w:t>采购需求的</w:t>
            </w:r>
            <w:r>
              <w:rPr>
                <w:rFonts w:ascii="仿宋_GB2312" w:hAnsi="仿宋_GB2312" w:eastAsia="仿宋_GB2312" w:cs="仿宋_GB2312"/>
                <w:color w:val="auto"/>
                <w:highlight w:val="none"/>
              </w:rPr>
              <w:t>各项内容</w:t>
            </w:r>
            <w:r>
              <w:rPr>
                <w:rFonts w:hint="eastAsia" w:ascii="仿宋_GB2312" w:hAnsi="仿宋_GB2312" w:eastAsia="仿宋_GB2312" w:cs="仿宋_GB2312"/>
                <w:color w:val="auto"/>
                <w:highlight w:val="none"/>
              </w:rPr>
              <w:t>均有较为详细的描述。学生宿舍管理方案覆盖核心内容，流程规范，校园军事化管理方案包括</w:t>
            </w:r>
            <w:r>
              <w:rPr>
                <w:rFonts w:hint="eastAsia" w:ascii="仿宋_GB2312" w:hAnsi="仿宋_GB2312" w:eastAsia="仿宋_GB2312" w:cs="仿宋_GB2312"/>
                <w:color w:val="auto"/>
                <w:highlight w:val="none"/>
                <w:lang w:eastAsia="zh-CN"/>
              </w:rPr>
              <w:t>学生</w:t>
            </w:r>
            <w:r>
              <w:rPr>
                <w:rFonts w:hint="eastAsia" w:ascii="仿宋_GB2312" w:hAnsi="仿宋_GB2312" w:eastAsia="仿宋_GB2312" w:cs="仿宋_GB2312"/>
                <w:color w:val="auto"/>
                <w:highlight w:val="none"/>
              </w:rPr>
              <w:t>违规事件处置响应，措施可行。方案符合校园管理实际，各项措施能满足采购人需求。</w:t>
            </w:r>
          </w:p>
          <w:p w14:paraId="7F462C4E">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三档（5分）：</w:t>
            </w:r>
            <w:r>
              <w:rPr>
                <w:rFonts w:hint="eastAsia" w:ascii="仿宋_GB2312" w:eastAsia="仿宋_GB2312"/>
                <w:color w:val="auto"/>
                <w:highlight w:val="none"/>
              </w:rPr>
              <w:t>方案包含最基本的学生宿舍管理和校园军事化管理内容，</w:t>
            </w:r>
            <w:r>
              <w:rPr>
                <w:rFonts w:hint="eastAsia" w:ascii="仿宋_GB2312" w:hAnsi="仿宋_GB2312" w:eastAsia="仿宋_GB2312" w:cs="仿宋_GB2312"/>
                <w:color w:val="auto"/>
                <w:highlight w:val="none"/>
              </w:rPr>
              <w:t>对</w:t>
            </w:r>
            <w:r>
              <w:rPr>
                <w:rFonts w:ascii="仿宋_GB2312" w:hAnsi="仿宋_GB2312" w:eastAsia="仿宋_GB2312" w:cs="仿宋_GB2312"/>
                <w:color w:val="auto"/>
                <w:highlight w:val="none"/>
              </w:rPr>
              <w:t>需求中</w:t>
            </w:r>
            <w:r>
              <w:rPr>
                <w:rFonts w:hint="eastAsia" w:ascii="仿宋_GB2312" w:hAnsi="仿宋_GB2312" w:eastAsia="仿宋_GB2312" w:cs="仿宋_GB2312"/>
                <w:color w:val="auto"/>
                <w:highlight w:val="none"/>
              </w:rPr>
              <w:t>其他相关</w:t>
            </w:r>
            <w:r>
              <w:rPr>
                <w:rFonts w:ascii="仿宋_GB2312" w:hAnsi="仿宋_GB2312" w:eastAsia="仿宋_GB2312" w:cs="仿宋_GB2312"/>
                <w:color w:val="auto"/>
                <w:highlight w:val="none"/>
              </w:rPr>
              <w:t>内容</w:t>
            </w:r>
            <w:r>
              <w:rPr>
                <w:rFonts w:hint="eastAsia" w:ascii="仿宋_GB2312" w:hAnsi="仿宋_GB2312" w:eastAsia="仿宋_GB2312" w:cs="仿宋_GB2312"/>
                <w:color w:val="auto"/>
                <w:highlight w:val="none"/>
              </w:rPr>
              <w:t>简单提及</w:t>
            </w:r>
            <w:r>
              <w:rPr>
                <w:rFonts w:ascii="仿宋_GB2312" w:hAnsi="仿宋_GB2312" w:eastAsia="仿宋_GB2312" w:cs="仿宋_GB2312"/>
                <w:color w:val="auto"/>
                <w:highlight w:val="none"/>
              </w:rPr>
              <w:t>，</w:t>
            </w:r>
            <w:r>
              <w:rPr>
                <w:rFonts w:hint="eastAsia" w:ascii="仿宋_GB2312" w:eastAsia="仿宋_GB2312"/>
                <w:color w:val="auto"/>
                <w:highlight w:val="none"/>
              </w:rPr>
              <w:t>科学合理性较弱，方案一般，基本能操作</w:t>
            </w:r>
            <w:r>
              <w:rPr>
                <w:rFonts w:hint="eastAsia" w:ascii="仿宋_GB2312" w:hAnsi="仿宋_GB2312" w:eastAsia="仿宋_GB2312" w:cs="仿宋_GB2312"/>
                <w:color w:val="auto"/>
                <w:highlight w:val="none"/>
              </w:rPr>
              <w:t>。</w:t>
            </w:r>
          </w:p>
          <w:p w14:paraId="20999903">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注：1.该方案内容可以包括：（1）校园保洁、绿化方案；（2）校园设施维修维护方案；（3）学生宿舍管理方案；（4）校园军事化管理方案。</w:t>
            </w:r>
          </w:p>
          <w:p w14:paraId="65BA5F68">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8" w:type="dxa"/>
            <w:vAlign w:val="center"/>
          </w:tcPr>
          <w:p w14:paraId="6F129DFE">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15</w:t>
            </w:r>
          </w:p>
        </w:tc>
        <w:tc>
          <w:tcPr>
            <w:tcW w:w="1410" w:type="dxa"/>
            <w:vAlign w:val="center"/>
          </w:tcPr>
          <w:p w14:paraId="097F5C1D">
            <w:pPr>
              <w:spacing w:line="400" w:lineRule="exact"/>
              <w:jc w:val="center"/>
              <w:rPr>
                <w:rFonts w:ascii="仿宋_GB2312" w:hAnsi="仿宋_GB2312" w:eastAsia="仿宋_GB2312" w:cs="仿宋_GB2312"/>
                <w:b/>
                <w:bCs/>
                <w:color w:val="auto"/>
                <w:highlight w:val="none"/>
              </w:rPr>
            </w:pPr>
            <w:r>
              <w:rPr>
                <w:rFonts w:hint="eastAsia" w:ascii="仿宋_GB2312" w:eastAsia="仿宋_GB2312"/>
                <w:color w:val="auto"/>
                <w:highlight w:val="none"/>
              </w:rPr>
              <w:t>物业服务方案</w:t>
            </w:r>
          </w:p>
        </w:tc>
      </w:tr>
      <w:tr w14:paraId="646B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restart"/>
            <w:vAlign w:val="center"/>
          </w:tcPr>
          <w:p w14:paraId="35417371">
            <w:pPr>
              <w:spacing w:line="40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1214" w:type="dxa"/>
            <w:vAlign w:val="center"/>
          </w:tcPr>
          <w:p w14:paraId="6E24589F">
            <w:pPr>
              <w:widowControl/>
              <w:spacing w:line="400" w:lineRule="exact"/>
              <w:jc w:val="center"/>
              <w:rPr>
                <w:rFonts w:ascii="仿宋_GB2312" w:hAnsi="仿宋_GB2312" w:eastAsia="仿宋_GB2312" w:cs="仿宋_GB2312"/>
                <w:b/>
                <w:color w:val="auto"/>
                <w:highlight w:val="none"/>
              </w:rPr>
            </w:pPr>
            <w:r>
              <w:rPr>
                <w:rFonts w:hint="eastAsia" w:ascii="仿宋_GB2312" w:eastAsia="仿宋_GB2312"/>
                <w:b/>
                <w:bCs/>
                <w:color w:val="auto"/>
                <w:highlight w:val="none"/>
              </w:rPr>
              <w:t>服务承诺方案</w:t>
            </w:r>
          </w:p>
        </w:tc>
        <w:tc>
          <w:tcPr>
            <w:tcW w:w="5585" w:type="dxa"/>
            <w:vAlign w:val="center"/>
          </w:tcPr>
          <w:p w14:paraId="021050AA">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一档（12分）：</w:t>
            </w:r>
            <w:r>
              <w:rPr>
                <w:rFonts w:hint="eastAsia" w:ascii="仿宋_GB2312" w:eastAsia="仿宋_GB2312"/>
                <w:color w:val="auto"/>
                <w:highlight w:val="none"/>
              </w:rPr>
              <w:t>有详细的满意度保证、工作效率、服务质量保障承诺，量化考核机制，依据学校考核标准做出的详实管理评价标准高，覆盖面全，执行力强，效果好。有符合采购人实际情况的承诺和具体措施，操作性强</w:t>
            </w:r>
            <w:r>
              <w:rPr>
                <w:rFonts w:hint="eastAsia" w:ascii="仿宋_GB2312" w:hAnsi="仿宋_GB2312" w:eastAsia="仿宋_GB2312" w:cs="仿宋_GB2312"/>
                <w:color w:val="auto"/>
                <w:highlight w:val="none"/>
              </w:rPr>
              <w:t>；</w:t>
            </w:r>
          </w:p>
          <w:p w14:paraId="2827B134">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二档（8分）：</w:t>
            </w:r>
            <w:r>
              <w:rPr>
                <w:rFonts w:hint="eastAsia" w:ascii="仿宋_GB2312" w:eastAsia="仿宋_GB2312"/>
                <w:color w:val="auto"/>
                <w:highlight w:val="none"/>
              </w:rPr>
              <w:t>服务承诺内容比较全面，完全满足采购需求，承诺的内容可行且符合实际，依据学校考核标准做出的详实管理评价标准较高，覆盖面较全，执行力较强，效果良好。有针对校园管理的具体承诺和可操作性措施</w:t>
            </w:r>
            <w:r>
              <w:rPr>
                <w:rFonts w:hint="eastAsia" w:ascii="仿宋_GB2312" w:hAnsi="仿宋_GB2312" w:eastAsia="仿宋_GB2312" w:cs="仿宋_GB2312"/>
                <w:color w:val="auto"/>
                <w:highlight w:val="none"/>
              </w:rPr>
              <w:t>；</w:t>
            </w:r>
          </w:p>
          <w:p w14:paraId="35DCC26F">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三档（4分）：</w:t>
            </w:r>
            <w:r>
              <w:rPr>
                <w:rFonts w:hint="eastAsia" w:ascii="仿宋_GB2312" w:eastAsia="仿宋_GB2312"/>
                <w:color w:val="auto"/>
                <w:highlight w:val="none"/>
              </w:rPr>
              <w:t>服务承诺基本满足采购需求。依据学校考核标准做出的详实管理评价标准具体可行</w:t>
            </w:r>
            <w:r>
              <w:rPr>
                <w:rFonts w:hint="eastAsia" w:ascii="仿宋_GB2312" w:hAnsi="仿宋_GB2312" w:eastAsia="仿宋_GB2312" w:cs="仿宋_GB2312"/>
                <w:color w:val="auto"/>
                <w:highlight w:val="none"/>
              </w:rPr>
              <w:t xml:space="preserve">。 </w:t>
            </w:r>
          </w:p>
          <w:p w14:paraId="0BB6821A">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注：1.该方案内容可以包括：（1）校园保洁、绿化、设施维修维护服务承诺方案；（2）学生宿舍管理详实的服务项目管理评价标准及奖惩方案。</w:t>
            </w:r>
          </w:p>
          <w:p w14:paraId="59277CAD">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8" w:type="dxa"/>
            <w:vAlign w:val="center"/>
          </w:tcPr>
          <w:p w14:paraId="7128214B">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12</w:t>
            </w:r>
          </w:p>
        </w:tc>
        <w:tc>
          <w:tcPr>
            <w:tcW w:w="1410" w:type="dxa"/>
            <w:vAlign w:val="center"/>
          </w:tcPr>
          <w:p w14:paraId="54638998">
            <w:pPr>
              <w:spacing w:line="400" w:lineRule="exact"/>
              <w:jc w:val="center"/>
              <w:rPr>
                <w:rFonts w:ascii="仿宋_GB2312" w:hAnsi="仿宋_GB2312" w:eastAsia="仿宋_GB2312" w:cs="仿宋_GB2312"/>
                <w:color w:val="auto"/>
                <w:highlight w:val="none"/>
              </w:rPr>
            </w:pPr>
            <w:r>
              <w:rPr>
                <w:rFonts w:hint="eastAsia" w:ascii="仿宋_GB2312" w:eastAsia="仿宋_GB2312"/>
                <w:color w:val="auto"/>
                <w:highlight w:val="none"/>
              </w:rPr>
              <w:t>服务承诺方案</w:t>
            </w:r>
          </w:p>
        </w:tc>
      </w:tr>
      <w:tr w14:paraId="5E24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continue"/>
            <w:vAlign w:val="center"/>
          </w:tcPr>
          <w:p w14:paraId="4817230D">
            <w:pPr>
              <w:spacing w:line="400" w:lineRule="exact"/>
              <w:ind w:right="-168" w:rightChars="-80"/>
              <w:jc w:val="center"/>
              <w:rPr>
                <w:rFonts w:ascii="仿宋_GB2312" w:eastAsia="仿宋_GB2312"/>
                <w:color w:val="auto"/>
                <w:sz w:val="24"/>
                <w:highlight w:val="none"/>
              </w:rPr>
            </w:pPr>
          </w:p>
        </w:tc>
        <w:tc>
          <w:tcPr>
            <w:tcW w:w="1214" w:type="dxa"/>
            <w:vAlign w:val="center"/>
          </w:tcPr>
          <w:p w14:paraId="6D4C631A">
            <w:pPr>
              <w:widowControl/>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人员管理方案</w:t>
            </w:r>
          </w:p>
        </w:tc>
        <w:tc>
          <w:tcPr>
            <w:tcW w:w="5585" w:type="dxa"/>
            <w:vAlign w:val="center"/>
          </w:tcPr>
          <w:p w14:paraId="3948E437">
            <w:pPr>
              <w:pStyle w:val="472"/>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一档（9分）：</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eastAsia="仿宋_GB2312"/>
                <w:color w:val="auto"/>
                <w:highlight w:val="none"/>
              </w:rPr>
              <w:t>有针对本项目的职前培训方案，人员培训课时充足；</w:t>
            </w:r>
            <w:r>
              <w:rPr>
                <w:rFonts w:hint="eastAsia" w:ascii="仿宋_GB2312" w:hAnsi="仿宋_GB2312" w:eastAsia="仿宋_GB2312" w:cs="仿宋_GB2312"/>
                <w:color w:val="auto"/>
                <w:highlight w:val="none"/>
              </w:rPr>
              <w:t>人员考核办法与奖惩制度相匹配，方案能有效激励服务人员积极工作，有详细的培训制度；</w:t>
            </w:r>
          </w:p>
          <w:p w14:paraId="385AA70B">
            <w:pPr>
              <w:pStyle w:val="472"/>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二档（6分）：</w:t>
            </w:r>
            <w:r>
              <w:rPr>
                <w:rFonts w:hint="eastAsia" w:ascii="仿宋_GB2312" w:hAnsi="仿宋_GB2312" w:eastAsia="仿宋_GB2312" w:cs="仿宋_GB2312"/>
                <w:color w:val="auto"/>
                <w:szCs w:val="24"/>
                <w:highlight w:val="none"/>
              </w:rPr>
              <w:t>服务团队组建方案具有一定的合理性稳定性、针对性较强，能较好服务本项目，具有一定的针对性，各项管理制度较完善、详细，有较好的培训方案；</w:t>
            </w:r>
          </w:p>
          <w:p w14:paraId="06C763C5">
            <w:pPr>
              <w:pStyle w:val="472"/>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需求，管理制度内容简单，操作基本可行。</w:t>
            </w:r>
          </w:p>
          <w:p w14:paraId="5D9C0927">
            <w:pPr>
              <w:pStyle w:val="472"/>
              <w:tabs>
                <w:tab w:val="left" w:pos="312"/>
              </w:tabs>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（1）人员考核制度；（2）培训制度；（3）奖惩制度。</w:t>
            </w:r>
          </w:p>
          <w:p w14:paraId="56689050">
            <w:pPr>
              <w:pStyle w:val="470"/>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8" w:type="dxa"/>
            <w:vAlign w:val="center"/>
          </w:tcPr>
          <w:p w14:paraId="22EE6EC9">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9</w:t>
            </w:r>
          </w:p>
        </w:tc>
        <w:tc>
          <w:tcPr>
            <w:tcW w:w="1410" w:type="dxa"/>
            <w:vAlign w:val="center"/>
          </w:tcPr>
          <w:p w14:paraId="607DF838">
            <w:pPr>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人员管理方案</w:t>
            </w:r>
          </w:p>
        </w:tc>
      </w:tr>
      <w:tr w14:paraId="2187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16" w:type="dxa"/>
            <w:vAlign w:val="center"/>
          </w:tcPr>
          <w:p w14:paraId="6BD9373B">
            <w:pPr>
              <w:spacing w:line="40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214" w:type="dxa"/>
            <w:vAlign w:val="center"/>
          </w:tcPr>
          <w:p w14:paraId="6450B090">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应急预案和应急配合方案</w:t>
            </w:r>
          </w:p>
        </w:tc>
        <w:tc>
          <w:tcPr>
            <w:tcW w:w="5585" w:type="dxa"/>
            <w:vAlign w:val="center"/>
          </w:tcPr>
          <w:p w14:paraId="24240F99">
            <w:pPr>
              <w:pStyle w:val="474"/>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一档（9分）：</w:t>
            </w:r>
            <w:r>
              <w:rPr>
                <w:rFonts w:hint="eastAsia" w:ascii="仿宋_GB2312" w:eastAsia="仿宋_GB2312"/>
                <w:color w:val="auto"/>
                <w:highlight w:val="none"/>
              </w:rPr>
              <w:t>述方案的报告程序、处理措施及相关记录科学合理，突发事件反应迅速，预案处理有力</w:t>
            </w:r>
            <w:r>
              <w:rPr>
                <w:rFonts w:hint="eastAsia" w:ascii="仿宋_GB2312" w:hAnsi="仿宋_GB2312" w:eastAsia="仿宋_GB2312" w:cs="仿宋_GB2312"/>
                <w:color w:val="auto"/>
                <w:szCs w:val="24"/>
                <w:highlight w:val="none"/>
              </w:rPr>
              <w:t>；人员安排、响应时间等方面能及时能高质高效应对突发事件；</w:t>
            </w:r>
          </w:p>
          <w:p w14:paraId="7AB2BF3D">
            <w:pPr>
              <w:pStyle w:val="474"/>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二档（6分）：</w:t>
            </w:r>
            <w:r>
              <w:rPr>
                <w:rFonts w:hint="eastAsia" w:ascii="仿宋_GB2312" w:eastAsia="仿宋_GB2312"/>
                <w:color w:val="auto"/>
                <w:highlight w:val="none"/>
              </w:rPr>
              <w:t>应急预案和处理措施有一定的科学性，可操作性较强</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highlight w:val="none"/>
              </w:rPr>
              <w:t>人员安排、响应时间等方面能及时应对突发事件；</w:t>
            </w:r>
          </w:p>
          <w:p w14:paraId="453771AD">
            <w:pPr>
              <w:pStyle w:val="474"/>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三档（3分）：</w:t>
            </w:r>
            <w:r>
              <w:rPr>
                <w:rFonts w:hint="eastAsia" w:ascii="仿宋_GB2312" w:eastAsia="仿宋_GB2312"/>
                <w:color w:val="auto"/>
                <w:highlight w:val="none"/>
              </w:rPr>
              <w:t>应急预案和处理措施操作性一般</w:t>
            </w:r>
            <w:r>
              <w:rPr>
                <w:rFonts w:hint="eastAsia" w:ascii="仿宋_GB2312" w:hAnsi="仿宋_GB2312" w:eastAsia="仿宋_GB2312" w:cs="仿宋_GB2312"/>
                <w:color w:val="auto"/>
                <w:szCs w:val="24"/>
                <w:highlight w:val="none"/>
              </w:rPr>
              <w:t>。</w:t>
            </w:r>
          </w:p>
          <w:p w14:paraId="5AC939BC">
            <w:pPr>
              <w:pStyle w:val="474"/>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（1）校园安全应急预案（包含防暴恐袭击、防踩踏事件、防校园欺凌、消防应急、防自然灾害等突发事件预案）；（2）校园设备故障、流行性疾病防控等校园公共卫生应急预案。</w:t>
            </w:r>
          </w:p>
          <w:p w14:paraId="46425F91">
            <w:pPr>
              <w:pStyle w:val="470"/>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8" w:type="dxa"/>
            <w:vAlign w:val="center"/>
          </w:tcPr>
          <w:p w14:paraId="61480B8B">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9</w:t>
            </w:r>
          </w:p>
        </w:tc>
        <w:tc>
          <w:tcPr>
            <w:tcW w:w="1410" w:type="dxa"/>
            <w:vAlign w:val="center"/>
          </w:tcPr>
          <w:p w14:paraId="477588AD">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070E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15" w:type="dxa"/>
            <w:gridSpan w:val="3"/>
          </w:tcPr>
          <w:p w14:paraId="0FDB1C04">
            <w:pPr>
              <w:pStyle w:val="470"/>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68" w:type="dxa"/>
            <w:vAlign w:val="center"/>
          </w:tcPr>
          <w:p w14:paraId="69A58480">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56</w:t>
            </w:r>
          </w:p>
        </w:tc>
        <w:tc>
          <w:tcPr>
            <w:tcW w:w="1410" w:type="dxa"/>
            <w:vAlign w:val="center"/>
          </w:tcPr>
          <w:p w14:paraId="6F1AE80C">
            <w:pPr>
              <w:spacing w:line="400" w:lineRule="exact"/>
              <w:jc w:val="center"/>
              <w:rPr>
                <w:rFonts w:ascii="仿宋_GB2312" w:hAnsi="仿宋_GB2312" w:eastAsia="仿宋_GB2312" w:cs="仿宋_GB2312"/>
                <w:color w:val="auto"/>
                <w:highlight w:val="none"/>
              </w:rPr>
            </w:pPr>
          </w:p>
        </w:tc>
      </w:tr>
    </w:tbl>
    <w:p w14:paraId="46392EC7">
      <w:pPr>
        <w:pStyle w:val="468"/>
        <w:rPr>
          <w:color w:val="auto"/>
          <w:highlight w:val="none"/>
        </w:rPr>
      </w:pPr>
    </w:p>
    <w:p w14:paraId="1D9EBD55">
      <w:pPr>
        <w:spacing w:line="44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6D1DD08">
      <w:pPr>
        <w:spacing w:line="440" w:lineRule="exact"/>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14:paraId="1AE95C86">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25EB42BD">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highlight w:val="none"/>
        </w:rPr>
        <w:t>。</w:t>
      </w:r>
    </w:p>
    <w:p w14:paraId="6E48D5E0">
      <w:pPr>
        <w:rPr>
          <w:color w:val="auto"/>
          <w:highlight w:val="none"/>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E977">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07A7D16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AA01">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1D11">
    <w:pPr>
      <w:pStyle w:val="31"/>
      <w:jc w:val="center"/>
    </w:pPr>
    <w:r>
      <w:rPr>
        <w:rFonts w:hint="eastAsia"/>
      </w:rPr>
      <w:fldChar w:fldCharType="begin"/>
    </w:r>
    <w:r>
      <w:rPr>
        <w:rFonts w:hint="eastAsia"/>
      </w:rPr>
      <w:instrText xml:space="preserve"> PAGE  \* MERGEFORMAT </w:instrText>
    </w:r>
    <w:r>
      <w:rPr>
        <w:rFonts w:hint="eastAsia"/>
      </w:rPr>
      <w:fldChar w:fldCharType="separate"/>
    </w:r>
    <w:r>
      <w:t>85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6F1A">
    <w:pPr>
      <w:pStyle w:val="32"/>
      <w:jc w:val="right"/>
      <w:rPr>
        <w:rFonts w:ascii="宋体" w:hAnsi="宋体"/>
        <w:b/>
        <w:color w:val="000000"/>
      </w:rPr>
    </w:pPr>
    <w:bookmarkStart w:id="66" w:name="_Hlk45233189"/>
    <w:r>
      <w:rPr>
        <w:rFonts w:hint="eastAsia"/>
        <w:b/>
      </w:rPr>
      <w:t>柳州市崇远中学明德校区</w:t>
    </w:r>
    <w:r>
      <w:rPr>
        <w:b/>
      </w:rPr>
      <w:t>物业服务采购</w:t>
    </w:r>
    <w:r>
      <w:rPr>
        <w:rFonts w:hint="eastAsia"/>
        <w:b/>
      </w:rPr>
      <w:t>（</w:t>
    </w:r>
    <w:r>
      <w:rPr>
        <w:rFonts w:hint="eastAsia"/>
        <w:b/>
        <w:lang w:eastAsia="zh-CN"/>
      </w:rPr>
      <w:t>LZZC2026-C3-030002-LZSZ</w:t>
    </w:r>
    <w:r>
      <w:rPr>
        <w:rFonts w:hint="eastAsia"/>
        <w:b/>
      </w:rPr>
      <w:t>）</w:t>
    </w:r>
    <w:bookmarkEnd w:id="6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43A9">
    <w:pPr>
      <w:pStyle w:val="32"/>
      <w:jc w:val="right"/>
      <w:rPr>
        <w:rFonts w:ascii="宋体" w:hAnsi="宋体"/>
        <w:b/>
        <w:color w:val="000000"/>
      </w:rPr>
    </w:pPr>
    <w:r>
      <w:rPr>
        <w:rFonts w:hint="eastAsia"/>
        <w:b/>
      </w:rPr>
      <w:t>柳州市崇远中学明德校区</w:t>
    </w:r>
    <w:r>
      <w:rPr>
        <w:b/>
      </w:rPr>
      <w:t>物业服务采购</w:t>
    </w:r>
    <w:r>
      <w:rPr>
        <w:rFonts w:hint="eastAsia"/>
        <w:b/>
      </w:rPr>
      <w:t>（</w:t>
    </w:r>
    <w:r>
      <w:rPr>
        <w:rFonts w:hint="eastAsia"/>
        <w:b/>
        <w:lang w:eastAsia="zh-CN"/>
      </w:rPr>
      <w:t>LZZC2026-C3-030002-LZSZ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7"/>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3E3A"/>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A31"/>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47C1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60D8"/>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213"/>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3E47"/>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0FA"/>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4923"/>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313A59"/>
    <w:rsid w:val="015E5D29"/>
    <w:rsid w:val="017F0DC5"/>
    <w:rsid w:val="01F55D2F"/>
    <w:rsid w:val="021B537F"/>
    <w:rsid w:val="02496743"/>
    <w:rsid w:val="029B50A7"/>
    <w:rsid w:val="029C3B08"/>
    <w:rsid w:val="035507B1"/>
    <w:rsid w:val="03580288"/>
    <w:rsid w:val="03671929"/>
    <w:rsid w:val="03A71D33"/>
    <w:rsid w:val="03B83BD5"/>
    <w:rsid w:val="03BF1E18"/>
    <w:rsid w:val="03F34837"/>
    <w:rsid w:val="03FC1928"/>
    <w:rsid w:val="04984670"/>
    <w:rsid w:val="04B10B72"/>
    <w:rsid w:val="04E65979"/>
    <w:rsid w:val="05423E78"/>
    <w:rsid w:val="05452DC7"/>
    <w:rsid w:val="054C25C5"/>
    <w:rsid w:val="05762289"/>
    <w:rsid w:val="05985781"/>
    <w:rsid w:val="05A255EB"/>
    <w:rsid w:val="05EF4577"/>
    <w:rsid w:val="060D5169"/>
    <w:rsid w:val="061439B5"/>
    <w:rsid w:val="061A44C2"/>
    <w:rsid w:val="064352B8"/>
    <w:rsid w:val="065B729C"/>
    <w:rsid w:val="069C3E58"/>
    <w:rsid w:val="06CA0300"/>
    <w:rsid w:val="06F871D5"/>
    <w:rsid w:val="06FD08ED"/>
    <w:rsid w:val="070F32FA"/>
    <w:rsid w:val="07165A8F"/>
    <w:rsid w:val="07287718"/>
    <w:rsid w:val="07417974"/>
    <w:rsid w:val="0752517E"/>
    <w:rsid w:val="07734F5C"/>
    <w:rsid w:val="07DC52AD"/>
    <w:rsid w:val="07F15DEB"/>
    <w:rsid w:val="07F8656B"/>
    <w:rsid w:val="07FE66CB"/>
    <w:rsid w:val="085625C5"/>
    <w:rsid w:val="087A5BD2"/>
    <w:rsid w:val="087C04F9"/>
    <w:rsid w:val="08BD74FF"/>
    <w:rsid w:val="08E724AE"/>
    <w:rsid w:val="09401A4D"/>
    <w:rsid w:val="095C75BE"/>
    <w:rsid w:val="098C6BE3"/>
    <w:rsid w:val="09A0401A"/>
    <w:rsid w:val="09B5001B"/>
    <w:rsid w:val="09CD3F20"/>
    <w:rsid w:val="09D369CA"/>
    <w:rsid w:val="09EE2615"/>
    <w:rsid w:val="0A050E20"/>
    <w:rsid w:val="0A061ACA"/>
    <w:rsid w:val="0A621EA9"/>
    <w:rsid w:val="0A73361F"/>
    <w:rsid w:val="0AAE5FE5"/>
    <w:rsid w:val="0AF0505A"/>
    <w:rsid w:val="0B365C18"/>
    <w:rsid w:val="0B61201C"/>
    <w:rsid w:val="0BC22150"/>
    <w:rsid w:val="0BE55CDF"/>
    <w:rsid w:val="0C27749A"/>
    <w:rsid w:val="0C281469"/>
    <w:rsid w:val="0C604AA1"/>
    <w:rsid w:val="0C7F0949"/>
    <w:rsid w:val="0CFA49F0"/>
    <w:rsid w:val="0D314552"/>
    <w:rsid w:val="0D337466"/>
    <w:rsid w:val="0D811C09"/>
    <w:rsid w:val="0D9243C7"/>
    <w:rsid w:val="0DA31FA3"/>
    <w:rsid w:val="0DBB149D"/>
    <w:rsid w:val="0DD37279"/>
    <w:rsid w:val="0DFE6571"/>
    <w:rsid w:val="0E023815"/>
    <w:rsid w:val="0E25260D"/>
    <w:rsid w:val="0E39581D"/>
    <w:rsid w:val="0F2E00E9"/>
    <w:rsid w:val="0F746542"/>
    <w:rsid w:val="0F906C6E"/>
    <w:rsid w:val="0FF968AB"/>
    <w:rsid w:val="101F20B9"/>
    <w:rsid w:val="103E64F7"/>
    <w:rsid w:val="10763E36"/>
    <w:rsid w:val="10DC1451"/>
    <w:rsid w:val="11115102"/>
    <w:rsid w:val="11177911"/>
    <w:rsid w:val="11362E20"/>
    <w:rsid w:val="11402012"/>
    <w:rsid w:val="11722AE7"/>
    <w:rsid w:val="1181336F"/>
    <w:rsid w:val="11EA0F3D"/>
    <w:rsid w:val="11FD55C9"/>
    <w:rsid w:val="122D106B"/>
    <w:rsid w:val="12421015"/>
    <w:rsid w:val="125170F1"/>
    <w:rsid w:val="125D63AF"/>
    <w:rsid w:val="1289491A"/>
    <w:rsid w:val="12C66F5D"/>
    <w:rsid w:val="12CD60EF"/>
    <w:rsid w:val="12DC0B00"/>
    <w:rsid w:val="12F57F6D"/>
    <w:rsid w:val="132A3917"/>
    <w:rsid w:val="13503E01"/>
    <w:rsid w:val="137E4945"/>
    <w:rsid w:val="138D6E2C"/>
    <w:rsid w:val="139C6827"/>
    <w:rsid w:val="13A64327"/>
    <w:rsid w:val="13BE1365"/>
    <w:rsid w:val="13C75906"/>
    <w:rsid w:val="13D11138"/>
    <w:rsid w:val="13E057EA"/>
    <w:rsid w:val="14284228"/>
    <w:rsid w:val="14373691"/>
    <w:rsid w:val="144C45A0"/>
    <w:rsid w:val="145928FF"/>
    <w:rsid w:val="148A27F8"/>
    <w:rsid w:val="148D505F"/>
    <w:rsid w:val="158F7205"/>
    <w:rsid w:val="15A30C99"/>
    <w:rsid w:val="15F17C93"/>
    <w:rsid w:val="164F339D"/>
    <w:rsid w:val="16511E87"/>
    <w:rsid w:val="16581FFD"/>
    <w:rsid w:val="16980FA6"/>
    <w:rsid w:val="16BD1435"/>
    <w:rsid w:val="16BE3CFB"/>
    <w:rsid w:val="17110603"/>
    <w:rsid w:val="173F41DD"/>
    <w:rsid w:val="17BE3C50"/>
    <w:rsid w:val="17D07D3D"/>
    <w:rsid w:val="17DD569E"/>
    <w:rsid w:val="184110C4"/>
    <w:rsid w:val="1863149E"/>
    <w:rsid w:val="1876541E"/>
    <w:rsid w:val="18D64DC3"/>
    <w:rsid w:val="18FD5FE6"/>
    <w:rsid w:val="19821F76"/>
    <w:rsid w:val="19A67675"/>
    <w:rsid w:val="1A0E6B91"/>
    <w:rsid w:val="1A627DB8"/>
    <w:rsid w:val="1A6F4D8F"/>
    <w:rsid w:val="1A795F37"/>
    <w:rsid w:val="1ABD41C4"/>
    <w:rsid w:val="1ADF071D"/>
    <w:rsid w:val="1AF06367"/>
    <w:rsid w:val="1B02566C"/>
    <w:rsid w:val="1B104881"/>
    <w:rsid w:val="1B162F93"/>
    <w:rsid w:val="1B1E3CBA"/>
    <w:rsid w:val="1BEB6A3F"/>
    <w:rsid w:val="1BF957FB"/>
    <w:rsid w:val="1C4B7ECC"/>
    <w:rsid w:val="1C705071"/>
    <w:rsid w:val="1CB96F5F"/>
    <w:rsid w:val="1CE05B1F"/>
    <w:rsid w:val="1CE56A41"/>
    <w:rsid w:val="1CE84BD7"/>
    <w:rsid w:val="1CEC2B3E"/>
    <w:rsid w:val="1D1906A1"/>
    <w:rsid w:val="1D2600AB"/>
    <w:rsid w:val="1D346DBD"/>
    <w:rsid w:val="1D52231B"/>
    <w:rsid w:val="1D5B1DB8"/>
    <w:rsid w:val="1D5D731E"/>
    <w:rsid w:val="1D913ADF"/>
    <w:rsid w:val="1DBA7643"/>
    <w:rsid w:val="1DD647FE"/>
    <w:rsid w:val="1DE22139"/>
    <w:rsid w:val="1E18708B"/>
    <w:rsid w:val="1E5310C7"/>
    <w:rsid w:val="1E646A9E"/>
    <w:rsid w:val="1E6C6AF8"/>
    <w:rsid w:val="1EE60932"/>
    <w:rsid w:val="1F36725E"/>
    <w:rsid w:val="1F437789"/>
    <w:rsid w:val="1F7769CC"/>
    <w:rsid w:val="1F784188"/>
    <w:rsid w:val="1FB21E1D"/>
    <w:rsid w:val="1FEF45EB"/>
    <w:rsid w:val="1FF50379"/>
    <w:rsid w:val="202D04E1"/>
    <w:rsid w:val="203200E0"/>
    <w:rsid w:val="20841B08"/>
    <w:rsid w:val="214555A7"/>
    <w:rsid w:val="2153780E"/>
    <w:rsid w:val="21675D85"/>
    <w:rsid w:val="21C916F0"/>
    <w:rsid w:val="21D4524E"/>
    <w:rsid w:val="21FF43D6"/>
    <w:rsid w:val="221E396E"/>
    <w:rsid w:val="22350848"/>
    <w:rsid w:val="22421C69"/>
    <w:rsid w:val="22BF31CF"/>
    <w:rsid w:val="22FA7092"/>
    <w:rsid w:val="23522F99"/>
    <w:rsid w:val="23BE6089"/>
    <w:rsid w:val="23FE4FD5"/>
    <w:rsid w:val="24090C6F"/>
    <w:rsid w:val="2417791C"/>
    <w:rsid w:val="241E2177"/>
    <w:rsid w:val="2481273B"/>
    <w:rsid w:val="24CD5300"/>
    <w:rsid w:val="24DB18BA"/>
    <w:rsid w:val="24F54711"/>
    <w:rsid w:val="2558643B"/>
    <w:rsid w:val="256D3D07"/>
    <w:rsid w:val="259374D7"/>
    <w:rsid w:val="25985157"/>
    <w:rsid w:val="25A20C3F"/>
    <w:rsid w:val="25C825F3"/>
    <w:rsid w:val="25D2033A"/>
    <w:rsid w:val="25F04386"/>
    <w:rsid w:val="260C58BA"/>
    <w:rsid w:val="26543C2E"/>
    <w:rsid w:val="26585515"/>
    <w:rsid w:val="267F37EA"/>
    <w:rsid w:val="268A4A12"/>
    <w:rsid w:val="26BE6B39"/>
    <w:rsid w:val="26DD6921"/>
    <w:rsid w:val="27035291"/>
    <w:rsid w:val="273F2ED2"/>
    <w:rsid w:val="274B58B3"/>
    <w:rsid w:val="27534889"/>
    <w:rsid w:val="278A1421"/>
    <w:rsid w:val="27CD1188"/>
    <w:rsid w:val="27EC51C2"/>
    <w:rsid w:val="280F3336"/>
    <w:rsid w:val="28137B19"/>
    <w:rsid w:val="281A4A20"/>
    <w:rsid w:val="28312704"/>
    <w:rsid w:val="28341A36"/>
    <w:rsid w:val="28622602"/>
    <w:rsid w:val="286345FC"/>
    <w:rsid w:val="28F33BD2"/>
    <w:rsid w:val="29116785"/>
    <w:rsid w:val="29151B13"/>
    <w:rsid w:val="295B1778"/>
    <w:rsid w:val="296A432B"/>
    <w:rsid w:val="296F5EA9"/>
    <w:rsid w:val="29980D15"/>
    <w:rsid w:val="29CD7E86"/>
    <w:rsid w:val="29E706F1"/>
    <w:rsid w:val="2A5D6F79"/>
    <w:rsid w:val="2A624BA6"/>
    <w:rsid w:val="2A940950"/>
    <w:rsid w:val="2AB51798"/>
    <w:rsid w:val="2AB71C86"/>
    <w:rsid w:val="2AED27DC"/>
    <w:rsid w:val="2B1A4667"/>
    <w:rsid w:val="2B22718F"/>
    <w:rsid w:val="2B4962D3"/>
    <w:rsid w:val="2BC144C7"/>
    <w:rsid w:val="2BD229D3"/>
    <w:rsid w:val="2BDE1670"/>
    <w:rsid w:val="2BE87ED5"/>
    <w:rsid w:val="2C20058D"/>
    <w:rsid w:val="2C35784E"/>
    <w:rsid w:val="2C4525C2"/>
    <w:rsid w:val="2C4E05F2"/>
    <w:rsid w:val="2C5A6FD4"/>
    <w:rsid w:val="2D2D1AA8"/>
    <w:rsid w:val="2D6A01DB"/>
    <w:rsid w:val="2D7B18BD"/>
    <w:rsid w:val="2E1374DE"/>
    <w:rsid w:val="2EA37B0F"/>
    <w:rsid w:val="2EA55E20"/>
    <w:rsid w:val="2EA60A0B"/>
    <w:rsid w:val="2EE97AEF"/>
    <w:rsid w:val="2EEE0025"/>
    <w:rsid w:val="2EF75287"/>
    <w:rsid w:val="2F452E8A"/>
    <w:rsid w:val="2F5F5F83"/>
    <w:rsid w:val="2F851C0A"/>
    <w:rsid w:val="2FB01243"/>
    <w:rsid w:val="2FCF026D"/>
    <w:rsid w:val="300367EC"/>
    <w:rsid w:val="30295422"/>
    <w:rsid w:val="30344966"/>
    <w:rsid w:val="30464343"/>
    <w:rsid w:val="308D5CE3"/>
    <w:rsid w:val="30DB3C69"/>
    <w:rsid w:val="30E23D75"/>
    <w:rsid w:val="310A1B9E"/>
    <w:rsid w:val="310C267A"/>
    <w:rsid w:val="313F6189"/>
    <w:rsid w:val="31510901"/>
    <w:rsid w:val="31825E22"/>
    <w:rsid w:val="31D67DE3"/>
    <w:rsid w:val="31E132FF"/>
    <w:rsid w:val="3207453C"/>
    <w:rsid w:val="32226B02"/>
    <w:rsid w:val="32314B41"/>
    <w:rsid w:val="323E57B8"/>
    <w:rsid w:val="325365D7"/>
    <w:rsid w:val="326E6078"/>
    <w:rsid w:val="328A5338"/>
    <w:rsid w:val="330917FC"/>
    <w:rsid w:val="330C6AD3"/>
    <w:rsid w:val="3319531B"/>
    <w:rsid w:val="33784399"/>
    <w:rsid w:val="33963B48"/>
    <w:rsid w:val="33B07AA5"/>
    <w:rsid w:val="33B37F0C"/>
    <w:rsid w:val="34194785"/>
    <w:rsid w:val="34332ACB"/>
    <w:rsid w:val="344D6720"/>
    <w:rsid w:val="344F2559"/>
    <w:rsid w:val="346F6B55"/>
    <w:rsid w:val="34AE4E51"/>
    <w:rsid w:val="34D7691B"/>
    <w:rsid w:val="34DD5737"/>
    <w:rsid w:val="34FC5C56"/>
    <w:rsid w:val="35051928"/>
    <w:rsid w:val="35480B8D"/>
    <w:rsid w:val="354F1498"/>
    <w:rsid w:val="356A2049"/>
    <w:rsid w:val="358E3119"/>
    <w:rsid w:val="35B17296"/>
    <w:rsid w:val="360E0FB2"/>
    <w:rsid w:val="364F67F2"/>
    <w:rsid w:val="3689657A"/>
    <w:rsid w:val="36926AC7"/>
    <w:rsid w:val="369A15FD"/>
    <w:rsid w:val="37540578"/>
    <w:rsid w:val="376F305B"/>
    <w:rsid w:val="379577DD"/>
    <w:rsid w:val="37C84A35"/>
    <w:rsid w:val="37D94FCF"/>
    <w:rsid w:val="38221DD1"/>
    <w:rsid w:val="38501133"/>
    <w:rsid w:val="38965221"/>
    <w:rsid w:val="38E14758"/>
    <w:rsid w:val="38E4581A"/>
    <w:rsid w:val="38E77618"/>
    <w:rsid w:val="390F7185"/>
    <w:rsid w:val="39A51F8C"/>
    <w:rsid w:val="39CC09D4"/>
    <w:rsid w:val="39E44487"/>
    <w:rsid w:val="39FA666B"/>
    <w:rsid w:val="3A0551F6"/>
    <w:rsid w:val="3A1B0A0B"/>
    <w:rsid w:val="3A6C47A8"/>
    <w:rsid w:val="3AC7090E"/>
    <w:rsid w:val="3ADB2C6C"/>
    <w:rsid w:val="3AE11D71"/>
    <w:rsid w:val="3AE362E8"/>
    <w:rsid w:val="3B100380"/>
    <w:rsid w:val="3B2B256F"/>
    <w:rsid w:val="3B3F729E"/>
    <w:rsid w:val="3B4F593C"/>
    <w:rsid w:val="3B5C5BF5"/>
    <w:rsid w:val="3B5D0FF1"/>
    <w:rsid w:val="3B6D2B2C"/>
    <w:rsid w:val="3B9F20D2"/>
    <w:rsid w:val="3BA62DD5"/>
    <w:rsid w:val="3BC43EEF"/>
    <w:rsid w:val="3BE06A61"/>
    <w:rsid w:val="3C060D09"/>
    <w:rsid w:val="3C213013"/>
    <w:rsid w:val="3C3776CD"/>
    <w:rsid w:val="3C4A5D55"/>
    <w:rsid w:val="3C75733F"/>
    <w:rsid w:val="3C825430"/>
    <w:rsid w:val="3C8F1954"/>
    <w:rsid w:val="3C930604"/>
    <w:rsid w:val="3CB41B63"/>
    <w:rsid w:val="3CDB133B"/>
    <w:rsid w:val="3D1F3632"/>
    <w:rsid w:val="3D2E116F"/>
    <w:rsid w:val="3D3E7AE4"/>
    <w:rsid w:val="3D9A70AE"/>
    <w:rsid w:val="3DBB1E05"/>
    <w:rsid w:val="3DBF0E4A"/>
    <w:rsid w:val="3E271B46"/>
    <w:rsid w:val="3E4651C8"/>
    <w:rsid w:val="3E7A3F16"/>
    <w:rsid w:val="3EC2618C"/>
    <w:rsid w:val="3ED813D3"/>
    <w:rsid w:val="3F2841AF"/>
    <w:rsid w:val="3F734241"/>
    <w:rsid w:val="3F8367E2"/>
    <w:rsid w:val="3F8A5C41"/>
    <w:rsid w:val="3FC96D1C"/>
    <w:rsid w:val="40007016"/>
    <w:rsid w:val="402031B2"/>
    <w:rsid w:val="402544A2"/>
    <w:rsid w:val="403109C4"/>
    <w:rsid w:val="40481834"/>
    <w:rsid w:val="40AE3E19"/>
    <w:rsid w:val="40B32D79"/>
    <w:rsid w:val="40BF6E39"/>
    <w:rsid w:val="40E17CCD"/>
    <w:rsid w:val="41236216"/>
    <w:rsid w:val="41464921"/>
    <w:rsid w:val="414A58A1"/>
    <w:rsid w:val="41603135"/>
    <w:rsid w:val="416F5486"/>
    <w:rsid w:val="41C9541E"/>
    <w:rsid w:val="41E267B4"/>
    <w:rsid w:val="42091FB5"/>
    <w:rsid w:val="422C43C1"/>
    <w:rsid w:val="4254350E"/>
    <w:rsid w:val="42633CE2"/>
    <w:rsid w:val="427133A6"/>
    <w:rsid w:val="42952AF1"/>
    <w:rsid w:val="42997634"/>
    <w:rsid w:val="42AA1B2A"/>
    <w:rsid w:val="43234B6A"/>
    <w:rsid w:val="436255FD"/>
    <w:rsid w:val="436555F6"/>
    <w:rsid w:val="436A638F"/>
    <w:rsid w:val="44145E77"/>
    <w:rsid w:val="44560FF5"/>
    <w:rsid w:val="44731F74"/>
    <w:rsid w:val="447F1479"/>
    <w:rsid w:val="44884390"/>
    <w:rsid w:val="449556E6"/>
    <w:rsid w:val="44A81A61"/>
    <w:rsid w:val="44B3065F"/>
    <w:rsid w:val="44B367CB"/>
    <w:rsid w:val="44D16BE1"/>
    <w:rsid w:val="44FC350A"/>
    <w:rsid w:val="450F2ACA"/>
    <w:rsid w:val="451950DB"/>
    <w:rsid w:val="451F6855"/>
    <w:rsid w:val="45382051"/>
    <w:rsid w:val="45393DA7"/>
    <w:rsid w:val="453E4E00"/>
    <w:rsid w:val="4553690E"/>
    <w:rsid w:val="45626B05"/>
    <w:rsid w:val="457D3913"/>
    <w:rsid w:val="459B747F"/>
    <w:rsid w:val="45A40095"/>
    <w:rsid w:val="45E33611"/>
    <w:rsid w:val="460263B0"/>
    <w:rsid w:val="46094995"/>
    <w:rsid w:val="46316880"/>
    <w:rsid w:val="463A5F51"/>
    <w:rsid w:val="466B507A"/>
    <w:rsid w:val="4741474A"/>
    <w:rsid w:val="47672382"/>
    <w:rsid w:val="47883445"/>
    <w:rsid w:val="47DE3503"/>
    <w:rsid w:val="47E20E0F"/>
    <w:rsid w:val="47FF6C76"/>
    <w:rsid w:val="480F2088"/>
    <w:rsid w:val="48223FA5"/>
    <w:rsid w:val="483B4ADC"/>
    <w:rsid w:val="484F0B37"/>
    <w:rsid w:val="4883395B"/>
    <w:rsid w:val="48F46286"/>
    <w:rsid w:val="490561F0"/>
    <w:rsid w:val="493C093D"/>
    <w:rsid w:val="496E7AA2"/>
    <w:rsid w:val="49E13ED4"/>
    <w:rsid w:val="49F21A4F"/>
    <w:rsid w:val="4A1946C3"/>
    <w:rsid w:val="4A520968"/>
    <w:rsid w:val="4AB15AF5"/>
    <w:rsid w:val="4AC67D2C"/>
    <w:rsid w:val="4ACE1952"/>
    <w:rsid w:val="4B0E4208"/>
    <w:rsid w:val="4B19147C"/>
    <w:rsid w:val="4B1C39FE"/>
    <w:rsid w:val="4B2D7A2E"/>
    <w:rsid w:val="4B385D49"/>
    <w:rsid w:val="4B5A3717"/>
    <w:rsid w:val="4B5D7640"/>
    <w:rsid w:val="4B8D4FA6"/>
    <w:rsid w:val="4BBE6381"/>
    <w:rsid w:val="4BC831E7"/>
    <w:rsid w:val="4BF86A36"/>
    <w:rsid w:val="4C8F796B"/>
    <w:rsid w:val="4C945C61"/>
    <w:rsid w:val="4CD02F70"/>
    <w:rsid w:val="4CDA668D"/>
    <w:rsid w:val="4CF41FF8"/>
    <w:rsid w:val="4D1F7563"/>
    <w:rsid w:val="4D2C0BB1"/>
    <w:rsid w:val="4D3C36BA"/>
    <w:rsid w:val="4D5162C1"/>
    <w:rsid w:val="4D7C0552"/>
    <w:rsid w:val="4D84279B"/>
    <w:rsid w:val="4DA62238"/>
    <w:rsid w:val="4DA661BC"/>
    <w:rsid w:val="4DAB22CF"/>
    <w:rsid w:val="4E4D2309"/>
    <w:rsid w:val="4E9D1BA8"/>
    <w:rsid w:val="4EA34087"/>
    <w:rsid w:val="4ECD19A8"/>
    <w:rsid w:val="4EDB2766"/>
    <w:rsid w:val="4EE32412"/>
    <w:rsid w:val="4EEF5EDC"/>
    <w:rsid w:val="4EF133C1"/>
    <w:rsid w:val="4EF56A00"/>
    <w:rsid w:val="4F1956C8"/>
    <w:rsid w:val="4F4607F4"/>
    <w:rsid w:val="4F736BF0"/>
    <w:rsid w:val="4FA070A0"/>
    <w:rsid w:val="4FA55ACC"/>
    <w:rsid w:val="4FAD463D"/>
    <w:rsid w:val="4FB035A7"/>
    <w:rsid w:val="4FBA6378"/>
    <w:rsid w:val="50572D90"/>
    <w:rsid w:val="50A8391E"/>
    <w:rsid w:val="50CA3751"/>
    <w:rsid w:val="50F97014"/>
    <w:rsid w:val="512630B0"/>
    <w:rsid w:val="51382055"/>
    <w:rsid w:val="513A72A2"/>
    <w:rsid w:val="51961154"/>
    <w:rsid w:val="51992FCE"/>
    <w:rsid w:val="51CF438D"/>
    <w:rsid w:val="51E23F34"/>
    <w:rsid w:val="522517EA"/>
    <w:rsid w:val="5235276F"/>
    <w:rsid w:val="525210BA"/>
    <w:rsid w:val="52762D97"/>
    <w:rsid w:val="5285582D"/>
    <w:rsid w:val="528A2602"/>
    <w:rsid w:val="52BA6CE6"/>
    <w:rsid w:val="52DA676D"/>
    <w:rsid w:val="52E975A0"/>
    <w:rsid w:val="52EC7E87"/>
    <w:rsid w:val="530E02D4"/>
    <w:rsid w:val="5339357A"/>
    <w:rsid w:val="5344057A"/>
    <w:rsid w:val="53443C9C"/>
    <w:rsid w:val="53554B5D"/>
    <w:rsid w:val="53850FA0"/>
    <w:rsid w:val="53A7700C"/>
    <w:rsid w:val="53BE2E82"/>
    <w:rsid w:val="53D944ED"/>
    <w:rsid w:val="540956A0"/>
    <w:rsid w:val="54111F61"/>
    <w:rsid w:val="54680B21"/>
    <w:rsid w:val="54D55AB3"/>
    <w:rsid w:val="54ED7D2A"/>
    <w:rsid w:val="54FC579D"/>
    <w:rsid w:val="55182AB5"/>
    <w:rsid w:val="556809A7"/>
    <w:rsid w:val="55F71EA2"/>
    <w:rsid w:val="561B3C1C"/>
    <w:rsid w:val="563A37EF"/>
    <w:rsid w:val="56545C69"/>
    <w:rsid w:val="56CD220E"/>
    <w:rsid w:val="56E03FD6"/>
    <w:rsid w:val="570805F7"/>
    <w:rsid w:val="57513ECB"/>
    <w:rsid w:val="57576C11"/>
    <w:rsid w:val="576D5916"/>
    <w:rsid w:val="57B3422A"/>
    <w:rsid w:val="580852C7"/>
    <w:rsid w:val="581219D9"/>
    <w:rsid w:val="5898031E"/>
    <w:rsid w:val="58C45472"/>
    <w:rsid w:val="58D21C6D"/>
    <w:rsid w:val="59126D46"/>
    <w:rsid w:val="59154DEF"/>
    <w:rsid w:val="592207F9"/>
    <w:rsid w:val="594D7127"/>
    <w:rsid w:val="59541947"/>
    <w:rsid w:val="596A7975"/>
    <w:rsid w:val="59D16D3E"/>
    <w:rsid w:val="59D83A5B"/>
    <w:rsid w:val="59E7087A"/>
    <w:rsid w:val="59E93F03"/>
    <w:rsid w:val="5A042649"/>
    <w:rsid w:val="5A082249"/>
    <w:rsid w:val="5A200DC9"/>
    <w:rsid w:val="5A244949"/>
    <w:rsid w:val="5A2548FC"/>
    <w:rsid w:val="5A5070B9"/>
    <w:rsid w:val="5A597C10"/>
    <w:rsid w:val="5A893563"/>
    <w:rsid w:val="5A8F1C38"/>
    <w:rsid w:val="5ADA5066"/>
    <w:rsid w:val="5AF11096"/>
    <w:rsid w:val="5AF739A4"/>
    <w:rsid w:val="5AFC5E46"/>
    <w:rsid w:val="5AFC60C1"/>
    <w:rsid w:val="5B012CA3"/>
    <w:rsid w:val="5B026F23"/>
    <w:rsid w:val="5B34195F"/>
    <w:rsid w:val="5B660D66"/>
    <w:rsid w:val="5B8C22EE"/>
    <w:rsid w:val="5B9F2E04"/>
    <w:rsid w:val="5BC41AD1"/>
    <w:rsid w:val="5C0F04EA"/>
    <w:rsid w:val="5C2A3FA5"/>
    <w:rsid w:val="5C395375"/>
    <w:rsid w:val="5C6B2662"/>
    <w:rsid w:val="5CF1507D"/>
    <w:rsid w:val="5D462381"/>
    <w:rsid w:val="5D550AA0"/>
    <w:rsid w:val="5D8A7758"/>
    <w:rsid w:val="5DAA2A19"/>
    <w:rsid w:val="5E003552"/>
    <w:rsid w:val="5E0D5F46"/>
    <w:rsid w:val="5E13027D"/>
    <w:rsid w:val="5E146A49"/>
    <w:rsid w:val="5E71737B"/>
    <w:rsid w:val="5E7B51D7"/>
    <w:rsid w:val="5EC702B1"/>
    <w:rsid w:val="5EC82064"/>
    <w:rsid w:val="5F8C79C1"/>
    <w:rsid w:val="5F8E3AD4"/>
    <w:rsid w:val="5F9D6D7E"/>
    <w:rsid w:val="607D14A1"/>
    <w:rsid w:val="608525AA"/>
    <w:rsid w:val="609150B4"/>
    <w:rsid w:val="60B04C34"/>
    <w:rsid w:val="60C81A9D"/>
    <w:rsid w:val="60CB5E0D"/>
    <w:rsid w:val="614B6C44"/>
    <w:rsid w:val="614E0764"/>
    <w:rsid w:val="61A924B3"/>
    <w:rsid w:val="61BF2B97"/>
    <w:rsid w:val="61CD355C"/>
    <w:rsid w:val="62386C93"/>
    <w:rsid w:val="623F7E8B"/>
    <w:rsid w:val="625F47C7"/>
    <w:rsid w:val="62646BB1"/>
    <w:rsid w:val="62906A19"/>
    <w:rsid w:val="631A445D"/>
    <w:rsid w:val="631D55A2"/>
    <w:rsid w:val="63416863"/>
    <w:rsid w:val="635D50CE"/>
    <w:rsid w:val="637F4A5E"/>
    <w:rsid w:val="63D434F9"/>
    <w:rsid w:val="63DA34A3"/>
    <w:rsid w:val="63EE2E1F"/>
    <w:rsid w:val="645362EC"/>
    <w:rsid w:val="64676106"/>
    <w:rsid w:val="64C724CB"/>
    <w:rsid w:val="64E15121"/>
    <w:rsid w:val="6504499A"/>
    <w:rsid w:val="65077AE2"/>
    <w:rsid w:val="65125EDD"/>
    <w:rsid w:val="6527529D"/>
    <w:rsid w:val="65374D33"/>
    <w:rsid w:val="654C5480"/>
    <w:rsid w:val="65520F1F"/>
    <w:rsid w:val="657511FD"/>
    <w:rsid w:val="65914F4E"/>
    <w:rsid w:val="659942F7"/>
    <w:rsid w:val="659B1FFD"/>
    <w:rsid w:val="65B36B3E"/>
    <w:rsid w:val="65C65BA5"/>
    <w:rsid w:val="65E17AD9"/>
    <w:rsid w:val="65F14020"/>
    <w:rsid w:val="65F77CEF"/>
    <w:rsid w:val="65F95E96"/>
    <w:rsid w:val="665A6E8D"/>
    <w:rsid w:val="666716AF"/>
    <w:rsid w:val="66713391"/>
    <w:rsid w:val="667543E6"/>
    <w:rsid w:val="66792A62"/>
    <w:rsid w:val="66DB7F55"/>
    <w:rsid w:val="66DD57B5"/>
    <w:rsid w:val="66FA0DA9"/>
    <w:rsid w:val="67125B26"/>
    <w:rsid w:val="676515C1"/>
    <w:rsid w:val="67814616"/>
    <w:rsid w:val="67CA0BFE"/>
    <w:rsid w:val="6811523D"/>
    <w:rsid w:val="682C6D27"/>
    <w:rsid w:val="683F1CEE"/>
    <w:rsid w:val="687832EE"/>
    <w:rsid w:val="68C048E3"/>
    <w:rsid w:val="68DE7078"/>
    <w:rsid w:val="68EF0FB9"/>
    <w:rsid w:val="68F13CFA"/>
    <w:rsid w:val="69187A87"/>
    <w:rsid w:val="69207523"/>
    <w:rsid w:val="69292082"/>
    <w:rsid w:val="6990578B"/>
    <w:rsid w:val="69A71B7D"/>
    <w:rsid w:val="6A062568"/>
    <w:rsid w:val="6A332977"/>
    <w:rsid w:val="6A51658B"/>
    <w:rsid w:val="6A75732D"/>
    <w:rsid w:val="6AD55F8D"/>
    <w:rsid w:val="6AED1F8F"/>
    <w:rsid w:val="6B767479"/>
    <w:rsid w:val="6C2F2CB5"/>
    <w:rsid w:val="6C5B1843"/>
    <w:rsid w:val="6C8D159D"/>
    <w:rsid w:val="6CB43CDF"/>
    <w:rsid w:val="6CD0637D"/>
    <w:rsid w:val="6CF541B1"/>
    <w:rsid w:val="6CFF0A62"/>
    <w:rsid w:val="6D211C5C"/>
    <w:rsid w:val="6D2F2FD2"/>
    <w:rsid w:val="6D9F2BF8"/>
    <w:rsid w:val="6DA560EA"/>
    <w:rsid w:val="6DAD31F1"/>
    <w:rsid w:val="6DAE3308"/>
    <w:rsid w:val="6DC2562A"/>
    <w:rsid w:val="6E487324"/>
    <w:rsid w:val="6E5E56ED"/>
    <w:rsid w:val="6E8229A1"/>
    <w:rsid w:val="6E8368DD"/>
    <w:rsid w:val="6E8D4ADD"/>
    <w:rsid w:val="6EE4389B"/>
    <w:rsid w:val="6EFA5544"/>
    <w:rsid w:val="6F033B32"/>
    <w:rsid w:val="6F2A6A6D"/>
    <w:rsid w:val="6F3736D3"/>
    <w:rsid w:val="6F623DB2"/>
    <w:rsid w:val="6F81482B"/>
    <w:rsid w:val="6F995E98"/>
    <w:rsid w:val="6FF00F28"/>
    <w:rsid w:val="702932C7"/>
    <w:rsid w:val="70300DDC"/>
    <w:rsid w:val="703172D5"/>
    <w:rsid w:val="70362089"/>
    <w:rsid w:val="707F0883"/>
    <w:rsid w:val="709020A1"/>
    <w:rsid w:val="70AE29D6"/>
    <w:rsid w:val="70E12580"/>
    <w:rsid w:val="711B223D"/>
    <w:rsid w:val="711E0555"/>
    <w:rsid w:val="712D436E"/>
    <w:rsid w:val="714C1C7B"/>
    <w:rsid w:val="71666764"/>
    <w:rsid w:val="718C6493"/>
    <w:rsid w:val="72137199"/>
    <w:rsid w:val="721C7523"/>
    <w:rsid w:val="72281C8F"/>
    <w:rsid w:val="7237384B"/>
    <w:rsid w:val="724F56B5"/>
    <w:rsid w:val="72960CFA"/>
    <w:rsid w:val="7314447D"/>
    <w:rsid w:val="733977C9"/>
    <w:rsid w:val="735E5447"/>
    <w:rsid w:val="738863D5"/>
    <w:rsid w:val="74282515"/>
    <w:rsid w:val="742A4736"/>
    <w:rsid w:val="743524BF"/>
    <w:rsid w:val="74393A30"/>
    <w:rsid w:val="744F197E"/>
    <w:rsid w:val="74A11F8C"/>
    <w:rsid w:val="74A271EF"/>
    <w:rsid w:val="74E2629B"/>
    <w:rsid w:val="751B2458"/>
    <w:rsid w:val="754D4AAC"/>
    <w:rsid w:val="755476DE"/>
    <w:rsid w:val="7596500B"/>
    <w:rsid w:val="760F75E6"/>
    <w:rsid w:val="764F2AA5"/>
    <w:rsid w:val="767236AC"/>
    <w:rsid w:val="76A719FE"/>
    <w:rsid w:val="76EC328B"/>
    <w:rsid w:val="77036918"/>
    <w:rsid w:val="77486480"/>
    <w:rsid w:val="77805C26"/>
    <w:rsid w:val="77892678"/>
    <w:rsid w:val="782E4559"/>
    <w:rsid w:val="78595EBE"/>
    <w:rsid w:val="787C7B7E"/>
    <w:rsid w:val="78A858B1"/>
    <w:rsid w:val="78C558BD"/>
    <w:rsid w:val="78C665CC"/>
    <w:rsid w:val="78F24AF8"/>
    <w:rsid w:val="795F37FC"/>
    <w:rsid w:val="79633332"/>
    <w:rsid w:val="799A4031"/>
    <w:rsid w:val="79B37DE1"/>
    <w:rsid w:val="79DE12CA"/>
    <w:rsid w:val="7A3251AA"/>
    <w:rsid w:val="7A7235F5"/>
    <w:rsid w:val="7A776449"/>
    <w:rsid w:val="7A7C2A04"/>
    <w:rsid w:val="7A977085"/>
    <w:rsid w:val="7AE75A69"/>
    <w:rsid w:val="7AF8387E"/>
    <w:rsid w:val="7B88456D"/>
    <w:rsid w:val="7BB33FFD"/>
    <w:rsid w:val="7BC360EC"/>
    <w:rsid w:val="7C2164FC"/>
    <w:rsid w:val="7C604B68"/>
    <w:rsid w:val="7CE961B2"/>
    <w:rsid w:val="7D7E6CD0"/>
    <w:rsid w:val="7D924B98"/>
    <w:rsid w:val="7DAE3297"/>
    <w:rsid w:val="7DBC4E1E"/>
    <w:rsid w:val="7DD14014"/>
    <w:rsid w:val="7DDA769F"/>
    <w:rsid w:val="7DEB5D9B"/>
    <w:rsid w:val="7E180CF6"/>
    <w:rsid w:val="7E4E5F3E"/>
    <w:rsid w:val="7E5232ED"/>
    <w:rsid w:val="7E5B33F6"/>
    <w:rsid w:val="7E7E1C81"/>
    <w:rsid w:val="7E891110"/>
    <w:rsid w:val="7EA557DA"/>
    <w:rsid w:val="7EBB4162"/>
    <w:rsid w:val="7ECD54A1"/>
    <w:rsid w:val="7ED1109C"/>
    <w:rsid w:val="7ED5013C"/>
    <w:rsid w:val="7EF747BB"/>
    <w:rsid w:val="7F0437D0"/>
    <w:rsid w:val="7F267E2A"/>
    <w:rsid w:val="7F7E5A9E"/>
    <w:rsid w:val="7F83718F"/>
    <w:rsid w:val="7FC9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6"/>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7"/>
    <w:qFormat/>
    <w:uiPriority w:val="0"/>
    <w:pPr>
      <w:keepNext/>
      <w:keepLines/>
      <w:spacing w:before="260" w:after="260" w:line="416" w:lineRule="auto"/>
      <w:outlineLvl w:val="2"/>
    </w:pPr>
    <w:rPr>
      <w:b/>
      <w:bCs/>
      <w:sz w:val="32"/>
      <w:szCs w:val="32"/>
    </w:rPr>
  </w:style>
  <w:style w:type="paragraph" w:styleId="6">
    <w:name w:val="heading 4"/>
    <w:basedOn w:val="1"/>
    <w:next w:val="1"/>
    <w:link w:val="80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80"/>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0"/>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8"/>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4"/>
    <w:qFormat/>
    <w:uiPriority w:val="0"/>
    <w:pPr>
      <w:spacing w:before="152" w:after="160"/>
    </w:pPr>
    <w:rPr>
      <w:rFonts w:ascii="Arial" w:hAnsi="Arial" w:eastAsia="黑体"/>
      <w:sz w:val="20"/>
      <w:szCs w:val="20"/>
    </w:rPr>
  </w:style>
  <w:style w:type="paragraph" w:styleId="16">
    <w:name w:val="Document Map"/>
    <w:basedOn w:val="1"/>
    <w:link w:val="132"/>
    <w:qFormat/>
    <w:uiPriority w:val="0"/>
    <w:pPr>
      <w:shd w:val="clear" w:color="auto" w:fill="000080"/>
    </w:pPr>
  </w:style>
  <w:style w:type="paragraph" w:styleId="17">
    <w:name w:val="annotation text"/>
    <w:basedOn w:val="1"/>
    <w:link w:val="186"/>
    <w:unhideWhenUsed/>
    <w:qFormat/>
    <w:uiPriority w:val="99"/>
    <w:pPr>
      <w:jc w:val="left"/>
    </w:pPr>
  </w:style>
  <w:style w:type="paragraph" w:styleId="18">
    <w:name w:val="Body Text 3"/>
    <w:basedOn w:val="1"/>
    <w:link w:val="140"/>
    <w:qFormat/>
    <w:uiPriority w:val="0"/>
    <w:pPr>
      <w:spacing w:line="500" w:lineRule="exact"/>
    </w:pPr>
    <w:rPr>
      <w:b/>
      <w:bCs/>
      <w:kern w:val="0"/>
      <w:sz w:val="24"/>
    </w:rPr>
  </w:style>
  <w:style w:type="paragraph" w:styleId="19">
    <w:name w:val="Body Text"/>
    <w:basedOn w:val="1"/>
    <w:link w:val="195"/>
    <w:qFormat/>
    <w:uiPriority w:val="0"/>
    <w:pPr>
      <w:spacing w:line="420" w:lineRule="exact"/>
    </w:pPr>
    <w:rPr>
      <w:sz w:val="24"/>
    </w:rPr>
  </w:style>
  <w:style w:type="paragraph" w:styleId="20">
    <w:name w:val="Body Text Indent"/>
    <w:basedOn w:val="1"/>
    <w:link w:val="109"/>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9"/>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78"/>
    <w:qFormat/>
    <w:uiPriority w:val="0"/>
    <w:pPr>
      <w:spacing w:after="120" w:line="480" w:lineRule="auto"/>
      <w:ind w:left="420" w:leftChars="200"/>
    </w:pPr>
  </w:style>
  <w:style w:type="paragraph" w:styleId="30">
    <w:name w:val="Balloon Text"/>
    <w:basedOn w:val="1"/>
    <w:link w:val="137"/>
    <w:qFormat/>
    <w:uiPriority w:val="0"/>
    <w:rPr>
      <w:sz w:val="18"/>
      <w:szCs w:val="18"/>
    </w:rPr>
  </w:style>
  <w:style w:type="paragraph" w:styleId="31">
    <w:name w:val="footer"/>
    <w:basedOn w:val="1"/>
    <w:link w:val="172"/>
    <w:qFormat/>
    <w:uiPriority w:val="99"/>
    <w:pPr>
      <w:tabs>
        <w:tab w:val="center" w:pos="4153"/>
        <w:tab w:val="right" w:pos="8306"/>
      </w:tabs>
      <w:snapToGrid w:val="0"/>
      <w:jc w:val="left"/>
    </w:pPr>
    <w:rPr>
      <w:sz w:val="18"/>
      <w:szCs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0"/>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5"/>
    <w:qFormat/>
    <w:uiPriority w:val="0"/>
    <w:pPr>
      <w:spacing w:after="120" w:line="480" w:lineRule="auto"/>
    </w:pPr>
    <w:rPr>
      <w:kern w:val="0"/>
      <w:sz w:val="20"/>
    </w:rPr>
  </w:style>
  <w:style w:type="paragraph" w:styleId="42">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6"/>
    <w:qFormat/>
    <w:uiPriority w:val="0"/>
    <w:pPr>
      <w:jc w:val="center"/>
    </w:pPr>
    <w:rPr>
      <w:rFonts w:ascii="宋体"/>
      <w:b/>
      <w:snapToGrid w:val="0"/>
      <w:kern w:val="0"/>
      <w:sz w:val="36"/>
      <w:szCs w:val="20"/>
    </w:rPr>
  </w:style>
  <w:style w:type="paragraph" w:styleId="46">
    <w:name w:val="annotation subject"/>
    <w:basedOn w:val="17"/>
    <w:next w:val="17"/>
    <w:link w:val="79"/>
    <w:unhideWhenUsed/>
    <w:qFormat/>
    <w:uiPriority w:val="0"/>
    <w:rPr>
      <w:b/>
      <w:bCs/>
    </w:rPr>
  </w:style>
  <w:style w:type="paragraph" w:styleId="47">
    <w:name w:val="Body Text First Indent 2"/>
    <w:basedOn w:val="20"/>
    <w:link w:val="27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979"/>
    <w:basedOn w:val="53"/>
    <w:link w:val="51"/>
    <w:qFormat/>
    <w:uiPriority w:val="0"/>
    <w:rPr>
      <w:rFonts w:ascii="宋体" w:hAnsi="Courier New" w:cs="Courier New"/>
      <w:szCs w:val="21"/>
    </w:rPr>
  </w:style>
  <w:style w:type="paragraph" w:customStyle="1" w:styleId="53">
    <w:name w:val="Normal_file_19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97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97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63">
    <w:name w:val="标题 2 字符"/>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5"/>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3"/>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0"/>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1"/>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2"/>
    <w:qFormat/>
    <w:uiPriority w:val="99"/>
    <w:rPr>
      <w:rFonts w:ascii="宋体" w:hAnsi="宋体" w:cs="宋体"/>
      <w:sz w:val="24"/>
      <w:szCs w:val="24"/>
    </w:rPr>
  </w:style>
  <w:style w:type="character" w:customStyle="1" w:styleId="78">
    <w:name w:val="正文文本缩进 2 字符"/>
    <w:link w:val="29"/>
    <w:qFormat/>
    <w:uiPriority w:val="0"/>
    <w:rPr>
      <w:kern w:val="2"/>
      <w:sz w:val="21"/>
      <w:szCs w:val="24"/>
    </w:rPr>
  </w:style>
  <w:style w:type="character" w:customStyle="1" w:styleId="79">
    <w:name w:val="批注主题 字符"/>
    <w:link w:val="46"/>
    <w:qFormat/>
    <w:uiPriority w:val="0"/>
    <w:rPr>
      <w:b/>
      <w:bCs/>
      <w:kern w:val="2"/>
      <w:sz w:val="21"/>
      <w:szCs w:val="24"/>
    </w:rPr>
  </w:style>
  <w:style w:type="character" w:customStyle="1" w:styleId="80">
    <w:name w:val="text1"/>
    <w:basedOn w:val="50"/>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z-窗体底端1"/>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0"/>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z-窗体顶端1"/>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2"/>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8"/>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5"/>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qFormat/>
    <w:uiPriority w:val="0"/>
    <w:rPr>
      <w:b/>
      <w:bCs/>
      <w:kern w:val="44"/>
      <w:sz w:val="44"/>
      <w:szCs w:val="44"/>
    </w:rPr>
  </w:style>
  <w:style w:type="character" w:customStyle="1" w:styleId="100">
    <w:name w:val="正文文本缩进 3 字符"/>
    <w:link w:val="38"/>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字符"/>
    <w:link w:val="2"/>
    <w:qFormat/>
    <w:uiPriority w:val="99"/>
    <w:rPr>
      <w:rFonts w:ascii="Courier New" w:hAnsi="Courier New"/>
      <w:kern w:val="2"/>
      <w:sz w:val="24"/>
      <w:szCs w:val="24"/>
      <w:lang w:val="en-US" w:eastAsia="zh-CN" w:bidi="ar-SA"/>
    </w:rPr>
  </w:style>
  <w:style w:type="character" w:customStyle="1" w:styleId="105">
    <w:name w:val="mark"/>
    <w:basedOn w:val="50"/>
    <w:qFormat/>
    <w:uiPriority w:val="0"/>
  </w:style>
  <w:style w:type="character" w:customStyle="1" w:styleId="106">
    <w:name w:val="apple-converted-space"/>
    <w:basedOn w:val="50"/>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字符"/>
    <w:link w:val="20"/>
    <w:qFormat/>
    <w:uiPriority w:val="0"/>
    <w:rPr>
      <w:kern w:val="2"/>
      <w:sz w:val="21"/>
      <w:szCs w:val="24"/>
    </w:rPr>
  </w:style>
  <w:style w:type="character" w:customStyle="1" w:styleId="110">
    <w:name w:val="标题 4 字符"/>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字符"/>
    <w:link w:val="15"/>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2"/>
    <w:qFormat/>
    <w:uiPriority w:val="0"/>
    <w:rPr>
      <w:rFonts w:ascii="Arial" w:hAnsi="Arial" w:eastAsia="黑体"/>
      <w:kern w:val="2"/>
      <w:sz w:val="21"/>
      <w:szCs w:val="24"/>
    </w:rPr>
  </w:style>
  <w:style w:type="character" w:customStyle="1" w:styleId="130">
    <w:name w:val="标题 8 字符"/>
    <w:link w:val="11"/>
    <w:qFormat/>
    <w:uiPriority w:val="0"/>
    <w:rPr>
      <w:rFonts w:ascii="Arial" w:hAnsi="Arial" w:eastAsia="黑体"/>
      <w:kern w:val="2"/>
      <w:sz w:val="24"/>
      <w:szCs w:val="24"/>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文档结构图 字符"/>
    <w:link w:val="16"/>
    <w:qFormat/>
    <w:uiPriority w:val="0"/>
    <w:rPr>
      <w:kern w:val="2"/>
      <w:sz w:val="21"/>
      <w:szCs w:val="24"/>
      <w:shd w:val="clear" w:color="auto" w:fill="000080"/>
    </w:rPr>
  </w:style>
  <w:style w:type="character" w:customStyle="1" w:styleId="133">
    <w:name w:val="文档正文 Char Char"/>
    <w:link w:val="134"/>
    <w:qFormat/>
    <w:locked/>
    <w:uiPriority w:val="0"/>
    <w:rPr>
      <w:rFonts w:ascii="华文细黑" w:hAnsi="华文细黑" w:eastAsia="华文细黑"/>
      <w:color w:val="000000"/>
      <w:sz w:val="24"/>
    </w:rPr>
  </w:style>
  <w:style w:type="paragraph" w:customStyle="1" w:styleId="134">
    <w:name w:val="文档正文"/>
    <w:basedOn w:val="1"/>
    <w:link w:val="13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Char Char1"/>
    <w:qFormat/>
    <w:uiPriority w:val="0"/>
    <w:rPr>
      <w:rFonts w:eastAsia="宋体"/>
      <w:kern w:val="2"/>
      <w:sz w:val="21"/>
      <w:szCs w:val="24"/>
      <w:lang w:bidi="ar-SA"/>
    </w:rPr>
  </w:style>
  <w:style w:type="character" w:customStyle="1" w:styleId="137">
    <w:name w:val="批注框文本 字符"/>
    <w:link w:val="30"/>
    <w:qFormat/>
    <w:uiPriority w:val="0"/>
    <w:rPr>
      <w:kern w:val="2"/>
      <w:sz w:val="18"/>
      <w:szCs w:val="18"/>
    </w:rPr>
  </w:style>
  <w:style w:type="character" w:customStyle="1" w:styleId="138">
    <w:name w:val="正文缩进 字符"/>
    <w:link w:val="8"/>
    <w:qFormat/>
    <w:uiPriority w:val="0"/>
    <w:rPr>
      <w:rFonts w:ascii="宋体"/>
      <w:snapToGrid w:val="0"/>
    </w:rPr>
  </w:style>
  <w:style w:type="character" w:customStyle="1" w:styleId="139">
    <w:name w:val="纯文本 字符"/>
    <w:link w:val="26"/>
    <w:qFormat/>
    <w:uiPriority w:val="0"/>
    <w:rPr>
      <w:rFonts w:ascii="宋体" w:hAnsi="Courier New" w:eastAsia="宋体" w:cs="Courier New"/>
      <w:kern w:val="2"/>
      <w:sz w:val="21"/>
      <w:szCs w:val="21"/>
      <w:lang w:val="en-US" w:eastAsia="zh-CN" w:bidi="ar-SA"/>
    </w:rPr>
  </w:style>
  <w:style w:type="character" w:customStyle="1" w:styleId="140">
    <w:name w:val="正文文本 3 字符"/>
    <w:link w:val="18"/>
    <w:qFormat/>
    <w:uiPriority w:val="0"/>
    <w:rPr>
      <w:b/>
      <w:bCs/>
      <w:sz w:val="24"/>
      <w:szCs w:val="24"/>
    </w:rPr>
  </w:style>
  <w:style w:type="character" w:customStyle="1" w:styleId="141">
    <w:name w:val="标题 5 字符"/>
    <w:qFormat/>
    <w:uiPriority w:val="0"/>
    <w:rPr>
      <w:b/>
      <w:kern w:val="2"/>
      <w:sz w:val="28"/>
      <w:szCs w:val="24"/>
    </w:rPr>
  </w:style>
  <w:style w:type="character" w:customStyle="1" w:styleId="142">
    <w:name w:val="标题 1 Char"/>
    <w:link w:val="143"/>
    <w:qFormat/>
    <w:uiPriority w:val="0"/>
    <w:rPr>
      <w:b/>
      <w:bCs/>
      <w:kern w:val="44"/>
      <w:sz w:val="44"/>
      <w:szCs w:val="44"/>
    </w:rPr>
  </w:style>
  <w:style w:type="paragraph" w:customStyle="1" w:styleId="143">
    <w:name w:val="heading 1_file_1988"/>
    <w:basedOn w:val="144"/>
    <w:link w:val="142"/>
    <w:qFormat/>
    <w:uiPriority w:val="9"/>
    <w:pPr>
      <w:outlineLvl w:val="0"/>
    </w:pPr>
    <w:rPr>
      <w:kern w:val="36"/>
      <w:sz w:val="48"/>
      <w:szCs w:val="48"/>
    </w:rPr>
  </w:style>
  <w:style w:type="paragraph" w:customStyle="1" w:styleId="144">
    <w:name w:val="Normal_file_19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5">
    <w:name w:val="heading 1_file_1989"/>
    <w:basedOn w:val="146"/>
    <w:qFormat/>
    <w:uiPriority w:val="9"/>
    <w:pPr>
      <w:outlineLvl w:val="0"/>
    </w:pPr>
    <w:rPr>
      <w:kern w:val="36"/>
      <w:sz w:val="48"/>
      <w:szCs w:val="48"/>
    </w:rPr>
  </w:style>
  <w:style w:type="paragraph" w:customStyle="1" w:styleId="146">
    <w:name w:val="Normal_file_19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1990"/>
    <w:basedOn w:val="148"/>
    <w:qFormat/>
    <w:uiPriority w:val="9"/>
    <w:pPr>
      <w:outlineLvl w:val="0"/>
    </w:pPr>
    <w:rPr>
      <w:kern w:val="36"/>
      <w:sz w:val="48"/>
      <w:szCs w:val="48"/>
    </w:rPr>
  </w:style>
  <w:style w:type="paragraph" w:customStyle="1" w:styleId="148">
    <w:name w:val="Normal_file_19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1991"/>
    <w:basedOn w:val="150"/>
    <w:qFormat/>
    <w:uiPriority w:val="9"/>
    <w:pPr>
      <w:outlineLvl w:val="0"/>
    </w:pPr>
    <w:rPr>
      <w:kern w:val="36"/>
      <w:sz w:val="48"/>
      <w:szCs w:val="48"/>
    </w:rPr>
  </w:style>
  <w:style w:type="paragraph" w:customStyle="1" w:styleId="150">
    <w:name w:val="Normal_file_19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1992"/>
    <w:basedOn w:val="152"/>
    <w:qFormat/>
    <w:uiPriority w:val="9"/>
    <w:pPr>
      <w:outlineLvl w:val="0"/>
    </w:pPr>
    <w:rPr>
      <w:kern w:val="36"/>
      <w:sz w:val="48"/>
      <w:szCs w:val="48"/>
    </w:rPr>
  </w:style>
  <w:style w:type="paragraph" w:customStyle="1" w:styleId="152">
    <w:name w:val="Normal_file_19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1993"/>
    <w:basedOn w:val="154"/>
    <w:qFormat/>
    <w:uiPriority w:val="9"/>
    <w:pPr>
      <w:outlineLvl w:val="0"/>
    </w:pPr>
    <w:rPr>
      <w:kern w:val="36"/>
      <w:sz w:val="48"/>
      <w:szCs w:val="48"/>
    </w:rPr>
  </w:style>
  <w:style w:type="paragraph" w:customStyle="1" w:styleId="154">
    <w:name w:val="Normal_file_19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1994"/>
    <w:basedOn w:val="156"/>
    <w:qFormat/>
    <w:uiPriority w:val="9"/>
    <w:pPr>
      <w:outlineLvl w:val="0"/>
    </w:pPr>
    <w:rPr>
      <w:kern w:val="36"/>
      <w:sz w:val="48"/>
      <w:szCs w:val="48"/>
    </w:rPr>
  </w:style>
  <w:style w:type="paragraph" w:customStyle="1" w:styleId="156">
    <w:name w:val="Normal_file_19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1995"/>
    <w:basedOn w:val="158"/>
    <w:qFormat/>
    <w:uiPriority w:val="9"/>
    <w:pPr>
      <w:outlineLvl w:val="0"/>
    </w:pPr>
    <w:rPr>
      <w:kern w:val="36"/>
      <w:sz w:val="48"/>
      <w:szCs w:val="48"/>
    </w:rPr>
  </w:style>
  <w:style w:type="paragraph" w:customStyle="1" w:styleId="158">
    <w:name w:val="Normal_file_19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1996"/>
    <w:basedOn w:val="160"/>
    <w:qFormat/>
    <w:uiPriority w:val="9"/>
    <w:pPr>
      <w:outlineLvl w:val="0"/>
    </w:pPr>
    <w:rPr>
      <w:kern w:val="36"/>
      <w:sz w:val="48"/>
      <w:szCs w:val="48"/>
    </w:rPr>
  </w:style>
  <w:style w:type="paragraph" w:customStyle="1" w:styleId="160">
    <w:name w:val="Normal_file_19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1997"/>
    <w:basedOn w:val="162"/>
    <w:qFormat/>
    <w:uiPriority w:val="9"/>
    <w:pPr>
      <w:outlineLvl w:val="0"/>
    </w:pPr>
    <w:rPr>
      <w:kern w:val="36"/>
      <w:sz w:val="48"/>
      <w:szCs w:val="48"/>
    </w:rPr>
  </w:style>
  <w:style w:type="paragraph" w:customStyle="1" w:styleId="162">
    <w:name w:val="Normal_file_19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1998"/>
    <w:basedOn w:val="164"/>
    <w:qFormat/>
    <w:uiPriority w:val="9"/>
    <w:pPr>
      <w:outlineLvl w:val="0"/>
    </w:pPr>
    <w:rPr>
      <w:kern w:val="36"/>
      <w:sz w:val="48"/>
      <w:szCs w:val="48"/>
    </w:rPr>
  </w:style>
  <w:style w:type="paragraph" w:customStyle="1" w:styleId="164">
    <w:name w:val="Normal_file_19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1999"/>
    <w:basedOn w:val="166"/>
    <w:qFormat/>
    <w:uiPriority w:val="9"/>
    <w:pPr>
      <w:outlineLvl w:val="0"/>
    </w:pPr>
    <w:rPr>
      <w:kern w:val="36"/>
      <w:sz w:val="48"/>
      <w:szCs w:val="48"/>
    </w:rPr>
  </w:style>
  <w:style w:type="paragraph" w:customStyle="1" w:styleId="166">
    <w:name w:val="Normal_file_19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2000"/>
    <w:basedOn w:val="168"/>
    <w:qFormat/>
    <w:uiPriority w:val="9"/>
    <w:pPr>
      <w:outlineLvl w:val="0"/>
    </w:pPr>
    <w:rPr>
      <w:kern w:val="36"/>
      <w:sz w:val="48"/>
      <w:szCs w:val="48"/>
    </w:rPr>
  </w:style>
  <w:style w:type="paragraph" w:customStyle="1" w:styleId="168">
    <w:name w:val="Normal_file_20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2001"/>
    <w:basedOn w:val="170"/>
    <w:qFormat/>
    <w:uiPriority w:val="9"/>
    <w:pPr>
      <w:outlineLvl w:val="0"/>
    </w:pPr>
    <w:rPr>
      <w:kern w:val="36"/>
      <w:sz w:val="48"/>
      <w:szCs w:val="48"/>
    </w:rPr>
  </w:style>
  <w:style w:type="paragraph" w:customStyle="1" w:styleId="170">
    <w:name w:val="Normal_file_200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1">
    <w:name w:val="Char Char11"/>
    <w:qFormat/>
    <w:uiPriority w:val="0"/>
    <w:rPr>
      <w:rFonts w:ascii="宋体" w:hAnsi="Courier New" w:eastAsia="宋体" w:cs="Courier New"/>
      <w:szCs w:val="21"/>
    </w:rPr>
  </w:style>
  <w:style w:type="character" w:customStyle="1" w:styleId="172">
    <w:name w:val="页脚 字符"/>
    <w:link w:val="31"/>
    <w:qFormat/>
    <w:uiPriority w:val="99"/>
    <w:rPr>
      <w:kern w:val="2"/>
      <w:sz w:val="18"/>
      <w:szCs w:val="18"/>
    </w:rPr>
  </w:style>
  <w:style w:type="character" w:customStyle="1" w:styleId="173">
    <w:name w:val="font91"/>
    <w:qFormat/>
    <w:uiPriority w:val="0"/>
    <w:rPr>
      <w:rFonts w:hint="default" w:ascii="Times New Roman" w:hAnsi="Times New Roman" w:cs="Times New Roman"/>
      <w:color w:val="000000"/>
      <w:sz w:val="20"/>
      <w:szCs w:val="20"/>
      <w:u w:val="none"/>
    </w:rPr>
  </w:style>
  <w:style w:type="character" w:customStyle="1" w:styleId="174">
    <w:name w:val="纯文本 Char1"/>
    <w:qFormat/>
    <w:uiPriority w:val="0"/>
    <w:rPr>
      <w:rFonts w:ascii="宋体" w:hAnsi="Courier New" w:eastAsia="宋体" w:cs="Courier New"/>
      <w:szCs w:val="21"/>
    </w:rPr>
  </w:style>
  <w:style w:type="character" w:customStyle="1" w:styleId="175">
    <w:name w:val="正文文本缩进 3 Char2"/>
    <w:semiHidden/>
    <w:qFormat/>
    <w:uiPriority w:val="99"/>
    <w:rPr>
      <w:kern w:val="2"/>
      <w:sz w:val="16"/>
      <w:szCs w:val="16"/>
    </w:rPr>
  </w:style>
  <w:style w:type="character" w:customStyle="1" w:styleId="176">
    <w:name w:val="A4"/>
    <w:qFormat/>
    <w:uiPriority w:val="0"/>
    <w:rPr>
      <w:rFonts w:ascii="新宋体" w:eastAsia="新宋体" w:cs="新宋体"/>
      <w:color w:val="000000"/>
      <w:lang w:bidi="ar-SA"/>
    </w:rPr>
  </w:style>
  <w:style w:type="character" w:customStyle="1" w:styleId="177">
    <w:name w:val="style21"/>
    <w:qFormat/>
    <w:uiPriority w:val="0"/>
    <w:rPr>
      <w:sz w:val="22"/>
      <w:szCs w:val="22"/>
    </w:rPr>
  </w:style>
  <w:style w:type="character" w:customStyle="1" w:styleId="178">
    <w:name w:val="列出段落 字符"/>
    <w:link w:val="179"/>
    <w:qFormat/>
    <w:locked/>
    <w:uiPriority w:val="34"/>
    <w:rPr>
      <w:rFonts w:ascii="Calibri" w:hAnsi="Calibri"/>
      <w:kern w:val="2"/>
      <w:sz w:val="21"/>
      <w:szCs w:val="22"/>
    </w:rPr>
  </w:style>
  <w:style w:type="paragraph" w:styleId="179">
    <w:name w:val="List Paragraph"/>
    <w:basedOn w:val="1"/>
    <w:link w:val="178"/>
    <w:qFormat/>
    <w:uiPriority w:val="34"/>
    <w:pPr>
      <w:ind w:firstLine="420" w:firstLineChars="200"/>
    </w:pPr>
    <w:rPr>
      <w:rFonts w:ascii="Calibri" w:hAnsi="Calibri"/>
      <w:szCs w:val="22"/>
    </w:rPr>
  </w:style>
  <w:style w:type="character" w:customStyle="1" w:styleId="180">
    <w:name w:val="标题 7 字符"/>
    <w:link w:val="10"/>
    <w:qFormat/>
    <w:uiPriority w:val="0"/>
    <w:rPr>
      <w:b/>
      <w:kern w:val="2"/>
      <w:sz w:val="24"/>
      <w:szCs w:val="24"/>
    </w:rPr>
  </w:style>
  <w:style w:type="character" w:customStyle="1" w:styleId="181">
    <w:name w:val="无间隔 字符"/>
    <w:link w:val="182"/>
    <w:qFormat/>
    <w:uiPriority w:val="1"/>
    <w:rPr>
      <w:rFonts w:ascii="宋体" w:hAnsi="Courier New"/>
      <w:kern w:val="2"/>
      <w:sz w:val="21"/>
      <w:lang w:val="en-US" w:eastAsia="zh-CN" w:bidi="ar-SA"/>
    </w:rPr>
  </w:style>
  <w:style w:type="paragraph" w:styleId="182">
    <w:name w:val="No Spacing"/>
    <w:link w:val="181"/>
    <w:qFormat/>
    <w:uiPriority w:val="1"/>
    <w:pPr>
      <w:widowControl w:val="0"/>
      <w:jc w:val="both"/>
    </w:pPr>
    <w:rPr>
      <w:rFonts w:ascii="宋体" w:hAnsi="Courier New" w:eastAsia="宋体" w:cs="Times New Roman"/>
      <w:kern w:val="2"/>
      <w:sz w:val="21"/>
      <w:lang w:val="en-US" w:eastAsia="zh-CN" w:bidi="ar-SA"/>
    </w:rPr>
  </w:style>
  <w:style w:type="character" w:customStyle="1" w:styleId="183">
    <w:name w:val="不明显强调1"/>
    <w:qFormat/>
    <w:uiPriority w:val="19"/>
    <w:rPr>
      <w:i/>
      <w:iCs/>
      <w:color w:val="808080"/>
    </w:rPr>
  </w:style>
  <w:style w:type="character" w:customStyle="1" w:styleId="184">
    <w:name w:val="表正文 Char2"/>
    <w:qFormat/>
    <w:uiPriority w:val="0"/>
    <w:rPr>
      <w:rFonts w:ascii="Times New Roman" w:hAnsi="Times New Roman"/>
      <w:kern w:val="2"/>
      <w:sz w:val="21"/>
    </w:rPr>
  </w:style>
  <w:style w:type="character" w:customStyle="1" w:styleId="185">
    <w:name w:val="日期 Char1"/>
    <w:semiHidden/>
    <w:qFormat/>
    <w:uiPriority w:val="99"/>
    <w:rPr>
      <w:rFonts w:ascii="Times New Roman" w:hAnsi="Times New Roman" w:eastAsia="宋体" w:cs="Times New Roman"/>
      <w:szCs w:val="24"/>
    </w:rPr>
  </w:style>
  <w:style w:type="character" w:customStyle="1" w:styleId="186">
    <w:name w:val="批注文字 字符"/>
    <w:link w:val="17"/>
    <w:qFormat/>
    <w:uiPriority w:val="99"/>
    <w:rPr>
      <w:kern w:val="2"/>
      <w:sz w:val="21"/>
      <w:szCs w:val="24"/>
    </w:rPr>
  </w:style>
  <w:style w:type="character" w:customStyle="1" w:styleId="187">
    <w:name w:val="ca-21"/>
    <w:qFormat/>
    <w:uiPriority w:val="0"/>
    <w:rPr>
      <w:rFonts w:ascii="宋体" w:hAnsi="宋体" w:eastAsia="宋体"/>
      <w:w w:val="100"/>
      <w:sz w:val="21"/>
      <w:szCs w:val="21"/>
      <w:shd w:val="clear" w:color="auto" w:fill="auto"/>
    </w:rPr>
  </w:style>
  <w:style w:type="character" w:customStyle="1" w:styleId="188">
    <w:name w:val="Body Text Indent 3 Char"/>
    <w:qFormat/>
    <w:locked/>
    <w:uiPriority w:val="99"/>
    <w:rPr>
      <w:rFonts w:eastAsia="宋体"/>
      <w:sz w:val="16"/>
    </w:rPr>
  </w:style>
  <w:style w:type="character" w:customStyle="1" w:styleId="189">
    <w:name w:val="批注主题 Char1"/>
    <w:qFormat/>
    <w:uiPriority w:val="99"/>
    <w:rPr>
      <w:b/>
      <w:bCs/>
      <w:kern w:val="2"/>
      <w:sz w:val="21"/>
      <w:szCs w:val="24"/>
    </w:rPr>
  </w:style>
  <w:style w:type="character" w:customStyle="1" w:styleId="190">
    <w:name w:val="页眉 Char1"/>
    <w:semiHidden/>
    <w:qFormat/>
    <w:uiPriority w:val="99"/>
    <w:rPr>
      <w:kern w:val="2"/>
      <w:sz w:val="18"/>
      <w:szCs w:val="18"/>
    </w:rPr>
  </w:style>
  <w:style w:type="character" w:customStyle="1" w:styleId="191">
    <w:name w:val="正文文本 2 Char1"/>
    <w:semiHidden/>
    <w:qFormat/>
    <w:uiPriority w:val="99"/>
    <w:rPr>
      <w:rFonts w:ascii="Times New Roman" w:hAnsi="Times New Roman" w:eastAsia="宋体" w:cs="Times New Roman"/>
      <w:szCs w:val="24"/>
    </w:rPr>
  </w:style>
  <w:style w:type="character" w:customStyle="1" w:styleId="192">
    <w:name w:val="bold1"/>
    <w:qFormat/>
    <w:uiPriority w:val="0"/>
    <w:rPr>
      <w:rFonts w:hint="default"/>
      <w:b/>
      <w:bCs/>
      <w:color w:val="000000"/>
      <w:sz w:val="18"/>
      <w:szCs w:val="18"/>
    </w:rPr>
  </w:style>
  <w:style w:type="character" w:customStyle="1" w:styleId="193">
    <w:name w:val="正文文本缩进 Char1"/>
    <w:semiHidden/>
    <w:qFormat/>
    <w:uiPriority w:val="99"/>
    <w:rPr>
      <w:kern w:val="2"/>
      <w:sz w:val="21"/>
      <w:szCs w:val="24"/>
    </w:rPr>
  </w:style>
  <w:style w:type="character" w:customStyle="1" w:styleId="194">
    <w:name w:val="纯文本 Char"/>
    <w:qFormat/>
    <w:uiPriority w:val="0"/>
    <w:rPr>
      <w:rFonts w:ascii="宋体" w:hAnsi="Courier New" w:eastAsia="宋体" w:cs="Courier New"/>
      <w:kern w:val="2"/>
      <w:sz w:val="21"/>
      <w:szCs w:val="21"/>
      <w:lang w:val="en-US" w:eastAsia="zh-CN" w:bidi="ar-SA"/>
    </w:rPr>
  </w:style>
  <w:style w:type="character" w:customStyle="1" w:styleId="195">
    <w:name w:val="正文文本 字符"/>
    <w:link w:val="19"/>
    <w:qFormat/>
    <w:uiPriority w:val="0"/>
    <w:rPr>
      <w:kern w:val="2"/>
      <w:sz w:val="24"/>
      <w:szCs w:val="24"/>
    </w:rPr>
  </w:style>
  <w:style w:type="character" w:customStyle="1" w:styleId="196">
    <w:name w:val="项目排列 Char Char"/>
    <w:link w:val="197"/>
    <w:qFormat/>
    <w:uiPriority w:val="0"/>
    <w:rPr>
      <w:kern w:val="2"/>
      <w:sz w:val="24"/>
      <w:szCs w:val="24"/>
    </w:rPr>
  </w:style>
  <w:style w:type="paragraph" w:customStyle="1" w:styleId="197">
    <w:name w:val="项目排列"/>
    <w:basedOn w:val="1"/>
    <w:link w:val="196"/>
    <w:qFormat/>
    <w:uiPriority w:val="0"/>
    <w:pPr>
      <w:numPr>
        <w:ilvl w:val="0"/>
        <w:numId w:val="1"/>
      </w:numPr>
      <w:tabs>
        <w:tab w:val="left" w:pos="1200"/>
      </w:tabs>
      <w:spacing w:beforeLines="50" w:afterLines="50" w:line="300" w:lineRule="auto"/>
    </w:pPr>
    <w:rPr>
      <w:sz w:val="24"/>
    </w:rPr>
  </w:style>
  <w:style w:type="character" w:customStyle="1" w:styleId="198">
    <w:name w:val="ca-2"/>
    <w:basedOn w:val="50"/>
    <w:qFormat/>
    <w:uiPriority w:val="0"/>
  </w:style>
  <w:style w:type="character" w:customStyle="1" w:styleId="199">
    <w:name w:val="标题 6 字符"/>
    <w:qFormat/>
    <w:uiPriority w:val="0"/>
    <w:rPr>
      <w:rFonts w:ascii="Arial" w:hAnsi="Arial" w:eastAsia="黑体"/>
      <w:b/>
      <w:kern w:val="2"/>
      <w:sz w:val="24"/>
      <w:szCs w:val="24"/>
    </w:rPr>
  </w:style>
  <w:style w:type="paragraph" w:customStyle="1" w:styleId="200">
    <w:name w:val="列表段落1"/>
    <w:basedOn w:val="1"/>
    <w:qFormat/>
    <w:uiPriority w:val="0"/>
    <w:pPr>
      <w:ind w:firstLine="420" w:firstLineChars="200"/>
    </w:pPr>
    <w:rPr>
      <w:rFonts w:ascii="Calibri" w:hAnsi="Calibri"/>
      <w:szCs w:val="22"/>
    </w:rPr>
  </w:style>
  <w:style w:type="paragraph" w:customStyle="1" w:styleId="201">
    <w:name w:val="三级条标题"/>
    <w:basedOn w:val="202"/>
    <w:next w:val="203"/>
    <w:qFormat/>
    <w:uiPriority w:val="0"/>
    <w:pPr>
      <w:outlineLvl w:val="4"/>
    </w:pPr>
  </w:style>
  <w:style w:type="paragraph" w:customStyle="1" w:styleId="202">
    <w:name w:val="二级条标题"/>
    <w:basedOn w:val="1"/>
    <w:next w:val="1"/>
    <w:qFormat/>
    <w:uiPriority w:val="0"/>
    <w:pPr>
      <w:widowControl/>
      <w:jc w:val="left"/>
      <w:outlineLvl w:val="3"/>
    </w:pPr>
    <w:rPr>
      <w:rFonts w:ascii="宋体" w:hAnsi="宋体"/>
      <w:color w:val="000000"/>
      <w:kern w:val="0"/>
      <w:szCs w:val="20"/>
    </w:rPr>
  </w:style>
  <w:style w:type="paragraph" w:customStyle="1" w:styleId="2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5">
    <w:name w:val="pa-2"/>
    <w:basedOn w:val="1"/>
    <w:qFormat/>
    <w:uiPriority w:val="0"/>
    <w:pPr>
      <w:widowControl/>
      <w:ind w:firstLine="420"/>
    </w:pPr>
    <w:rPr>
      <w:rFonts w:ascii="宋体" w:hAnsi="宋体"/>
      <w:kern w:val="0"/>
      <w:sz w:val="24"/>
    </w:rPr>
  </w:style>
  <w:style w:type="paragraph" w:customStyle="1" w:styleId="206">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7">
    <w:name w:val="Char Char Char"/>
    <w:basedOn w:val="1"/>
    <w:qFormat/>
    <w:uiPriority w:val="0"/>
    <w:rPr>
      <w:rFonts w:ascii="Tahoma" w:hAnsi="Tahoma"/>
      <w:sz w:val="24"/>
      <w:szCs w:val="20"/>
    </w:rPr>
  </w:style>
  <w:style w:type="paragraph" w:customStyle="1" w:styleId="208">
    <w:name w:val="1."/>
    <w:basedOn w:val="1"/>
    <w:qFormat/>
    <w:uiPriority w:val="0"/>
    <w:pPr>
      <w:spacing w:line="360" w:lineRule="auto"/>
      <w:ind w:firstLine="480" w:firstLineChars="200"/>
    </w:pPr>
    <w:rPr>
      <w:rFonts w:ascii="宋体" w:hAnsi="宋体"/>
      <w:sz w:val="24"/>
    </w:rPr>
  </w:style>
  <w:style w:type="paragraph" w:customStyle="1" w:styleId="209">
    <w:name w:val="样式 首行缩进:  2 字符"/>
    <w:basedOn w:val="1"/>
    <w:qFormat/>
    <w:uiPriority w:val="0"/>
    <w:pPr>
      <w:spacing w:line="400" w:lineRule="exact"/>
      <w:ind w:firstLine="200" w:firstLineChars="200"/>
    </w:pPr>
    <w:rPr>
      <w:rFonts w:cs="宋体"/>
      <w:sz w:val="24"/>
    </w:rPr>
  </w:style>
  <w:style w:type="paragraph" w:customStyle="1" w:styleId="210">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3">
    <w:name w:val="Char1"/>
    <w:basedOn w:val="1"/>
    <w:qFormat/>
    <w:uiPriority w:val="0"/>
    <w:rPr>
      <w:szCs w:val="21"/>
    </w:rPr>
  </w:style>
  <w:style w:type="paragraph" w:customStyle="1" w:styleId="214">
    <w:name w:val="2-2ji"/>
    <w:basedOn w:val="4"/>
    <w:qFormat/>
    <w:uiPriority w:val="0"/>
    <w:pPr>
      <w:keepLines/>
      <w:spacing w:before="0"/>
      <w:textAlignment w:val="baseline"/>
    </w:pPr>
    <w:rPr>
      <w:rFonts w:ascii="宋体" w:hAnsi="宋体" w:eastAsia="宋体"/>
      <w:sz w:val="36"/>
      <w:szCs w:val="32"/>
    </w:rPr>
  </w:style>
  <w:style w:type="paragraph" w:customStyle="1" w:styleId="215">
    <w:name w:val="正文首行缩进两字符"/>
    <w:basedOn w:val="1"/>
    <w:qFormat/>
    <w:uiPriority w:val="0"/>
    <w:pPr>
      <w:spacing w:line="360" w:lineRule="auto"/>
      <w:ind w:firstLine="200" w:firstLineChars="200"/>
    </w:pPr>
  </w:style>
  <w:style w:type="paragraph" w:customStyle="1" w:styleId="216">
    <w:name w:val="列表1"/>
    <w:basedOn w:val="217"/>
    <w:qFormat/>
    <w:uiPriority w:val="0"/>
    <w:pPr>
      <w:tabs>
        <w:tab w:val="left" w:pos="900"/>
      </w:tabs>
      <w:ind w:left="900" w:hanging="420"/>
    </w:pPr>
    <w:rPr>
      <w:rFonts w:ascii="Times New Roman" w:hAnsi="Times New Roman"/>
      <w:szCs w:val="20"/>
    </w:rPr>
  </w:style>
  <w:style w:type="paragraph" w:customStyle="1" w:styleId="217">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列出段落1"/>
    <w:basedOn w:val="1"/>
    <w:qFormat/>
    <w:uiPriority w:val="0"/>
    <w:pPr>
      <w:ind w:firstLine="420" w:firstLineChars="200"/>
    </w:pPr>
    <w:rPr>
      <w:rFonts w:ascii="Calibri" w:hAnsi="Calibri"/>
      <w:szCs w:val="22"/>
    </w:rPr>
  </w:style>
  <w:style w:type="paragraph" w:customStyle="1" w:styleId="22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5">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
    <w:name w:val="Char1 Char Char Char Char Char Char Char Char Char Char Char Char"/>
    <w:basedOn w:val="1"/>
    <w:qFormat/>
    <w:uiPriority w:val="0"/>
    <w:rPr>
      <w:rFonts w:ascii="Tahoma" w:hAnsi="Tahoma"/>
      <w:sz w:val="24"/>
      <w:szCs w:val="20"/>
    </w:rPr>
  </w:style>
  <w:style w:type="paragraph" w:customStyle="1" w:styleId="22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规范正文"/>
    <w:basedOn w:val="1"/>
    <w:qFormat/>
    <w:uiPriority w:val="0"/>
    <w:pPr>
      <w:adjustRightInd w:val="0"/>
      <w:spacing w:line="360" w:lineRule="auto"/>
      <w:ind w:left="480"/>
      <w:textAlignment w:val="baseline"/>
    </w:pPr>
    <w:rPr>
      <w:kern w:val="0"/>
      <w:sz w:val="24"/>
      <w:szCs w:val="20"/>
    </w:rPr>
  </w:style>
  <w:style w:type="paragraph" w:customStyle="1" w:styleId="23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2">
    <w:name w:val="Char Char3 Char Char"/>
    <w:basedOn w:val="1"/>
    <w:qFormat/>
    <w:uiPriority w:val="0"/>
  </w:style>
  <w:style w:type="paragraph" w:customStyle="1" w:styleId="233">
    <w:name w:val="Char Char Char Char"/>
    <w:basedOn w:val="1"/>
    <w:qFormat/>
    <w:uiPriority w:val="0"/>
  </w:style>
  <w:style w:type="paragraph" w:customStyle="1" w:styleId="23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5">
    <w:name w:val="Char11"/>
    <w:basedOn w:val="1"/>
    <w:qFormat/>
    <w:uiPriority w:val="0"/>
    <w:rPr>
      <w:szCs w:val="21"/>
    </w:rPr>
  </w:style>
  <w:style w:type="paragraph" w:customStyle="1" w:styleId="23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8">
    <w:name w:val="2ji"/>
    <w:basedOn w:val="4"/>
    <w:qFormat/>
    <w:uiPriority w:val="0"/>
    <w:pPr>
      <w:keepLines/>
      <w:spacing w:before="0"/>
      <w:jc w:val="both"/>
      <w:textAlignment w:val="baseline"/>
    </w:pPr>
    <w:rPr>
      <w:rFonts w:ascii="宋体" w:hAnsi="宋体" w:eastAsia="宋体"/>
      <w:bCs/>
      <w:sz w:val="21"/>
      <w:szCs w:val="21"/>
    </w:rPr>
  </w:style>
  <w:style w:type="paragraph" w:customStyle="1" w:styleId="239">
    <w:name w:val="1"/>
    <w:basedOn w:val="1"/>
    <w:next w:val="26"/>
    <w:qFormat/>
    <w:uiPriority w:val="0"/>
    <w:rPr>
      <w:rFonts w:ascii="宋体" w:hAnsi="Courier New"/>
      <w:szCs w:val="20"/>
    </w:rPr>
  </w:style>
  <w:style w:type="paragraph" w:customStyle="1" w:styleId="24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pa-1"/>
    <w:basedOn w:val="1"/>
    <w:qFormat/>
    <w:uiPriority w:val="0"/>
    <w:pPr>
      <w:widowControl/>
      <w:spacing w:line="280" w:lineRule="atLeast"/>
    </w:pPr>
    <w:rPr>
      <w:rFonts w:ascii="宋体" w:hAnsi="宋体" w:cs="宋体"/>
      <w:kern w:val="0"/>
      <w:sz w:val="24"/>
    </w:rPr>
  </w:style>
  <w:style w:type="paragraph" w:customStyle="1" w:styleId="24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3">
    <w:name w:val="四级条标题"/>
    <w:basedOn w:val="201"/>
    <w:next w:val="203"/>
    <w:qFormat/>
    <w:uiPriority w:val="0"/>
    <w:pPr>
      <w:outlineLvl w:val="5"/>
    </w:pPr>
  </w:style>
  <w:style w:type="paragraph" w:customStyle="1" w:styleId="244">
    <w:name w:val="444"/>
    <w:basedOn w:val="1"/>
    <w:qFormat/>
    <w:uiPriority w:val="0"/>
    <w:pPr>
      <w:adjustRightInd w:val="0"/>
      <w:spacing w:line="312" w:lineRule="atLeast"/>
      <w:jc w:val="center"/>
      <w:textAlignment w:val="baseline"/>
    </w:pPr>
    <w:rPr>
      <w:b/>
      <w:kern w:val="0"/>
      <w:sz w:val="36"/>
      <w:szCs w:val="36"/>
    </w:rPr>
  </w:style>
  <w:style w:type="paragraph" w:customStyle="1" w:styleId="24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8">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49">
    <w:name w:val="默认段落字体 Para Char Char Char Char Char Char Char Char Char1 Char Char Char Char"/>
    <w:basedOn w:val="1"/>
    <w:qFormat/>
    <w:uiPriority w:val="0"/>
    <w:rPr>
      <w:rFonts w:ascii="Tahoma" w:hAnsi="Tahoma"/>
      <w:sz w:val="24"/>
      <w:szCs w:val="20"/>
    </w:rPr>
  </w:style>
  <w:style w:type="paragraph" w:customStyle="1" w:styleId="25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1">
    <w:name w:val="表格"/>
    <w:basedOn w:val="1"/>
    <w:qFormat/>
    <w:uiPriority w:val="0"/>
    <w:pPr>
      <w:spacing w:line="400" w:lineRule="exact"/>
    </w:pPr>
    <w:rPr>
      <w:sz w:val="24"/>
    </w:rPr>
  </w:style>
  <w:style w:type="paragraph" w:customStyle="1" w:styleId="252">
    <w:name w:val="样式 Verdana 首行缩进:  0.74 厘米"/>
    <w:basedOn w:val="1"/>
    <w:qFormat/>
    <w:uiPriority w:val="0"/>
    <w:pPr>
      <w:spacing w:line="360" w:lineRule="auto"/>
      <w:ind w:firstLine="420"/>
    </w:pPr>
    <w:rPr>
      <w:rFonts w:ascii="Verdana" w:hAnsi="Verdana"/>
      <w:sz w:val="24"/>
      <w:szCs w:val="20"/>
    </w:rPr>
  </w:style>
  <w:style w:type="paragraph" w:customStyle="1" w:styleId="253">
    <w:name w:val="Char3"/>
    <w:basedOn w:val="1"/>
    <w:qFormat/>
    <w:uiPriority w:val="0"/>
  </w:style>
  <w:style w:type="paragraph" w:customStyle="1" w:styleId="254">
    <w:name w:val="五级条标题"/>
    <w:basedOn w:val="243"/>
    <w:next w:val="203"/>
    <w:qFormat/>
    <w:uiPriority w:val="0"/>
    <w:pPr>
      <w:outlineLvl w:val="6"/>
    </w:pPr>
  </w:style>
  <w:style w:type="paragraph" w:customStyle="1" w:styleId="255">
    <w:name w:val="p0"/>
    <w:basedOn w:val="1"/>
    <w:qFormat/>
    <w:uiPriority w:val="0"/>
    <w:pPr>
      <w:widowControl/>
    </w:pPr>
    <w:rPr>
      <w:kern w:val="0"/>
      <w:szCs w:val="21"/>
    </w:rPr>
  </w:style>
  <w:style w:type="paragraph" w:customStyle="1" w:styleId="25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Char12"/>
    <w:basedOn w:val="16"/>
    <w:qFormat/>
    <w:uiPriority w:val="0"/>
    <w:pPr>
      <w:widowControl/>
      <w:ind w:firstLine="454"/>
      <w:jc w:val="left"/>
    </w:pPr>
    <w:rPr>
      <w:rFonts w:ascii="Tahoma" w:hAnsi="Tahoma" w:cs="宋体"/>
      <w:kern w:val="0"/>
      <w:sz w:val="24"/>
      <w:szCs w:val="20"/>
    </w:rPr>
  </w:style>
  <w:style w:type="paragraph" w:customStyle="1" w:styleId="25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0">
    <w:name w:val="默认段落字体 Para Char Char Char1 Char"/>
    <w:basedOn w:val="1"/>
    <w:qFormat/>
    <w:uiPriority w:val="0"/>
    <w:rPr>
      <w:rFonts w:ascii="Tahoma" w:hAnsi="Tahoma"/>
      <w:sz w:val="24"/>
      <w:szCs w:val="20"/>
    </w:rPr>
  </w:style>
  <w:style w:type="paragraph" w:customStyle="1" w:styleId="261">
    <w:name w:val="正文段"/>
    <w:basedOn w:val="1"/>
    <w:qFormat/>
    <w:uiPriority w:val="0"/>
    <w:pPr>
      <w:widowControl/>
      <w:snapToGrid w:val="0"/>
      <w:spacing w:afterLines="50"/>
      <w:ind w:firstLine="200" w:firstLineChars="200"/>
    </w:pPr>
    <w:rPr>
      <w:kern w:val="0"/>
      <w:sz w:val="24"/>
      <w:szCs w:val="20"/>
    </w:rPr>
  </w:style>
  <w:style w:type="paragraph" w:customStyle="1" w:styleId="262">
    <w:name w:val="一级条标题"/>
    <w:next w:val="203"/>
    <w:qFormat/>
    <w:uiPriority w:val="0"/>
    <w:pPr>
      <w:ind w:left="284"/>
      <w:outlineLvl w:val="2"/>
    </w:pPr>
    <w:rPr>
      <w:rFonts w:ascii="Times New Roman" w:hAnsi="Times New Roman" w:eastAsia="黑体" w:cs="Times New Roman"/>
      <w:sz w:val="21"/>
      <w:lang w:val="en-US" w:eastAsia="zh-CN" w:bidi="ar-SA"/>
    </w:rPr>
  </w:style>
  <w:style w:type="paragraph" w:customStyle="1" w:styleId="263">
    <w:name w:val="F2"/>
    <w:basedOn w:val="1"/>
    <w:qFormat/>
    <w:uiPriority w:val="0"/>
    <w:pPr>
      <w:autoSpaceDE w:val="0"/>
      <w:autoSpaceDN w:val="0"/>
      <w:adjustRightInd w:val="0"/>
      <w:ind w:firstLine="601"/>
      <w:textAlignment w:val="baseline"/>
    </w:pPr>
    <w:rPr>
      <w:kern w:val="0"/>
      <w:sz w:val="24"/>
      <w:szCs w:val="20"/>
    </w:rPr>
  </w:style>
  <w:style w:type="paragraph" w:customStyle="1" w:styleId="26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5">
    <w:name w:val="pa-3"/>
    <w:basedOn w:val="1"/>
    <w:qFormat/>
    <w:uiPriority w:val="0"/>
    <w:pPr>
      <w:widowControl/>
      <w:spacing w:line="240" w:lineRule="atLeast"/>
    </w:pPr>
    <w:rPr>
      <w:rFonts w:ascii="宋体" w:hAnsi="宋体" w:cs="宋体"/>
      <w:kern w:val="0"/>
      <w:sz w:val="24"/>
    </w:rPr>
  </w:style>
  <w:style w:type="paragraph" w:customStyle="1" w:styleId="266">
    <w:name w:val="Char Char Char Char1"/>
    <w:basedOn w:val="1"/>
    <w:qFormat/>
    <w:uiPriority w:val="0"/>
  </w:style>
  <w:style w:type="paragraph" w:customStyle="1" w:styleId="267">
    <w:name w:val="表格文字"/>
    <w:basedOn w:val="1"/>
    <w:qFormat/>
    <w:uiPriority w:val="99"/>
    <w:pPr>
      <w:spacing w:before="25" w:after="25"/>
      <w:jc w:val="left"/>
    </w:pPr>
    <w:rPr>
      <w:bCs/>
      <w:spacing w:val="10"/>
      <w:kern w:val="0"/>
      <w:sz w:val="24"/>
    </w:rPr>
  </w:style>
  <w:style w:type="paragraph" w:customStyle="1" w:styleId="268">
    <w:name w:val="_Style 124"/>
    <w:basedOn w:val="1"/>
    <w:next w:val="179"/>
    <w:qFormat/>
    <w:uiPriority w:val="34"/>
    <w:pPr>
      <w:ind w:firstLine="420" w:firstLineChars="200"/>
    </w:pPr>
    <w:rPr>
      <w:rFonts w:ascii="Calibri" w:hAnsi="Calibri"/>
      <w:szCs w:val="22"/>
    </w:rPr>
  </w:style>
  <w:style w:type="character" w:customStyle="1" w:styleId="269">
    <w:name w:val="列表段落 字符1"/>
    <w:qFormat/>
    <w:locked/>
    <w:uiPriority w:val="34"/>
    <w:rPr>
      <w:rFonts w:ascii="Calibri" w:hAnsi="Calibri"/>
      <w:kern w:val="2"/>
      <w:sz w:val="21"/>
      <w:szCs w:val="22"/>
    </w:rPr>
  </w:style>
  <w:style w:type="character" w:customStyle="1" w:styleId="270">
    <w:name w:val="正文首行缩进 2 字符"/>
    <w:basedOn w:val="109"/>
    <w:link w:val="47"/>
    <w:semiHidden/>
    <w:qFormat/>
    <w:uiPriority w:val="0"/>
    <w:rPr>
      <w:kern w:val="2"/>
      <w:sz w:val="21"/>
      <w:szCs w:val="24"/>
    </w:rPr>
  </w:style>
  <w:style w:type="paragraph" w:customStyle="1" w:styleId="271">
    <w:name w:val="Normal_file_19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1973"/>
    <w:basedOn w:val="271"/>
    <w:qFormat/>
    <w:uiPriority w:val="9"/>
    <w:pPr>
      <w:outlineLvl w:val="0"/>
    </w:pPr>
    <w:rPr>
      <w:kern w:val="36"/>
      <w:sz w:val="48"/>
      <w:szCs w:val="48"/>
    </w:rPr>
  </w:style>
  <w:style w:type="paragraph" w:customStyle="1" w:styleId="273">
    <w:name w:val="heading 2_file_1973"/>
    <w:basedOn w:val="271"/>
    <w:qFormat/>
    <w:uiPriority w:val="9"/>
    <w:pPr>
      <w:outlineLvl w:val="1"/>
    </w:pPr>
    <w:rPr>
      <w:sz w:val="36"/>
      <w:szCs w:val="36"/>
    </w:rPr>
  </w:style>
  <w:style w:type="paragraph" w:customStyle="1" w:styleId="274">
    <w:name w:val="heading 3_file_1973"/>
    <w:basedOn w:val="271"/>
    <w:qFormat/>
    <w:uiPriority w:val="9"/>
    <w:pPr>
      <w:outlineLvl w:val="2"/>
    </w:pPr>
    <w:rPr>
      <w:sz w:val="27"/>
      <w:szCs w:val="27"/>
    </w:rPr>
  </w:style>
  <w:style w:type="paragraph" w:customStyle="1" w:styleId="275">
    <w:name w:val="heading 4_file_1973"/>
    <w:basedOn w:val="271"/>
    <w:qFormat/>
    <w:uiPriority w:val="9"/>
    <w:pPr>
      <w:outlineLvl w:val="3"/>
    </w:pPr>
  </w:style>
  <w:style w:type="paragraph" w:customStyle="1" w:styleId="276">
    <w:name w:val="heading 5_file_1973"/>
    <w:basedOn w:val="271"/>
    <w:qFormat/>
    <w:uiPriority w:val="9"/>
    <w:pPr>
      <w:outlineLvl w:val="4"/>
    </w:pPr>
    <w:rPr>
      <w:sz w:val="20"/>
      <w:szCs w:val="20"/>
    </w:rPr>
  </w:style>
  <w:style w:type="paragraph" w:customStyle="1" w:styleId="277">
    <w:name w:val="heading 6_file_1973"/>
    <w:basedOn w:val="271"/>
    <w:qFormat/>
    <w:uiPriority w:val="9"/>
    <w:pPr>
      <w:outlineLvl w:val="5"/>
    </w:pPr>
    <w:rPr>
      <w:sz w:val="15"/>
      <w:szCs w:val="15"/>
    </w:rPr>
  </w:style>
  <w:style w:type="character" w:customStyle="1" w:styleId="278">
    <w:name w:val="Default Paragraph Font_file_1973"/>
    <w:semiHidden/>
    <w:unhideWhenUsed/>
    <w:qFormat/>
    <w:uiPriority w:val="1"/>
  </w:style>
  <w:style w:type="table" w:customStyle="1" w:styleId="279">
    <w:name w:val="Normal Table_file_1973"/>
    <w:semiHidden/>
    <w:unhideWhenUsed/>
    <w:qFormat/>
    <w:uiPriority w:val="99"/>
    <w:tblPr>
      <w:tblCellMar>
        <w:top w:w="0" w:type="dxa"/>
        <w:left w:w="108" w:type="dxa"/>
        <w:bottom w:w="0" w:type="dxa"/>
        <w:right w:w="108" w:type="dxa"/>
      </w:tblCellMar>
    </w:tblPr>
  </w:style>
  <w:style w:type="character" w:customStyle="1" w:styleId="280">
    <w:name w:val="Hyperlink_file_1973"/>
    <w:basedOn w:val="278"/>
    <w:semiHidden/>
    <w:unhideWhenUsed/>
    <w:qFormat/>
    <w:uiPriority w:val="99"/>
    <w:rPr>
      <w:color w:val="0782C1"/>
      <w:u w:val="single"/>
    </w:rPr>
  </w:style>
  <w:style w:type="character" w:customStyle="1" w:styleId="281">
    <w:name w:val="FollowedHyperlink_file_1973"/>
    <w:basedOn w:val="278"/>
    <w:semiHidden/>
    <w:unhideWhenUsed/>
    <w:qFormat/>
    <w:uiPriority w:val="99"/>
    <w:rPr>
      <w:color w:val="0782C1"/>
      <w:u w:val="single"/>
    </w:rPr>
  </w:style>
  <w:style w:type="character" w:customStyle="1" w:styleId="282">
    <w:name w:val="标题 1 Char_file_1973"/>
    <w:basedOn w:val="278"/>
    <w:qFormat/>
    <w:uiPriority w:val="9"/>
    <w:rPr>
      <w:rFonts w:ascii="宋体" w:hAnsi="宋体" w:eastAsia="宋体" w:cs="宋体"/>
      <w:b/>
      <w:bCs/>
      <w:kern w:val="44"/>
      <w:sz w:val="44"/>
      <w:szCs w:val="44"/>
    </w:rPr>
  </w:style>
  <w:style w:type="character" w:customStyle="1" w:styleId="283">
    <w:name w:val="标题 2 Char_file_1973"/>
    <w:basedOn w:val="278"/>
    <w:semiHidden/>
    <w:qFormat/>
    <w:uiPriority w:val="9"/>
    <w:rPr>
      <w:rFonts w:asciiTheme="majorHAnsi" w:hAnsiTheme="majorHAnsi" w:eastAsiaTheme="majorEastAsia" w:cstheme="majorBidi"/>
      <w:b/>
      <w:bCs/>
      <w:sz w:val="32"/>
      <w:szCs w:val="32"/>
    </w:rPr>
  </w:style>
  <w:style w:type="character" w:customStyle="1" w:styleId="284">
    <w:name w:val="标题 3 Char_file_1973"/>
    <w:basedOn w:val="278"/>
    <w:semiHidden/>
    <w:qFormat/>
    <w:uiPriority w:val="9"/>
    <w:rPr>
      <w:rFonts w:ascii="宋体" w:hAnsi="宋体" w:eastAsia="宋体" w:cs="宋体"/>
      <w:b/>
      <w:bCs/>
      <w:sz w:val="32"/>
      <w:szCs w:val="32"/>
    </w:rPr>
  </w:style>
  <w:style w:type="character" w:customStyle="1" w:styleId="285">
    <w:name w:val="标题 4 Char_file_1973"/>
    <w:basedOn w:val="278"/>
    <w:semiHidden/>
    <w:qFormat/>
    <w:uiPriority w:val="9"/>
    <w:rPr>
      <w:rFonts w:asciiTheme="majorHAnsi" w:hAnsiTheme="majorHAnsi" w:eastAsiaTheme="majorEastAsia" w:cstheme="majorBidi"/>
      <w:b/>
      <w:bCs/>
      <w:sz w:val="28"/>
      <w:szCs w:val="28"/>
    </w:rPr>
  </w:style>
  <w:style w:type="character" w:customStyle="1" w:styleId="286">
    <w:name w:val="标题 5 Char_file_1973"/>
    <w:basedOn w:val="278"/>
    <w:semiHidden/>
    <w:qFormat/>
    <w:uiPriority w:val="9"/>
    <w:rPr>
      <w:rFonts w:ascii="宋体" w:hAnsi="宋体" w:eastAsia="宋体" w:cs="宋体"/>
      <w:b/>
      <w:bCs/>
      <w:sz w:val="28"/>
      <w:szCs w:val="28"/>
    </w:rPr>
  </w:style>
  <w:style w:type="character" w:customStyle="1" w:styleId="287">
    <w:name w:val="标题 6 Char_file_1973"/>
    <w:basedOn w:val="278"/>
    <w:semiHidden/>
    <w:qFormat/>
    <w:uiPriority w:val="9"/>
    <w:rPr>
      <w:rFonts w:asciiTheme="majorHAnsi" w:hAnsiTheme="majorHAnsi" w:eastAsiaTheme="majorEastAsia" w:cstheme="majorBidi"/>
      <w:b/>
      <w:bCs/>
      <w:sz w:val="24"/>
      <w:szCs w:val="24"/>
    </w:rPr>
  </w:style>
  <w:style w:type="paragraph" w:customStyle="1" w:styleId="288">
    <w:name w:val="cke_editable_file_1973"/>
    <w:basedOn w:val="271"/>
    <w:qFormat/>
    <w:uiPriority w:val="0"/>
    <w:rPr>
      <w:rFonts w:ascii="仿宋_GB2312" w:eastAsia="仿宋_GB2312"/>
    </w:rPr>
  </w:style>
  <w:style w:type="paragraph" w:customStyle="1" w:styleId="289">
    <w:name w:val="marker_file_1973"/>
    <w:basedOn w:val="271"/>
    <w:qFormat/>
    <w:uiPriority w:val="0"/>
    <w:pPr>
      <w:shd w:val="clear" w:color="auto" w:fill="FFFF00"/>
    </w:pPr>
  </w:style>
  <w:style w:type="paragraph" w:customStyle="1" w:styleId="290">
    <w:name w:val="Normal (Web)_file_1973"/>
    <w:basedOn w:val="271"/>
    <w:semiHidden/>
    <w:unhideWhenUsed/>
    <w:qFormat/>
    <w:uiPriority w:val="99"/>
  </w:style>
  <w:style w:type="paragraph" w:customStyle="1" w:styleId="291">
    <w:name w:val="Normal_file_19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1974"/>
    <w:basedOn w:val="291"/>
    <w:qFormat/>
    <w:uiPriority w:val="9"/>
    <w:pPr>
      <w:outlineLvl w:val="0"/>
    </w:pPr>
    <w:rPr>
      <w:kern w:val="36"/>
      <w:sz w:val="48"/>
      <w:szCs w:val="48"/>
    </w:rPr>
  </w:style>
  <w:style w:type="paragraph" w:customStyle="1" w:styleId="293">
    <w:name w:val="heading 2_file_1974"/>
    <w:basedOn w:val="291"/>
    <w:qFormat/>
    <w:uiPriority w:val="9"/>
    <w:pPr>
      <w:outlineLvl w:val="1"/>
    </w:pPr>
    <w:rPr>
      <w:sz w:val="36"/>
      <w:szCs w:val="36"/>
    </w:rPr>
  </w:style>
  <w:style w:type="paragraph" w:customStyle="1" w:styleId="294">
    <w:name w:val="heading 3_file_1974"/>
    <w:basedOn w:val="291"/>
    <w:qFormat/>
    <w:uiPriority w:val="9"/>
    <w:pPr>
      <w:outlineLvl w:val="2"/>
    </w:pPr>
    <w:rPr>
      <w:sz w:val="27"/>
      <w:szCs w:val="27"/>
    </w:rPr>
  </w:style>
  <w:style w:type="paragraph" w:customStyle="1" w:styleId="295">
    <w:name w:val="heading 4_file_1974"/>
    <w:basedOn w:val="291"/>
    <w:qFormat/>
    <w:uiPriority w:val="9"/>
    <w:pPr>
      <w:outlineLvl w:val="3"/>
    </w:pPr>
  </w:style>
  <w:style w:type="paragraph" w:customStyle="1" w:styleId="296">
    <w:name w:val="heading 5_file_1974"/>
    <w:basedOn w:val="291"/>
    <w:qFormat/>
    <w:uiPriority w:val="9"/>
    <w:pPr>
      <w:outlineLvl w:val="4"/>
    </w:pPr>
    <w:rPr>
      <w:sz w:val="20"/>
      <w:szCs w:val="20"/>
    </w:rPr>
  </w:style>
  <w:style w:type="paragraph" w:customStyle="1" w:styleId="297">
    <w:name w:val="heading 6_file_1974"/>
    <w:basedOn w:val="291"/>
    <w:qFormat/>
    <w:uiPriority w:val="9"/>
    <w:pPr>
      <w:outlineLvl w:val="5"/>
    </w:pPr>
    <w:rPr>
      <w:sz w:val="15"/>
      <w:szCs w:val="15"/>
    </w:rPr>
  </w:style>
  <w:style w:type="character" w:customStyle="1" w:styleId="298">
    <w:name w:val="Default Paragraph Font_file_1974"/>
    <w:semiHidden/>
    <w:unhideWhenUsed/>
    <w:qFormat/>
    <w:uiPriority w:val="1"/>
  </w:style>
  <w:style w:type="table" w:customStyle="1" w:styleId="299">
    <w:name w:val="Normal Table_file_1974"/>
    <w:semiHidden/>
    <w:unhideWhenUsed/>
    <w:qFormat/>
    <w:uiPriority w:val="99"/>
    <w:tblPr>
      <w:tblCellMar>
        <w:top w:w="0" w:type="dxa"/>
        <w:left w:w="108" w:type="dxa"/>
        <w:bottom w:w="0" w:type="dxa"/>
        <w:right w:w="108" w:type="dxa"/>
      </w:tblCellMar>
    </w:tblPr>
  </w:style>
  <w:style w:type="character" w:customStyle="1" w:styleId="300">
    <w:name w:val="Hyperlink_file_1974"/>
    <w:basedOn w:val="298"/>
    <w:semiHidden/>
    <w:unhideWhenUsed/>
    <w:qFormat/>
    <w:uiPriority w:val="99"/>
    <w:rPr>
      <w:color w:val="0782C1"/>
      <w:u w:val="single"/>
    </w:rPr>
  </w:style>
  <w:style w:type="character" w:customStyle="1" w:styleId="301">
    <w:name w:val="FollowedHyperlink_file_1974"/>
    <w:basedOn w:val="298"/>
    <w:semiHidden/>
    <w:unhideWhenUsed/>
    <w:qFormat/>
    <w:uiPriority w:val="99"/>
    <w:rPr>
      <w:color w:val="0782C1"/>
      <w:u w:val="single"/>
    </w:rPr>
  </w:style>
  <w:style w:type="character" w:customStyle="1" w:styleId="302">
    <w:name w:val="标题 1 Char_file_1974"/>
    <w:basedOn w:val="298"/>
    <w:qFormat/>
    <w:uiPriority w:val="9"/>
    <w:rPr>
      <w:rFonts w:ascii="宋体" w:hAnsi="宋体" w:eastAsia="宋体" w:cs="宋体"/>
      <w:b/>
      <w:bCs/>
      <w:kern w:val="44"/>
      <w:sz w:val="44"/>
      <w:szCs w:val="44"/>
    </w:rPr>
  </w:style>
  <w:style w:type="character" w:customStyle="1" w:styleId="303">
    <w:name w:val="标题 2 Char_file_1974"/>
    <w:basedOn w:val="298"/>
    <w:semiHidden/>
    <w:qFormat/>
    <w:uiPriority w:val="9"/>
    <w:rPr>
      <w:rFonts w:asciiTheme="majorHAnsi" w:hAnsiTheme="majorHAnsi" w:eastAsiaTheme="majorEastAsia" w:cstheme="majorBidi"/>
      <w:b/>
      <w:bCs/>
      <w:sz w:val="32"/>
      <w:szCs w:val="32"/>
    </w:rPr>
  </w:style>
  <w:style w:type="character" w:customStyle="1" w:styleId="304">
    <w:name w:val="标题 3 Char_file_1974"/>
    <w:basedOn w:val="298"/>
    <w:semiHidden/>
    <w:qFormat/>
    <w:uiPriority w:val="9"/>
    <w:rPr>
      <w:rFonts w:ascii="宋体" w:hAnsi="宋体" w:eastAsia="宋体" w:cs="宋体"/>
      <w:b/>
      <w:bCs/>
      <w:sz w:val="32"/>
      <w:szCs w:val="32"/>
    </w:rPr>
  </w:style>
  <w:style w:type="character" w:customStyle="1" w:styleId="305">
    <w:name w:val="标题 4 Char_file_1974"/>
    <w:basedOn w:val="298"/>
    <w:semiHidden/>
    <w:qFormat/>
    <w:uiPriority w:val="9"/>
    <w:rPr>
      <w:rFonts w:asciiTheme="majorHAnsi" w:hAnsiTheme="majorHAnsi" w:eastAsiaTheme="majorEastAsia" w:cstheme="majorBidi"/>
      <w:b/>
      <w:bCs/>
      <w:sz w:val="28"/>
      <w:szCs w:val="28"/>
    </w:rPr>
  </w:style>
  <w:style w:type="character" w:customStyle="1" w:styleId="306">
    <w:name w:val="标题 5 Char_file_1974"/>
    <w:basedOn w:val="298"/>
    <w:semiHidden/>
    <w:qFormat/>
    <w:uiPriority w:val="9"/>
    <w:rPr>
      <w:rFonts w:ascii="宋体" w:hAnsi="宋体" w:eastAsia="宋体" w:cs="宋体"/>
      <w:b/>
      <w:bCs/>
      <w:sz w:val="28"/>
      <w:szCs w:val="28"/>
    </w:rPr>
  </w:style>
  <w:style w:type="character" w:customStyle="1" w:styleId="307">
    <w:name w:val="标题 6 Char_file_1974"/>
    <w:basedOn w:val="298"/>
    <w:semiHidden/>
    <w:qFormat/>
    <w:uiPriority w:val="9"/>
    <w:rPr>
      <w:rFonts w:asciiTheme="majorHAnsi" w:hAnsiTheme="majorHAnsi" w:eastAsiaTheme="majorEastAsia" w:cstheme="majorBidi"/>
      <w:b/>
      <w:bCs/>
      <w:sz w:val="24"/>
      <w:szCs w:val="24"/>
    </w:rPr>
  </w:style>
  <w:style w:type="paragraph" w:customStyle="1" w:styleId="308">
    <w:name w:val="cke_editable_file_1974"/>
    <w:basedOn w:val="291"/>
    <w:qFormat/>
    <w:uiPriority w:val="0"/>
    <w:rPr>
      <w:rFonts w:ascii="仿宋_GB2312" w:eastAsia="仿宋_GB2312"/>
    </w:rPr>
  </w:style>
  <w:style w:type="paragraph" w:customStyle="1" w:styleId="309">
    <w:name w:val="marker_file_1974"/>
    <w:basedOn w:val="291"/>
    <w:qFormat/>
    <w:uiPriority w:val="0"/>
    <w:pPr>
      <w:shd w:val="clear" w:color="auto" w:fill="FFFF00"/>
    </w:pPr>
  </w:style>
  <w:style w:type="paragraph" w:customStyle="1" w:styleId="310">
    <w:name w:val="Normal (Web)_file_1974"/>
    <w:basedOn w:val="291"/>
    <w:semiHidden/>
    <w:unhideWhenUsed/>
    <w:qFormat/>
    <w:uiPriority w:val="99"/>
  </w:style>
  <w:style w:type="paragraph" w:customStyle="1" w:styleId="311">
    <w:name w:val="Normal_file_197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heading 2_file_1975"/>
    <w:basedOn w:val="311"/>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13">
    <w:name w:val="Default Paragraph Font_file_1975"/>
    <w:semiHidden/>
    <w:qFormat/>
    <w:uiPriority w:val="0"/>
  </w:style>
  <w:style w:type="table" w:customStyle="1" w:styleId="314">
    <w:name w:val="Normal Table_file_1975"/>
    <w:semiHidden/>
    <w:qFormat/>
    <w:uiPriority w:val="0"/>
    <w:tblPr>
      <w:tblCellMar>
        <w:top w:w="0" w:type="dxa"/>
        <w:left w:w="108" w:type="dxa"/>
        <w:bottom w:w="0" w:type="dxa"/>
        <w:right w:w="108" w:type="dxa"/>
      </w:tblCellMar>
    </w:tblPr>
  </w:style>
  <w:style w:type="paragraph" w:customStyle="1" w:styleId="315">
    <w:name w:val="toc 3_file_1975"/>
    <w:basedOn w:val="311"/>
    <w:next w:val="3"/>
    <w:qFormat/>
    <w:uiPriority w:val="39"/>
    <w:pPr>
      <w:ind w:left="420"/>
      <w:jc w:val="left"/>
    </w:pPr>
    <w:rPr>
      <w:rFonts w:ascii="Calibri" w:hAnsi="Calibri"/>
      <w:i/>
      <w:iCs/>
      <w:sz w:val="20"/>
      <w:szCs w:val="20"/>
    </w:rPr>
  </w:style>
  <w:style w:type="paragraph" w:customStyle="1" w:styleId="316">
    <w:name w:val="annotation text_file_1975"/>
    <w:basedOn w:val="311"/>
    <w:qFormat/>
    <w:uiPriority w:val="0"/>
    <w:pPr>
      <w:jc w:val="left"/>
    </w:pPr>
  </w:style>
  <w:style w:type="table" w:customStyle="1" w:styleId="317">
    <w:name w:val="Normal Table_file_1382_file_1975"/>
    <w:semiHidden/>
    <w:qFormat/>
    <w:uiPriority w:val="0"/>
    <w:tblPr>
      <w:tblCellMar>
        <w:top w:w="0" w:type="dxa"/>
        <w:left w:w="108" w:type="dxa"/>
        <w:bottom w:w="0" w:type="dxa"/>
        <w:right w:w="108" w:type="dxa"/>
      </w:tblCellMar>
    </w:tblPr>
  </w:style>
  <w:style w:type="paragraph" w:customStyle="1" w:styleId="318">
    <w:name w:val="pa-1_file_1382_file_1975"/>
    <w:basedOn w:val="319"/>
    <w:qFormat/>
    <w:uiPriority w:val="0"/>
    <w:pPr>
      <w:widowControl/>
      <w:spacing w:line="280" w:lineRule="atLeast"/>
    </w:pPr>
    <w:rPr>
      <w:rFonts w:ascii="宋体" w:hAnsi="宋体" w:cs="宋体"/>
      <w:kern w:val="0"/>
      <w:sz w:val="24"/>
    </w:rPr>
  </w:style>
  <w:style w:type="paragraph" w:customStyle="1" w:styleId="319">
    <w:name w:val="Normal_file_1382_file_197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0">
    <w:name w:val="ca-21_file_1382_file_1975"/>
    <w:basedOn w:val="321"/>
    <w:qFormat/>
    <w:uiPriority w:val="0"/>
    <w:rPr>
      <w:rFonts w:ascii="宋体" w:hAnsi="宋体" w:eastAsia="宋体"/>
      <w:w w:val="100"/>
      <w:sz w:val="21"/>
      <w:szCs w:val="21"/>
      <w:shd w:val="clear" w:color="auto" w:fill="auto"/>
    </w:rPr>
  </w:style>
  <w:style w:type="character" w:customStyle="1" w:styleId="321">
    <w:name w:val="Default Paragraph Font_file_1382_file_1975"/>
    <w:semiHidden/>
    <w:qFormat/>
    <w:uiPriority w:val="0"/>
  </w:style>
  <w:style w:type="paragraph" w:customStyle="1" w:styleId="322">
    <w:name w:val="pa-3_file_1382_file_1975"/>
    <w:basedOn w:val="319"/>
    <w:qFormat/>
    <w:uiPriority w:val="0"/>
    <w:pPr>
      <w:widowControl/>
      <w:spacing w:line="240" w:lineRule="atLeast"/>
    </w:pPr>
    <w:rPr>
      <w:rFonts w:ascii="宋体" w:hAnsi="宋体" w:cs="宋体"/>
      <w:kern w:val="0"/>
      <w:sz w:val="24"/>
    </w:rPr>
  </w:style>
  <w:style w:type="character" w:customStyle="1" w:styleId="323">
    <w:name w:val="ca-21_file_3393_file_915_file_1382_file_1975"/>
    <w:basedOn w:val="324"/>
    <w:qFormat/>
    <w:uiPriority w:val="0"/>
    <w:rPr>
      <w:rFonts w:ascii="宋体" w:hAnsi="宋体" w:eastAsia="宋体"/>
      <w:w w:val="100"/>
      <w:sz w:val="21"/>
      <w:szCs w:val="21"/>
      <w:shd w:val="clear" w:color="auto" w:fill="auto"/>
    </w:rPr>
  </w:style>
  <w:style w:type="character" w:customStyle="1" w:styleId="324">
    <w:name w:val="Default Paragraph Font_file_3393_file_915_file_1382_file_1975"/>
    <w:semiHidden/>
    <w:qFormat/>
    <w:uiPriority w:val="0"/>
  </w:style>
  <w:style w:type="character" w:customStyle="1" w:styleId="325">
    <w:name w:val="ca-41_file_1382_file_1975"/>
    <w:qFormat/>
    <w:uiPriority w:val="0"/>
    <w:rPr>
      <w:rFonts w:hint="eastAsia" w:ascii="宋体" w:hAnsi="宋体" w:eastAsia="宋体"/>
      <w:color w:val="FF0000"/>
      <w:sz w:val="21"/>
      <w:szCs w:val="21"/>
    </w:rPr>
  </w:style>
  <w:style w:type="character" w:customStyle="1" w:styleId="326">
    <w:name w:val="ca-21_file_166_file_166_file_1382_file_1975"/>
    <w:basedOn w:val="327"/>
    <w:qFormat/>
    <w:uiPriority w:val="0"/>
    <w:rPr>
      <w:rFonts w:ascii="宋体" w:hAnsi="宋体" w:eastAsia="宋体"/>
      <w:w w:val="100"/>
      <w:sz w:val="21"/>
      <w:szCs w:val="21"/>
      <w:shd w:val="clear" w:color="auto" w:fill="auto"/>
    </w:rPr>
  </w:style>
  <w:style w:type="character" w:customStyle="1" w:styleId="327">
    <w:name w:val="Default Paragraph Font_file_166_file_166_file_1382_file_1975"/>
    <w:semiHidden/>
    <w:qFormat/>
    <w:uiPriority w:val="0"/>
  </w:style>
  <w:style w:type="paragraph" w:customStyle="1" w:styleId="328">
    <w:name w:val="Normal_file_19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1976"/>
    <w:basedOn w:val="328"/>
    <w:qFormat/>
    <w:uiPriority w:val="9"/>
    <w:pPr>
      <w:outlineLvl w:val="0"/>
    </w:pPr>
    <w:rPr>
      <w:kern w:val="36"/>
      <w:sz w:val="48"/>
      <w:szCs w:val="48"/>
    </w:rPr>
  </w:style>
  <w:style w:type="paragraph" w:customStyle="1" w:styleId="330">
    <w:name w:val="heading 2_file_1976"/>
    <w:basedOn w:val="328"/>
    <w:qFormat/>
    <w:uiPriority w:val="9"/>
    <w:pPr>
      <w:outlineLvl w:val="1"/>
    </w:pPr>
    <w:rPr>
      <w:sz w:val="36"/>
      <w:szCs w:val="36"/>
    </w:rPr>
  </w:style>
  <w:style w:type="paragraph" w:customStyle="1" w:styleId="331">
    <w:name w:val="heading 3_file_1976"/>
    <w:basedOn w:val="328"/>
    <w:qFormat/>
    <w:uiPriority w:val="9"/>
    <w:pPr>
      <w:outlineLvl w:val="2"/>
    </w:pPr>
    <w:rPr>
      <w:sz w:val="27"/>
      <w:szCs w:val="27"/>
    </w:rPr>
  </w:style>
  <w:style w:type="paragraph" w:customStyle="1" w:styleId="332">
    <w:name w:val="heading 4_file_1976"/>
    <w:basedOn w:val="328"/>
    <w:qFormat/>
    <w:uiPriority w:val="9"/>
    <w:pPr>
      <w:outlineLvl w:val="3"/>
    </w:pPr>
  </w:style>
  <w:style w:type="paragraph" w:customStyle="1" w:styleId="333">
    <w:name w:val="heading 5_file_1976"/>
    <w:basedOn w:val="328"/>
    <w:qFormat/>
    <w:uiPriority w:val="9"/>
    <w:pPr>
      <w:outlineLvl w:val="4"/>
    </w:pPr>
    <w:rPr>
      <w:sz w:val="20"/>
      <w:szCs w:val="20"/>
    </w:rPr>
  </w:style>
  <w:style w:type="paragraph" w:customStyle="1" w:styleId="334">
    <w:name w:val="heading 6_file_1976"/>
    <w:basedOn w:val="328"/>
    <w:qFormat/>
    <w:uiPriority w:val="9"/>
    <w:pPr>
      <w:outlineLvl w:val="5"/>
    </w:pPr>
    <w:rPr>
      <w:sz w:val="15"/>
      <w:szCs w:val="15"/>
    </w:rPr>
  </w:style>
  <w:style w:type="character" w:customStyle="1" w:styleId="335">
    <w:name w:val="Default Paragraph Font_file_1976"/>
    <w:semiHidden/>
    <w:unhideWhenUsed/>
    <w:qFormat/>
    <w:uiPriority w:val="1"/>
  </w:style>
  <w:style w:type="table" w:customStyle="1" w:styleId="336">
    <w:name w:val="Normal Table_file_1976"/>
    <w:semiHidden/>
    <w:unhideWhenUsed/>
    <w:qFormat/>
    <w:uiPriority w:val="99"/>
    <w:tblPr>
      <w:tblCellMar>
        <w:top w:w="0" w:type="dxa"/>
        <w:left w:w="108" w:type="dxa"/>
        <w:bottom w:w="0" w:type="dxa"/>
        <w:right w:w="108" w:type="dxa"/>
      </w:tblCellMar>
    </w:tblPr>
  </w:style>
  <w:style w:type="character" w:customStyle="1" w:styleId="337">
    <w:name w:val="Hyperlink_file_1976"/>
    <w:basedOn w:val="335"/>
    <w:semiHidden/>
    <w:unhideWhenUsed/>
    <w:qFormat/>
    <w:uiPriority w:val="99"/>
    <w:rPr>
      <w:color w:val="0782C1"/>
      <w:u w:val="single"/>
    </w:rPr>
  </w:style>
  <w:style w:type="character" w:customStyle="1" w:styleId="338">
    <w:name w:val="FollowedHyperlink_file_1976"/>
    <w:basedOn w:val="335"/>
    <w:semiHidden/>
    <w:unhideWhenUsed/>
    <w:qFormat/>
    <w:uiPriority w:val="99"/>
    <w:rPr>
      <w:color w:val="0782C1"/>
      <w:u w:val="single"/>
    </w:rPr>
  </w:style>
  <w:style w:type="character" w:customStyle="1" w:styleId="339">
    <w:name w:val="标题 1 Char_file_1976"/>
    <w:basedOn w:val="335"/>
    <w:qFormat/>
    <w:uiPriority w:val="9"/>
    <w:rPr>
      <w:rFonts w:ascii="宋体" w:hAnsi="宋体" w:eastAsia="宋体" w:cs="宋体"/>
      <w:b/>
      <w:bCs/>
      <w:kern w:val="44"/>
      <w:sz w:val="44"/>
      <w:szCs w:val="44"/>
    </w:rPr>
  </w:style>
  <w:style w:type="character" w:customStyle="1" w:styleId="340">
    <w:name w:val="标题 2 Char_file_1976"/>
    <w:basedOn w:val="335"/>
    <w:semiHidden/>
    <w:qFormat/>
    <w:uiPriority w:val="9"/>
    <w:rPr>
      <w:rFonts w:asciiTheme="majorHAnsi" w:hAnsiTheme="majorHAnsi" w:eastAsiaTheme="majorEastAsia" w:cstheme="majorBidi"/>
      <w:b/>
      <w:bCs/>
      <w:sz w:val="32"/>
      <w:szCs w:val="32"/>
    </w:rPr>
  </w:style>
  <w:style w:type="character" w:customStyle="1" w:styleId="341">
    <w:name w:val="标题 3 Char_file_1976"/>
    <w:basedOn w:val="335"/>
    <w:semiHidden/>
    <w:qFormat/>
    <w:uiPriority w:val="9"/>
    <w:rPr>
      <w:rFonts w:ascii="宋体" w:hAnsi="宋体" w:eastAsia="宋体" w:cs="宋体"/>
      <w:b/>
      <w:bCs/>
      <w:sz w:val="32"/>
      <w:szCs w:val="32"/>
    </w:rPr>
  </w:style>
  <w:style w:type="character" w:customStyle="1" w:styleId="342">
    <w:name w:val="标题 4 Char_file_1976"/>
    <w:basedOn w:val="335"/>
    <w:semiHidden/>
    <w:qFormat/>
    <w:uiPriority w:val="9"/>
    <w:rPr>
      <w:rFonts w:asciiTheme="majorHAnsi" w:hAnsiTheme="majorHAnsi" w:eastAsiaTheme="majorEastAsia" w:cstheme="majorBidi"/>
      <w:b/>
      <w:bCs/>
      <w:sz w:val="28"/>
      <w:szCs w:val="28"/>
    </w:rPr>
  </w:style>
  <w:style w:type="character" w:customStyle="1" w:styleId="343">
    <w:name w:val="标题 5 Char_file_1976"/>
    <w:basedOn w:val="335"/>
    <w:semiHidden/>
    <w:qFormat/>
    <w:uiPriority w:val="9"/>
    <w:rPr>
      <w:rFonts w:ascii="宋体" w:hAnsi="宋体" w:eastAsia="宋体" w:cs="宋体"/>
      <w:b/>
      <w:bCs/>
      <w:sz w:val="28"/>
      <w:szCs w:val="28"/>
    </w:rPr>
  </w:style>
  <w:style w:type="character" w:customStyle="1" w:styleId="344">
    <w:name w:val="标题 6 Char_file_1976"/>
    <w:basedOn w:val="335"/>
    <w:semiHidden/>
    <w:qFormat/>
    <w:uiPriority w:val="9"/>
    <w:rPr>
      <w:rFonts w:asciiTheme="majorHAnsi" w:hAnsiTheme="majorHAnsi" w:eastAsiaTheme="majorEastAsia" w:cstheme="majorBidi"/>
      <w:b/>
      <w:bCs/>
      <w:sz w:val="24"/>
      <w:szCs w:val="24"/>
    </w:rPr>
  </w:style>
  <w:style w:type="paragraph" w:customStyle="1" w:styleId="345">
    <w:name w:val="cke_editable_file_1976"/>
    <w:basedOn w:val="328"/>
    <w:qFormat/>
    <w:uiPriority w:val="0"/>
    <w:rPr>
      <w:rFonts w:ascii="仿宋_GB2312" w:eastAsia="仿宋_GB2312"/>
    </w:rPr>
  </w:style>
  <w:style w:type="paragraph" w:customStyle="1" w:styleId="346">
    <w:name w:val="marker_file_1976"/>
    <w:basedOn w:val="328"/>
    <w:qFormat/>
    <w:uiPriority w:val="0"/>
    <w:pPr>
      <w:shd w:val="clear" w:color="auto" w:fill="FFFF00"/>
    </w:pPr>
  </w:style>
  <w:style w:type="paragraph" w:customStyle="1" w:styleId="347">
    <w:name w:val="Normal (Web)_file_1976"/>
    <w:basedOn w:val="328"/>
    <w:semiHidden/>
    <w:unhideWhenUsed/>
    <w:qFormat/>
    <w:uiPriority w:val="99"/>
  </w:style>
  <w:style w:type="paragraph" w:customStyle="1" w:styleId="348">
    <w:name w:val="Normal_file_19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1977"/>
    <w:basedOn w:val="348"/>
    <w:qFormat/>
    <w:uiPriority w:val="9"/>
    <w:pPr>
      <w:outlineLvl w:val="0"/>
    </w:pPr>
    <w:rPr>
      <w:kern w:val="36"/>
      <w:sz w:val="48"/>
      <w:szCs w:val="48"/>
    </w:rPr>
  </w:style>
  <w:style w:type="paragraph" w:customStyle="1" w:styleId="350">
    <w:name w:val="heading 2_file_1977"/>
    <w:basedOn w:val="348"/>
    <w:qFormat/>
    <w:uiPriority w:val="9"/>
    <w:pPr>
      <w:outlineLvl w:val="1"/>
    </w:pPr>
    <w:rPr>
      <w:sz w:val="36"/>
      <w:szCs w:val="36"/>
    </w:rPr>
  </w:style>
  <w:style w:type="paragraph" w:customStyle="1" w:styleId="351">
    <w:name w:val="heading 3_file_1977"/>
    <w:basedOn w:val="348"/>
    <w:qFormat/>
    <w:uiPriority w:val="9"/>
    <w:pPr>
      <w:outlineLvl w:val="2"/>
    </w:pPr>
    <w:rPr>
      <w:sz w:val="27"/>
      <w:szCs w:val="27"/>
    </w:rPr>
  </w:style>
  <w:style w:type="paragraph" w:customStyle="1" w:styleId="352">
    <w:name w:val="heading 4_file_1977"/>
    <w:basedOn w:val="348"/>
    <w:qFormat/>
    <w:uiPriority w:val="9"/>
    <w:pPr>
      <w:outlineLvl w:val="3"/>
    </w:pPr>
  </w:style>
  <w:style w:type="paragraph" w:customStyle="1" w:styleId="353">
    <w:name w:val="heading 5_file_1977"/>
    <w:basedOn w:val="348"/>
    <w:qFormat/>
    <w:uiPriority w:val="9"/>
    <w:pPr>
      <w:outlineLvl w:val="4"/>
    </w:pPr>
    <w:rPr>
      <w:sz w:val="20"/>
      <w:szCs w:val="20"/>
    </w:rPr>
  </w:style>
  <w:style w:type="paragraph" w:customStyle="1" w:styleId="354">
    <w:name w:val="heading 6_file_1977"/>
    <w:basedOn w:val="348"/>
    <w:qFormat/>
    <w:uiPriority w:val="9"/>
    <w:pPr>
      <w:outlineLvl w:val="5"/>
    </w:pPr>
    <w:rPr>
      <w:sz w:val="15"/>
      <w:szCs w:val="15"/>
    </w:rPr>
  </w:style>
  <w:style w:type="character" w:customStyle="1" w:styleId="355">
    <w:name w:val="Default Paragraph Font_file_1977"/>
    <w:semiHidden/>
    <w:unhideWhenUsed/>
    <w:qFormat/>
    <w:uiPriority w:val="1"/>
  </w:style>
  <w:style w:type="table" w:customStyle="1" w:styleId="356">
    <w:name w:val="Normal Table_file_1977"/>
    <w:semiHidden/>
    <w:unhideWhenUsed/>
    <w:qFormat/>
    <w:uiPriority w:val="99"/>
    <w:tblPr>
      <w:tblCellMar>
        <w:top w:w="0" w:type="dxa"/>
        <w:left w:w="108" w:type="dxa"/>
        <w:bottom w:w="0" w:type="dxa"/>
        <w:right w:w="108" w:type="dxa"/>
      </w:tblCellMar>
    </w:tblPr>
  </w:style>
  <w:style w:type="character" w:customStyle="1" w:styleId="357">
    <w:name w:val="Hyperlink_file_1977"/>
    <w:basedOn w:val="355"/>
    <w:semiHidden/>
    <w:unhideWhenUsed/>
    <w:qFormat/>
    <w:uiPriority w:val="99"/>
    <w:rPr>
      <w:color w:val="0782C1"/>
      <w:u w:val="single"/>
    </w:rPr>
  </w:style>
  <w:style w:type="character" w:customStyle="1" w:styleId="358">
    <w:name w:val="FollowedHyperlink_file_1977"/>
    <w:basedOn w:val="355"/>
    <w:semiHidden/>
    <w:unhideWhenUsed/>
    <w:qFormat/>
    <w:uiPriority w:val="99"/>
    <w:rPr>
      <w:color w:val="0782C1"/>
      <w:u w:val="single"/>
    </w:rPr>
  </w:style>
  <w:style w:type="character" w:customStyle="1" w:styleId="359">
    <w:name w:val="标题 1 Char_file_1977"/>
    <w:basedOn w:val="355"/>
    <w:qFormat/>
    <w:uiPriority w:val="9"/>
    <w:rPr>
      <w:rFonts w:ascii="宋体" w:hAnsi="宋体" w:eastAsia="宋体" w:cs="宋体"/>
      <w:b/>
      <w:bCs/>
      <w:kern w:val="44"/>
      <w:sz w:val="44"/>
      <w:szCs w:val="44"/>
    </w:rPr>
  </w:style>
  <w:style w:type="character" w:customStyle="1" w:styleId="360">
    <w:name w:val="标题 2 Char_file_1977"/>
    <w:basedOn w:val="355"/>
    <w:semiHidden/>
    <w:qFormat/>
    <w:uiPriority w:val="9"/>
    <w:rPr>
      <w:rFonts w:asciiTheme="majorHAnsi" w:hAnsiTheme="majorHAnsi" w:eastAsiaTheme="majorEastAsia" w:cstheme="majorBidi"/>
      <w:b/>
      <w:bCs/>
      <w:sz w:val="32"/>
      <w:szCs w:val="32"/>
    </w:rPr>
  </w:style>
  <w:style w:type="character" w:customStyle="1" w:styleId="361">
    <w:name w:val="标题 3 Char_file_1977"/>
    <w:basedOn w:val="355"/>
    <w:semiHidden/>
    <w:qFormat/>
    <w:uiPriority w:val="9"/>
    <w:rPr>
      <w:rFonts w:ascii="宋体" w:hAnsi="宋体" w:eastAsia="宋体" w:cs="宋体"/>
      <w:b/>
      <w:bCs/>
      <w:sz w:val="32"/>
      <w:szCs w:val="32"/>
    </w:rPr>
  </w:style>
  <w:style w:type="character" w:customStyle="1" w:styleId="362">
    <w:name w:val="标题 4 Char_file_1977"/>
    <w:basedOn w:val="355"/>
    <w:semiHidden/>
    <w:qFormat/>
    <w:uiPriority w:val="9"/>
    <w:rPr>
      <w:rFonts w:asciiTheme="majorHAnsi" w:hAnsiTheme="majorHAnsi" w:eastAsiaTheme="majorEastAsia" w:cstheme="majorBidi"/>
      <w:b/>
      <w:bCs/>
      <w:sz w:val="28"/>
      <w:szCs w:val="28"/>
    </w:rPr>
  </w:style>
  <w:style w:type="character" w:customStyle="1" w:styleId="363">
    <w:name w:val="标题 5 Char_file_1977"/>
    <w:basedOn w:val="355"/>
    <w:semiHidden/>
    <w:qFormat/>
    <w:uiPriority w:val="9"/>
    <w:rPr>
      <w:rFonts w:ascii="宋体" w:hAnsi="宋体" w:eastAsia="宋体" w:cs="宋体"/>
      <w:b/>
      <w:bCs/>
      <w:sz w:val="28"/>
      <w:szCs w:val="28"/>
    </w:rPr>
  </w:style>
  <w:style w:type="character" w:customStyle="1" w:styleId="364">
    <w:name w:val="标题 6 Char_file_1977"/>
    <w:basedOn w:val="355"/>
    <w:semiHidden/>
    <w:qFormat/>
    <w:uiPriority w:val="9"/>
    <w:rPr>
      <w:rFonts w:asciiTheme="majorHAnsi" w:hAnsiTheme="majorHAnsi" w:eastAsiaTheme="majorEastAsia" w:cstheme="majorBidi"/>
      <w:b/>
      <w:bCs/>
      <w:sz w:val="24"/>
      <w:szCs w:val="24"/>
    </w:rPr>
  </w:style>
  <w:style w:type="paragraph" w:customStyle="1" w:styleId="365">
    <w:name w:val="cke_editable_file_1977"/>
    <w:basedOn w:val="348"/>
    <w:qFormat/>
    <w:uiPriority w:val="0"/>
    <w:rPr>
      <w:rFonts w:ascii="仿宋_GB2312" w:eastAsia="仿宋_GB2312"/>
    </w:rPr>
  </w:style>
  <w:style w:type="paragraph" w:customStyle="1" w:styleId="366">
    <w:name w:val="marker_file_1977"/>
    <w:basedOn w:val="348"/>
    <w:qFormat/>
    <w:uiPriority w:val="0"/>
    <w:pPr>
      <w:shd w:val="clear" w:color="auto" w:fill="FFFF00"/>
    </w:pPr>
  </w:style>
  <w:style w:type="paragraph" w:customStyle="1" w:styleId="367">
    <w:name w:val="Normal (Web)_file_1977"/>
    <w:basedOn w:val="348"/>
    <w:semiHidden/>
    <w:unhideWhenUsed/>
    <w:qFormat/>
    <w:uiPriority w:val="99"/>
  </w:style>
  <w:style w:type="paragraph" w:customStyle="1" w:styleId="368">
    <w:name w:val="Normal_file_19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9">
    <w:name w:val="heading 1_file_1978"/>
    <w:basedOn w:val="368"/>
    <w:qFormat/>
    <w:uiPriority w:val="9"/>
    <w:pPr>
      <w:outlineLvl w:val="0"/>
    </w:pPr>
    <w:rPr>
      <w:kern w:val="36"/>
      <w:sz w:val="48"/>
      <w:szCs w:val="48"/>
    </w:rPr>
  </w:style>
  <w:style w:type="paragraph" w:customStyle="1" w:styleId="370">
    <w:name w:val="heading 2_file_1978"/>
    <w:basedOn w:val="368"/>
    <w:qFormat/>
    <w:uiPriority w:val="9"/>
    <w:pPr>
      <w:outlineLvl w:val="1"/>
    </w:pPr>
    <w:rPr>
      <w:sz w:val="36"/>
      <w:szCs w:val="36"/>
    </w:rPr>
  </w:style>
  <w:style w:type="paragraph" w:customStyle="1" w:styleId="371">
    <w:name w:val="heading 3_file_1978"/>
    <w:basedOn w:val="368"/>
    <w:qFormat/>
    <w:uiPriority w:val="9"/>
    <w:pPr>
      <w:outlineLvl w:val="2"/>
    </w:pPr>
    <w:rPr>
      <w:sz w:val="27"/>
      <w:szCs w:val="27"/>
    </w:rPr>
  </w:style>
  <w:style w:type="paragraph" w:customStyle="1" w:styleId="372">
    <w:name w:val="heading 4_file_1978"/>
    <w:basedOn w:val="368"/>
    <w:qFormat/>
    <w:uiPriority w:val="9"/>
    <w:pPr>
      <w:outlineLvl w:val="3"/>
    </w:pPr>
  </w:style>
  <w:style w:type="paragraph" w:customStyle="1" w:styleId="373">
    <w:name w:val="heading 5_file_1978"/>
    <w:basedOn w:val="368"/>
    <w:qFormat/>
    <w:uiPriority w:val="9"/>
    <w:pPr>
      <w:outlineLvl w:val="4"/>
    </w:pPr>
    <w:rPr>
      <w:sz w:val="20"/>
      <w:szCs w:val="20"/>
    </w:rPr>
  </w:style>
  <w:style w:type="paragraph" w:customStyle="1" w:styleId="374">
    <w:name w:val="heading 6_file_1978"/>
    <w:basedOn w:val="368"/>
    <w:qFormat/>
    <w:uiPriority w:val="9"/>
    <w:pPr>
      <w:outlineLvl w:val="5"/>
    </w:pPr>
    <w:rPr>
      <w:sz w:val="15"/>
      <w:szCs w:val="15"/>
    </w:rPr>
  </w:style>
  <w:style w:type="character" w:customStyle="1" w:styleId="375">
    <w:name w:val="Default Paragraph Font_file_1978"/>
    <w:semiHidden/>
    <w:unhideWhenUsed/>
    <w:qFormat/>
    <w:uiPriority w:val="1"/>
  </w:style>
  <w:style w:type="table" w:customStyle="1" w:styleId="376">
    <w:name w:val="Normal Table_file_1978"/>
    <w:semiHidden/>
    <w:unhideWhenUsed/>
    <w:qFormat/>
    <w:uiPriority w:val="99"/>
    <w:tblPr>
      <w:tblCellMar>
        <w:top w:w="0" w:type="dxa"/>
        <w:left w:w="108" w:type="dxa"/>
        <w:bottom w:w="0" w:type="dxa"/>
        <w:right w:w="108" w:type="dxa"/>
      </w:tblCellMar>
    </w:tblPr>
  </w:style>
  <w:style w:type="character" w:customStyle="1" w:styleId="377">
    <w:name w:val="Hyperlink_file_1978"/>
    <w:basedOn w:val="375"/>
    <w:semiHidden/>
    <w:unhideWhenUsed/>
    <w:qFormat/>
    <w:uiPriority w:val="99"/>
    <w:rPr>
      <w:color w:val="0782C1"/>
      <w:u w:val="single"/>
    </w:rPr>
  </w:style>
  <w:style w:type="character" w:customStyle="1" w:styleId="378">
    <w:name w:val="FollowedHyperlink_file_1978"/>
    <w:basedOn w:val="375"/>
    <w:semiHidden/>
    <w:unhideWhenUsed/>
    <w:qFormat/>
    <w:uiPriority w:val="99"/>
    <w:rPr>
      <w:color w:val="0782C1"/>
      <w:u w:val="single"/>
    </w:rPr>
  </w:style>
  <w:style w:type="character" w:customStyle="1" w:styleId="379">
    <w:name w:val="标题 1 Char_file_1978"/>
    <w:basedOn w:val="375"/>
    <w:qFormat/>
    <w:uiPriority w:val="9"/>
    <w:rPr>
      <w:rFonts w:ascii="宋体" w:hAnsi="宋体" w:eastAsia="宋体" w:cs="宋体"/>
      <w:b/>
      <w:bCs/>
      <w:kern w:val="44"/>
      <w:sz w:val="44"/>
      <w:szCs w:val="44"/>
    </w:rPr>
  </w:style>
  <w:style w:type="character" w:customStyle="1" w:styleId="380">
    <w:name w:val="标题 2 Char_file_1978"/>
    <w:basedOn w:val="375"/>
    <w:semiHidden/>
    <w:qFormat/>
    <w:uiPriority w:val="9"/>
    <w:rPr>
      <w:rFonts w:asciiTheme="majorHAnsi" w:hAnsiTheme="majorHAnsi" w:eastAsiaTheme="majorEastAsia" w:cstheme="majorBidi"/>
      <w:b/>
      <w:bCs/>
      <w:sz w:val="32"/>
      <w:szCs w:val="32"/>
    </w:rPr>
  </w:style>
  <w:style w:type="character" w:customStyle="1" w:styleId="381">
    <w:name w:val="标题 3 Char_file_1978"/>
    <w:basedOn w:val="375"/>
    <w:semiHidden/>
    <w:qFormat/>
    <w:uiPriority w:val="9"/>
    <w:rPr>
      <w:rFonts w:ascii="宋体" w:hAnsi="宋体" w:eastAsia="宋体" w:cs="宋体"/>
      <w:b/>
      <w:bCs/>
      <w:sz w:val="32"/>
      <w:szCs w:val="32"/>
    </w:rPr>
  </w:style>
  <w:style w:type="character" w:customStyle="1" w:styleId="382">
    <w:name w:val="标题 4 Char_file_1978"/>
    <w:basedOn w:val="375"/>
    <w:semiHidden/>
    <w:qFormat/>
    <w:uiPriority w:val="9"/>
    <w:rPr>
      <w:rFonts w:asciiTheme="majorHAnsi" w:hAnsiTheme="majorHAnsi" w:eastAsiaTheme="majorEastAsia" w:cstheme="majorBidi"/>
      <w:b/>
      <w:bCs/>
      <w:sz w:val="28"/>
      <w:szCs w:val="28"/>
    </w:rPr>
  </w:style>
  <w:style w:type="character" w:customStyle="1" w:styleId="383">
    <w:name w:val="标题 5 Char_file_1978"/>
    <w:basedOn w:val="375"/>
    <w:semiHidden/>
    <w:qFormat/>
    <w:uiPriority w:val="9"/>
    <w:rPr>
      <w:rFonts w:ascii="宋体" w:hAnsi="宋体" w:eastAsia="宋体" w:cs="宋体"/>
      <w:b/>
      <w:bCs/>
      <w:sz w:val="28"/>
      <w:szCs w:val="28"/>
    </w:rPr>
  </w:style>
  <w:style w:type="character" w:customStyle="1" w:styleId="384">
    <w:name w:val="标题 6 Char_file_1978"/>
    <w:basedOn w:val="375"/>
    <w:semiHidden/>
    <w:qFormat/>
    <w:uiPriority w:val="9"/>
    <w:rPr>
      <w:rFonts w:asciiTheme="majorHAnsi" w:hAnsiTheme="majorHAnsi" w:eastAsiaTheme="majorEastAsia" w:cstheme="majorBidi"/>
      <w:b/>
      <w:bCs/>
      <w:sz w:val="24"/>
      <w:szCs w:val="24"/>
    </w:rPr>
  </w:style>
  <w:style w:type="paragraph" w:customStyle="1" w:styleId="385">
    <w:name w:val="cke_editable_file_1978"/>
    <w:basedOn w:val="368"/>
    <w:qFormat/>
    <w:uiPriority w:val="0"/>
    <w:rPr>
      <w:rFonts w:ascii="仿宋_GB2312" w:eastAsia="仿宋_GB2312"/>
    </w:rPr>
  </w:style>
  <w:style w:type="paragraph" w:customStyle="1" w:styleId="386">
    <w:name w:val="marker_file_1978"/>
    <w:basedOn w:val="368"/>
    <w:qFormat/>
    <w:uiPriority w:val="0"/>
    <w:pPr>
      <w:shd w:val="clear" w:color="auto" w:fill="FFFF00"/>
    </w:pPr>
  </w:style>
  <w:style w:type="paragraph" w:customStyle="1" w:styleId="387">
    <w:name w:val="Normal (Web)_file_1978"/>
    <w:basedOn w:val="368"/>
    <w:semiHidden/>
    <w:unhideWhenUsed/>
    <w:qFormat/>
    <w:uiPriority w:val="99"/>
  </w:style>
  <w:style w:type="character" w:customStyle="1" w:styleId="388">
    <w:name w:val="Emphasis_file_1978"/>
    <w:basedOn w:val="375"/>
    <w:qFormat/>
    <w:uiPriority w:val="20"/>
    <w:rPr>
      <w:i/>
      <w:iCs/>
    </w:rPr>
  </w:style>
  <w:style w:type="character" w:customStyle="1" w:styleId="389">
    <w:name w:val="Default Paragraph Font_file_1979"/>
    <w:semiHidden/>
    <w:unhideWhenUsed/>
    <w:qFormat/>
    <w:uiPriority w:val="1"/>
  </w:style>
  <w:style w:type="table" w:customStyle="1" w:styleId="390">
    <w:name w:val="Normal Table_file_1979"/>
    <w:semiHidden/>
    <w:unhideWhenUsed/>
    <w:qFormat/>
    <w:uiPriority w:val="99"/>
    <w:tblPr>
      <w:tblCellMar>
        <w:top w:w="0" w:type="dxa"/>
        <w:left w:w="108" w:type="dxa"/>
        <w:bottom w:w="0" w:type="dxa"/>
        <w:right w:w="108" w:type="dxa"/>
      </w:tblCellMar>
    </w:tblPr>
  </w:style>
  <w:style w:type="character" w:customStyle="1" w:styleId="391">
    <w:name w:val="批注文字 字符_file_1979"/>
    <w:qFormat/>
    <w:uiPriority w:val="99"/>
    <w:rPr>
      <w:szCs w:val="24"/>
    </w:rPr>
  </w:style>
  <w:style w:type="character" w:customStyle="1" w:styleId="392">
    <w:name w:val="纯文本 字符_file_1979"/>
    <w:qFormat/>
    <w:uiPriority w:val="0"/>
    <w:rPr>
      <w:rFonts w:ascii="宋体" w:hAnsi="Courier New" w:eastAsia="宋体" w:cs="Courier New"/>
      <w:szCs w:val="21"/>
    </w:rPr>
  </w:style>
  <w:style w:type="paragraph" w:customStyle="1" w:styleId="393">
    <w:name w:val="annotation text_file_1979"/>
    <w:basedOn w:val="53"/>
    <w:unhideWhenUsed/>
    <w:qFormat/>
    <w:uiPriority w:val="99"/>
    <w:pPr>
      <w:jc w:val="left"/>
    </w:pPr>
    <w:rPr>
      <w:szCs w:val="24"/>
    </w:rPr>
  </w:style>
  <w:style w:type="character" w:customStyle="1" w:styleId="394">
    <w:name w:val="批注文字 字符1_file_1979"/>
    <w:basedOn w:val="389"/>
    <w:semiHidden/>
    <w:qFormat/>
    <w:uiPriority w:val="99"/>
  </w:style>
  <w:style w:type="character" w:customStyle="1" w:styleId="395">
    <w:name w:val="纯文本 字符1_file_1979"/>
    <w:basedOn w:val="389"/>
    <w:semiHidden/>
    <w:qFormat/>
    <w:uiPriority w:val="99"/>
    <w:rPr>
      <w:rFonts w:hAnsi="Courier New" w:cs="Courier New" w:asciiTheme="minorEastAsia"/>
    </w:rPr>
  </w:style>
  <w:style w:type="character" w:customStyle="1" w:styleId="396">
    <w:name w:val="批注框文本 字符_file_1979"/>
    <w:basedOn w:val="389"/>
    <w:semiHidden/>
    <w:qFormat/>
    <w:uiPriority w:val="99"/>
    <w:rPr>
      <w:sz w:val="18"/>
      <w:szCs w:val="18"/>
    </w:rPr>
  </w:style>
  <w:style w:type="character" w:customStyle="1" w:styleId="397">
    <w:name w:val="页眉 字符_file_1979"/>
    <w:basedOn w:val="389"/>
    <w:qFormat/>
    <w:uiPriority w:val="99"/>
    <w:rPr>
      <w:sz w:val="18"/>
      <w:szCs w:val="18"/>
    </w:rPr>
  </w:style>
  <w:style w:type="paragraph" w:customStyle="1" w:styleId="398">
    <w:name w:val="footer_file_1979"/>
    <w:basedOn w:val="53"/>
    <w:unhideWhenUsed/>
    <w:qFormat/>
    <w:uiPriority w:val="99"/>
    <w:pPr>
      <w:tabs>
        <w:tab w:val="center" w:pos="4153"/>
        <w:tab w:val="right" w:pos="8306"/>
      </w:tabs>
      <w:snapToGrid w:val="0"/>
      <w:jc w:val="left"/>
    </w:pPr>
    <w:rPr>
      <w:sz w:val="18"/>
      <w:szCs w:val="18"/>
    </w:rPr>
  </w:style>
  <w:style w:type="character" w:customStyle="1" w:styleId="399">
    <w:name w:val="页脚 字符_file_1979"/>
    <w:basedOn w:val="389"/>
    <w:qFormat/>
    <w:uiPriority w:val="99"/>
    <w:rPr>
      <w:sz w:val="18"/>
      <w:szCs w:val="18"/>
    </w:rPr>
  </w:style>
  <w:style w:type="paragraph" w:customStyle="1" w:styleId="400">
    <w:name w:val="Normal_file_19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1">
    <w:name w:val="heading 1_file_1980"/>
    <w:basedOn w:val="400"/>
    <w:qFormat/>
    <w:uiPriority w:val="9"/>
    <w:pPr>
      <w:outlineLvl w:val="0"/>
    </w:pPr>
    <w:rPr>
      <w:kern w:val="36"/>
      <w:sz w:val="48"/>
      <w:szCs w:val="48"/>
    </w:rPr>
  </w:style>
  <w:style w:type="paragraph" w:customStyle="1" w:styleId="402">
    <w:name w:val="heading 2_file_1980"/>
    <w:basedOn w:val="400"/>
    <w:qFormat/>
    <w:uiPriority w:val="9"/>
    <w:pPr>
      <w:outlineLvl w:val="1"/>
    </w:pPr>
    <w:rPr>
      <w:sz w:val="36"/>
      <w:szCs w:val="36"/>
    </w:rPr>
  </w:style>
  <w:style w:type="paragraph" w:customStyle="1" w:styleId="403">
    <w:name w:val="heading 3_file_1980"/>
    <w:basedOn w:val="400"/>
    <w:qFormat/>
    <w:uiPriority w:val="9"/>
    <w:pPr>
      <w:outlineLvl w:val="2"/>
    </w:pPr>
    <w:rPr>
      <w:sz w:val="27"/>
      <w:szCs w:val="27"/>
    </w:rPr>
  </w:style>
  <w:style w:type="paragraph" w:customStyle="1" w:styleId="404">
    <w:name w:val="heading 4_file_1980"/>
    <w:basedOn w:val="400"/>
    <w:qFormat/>
    <w:uiPriority w:val="9"/>
    <w:pPr>
      <w:outlineLvl w:val="3"/>
    </w:pPr>
  </w:style>
  <w:style w:type="paragraph" w:customStyle="1" w:styleId="405">
    <w:name w:val="heading 5_file_1980"/>
    <w:basedOn w:val="400"/>
    <w:qFormat/>
    <w:uiPriority w:val="9"/>
    <w:pPr>
      <w:outlineLvl w:val="4"/>
    </w:pPr>
    <w:rPr>
      <w:sz w:val="20"/>
      <w:szCs w:val="20"/>
    </w:rPr>
  </w:style>
  <w:style w:type="paragraph" w:customStyle="1" w:styleId="406">
    <w:name w:val="heading 6_file_1980"/>
    <w:basedOn w:val="400"/>
    <w:qFormat/>
    <w:uiPriority w:val="9"/>
    <w:pPr>
      <w:outlineLvl w:val="5"/>
    </w:pPr>
    <w:rPr>
      <w:sz w:val="15"/>
      <w:szCs w:val="15"/>
    </w:rPr>
  </w:style>
  <w:style w:type="character" w:customStyle="1" w:styleId="407">
    <w:name w:val="Default Paragraph Font_file_1980"/>
    <w:semiHidden/>
    <w:unhideWhenUsed/>
    <w:qFormat/>
    <w:uiPriority w:val="1"/>
  </w:style>
  <w:style w:type="table" w:customStyle="1" w:styleId="408">
    <w:name w:val="Normal Table_file_1980"/>
    <w:semiHidden/>
    <w:unhideWhenUsed/>
    <w:qFormat/>
    <w:uiPriority w:val="99"/>
    <w:tblPr>
      <w:tblCellMar>
        <w:top w:w="0" w:type="dxa"/>
        <w:left w:w="108" w:type="dxa"/>
        <w:bottom w:w="0" w:type="dxa"/>
        <w:right w:w="108" w:type="dxa"/>
      </w:tblCellMar>
    </w:tblPr>
  </w:style>
  <w:style w:type="character" w:customStyle="1" w:styleId="409">
    <w:name w:val="Hyperlink_file_1980"/>
    <w:basedOn w:val="407"/>
    <w:semiHidden/>
    <w:unhideWhenUsed/>
    <w:qFormat/>
    <w:uiPriority w:val="99"/>
    <w:rPr>
      <w:color w:val="0782C1"/>
      <w:u w:val="single"/>
    </w:rPr>
  </w:style>
  <w:style w:type="character" w:customStyle="1" w:styleId="410">
    <w:name w:val="FollowedHyperlink_file_1980"/>
    <w:basedOn w:val="407"/>
    <w:semiHidden/>
    <w:unhideWhenUsed/>
    <w:qFormat/>
    <w:uiPriority w:val="99"/>
    <w:rPr>
      <w:color w:val="0782C1"/>
      <w:u w:val="single"/>
    </w:rPr>
  </w:style>
  <w:style w:type="character" w:customStyle="1" w:styleId="411">
    <w:name w:val="标题 1 Char_file_1980"/>
    <w:basedOn w:val="407"/>
    <w:qFormat/>
    <w:uiPriority w:val="9"/>
    <w:rPr>
      <w:rFonts w:ascii="宋体" w:hAnsi="宋体" w:eastAsia="宋体" w:cs="宋体"/>
      <w:b/>
      <w:bCs/>
      <w:kern w:val="44"/>
      <w:sz w:val="44"/>
      <w:szCs w:val="44"/>
    </w:rPr>
  </w:style>
  <w:style w:type="character" w:customStyle="1" w:styleId="412">
    <w:name w:val="标题 2 Char_file_1980"/>
    <w:basedOn w:val="407"/>
    <w:semiHidden/>
    <w:qFormat/>
    <w:uiPriority w:val="9"/>
    <w:rPr>
      <w:rFonts w:asciiTheme="majorHAnsi" w:hAnsiTheme="majorHAnsi" w:eastAsiaTheme="majorEastAsia" w:cstheme="majorBidi"/>
      <w:b/>
      <w:bCs/>
      <w:sz w:val="32"/>
      <w:szCs w:val="32"/>
    </w:rPr>
  </w:style>
  <w:style w:type="character" w:customStyle="1" w:styleId="413">
    <w:name w:val="标题 3 Char_file_1980"/>
    <w:basedOn w:val="407"/>
    <w:semiHidden/>
    <w:qFormat/>
    <w:uiPriority w:val="9"/>
    <w:rPr>
      <w:rFonts w:ascii="宋体" w:hAnsi="宋体" w:eastAsia="宋体" w:cs="宋体"/>
      <w:b/>
      <w:bCs/>
      <w:sz w:val="32"/>
      <w:szCs w:val="32"/>
    </w:rPr>
  </w:style>
  <w:style w:type="character" w:customStyle="1" w:styleId="414">
    <w:name w:val="标题 4 Char_file_1980"/>
    <w:basedOn w:val="407"/>
    <w:semiHidden/>
    <w:qFormat/>
    <w:uiPriority w:val="9"/>
    <w:rPr>
      <w:rFonts w:asciiTheme="majorHAnsi" w:hAnsiTheme="majorHAnsi" w:eastAsiaTheme="majorEastAsia" w:cstheme="majorBidi"/>
      <w:b/>
      <w:bCs/>
      <w:sz w:val="28"/>
      <w:szCs w:val="28"/>
    </w:rPr>
  </w:style>
  <w:style w:type="character" w:customStyle="1" w:styleId="415">
    <w:name w:val="标题 5 Char_file_1980"/>
    <w:basedOn w:val="407"/>
    <w:semiHidden/>
    <w:qFormat/>
    <w:uiPriority w:val="9"/>
    <w:rPr>
      <w:rFonts w:ascii="宋体" w:hAnsi="宋体" w:eastAsia="宋体" w:cs="宋体"/>
      <w:b/>
      <w:bCs/>
      <w:sz w:val="28"/>
      <w:szCs w:val="28"/>
    </w:rPr>
  </w:style>
  <w:style w:type="character" w:customStyle="1" w:styleId="416">
    <w:name w:val="标题 6 Char_file_1980"/>
    <w:basedOn w:val="407"/>
    <w:semiHidden/>
    <w:qFormat/>
    <w:uiPriority w:val="9"/>
    <w:rPr>
      <w:rFonts w:asciiTheme="majorHAnsi" w:hAnsiTheme="majorHAnsi" w:eastAsiaTheme="majorEastAsia" w:cstheme="majorBidi"/>
      <w:b/>
      <w:bCs/>
      <w:sz w:val="24"/>
      <w:szCs w:val="24"/>
    </w:rPr>
  </w:style>
  <w:style w:type="paragraph" w:customStyle="1" w:styleId="417">
    <w:name w:val="cke_editable_file_1980"/>
    <w:basedOn w:val="400"/>
    <w:qFormat/>
    <w:uiPriority w:val="0"/>
    <w:rPr>
      <w:rFonts w:ascii="仿宋_GB2312" w:eastAsia="仿宋_GB2312"/>
    </w:rPr>
  </w:style>
  <w:style w:type="paragraph" w:customStyle="1" w:styleId="418">
    <w:name w:val="marker_file_1980"/>
    <w:basedOn w:val="400"/>
    <w:qFormat/>
    <w:uiPriority w:val="0"/>
    <w:pPr>
      <w:shd w:val="clear" w:color="auto" w:fill="FFFF00"/>
    </w:pPr>
  </w:style>
  <w:style w:type="paragraph" w:customStyle="1" w:styleId="419">
    <w:name w:val="Normal (Web)_file_1980"/>
    <w:basedOn w:val="400"/>
    <w:semiHidden/>
    <w:unhideWhenUsed/>
    <w:qFormat/>
    <w:uiPriority w:val="99"/>
  </w:style>
  <w:style w:type="paragraph" w:customStyle="1" w:styleId="420">
    <w:name w:val="Normal_file_1981"/>
    <w:qFormat/>
    <w:uiPriority w:val="0"/>
    <w:pPr>
      <w:widowControl w:val="0"/>
      <w:jc w:val="both"/>
    </w:pPr>
    <w:rPr>
      <w:rFonts w:ascii="Times New Roman" w:hAnsi="Times New Roman" w:eastAsia="宋体" w:cs="Times New Roman"/>
      <w:szCs w:val="24"/>
      <w:lang w:val="en-US" w:eastAsia="zh-CN" w:bidi="ar-SA"/>
    </w:rPr>
  </w:style>
  <w:style w:type="character" w:customStyle="1" w:styleId="421">
    <w:name w:val="Default Paragraph Font_file_1981"/>
    <w:semiHidden/>
    <w:unhideWhenUsed/>
    <w:qFormat/>
    <w:uiPriority w:val="1"/>
  </w:style>
  <w:style w:type="table" w:customStyle="1" w:styleId="422">
    <w:name w:val="Normal Table_file_1981"/>
    <w:semiHidden/>
    <w:unhideWhenUsed/>
    <w:qFormat/>
    <w:uiPriority w:val="99"/>
    <w:tblPr>
      <w:tblCellMar>
        <w:top w:w="0" w:type="dxa"/>
        <w:left w:w="108" w:type="dxa"/>
        <w:bottom w:w="0" w:type="dxa"/>
        <w:right w:w="108" w:type="dxa"/>
      </w:tblCellMar>
    </w:tblPr>
  </w:style>
  <w:style w:type="paragraph" w:customStyle="1" w:styleId="423">
    <w:name w:val="Normal_file_1972_file_19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1972_file_1981"/>
    <w:basedOn w:val="423"/>
    <w:qFormat/>
    <w:uiPriority w:val="9"/>
    <w:pPr>
      <w:outlineLvl w:val="0"/>
    </w:pPr>
    <w:rPr>
      <w:kern w:val="36"/>
      <w:sz w:val="48"/>
      <w:szCs w:val="48"/>
    </w:rPr>
  </w:style>
  <w:style w:type="paragraph" w:customStyle="1" w:styleId="425">
    <w:name w:val="heading 2_file_1972_file_1981"/>
    <w:basedOn w:val="423"/>
    <w:qFormat/>
    <w:uiPriority w:val="9"/>
    <w:pPr>
      <w:outlineLvl w:val="1"/>
    </w:pPr>
    <w:rPr>
      <w:sz w:val="36"/>
      <w:szCs w:val="36"/>
    </w:rPr>
  </w:style>
  <w:style w:type="paragraph" w:customStyle="1" w:styleId="426">
    <w:name w:val="heading 3_file_1972_file_1981"/>
    <w:basedOn w:val="423"/>
    <w:qFormat/>
    <w:uiPriority w:val="9"/>
    <w:pPr>
      <w:outlineLvl w:val="2"/>
    </w:pPr>
    <w:rPr>
      <w:sz w:val="27"/>
      <w:szCs w:val="27"/>
    </w:rPr>
  </w:style>
  <w:style w:type="paragraph" w:customStyle="1" w:styleId="427">
    <w:name w:val="heading 4_file_1972_file_1981"/>
    <w:basedOn w:val="423"/>
    <w:qFormat/>
    <w:uiPriority w:val="9"/>
    <w:pPr>
      <w:outlineLvl w:val="3"/>
    </w:pPr>
  </w:style>
  <w:style w:type="paragraph" w:customStyle="1" w:styleId="428">
    <w:name w:val="heading 5_file_1972_file_1981"/>
    <w:basedOn w:val="423"/>
    <w:qFormat/>
    <w:uiPriority w:val="9"/>
    <w:pPr>
      <w:outlineLvl w:val="4"/>
    </w:pPr>
    <w:rPr>
      <w:sz w:val="20"/>
      <w:szCs w:val="20"/>
    </w:rPr>
  </w:style>
  <w:style w:type="paragraph" w:customStyle="1" w:styleId="429">
    <w:name w:val="heading 6_file_1972_file_1981"/>
    <w:basedOn w:val="423"/>
    <w:qFormat/>
    <w:uiPriority w:val="9"/>
    <w:pPr>
      <w:outlineLvl w:val="5"/>
    </w:pPr>
    <w:rPr>
      <w:sz w:val="15"/>
      <w:szCs w:val="15"/>
    </w:rPr>
  </w:style>
  <w:style w:type="character" w:customStyle="1" w:styleId="430">
    <w:name w:val="Default Paragraph Font_file_1972_file_1981"/>
    <w:semiHidden/>
    <w:unhideWhenUsed/>
    <w:qFormat/>
    <w:uiPriority w:val="1"/>
  </w:style>
  <w:style w:type="table" w:customStyle="1" w:styleId="431">
    <w:name w:val="Normal Table_file_1972_file_1981"/>
    <w:semiHidden/>
    <w:unhideWhenUsed/>
    <w:qFormat/>
    <w:uiPriority w:val="99"/>
    <w:tblPr>
      <w:tblCellMar>
        <w:top w:w="0" w:type="dxa"/>
        <w:left w:w="108" w:type="dxa"/>
        <w:bottom w:w="0" w:type="dxa"/>
        <w:right w:w="108" w:type="dxa"/>
      </w:tblCellMar>
    </w:tblPr>
  </w:style>
  <w:style w:type="character" w:customStyle="1" w:styleId="432">
    <w:name w:val="Hyperlink_file_1972_file_1981"/>
    <w:basedOn w:val="430"/>
    <w:semiHidden/>
    <w:unhideWhenUsed/>
    <w:qFormat/>
    <w:uiPriority w:val="99"/>
    <w:rPr>
      <w:color w:val="0782C1"/>
      <w:u w:val="single"/>
    </w:rPr>
  </w:style>
  <w:style w:type="character" w:customStyle="1" w:styleId="433">
    <w:name w:val="FollowedHyperlink_file_1972_file_1981"/>
    <w:basedOn w:val="430"/>
    <w:semiHidden/>
    <w:unhideWhenUsed/>
    <w:qFormat/>
    <w:uiPriority w:val="99"/>
    <w:rPr>
      <w:color w:val="0782C1"/>
      <w:u w:val="single"/>
    </w:rPr>
  </w:style>
  <w:style w:type="character" w:customStyle="1" w:styleId="434">
    <w:name w:val="标题 1 Char_file_1972_file_1981"/>
    <w:basedOn w:val="430"/>
    <w:qFormat/>
    <w:uiPriority w:val="9"/>
    <w:rPr>
      <w:rFonts w:ascii="宋体" w:hAnsi="宋体" w:eastAsia="宋体" w:cs="宋体"/>
      <w:b/>
      <w:bCs/>
      <w:kern w:val="44"/>
      <w:sz w:val="44"/>
      <w:szCs w:val="44"/>
    </w:rPr>
  </w:style>
  <w:style w:type="character" w:customStyle="1" w:styleId="435">
    <w:name w:val="标题 2 Char_file_1972_file_1981"/>
    <w:basedOn w:val="430"/>
    <w:semiHidden/>
    <w:qFormat/>
    <w:uiPriority w:val="9"/>
    <w:rPr>
      <w:rFonts w:asciiTheme="majorHAnsi" w:hAnsiTheme="majorHAnsi" w:eastAsiaTheme="majorEastAsia" w:cstheme="majorBidi"/>
      <w:b/>
      <w:bCs/>
      <w:sz w:val="32"/>
      <w:szCs w:val="32"/>
    </w:rPr>
  </w:style>
  <w:style w:type="character" w:customStyle="1" w:styleId="436">
    <w:name w:val="标题 3 Char_file_1972_file_1981"/>
    <w:basedOn w:val="430"/>
    <w:semiHidden/>
    <w:qFormat/>
    <w:uiPriority w:val="9"/>
    <w:rPr>
      <w:rFonts w:ascii="宋体" w:hAnsi="宋体" w:eastAsia="宋体" w:cs="宋体"/>
      <w:b/>
      <w:bCs/>
      <w:sz w:val="32"/>
      <w:szCs w:val="32"/>
    </w:rPr>
  </w:style>
  <w:style w:type="character" w:customStyle="1" w:styleId="437">
    <w:name w:val="标题 4 Char_file_1972_file_1981"/>
    <w:basedOn w:val="430"/>
    <w:semiHidden/>
    <w:qFormat/>
    <w:uiPriority w:val="9"/>
    <w:rPr>
      <w:rFonts w:asciiTheme="majorHAnsi" w:hAnsiTheme="majorHAnsi" w:eastAsiaTheme="majorEastAsia" w:cstheme="majorBidi"/>
      <w:b/>
      <w:bCs/>
      <w:sz w:val="28"/>
      <w:szCs w:val="28"/>
    </w:rPr>
  </w:style>
  <w:style w:type="character" w:customStyle="1" w:styleId="438">
    <w:name w:val="标题 5 Char_file_1972_file_1981"/>
    <w:basedOn w:val="430"/>
    <w:semiHidden/>
    <w:qFormat/>
    <w:uiPriority w:val="9"/>
    <w:rPr>
      <w:rFonts w:ascii="宋体" w:hAnsi="宋体" w:eastAsia="宋体" w:cs="宋体"/>
      <w:b/>
      <w:bCs/>
      <w:sz w:val="28"/>
      <w:szCs w:val="28"/>
    </w:rPr>
  </w:style>
  <w:style w:type="character" w:customStyle="1" w:styleId="439">
    <w:name w:val="标题 6 Char_file_1972_file_1981"/>
    <w:basedOn w:val="430"/>
    <w:semiHidden/>
    <w:qFormat/>
    <w:uiPriority w:val="9"/>
    <w:rPr>
      <w:rFonts w:asciiTheme="majorHAnsi" w:hAnsiTheme="majorHAnsi" w:eastAsiaTheme="majorEastAsia" w:cstheme="majorBidi"/>
      <w:b/>
      <w:bCs/>
      <w:sz w:val="24"/>
      <w:szCs w:val="24"/>
    </w:rPr>
  </w:style>
  <w:style w:type="paragraph" w:customStyle="1" w:styleId="440">
    <w:name w:val="cke_editable_file_1972_file_1981"/>
    <w:basedOn w:val="423"/>
    <w:qFormat/>
    <w:uiPriority w:val="0"/>
    <w:rPr>
      <w:rFonts w:ascii="仿宋_GB2312" w:eastAsia="仿宋_GB2312"/>
    </w:rPr>
  </w:style>
  <w:style w:type="paragraph" w:customStyle="1" w:styleId="441">
    <w:name w:val="marker_file_1972_file_1981"/>
    <w:basedOn w:val="423"/>
    <w:qFormat/>
    <w:uiPriority w:val="0"/>
    <w:pPr>
      <w:shd w:val="clear" w:color="auto" w:fill="FFFF00"/>
    </w:pPr>
  </w:style>
  <w:style w:type="paragraph" w:customStyle="1" w:styleId="442">
    <w:name w:val="Normal (Web)_file_1972_file_1981"/>
    <w:basedOn w:val="423"/>
    <w:semiHidden/>
    <w:unhideWhenUsed/>
    <w:qFormat/>
    <w:uiPriority w:val="99"/>
  </w:style>
  <w:style w:type="paragraph" w:customStyle="1" w:styleId="443">
    <w:name w:val="Normal_file_19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4">
    <w:name w:val="heading 1_file_1982"/>
    <w:basedOn w:val="443"/>
    <w:qFormat/>
    <w:uiPriority w:val="9"/>
    <w:pPr>
      <w:outlineLvl w:val="0"/>
    </w:pPr>
    <w:rPr>
      <w:kern w:val="36"/>
      <w:sz w:val="48"/>
      <w:szCs w:val="48"/>
    </w:rPr>
  </w:style>
  <w:style w:type="paragraph" w:customStyle="1" w:styleId="445">
    <w:name w:val="heading 2_file_1982"/>
    <w:basedOn w:val="443"/>
    <w:qFormat/>
    <w:uiPriority w:val="9"/>
    <w:pPr>
      <w:outlineLvl w:val="1"/>
    </w:pPr>
    <w:rPr>
      <w:sz w:val="36"/>
      <w:szCs w:val="36"/>
    </w:rPr>
  </w:style>
  <w:style w:type="paragraph" w:customStyle="1" w:styleId="446">
    <w:name w:val="heading 3_file_1982"/>
    <w:basedOn w:val="443"/>
    <w:qFormat/>
    <w:uiPriority w:val="9"/>
    <w:pPr>
      <w:outlineLvl w:val="2"/>
    </w:pPr>
    <w:rPr>
      <w:sz w:val="27"/>
      <w:szCs w:val="27"/>
    </w:rPr>
  </w:style>
  <w:style w:type="paragraph" w:customStyle="1" w:styleId="447">
    <w:name w:val="heading 4_file_1982"/>
    <w:basedOn w:val="443"/>
    <w:qFormat/>
    <w:uiPriority w:val="9"/>
    <w:pPr>
      <w:outlineLvl w:val="3"/>
    </w:pPr>
  </w:style>
  <w:style w:type="paragraph" w:customStyle="1" w:styleId="448">
    <w:name w:val="heading 5_file_1982"/>
    <w:basedOn w:val="443"/>
    <w:qFormat/>
    <w:uiPriority w:val="9"/>
    <w:pPr>
      <w:outlineLvl w:val="4"/>
    </w:pPr>
    <w:rPr>
      <w:sz w:val="20"/>
      <w:szCs w:val="20"/>
    </w:rPr>
  </w:style>
  <w:style w:type="paragraph" w:customStyle="1" w:styleId="449">
    <w:name w:val="heading 6_file_1982"/>
    <w:basedOn w:val="443"/>
    <w:qFormat/>
    <w:uiPriority w:val="9"/>
    <w:pPr>
      <w:outlineLvl w:val="5"/>
    </w:pPr>
    <w:rPr>
      <w:sz w:val="15"/>
      <w:szCs w:val="15"/>
    </w:rPr>
  </w:style>
  <w:style w:type="character" w:customStyle="1" w:styleId="450">
    <w:name w:val="Default Paragraph Font_file_1982"/>
    <w:semiHidden/>
    <w:unhideWhenUsed/>
    <w:qFormat/>
    <w:uiPriority w:val="1"/>
  </w:style>
  <w:style w:type="table" w:customStyle="1" w:styleId="451">
    <w:name w:val="Normal Table_file_1982"/>
    <w:semiHidden/>
    <w:unhideWhenUsed/>
    <w:qFormat/>
    <w:uiPriority w:val="99"/>
    <w:tblPr>
      <w:tblCellMar>
        <w:top w:w="0" w:type="dxa"/>
        <w:left w:w="108" w:type="dxa"/>
        <w:bottom w:w="0" w:type="dxa"/>
        <w:right w:w="108" w:type="dxa"/>
      </w:tblCellMar>
    </w:tblPr>
  </w:style>
  <w:style w:type="character" w:customStyle="1" w:styleId="452">
    <w:name w:val="Hyperlink_file_1982"/>
    <w:basedOn w:val="450"/>
    <w:semiHidden/>
    <w:unhideWhenUsed/>
    <w:qFormat/>
    <w:uiPriority w:val="99"/>
    <w:rPr>
      <w:color w:val="0782C1"/>
      <w:u w:val="single"/>
    </w:rPr>
  </w:style>
  <w:style w:type="character" w:customStyle="1" w:styleId="453">
    <w:name w:val="FollowedHyperlink_file_1982"/>
    <w:basedOn w:val="450"/>
    <w:semiHidden/>
    <w:unhideWhenUsed/>
    <w:qFormat/>
    <w:uiPriority w:val="99"/>
    <w:rPr>
      <w:color w:val="0782C1"/>
      <w:u w:val="single"/>
    </w:rPr>
  </w:style>
  <w:style w:type="character" w:customStyle="1" w:styleId="454">
    <w:name w:val="标题 1 Char_file_1982"/>
    <w:basedOn w:val="450"/>
    <w:qFormat/>
    <w:uiPriority w:val="9"/>
    <w:rPr>
      <w:rFonts w:ascii="宋体" w:hAnsi="宋体" w:eastAsia="宋体" w:cs="宋体"/>
      <w:b/>
      <w:bCs/>
      <w:kern w:val="44"/>
      <w:sz w:val="44"/>
      <w:szCs w:val="44"/>
    </w:rPr>
  </w:style>
  <w:style w:type="character" w:customStyle="1" w:styleId="455">
    <w:name w:val="标题 2 Char_file_1982"/>
    <w:basedOn w:val="450"/>
    <w:semiHidden/>
    <w:qFormat/>
    <w:uiPriority w:val="9"/>
    <w:rPr>
      <w:rFonts w:asciiTheme="majorHAnsi" w:hAnsiTheme="majorHAnsi" w:eastAsiaTheme="majorEastAsia" w:cstheme="majorBidi"/>
      <w:b/>
      <w:bCs/>
      <w:sz w:val="32"/>
      <w:szCs w:val="32"/>
    </w:rPr>
  </w:style>
  <w:style w:type="character" w:customStyle="1" w:styleId="456">
    <w:name w:val="标题 3 Char_file_1982"/>
    <w:basedOn w:val="450"/>
    <w:semiHidden/>
    <w:qFormat/>
    <w:uiPriority w:val="9"/>
    <w:rPr>
      <w:rFonts w:ascii="宋体" w:hAnsi="宋体" w:eastAsia="宋体" w:cs="宋体"/>
      <w:b/>
      <w:bCs/>
      <w:sz w:val="32"/>
      <w:szCs w:val="32"/>
    </w:rPr>
  </w:style>
  <w:style w:type="character" w:customStyle="1" w:styleId="457">
    <w:name w:val="标题 4 Char_file_1982"/>
    <w:basedOn w:val="450"/>
    <w:semiHidden/>
    <w:qFormat/>
    <w:uiPriority w:val="9"/>
    <w:rPr>
      <w:rFonts w:asciiTheme="majorHAnsi" w:hAnsiTheme="majorHAnsi" w:eastAsiaTheme="majorEastAsia" w:cstheme="majorBidi"/>
      <w:b/>
      <w:bCs/>
      <w:sz w:val="28"/>
      <w:szCs w:val="28"/>
    </w:rPr>
  </w:style>
  <w:style w:type="character" w:customStyle="1" w:styleId="458">
    <w:name w:val="标题 5 Char_file_1982"/>
    <w:basedOn w:val="450"/>
    <w:semiHidden/>
    <w:qFormat/>
    <w:uiPriority w:val="9"/>
    <w:rPr>
      <w:rFonts w:ascii="宋体" w:hAnsi="宋体" w:eastAsia="宋体" w:cs="宋体"/>
      <w:b/>
      <w:bCs/>
      <w:sz w:val="28"/>
      <w:szCs w:val="28"/>
    </w:rPr>
  </w:style>
  <w:style w:type="character" w:customStyle="1" w:styleId="459">
    <w:name w:val="标题 6 Char_file_1982"/>
    <w:basedOn w:val="450"/>
    <w:semiHidden/>
    <w:qFormat/>
    <w:uiPriority w:val="9"/>
    <w:rPr>
      <w:rFonts w:asciiTheme="majorHAnsi" w:hAnsiTheme="majorHAnsi" w:eastAsiaTheme="majorEastAsia" w:cstheme="majorBidi"/>
      <w:b/>
      <w:bCs/>
      <w:sz w:val="24"/>
      <w:szCs w:val="24"/>
    </w:rPr>
  </w:style>
  <w:style w:type="paragraph" w:customStyle="1" w:styleId="460">
    <w:name w:val="cke_editable_file_1982"/>
    <w:basedOn w:val="443"/>
    <w:qFormat/>
    <w:uiPriority w:val="0"/>
    <w:rPr>
      <w:rFonts w:ascii="仿宋_GB2312" w:eastAsia="仿宋_GB2312"/>
    </w:rPr>
  </w:style>
  <w:style w:type="paragraph" w:customStyle="1" w:styleId="461">
    <w:name w:val="marker_file_1982"/>
    <w:basedOn w:val="443"/>
    <w:qFormat/>
    <w:uiPriority w:val="0"/>
    <w:pPr>
      <w:shd w:val="clear" w:color="auto" w:fill="FFFF00"/>
    </w:pPr>
  </w:style>
  <w:style w:type="paragraph" w:customStyle="1" w:styleId="462">
    <w:name w:val="Normal (Web)_file_1982"/>
    <w:basedOn w:val="443"/>
    <w:semiHidden/>
    <w:unhideWhenUsed/>
    <w:qFormat/>
    <w:uiPriority w:val="99"/>
  </w:style>
  <w:style w:type="paragraph" w:customStyle="1" w:styleId="463">
    <w:name w:val="Normal_file_198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heading 2_file_1983"/>
    <w:basedOn w:val="463"/>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465">
    <w:name w:val="heading 3_file_1983"/>
    <w:basedOn w:val="463"/>
    <w:next w:val="3"/>
    <w:qFormat/>
    <w:uiPriority w:val="0"/>
    <w:pPr>
      <w:keepNext/>
      <w:keepLines/>
      <w:spacing w:before="260" w:after="260" w:line="416" w:lineRule="auto"/>
      <w:outlineLvl w:val="2"/>
    </w:pPr>
    <w:rPr>
      <w:b/>
      <w:bCs/>
      <w:sz w:val="32"/>
      <w:szCs w:val="32"/>
    </w:rPr>
  </w:style>
  <w:style w:type="character" w:customStyle="1" w:styleId="466">
    <w:name w:val="Default Paragraph Font_file_1983"/>
    <w:semiHidden/>
    <w:qFormat/>
    <w:uiPriority w:val="0"/>
  </w:style>
  <w:style w:type="table" w:customStyle="1" w:styleId="467">
    <w:name w:val="Normal Table_file_1983"/>
    <w:semiHidden/>
    <w:qFormat/>
    <w:uiPriority w:val="0"/>
    <w:tblPr>
      <w:tblCellMar>
        <w:top w:w="0" w:type="dxa"/>
        <w:left w:w="108" w:type="dxa"/>
        <w:bottom w:w="0" w:type="dxa"/>
        <w:right w:w="108" w:type="dxa"/>
      </w:tblCellMar>
    </w:tblPr>
  </w:style>
  <w:style w:type="paragraph" w:customStyle="1" w:styleId="468">
    <w:name w:val="toc 3_file_1983"/>
    <w:basedOn w:val="463"/>
    <w:next w:val="3"/>
    <w:qFormat/>
    <w:uiPriority w:val="39"/>
    <w:pPr>
      <w:ind w:left="420"/>
      <w:jc w:val="left"/>
    </w:pPr>
    <w:rPr>
      <w:rFonts w:ascii="Calibri" w:hAnsi="Calibri"/>
      <w:i/>
      <w:iCs/>
      <w:sz w:val="20"/>
      <w:szCs w:val="20"/>
    </w:rPr>
  </w:style>
  <w:style w:type="table" w:customStyle="1" w:styleId="469">
    <w:name w:val="Normal Table_file_1391_file_1983"/>
    <w:semiHidden/>
    <w:qFormat/>
    <w:uiPriority w:val="0"/>
    <w:tblPr>
      <w:tblCellMar>
        <w:top w:w="0" w:type="dxa"/>
        <w:left w:w="108" w:type="dxa"/>
        <w:bottom w:w="0" w:type="dxa"/>
        <w:right w:w="108" w:type="dxa"/>
      </w:tblCellMar>
    </w:tblPr>
  </w:style>
  <w:style w:type="paragraph" w:customStyle="1" w:styleId="470">
    <w:name w:val="Plain Text_file_1391_file_1983"/>
    <w:basedOn w:val="471"/>
    <w:qFormat/>
    <w:uiPriority w:val="0"/>
    <w:rPr>
      <w:rFonts w:ascii="宋体" w:hAnsi="Courier New" w:cs="Courier New"/>
      <w:szCs w:val="21"/>
    </w:rPr>
  </w:style>
  <w:style w:type="paragraph" w:customStyle="1" w:styleId="471">
    <w:name w:val="Normal_file_1391_file_198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2">
    <w:name w:val="Plain Text_file_788_file_1391_file_1983"/>
    <w:basedOn w:val="473"/>
    <w:qFormat/>
    <w:uiPriority w:val="0"/>
    <w:rPr>
      <w:rFonts w:ascii="宋体" w:hAnsi="Courier New" w:cs="Courier New"/>
      <w:szCs w:val="21"/>
    </w:rPr>
  </w:style>
  <w:style w:type="paragraph" w:customStyle="1" w:styleId="473">
    <w:name w:val="Normal_file_788_file_1391_file_198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Plain Text_file_3312_file_1391_file_1983"/>
    <w:basedOn w:val="475"/>
    <w:qFormat/>
    <w:uiPriority w:val="0"/>
    <w:rPr>
      <w:rFonts w:ascii="宋体" w:hAnsi="Courier New" w:cs="Courier New"/>
      <w:szCs w:val="21"/>
    </w:rPr>
  </w:style>
  <w:style w:type="paragraph" w:customStyle="1" w:styleId="475">
    <w:name w:val="Normal_file_3312_file_1391_file_198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Normal_file_19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1984"/>
    <w:basedOn w:val="476"/>
    <w:qFormat/>
    <w:uiPriority w:val="9"/>
    <w:pPr>
      <w:outlineLvl w:val="0"/>
    </w:pPr>
    <w:rPr>
      <w:kern w:val="36"/>
      <w:sz w:val="48"/>
      <w:szCs w:val="48"/>
    </w:rPr>
  </w:style>
  <w:style w:type="paragraph" w:customStyle="1" w:styleId="478">
    <w:name w:val="heading 2_file_1984"/>
    <w:basedOn w:val="476"/>
    <w:qFormat/>
    <w:uiPriority w:val="9"/>
    <w:pPr>
      <w:outlineLvl w:val="1"/>
    </w:pPr>
    <w:rPr>
      <w:sz w:val="36"/>
      <w:szCs w:val="36"/>
    </w:rPr>
  </w:style>
  <w:style w:type="paragraph" w:customStyle="1" w:styleId="479">
    <w:name w:val="heading 3_file_1984"/>
    <w:basedOn w:val="476"/>
    <w:qFormat/>
    <w:uiPriority w:val="9"/>
    <w:pPr>
      <w:outlineLvl w:val="2"/>
    </w:pPr>
    <w:rPr>
      <w:sz w:val="27"/>
      <w:szCs w:val="27"/>
    </w:rPr>
  </w:style>
  <w:style w:type="paragraph" w:customStyle="1" w:styleId="480">
    <w:name w:val="heading 4_file_1984"/>
    <w:basedOn w:val="476"/>
    <w:qFormat/>
    <w:uiPriority w:val="9"/>
    <w:pPr>
      <w:outlineLvl w:val="3"/>
    </w:pPr>
  </w:style>
  <w:style w:type="paragraph" w:customStyle="1" w:styleId="481">
    <w:name w:val="heading 5_file_1984"/>
    <w:basedOn w:val="476"/>
    <w:qFormat/>
    <w:uiPriority w:val="9"/>
    <w:pPr>
      <w:outlineLvl w:val="4"/>
    </w:pPr>
    <w:rPr>
      <w:sz w:val="20"/>
      <w:szCs w:val="20"/>
    </w:rPr>
  </w:style>
  <w:style w:type="paragraph" w:customStyle="1" w:styleId="482">
    <w:name w:val="heading 6_file_1984"/>
    <w:basedOn w:val="476"/>
    <w:qFormat/>
    <w:uiPriority w:val="9"/>
    <w:pPr>
      <w:outlineLvl w:val="5"/>
    </w:pPr>
    <w:rPr>
      <w:sz w:val="15"/>
      <w:szCs w:val="15"/>
    </w:rPr>
  </w:style>
  <w:style w:type="character" w:customStyle="1" w:styleId="483">
    <w:name w:val="Default Paragraph Font_file_1984"/>
    <w:semiHidden/>
    <w:unhideWhenUsed/>
    <w:qFormat/>
    <w:uiPriority w:val="1"/>
  </w:style>
  <w:style w:type="table" w:customStyle="1" w:styleId="484">
    <w:name w:val="Normal Table_file_1984"/>
    <w:semiHidden/>
    <w:unhideWhenUsed/>
    <w:qFormat/>
    <w:uiPriority w:val="99"/>
    <w:tblPr>
      <w:tblCellMar>
        <w:top w:w="0" w:type="dxa"/>
        <w:left w:w="108" w:type="dxa"/>
        <w:bottom w:w="0" w:type="dxa"/>
        <w:right w:w="108" w:type="dxa"/>
      </w:tblCellMar>
    </w:tblPr>
  </w:style>
  <w:style w:type="character" w:customStyle="1" w:styleId="485">
    <w:name w:val="Hyperlink_file_1984"/>
    <w:basedOn w:val="483"/>
    <w:semiHidden/>
    <w:unhideWhenUsed/>
    <w:qFormat/>
    <w:uiPriority w:val="99"/>
    <w:rPr>
      <w:color w:val="0782C1"/>
      <w:u w:val="single"/>
    </w:rPr>
  </w:style>
  <w:style w:type="character" w:customStyle="1" w:styleId="486">
    <w:name w:val="FollowedHyperlink_file_1984"/>
    <w:basedOn w:val="483"/>
    <w:semiHidden/>
    <w:unhideWhenUsed/>
    <w:qFormat/>
    <w:uiPriority w:val="99"/>
    <w:rPr>
      <w:color w:val="0782C1"/>
      <w:u w:val="single"/>
    </w:rPr>
  </w:style>
  <w:style w:type="character" w:customStyle="1" w:styleId="487">
    <w:name w:val="标题 1 Char_file_1984"/>
    <w:basedOn w:val="483"/>
    <w:qFormat/>
    <w:uiPriority w:val="9"/>
    <w:rPr>
      <w:rFonts w:ascii="宋体" w:hAnsi="宋体" w:eastAsia="宋体" w:cs="宋体"/>
      <w:b/>
      <w:bCs/>
      <w:kern w:val="44"/>
      <w:sz w:val="44"/>
      <w:szCs w:val="44"/>
    </w:rPr>
  </w:style>
  <w:style w:type="character" w:customStyle="1" w:styleId="488">
    <w:name w:val="标题 2 Char_file_1984"/>
    <w:basedOn w:val="483"/>
    <w:semiHidden/>
    <w:qFormat/>
    <w:uiPriority w:val="9"/>
    <w:rPr>
      <w:rFonts w:asciiTheme="majorHAnsi" w:hAnsiTheme="majorHAnsi" w:eastAsiaTheme="majorEastAsia" w:cstheme="majorBidi"/>
      <w:b/>
      <w:bCs/>
      <w:sz w:val="32"/>
      <w:szCs w:val="32"/>
    </w:rPr>
  </w:style>
  <w:style w:type="character" w:customStyle="1" w:styleId="489">
    <w:name w:val="标题 3 Char_file_1984"/>
    <w:basedOn w:val="483"/>
    <w:semiHidden/>
    <w:qFormat/>
    <w:uiPriority w:val="9"/>
    <w:rPr>
      <w:rFonts w:ascii="宋体" w:hAnsi="宋体" w:eastAsia="宋体" w:cs="宋体"/>
      <w:b/>
      <w:bCs/>
      <w:sz w:val="32"/>
      <w:szCs w:val="32"/>
    </w:rPr>
  </w:style>
  <w:style w:type="character" w:customStyle="1" w:styleId="490">
    <w:name w:val="标题 4 Char_file_1984"/>
    <w:basedOn w:val="483"/>
    <w:semiHidden/>
    <w:qFormat/>
    <w:uiPriority w:val="9"/>
    <w:rPr>
      <w:rFonts w:asciiTheme="majorHAnsi" w:hAnsiTheme="majorHAnsi" w:eastAsiaTheme="majorEastAsia" w:cstheme="majorBidi"/>
      <w:b/>
      <w:bCs/>
      <w:sz w:val="28"/>
      <w:szCs w:val="28"/>
    </w:rPr>
  </w:style>
  <w:style w:type="character" w:customStyle="1" w:styleId="491">
    <w:name w:val="标题 5 Char_file_1984"/>
    <w:basedOn w:val="483"/>
    <w:semiHidden/>
    <w:qFormat/>
    <w:uiPriority w:val="9"/>
    <w:rPr>
      <w:rFonts w:ascii="宋体" w:hAnsi="宋体" w:eastAsia="宋体" w:cs="宋体"/>
      <w:b/>
      <w:bCs/>
      <w:sz w:val="28"/>
      <w:szCs w:val="28"/>
    </w:rPr>
  </w:style>
  <w:style w:type="character" w:customStyle="1" w:styleId="492">
    <w:name w:val="标题 6 Char_file_1984"/>
    <w:basedOn w:val="483"/>
    <w:semiHidden/>
    <w:qFormat/>
    <w:uiPriority w:val="9"/>
    <w:rPr>
      <w:rFonts w:asciiTheme="majorHAnsi" w:hAnsiTheme="majorHAnsi" w:eastAsiaTheme="majorEastAsia" w:cstheme="majorBidi"/>
      <w:b/>
      <w:bCs/>
      <w:sz w:val="24"/>
      <w:szCs w:val="24"/>
    </w:rPr>
  </w:style>
  <w:style w:type="paragraph" w:customStyle="1" w:styleId="493">
    <w:name w:val="cke_editable_file_1984"/>
    <w:basedOn w:val="476"/>
    <w:qFormat/>
    <w:uiPriority w:val="0"/>
    <w:rPr>
      <w:rFonts w:ascii="仿宋_GB2312" w:eastAsia="仿宋_GB2312"/>
    </w:rPr>
  </w:style>
  <w:style w:type="paragraph" w:customStyle="1" w:styleId="494">
    <w:name w:val="marker_file_1984"/>
    <w:basedOn w:val="476"/>
    <w:qFormat/>
    <w:uiPriority w:val="0"/>
    <w:pPr>
      <w:shd w:val="clear" w:color="auto" w:fill="FFFF00"/>
    </w:pPr>
  </w:style>
  <w:style w:type="paragraph" w:customStyle="1" w:styleId="495">
    <w:name w:val="Normal (Web)_file_1984"/>
    <w:basedOn w:val="476"/>
    <w:semiHidden/>
    <w:unhideWhenUsed/>
    <w:qFormat/>
    <w:uiPriority w:val="99"/>
  </w:style>
  <w:style w:type="character" w:customStyle="1" w:styleId="496">
    <w:name w:val="Strong_file_1984"/>
    <w:basedOn w:val="483"/>
    <w:qFormat/>
    <w:uiPriority w:val="22"/>
    <w:rPr>
      <w:b/>
      <w:bCs/>
    </w:rPr>
  </w:style>
  <w:style w:type="paragraph" w:customStyle="1" w:styleId="497">
    <w:name w:val="Normal_file_19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1985"/>
    <w:basedOn w:val="497"/>
    <w:qFormat/>
    <w:uiPriority w:val="9"/>
    <w:pPr>
      <w:outlineLvl w:val="0"/>
    </w:pPr>
    <w:rPr>
      <w:kern w:val="36"/>
      <w:sz w:val="48"/>
      <w:szCs w:val="48"/>
    </w:rPr>
  </w:style>
  <w:style w:type="paragraph" w:customStyle="1" w:styleId="499">
    <w:name w:val="heading 2_file_1985"/>
    <w:basedOn w:val="497"/>
    <w:qFormat/>
    <w:uiPriority w:val="9"/>
    <w:pPr>
      <w:outlineLvl w:val="1"/>
    </w:pPr>
    <w:rPr>
      <w:sz w:val="36"/>
      <w:szCs w:val="36"/>
    </w:rPr>
  </w:style>
  <w:style w:type="paragraph" w:customStyle="1" w:styleId="500">
    <w:name w:val="heading 3_file_1985"/>
    <w:basedOn w:val="497"/>
    <w:qFormat/>
    <w:uiPriority w:val="9"/>
    <w:pPr>
      <w:outlineLvl w:val="2"/>
    </w:pPr>
    <w:rPr>
      <w:sz w:val="27"/>
      <w:szCs w:val="27"/>
    </w:rPr>
  </w:style>
  <w:style w:type="paragraph" w:customStyle="1" w:styleId="501">
    <w:name w:val="heading 4_file_1985"/>
    <w:basedOn w:val="497"/>
    <w:qFormat/>
    <w:uiPriority w:val="9"/>
    <w:pPr>
      <w:outlineLvl w:val="3"/>
    </w:pPr>
  </w:style>
  <w:style w:type="paragraph" w:customStyle="1" w:styleId="502">
    <w:name w:val="heading 5_file_1985"/>
    <w:basedOn w:val="497"/>
    <w:qFormat/>
    <w:uiPriority w:val="9"/>
    <w:pPr>
      <w:outlineLvl w:val="4"/>
    </w:pPr>
    <w:rPr>
      <w:sz w:val="20"/>
      <w:szCs w:val="20"/>
    </w:rPr>
  </w:style>
  <w:style w:type="paragraph" w:customStyle="1" w:styleId="503">
    <w:name w:val="heading 6_file_1985"/>
    <w:basedOn w:val="497"/>
    <w:qFormat/>
    <w:uiPriority w:val="9"/>
    <w:pPr>
      <w:outlineLvl w:val="5"/>
    </w:pPr>
    <w:rPr>
      <w:sz w:val="15"/>
      <w:szCs w:val="15"/>
    </w:rPr>
  </w:style>
  <w:style w:type="character" w:customStyle="1" w:styleId="504">
    <w:name w:val="Default Paragraph Font_file_1985"/>
    <w:semiHidden/>
    <w:unhideWhenUsed/>
    <w:qFormat/>
    <w:uiPriority w:val="1"/>
  </w:style>
  <w:style w:type="table" w:customStyle="1" w:styleId="505">
    <w:name w:val="Normal Table_file_1985"/>
    <w:semiHidden/>
    <w:unhideWhenUsed/>
    <w:qFormat/>
    <w:uiPriority w:val="99"/>
    <w:tblPr>
      <w:tblCellMar>
        <w:top w:w="0" w:type="dxa"/>
        <w:left w:w="108" w:type="dxa"/>
        <w:bottom w:w="0" w:type="dxa"/>
        <w:right w:w="108" w:type="dxa"/>
      </w:tblCellMar>
    </w:tblPr>
  </w:style>
  <w:style w:type="character" w:customStyle="1" w:styleId="506">
    <w:name w:val="Hyperlink_file_1985"/>
    <w:basedOn w:val="504"/>
    <w:semiHidden/>
    <w:unhideWhenUsed/>
    <w:qFormat/>
    <w:uiPriority w:val="99"/>
    <w:rPr>
      <w:color w:val="0782C1"/>
      <w:u w:val="single"/>
    </w:rPr>
  </w:style>
  <w:style w:type="character" w:customStyle="1" w:styleId="507">
    <w:name w:val="FollowedHyperlink_file_1985"/>
    <w:basedOn w:val="504"/>
    <w:semiHidden/>
    <w:unhideWhenUsed/>
    <w:qFormat/>
    <w:uiPriority w:val="99"/>
    <w:rPr>
      <w:color w:val="0782C1"/>
      <w:u w:val="single"/>
    </w:rPr>
  </w:style>
  <w:style w:type="character" w:customStyle="1" w:styleId="508">
    <w:name w:val="标题 1 Char_file_1985"/>
    <w:basedOn w:val="504"/>
    <w:qFormat/>
    <w:uiPriority w:val="9"/>
    <w:rPr>
      <w:rFonts w:ascii="宋体" w:hAnsi="宋体" w:eastAsia="宋体" w:cs="宋体"/>
      <w:b/>
      <w:bCs/>
      <w:kern w:val="44"/>
      <w:sz w:val="44"/>
      <w:szCs w:val="44"/>
    </w:rPr>
  </w:style>
  <w:style w:type="character" w:customStyle="1" w:styleId="509">
    <w:name w:val="标题 2 Char_file_1985"/>
    <w:basedOn w:val="504"/>
    <w:semiHidden/>
    <w:qFormat/>
    <w:uiPriority w:val="9"/>
    <w:rPr>
      <w:rFonts w:asciiTheme="majorHAnsi" w:hAnsiTheme="majorHAnsi" w:eastAsiaTheme="majorEastAsia" w:cstheme="majorBidi"/>
      <w:b/>
      <w:bCs/>
      <w:sz w:val="32"/>
      <w:szCs w:val="32"/>
    </w:rPr>
  </w:style>
  <w:style w:type="character" w:customStyle="1" w:styleId="510">
    <w:name w:val="标题 3 Char_file_1985"/>
    <w:basedOn w:val="504"/>
    <w:semiHidden/>
    <w:qFormat/>
    <w:uiPriority w:val="9"/>
    <w:rPr>
      <w:rFonts w:ascii="宋体" w:hAnsi="宋体" w:eastAsia="宋体" w:cs="宋体"/>
      <w:b/>
      <w:bCs/>
      <w:sz w:val="32"/>
      <w:szCs w:val="32"/>
    </w:rPr>
  </w:style>
  <w:style w:type="character" w:customStyle="1" w:styleId="511">
    <w:name w:val="标题 4 Char_file_1985"/>
    <w:basedOn w:val="504"/>
    <w:semiHidden/>
    <w:qFormat/>
    <w:uiPriority w:val="9"/>
    <w:rPr>
      <w:rFonts w:asciiTheme="majorHAnsi" w:hAnsiTheme="majorHAnsi" w:eastAsiaTheme="majorEastAsia" w:cstheme="majorBidi"/>
      <w:b/>
      <w:bCs/>
      <w:sz w:val="28"/>
      <w:szCs w:val="28"/>
    </w:rPr>
  </w:style>
  <w:style w:type="character" w:customStyle="1" w:styleId="512">
    <w:name w:val="标题 5 Char_file_1985"/>
    <w:basedOn w:val="504"/>
    <w:semiHidden/>
    <w:qFormat/>
    <w:uiPriority w:val="9"/>
    <w:rPr>
      <w:rFonts w:ascii="宋体" w:hAnsi="宋体" w:eastAsia="宋体" w:cs="宋体"/>
      <w:b/>
      <w:bCs/>
      <w:sz w:val="28"/>
      <w:szCs w:val="28"/>
    </w:rPr>
  </w:style>
  <w:style w:type="character" w:customStyle="1" w:styleId="513">
    <w:name w:val="标题 6 Char_file_1985"/>
    <w:basedOn w:val="504"/>
    <w:semiHidden/>
    <w:qFormat/>
    <w:uiPriority w:val="9"/>
    <w:rPr>
      <w:rFonts w:asciiTheme="majorHAnsi" w:hAnsiTheme="majorHAnsi" w:eastAsiaTheme="majorEastAsia" w:cstheme="majorBidi"/>
      <w:b/>
      <w:bCs/>
      <w:sz w:val="24"/>
      <w:szCs w:val="24"/>
    </w:rPr>
  </w:style>
  <w:style w:type="paragraph" w:customStyle="1" w:styleId="514">
    <w:name w:val="cke_editable_file_1985"/>
    <w:basedOn w:val="497"/>
    <w:qFormat/>
    <w:uiPriority w:val="0"/>
    <w:rPr>
      <w:rFonts w:ascii="仿宋_GB2312" w:eastAsia="仿宋_GB2312"/>
    </w:rPr>
  </w:style>
  <w:style w:type="paragraph" w:customStyle="1" w:styleId="515">
    <w:name w:val="marker_file_1985"/>
    <w:basedOn w:val="497"/>
    <w:qFormat/>
    <w:uiPriority w:val="0"/>
    <w:pPr>
      <w:shd w:val="clear" w:color="auto" w:fill="FFFF00"/>
    </w:pPr>
  </w:style>
  <w:style w:type="paragraph" w:customStyle="1" w:styleId="516">
    <w:name w:val="Normal (Web)_file_1985"/>
    <w:basedOn w:val="497"/>
    <w:semiHidden/>
    <w:unhideWhenUsed/>
    <w:qFormat/>
    <w:uiPriority w:val="99"/>
  </w:style>
  <w:style w:type="character" w:customStyle="1" w:styleId="517">
    <w:name w:val="Strong_file_1985"/>
    <w:basedOn w:val="504"/>
    <w:qFormat/>
    <w:uiPriority w:val="22"/>
    <w:rPr>
      <w:b/>
      <w:bCs/>
    </w:rPr>
  </w:style>
  <w:style w:type="paragraph" w:customStyle="1" w:styleId="518">
    <w:name w:val="Normal_file_19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9">
    <w:name w:val="heading 1_file_1986"/>
    <w:basedOn w:val="518"/>
    <w:qFormat/>
    <w:uiPriority w:val="9"/>
    <w:pPr>
      <w:outlineLvl w:val="0"/>
    </w:pPr>
    <w:rPr>
      <w:kern w:val="36"/>
      <w:sz w:val="48"/>
      <w:szCs w:val="48"/>
    </w:rPr>
  </w:style>
  <w:style w:type="paragraph" w:customStyle="1" w:styleId="520">
    <w:name w:val="heading 2_file_1986"/>
    <w:basedOn w:val="518"/>
    <w:qFormat/>
    <w:uiPriority w:val="9"/>
    <w:pPr>
      <w:outlineLvl w:val="1"/>
    </w:pPr>
    <w:rPr>
      <w:sz w:val="36"/>
      <w:szCs w:val="36"/>
    </w:rPr>
  </w:style>
  <w:style w:type="paragraph" w:customStyle="1" w:styleId="521">
    <w:name w:val="heading 3_file_1986"/>
    <w:basedOn w:val="518"/>
    <w:qFormat/>
    <w:uiPriority w:val="9"/>
    <w:pPr>
      <w:outlineLvl w:val="2"/>
    </w:pPr>
    <w:rPr>
      <w:sz w:val="27"/>
      <w:szCs w:val="27"/>
    </w:rPr>
  </w:style>
  <w:style w:type="paragraph" w:customStyle="1" w:styleId="522">
    <w:name w:val="heading 4_file_1986"/>
    <w:basedOn w:val="518"/>
    <w:qFormat/>
    <w:uiPriority w:val="9"/>
    <w:pPr>
      <w:outlineLvl w:val="3"/>
    </w:pPr>
  </w:style>
  <w:style w:type="paragraph" w:customStyle="1" w:styleId="523">
    <w:name w:val="heading 5_file_1986"/>
    <w:basedOn w:val="518"/>
    <w:qFormat/>
    <w:uiPriority w:val="9"/>
    <w:pPr>
      <w:outlineLvl w:val="4"/>
    </w:pPr>
    <w:rPr>
      <w:sz w:val="20"/>
      <w:szCs w:val="20"/>
    </w:rPr>
  </w:style>
  <w:style w:type="paragraph" w:customStyle="1" w:styleId="524">
    <w:name w:val="heading 6_file_1986"/>
    <w:basedOn w:val="518"/>
    <w:qFormat/>
    <w:uiPriority w:val="9"/>
    <w:pPr>
      <w:outlineLvl w:val="5"/>
    </w:pPr>
    <w:rPr>
      <w:sz w:val="15"/>
      <w:szCs w:val="15"/>
    </w:rPr>
  </w:style>
  <w:style w:type="character" w:customStyle="1" w:styleId="525">
    <w:name w:val="Default Paragraph Font_file_1986"/>
    <w:semiHidden/>
    <w:unhideWhenUsed/>
    <w:qFormat/>
    <w:uiPriority w:val="1"/>
  </w:style>
  <w:style w:type="table" w:customStyle="1" w:styleId="526">
    <w:name w:val="Normal Table_file_1986"/>
    <w:semiHidden/>
    <w:unhideWhenUsed/>
    <w:qFormat/>
    <w:uiPriority w:val="99"/>
    <w:tblPr>
      <w:tblCellMar>
        <w:top w:w="0" w:type="dxa"/>
        <w:left w:w="108" w:type="dxa"/>
        <w:bottom w:w="0" w:type="dxa"/>
        <w:right w:w="108" w:type="dxa"/>
      </w:tblCellMar>
    </w:tblPr>
  </w:style>
  <w:style w:type="character" w:customStyle="1" w:styleId="527">
    <w:name w:val="Hyperlink_file_1986"/>
    <w:basedOn w:val="525"/>
    <w:semiHidden/>
    <w:unhideWhenUsed/>
    <w:qFormat/>
    <w:uiPriority w:val="99"/>
    <w:rPr>
      <w:color w:val="0782C1"/>
      <w:u w:val="single"/>
    </w:rPr>
  </w:style>
  <w:style w:type="character" w:customStyle="1" w:styleId="528">
    <w:name w:val="FollowedHyperlink_file_1986"/>
    <w:basedOn w:val="525"/>
    <w:semiHidden/>
    <w:unhideWhenUsed/>
    <w:qFormat/>
    <w:uiPriority w:val="99"/>
    <w:rPr>
      <w:color w:val="0782C1"/>
      <w:u w:val="single"/>
    </w:rPr>
  </w:style>
  <w:style w:type="character" w:customStyle="1" w:styleId="529">
    <w:name w:val="标题 1 Char_file_1986"/>
    <w:basedOn w:val="525"/>
    <w:qFormat/>
    <w:uiPriority w:val="9"/>
    <w:rPr>
      <w:rFonts w:ascii="宋体" w:hAnsi="宋体" w:eastAsia="宋体" w:cs="宋体"/>
      <w:b/>
      <w:bCs/>
      <w:kern w:val="44"/>
      <w:sz w:val="44"/>
      <w:szCs w:val="44"/>
    </w:rPr>
  </w:style>
  <w:style w:type="character" w:customStyle="1" w:styleId="530">
    <w:name w:val="标题 2 Char_file_1986"/>
    <w:basedOn w:val="525"/>
    <w:semiHidden/>
    <w:qFormat/>
    <w:uiPriority w:val="9"/>
    <w:rPr>
      <w:rFonts w:asciiTheme="majorHAnsi" w:hAnsiTheme="majorHAnsi" w:eastAsiaTheme="majorEastAsia" w:cstheme="majorBidi"/>
      <w:b/>
      <w:bCs/>
      <w:sz w:val="32"/>
      <w:szCs w:val="32"/>
    </w:rPr>
  </w:style>
  <w:style w:type="character" w:customStyle="1" w:styleId="531">
    <w:name w:val="标题 3 Char_file_1986"/>
    <w:basedOn w:val="525"/>
    <w:semiHidden/>
    <w:qFormat/>
    <w:uiPriority w:val="9"/>
    <w:rPr>
      <w:rFonts w:ascii="宋体" w:hAnsi="宋体" w:eastAsia="宋体" w:cs="宋体"/>
      <w:b/>
      <w:bCs/>
      <w:sz w:val="32"/>
      <w:szCs w:val="32"/>
    </w:rPr>
  </w:style>
  <w:style w:type="character" w:customStyle="1" w:styleId="532">
    <w:name w:val="标题 4 Char_file_1986"/>
    <w:basedOn w:val="525"/>
    <w:semiHidden/>
    <w:qFormat/>
    <w:uiPriority w:val="9"/>
    <w:rPr>
      <w:rFonts w:asciiTheme="majorHAnsi" w:hAnsiTheme="majorHAnsi" w:eastAsiaTheme="majorEastAsia" w:cstheme="majorBidi"/>
      <w:b/>
      <w:bCs/>
      <w:sz w:val="28"/>
      <w:szCs w:val="28"/>
    </w:rPr>
  </w:style>
  <w:style w:type="character" w:customStyle="1" w:styleId="533">
    <w:name w:val="标题 5 Char_file_1986"/>
    <w:basedOn w:val="525"/>
    <w:semiHidden/>
    <w:qFormat/>
    <w:uiPriority w:val="9"/>
    <w:rPr>
      <w:rFonts w:ascii="宋体" w:hAnsi="宋体" w:eastAsia="宋体" w:cs="宋体"/>
      <w:b/>
      <w:bCs/>
      <w:sz w:val="28"/>
      <w:szCs w:val="28"/>
    </w:rPr>
  </w:style>
  <w:style w:type="character" w:customStyle="1" w:styleId="534">
    <w:name w:val="标题 6 Char_file_1986"/>
    <w:basedOn w:val="525"/>
    <w:semiHidden/>
    <w:qFormat/>
    <w:uiPriority w:val="9"/>
    <w:rPr>
      <w:rFonts w:asciiTheme="majorHAnsi" w:hAnsiTheme="majorHAnsi" w:eastAsiaTheme="majorEastAsia" w:cstheme="majorBidi"/>
      <w:b/>
      <w:bCs/>
      <w:sz w:val="24"/>
      <w:szCs w:val="24"/>
    </w:rPr>
  </w:style>
  <w:style w:type="paragraph" w:customStyle="1" w:styleId="535">
    <w:name w:val="cke_editable_file_1986"/>
    <w:basedOn w:val="518"/>
    <w:qFormat/>
    <w:uiPriority w:val="0"/>
    <w:rPr>
      <w:rFonts w:ascii="仿宋_GB2312" w:eastAsia="仿宋_GB2312"/>
    </w:rPr>
  </w:style>
  <w:style w:type="paragraph" w:customStyle="1" w:styleId="536">
    <w:name w:val="marker_file_1986"/>
    <w:basedOn w:val="518"/>
    <w:qFormat/>
    <w:uiPriority w:val="0"/>
    <w:pPr>
      <w:shd w:val="clear" w:color="auto" w:fill="FFFF00"/>
    </w:pPr>
  </w:style>
  <w:style w:type="paragraph" w:customStyle="1" w:styleId="537">
    <w:name w:val="Normal (Web)_file_1986"/>
    <w:basedOn w:val="518"/>
    <w:semiHidden/>
    <w:unhideWhenUsed/>
    <w:qFormat/>
    <w:uiPriority w:val="99"/>
  </w:style>
  <w:style w:type="paragraph" w:customStyle="1" w:styleId="538">
    <w:name w:val="Normal_file_19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9">
    <w:name w:val="heading 1_file_1987"/>
    <w:basedOn w:val="538"/>
    <w:qFormat/>
    <w:uiPriority w:val="9"/>
    <w:pPr>
      <w:outlineLvl w:val="0"/>
    </w:pPr>
    <w:rPr>
      <w:kern w:val="36"/>
      <w:sz w:val="48"/>
      <w:szCs w:val="48"/>
    </w:rPr>
  </w:style>
  <w:style w:type="paragraph" w:customStyle="1" w:styleId="540">
    <w:name w:val="heading 2_file_1987"/>
    <w:basedOn w:val="538"/>
    <w:qFormat/>
    <w:uiPriority w:val="9"/>
    <w:pPr>
      <w:outlineLvl w:val="1"/>
    </w:pPr>
    <w:rPr>
      <w:sz w:val="36"/>
      <w:szCs w:val="36"/>
    </w:rPr>
  </w:style>
  <w:style w:type="paragraph" w:customStyle="1" w:styleId="541">
    <w:name w:val="heading 3_file_1987"/>
    <w:basedOn w:val="538"/>
    <w:qFormat/>
    <w:uiPriority w:val="9"/>
    <w:pPr>
      <w:outlineLvl w:val="2"/>
    </w:pPr>
    <w:rPr>
      <w:sz w:val="27"/>
      <w:szCs w:val="27"/>
    </w:rPr>
  </w:style>
  <w:style w:type="paragraph" w:customStyle="1" w:styleId="542">
    <w:name w:val="heading 4_file_1987"/>
    <w:basedOn w:val="538"/>
    <w:qFormat/>
    <w:uiPriority w:val="9"/>
    <w:pPr>
      <w:outlineLvl w:val="3"/>
    </w:pPr>
  </w:style>
  <w:style w:type="paragraph" w:customStyle="1" w:styleId="543">
    <w:name w:val="heading 5_file_1987"/>
    <w:basedOn w:val="538"/>
    <w:qFormat/>
    <w:uiPriority w:val="9"/>
    <w:pPr>
      <w:outlineLvl w:val="4"/>
    </w:pPr>
    <w:rPr>
      <w:sz w:val="20"/>
      <w:szCs w:val="20"/>
    </w:rPr>
  </w:style>
  <w:style w:type="paragraph" w:customStyle="1" w:styleId="544">
    <w:name w:val="heading 6_file_1987"/>
    <w:basedOn w:val="538"/>
    <w:qFormat/>
    <w:uiPriority w:val="9"/>
    <w:pPr>
      <w:outlineLvl w:val="5"/>
    </w:pPr>
    <w:rPr>
      <w:sz w:val="15"/>
      <w:szCs w:val="15"/>
    </w:rPr>
  </w:style>
  <w:style w:type="character" w:customStyle="1" w:styleId="545">
    <w:name w:val="Default Paragraph Font_file_1987"/>
    <w:semiHidden/>
    <w:unhideWhenUsed/>
    <w:qFormat/>
    <w:uiPriority w:val="1"/>
  </w:style>
  <w:style w:type="table" w:customStyle="1" w:styleId="546">
    <w:name w:val="Normal Table_file_1987"/>
    <w:semiHidden/>
    <w:unhideWhenUsed/>
    <w:qFormat/>
    <w:uiPriority w:val="99"/>
    <w:tblPr>
      <w:tblCellMar>
        <w:top w:w="0" w:type="dxa"/>
        <w:left w:w="108" w:type="dxa"/>
        <w:bottom w:w="0" w:type="dxa"/>
        <w:right w:w="108" w:type="dxa"/>
      </w:tblCellMar>
    </w:tblPr>
  </w:style>
  <w:style w:type="character" w:customStyle="1" w:styleId="547">
    <w:name w:val="Hyperlink_file_1987"/>
    <w:basedOn w:val="545"/>
    <w:semiHidden/>
    <w:unhideWhenUsed/>
    <w:qFormat/>
    <w:uiPriority w:val="99"/>
    <w:rPr>
      <w:color w:val="0782C1"/>
      <w:u w:val="single"/>
    </w:rPr>
  </w:style>
  <w:style w:type="character" w:customStyle="1" w:styleId="548">
    <w:name w:val="FollowedHyperlink_file_1987"/>
    <w:basedOn w:val="545"/>
    <w:semiHidden/>
    <w:unhideWhenUsed/>
    <w:qFormat/>
    <w:uiPriority w:val="99"/>
    <w:rPr>
      <w:color w:val="0782C1"/>
      <w:u w:val="single"/>
    </w:rPr>
  </w:style>
  <w:style w:type="character" w:customStyle="1" w:styleId="549">
    <w:name w:val="标题 1 Char_file_1987"/>
    <w:basedOn w:val="545"/>
    <w:qFormat/>
    <w:uiPriority w:val="9"/>
    <w:rPr>
      <w:rFonts w:ascii="宋体" w:hAnsi="宋体" w:eastAsia="宋体" w:cs="宋体"/>
      <w:b/>
      <w:bCs/>
      <w:kern w:val="44"/>
      <w:sz w:val="44"/>
      <w:szCs w:val="44"/>
    </w:rPr>
  </w:style>
  <w:style w:type="character" w:customStyle="1" w:styleId="550">
    <w:name w:val="标题 2 Char_file_1987"/>
    <w:basedOn w:val="545"/>
    <w:semiHidden/>
    <w:qFormat/>
    <w:uiPriority w:val="9"/>
    <w:rPr>
      <w:rFonts w:asciiTheme="majorHAnsi" w:hAnsiTheme="majorHAnsi" w:eastAsiaTheme="majorEastAsia" w:cstheme="majorBidi"/>
      <w:b/>
      <w:bCs/>
      <w:sz w:val="32"/>
      <w:szCs w:val="32"/>
    </w:rPr>
  </w:style>
  <w:style w:type="character" w:customStyle="1" w:styleId="551">
    <w:name w:val="标题 3 Char_file_1987"/>
    <w:basedOn w:val="545"/>
    <w:semiHidden/>
    <w:qFormat/>
    <w:uiPriority w:val="9"/>
    <w:rPr>
      <w:rFonts w:ascii="宋体" w:hAnsi="宋体" w:eastAsia="宋体" w:cs="宋体"/>
      <w:b/>
      <w:bCs/>
      <w:sz w:val="32"/>
      <w:szCs w:val="32"/>
    </w:rPr>
  </w:style>
  <w:style w:type="character" w:customStyle="1" w:styleId="552">
    <w:name w:val="标题 4 Char_file_1987"/>
    <w:basedOn w:val="545"/>
    <w:semiHidden/>
    <w:qFormat/>
    <w:uiPriority w:val="9"/>
    <w:rPr>
      <w:rFonts w:asciiTheme="majorHAnsi" w:hAnsiTheme="majorHAnsi" w:eastAsiaTheme="majorEastAsia" w:cstheme="majorBidi"/>
      <w:b/>
      <w:bCs/>
      <w:sz w:val="28"/>
      <w:szCs w:val="28"/>
    </w:rPr>
  </w:style>
  <w:style w:type="character" w:customStyle="1" w:styleId="553">
    <w:name w:val="标题 5 Char_file_1987"/>
    <w:basedOn w:val="545"/>
    <w:semiHidden/>
    <w:qFormat/>
    <w:uiPriority w:val="9"/>
    <w:rPr>
      <w:rFonts w:ascii="宋体" w:hAnsi="宋体" w:eastAsia="宋体" w:cs="宋体"/>
      <w:b/>
      <w:bCs/>
      <w:sz w:val="28"/>
      <w:szCs w:val="28"/>
    </w:rPr>
  </w:style>
  <w:style w:type="character" w:customStyle="1" w:styleId="554">
    <w:name w:val="标题 6 Char_file_1987"/>
    <w:basedOn w:val="545"/>
    <w:semiHidden/>
    <w:qFormat/>
    <w:uiPriority w:val="9"/>
    <w:rPr>
      <w:rFonts w:asciiTheme="majorHAnsi" w:hAnsiTheme="majorHAnsi" w:eastAsiaTheme="majorEastAsia" w:cstheme="majorBidi"/>
      <w:b/>
      <w:bCs/>
      <w:sz w:val="24"/>
      <w:szCs w:val="24"/>
    </w:rPr>
  </w:style>
  <w:style w:type="paragraph" w:customStyle="1" w:styleId="555">
    <w:name w:val="cke_editable_file_1987"/>
    <w:basedOn w:val="538"/>
    <w:qFormat/>
    <w:uiPriority w:val="0"/>
    <w:rPr>
      <w:rFonts w:ascii="仿宋_GB2312" w:eastAsia="仿宋_GB2312"/>
    </w:rPr>
  </w:style>
  <w:style w:type="paragraph" w:customStyle="1" w:styleId="556">
    <w:name w:val="marker_file_1987"/>
    <w:basedOn w:val="538"/>
    <w:qFormat/>
    <w:uiPriority w:val="0"/>
    <w:pPr>
      <w:shd w:val="clear" w:color="auto" w:fill="FFFF00"/>
    </w:pPr>
  </w:style>
  <w:style w:type="paragraph" w:customStyle="1" w:styleId="557">
    <w:name w:val="Normal (Web)_file_1987"/>
    <w:basedOn w:val="538"/>
    <w:semiHidden/>
    <w:unhideWhenUsed/>
    <w:qFormat/>
    <w:uiPriority w:val="99"/>
  </w:style>
  <w:style w:type="paragraph" w:customStyle="1" w:styleId="558">
    <w:name w:val="heading 2_file_1988"/>
    <w:basedOn w:val="144"/>
    <w:qFormat/>
    <w:uiPriority w:val="9"/>
    <w:pPr>
      <w:outlineLvl w:val="1"/>
    </w:pPr>
    <w:rPr>
      <w:sz w:val="36"/>
      <w:szCs w:val="36"/>
    </w:rPr>
  </w:style>
  <w:style w:type="paragraph" w:customStyle="1" w:styleId="559">
    <w:name w:val="heading 3_file_1988"/>
    <w:basedOn w:val="144"/>
    <w:qFormat/>
    <w:uiPriority w:val="9"/>
    <w:pPr>
      <w:outlineLvl w:val="2"/>
    </w:pPr>
    <w:rPr>
      <w:sz w:val="27"/>
      <w:szCs w:val="27"/>
    </w:rPr>
  </w:style>
  <w:style w:type="paragraph" w:customStyle="1" w:styleId="560">
    <w:name w:val="heading 4_file_1988"/>
    <w:basedOn w:val="144"/>
    <w:qFormat/>
    <w:uiPriority w:val="9"/>
    <w:pPr>
      <w:outlineLvl w:val="3"/>
    </w:pPr>
  </w:style>
  <w:style w:type="paragraph" w:customStyle="1" w:styleId="561">
    <w:name w:val="heading 5_file_1988"/>
    <w:basedOn w:val="144"/>
    <w:qFormat/>
    <w:uiPriority w:val="9"/>
    <w:pPr>
      <w:outlineLvl w:val="4"/>
    </w:pPr>
    <w:rPr>
      <w:sz w:val="20"/>
      <w:szCs w:val="20"/>
    </w:rPr>
  </w:style>
  <w:style w:type="paragraph" w:customStyle="1" w:styleId="562">
    <w:name w:val="heading 6_file_1988"/>
    <w:basedOn w:val="144"/>
    <w:qFormat/>
    <w:uiPriority w:val="9"/>
    <w:pPr>
      <w:outlineLvl w:val="5"/>
    </w:pPr>
    <w:rPr>
      <w:sz w:val="15"/>
      <w:szCs w:val="15"/>
    </w:rPr>
  </w:style>
  <w:style w:type="character" w:customStyle="1" w:styleId="563">
    <w:name w:val="Default Paragraph Font_file_1988"/>
    <w:semiHidden/>
    <w:unhideWhenUsed/>
    <w:qFormat/>
    <w:uiPriority w:val="1"/>
  </w:style>
  <w:style w:type="table" w:customStyle="1" w:styleId="564">
    <w:name w:val="Normal Table_file_1988"/>
    <w:semiHidden/>
    <w:unhideWhenUsed/>
    <w:qFormat/>
    <w:uiPriority w:val="99"/>
    <w:tblPr>
      <w:tblCellMar>
        <w:top w:w="0" w:type="dxa"/>
        <w:left w:w="108" w:type="dxa"/>
        <w:bottom w:w="0" w:type="dxa"/>
        <w:right w:w="108" w:type="dxa"/>
      </w:tblCellMar>
    </w:tblPr>
  </w:style>
  <w:style w:type="character" w:customStyle="1" w:styleId="565">
    <w:name w:val="Hyperlink_file_1988"/>
    <w:basedOn w:val="563"/>
    <w:semiHidden/>
    <w:unhideWhenUsed/>
    <w:qFormat/>
    <w:uiPriority w:val="99"/>
    <w:rPr>
      <w:color w:val="0782C1"/>
      <w:u w:val="single"/>
    </w:rPr>
  </w:style>
  <w:style w:type="character" w:customStyle="1" w:styleId="566">
    <w:name w:val="FollowedHyperlink_file_1988"/>
    <w:basedOn w:val="563"/>
    <w:semiHidden/>
    <w:unhideWhenUsed/>
    <w:qFormat/>
    <w:uiPriority w:val="99"/>
    <w:rPr>
      <w:color w:val="0782C1"/>
      <w:u w:val="single"/>
    </w:rPr>
  </w:style>
  <w:style w:type="character" w:customStyle="1" w:styleId="567">
    <w:name w:val="标题 1 Char_file_1988"/>
    <w:basedOn w:val="563"/>
    <w:qFormat/>
    <w:uiPriority w:val="9"/>
    <w:rPr>
      <w:rFonts w:ascii="宋体" w:hAnsi="宋体" w:eastAsia="宋体" w:cs="宋体"/>
      <w:b/>
      <w:bCs/>
      <w:kern w:val="44"/>
      <w:sz w:val="44"/>
      <w:szCs w:val="44"/>
    </w:rPr>
  </w:style>
  <w:style w:type="character" w:customStyle="1" w:styleId="568">
    <w:name w:val="标题 2 Char_file_1988"/>
    <w:basedOn w:val="563"/>
    <w:semiHidden/>
    <w:qFormat/>
    <w:uiPriority w:val="9"/>
    <w:rPr>
      <w:rFonts w:asciiTheme="majorHAnsi" w:hAnsiTheme="majorHAnsi" w:eastAsiaTheme="majorEastAsia" w:cstheme="majorBidi"/>
      <w:b/>
      <w:bCs/>
      <w:sz w:val="32"/>
      <w:szCs w:val="32"/>
    </w:rPr>
  </w:style>
  <w:style w:type="character" w:customStyle="1" w:styleId="569">
    <w:name w:val="标题 3 Char_file_1988"/>
    <w:basedOn w:val="563"/>
    <w:semiHidden/>
    <w:qFormat/>
    <w:uiPriority w:val="9"/>
    <w:rPr>
      <w:rFonts w:ascii="宋体" w:hAnsi="宋体" w:eastAsia="宋体" w:cs="宋体"/>
      <w:b/>
      <w:bCs/>
      <w:sz w:val="32"/>
      <w:szCs w:val="32"/>
    </w:rPr>
  </w:style>
  <w:style w:type="character" w:customStyle="1" w:styleId="570">
    <w:name w:val="标题 4 Char_file_1988"/>
    <w:basedOn w:val="563"/>
    <w:semiHidden/>
    <w:qFormat/>
    <w:uiPriority w:val="9"/>
    <w:rPr>
      <w:rFonts w:asciiTheme="majorHAnsi" w:hAnsiTheme="majorHAnsi" w:eastAsiaTheme="majorEastAsia" w:cstheme="majorBidi"/>
      <w:b/>
      <w:bCs/>
      <w:sz w:val="28"/>
      <w:szCs w:val="28"/>
    </w:rPr>
  </w:style>
  <w:style w:type="character" w:customStyle="1" w:styleId="571">
    <w:name w:val="标题 5 Char_file_1988"/>
    <w:basedOn w:val="563"/>
    <w:semiHidden/>
    <w:qFormat/>
    <w:uiPriority w:val="9"/>
    <w:rPr>
      <w:rFonts w:ascii="宋体" w:hAnsi="宋体" w:eastAsia="宋体" w:cs="宋体"/>
      <w:b/>
      <w:bCs/>
      <w:sz w:val="28"/>
      <w:szCs w:val="28"/>
    </w:rPr>
  </w:style>
  <w:style w:type="character" w:customStyle="1" w:styleId="572">
    <w:name w:val="标题 6 Char_file_1988"/>
    <w:basedOn w:val="563"/>
    <w:semiHidden/>
    <w:qFormat/>
    <w:uiPriority w:val="9"/>
    <w:rPr>
      <w:rFonts w:asciiTheme="majorHAnsi" w:hAnsiTheme="majorHAnsi" w:eastAsiaTheme="majorEastAsia" w:cstheme="majorBidi"/>
      <w:b/>
      <w:bCs/>
      <w:sz w:val="24"/>
      <w:szCs w:val="24"/>
    </w:rPr>
  </w:style>
  <w:style w:type="paragraph" w:customStyle="1" w:styleId="573">
    <w:name w:val="cke_editable_file_1988"/>
    <w:basedOn w:val="144"/>
    <w:qFormat/>
    <w:uiPriority w:val="0"/>
    <w:rPr>
      <w:rFonts w:ascii="仿宋_GB2312" w:eastAsia="仿宋_GB2312"/>
    </w:rPr>
  </w:style>
  <w:style w:type="paragraph" w:customStyle="1" w:styleId="574">
    <w:name w:val="marker_file_1988"/>
    <w:basedOn w:val="144"/>
    <w:qFormat/>
    <w:uiPriority w:val="0"/>
    <w:pPr>
      <w:shd w:val="clear" w:color="auto" w:fill="FFFF00"/>
    </w:pPr>
  </w:style>
  <w:style w:type="paragraph" w:customStyle="1" w:styleId="575">
    <w:name w:val="Normal (Web)_file_1988"/>
    <w:basedOn w:val="144"/>
    <w:semiHidden/>
    <w:unhideWhenUsed/>
    <w:qFormat/>
    <w:uiPriority w:val="99"/>
  </w:style>
  <w:style w:type="paragraph" w:customStyle="1" w:styleId="576">
    <w:name w:val="heading 2_file_1989"/>
    <w:basedOn w:val="146"/>
    <w:qFormat/>
    <w:uiPriority w:val="9"/>
    <w:pPr>
      <w:outlineLvl w:val="1"/>
    </w:pPr>
    <w:rPr>
      <w:sz w:val="36"/>
      <w:szCs w:val="36"/>
    </w:rPr>
  </w:style>
  <w:style w:type="paragraph" w:customStyle="1" w:styleId="577">
    <w:name w:val="heading 3_file_1989"/>
    <w:basedOn w:val="146"/>
    <w:qFormat/>
    <w:uiPriority w:val="9"/>
    <w:pPr>
      <w:outlineLvl w:val="2"/>
    </w:pPr>
    <w:rPr>
      <w:sz w:val="27"/>
      <w:szCs w:val="27"/>
    </w:rPr>
  </w:style>
  <w:style w:type="paragraph" w:customStyle="1" w:styleId="578">
    <w:name w:val="heading 4_file_1989"/>
    <w:basedOn w:val="146"/>
    <w:qFormat/>
    <w:uiPriority w:val="9"/>
    <w:pPr>
      <w:outlineLvl w:val="3"/>
    </w:pPr>
  </w:style>
  <w:style w:type="paragraph" w:customStyle="1" w:styleId="579">
    <w:name w:val="heading 5_file_1989"/>
    <w:basedOn w:val="146"/>
    <w:qFormat/>
    <w:uiPriority w:val="9"/>
    <w:pPr>
      <w:outlineLvl w:val="4"/>
    </w:pPr>
    <w:rPr>
      <w:sz w:val="20"/>
      <w:szCs w:val="20"/>
    </w:rPr>
  </w:style>
  <w:style w:type="paragraph" w:customStyle="1" w:styleId="580">
    <w:name w:val="heading 6_file_1989"/>
    <w:basedOn w:val="146"/>
    <w:qFormat/>
    <w:uiPriority w:val="9"/>
    <w:pPr>
      <w:outlineLvl w:val="5"/>
    </w:pPr>
    <w:rPr>
      <w:sz w:val="15"/>
      <w:szCs w:val="15"/>
    </w:rPr>
  </w:style>
  <w:style w:type="character" w:customStyle="1" w:styleId="581">
    <w:name w:val="Default Paragraph Font_file_1989"/>
    <w:semiHidden/>
    <w:unhideWhenUsed/>
    <w:qFormat/>
    <w:uiPriority w:val="1"/>
  </w:style>
  <w:style w:type="table" w:customStyle="1" w:styleId="582">
    <w:name w:val="Normal Table_file_1989"/>
    <w:semiHidden/>
    <w:unhideWhenUsed/>
    <w:qFormat/>
    <w:uiPriority w:val="99"/>
    <w:tblPr>
      <w:tblCellMar>
        <w:top w:w="0" w:type="dxa"/>
        <w:left w:w="108" w:type="dxa"/>
        <w:bottom w:w="0" w:type="dxa"/>
        <w:right w:w="108" w:type="dxa"/>
      </w:tblCellMar>
    </w:tblPr>
  </w:style>
  <w:style w:type="character" w:customStyle="1" w:styleId="583">
    <w:name w:val="Hyperlink_file_1989"/>
    <w:basedOn w:val="581"/>
    <w:semiHidden/>
    <w:unhideWhenUsed/>
    <w:qFormat/>
    <w:uiPriority w:val="99"/>
    <w:rPr>
      <w:color w:val="0782C1"/>
      <w:u w:val="single"/>
    </w:rPr>
  </w:style>
  <w:style w:type="character" w:customStyle="1" w:styleId="584">
    <w:name w:val="FollowedHyperlink_file_1989"/>
    <w:basedOn w:val="581"/>
    <w:semiHidden/>
    <w:unhideWhenUsed/>
    <w:qFormat/>
    <w:uiPriority w:val="99"/>
    <w:rPr>
      <w:color w:val="0782C1"/>
      <w:u w:val="single"/>
    </w:rPr>
  </w:style>
  <w:style w:type="character" w:customStyle="1" w:styleId="585">
    <w:name w:val="标题 1 Char_file_1989"/>
    <w:basedOn w:val="581"/>
    <w:qFormat/>
    <w:uiPriority w:val="9"/>
    <w:rPr>
      <w:rFonts w:ascii="宋体" w:hAnsi="宋体" w:eastAsia="宋体" w:cs="宋体"/>
      <w:b/>
      <w:bCs/>
      <w:kern w:val="44"/>
      <w:sz w:val="44"/>
      <w:szCs w:val="44"/>
    </w:rPr>
  </w:style>
  <w:style w:type="character" w:customStyle="1" w:styleId="586">
    <w:name w:val="标题 2 Char_file_1989"/>
    <w:basedOn w:val="581"/>
    <w:semiHidden/>
    <w:qFormat/>
    <w:uiPriority w:val="9"/>
    <w:rPr>
      <w:rFonts w:asciiTheme="majorHAnsi" w:hAnsiTheme="majorHAnsi" w:eastAsiaTheme="majorEastAsia" w:cstheme="majorBidi"/>
      <w:b/>
      <w:bCs/>
      <w:sz w:val="32"/>
      <w:szCs w:val="32"/>
    </w:rPr>
  </w:style>
  <w:style w:type="character" w:customStyle="1" w:styleId="587">
    <w:name w:val="标题 3 Char_file_1989"/>
    <w:basedOn w:val="581"/>
    <w:semiHidden/>
    <w:qFormat/>
    <w:uiPriority w:val="9"/>
    <w:rPr>
      <w:rFonts w:ascii="宋体" w:hAnsi="宋体" w:eastAsia="宋体" w:cs="宋体"/>
      <w:b/>
      <w:bCs/>
      <w:sz w:val="32"/>
      <w:szCs w:val="32"/>
    </w:rPr>
  </w:style>
  <w:style w:type="character" w:customStyle="1" w:styleId="588">
    <w:name w:val="标题 4 Char_file_1989"/>
    <w:basedOn w:val="581"/>
    <w:semiHidden/>
    <w:qFormat/>
    <w:uiPriority w:val="9"/>
    <w:rPr>
      <w:rFonts w:asciiTheme="majorHAnsi" w:hAnsiTheme="majorHAnsi" w:eastAsiaTheme="majorEastAsia" w:cstheme="majorBidi"/>
      <w:b/>
      <w:bCs/>
      <w:sz w:val="28"/>
      <w:szCs w:val="28"/>
    </w:rPr>
  </w:style>
  <w:style w:type="character" w:customStyle="1" w:styleId="589">
    <w:name w:val="标题 5 Char_file_1989"/>
    <w:basedOn w:val="581"/>
    <w:semiHidden/>
    <w:qFormat/>
    <w:uiPriority w:val="9"/>
    <w:rPr>
      <w:rFonts w:ascii="宋体" w:hAnsi="宋体" w:eastAsia="宋体" w:cs="宋体"/>
      <w:b/>
      <w:bCs/>
      <w:sz w:val="28"/>
      <w:szCs w:val="28"/>
    </w:rPr>
  </w:style>
  <w:style w:type="character" w:customStyle="1" w:styleId="590">
    <w:name w:val="标题 6 Char_file_1989"/>
    <w:basedOn w:val="581"/>
    <w:semiHidden/>
    <w:qFormat/>
    <w:uiPriority w:val="9"/>
    <w:rPr>
      <w:rFonts w:asciiTheme="majorHAnsi" w:hAnsiTheme="majorHAnsi" w:eastAsiaTheme="majorEastAsia" w:cstheme="majorBidi"/>
      <w:b/>
      <w:bCs/>
      <w:sz w:val="24"/>
      <w:szCs w:val="24"/>
    </w:rPr>
  </w:style>
  <w:style w:type="paragraph" w:customStyle="1" w:styleId="591">
    <w:name w:val="cke_editable_file_1989"/>
    <w:basedOn w:val="146"/>
    <w:qFormat/>
    <w:uiPriority w:val="0"/>
    <w:rPr>
      <w:rFonts w:ascii="仿宋_GB2312" w:eastAsia="仿宋_GB2312"/>
    </w:rPr>
  </w:style>
  <w:style w:type="paragraph" w:customStyle="1" w:styleId="592">
    <w:name w:val="marker_file_1989"/>
    <w:basedOn w:val="146"/>
    <w:qFormat/>
    <w:uiPriority w:val="0"/>
    <w:pPr>
      <w:shd w:val="clear" w:color="auto" w:fill="FFFF00"/>
    </w:pPr>
  </w:style>
  <w:style w:type="paragraph" w:customStyle="1" w:styleId="593">
    <w:name w:val="Normal (Web)_file_1989"/>
    <w:basedOn w:val="146"/>
    <w:semiHidden/>
    <w:unhideWhenUsed/>
    <w:qFormat/>
    <w:uiPriority w:val="99"/>
  </w:style>
  <w:style w:type="paragraph" w:customStyle="1" w:styleId="594">
    <w:name w:val="heading 2_file_1990"/>
    <w:basedOn w:val="148"/>
    <w:qFormat/>
    <w:uiPriority w:val="9"/>
    <w:pPr>
      <w:outlineLvl w:val="1"/>
    </w:pPr>
    <w:rPr>
      <w:sz w:val="36"/>
      <w:szCs w:val="36"/>
    </w:rPr>
  </w:style>
  <w:style w:type="paragraph" w:customStyle="1" w:styleId="595">
    <w:name w:val="heading 3_file_1990"/>
    <w:basedOn w:val="148"/>
    <w:qFormat/>
    <w:uiPriority w:val="9"/>
    <w:pPr>
      <w:outlineLvl w:val="2"/>
    </w:pPr>
    <w:rPr>
      <w:sz w:val="27"/>
      <w:szCs w:val="27"/>
    </w:rPr>
  </w:style>
  <w:style w:type="paragraph" w:customStyle="1" w:styleId="596">
    <w:name w:val="heading 4_file_1990"/>
    <w:basedOn w:val="148"/>
    <w:qFormat/>
    <w:uiPriority w:val="9"/>
    <w:pPr>
      <w:outlineLvl w:val="3"/>
    </w:pPr>
  </w:style>
  <w:style w:type="paragraph" w:customStyle="1" w:styleId="597">
    <w:name w:val="heading 5_file_1990"/>
    <w:basedOn w:val="148"/>
    <w:qFormat/>
    <w:uiPriority w:val="9"/>
    <w:pPr>
      <w:outlineLvl w:val="4"/>
    </w:pPr>
    <w:rPr>
      <w:sz w:val="20"/>
      <w:szCs w:val="20"/>
    </w:rPr>
  </w:style>
  <w:style w:type="paragraph" w:customStyle="1" w:styleId="598">
    <w:name w:val="heading 6_file_1990"/>
    <w:basedOn w:val="148"/>
    <w:qFormat/>
    <w:uiPriority w:val="9"/>
    <w:pPr>
      <w:outlineLvl w:val="5"/>
    </w:pPr>
    <w:rPr>
      <w:sz w:val="15"/>
      <w:szCs w:val="15"/>
    </w:rPr>
  </w:style>
  <w:style w:type="character" w:customStyle="1" w:styleId="599">
    <w:name w:val="Default Paragraph Font_file_1990"/>
    <w:semiHidden/>
    <w:unhideWhenUsed/>
    <w:qFormat/>
    <w:uiPriority w:val="1"/>
  </w:style>
  <w:style w:type="table" w:customStyle="1" w:styleId="600">
    <w:name w:val="Normal Table_file_1990"/>
    <w:semiHidden/>
    <w:unhideWhenUsed/>
    <w:qFormat/>
    <w:uiPriority w:val="99"/>
    <w:tblPr>
      <w:tblCellMar>
        <w:top w:w="0" w:type="dxa"/>
        <w:left w:w="108" w:type="dxa"/>
        <w:bottom w:w="0" w:type="dxa"/>
        <w:right w:w="108" w:type="dxa"/>
      </w:tblCellMar>
    </w:tblPr>
  </w:style>
  <w:style w:type="character" w:customStyle="1" w:styleId="601">
    <w:name w:val="Hyperlink_file_1990"/>
    <w:basedOn w:val="599"/>
    <w:semiHidden/>
    <w:unhideWhenUsed/>
    <w:qFormat/>
    <w:uiPriority w:val="99"/>
    <w:rPr>
      <w:color w:val="0782C1"/>
      <w:u w:val="single"/>
    </w:rPr>
  </w:style>
  <w:style w:type="character" w:customStyle="1" w:styleId="602">
    <w:name w:val="FollowedHyperlink_file_1990"/>
    <w:basedOn w:val="599"/>
    <w:semiHidden/>
    <w:unhideWhenUsed/>
    <w:qFormat/>
    <w:uiPriority w:val="99"/>
    <w:rPr>
      <w:color w:val="0782C1"/>
      <w:u w:val="single"/>
    </w:rPr>
  </w:style>
  <w:style w:type="character" w:customStyle="1" w:styleId="603">
    <w:name w:val="标题 1 Char_file_1990"/>
    <w:basedOn w:val="599"/>
    <w:qFormat/>
    <w:uiPriority w:val="9"/>
    <w:rPr>
      <w:rFonts w:ascii="宋体" w:hAnsi="宋体" w:eastAsia="宋体" w:cs="宋体"/>
      <w:b/>
      <w:bCs/>
      <w:kern w:val="44"/>
      <w:sz w:val="44"/>
      <w:szCs w:val="44"/>
    </w:rPr>
  </w:style>
  <w:style w:type="character" w:customStyle="1" w:styleId="604">
    <w:name w:val="标题 2 Char_file_1990"/>
    <w:basedOn w:val="599"/>
    <w:semiHidden/>
    <w:qFormat/>
    <w:uiPriority w:val="9"/>
    <w:rPr>
      <w:rFonts w:asciiTheme="majorHAnsi" w:hAnsiTheme="majorHAnsi" w:eastAsiaTheme="majorEastAsia" w:cstheme="majorBidi"/>
      <w:b/>
      <w:bCs/>
      <w:sz w:val="32"/>
      <w:szCs w:val="32"/>
    </w:rPr>
  </w:style>
  <w:style w:type="character" w:customStyle="1" w:styleId="605">
    <w:name w:val="标题 3 Char_file_1990"/>
    <w:basedOn w:val="599"/>
    <w:semiHidden/>
    <w:qFormat/>
    <w:uiPriority w:val="9"/>
    <w:rPr>
      <w:rFonts w:ascii="宋体" w:hAnsi="宋体" w:eastAsia="宋体" w:cs="宋体"/>
      <w:b/>
      <w:bCs/>
      <w:sz w:val="32"/>
      <w:szCs w:val="32"/>
    </w:rPr>
  </w:style>
  <w:style w:type="character" w:customStyle="1" w:styleId="606">
    <w:name w:val="标题 4 Char_file_1990"/>
    <w:basedOn w:val="599"/>
    <w:semiHidden/>
    <w:qFormat/>
    <w:uiPriority w:val="9"/>
    <w:rPr>
      <w:rFonts w:asciiTheme="majorHAnsi" w:hAnsiTheme="majorHAnsi" w:eastAsiaTheme="majorEastAsia" w:cstheme="majorBidi"/>
      <w:b/>
      <w:bCs/>
      <w:sz w:val="28"/>
      <w:szCs w:val="28"/>
    </w:rPr>
  </w:style>
  <w:style w:type="character" w:customStyle="1" w:styleId="607">
    <w:name w:val="标题 5 Char_file_1990"/>
    <w:basedOn w:val="599"/>
    <w:semiHidden/>
    <w:qFormat/>
    <w:uiPriority w:val="9"/>
    <w:rPr>
      <w:rFonts w:ascii="宋体" w:hAnsi="宋体" w:eastAsia="宋体" w:cs="宋体"/>
      <w:b/>
      <w:bCs/>
      <w:sz w:val="28"/>
      <w:szCs w:val="28"/>
    </w:rPr>
  </w:style>
  <w:style w:type="character" w:customStyle="1" w:styleId="608">
    <w:name w:val="标题 6 Char_file_1990"/>
    <w:basedOn w:val="599"/>
    <w:semiHidden/>
    <w:qFormat/>
    <w:uiPriority w:val="9"/>
    <w:rPr>
      <w:rFonts w:asciiTheme="majorHAnsi" w:hAnsiTheme="majorHAnsi" w:eastAsiaTheme="majorEastAsia" w:cstheme="majorBidi"/>
      <w:b/>
      <w:bCs/>
      <w:sz w:val="24"/>
      <w:szCs w:val="24"/>
    </w:rPr>
  </w:style>
  <w:style w:type="paragraph" w:customStyle="1" w:styleId="609">
    <w:name w:val="cke_editable_file_1990"/>
    <w:basedOn w:val="148"/>
    <w:qFormat/>
    <w:uiPriority w:val="0"/>
    <w:rPr>
      <w:rFonts w:ascii="仿宋_GB2312" w:eastAsia="仿宋_GB2312"/>
    </w:rPr>
  </w:style>
  <w:style w:type="paragraph" w:customStyle="1" w:styleId="610">
    <w:name w:val="marker_file_1990"/>
    <w:basedOn w:val="148"/>
    <w:qFormat/>
    <w:uiPriority w:val="0"/>
    <w:pPr>
      <w:shd w:val="clear" w:color="auto" w:fill="FFFF00"/>
    </w:pPr>
  </w:style>
  <w:style w:type="paragraph" w:customStyle="1" w:styleId="611">
    <w:name w:val="Normal (Web)_file_1990"/>
    <w:basedOn w:val="148"/>
    <w:semiHidden/>
    <w:unhideWhenUsed/>
    <w:qFormat/>
    <w:uiPriority w:val="99"/>
  </w:style>
  <w:style w:type="paragraph" w:customStyle="1" w:styleId="612">
    <w:name w:val="heading 2_file_1991"/>
    <w:basedOn w:val="150"/>
    <w:qFormat/>
    <w:uiPriority w:val="9"/>
    <w:pPr>
      <w:outlineLvl w:val="1"/>
    </w:pPr>
    <w:rPr>
      <w:sz w:val="36"/>
      <w:szCs w:val="36"/>
    </w:rPr>
  </w:style>
  <w:style w:type="paragraph" w:customStyle="1" w:styleId="613">
    <w:name w:val="heading 3_file_1991"/>
    <w:basedOn w:val="150"/>
    <w:qFormat/>
    <w:uiPriority w:val="9"/>
    <w:pPr>
      <w:outlineLvl w:val="2"/>
    </w:pPr>
    <w:rPr>
      <w:sz w:val="27"/>
      <w:szCs w:val="27"/>
    </w:rPr>
  </w:style>
  <w:style w:type="paragraph" w:customStyle="1" w:styleId="614">
    <w:name w:val="heading 4_file_1991"/>
    <w:basedOn w:val="150"/>
    <w:qFormat/>
    <w:uiPriority w:val="9"/>
    <w:pPr>
      <w:outlineLvl w:val="3"/>
    </w:pPr>
  </w:style>
  <w:style w:type="paragraph" w:customStyle="1" w:styleId="615">
    <w:name w:val="heading 5_file_1991"/>
    <w:basedOn w:val="150"/>
    <w:qFormat/>
    <w:uiPriority w:val="9"/>
    <w:pPr>
      <w:outlineLvl w:val="4"/>
    </w:pPr>
    <w:rPr>
      <w:sz w:val="20"/>
      <w:szCs w:val="20"/>
    </w:rPr>
  </w:style>
  <w:style w:type="paragraph" w:customStyle="1" w:styleId="616">
    <w:name w:val="heading 6_file_1991"/>
    <w:basedOn w:val="150"/>
    <w:qFormat/>
    <w:uiPriority w:val="9"/>
    <w:pPr>
      <w:outlineLvl w:val="5"/>
    </w:pPr>
    <w:rPr>
      <w:sz w:val="15"/>
      <w:szCs w:val="15"/>
    </w:rPr>
  </w:style>
  <w:style w:type="character" w:customStyle="1" w:styleId="617">
    <w:name w:val="Default Paragraph Font_file_1991"/>
    <w:semiHidden/>
    <w:unhideWhenUsed/>
    <w:qFormat/>
    <w:uiPriority w:val="1"/>
  </w:style>
  <w:style w:type="table" w:customStyle="1" w:styleId="618">
    <w:name w:val="Normal Table_file_1991"/>
    <w:semiHidden/>
    <w:unhideWhenUsed/>
    <w:qFormat/>
    <w:uiPriority w:val="99"/>
    <w:tblPr>
      <w:tblCellMar>
        <w:top w:w="0" w:type="dxa"/>
        <w:left w:w="108" w:type="dxa"/>
        <w:bottom w:w="0" w:type="dxa"/>
        <w:right w:w="108" w:type="dxa"/>
      </w:tblCellMar>
    </w:tblPr>
  </w:style>
  <w:style w:type="character" w:customStyle="1" w:styleId="619">
    <w:name w:val="Hyperlink_file_1991"/>
    <w:basedOn w:val="617"/>
    <w:semiHidden/>
    <w:unhideWhenUsed/>
    <w:qFormat/>
    <w:uiPriority w:val="99"/>
    <w:rPr>
      <w:color w:val="0782C1"/>
      <w:u w:val="single"/>
    </w:rPr>
  </w:style>
  <w:style w:type="character" w:customStyle="1" w:styleId="620">
    <w:name w:val="FollowedHyperlink_file_1991"/>
    <w:basedOn w:val="617"/>
    <w:semiHidden/>
    <w:unhideWhenUsed/>
    <w:qFormat/>
    <w:uiPriority w:val="99"/>
    <w:rPr>
      <w:color w:val="0782C1"/>
      <w:u w:val="single"/>
    </w:rPr>
  </w:style>
  <w:style w:type="character" w:customStyle="1" w:styleId="621">
    <w:name w:val="标题 1 Char_file_1991"/>
    <w:basedOn w:val="617"/>
    <w:qFormat/>
    <w:uiPriority w:val="9"/>
    <w:rPr>
      <w:rFonts w:ascii="宋体" w:hAnsi="宋体" w:eastAsia="宋体" w:cs="宋体"/>
      <w:b/>
      <w:bCs/>
      <w:kern w:val="44"/>
      <w:sz w:val="44"/>
      <w:szCs w:val="44"/>
    </w:rPr>
  </w:style>
  <w:style w:type="character" w:customStyle="1" w:styleId="622">
    <w:name w:val="标题 2 Char_file_1991"/>
    <w:basedOn w:val="617"/>
    <w:semiHidden/>
    <w:qFormat/>
    <w:uiPriority w:val="9"/>
    <w:rPr>
      <w:rFonts w:asciiTheme="majorHAnsi" w:hAnsiTheme="majorHAnsi" w:eastAsiaTheme="majorEastAsia" w:cstheme="majorBidi"/>
      <w:b/>
      <w:bCs/>
      <w:sz w:val="32"/>
      <w:szCs w:val="32"/>
    </w:rPr>
  </w:style>
  <w:style w:type="character" w:customStyle="1" w:styleId="623">
    <w:name w:val="标题 3 Char_file_1991"/>
    <w:basedOn w:val="617"/>
    <w:semiHidden/>
    <w:qFormat/>
    <w:uiPriority w:val="9"/>
    <w:rPr>
      <w:rFonts w:ascii="宋体" w:hAnsi="宋体" w:eastAsia="宋体" w:cs="宋体"/>
      <w:b/>
      <w:bCs/>
      <w:sz w:val="32"/>
      <w:szCs w:val="32"/>
    </w:rPr>
  </w:style>
  <w:style w:type="character" w:customStyle="1" w:styleId="624">
    <w:name w:val="标题 4 Char_file_1991"/>
    <w:basedOn w:val="617"/>
    <w:semiHidden/>
    <w:qFormat/>
    <w:uiPriority w:val="9"/>
    <w:rPr>
      <w:rFonts w:asciiTheme="majorHAnsi" w:hAnsiTheme="majorHAnsi" w:eastAsiaTheme="majorEastAsia" w:cstheme="majorBidi"/>
      <w:b/>
      <w:bCs/>
      <w:sz w:val="28"/>
      <w:szCs w:val="28"/>
    </w:rPr>
  </w:style>
  <w:style w:type="character" w:customStyle="1" w:styleId="625">
    <w:name w:val="标题 5 Char_file_1991"/>
    <w:basedOn w:val="617"/>
    <w:semiHidden/>
    <w:qFormat/>
    <w:uiPriority w:val="9"/>
    <w:rPr>
      <w:rFonts w:ascii="宋体" w:hAnsi="宋体" w:eastAsia="宋体" w:cs="宋体"/>
      <w:b/>
      <w:bCs/>
      <w:sz w:val="28"/>
      <w:szCs w:val="28"/>
    </w:rPr>
  </w:style>
  <w:style w:type="character" w:customStyle="1" w:styleId="626">
    <w:name w:val="标题 6 Char_file_1991"/>
    <w:basedOn w:val="617"/>
    <w:semiHidden/>
    <w:qFormat/>
    <w:uiPriority w:val="9"/>
    <w:rPr>
      <w:rFonts w:asciiTheme="majorHAnsi" w:hAnsiTheme="majorHAnsi" w:eastAsiaTheme="majorEastAsia" w:cstheme="majorBidi"/>
      <w:b/>
      <w:bCs/>
      <w:sz w:val="24"/>
      <w:szCs w:val="24"/>
    </w:rPr>
  </w:style>
  <w:style w:type="paragraph" w:customStyle="1" w:styleId="627">
    <w:name w:val="cke_editable_file_1991"/>
    <w:basedOn w:val="150"/>
    <w:qFormat/>
    <w:uiPriority w:val="0"/>
    <w:rPr>
      <w:rFonts w:ascii="仿宋_GB2312" w:eastAsia="仿宋_GB2312"/>
    </w:rPr>
  </w:style>
  <w:style w:type="paragraph" w:customStyle="1" w:styleId="628">
    <w:name w:val="marker_file_1991"/>
    <w:basedOn w:val="150"/>
    <w:qFormat/>
    <w:uiPriority w:val="0"/>
    <w:pPr>
      <w:shd w:val="clear" w:color="auto" w:fill="FFFF00"/>
    </w:pPr>
  </w:style>
  <w:style w:type="paragraph" w:customStyle="1" w:styleId="629">
    <w:name w:val="Normal (Web)_file_1991"/>
    <w:basedOn w:val="150"/>
    <w:semiHidden/>
    <w:unhideWhenUsed/>
    <w:qFormat/>
    <w:uiPriority w:val="99"/>
  </w:style>
  <w:style w:type="character" w:customStyle="1" w:styleId="630">
    <w:name w:val="Strong_file_1991"/>
    <w:basedOn w:val="617"/>
    <w:qFormat/>
    <w:uiPriority w:val="22"/>
    <w:rPr>
      <w:b/>
      <w:bCs/>
    </w:rPr>
  </w:style>
  <w:style w:type="paragraph" w:customStyle="1" w:styleId="631">
    <w:name w:val="heading 2_file_1992"/>
    <w:basedOn w:val="152"/>
    <w:qFormat/>
    <w:uiPriority w:val="9"/>
    <w:pPr>
      <w:outlineLvl w:val="1"/>
    </w:pPr>
    <w:rPr>
      <w:sz w:val="36"/>
      <w:szCs w:val="36"/>
    </w:rPr>
  </w:style>
  <w:style w:type="paragraph" w:customStyle="1" w:styleId="632">
    <w:name w:val="heading 3_file_1992"/>
    <w:basedOn w:val="152"/>
    <w:qFormat/>
    <w:uiPriority w:val="9"/>
    <w:pPr>
      <w:outlineLvl w:val="2"/>
    </w:pPr>
    <w:rPr>
      <w:sz w:val="27"/>
      <w:szCs w:val="27"/>
    </w:rPr>
  </w:style>
  <w:style w:type="paragraph" w:customStyle="1" w:styleId="633">
    <w:name w:val="heading 4_file_1992"/>
    <w:basedOn w:val="152"/>
    <w:qFormat/>
    <w:uiPriority w:val="9"/>
    <w:pPr>
      <w:outlineLvl w:val="3"/>
    </w:pPr>
  </w:style>
  <w:style w:type="paragraph" w:customStyle="1" w:styleId="634">
    <w:name w:val="heading 5_file_1992"/>
    <w:basedOn w:val="152"/>
    <w:qFormat/>
    <w:uiPriority w:val="9"/>
    <w:pPr>
      <w:outlineLvl w:val="4"/>
    </w:pPr>
    <w:rPr>
      <w:sz w:val="20"/>
      <w:szCs w:val="20"/>
    </w:rPr>
  </w:style>
  <w:style w:type="paragraph" w:customStyle="1" w:styleId="635">
    <w:name w:val="heading 6_file_1992"/>
    <w:basedOn w:val="152"/>
    <w:qFormat/>
    <w:uiPriority w:val="9"/>
    <w:pPr>
      <w:outlineLvl w:val="5"/>
    </w:pPr>
    <w:rPr>
      <w:sz w:val="15"/>
      <w:szCs w:val="15"/>
    </w:rPr>
  </w:style>
  <w:style w:type="character" w:customStyle="1" w:styleId="636">
    <w:name w:val="Default Paragraph Font_file_1992"/>
    <w:semiHidden/>
    <w:unhideWhenUsed/>
    <w:qFormat/>
    <w:uiPriority w:val="1"/>
  </w:style>
  <w:style w:type="table" w:customStyle="1" w:styleId="637">
    <w:name w:val="Normal Table_file_1992"/>
    <w:semiHidden/>
    <w:unhideWhenUsed/>
    <w:qFormat/>
    <w:uiPriority w:val="99"/>
    <w:tblPr>
      <w:tblCellMar>
        <w:top w:w="0" w:type="dxa"/>
        <w:left w:w="108" w:type="dxa"/>
        <w:bottom w:w="0" w:type="dxa"/>
        <w:right w:w="108" w:type="dxa"/>
      </w:tblCellMar>
    </w:tblPr>
  </w:style>
  <w:style w:type="character" w:customStyle="1" w:styleId="638">
    <w:name w:val="Hyperlink_file_1992"/>
    <w:basedOn w:val="636"/>
    <w:semiHidden/>
    <w:unhideWhenUsed/>
    <w:qFormat/>
    <w:uiPriority w:val="99"/>
    <w:rPr>
      <w:color w:val="0782C1"/>
      <w:u w:val="single"/>
    </w:rPr>
  </w:style>
  <w:style w:type="character" w:customStyle="1" w:styleId="639">
    <w:name w:val="FollowedHyperlink_file_1992"/>
    <w:basedOn w:val="636"/>
    <w:semiHidden/>
    <w:unhideWhenUsed/>
    <w:qFormat/>
    <w:uiPriority w:val="99"/>
    <w:rPr>
      <w:color w:val="0782C1"/>
      <w:u w:val="single"/>
    </w:rPr>
  </w:style>
  <w:style w:type="character" w:customStyle="1" w:styleId="640">
    <w:name w:val="标题 1 Char_file_1992"/>
    <w:basedOn w:val="636"/>
    <w:qFormat/>
    <w:uiPriority w:val="9"/>
    <w:rPr>
      <w:rFonts w:ascii="宋体" w:hAnsi="宋体" w:eastAsia="宋体" w:cs="宋体"/>
      <w:b/>
      <w:bCs/>
      <w:kern w:val="44"/>
      <w:sz w:val="44"/>
      <w:szCs w:val="44"/>
    </w:rPr>
  </w:style>
  <w:style w:type="character" w:customStyle="1" w:styleId="641">
    <w:name w:val="标题 2 Char_file_1992"/>
    <w:basedOn w:val="636"/>
    <w:semiHidden/>
    <w:qFormat/>
    <w:uiPriority w:val="9"/>
    <w:rPr>
      <w:rFonts w:asciiTheme="majorHAnsi" w:hAnsiTheme="majorHAnsi" w:eastAsiaTheme="majorEastAsia" w:cstheme="majorBidi"/>
      <w:b/>
      <w:bCs/>
      <w:sz w:val="32"/>
      <w:szCs w:val="32"/>
    </w:rPr>
  </w:style>
  <w:style w:type="character" w:customStyle="1" w:styleId="642">
    <w:name w:val="标题 3 Char_file_1992"/>
    <w:basedOn w:val="636"/>
    <w:semiHidden/>
    <w:qFormat/>
    <w:uiPriority w:val="9"/>
    <w:rPr>
      <w:rFonts w:ascii="宋体" w:hAnsi="宋体" w:eastAsia="宋体" w:cs="宋体"/>
      <w:b/>
      <w:bCs/>
      <w:sz w:val="32"/>
      <w:szCs w:val="32"/>
    </w:rPr>
  </w:style>
  <w:style w:type="character" w:customStyle="1" w:styleId="643">
    <w:name w:val="标题 4 Char_file_1992"/>
    <w:basedOn w:val="636"/>
    <w:semiHidden/>
    <w:qFormat/>
    <w:uiPriority w:val="9"/>
    <w:rPr>
      <w:rFonts w:asciiTheme="majorHAnsi" w:hAnsiTheme="majorHAnsi" w:eastAsiaTheme="majorEastAsia" w:cstheme="majorBidi"/>
      <w:b/>
      <w:bCs/>
      <w:sz w:val="28"/>
      <w:szCs w:val="28"/>
    </w:rPr>
  </w:style>
  <w:style w:type="character" w:customStyle="1" w:styleId="644">
    <w:name w:val="标题 5 Char_file_1992"/>
    <w:basedOn w:val="636"/>
    <w:semiHidden/>
    <w:qFormat/>
    <w:uiPriority w:val="9"/>
    <w:rPr>
      <w:rFonts w:ascii="宋体" w:hAnsi="宋体" w:eastAsia="宋体" w:cs="宋体"/>
      <w:b/>
      <w:bCs/>
      <w:sz w:val="28"/>
      <w:szCs w:val="28"/>
    </w:rPr>
  </w:style>
  <w:style w:type="character" w:customStyle="1" w:styleId="645">
    <w:name w:val="标题 6 Char_file_1992"/>
    <w:basedOn w:val="636"/>
    <w:semiHidden/>
    <w:qFormat/>
    <w:uiPriority w:val="9"/>
    <w:rPr>
      <w:rFonts w:asciiTheme="majorHAnsi" w:hAnsiTheme="majorHAnsi" w:eastAsiaTheme="majorEastAsia" w:cstheme="majorBidi"/>
      <w:b/>
      <w:bCs/>
      <w:sz w:val="24"/>
      <w:szCs w:val="24"/>
    </w:rPr>
  </w:style>
  <w:style w:type="paragraph" w:customStyle="1" w:styleId="646">
    <w:name w:val="cke_editable_file_1992"/>
    <w:basedOn w:val="152"/>
    <w:qFormat/>
    <w:uiPriority w:val="0"/>
    <w:rPr>
      <w:rFonts w:ascii="仿宋_GB2312" w:eastAsia="仿宋_GB2312"/>
    </w:rPr>
  </w:style>
  <w:style w:type="paragraph" w:customStyle="1" w:styleId="647">
    <w:name w:val="marker_file_1992"/>
    <w:basedOn w:val="152"/>
    <w:qFormat/>
    <w:uiPriority w:val="0"/>
    <w:pPr>
      <w:shd w:val="clear" w:color="auto" w:fill="FFFF00"/>
    </w:pPr>
  </w:style>
  <w:style w:type="paragraph" w:customStyle="1" w:styleId="648">
    <w:name w:val="Normal (Web)_file_1992"/>
    <w:basedOn w:val="152"/>
    <w:semiHidden/>
    <w:unhideWhenUsed/>
    <w:qFormat/>
    <w:uiPriority w:val="99"/>
  </w:style>
  <w:style w:type="character" w:customStyle="1" w:styleId="649">
    <w:name w:val="Strong_file_1992"/>
    <w:basedOn w:val="636"/>
    <w:qFormat/>
    <w:uiPriority w:val="22"/>
    <w:rPr>
      <w:b/>
      <w:bCs/>
    </w:rPr>
  </w:style>
  <w:style w:type="paragraph" w:customStyle="1" w:styleId="650">
    <w:name w:val="heading 2_file_1993"/>
    <w:basedOn w:val="154"/>
    <w:qFormat/>
    <w:uiPriority w:val="9"/>
    <w:pPr>
      <w:outlineLvl w:val="1"/>
    </w:pPr>
    <w:rPr>
      <w:sz w:val="36"/>
      <w:szCs w:val="36"/>
    </w:rPr>
  </w:style>
  <w:style w:type="paragraph" w:customStyle="1" w:styleId="651">
    <w:name w:val="heading 3_file_1993"/>
    <w:basedOn w:val="154"/>
    <w:qFormat/>
    <w:uiPriority w:val="9"/>
    <w:pPr>
      <w:outlineLvl w:val="2"/>
    </w:pPr>
    <w:rPr>
      <w:sz w:val="27"/>
      <w:szCs w:val="27"/>
    </w:rPr>
  </w:style>
  <w:style w:type="paragraph" w:customStyle="1" w:styleId="652">
    <w:name w:val="heading 4_file_1993"/>
    <w:basedOn w:val="154"/>
    <w:qFormat/>
    <w:uiPriority w:val="9"/>
    <w:pPr>
      <w:outlineLvl w:val="3"/>
    </w:pPr>
  </w:style>
  <w:style w:type="paragraph" w:customStyle="1" w:styleId="653">
    <w:name w:val="heading 5_file_1993"/>
    <w:basedOn w:val="154"/>
    <w:qFormat/>
    <w:uiPriority w:val="9"/>
    <w:pPr>
      <w:outlineLvl w:val="4"/>
    </w:pPr>
    <w:rPr>
      <w:sz w:val="20"/>
      <w:szCs w:val="20"/>
    </w:rPr>
  </w:style>
  <w:style w:type="paragraph" w:customStyle="1" w:styleId="654">
    <w:name w:val="heading 6_file_1993"/>
    <w:basedOn w:val="154"/>
    <w:qFormat/>
    <w:uiPriority w:val="9"/>
    <w:pPr>
      <w:outlineLvl w:val="5"/>
    </w:pPr>
    <w:rPr>
      <w:sz w:val="15"/>
      <w:szCs w:val="15"/>
    </w:rPr>
  </w:style>
  <w:style w:type="character" w:customStyle="1" w:styleId="655">
    <w:name w:val="Default Paragraph Font_file_1993"/>
    <w:semiHidden/>
    <w:unhideWhenUsed/>
    <w:qFormat/>
    <w:uiPriority w:val="1"/>
  </w:style>
  <w:style w:type="table" w:customStyle="1" w:styleId="656">
    <w:name w:val="Normal Table_file_1993"/>
    <w:semiHidden/>
    <w:unhideWhenUsed/>
    <w:qFormat/>
    <w:uiPriority w:val="99"/>
    <w:tblPr>
      <w:tblCellMar>
        <w:top w:w="0" w:type="dxa"/>
        <w:left w:w="108" w:type="dxa"/>
        <w:bottom w:w="0" w:type="dxa"/>
        <w:right w:w="108" w:type="dxa"/>
      </w:tblCellMar>
    </w:tblPr>
  </w:style>
  <w:style w:type="character" w:customStyle="1" w:styleId="657">
    <w:name w:val="Hyperlink_file_1993"/>
    <w:basedOn w:val="655"/>
    <w:semiHidden/>
    <w:unhideWhenUsed/>
    <w:qFormat/>
    <w:uiPriority w:val="99"/>
    <w:rPr>
      <w:color w:val="0782C1"/>
      <w:u w:val="single"/>
    </w:rPr>
  </w:style>
  <w:style w:type="character" w:customStyle="1" w:styleId="658">
    <w:name w:val="FollowedHyperlink_file_1993"/>
    <w:basedOn w:val="655"/>
    <w:semiHidden/>
    <w:unhideWhenUsed/>
    <w:qFormat/>
    <w:uiPriority w:val="99"/>
    <w:rPr>
      <w:color w:val="0782C1"/>
      <w:u w:val="single"/>
    </w:rPr>
  </w:style>
  <w:style w:type="character" w:customStyle="1" w:styleId="659">
    <w:name w:val="标题 1 Char_file_1993"/>
    <w:basedOn w:val="655"/>
    <w:qFormat/>
    <w:uiPriority w:val="9"/>
    <w:rPr>
      <w:rFonts w:ascii="宋体" w:hAnsi="宋体" w:eastAsia="宋体" w:cs="宋体"/>
      <w:b/>
      <w:bCs/>
      <w:kern w:val="44"/>
      <w:sz w:val="44"/>
      <w:szCs w:val="44"/>
    </w:rPr>
  </w:style>
  <w:style w:type="character" w:customStyle="1" w:styleId="660">
    <w:name w:val="标题 2 Char_file_1993"/>
    <w:basedOn w:val="655"/>
    <w:semiHidden/>
    <w:qFormat/>
    <w:uiPriority w:val="9"/>
    <w:rPr>
      <w:rFonts w:asciiTheme="majorHAnsi" w:hAnsiTheme="majorHAnsi" w:eastAsiaTheme="majorEastAsia" w:cstheme="majorBidi"/>
      <w:b/>
      <w:bCs/>
      <w:sz w:val="32"/>
      <w:szCs w:val="32"/>
    </w:rPr>
  </w:style>
  <w:style w:type="character" w:customStyle="1" w:styleId="661">
    <w:name w:val="标题 3 Char_file_1993"/>
    <w:basedOn w:val="655"/>
    <w:semiHidden/>
    <w:qFormat/>
    <w:uiPriority w:val="9"/>
    <w:rPr>
      <w:rFonts w:ascii="宋体" w:hAnsi="宋体" w:eastAsia="宋体" w:cs="宋体"/>
      <w:b/>
      <w:bCs/>
      <w:sz w:val="32"/>
      <w:szCs w:val="32"/>
    </w:rPr>
  </w:style>
  <w:style w:type="character" w:customStyle="1" w:styleId="662">
    <w:name w:val="标题 4 Char_file_1993"/>
    <w:basedOn w:val="655"/>
    <w:semiHidden/>
    <w:qFormat/>
    <w:uiPriority w:val="9"/>
    <w:rPr>
      <w:rFonts w:asciiTheme="majorHAnsi" w:hAnsiTheme="majorHAnsi" w:eastAsiaTheme="majorEastAsia" w:cstheme="majorBidi"/>
      <w:b/>
      <w:bCs/>
      <w:sz w:val="28"/>
      <w:szCs w:val="28"/>
    </w:rPr>
  </w:style>
  <w:style w:type="character" w:customStyle="1" w:styleId="663">
    <w:name w:val="标题 5 Char_file_1993"/>
    <w:basedOn w:val="655"/>
    <w:semiHidden/>
    <w:qFormat/>
    <w:uiPriority w:val="9"/>
    <w:rPr>
      <w:rFonts w:ascii="宋体" w:hAnsi="宋体" w:eastAsia="宋体" w:cs="宋体"/>
      <w:b/>
      <w:bCs/>
      <w:sz w:val="28"/>
      <w:szCs w:val="28"/>
    </w:rPr>
  </w:style>
  <w:style w:type="character" w:customStyle="1" w:styleId="664">
    <w:name w:val="标题 6 Char_file_1993"/>
    <w:basedOn w:val="655"/>
    <w:semiHidden/>
    <w:qFormat/>
    <w:uiPriority w:val="9"/>
    <w:rPr>
      <w:rFonts w:asciiTheme="majorHAnsi" w:hAnsiTheme="majorHAnsi" w:eastAsiaTheme="majorEastAsia" w:cstheme="majorBidi"/>
      <w:b/>
      <w:bCs/>
      <w:sz w:val="24"/>
      <w:szCs w:val="24"/>
    </w:rPr>
  </w:style>
  <w:style w:type="paragraph" w:customStyle="1" w:styleId="665">
    <w:name w:val="cke_editable_file_1993"/>
    <w:basedOn w:val="154"/>
    <w:qFormat/>
    <w:uiPriority w:val="0"/>
    <w:rPr>
      <w:rFonts w:ascii="仿宋_GB2312" w:eastAsia="仿宋_GB2312"/>
    </w:rPr>
  </w:style>
  <w:style w:type="paragraph" w:customStyle="1" w:styleId="666">
    <w:name w:val="marker_file_1993"/>
    <w:basedOn w:val="154"/>
    <w:qFormat/>
    <w:uiPriority w:val="0"/>
    <w:pPr>
      <w:shd w:val="clear" w:color="auto" w:fill="FFFF00"/>
    </w:pPr>
  </w:style>
  <w:style w:type="paragraph" w:customStyle="1" w:styleId="667">
    <w:name w:val="Normal (Web)_file_1993"/>
    <w:basedOn w:val="154"/>
    <w:semiHidden/>
    <w:unhideWhenUsed/>
    <w:qFormat/>
    <w:uiPriority w:val="99"/>
  </w:style>
  <w:style w:type="character" w:customStyle="1" w:styleId="668">
    <w:name w:val="Strong_file_1993"/>
    <w:basedOn w:val="655"/>
    <w:qFormat/>
    <w:uiPriority w:val="22"/>
    <w:rPr>
      <w:b/>
      <w:bCs/>
    </w:rPr>
  </w:style>
  <w:style w:type="paragraph" w:customStyle="1" w:styleId="669">
    <w:name w:val="heading 2_file_1994"/>
    <w:basedOn w:val="156"/>
    <w:qFormat/>
    <w:uiPriority w:val="9"/>
    <w:pPr>
      <w:outlineLvl w:val="1"/>
    </w:pPr>
    <w:rPr>
      <w:sz w:val="36"/>
      <w:szCs w:val="36"/>
    </w:rPr>
  </w:style>
  <w:style w:type="paragraph" w:customStyle="1" w:styleId="670">
    <w:name w:val="heading 3_file_1994"/>
    <w:basedOn w:val="156"/>
    <w:qFormat/>
    <w:uiPriority w:val="9"/>
    <w:pPr>
      <w:outlineLvl w:val="2"/>
    </w:pPr>
    <w:rPr>
      <w:sz w:val="27"/>
      <w:szCs w:val="27"/>
    </w:rPr>
  </w:style>
  <w:style w:type="paragraph" w:customStyle="1" w:styleId="671">
    <w:name w:val="heading 4_file_1994"/>
    <w:basedOn w:val="156"/>
    <w:qFormat/>
    <w:uiPriority w:val="9"/>
    <w:pPr>
      <w:outlineLvl w:val="3"/>
    </w:pPr>
  </w:style>
  <w:style w:type="paragraph" w:customStyle="1" w:styleId="672">
    <w:name w:val="heading 5_file_1994"/>
    <w:basedOn w:val="156"/>
    <w:qFormat/>
    <w:uiPriority w:val="9"/>
    <w:pPr>
      <w:outlineLvl w:val="4"/>
    </w:pPr>
    <w:rPr>
      <w:sz w:val="20"/>
      <w:szCs w:val="20"/>
    </w:rPr>
  </w:style>
  <w:style w:type="paragraph" w:customStyle="1" w:styleId="673">
    <w:name w:val="heading 6_file_1994"/>
    <w:basedOn w:val="156"/>
    <w:qFormat/>
    <w:uiPriority w:val="9"/>
    <w:pPr>
      <w:outlineLvl w:val="5"/>
    </w:pPr>
    <w:rPr>
      <w:sz w:val="15"/>
      <w:szCs w:val="15"/>
    </w:rPr>
  </w:style>
  <w:style w:type="character" w:customStyle="1" w:styleId="674">
    <w:name w:val="Default Paragraph Font_file_1994"/>
    <w:semiHidden/>
    <w:unhideWhenUsed/>
    <w:qFormat/>
    <w:uiPriority w:val="1"/>
  </w:style>
  <w:style w:type="table" w:customStyle="1" w:styleId="675">
    <w:name w:val="Normal Table_file_1994"/>
    <w:semiHidden/>
    <w:unhideWhenUsed/>
    <w:qFormat/>
    <w:uiPriority w:val="99"/>
    <w:tblPr>
      <w:tblCellMar>
        <w:top w:w="0" w:type="dxa"/>
        <w:left w:w="108" w:type="dxa"/>
        <w:bottom w:w="0" w:type="dxa"/>
        <w:right w:w="108" w:type="dxa"/>
      </w:tblCellMar>
    </w:tblPr>
  </w:style>
  <w:style w:type="character" w:customStyle="1" w:styleId="676">
    <w:name w:val="Hyperlink_file_1994"/>
    <w:basedOn w:val="674"/>
    <w:semiHidden/>
    <w:unhideWhenUsed/>
    <w:qFormat/>
    <w:uiPriority w:val="99"/>
    <w:rPr>
      <w:color w:val="0782C1"/>
      <w:u w:val="single"/>
    </w:rPr>
  </w:style>
  <w:style w:type="character" w:customStyle="1" w:styleId="677">
    <w:name w:val="FollowedHyperlink_file_1994"/>
    <w:basedOn w:val="674"/>
    <w:semiHidden/>
    <w:unhideWhenUsed/>
    <w:qFormat/>
    <w:uiPriority w:val="99"/>
    <w:rPr>
      <w:color w:val="0782C1"/>
      <w:u w:val="single"/>
    </w:rPr>
  </w:style>
  <w:style w:type="character" w:customStyle="1" w:styleId="678">
    <w:name w:val="标题 1 Char_file_1994"/>
    <w:basedOn w:val="674"/>
    <w:qFormat/>
    <w:uiPriority w:val="9"/>
    <w:rPr>
      <w:rFonts w:ascii="宋体" w:hAnsi="宋体" w:eastAsia="宋体" w:cs="宋体"/>
      <w:b/>
      <w:bCs/>
      <w:kern w:val="44"/>
      <w:sz w:val="44"/>
      <w:szCs w:val="44"/>
    </w:rPr>
  </w:style>
  <w:style w:type="character" w:customStyle="1" w:styleId="679">
    <w:name w:val="标题 2 Char_file_1994"/>
    <w:basedOn w:val="674"/>
    <w:semiHidden/>
    <w:qFormat/>
    <w:uiPriority w:val="9"/>
    <w:rPr>
      <w:rFonts w:asciiTheme="majorHAnsi" w:hAnsiTheme="majorHAnsi" w:eastAsiaTheme="majorEastAsia" w:cstheme="majorBidi"/>
      <w:b/>
      <w:bCs/>
      <w:sz w:val="32"/>
      <w:szCs w:val="32"/>
    </w:rPr>
  </w:style>
  <w:style w:type="character" w:customStyle="1" w:styleId="680">
    <w:name w:val="标题 3 Char_file_1994"/>
    <w:basedOn w:val="674"/>
    <w:semiHidden/>
    <w:qFormat/>
    <w:uiPriority w:val="9"/>
    <w:rPr>
      <w:rFonts w:ascii="宋体" w:hAnsi="宋体" w:eastAsia="宋体" w:cs="宋体"/>
      <w:b/>
      <w:bCs/>
      <w:sz w:val="32"/>
      <w:szCs w:val="32"/>
    </w:rPr>
  </w:style>
  <w:style w:type="character" w:customStyle="1" w:styleId="681">
    <w:name w:val="标题 4 Char_file_1994"/>
    <w:basedOn w:val="674"/>
    <w:semiHidden/>
    <w:qFormat/>
    <w:uiPriority w:val="9"/>
    <w:rPr>
      <w:rFonts w:asciiTheme="majorHAnsi" w:hAnsiTheme="majorHAnsi" w:eastAsiaTheme="majorEastAsia" w:cstheme="majorBidi"/>
      <w:b/>
      <w:bCs/>
      <w:sz w:val="28"/>
      <w:szCs w:val="28"/>
    </w:rPr>
  </w:style>
  <w:style w:type="character" w:customStyle="1" w:styleId="682">
    <w:name w:val="标题 5 Char_file_1994"/>
    <w:basedOn w:val="674"/>
    <w:semiHidden/>
    <w:qFormat/>
    <w:uiPriority w:val="9"/>
    <w:rPr>
      <w:rFonts w:ascii="宋体" w:hAnsi="宋体" w:eastAsia="宋体" w:cs="宋体"/>
      <w:b/>
      <w:bCs/>
      <w:sz w:val="28"/>
      <w:szCs w:val="28"/>
    </w:rPr>
  </w:style>
  <w:style w:type="character" w:customStyle="1" w:styleId="683">
    <w:name w:val="标题 6 Char_file_1994"/>
    <w:basedOn w:val="674"/>
    <w:semiHidden/>
    <w:qFormat/>
    <w:uiPriority w:val="9"/>
    <w:rPr>
      <w:rFonts w:asciiTheme="majorHAnsi" w:hAnsiTheme="majorHAnsi" w:eastAsiaTheme="majorEastAsia" w:cstheme="majorBidi"/>
      <w:b/>
      <w:bCs/>
      <w:sz w:val="24"/>
      <w:szCs w:val="24"/>
    </w:rPr>
  </w:style>
  <w:style w:type="paragraph" w:customStyle="1" w:styleId="684">
    <w:name w:val="cke_editable_file_1994"/>
    <w:basedOn w:val="156"/>
    <w:qFormat/>
    <w:uiPriority w:val="0"/>
    <w:rPr>
      <w:rFonts w:ascii="仿宋_GB2312" w:eastAsia="仿宋_GB2312"/>
    </w:rPr>
  </w:style>
  <w:style w:type="paragraph" w:customStyle="1" w:styleId="685">
    <w:name w:val="marker_file_1994"/>
    <w:basedOn w:val="156"/>
    <w:qFormat/>
    <w:uiPriority w:val="0"/>
    <w:pPr>
      <w:shd w:val="clear" w:color="auto" w:fill="FFFF00"/>
    </w:pPr>
  </w:style>
  <w:style w:type="paragraph" w:customStyle="1" w:styleId="686">
    <w:name w:val="Normal (Web)_file_1994"/>
    <w:basedOn w:val="156"/>
    <w:semiHidden/>
    <w:unhideWhenUsed/>
    <w:qFormat/>
    <w:uiPriority w:val="99"/>
  </w:style>
  <w:style w:type="paragraph" w:customStyle="1" w:styleId="687">
    <w:name w:val="heading 2_file_1995"/>
    <w:basedOn w:val="158"/>
    <w:qFormat/>
    <w:uiPriority w:val="9"/>
    <w:pPr>
      <w:outlineLvl w:val="1"/>
    </w:pPr>
    <w:rPr>
      <w:sz w:val="36"/>
      <w:szCs w:val="36"/>
    </w:rPr>
  </w:style>
  <w:style w:type="paragraph" w:customStyle="1" w:styleId="688">
    <w:name w:val="heading 3_file_1995"/>
    <w:basedOn w:val="158"/>
    <w:qFormat/>
    <w:uiPriority w:val="9"/>
    <w:pPr>
      <w:outlineLvl w:val="2"/>
    </w:pPr>
    <w:rPr>
      <w:sz w:val="27"/>
      <w:szCs w:val="27"/>
    </w:rPr>
  </w:style>
  <w:style w:type="paragraph" w:customStyle="1" w:styleId="689">
    <w:name w:val="heading 4_file_1995"/>
    <w:basedOn w:val="158"/>
    <w:qFormat/>
    <w:uiPriority w:val="9"/>
    <w:pPr>
      <w:outlineLvl w:val="3"/>
    </w:pPr>
  </w:style>
  <w:style w:type="paragraph" w:customStyle="1" w:styleId="690">
    <w:name w:val="heading 5_file_1995"/>
    <w:basedOn w:val="158"/>
    <w:qFormat/>
    <w:uiPriority w:val="9"/>
    <w:pPr>
      <w:outlineLvl w:val="4"/>
    </w:pPr>
    <w:rPr>
      <w:sz w:val="20"/>
      <w:szCs w:val="20"/>
    </w:rPr>
  </w:style>
  <w:style w:type="paragraph" w:customStyle="1" w:styleId="691">
    <w:name w:val="heading 6_file_1995"/>
    <w:basedOn w:val="158"/>
    <w:qFormat/>
    <w:uiPriority w:val="9"/>
    <w:pPr>
      <w:outlineLvl w:val="5"/>
    </w:pPr>
    <w:rPr>
      <w:sz w:val="15"/>
      <w:szCs w:val="15"/>
    </w:rPr>
  </w:style>
  <w:style w:type="character" w:customStyle="1" w:styleId="692">
    <w:name w:val="Default Paragraph Font_file_1995"/>
    <w:semiHidden/>
    <w:unhideWhenUsed/>
    <w:qFormat/>
    <w:uiPriority w:val="1"/>
  </w:style>
  <w:style w:type="table" w:customStyle="1" w:styleId="693">
    <w:name w:val="Normal Table_file_1995"/>
    <w:semiHidden/>
    <w:unhideWhenUsed/>
    <w:qFormat/>
    <w:uiPriority w:val="99"/>
    <w:tblPr>
      <w:tblCellMar>
        <w:top w:w="0" w:type="dxa"/>
        <w:left w:w="108" w:type="dxa"/>
        <w:bottom w:w="0" w:type="dxa"/>
        <w:right w:w="108" w:type="dxa"/>
      </w:tblCellMar>
    </w:tblPr>
  </w:style>
  <w:style w:type="character" w:customStyle="1" w:styleId="694">
    <w:name w:val="Hyperlink_file_1995"/>
    <w:basedOn w:val="692"/>
    <w:semiHidden/>
    <w:unhideWhenUsed/>
    <w:qFormat/>
    <w:uiPriority w:val="99"/>
    <w:rPr>
      <w:color w:val="0782C1"/>
      <w:u w:val="single"/>
    </w:rPr>
  </w:style>
  <w:style w:type="character" w:customStyle="1" w:styleId="695">
    <w:name w:val="FollowedHyperlink_file_1995"/>
    <w:basedOn w:val="692"/>
    <w:semiHidden/>
    <w:unhideWhenUsed/>
    <w:qFormat/>
    <w:uiPriority w:val="99"/>
    <w:rPr>
      <w:color w:val="0782C1"/>
      <w:u w:val="single"/>
    </w:rPr>
  </w:style>
  <w:style w:type="character" w:customStyle="1" w:styleId="696">
    <w:name w:val="标题 1 Char_file_1995"/>
    <w:basedOn w:val="692"/>
    <w:qFormat/>
    <w:uiPriority w:val="9"/>
    <w:rPr>
      <w:rFonts w:ascii="宋体" w:hAnsi="宋体" w:eastAsia="宋体" w:cs="宋体"/>
      <w:b/>
      <w:bCs/>
      <w:kern w:val="44"/>
      <w:sz w:val="44"/>
      <w:szCs w:val="44"/>
    </w:rPr>
  </w:style>
  <w:style w:type="character" w:customStyle="1" w:styleId="697">
    <w:name w:val="标题 2 Char_file_1995"/>
    <w:basedOn w:val="692"/>
    <w:semiHidden/>
    <w:qFormat/>
    <w:uiPriority w:val="9"/>
    <w:rPr>
      <w:rFonts w:asciiTheme="majorHAnsi" w:hAnsiTheme="majorHAnsi" w:eastAsiaTheme="majorEastAsia" w:cstheme="majorBidi"/>
      <w:b/>
      <w:bCs/>
      <w:sz w:val="32"/>
      <w:szCs w:val="32"/>
    </w:rPr>
  </w:style>
  <w:style w:type="character" w:customStyle="1" w:styleId="698">
    <w:name w:val="标题 3 Char_file_1995"/>
    <w:basedOn w:val="692"/>
    <w:semiHidden/>
    <w:qFormat/>
    <w:uiPriority w:val="9"/>
    <w:rPr>
      <w:rFonts w:ascii="宋体" w:hAnsi="宋体" w:eastAsia="宋体" w:cs="宋体"/>
      <w:b/>
      <w:bCs/>
      <w:sz w:val="32"/>
      <w:szCs w:val="32"/>
    </w:rPr>
  </w:style>
  <w:style w:type="character" w:customStyle="1" w:styleId="699">
    <w:name w:val="标题 4 Char_file_1995"/>
    <w:basedOn w:val="692"/>
    <w:semiHidden/>
    <w:qFormat/>
    <w:uiPriority w:val="9"/>
    <w:rPr>
      <w:rFonts w:asciiTheme="majorHAnsi" w:hAnsiTheme="majorHAnsi" w:eastAsiaTheme="majorEastAsia" w:cstheme="majorBidi"/>
      <w:b/>
      <w:bCs/>
      <w:sz w:val="28"/>
      <w:szCs w:val="28"/>
    </w:rPr>
  </w:style>
  <w:style w:type="character" w:customStyle="1" w:styleId="700">
    <w:name w:val="标题 5 Char_file_1995"/>
    <w:basedOn w:val="692"/>
    <w:semiHidden/>
    <w:qFormat/>
    <w:uiPriority w:val="9"/>
    <w:rPr>
      <w:rFonts w:ascii="宋体" w:hAnsi="宋体" w:eastAsia="宋体" w:cs="宋体"/>
      <w:b/>
      <w:bCs/>
      <w:sz w:val="28"/>
      <w:szCs w:val="28"/>
    </w:rPr>
  </w:style>
  <w:style w:type="character" w:customStyle="1" w:styleId="701">
    <w:name w:val="标题 6 Char_file_1995"/>
    <w:basedOn w:val="692"/>
    <w:semiHidden/>
    <w:qFormat/>
    <w:uiPriority w:val="9"/>
    <w:rPr>
      <w:rFonts w:asciiTheme="majorHAnsi" w:hAnsiTheme="majorHAnsi" w:eastAsiaTheme="majorEastAsia" w:cstheme="majorBidi"/>
      <w:b/>
      <w:bCs/>
      <w:sz w:val="24"/>
      <w:szCs w:val="24"/>
    </w:rPr>
  </w:style>
  <w:style w:type="paragraph" w:customStyle="1" w:styleId="702">
    <w:name w:val="cke_editable_file_1995"/>
    <w:basedOn w:val="158"/>
    <w:qFormat/>
    <w:uiPriority w:val="0"/>
    <w:rPr>
      <w:rFonts w:ascii="仿宋_GB2312" w:eastAsia="仿宋_GB2312"/>
    </w:rPr>
  </w:style>
  <w:style w:type="paragraph" w:customStyle="1" w:styleId="703">
    <w:name w:val="marker_file_1995"/>
    <w:basedOn w:val="158"/>
    <w:qFormat/>
    <w:uiPriority w:val="0"/>
    <w:pPr>
      <w:shd w:val="clear" w:color="auto" w:fill="FFFF00"/>
    </w:pPr>
  </w:style>
  <w:style w:type="paragraph" w:customStyle="1" w:styleId="704">
    <w:name w:val="Normal (Web)_file_1995"/>
    <w:basedOn w:val="158"/>
    <w:semiHidden/>
    <w:unhideWhenUsed/>
    <w:qFormat/>
    <w:uiPriority w:val="99"/>
  </w:style>
  <w:style w:type="paragraph" w:customStyle="1" w:styleId="705">
    <w:name w:val="heading 2_file_1996"/>
    <w:basedOn w:val="160"/>
    <w:qFormat/>
    <w:uiPriority w:val="9"/>
    <w:pPr>
      <w:outlineLvl w:val="1"/>
    </w:pPr>
    <w:rPr>
      <w:sz w:val="36"/>
      <w:szCs w:val="36"/>
    </w:rPr>
  </w:style>
  <w:style w:type="paragraph" w:customStyle="1" w:styleId="706">
    <w:name w:val="heading 3_file_1996"/>
    <w:basedOn w:val="160"/>
    <w:qFormat/>
    <w:uiPriority w:val="9"/>
    <w:pPr>
      <w:outlineLvl w:val="2"/>
    </w:pPr>
    <w:rPr>
      <w:sz w:val="27"/>
      <w:szCs w:val="27"/>
    </w:rPr>
  </w:style>
  <w:style w:type="paragraph" w:customStyle="1" w:styleId="707">
    <w:name w:val="heading 4_file_1996"/>
    <w:basedOn w:val="160"/>
    <w:qFormat/>
    <w:uiPriority w:val="9"/>
    <w:pPr>
      <w:outlineLvl w:val="3"/>
    </w:pPr>
  </w:style>
  <w:style w:type="paragraph" w:customStyle="1" w:styleId="708">
    <w:name w:val="heading 5_file_1996"/>
    <w:basedOn w:val="160"/>
    <w:qFormat/>
    <w:uiPriority w:val="9"/>
    <w:pPr>
      <w:outlineLvl w:val="4"/>
    </w:pPr>
    <w:rPr>
      <w:sz w:val="20"/>
      <w:szCs w:val="20"/>
    </w:rPr>
  </w:style>
  <w:style w:type="paragraph" w:customStyle="1" w:styleId="709">
    <w:name w:val="heading 6_file_1996"/>
    <w:basedOn w:val="160"/>
    <w:qFormat/>
    <w:uiPriority w:val="9"/>
    <w:pPr>
      <w:outlineLvl w:val="5"/>
    </w:pPr>
    <w:rPr>
      <w:sz w:val="15"/>
      <w:szCs w:val="15"/>
    </w:rPr>
  </w:style>
  <w:style w:type="character" w:customStyle="1" w:styleId="710">
    <w:name w:val="Default Paragraph Font_file_1996"/>
    <w:semiHidden/>
    <w:unhideWhenUsed/>
    <w:qFormat/>
    <w:uiPriority w:val="1"/>
  </w:style>
  <w:style w:type="table" w:customStyle="1" w:styleId="711">
    <w:name w:val="Normal Table_file_1996"/>
    <w:semiHidden/>
    <w:unhideWhenUsed/>
    <w:qFormat/>
    <w:uiPriority w:val="99"/>
    <w:tblPr>
      <w:tblCellMar>
        <w:top w:w="0" w:type="dxa"/>
        <w:left w:w="108" w:type="dxa"/>
        <w:bottom w:w="0" w:type="dxa"/>
        <w:right w:w="108" w:type="dxa"/>
      </w:tblCellMar>
    </w:tblPr>
  </w:style>
  <w:style w:type="character" w:customStyle="1" w:styleId="712">
    <w:name w:val="Hyperlink_file_1996"/>
    <w:basedOn w:val="710"/>
    <w:semiHidden/>
    <w:unhideWhenUsed/>
    <w:qFormat/>
    <w:uiPriority w:val="99"/>
    <w:rPr>
      <w:color w:val="0782C1"/>
      <w:u w:val="single"/>
    </w:rPr>
  </w:style>
  <w:style w:type="character" w:customStyle="1" w:styleId="713">
    <w:name w:val="FollowedHyperlink_file_1996"/>
    <w:basedOn w:val="710"/>
    <w:semiHidden/>
    <w:unhideWhenUsed/>
    <w:qFormat/>
    <w:uiPriority w:val="99"/>
    <w:rPr>
      <w:color w:val="0782C1"/>
      <w:u w:val="single"/>
    </w:rPr>
  </w:style>
  <w:style w:type="character" w:customStyle="1" w:styleId="714">
    <w:name w:val="标题 1 Char_file_1996"/>
    <w:basedOn w:val="710"/>
    <w:qFormat/>
    <w:uiPriority w:val="9"/>
    <w:rPr>
      <w:rFonts w:ascii="宋体" w:hAnsi="宋体" w:eastAsia="宋体" w:cs="宋体"/>
      <w:b/>
      <w:bCs/>
      <w:kern w:val="44"/>
      <w:sz w:val="44"/>
      <w:szCs w:val="44"/>
    </w:rPr>
  </w:style>
  <w:style w:type="character" w:customStyle="1" w:styleId="715">
    <w:name w:val="标题 2 Char_file_1996"/>
    <w:basedOn w:val="710"/>
    <w:semiHidden/>
    <w:qFormat/>
    <w:uiPriority w:val="9"/>
    <w:rPr>
      <w:rFonts w:asciiTheme="majorHAnsi" w:hAnsiTheme="majorHAnsi" w:eastAsiaTheme="majorEastAsia" w:cstheme="majorBidi"/>
      <w:b/>
      <w:bCs/>
      <w:sz w:val="32"/>
      <w:szCs w:val="32"/>
    </w:rPr>
  </w:style>
  <w:style w:type="character" w:customStyle="1" w:styleId="716">
    <w:name w:val="标题 3 Char_file_1996"/>
    <w:basedOn w:val="710"/>
    <w:semiHidden/>
    <w:qFormat/>
    <w:uiPriority w:val="9"/>
    <w:rPr>
      <w:rFonts w:ascii="宋体" w:hAnsi="宋体" w:eastAsia="宋体" w:cs="宋体"/>
      <w:b/>
      <w:bCs/>
      <w:sz w:val="32"/>
      <w:szCs w:val="32"/>
    </w:rPr>
  </w:style>
  <w:style w:type="character" w:customStyle="1" w:styleId="717">
    <w:name w:val="标题 4 Char_file_1996"/>
    <w:basedOn w:val="710"/>
    <w:semiHidden/>
    <w:qFormat/>
    <w:uiPriority w:val="9"/>
    <w:rPr>
      <w:rFonts w:asciiTheme="majorHAnsi" w:hAnsiTheme="majorHAnsi" w:eastAsiaTheme="majorEastAsia" w:cstheme="majorBidi"/>
      <w:b/>
      <w:bCs/>
      <w:sz w:val="28"/>
      <w:szCs w:val="28"/>
    </w:rPr>
  </w:style>
  <w:style w:type="character" w:customStyle="1" w:styleId="718">
    <w:name w:val="标题 5 Char_file_1996"/>
    <w:basedOn w:val="710"/>
    <w:semiHidden/>
    <w:qFormat/>
    <w:uiPriority w:val="9"/>
    <w:rPr>
      <w:rFonts w:ascii="宋体" w:hAnsi="宋体" w:eastAsia="宋体" w:cs="宋体"/>
      <w:b/>
      <w:bCs/>
      <w:sz w:val="28"/>
      <w:szCs w:val="28"/>
    </w:rPr>
  </w:style>
  <w:style w:type="character" w:customStyle="1" w:styleId="719">
    <w:name w:val="标题 6 Char_file_1996"/>
    <w:basedOn w:val="710"/>
    <w:semiHidden/>
    <w:qFormat/>
    <w:uiPriority w:val="9"/>
    <w:rPr>
      <w:rFonts w:asciiTheme="majorHAnsi" w:hAnsiTheme="majorHAnsi" w:eastAsiaTheme="majorEastAsia" w:cstheme="majorBidi"/>
      <w:b/>
      <w:bCs/>
      <w:sz w:val="24"/>
      <w:szCs w:val="24"/>
    </w:rPr>
  </w:style>
  <w:style w:type="paragraph" w:customStyle="1" w:styleId="720">
    <w:name w:val="cke_editable_file_1996"/>
    <w:basedOn w:val="160"/>
    <w:qFormat/>
    <w:uiPriority w:val="0"/>
    <w:rPr>
      <w:rFonts w:ascii="仿宋_GB2312" w:eastAsia="仿宋_GB2312"/>
    </w:rPr>
  </w:style>
  <w:style w:type="paragraph" w:customStyle="1" w:styleId="721">
    <w:name w:val="marker_file_1996"/>
    <w:basedOn w:val="160"/>
    <w:qFormat/>
    <w:uiPriority w:val="0"/>
    <w:pPr>
      <w:shd w:val="clear" w:color="auto" w:fill="FFFF00"/>
    </w:pPr>
  </w:style>
  <w:style w:type="paragraph" w:customStyle="1" w:styleId="722">
    <w:name w:val="Normal (Web)_file_1996"/>
    <w:basedOn w:val="160"/>
    <w:semiHidden/>
    <w:unhideWhenUsed/>
    <w:qFormat/>
    <w:uiPriority w:val="99"/>
  </w:style>
  <w:style w:type="paragraph" w:customStyle="1" w:styleId="723">
    <w:name w:val="heading 2_file_1997"/>
    <w:basedOn w:val="162"/>
    <w:qFormat/>
    <w:uiPriority w:val="9"/>
    <w:pPr>
      <w:outlineLvl w:val="1"/>
    </w:pPr>
    <w:rPr>
      <w:sz w:val="36"/>
      <w:szCs w:val="36"/>
    </w:rPr>
  </w:style>
  <w:style w:type="paragraph" w:customStyle="1" w:styleId="724">
    <w:name w:val="heading 3_file_1997"/>
    <w:basedOn w:val="162"/>
    <w:qFormat/>
    <w:uiPriority w:val="9"/>
    <w:pPr>
      <w:outlineLvl w:val="2"/>
    </w:pPr>
    <w:rPr>
      <w:sz w:val="27"/>
      <w:szCs w:val="27"/>
    </w:rPr>
  </w:style>
  <w:style w:type="paragraph" w:customStyle="1" w:styleId="725">
    <w:name w:val="heading 4_file_1997"/>
    <w:basedOn w:val="162"/>
    <w:qFormat/>
    <w:uiPriority w:val="9"/>
    <w:pPr>
      <w:outlineLvl w:val="3"/>
    </w:pPr>
  </w:style>
  <w:style w:type="paragraph" w:customStyle="1" w:styleId="726">
    <w:name w:val="heading 5_file_1997"/>
    <w:basedOn w:val="162"/>
    <w:qFormat/>
    <w:uiPriority w:val="9"/>
    <w:pPr>
      <w:outlineLvl w:val="4"/>
    </w:pPr>
    <w:rPr>
      <w:sz w:val="20"/>
      <w:szCs w:val="20"/>
    </w:rPr>
  </w:style>
  <w:style w:type="paragraph" w:customStyle="1" w:styleId="727">
    <w:name w:val="heading 6_file_1997"/>
    <w:basedOn w:val="162"/>
    <w:qFormat/>
    <w:uiPriority w:val="9"/>
    <w:pPr>
      <w:outlineLvl w:val="5"/>
    </w:pPr>
    <w:rPr>
      <w:sz w:val="15"/>
      <w:szCs w:val="15"/>
    </w:rPr>
  </w:style>
  <w:style w:type="character" w:customStyle="1" w:styleId="728">
    <w:name w:val="Default Paragraph Font_file_1997"/>
    <w:semiHidden/>
    <w:unhideWhenUsed/>
    <w:qFormat/>
    <w:uiPriority w:val="1"/>
  </w:style>
  <w:style w:type="table" w:customStyle="1" w:styleId="729">
    <w:name w:val="Normal Table_file_1997"/>
    <w:semiHidden/>
    <w:unhideWhenUsed/>
    <w:qFormat/>
    <w:uiPriority w:val="99"/>
    <w:tblPr>
      <w:tblCellMar>
        <w:top w:w="0" w:type="dxa"/>
        <w:left w:w="108" w:type="dxa"/>
        <w:bottom w:w="0" w:type="dxa"/>
        <w:right w:w="108" w:type="dxa"/>
      </w:tblCellMar>
    </w:tblPr>
  </w:style>
  <w:style w:type="character" w:customStyle="1" w:styleId="730">
    <w:name w:val="Hyperlink_file_1997"/>
    <w:basedOn w:val="728"/>
    <w:semiHidden/>
    <w:unhideWhenUsed/>
    <w:qFormat/>
    <w:uiPriority w:val="99"/>
    <w:rPr>
      <w:color w:val="0782C1"/>
      <w:u w:val="single"/>
    </w:rPr>
  </w:style>
  <w:style w:type="character" w:customStyle="1" w:styleId="731">
    <w:name w:val="FollowedHyperlink_file_1997"/>
    <w:basedOn w:val="728"/>
    <w:semiHidden/>
    <w:unhideWhenUsed/>
    <w:qFormat/>
    <w:uiPriority w:val="99"/>
    <w:rPr>
      <w:color w:val="0782C1"/>
      <w:u w:val="single"/>
    </w:rPr>
  </w:style>
  <w:style w:type="character" w:customStyle="1" w:styleId="732">
    <w:name w:val="标题 1 Char_file_1997"/>
    <w:basedOn w:val="728"/>
    <w:qFormat/>
    <w:uiPriority w:val="9"/>
    <w:rPr>
      <w:rFonts w:ascii="宋体" w:hAnsi="宋体" w:eastAsia="宋体" w:cs="宋体"/>
      <w:b/>
      <w:bCs/>
      <w:kern w:val="44"/>
      <w:sz w:val="44"/>
      <w:szCs w:val="44"/>
    </w:rPr>
  </w:style>
  <w:style w:type="character" w:customStyle="1" w:styleId="733">
    <w:name w:val="标题 2 Char_file_1997"/>
    <w:basedOn w:val="728"/>
    <w:semiHidden/>
    <w:qFormat/>
    <w:uiPriority w:val="9"/>
    <w:rPr>
      <w:rFonts w:asciiTheme="majorHAnsi" w:hAnsiTheme="majorHAnsi" w:eastAsiaTheme="majorEastAsia" w:cstheme="majorBidi"/>
      <w:b/>
      <w:bCs/>
      <w:sz w:val="32"/>
      <w:szCs w:val="32"/>
    </w:rPr>
  </w:style>
  <w:style w:type="character" w:customStyle="1" w:styleId="734">
    <w:name w:val="标题 3 Char_file_1997"/>
    <w:basedOn w:val="728"/>
    <w:semiHidden/>
    <w:qFormat/>
    <w:uiPriority w:val="9"/>
    <w:rPr>
      <w:rFonts w:ascii="宋体" w:hAnsi="宋体" w:eastAsia="宋体" w:cs="宋体"/>
      <w:b/>
      <w:bCs/>
      <w:sz w:val="32"/>
      <w:szCs w:val="32"/>
    </w:rPr>
  </w:style>
  <w:style w:type="character" w:customStyle="1" w:styleId="735">
    <w:name w:val="标题 4 Char_file_1997"/>
    <w:basedOn w:val="728"/>
    <w:semiHidden/>
    <w:qFormat/>
    <w:uiPriority w:val="9"/>
    <w:rPr>
      <w:rFonts w:asciiTheme="majorHAnsi" w:hAnsiTheme="majorHAnsi" w:eastAsiaTheme="majorEastAsia" w:cstheme="majorBidi"/>
      <w:b/>
      <w:bCs/>
      <w:sz w:val="28"/>
      <w:szCs w:val="28"/>
    </w:rPr>
  </w:style>
  <w:style w:type="character" w:customStyle="1" w:styleId="736">
    <w:name w:val="标题 5 Char_file_1997"/>
    <w:basedOn w:val="728"/>
    <w:semiHidden/>
    <w:qFormat/>
    <w:uiPriority w:val="9"/>
    <w:rPr>
      <w:rFonts w:ascii="宋体" w:hAnsi="宋体" w:eastAsia="宋体" w:cs="宋体"/>
      <w:b/>
      <w:bCs/>
      <w:sz w:val="28"/>
      <w:szCs w:val="28"/>
    </w:rPr>
  </w:style>
  <w:style w:type="character" w:customStyle="1" w:styleId="737">
    <w:name w:val="标题 6 Char_file_1997"/>
    <w:basedOn w:val="728"/>
    <w:semiHidden/>
    <w:qFormat/>
    <w:uiPriority w:val="9"/>
    <w:rPr>
      <w:rFonts w:asciiTheme="majorHAnsi" w:hAnsiTheme="majorHAnsi" w:eastAsiaTheme="majorEastAsia" w:cstheme="majorBidi"/>
      <w:b/>
      <w:bCs/>
      <w:sz w:val="24"/>
      <w:szCs w:val="24"/>
    </w:rPr>
  </w:style>
  <w:style w:type="paragraph" w:customStyle="1" w:styleId="738">
    <w:name w:val="cke_editable_file_1997"/>
    <w:basedOn w:val="162"/>
    <w:qFormat/>
    <w:uiPriority w:val="0"/>
    <w:rPr>
      <w:rFonts w:ascii="仿宋_GB2312" w:eastAsia="仿宋_GB2312"/>
    </w:rPr>
  </w:style>
  <w:style w:type="paragraph" w:customStyle="1" w:styleId="739">
    <w:name w:val="marker_file_1997"/>
    <w:basedOn w:val="162"/>
    <w:qFormat/>
    <w:uiPriority w:val="0"/>
    <w:pPr>
      <w:shd w:val="clear" w:color="auto" w:fill="FFFF00"/>
    </w:pPr>
  </w:style>
  <w:style w:type="paragraph" w:customStyle="1" w:styleId="740">
    <w:name w:val="Normal (Web)_file_1997"/>
    <w:basedOn w:val="162"/>
    <w:semiHidden/>
    <w:unhideWhenUsed/>
    <w:qFormat/>
    <w:uiPriority w:val="99"/>
  </w:style>
  <w:style w:type="paragraph" w:customStyle="1" w:styleId="741">
    <w:name w:val="heading 2_file_1998"/>
    <w:basedOn w:val="164"/>
    <w:qFormat/>
    <w:uiPriority w:val="9"/>
    <w:pPr>
      <w:outlineLvl w:val="1"/>
    </w:pPr>
    <w:rPr>
      <w:sz w:val="36"/>
      <w:szCs w:val="36"/>
    </w:rPr>
  </w:style>
  <w:style w:type="paragraph" w:customStyle="1" w:styleId="742">
    <w:name w:val="heading 3_file_1998"/>
    <w:basedOn w:val="164"/>
    <w:qFormat/>
    <w:uiPriority w:val="9"/>
    <w:pPr>
      <w:outlineLvl w:val="2"/>
    </w:pPr>
    <w:rPr>
      <w:sz w:val="27"/>
      <w:szCs w:val="27"/>
    </w:rPr>
  </w:style>
  <w:style w:type="paragraph" w:customStyle="1" w:styleId="743">
    <w:name w:val="heading 4_file_1998"/>
    <w:basedOn w:val="164"/>
    <w:qFormat/>
    <w:uiPriority w:val="9"/>
    <w:pPr>
      <w:outlineLvl w:val="3"/>
    </w:pPr>
  </w:style>
  <w:style w:type="paragraph" w:customStyle="1" w:styleId="744">
    <w:name w:val="heading 5_file_1998"/>
    <w:basedOn w:val="164"/>
    <w:qFormat/>
    <w:uiPriority w:val="9"/>
    <w:pPr>
      <w:outlineLvl w:val="4"/>
    </w:pPr>
    <w:rPr>
      <w:sz w:val="20"/>
      <w:szCs w:val="20"/>
    </w:rPr>
  </w:style>
  <w:style w:type="paragraph" w:customStyle="1" w:styleId="745">
    <w:name w:val="heading 6_file_1998"/>
    <w:basedOn w:val="164"/>
    <w:qFormat/>
    <w:uiPriority w:val="9"/>
    <w:pPr>
      <w:outlineLvl w:val="5"/>
    </w:pPr>
    <w:rPr>
      <w:sz w:val="15"/>
      <w:szCs w:val="15"/>
    </w:rPr>
  </w:style>
  <w:style w:type="character" w:customStyle="1" w:styleId="746">
    <w:name w:val="Default Paragraph Font_file_1998"/>
    <w:semiHidden/>
    <w:unhideWhenUsed/>
    <w:qFormat/>
    <w:uiPriority w:val="1"/>
  </w:style>
  <w:style w:type="table" w:customStyle="1" w:styleId="747">
    <w:name w:val="Normal Table_file_1998"/>
    <w:semiHidden/>
    <w:unhideWhenUsed/>
    <w:qFormat/>
    <w:uiPriority w:val="99"/>
    <w:tblPr>
      <w:tblCellMar>
        <w:top w:w="0" w:type="dxa"/>
        <w:left w:w="108" w:type="dxa"/>
        <w:bottom w:w="0" w:type="dxa"/>
        <w:right w:w="108" w:type="dxa"/>
      </w:tblCellMar>
    </w:tblPr>
  </w:style>
  <w:style w:type="character" w:customStyle="1" w:styleId="748">
    <w:name w:val="Hyperlink_file_1998"/>
    <w:basedOn w:val="746"/>
    <w:semiHidden/>
    <w:unhideWhenUsed/>
    <w:qFormat/>
    <w:uiPriority w:val="99"/>
    <w:rPr>
      <w:color w:val="0782C1"/>
      <w:u w:val="single"/>
    </w:rPr>
  </w:style>
  <w:style w:type="character" w:customStyle="1" w:styleId="749">
    <w:name w:val="FollowedHyperlink_file_1998"/>
    <w:basedOn w:val="746"/>
    <w:semiHidden/>
    <w:unhideWhenUsed/>
    <w:qFormat/>
    <w:uiPriority w:val="99"/>
    <w:rPr>
      <w:color w:val="0782C1"/>
      <w:u w:val="single"/>
    </w:rPr>
  </w:style>
  <w:style w:type="character" w:customStyle="1" w:styleId="750">
    <w:name w:val="标题 1 Char_file_1998"/>
    <w:basedOn w:val="746"/>
    <w:qFormat/>
    <w:uiPriority w:val="9"/>
    <w:rPr>
      <w:rFonts w:ascii="宋体" w:hAnsi="宋体" w:eastAsia="宋体" w:cs="宋体"/>
      <w:b/>
      <w:bCs/>
      <w:kern w:val="44"/>
      <w:sz w:val="44"/>
      <w:szCs w:val="44"/>
    </w:rPr>
  </w:style>
  <w:style w:type="character" w:customStyle="1" w:styleId="751">
    <w:name w:val="标题 2 Char_file_1998"/>
    <w:basedOn w:val="746"/>
    <w:semiHidden/>
    <w:qFormat/>
    <w:uiPriority w:val="9"/>
    <w:rPr>
      <w:rFonts w:asciiTheme="majorHAnsi" w:hAnsiTheme="majorHAnsi" w:eastAsiaTheme="majorEastAsia" w:cstheme="majorBidi"/>
      <w:b/>
      <w:bCs/>
      <w:sz w:val="32"/>
      <w:szCs w:val="32"/>
    </w:rPr>
  </w:style>
  <w:style w:type="character" w:customStyle="1" w:styleId="752">
    <w:name w:val="标题 3 Char_file_1998"/>
    <w:basedOn w:val="746"/>
    <w:semiHidden/>
    <w:qFormat/>
    <w:uiPriority w:val="9"/>
    <w:rPr>
      <w:rFonts w:ascii="宋体" w:hAnsi="宋体" w:eastAsia="宋体" w:cs="宋体"/>
      <w:b/>
      <w:bCs/>
      <w:sz w:val="32"/>
      <w:szCs w:val="32"/>
    </w:rPr>
  </w:style>
  <w:style w:type="character" w:customStyle="1" w:styleId="753">
    <w:name w:val="标题 4 Char_file_1998"/>
    <w:basedOn w:val="746"/>
    <w:semiHidden/>
    <w:qFormat/>
    <w:uiPriority w:val="9"/>
    <w:rPr>
      <w:rFonts w:asciiTheme="majorHAnsi" w:hAnsiTheme="majorHAnsi" w:eastAsiaTheme="majorEastAsia" w:cstheme="majorBidi"/>
      <w:b/>
      <w:bCs/>
      <w:sz w:val="28"/>
      <w:szCs w:val="28"/>
    </w:rPr>
  </w:style>
  <w:style w:type="character" w:customStyle="1" w:styleId="754">
    <w:name w:val="标题 5 Char_file_1998"/>
    <w:basedOn w:val="746"/>
    <w:semiHidden/>
    <w:qFormat/>
    <w:uiPriority w:val="9"/>
    <w:rPr>
      <w:rFonts w:ascii="宋体" w:hAnsi="宋体" w:eastAsia="宋体" w:cs="宋体"/>
      <w:b/>
      <w:bCs/>
      <w:sz w:val="28"/>
      <w:szCs w:val="28"/>
    </w:rPr>
  </w:style>
  <w:style w:type="character" w:customStyle="1" w:styleId="755">
    <w:name w:val="标题 6 Char_file_1998"/>
    <w:basedOn w:val="746"/>
    <w:semiHidden/>
    <w:qFormat/>
    <w:uiPriority w:val="9"/>
    <w:rPr>
      <w:rFonts w:asciiTheme="majorHAnsi" w:hAnsiTheme="majorHAnsi" w:eastAsiaTheme="majorEastAsia" w:cstheme="majorBidi"/>
      <w:b/>
      <w:bCs/>
      <w:sz w:val="24"/>
      <w:szCs w:val="24"/>
    </w:rPr>
  </w:style>
  <w:style w:type="paragraph" w:customStyle="1" w:styleId="756">
    <w:name w:val="cke_editable_file_1998"/>
    <w:basedOn w:val="164"/>
    <w:qFormat/>
    <w:uiPriority w:val="0"/>
    <w:rPr>
      <w:rFonts w:ascii="仿宋_GB2312" w:eastAsia="仿宋_GB2312"/>
    </w:rPr>
  </w:style>
  <w:style w:type="paragraph" w:customStyle="1" w:styleId="757">
    <w:name w:val="marker_file_1998"/>
    <w:basedOn w:val="164"/>
    <w:qFormat/>
    <w:uiPriority w:val="0"/>
    <w:pPr>
      <w:shd w:val="clear" w:color="auto" w:fill="FFFF00"/>
    </w:pPr>
  </w:style>
  <w:style w:type="paragraph" w:customStyle="1" w:styleId="758">
    <w:name w:val="Normal (Web)_file_1998"/>
    <w:basedOn w:val="164"/>
    <w:semiHidden/>
    <w:unhideWhenUsed/>
    <w:qFormat/>
    <w:uiPriority w:val="99"/>
  </w:style>
  <w:style w:type="character" w:customStyle="1" w:styleId="759">
    <w:name w:val="Strong_file_1998"/>
    <w:basedOn w:val="746"/>
    <w:qFormat/>
    <w:uiPriority w:val="22"/>
    <w:rPr>
      <w:b/>
      <w:bCs/>
    </w:rPr>
  </w:style>
  <w:style w:type="paragraph" w:customStyle="1" w:styleId="760">
    <w:name w:val="heading 2_file_1999"/>
    <w:basedOn w:val="166"/>
    <w:qFormat/>
    <w:uiPriority w:val="9"/>
    <w:pPr>
      <w:outlineLvl w:val="1"/>
    </w:pPr>
    <w:rPr>
      <w:sz w:val="36"/>
      <w:szCs w:val="36"/>
    </w:rPr>
  </w:style>
  <w:style w:type="paragraph" w:customStyle="1" w:styleId="761">
    <w:name w:val="heading 3_file_1999"/>
    <w:basedOn w:val="166"/>
    <w:qFormat/>
    <w:uiPriority w:val="9"/>
    <w:pPr>
      <w:outlineLvl w:val="2"/>
    </w:pPr>
    <w:rPr>
      <w:sz w:val="27"/>
      <w:szCs w:val="27"/>
    </w:rPr>
  </w:style>
  <w:style w:type="paragraph" w:customStyle="1" w:styleId="762">
    <w:name w:val="heading 4_file_1999"/>
    <w:basedOn w:val="166"/>
    <w:qFormat/>
    <w:uiPriority w:val="9"/>
    <w:pPr>
      <w:outlineLvl w:val="3"/>
    </w:pPr>
  </w:style>
  <w:style w:type="paragraph" w:customStyle="1" w:styleId="763">
    <w:name w:val="heading 5_file_1999"/>
    <w:basedOn w:val="166"/>
    <w:qFormat/>
    <w:uiPriority w:val="9"/>
    <w:pPr>
      <w:outlineLvl w:val="4"/>
    </w:pPr>
    <w:rPr>
      <w:sz w:val="20"/>
      <w:szCs w:val="20"/>
    </w:rPr>
  </w:style>
  <w:style w:type="paragraph" w:customStyle="1" w:styleId="764">
    <w:name w:val="heading 6_file_1999"/>
    <w:basedOn w:val="166"/>
    <w:qFormat/>
    <w:uiPriority w:val="9"/>
    <w:pPr>
      <w:outlineLvl w:val="5"/>
    </w:pPr>
    <w:rPr>
      <w:sz w:val="15"/>
      <w:szCs w:val="15"/>
    </w:rPr>
  </w:style>
  <w:style w:type="character" w:customStyle="1" w:styleId="765">
    <w:name w:val="Default Paragraph Font_file_1999"/>
    <w:semiHidden/>
    <w:unhideWhenUsed/>
    <w:qFormat/>
    <w:uiPriority w:val="1"/>
  </w:style>
  <w:style w:type="table" w:customStyle="1" w:styleId="766">
    <w:name w:val="Normal Table_file_1999"/>
    <w:semiHidden/>
    <w:unhideWhenUsed/>
    <w:qFormat/>
    <w:uiPriority w:val="99"/>
    <w:tblPr>
      <w:tblCellMar>
        <w:top w:w="0" w:type="dxa"/>
        <w:left w:w="108" w:type="dxa"/>
        <w:bottom w:w="0" w:type="dxa"/>
        <w:right w:w="108" w:type="dxa"/>
      </w:tblCellMar>
    </w:tblPr>
  </w:style>
  <w:style w:type="character" w:customStyle="1" w:styleId="767">
    <w:name w:val="Hyperlink_file_1999"/>
    <w:basedOn w:val="765"/>
    <w:semiHidden/>
    <w:unhideWhenUsed/>
    <w:qFormat/>
    <w:uiPriority w:val="99"/>
    <w:rPr>
      <w:color w:val="0782C1"/>
      <w:u w:val="single"/>
    </w:rPr>
  </w:style>
  <w:style w:type="character" w:customStyle="1" w:styleId="768">
    <w:name w:val="FollowedHyperlink_file_1999"/>
    <w:basedOn w:val="765"/>
    <w:semiHidden/>
    <w:unhideWhenUsed/>
    <w:qFormat/>
    <w:uiPriority w:val="99"/>
    <w:rPr>
      <w:color w:val="0782C1"/>
      <w:u w:val="single"/>
    </w:rPr>
  </w:style>
  <w:style w:type="character" w:customStyle="1" w:styleId="769">
    <w:name w:val="标题 1 Char_file_1999"/>
    <w:basedOn w:val="765"/>
    <w:qFormat/>
    <w:uiPriority w:val="9"/>
    <w:rPr>
      <w:rFonts w:ascii="宋体" w:hAnsi="宋体" w:eastAsia="宋体" w:cs="宋体"/>
      <w:b/>
      <w:bCs/>
      <w:kern w:val="44"/>
      <w:sz w:val="44"/>
      <w:szCs w:val="44"/>
    </w:rPr>
  </w:style>
  <w:style w:type="character" w:customStyle="1" w:styleId="770">
    <w:name w:val="标题 2 Char_file_1999"/>
    <w:basedOn w:val="765"/>
    <w:semiHidden/>
    <w:qFormat/>
    <w:uiPriority w:val="9"/>
    <w:rPr>
      <w:rFonts w:asciiTheme="majorHAnsi" w:hAnsiTheme="majorHAnsi" w:eastAsiaTheme="majorEastAsia" w:cstheme="majorBidi"/>
      <w:b/>
      <w:bCs/>
      <w:sz w:val="32"/>
      <w:szCs w:val="32"/>
    </w:rPr>
  </w:style>
  <w:style w:type="character" w:customStyle="1" w:styleId="771">
    <w:name w:val="标题 3 Char_file_1999"/>
    <w:basedOn w:val="765"/>
    <w:semiHidden/>
    <w:qFormat/>
    <w:uiPriority w:val="9"/>
    <w:rPr>
      <w:rFonts w:ascii="宋体" w:hAnsi="宋体" w:eastAsia="宋体" w:cs="宋体"/>
      <w:b/>
      <w:bCs/>
      <w:sz w:val="32"/>
      <w:szCs w:val="32"/>
    </w:rPr>
  </w:style>
  <w:style w:type="character" w:customStyle="1" w:styleId="772">
    <w:name w:val="标题 4 Char_file_1999"/>
    <w:basedOn w:val="765"/>
    <w:semiHidden/>
    <w:qFormat/>
    <w:uiPriority w:val="9"/>
    <w:rPr>
      <w:rFonts w:asciiTheme="majorHAnsi" w:hAnsiTheme="majorHAnsi" w:eastAsiaTheme="majorEastAsia" w:cstheme="majorBidi"/>
      <w:b/>
      <w:bCs/>
      <w:sz w:val="28"/>
      <w:szCs w:val="28"/>
    </w:rPr>
  </w:style>
  <w:style w:type="character" w:customStyle="1" w:styleId="773">
    <w:name w:val="标题 5 Char_file_1999"/>
    <w:basedOn w:val="765"/>
    <w:semiHidden/>
    <w:qFormat/>
    <w:uiPriority w:val="9"/>
    <w:rPr>
      <w:rFonts w:ascii="宋体" w:hAnsi="宋体" w:eastAsia="宋体" w:cs="宋体"/>
      <w:b/>
      <w:bCs/>
      <w:sz w:val="28"/>
      <w:szCs w:val="28"/>
    </w:rPr>
  </w:style>
  <w:style w:type="character" w:customStyle="1" w:styleId="774">
    <w:name w:val="标题 6 Char_file_1999"/>
    <w:basedOn w:val="765"/>
    <w:semiHidden/>
    <w:qFormat/>
    <w:uiPriority w:val="9"/>
    <w:rPr>
      <w:rFonts w:asciiTheme="majorHAnsi" w:hAnsiTheme="majorHAnsi" w:eastAsiaTheme="majorEastAsia" w:cstheme="majorBidi"/>
      <w:b/>
      <w:bCs/>
      <w:sz w:val="24"/>
      <w:szCs w:val="24"/>
    </w:rPr>
  </w:style>
  <w:style w:type="paragraph" w:customStyle="1" w:styleId="775">
    <w:name w:val="cke_editable_file_1999"/>
    <w:basedOn w:val="166"/>
    <w:qFormat/>
    <w:uiPriority w:val="0"/>
    <w:rPr>
      <w:rFonts w:ascii="仿宋_GB2312" w:eastAsia="仿宋_GB2312"/>
    </w:rPr>
  </w:style>
  <w:style w:type="paragraph" w:customStyle="1" w:styleId="776">
    <w:name w:val="marker_file_1999"/>
    <w:basedOn w:val="166"/>
    <w:qFormat/>
    <w:uiPriority w:val="0"/>
    <w:pPr>
      <w:shd w:val="clear" w:color="auto" w:fill="FFFF00"/>
    </w:pPr>
  </w:style>
  <w:style w:type="paragraph" w:customStyle="1" w:styleId="777">
    <w:name w:val="Normal (Web)_file_1999"/>
    <w:basedOn w:val="166"/>
    <w:semiHidden/>
    <w:unhideWhenUsed/>
    <w:qFormat/>
    <w:uiPriority w:val="99"/>
  </w:style>
  <w:style w:type="paragraph" w:customStyle="1" w:styleId="778">
    <w:name w:val="heading 2_file_2000"/>
    <w:basedOn w:val="168"/>
    <w:qFormat/>
    <w:uiPriority w:val="9"/>
    <w:pPr>
      <w:outlineLvl w:val="1"/>
    </w:pPr>
    <w:rPr>
      <w:sz w:val="36"/>
      <w:szCs w:val="36"/>
    </w:rPr>
  </w:style>
  <w:style w:type="paragraph" w:customStyle="1" w:styleId="779">
    <w:name w:val="heading 3_file_2000"/>
    <w:basedOn w:val="168"/>
    <w:qFormat/>
    <w:uiPriority w:val="9"/>
    <w:pPr>
      <w:outlineLvl w:val="2"/>
    </w:pPr>
    <w:rPr>
      <w:sz w:val="27"/>
      <w:szCs w:val="27"/>
    </w:rPr>
  </w:style>
  <w:style w:type="paragraph" w:customStyle="1" w:styleId="780">
    <w:name w:val="heading 4_file_2000"/>
    <w:basedOn w:val="168"/>
    <w:qFormat/>
    <w:uiPriority w:val="9"/>
    <w:pPr>
      <w:outlineLvl w:val="3"/>
    </w:pPr>
  </w:style>
  <w:style w:type="paragraph" w:customStyle="1" w:styleId="781">
    <w:name w:val="heading 5_file_2000"/>
    <w:basedOn w:val="168"/>
    <w:qFormat/>
    <w:uiPriority w:val="9"/>
    <w:pPr>
      <w:outlineLvl w:val="4"/>
    </w:pPr>
    <w:rPr>
      <w:sz w:val="20"/>
      <w:szCs w:val="20"/>
    </w:rPr>
  </w:style>
  <w:style w:type="paragraph" w:customStyle="1" w:styleId="782">
    <w:name w:val="heading 6_file_2000"/>
    <w:basedOn w:val="168"/>
    <w:qFormat/>
    <w:uiPriority w:val="9"/>
    <w:pPr>
      <w:outlineLvl w:val="5"/>
    </w:pPr>
    <w:rPr>
      <w:sz w:val="15"/>
      <w:szCs w:val="15"/>
    </w:rPr>
  </w:style>
  <w:style w:type="character" w:customStyle="1" w:styleId="783">
    <w:name w:val="Default Paragraph Font_file_2000"/>
    <w:semiHidden/>
    <w:unhideWhenUsed/>
    <w:qFormat/>
    <w:uiPriority w:val="1"/>
  </w:style>
  <w:style w:type="table" w:customStyle="1" w:styleId="784">
    <w:name w:val="Normal Table_file_2000"/>
    <w:semiHidden/>
    <w:unhideWhenUsed/>
    <w:qFormat/>
    <w:uiPriority w:val="99"/>
    <w:tblPr>
      <w:tblCellMar>
        <w:top w:w="0" w:type="dxa"/>
        <w:left w:w="108" w:type="dxa"/>
        <w:bottom w:w="0" w:type="dxa"/>
        <w:right w:w="108" w:type="dxa"/>
      </w:tblCellMar>
    </w:tblPr>
  </w:style>
  <w:style w:type="character" w:customStyle="1" w:styleId="785">
    <w:name w:val="Hyperlink_file_2000"/>
    <w:basedOn w:val="783"/>
    <w:semiHidden/>
    <w:unhideWhenUsed/>
    <w:qFormat/>
    <w:uiPriority w:val="99"/>
    <w:rPr>
      <w:color w:val="0782C1"/>
      <w:u w:val="single"/>
    </w:rPr>
  </w:style>
  <w:style w:type="character" w:customStyle="1" w:styleId="786">
    <w:name w:val="FollowedHyperlink_file_2000"/>
    <w:basedOn w:val="783"/>
    <w:semiHidden/>
    <w:unhideWhenUsed/>
    <w:qFormat/>
    <w:uiPriority w:val="99"/>
    <w:rPr>
      <w:color w:val="0782C1"/>
      <w:u w:val="single"/>
    </w:rPr>
  </w:style>
  <w:style w:type="character" w:customStyle="1" w:styleId="787">
    <w:name w:val="标题 1 Char_file_2000"/>
    <w:basedOn w:val="783"/>
    <w:qFormat/>
    <w:uiPriority w:val="9"/>
    <w:rPr>
      <w:rFonts w:ascii="宋体" w:hAnsi="宋体" w:eastAsia="宋体" w:cs="宋体"/>
      <w:b/>
      <w:bCs/>
      <w:kern w:val="44"/>
      <w:sz w:val="44"/>
      <w:szCs w:val="44"/>
    </w:rPr>
  </w:style>
  <w:style w:type="character" w:customStyle="1" w:styleId="788">
    <w:name w:val="标题 2 Char_file_2000"/>
    <w:basedOn w:val="783"/>
    <w:semiHidden/>
    <w:qFormat/>
    <w:uiPriority w:val="9"/>
    <w:rPr>
      <w:rFonts w:asciiTheme="majorHAnsi" w:hAnsiTheme="majorHAnsi" w:eastAsiaTheme="majorEastAsia" w:cstheme="majorBidi"/>
      <w:b/>
      <w:bCs/>
      <w:sz w:val="32"/>
      <w:szCs w:val="32"/>
    </w:rPr>
  </w:style>
  <w:style w:type="character" w:customStyle="1" w:styleId="789">
    <w:name w:val="标题 3 Char_file_2000"/>
    <w:basedOn w:val="783"/>
    <w:semiHidden/>
    <w:qFormat/>
    <w:uiPriority w:val="9"/>
    <w:rPr>
      <w:rFonts w:ascii="宋体" w:hAnsi="宋体" w:eastAsia="宋体" w:cs="宋体"/>
      <w:b/>
      <w:bCs/>
      <w:sz w:val="32"/>
      <w:szCs w:val="32"/>
    </w:rPr>
  </w:style>
  <w:style w:type="character" w:customStyle="1" w:styleId="790">
    <w:name w:val="标题 4 Char_file_2000"/>
    <w:basedOn w:val="783"/>
    <w:semiHidden/>
    <w:qFormat/>
    <w:uiPriority w:val="9"/>
    <w:rPr>
      <w:rFonts w:asciiTheme="majorHAnsi" w:hAnsiTheme="majorHAnsi" w:eastAsiaTheme="majorEastAsia" w:cstheme="majorBidi"/>
      <w:b/>
      <w:bCs/>
      <w:sz w:val="28"/>
      <w:szCs w:val="28"/>
    </w:rPr>
  </w:style>
  <w:style w:type="character" w:customStyle="1" w:styleId="791">
    <w:name w:val="标题 5 Char_file_2000"/>
    <w:basedOn w:val="783"/>
    <w:semiHidden/>
    <w:qFormat/>
    <w:uiPriority w:val="9"/>
    <w:rPr>
      <w:rFonts w:ascii="宋体" w:hAnsi="宋体" w:eastAsia="宋体" w:cs="宋体"/>
      <w:b/>
      <w:bCs/>
      <w:sz w:val="28"/>
      <w:szCs w:val="28"/>
    </w:rPr>
  </w:style>
  <w:style w:type="character" w:customStyle="1" w:styleId="792">
    <w:name w:val="标题 6 Char_file_2000"/>
    <w:basedOn w:val="783"/>
    <w:semiHidden/>
    <w:qFormat/>
    <w:uiPriority w:val="9"/>
    <w:rPr>
      <w:rFonts w:asciiTheme="majorHAnsi" w:hAnsiTheme="majorHAnsi" w:eastAsiaTheme="majorEastAsia" w:cstheme="majorBidi"/>
      <w:b/>
      <w:bCs/>
      <w:sz w:val="24"/>
      <w:szCs w:val="24"/>
    </w:rPr>
  </w:style>
  <w:style w:type="paragraph" w:customStyle="1" w:styleId="793">
    <w:name w:val="cke_editable_file_2000"/>
    <w:basedOn w:val="168"/>
    <w:qFormat/>
    <w:uiPriority w:val="0"/>
    <w:rPr>
      <w:rFonts w:ascii="仿宋_GB2312" w:eastAsia="仿宋_GB2312"/>
    </w:rPr>
  </w:style>
  <w:style w:type="paragraph" w:customStyle="1" w:styleId="794">
    <w:name w:val="marker_file_2000"/>
    <w:basedOn w:val="168"/>
    <w:qFormat/>
    <w:uiPriority w:val="0"/>
    <w:pPr>
      <w:shd w:val="clear" w:color="auto" w:fill="FFFF00"/>
    </w:pPr>
  </w:style>
  <w:style w:type="paragraph" w:customStyle="1" w:styleId="795">
    <w:name w:val="Normal (Web)_file_2000"/>
    <w:basedOn w:val="168"/>
    <w:semiHidden/>
    <w:unhideWhenUsed/>
    <w:qFormat/>
    <w:uiPriority w:val="99"/>
  </w:style>
  <w:style w:type="paragraph" w:customStyle="1" w:styleId="796">
    <w:name w:val="heading 2_file_2001"/>
    <w:basedOn w:val="170"/>
    <w:qFormat/>
    <w:uiPriority w:val="9"/>
    <w:pPr>
      <w:outlineLvl w:val="1"/>
    </w:pPr>
    <w:rPr>
      <w:sz w:val="36"/>
      <w:szCs w:val="36"/>
    </w:rPr>
  </w:style>
  <w:style w:type="paragraph" w:customStyle="1" w:styleId="797">
    <w:name w:val="heading 3_file_2001"/>
    <w:basedOn w:val="170"/>
    <w:qFormat/>
    <w:uiPriority w:val="9"/>
    <w:pPr>
      <w:outlineLvl w:val="2"/>
    </w:pPr>
    <w:rPr>
      <w:sz w:val="27"/>
      <w:szCs w:val="27"/>
    </w:rPr>
  </w:style>
  <w:style w:type="paragraph" w:customStyle="1" w:styleId="798">
    <w:name w:val="heading 4_file_2001"/>
    <w:basedOn w:val="170"/>
    <w:qFormat/>
    <w:uiPriority w:val="9"/>
    <w:pPr>
      <w:outlineLvl w:val="3"/>
    </w:pPr>
  </w:style>
  <w:style w:type="paragraph" w:customStyle="1" w:styleId="799">
    <w:name w:val="heading 5_file_2001"/>
    <w:basedOn w:val="170"/>
    <w:qFormat/>
    <w:uiPriority w:val="9"/>
    <w:pPr>
      <w:outlineLvl w:val="4"/>
    </w:pPr>
    <w:rPr>
      <w:sz w:val="20"/>
      <w:szCs w:val="20"/>
    </w:rPr>
  </w:style>
  <w:style w:type="paragraph" w:customStyle="1" w:styleId="800">
    <w:name w:val="heading 6_file_2001"/>
    <w:basedOn w:val="170"/>
    <w:qFormat/>
    <w:uiPriority w:val="9"/>
    <w:pPr>
      <w:outlineLvl w:val="5"/>
    </w:pPr>
    <w:rPr>
      <w:sz w:val="15"/>
      <w:szCs w:val="15"/>
    </w:rPr>
  </w:style>
  <w:style w:type="character" w:customStyle="1" w:styleId="801">
    <w:name w:val="Default Paragraph Font_file_2001"/>
    <w:semiHidden/>
    <w:unhideWhenUsed/>
    <w:qFormat/>
    <w:uiPriority w:val="1"/>
  </w:style>
  <w:style w:type="table" w:customStyle="1" w:styleId="802">
    <w:name w:val="Normal Table_file_2001"/>
    <w:semiHidden/>
    <w:unhideWhenUsed/>
    <w:qFormat/>
    <w:uiPriority w:val="99"/>
    <w:tblPr>
      <w:tblCellMar>
        <w:top w:w="0" w:type="dxa"/>
        <w:left w:w="108" w:type="dxa"/>
        <w:bottom w:w="0" w:type="dxa"/>
        <w:right w:w="108" w:type="dxa"/>
      </w:tblCellMar>
    </w:tblPr>
  </w:style>
  <w:style w:type="character" w:customStyle="1" w:styleId="803">
    <w:name w:val="Hyperlink_file_2001"/>
    <w:basedOn w:val="801"/>
    <w:semiHidden/>
    <w:unhideWhenUsed/>
    <w:qFormat/>
    <w:uiPriority w:val="99"/>
    <w:rPr>
      <w:color w:val="0782C1"/>
      <w:u w:val="single"/>
    </w:rPr>
  </w:style>
  <w:style w:type="character" w:customStyle="1" w:styleId="804">
    <w:name w:val="FollowedHyperlink_file_2001"/>
    <w:basedOn w:val="801"/>
    <w:semiHidden/>
    <w:unhideWhenUsed/>
    <w:qFormat/>
    <w:uiPriority w:val="99"/>
    <w:rPr>
      <w:color w:val="0782C1"/>
      <w:u w:val="single"/>
    </w:rPr>
  </w:style>
  <w:style w:type="character" w:customStyle="1" w:styleId="805">
    <w:name w:val="标题 1 字符1"/>
    <w:basedOn w:val="801"/>
    <w:link w:val="3"/>
    <w:qFormat/>
    <w:uiPriority w:val="9"/>
    <w:rPr>
      <w:rFonts w:ascii="宋体" w:hAnsi="宋体" w:eastAsia="宋体" w:cs="宋体"/>
      <w:b/>
      <w:bCs/>
      <w:kern w:val="44"/>
      <w:sz w:val="44"/>
      <w:szCs w:val="44"/>
    </w:rPr>
  </w:style>
  <w:style w:type="character" w:customStyle="1" w:styleId="806">
    <w:name w:val="标题 2 字符1"/>
    <w:basedOn w:val="801"/>
    <w:link w:val="4"/>
    <w:semiHidden/>
    <w:qFormat/>
    <w:uiPriority w:val="9"/>
    <w:rPr>
      <w:rFonts w:asciiTheme="majorHAnsi" w:hAnsiTheme="majorHAnsi" w:eastAsiaTheme="majorEastAsia" w:cstheme="majorBidi"/>
      <w:b/>
      <w:bCs/>
      <w:sz w:val="32"/>
      <w:szCs w:val="32"/>
    </w:rPr>
  </w:style>
  <w:style w:type="character" w:customStyle="1" w:styleId="807">
    <w:name w:val="标题 3 字符1"/>
    <w:basedOn w:val="801"/>
    <w:link w:val="5"/>
    <w:semiHidden/>
    <w:qFormat/>
    <w:uiPriority w:val="9"/>
    <w:rPr>
      <w:rFonts w:ascii="宋体" w:hAnsi="宋体" w:eastAsia="宋体" w:cs="宋体"/>
      <w:b/>
      <w:bCs/>
      <w:sz w:val="32"/>
      <w:szCs w:val="32"/>
    </w:rPr>
  </w:style>
  <w:style w:type="character" w:customStyle="1" w:styleId="808">
    <w:name w:val="标题 4 字符1"/>
    <w:basedOn w:val="801"/>
    <w:link w:val="6"/>
    <w:semiHidden/>
    <w:qFormat/>
    <w:uiPriority w:val="9"/>
    <w:rPr>
      <w:rFonts w:asciiTheme="majorHAnsi" w:hAnsiTheme="majorHAnsi" w:eastAsiaTheme="majorEastAsia" w:cstheme="majorBidi"/>
      <w:b/>
      <w:bCs/>
      <w:sz w:val="28"/>
      <w:szCs w:val="28"/>
    </w:rPr>
  </w:style>
  <w:style w:type="character" w:customStyle="1" w:styleId="809">
    <w:name w:val="标题 5 字符1"/>
    <w:basedOn w:val="801"/>
    <w:link w:val="7"/>
    <w:semiHidden/>
    <w:qFormat/>
    <w:uiPriority w:val="9"/>
    <w:rPr>
      <w:rFonts w:ascii="宋体" w:hAnsi="宋体" w:eastAsia="宋体" w:cs="宋体"/>
      <w:b/>
      <w:bCs/>
      <w:sz w:val="28"/>
      <w:szCs w:val="28"/>
    </w:rPr>
  </w:style>
  <w:style w:type="character" w:customStyle="1" w:styleId="810">
    <w:name w:val="标题 6 字符1"/>
    <w:basedOn w:val="801"/>
    <w:link w:val="9"/>
    <w:semiHidden/>
    <w:qFormat/>
    <w:uiPriority w:val="9"/>
    <w:rPr>
      <w:rFonts w:asciiTheme="majorHAnsi" w:hAnsiTheme="majorHAnsi" w:eastAsiaTheme="majorEastAsia" w:cstheme="majorBidi"/>
      <w:b/>
      <w:bCs/>
      <w:sz w:val="24"/>
      <w:szCs w:val="24"/>
    </w:rPr>
  </w:style>
  <w:style w:type="paragraph" w:customStyle="1" w:styleId="811">
    <w:name w:val="cke_editable_file_2001"/>
    <w:basedOn w:val="170"/>
    <w:qFormat/>
    <w:uiPriority w:val="0"/>
    <w:rPr>
      <w:rFonts w:ascii="仿宋_GB2312" w:eastAsia="仿宋_GB2312"/>
    </w:rPr>
  </w:style>
  <w:style w:type="paragraph" w:customStyle="1" w:styleId="812">
    <w:name w:val="marker_file_2001"/>
    <w:basedOn w:val="170"/>
    <w:qFormat/>
    <w:uiPriority w:val="0"/>
    <w:pPr>
      <w:shd w:val="clear" w:color="auto" w:fill="FFFF00"/>
    </w:pPr>
  </w:style>
  <w:style w:type="paragraph" w:customStyle="1" w:styleId="813">
    <w:name w:val="Normal (Web)_file_2001"/>
    <w:basedOn w:val="170"/>
    <w:semiHidden/>
    <w:unhideWhenUsed/>
    <w:qFormat/>
    <w:uiPriority w:val="99"/>
  </w:style>
  <w:style w:type="character" w:customStyle="1" w:styleId="814">
    <w:name w:val="ca-21_file_3393_file_915_file_1382"/>
    <w:basedOn w:val="815"/>
    <w:qFormat/>
    <w:uiPriority w:val="0"/>
    <w:rPr>
      <w:rFonts w:ascii="宋体" w:hAnsi="宋体" w:eastAsia="宋体"/>
      <w:w w:val="100"/>
      <w:sz w:val="21"/>
      <w:szCs w:val="21"/>
      <w:shd w:val="clear" w:color="auto" w:fill="auto"/>
    </w:rPr>
  </w:style>
  <w:style w:type="character" w:customStyle="1" w:styleId="815">
    <w:name w:val="Default Paragraph Font_file_3393_file_915_file_1382"/>
    <w:semiHidden/>
    <w:qFormat/>
    <w:uiPriority w:val="0"/>
  </w:style>
  <w:style w:type="character" w:customStyle="1" w:styleId="816">
    <w:name w:val="ca-21_file_1235"/>
    <w:basedOn w:val="817"/>
    <w:qFormat/>
    <w:uiPriority w:val="0"/>
    <w:rPr>
      <w:rFonts w:hint="eastAsia" w:ascii="宋体" w:hAnsi="宋体" w:eastAsia="宋体"/>
      <w:sz w:val="21"/>
      <w:szCs w:val="21"/>
    </w:rPr>
  </w:style>
  <w:style w:type="character" w:customStyle="1" w:styleId="817">
    <w:name w:val="Default Paragraph Font_file_1235"/>
    <w:semiHidden/>
    <w:qFormat/>
    <w:uiPriority w:val="0"/>
  </w:style>
  <w:style w:type="paragraph" w:customStyle="1" w:styleId="818">
    <w:name w:val="toc 3_file_1383"/>
    <w:basedOn w:val="819"/>
    <w:next w:val="3"/>
    <w:qFormat/>
    <w:uiPriority w:val="0"/>
    <w:pPr>
      <w:ind w:left="420"/>
      <w:jc w:val="left"/>
    </w:pPr>
    <w:rPr>
      <w:rFonts w:ascii="Calibri" w:hAnsi="Calibri"/>
      <w:i/>
      <w:iCs/>
      <w:sz w:val="20"/>
      <w:szCs w:val="20"/>
    </w:rPr>
  </w:style>
  <w:style w:type="paragraph" w:customStyle="1" w:styleId="819">
    <w:name w:val="Normal_file_138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0">
    <w:name w:val="ca-21_file_1382_file_592"/>
    <w:basedOn w:val="821"/>
    <w:qFormat/>
    <w:uiPriority w:val="0"/>
    <w:rPr>
      <w:rFonts w:ascii="宋体" w:hAnsi="宋体" w:eastAsia="宋体"/>
      <w:w w:val="100"/>
      <w:sz w:val="21"/>
      <w:szCs w:val="21"/>
      <w:shd w:val="clear" w:color="auto" w:fill="auto"/>
    </w:rPr>
  </w:style>
  <w:style w:type="character" w:customStyle="1" w:styleId="821">
    <w:name w:val="Default Paragraph Font_file_1382_file_592"/>
    <w:semiHidden/>
    <w:qFormat/>
    <w:uiPriority w:val="0"/>
  </w:style>
  <w:style w:type="character" w:customStyle="1" w:styleId="822">
    <w:name w:val="ca-41_file_1382_file_592"/>
    <w:qFormat/>
    <w:uiPriority w:val="0"/>
    <w:rPr>
      <w:rFonts w:hint="eastAsia" w:ascii="宋体" w:hAnsi="宋体" w:eastAsia="宋体"/>
      <w:color w:val="FF0000"/>
      <w:sz w:val="21"/>
      <w:szCs w:val="21"/>
    </w:rPr>
  </w:style>
  <w:style w:type="paragraph" w:customStyle="1" w:styleId="823">
    <w:name w:val="Normal (Web)_file_589_file_599"/>
    <w:basedOn w:val="824"/>
    <w:semiHidden/>
    <w:unhideWhenUsed/>
    <w:qFormat/>
    <w:uiPriority w:val="99"/>
  </w:style>
  <w:style w:type="paragraph" w:customStyle="1" w:styleId="824">
    <w:name w:val="Normal_file_589_file_59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5">
    <w:name w:val="ca-41_file_1382"/>
    <w:qFormat/>
    <w:uiPriority w:val="0"/>
    <w:rPr>
      <w:rFonts w:hint="eastAsia" w:ascii="宋体" w:hAnsi="宋体" w:eastAsia="宋体"/>
      <w:color w:val="FF0000"/>
      <w:sz w:val="21"/>
      <w:szCs w:val="21"/>
    </w:rPr>
  </w:style>
  <w:style w:type="table" w:customStyle="1" w:styleId="826">
    <w:name w:val="Normal Table_file_1238"/>
    <w:semiHidden/>
    <w:qFormat/>
    <w:uiPriority w:val="0"/>
    <w:tblPr>
      <w:tblCellMar>
        <w:top w:w="0" w:type="dxa"/>
        <w:left w:w="108" w:type="dxa"/>
        <w:bottom w:w="0" w:type="dxa"/>
        <w:right w:w="108" w:type="dxa"/>
      </w:tblCellMar>
    </w:tblPr>
  </w:style>
  <w:style w:type="paragraph" w:customStyle="1" w:styleId="827">
    <w:name w:val="Plain Text_file_1238"/>
    <w:basedOn w:val="828"/>
    <w:qFormat/>
    <w:uiPriority w:val="0"/>
    <w:rPr>
      <w:rFonts w:ascii="宋体" w:hAnsi="Courier New" w:cs="Courier New"/>
      <w:szCs w:val="21"/>
    </w:rPr>
  </w:style>
  <w:style w:type="paragraph" w:customStyle="1" w:styleId="828">
    <w:name w:val="Normal_file_1238"/>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pa-3_file_1235"/>
    <w:basedOn w:val="830"/>
    <w:qFormat/>
    <w:uiPriority w:val="0"/>
    <w:pPr>
      <w:widowControl/>
      <w:spacing w:line="240" w:lineRule="atLeast"/>
    </w:pPr>
    <w:rPr>
      <w:rFonts w:ascii="宋体" w:hAnsi="宋体" w:cs="宋体"/>
      <w:kern w:val="0"/>
      <w:sz w:val="24"/>
    </w:rPr>
  </w:style>
  <w:style w:type="paragraph" w:customStyle="1" w:styleId="830">
    <w:name w:val="Normal_file_1235"/>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31">
    <w:name w:val="Normal Table_file_1235"/>
    <w:semiHidden/>
    <w:qFormat/>
    <w:uiPriority w:val="0"/>
    <w:tblPr>
      <w:tblCellMar>
        <w:top w:w="0" w:type="dxa"/>
        <w:left w:w="108" w:type="dxa"/>
        <w:bottom w:w="0" w:type="dxa"/>
        <w:right w:w="108" w:type="dxa"/>
      </w:tblCellMar>
    </w:tblPr>
  </w:style>
  <w:style w:type="table" w:customStyle="1" w:styleId="832">
    <w:name w:val="Normal Table_file_1104_file_1042_file_1768"/>
    <w:semiHidden/>
    <w:qFormat/>
    <w:uiPriority w:val="0"/>
    <w:tblPr>
      <w:tblCellMar>
        <w:top w:w="0" w:type="dxa"/>
        <w:left w:w="108" w:type="dxa"/>
        <w:bottom w:w="0" w:type="dxa"/>
        <w:right w:w="108" w:type="dxa"/>
      </w:tblCellMar>
    </w:tblPr>
  </w:style>
  <w:style w:type="character" w:customStyle="1" w:styleId="833">
    <w:name w:val="ca-21_file_3393_file_915_file_1104_file_1042_file_1768"/>
    <w:basedOn w:val="834"/>
    <w:qFormat/>
    <w:uiPriority w:val="0"/>
    <w:rPr>
      <w:rFonts w:ascii="宋体" w:hAnsi="宋体" w:eastAsia="宋体"/>
      <w:w w:val="100"/>
      <w:sz w:val="21"/>
      <w:szCs w:val="21"/>
      <w:shd w:val="clear" w:color="auto" w:fill="auto"/>
    </w:rPr>
  </w:style>
  <w:style w:type="character" w:customStyle="1" w:styleId="834">
    <w:name w:val="Default Paragraph Font_file_3393_file_915_file_1104_file_1042_file_1768"/>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4C014-DB1D-4EB8-A34F-644A2BC8DD3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88</Pages>
  <Words>23502</Words>
  <Characters>25340</Characters>
  <Lines>374</Lines>
  <Paragraphs>105</Paragraphs>
  <TotalTime>69</TotalTime>
  <ScaleCrop>false</ScaleCrop>
  <LinksUpToDate>false</LinksUpToDate>
  <CharactersWithSpaces>25508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惟伊</cp:lastModifiedBy>
  <cp:lastPrinted>2018-06-13T03:11:00Z</cp:lastPrinted>
  <dcterms:modified xsi:type="dcterms:W3CDTF">2026-03-10T00:48:02Z</dcterms:modified>
  <dc:title>询价通知书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AF757AF2AAA849B193F0AB507CE0E0ED_12</vt:lpwstr>
  </property>
</Properties>
</file>