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19894">
      <w:pPr>
        <w:spacing w:line="360" w:lineRule="auto"/>
        <w:rPr>
          <w:rFonts w:ascii="仿宋_GB2312" w:eastAsia="仿宋_GB2312"/>
          <w:sz w:val="44"/>
          <w:szCs w:val="44"/>
        </w:rPr>
      </w:pPr>
      <w:r>
        <w:rPr>
          <w:rFonts w:hint="eastAsia" w:ascii="仿宋_GB2312" w:eastAsia="仿宋_GB2312"/>
          <w:sz w:val="44"/>
          <w:szCs w:val="44"/>
        </w:rPr>
        <w:t xml:space="preserve"> </w:t>
      </w:r>
    </w:p>
    <w:p w14:paraId="782C61BC">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21B056BC">
      <w:pPr>
        <w:spacing w:line="360" w:lineRule="auto"/>
        <w:jc w:val="center"/>
        <w:rPr>
          <w:rFonts w:hint="eastAsia" w:ascii="宋体" w:hAnsi="宋体"/>
          <w:b/>
          <w:sz w:val="52"/>
          <w:szCs w:val="52"/>
        </w:rPr>
      </w:pPr>
      <w: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60288;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14:paraId="28BFC97A">
      <w:pPr>
        <w:spacing w:line="800" w:lineRule="exact"/>
        <w:jc w:val="center"/>
        <w:rPr>
          <w:rFonts w:hint="eastAsia" w:ascii="华文中宋" w:hAnsi="华文中宋" w:eastAsia="华文中宋"/>
          <w:b/>
          <w:spacing w:val="200"/>
          <w:sz w:val="84"/>
          <w:szCs w:val="84"/>
        </w:rPr>
      </w:pPr>
    </w:p>
    <w:p w14:paraId="20D8B3EF">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33185A11">
      <w:pPr>
        <w:spacing w:line="600" w:lineRule="exact"/>
        <w:jc w:val="center"/>
        <w:rPr>
          <w:rFonts w:hint="eastAsia" w:ascii="宋体" w:hAnsi="宋体"/>
          <w:b/>
          <w:sz w:val="96"/>
          <w:szCs w:val="96"/>
        </w:rPr>
      </w:pPr>
    </w:p>
    <w:p w14:paraId="554C668A">
      <w:pPr>
        <w:spacing w:line="600" w:lineRule="exact"/>
        <w:jc w:val="center"/>
        <w:rPr>
          <w:rFonts w:hint="eastAsia" w:ascii="宋体" w:hAnsi="宋体"/>
          <w:b/>
          <w:sz w:val="44"/>
          <w:szCs w:val="44"/>
        </w:rPr>
      </w:pPr>
    </w:p>
    <w:p w14:paraId="306BED9D">
      <w:pPr>
        <w:spacing w:line="800" w:lineRule="exact"/>
        <w:rPr>
          <w:rFonts w:hint="eastAsia" w:ascii="宋体" w:hAnsi="宋体"/>
          <w:b/>
          <w:sz w:val="44"/>
          <w:szCs w:val="44"/>
        </w:rPr>
      </w:pPr>
    </w:p>
    <w:p w14:paraId="3F698A2F">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柳州市金秋大厦联合物业服务采购</w:t>
      </w:r>
    </w:p>
    <w:p w14:paraId="1F726F97">
      <w:pPr>
        <w:spacing w:line="800" w:lineRule="exact"/>
        <w:jc w:val="center"/>
        <w:rPr>
          <w:rFonts w:hint="eastAsia" w:ascii="楷体" w:hAnsi="楷体" w:eastAsia="楷体"/>
          <w:b/>
          <w:sz w:val="36"/>
          <w:szCs w:val="36"/>
        </w:rPr>
      </w:pPr>
      <w:r>
        <w:rPr>
          <w:rFonts w:hint="eastAsia" w:ascii="楷体" w:hAnsi="楷体" w:eastAsia="楷体"/>
          <w:b/>
          <w:sz w:val="40"/>
          <w:szCs w:val="40"/>
        </w:rPr>
        <w:t>项目编号：</w:t>
      </w:r>
      <w:r>
        <w:rPr>
          <w:rFonts w:ascii="楷体" w:hAnsi="楷体" w:eastAsia="楷体"/>
          <w:b/>
          <w:sz w:val="40"/>
          <w:szCs w:val="40"/>
        </w:rPr>
        <w:t>LZZC2025-C3-990962-LZSZ</w:t>
      </w:r>
    </w:p>
    <w:p w14:paraId="447A5A62">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3C225D15">
      <w:pPr>
        <w:spacing w:line="800" w:lineRule="exact"/>
        <w:jc w:val="center"/>
        <w:rPr>
          <w:rFonts w:hint="eastAsia" w:ascii="楷体" w:hAnsi="楷体" w:eastAsia="楷体"/>
          <w:b/>
          <w:sz w:val="40"/>
          <w:szCs w:val="40"/>
        </w:rPr>
      </w:pPr>
      <w:r>
        <w:rPr>
          <w:rFonts w:hint="eastAsia" w:ascii="楷体" w:hAnsi="楷体" w:eastAsia="楷体"/>
          <w:b/>
          <w:sz w:val="40"/>
          <w:szCs w:val="40"/>
        </w:rPr>
        <w:t>采购人：柳州市建设工程技术服务中心</w:t>
      </w:r>
    </w:p>
    <w:p w14:paraId="29D3C614">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14:paraId="45CC659A">
      <w:pPr>
        <w:spacing w:line="600" w:lineRule="exact"/>
        <w:jc w:val="center"/>
        <w:rPr>
          <w:rFonts w:hint="eastAsia" w:ascii="楷体" w:hAnsi="楷体" w:eastAsia="楷体"/>
          <w:b/>
          <w:sz w:val="40"/>
          <w:szCs w:val="40"/>
        </w:rPr>
      </w:pPr>
    </w:p>
    <w:p w14:paraId="2D8BD593">
      <w:pPr>
        <w:spacing w:line="800" w:lineRule="exact"/>
        <w:jc w:val="center"/>
        <w:rPr>
          <w:rFonts w:hint="eastAsia" w:ascii="楷体" w:hAnsi="楷体" w:eastAsia="楷体"/>
          <w:b/>
          <w:color w:val="auto"/>
          <w:sz w:val="40"/>
          <w:szCs w:val="40"/>
        </w:rPr>
      </w:pPr>
      <w:r>
        <w:rPr>
          <w:rFonts w:ascii="楷体" w:hAnsi="楷体" w:eastAsia="楷体"/>
          <w:b/>
          <w:color w:val="auto"/>
          <w:sz w:val="40"/>
          <w:szCs w:val="40"/>
        </w:rPr>
        <w:t>2025年</w:t>
      </w:r>
      <w:r>
        <w:rPr>
          <w:rFonts w:hint="eastAsia" w:ascii="楷体" w:hAnsi="楷体" w:eastAsia="楷体"/>
          <w:b/>
          <w:color w:val="auto"/>
          <w:sz w:val="40"/>
          <w:szCs w:val="40"/>
          <w:lang w:val="en-US" w:eastAsia="zh-CN"/>
        </w:rPr>
        <w:t>12</w:t>
      </w:r>
      <w:r>
        <w:rPr>
          <w:rFonts w:ascii="楷体" w:hAnsi="楷体" w:eastAsia="楷体"/>
          <w:b/>
          <w:color w:val="auto"/>
          <w:sz w:val="40"/>
          <w:szCs w:val="40"/>
        </w:rPr>
        <w:t>月</w:t>
      </w:r>
      <w:r>
        <w:rPr>
          <w:rFonts w:hint="eastAsia" w:ascii="楷体" w:hAnsi="楷体" w:eastAsia="楷体"/>
          <w:b/>
          <w:color w:val="auto"/>
          <w:sz w:val="40"/>
          <w:szCs w:val="40"/>
          <w:lang w:val="en-US" w:eastAsia="zh-CN"/>
        </w:rPr>
        <w:t>9</w:t>
      </w:r>
      <w:r>
        <w:rPr>
          <w:rFonts w:ascii="楷体" w:hAnsi="楷体" w:eastAsia="楷体"/>
          <w:b/>
          <w:color w:val="auto"/>
          <w:sz w:val="40"/>
          <w:szCs w:val="40"/>
        </w:rPr>
        <w:t>日</w:t>
      </w:r>
    </w:p>
    <w:p w14:paraId="47E1F6FE">
      <w:pPr>
        <w:spacing w:line="360" w:lineRule="auto"/>
        <w:jc w:val="center"/>
        <w:rPr>
          <w:rFonts w:hint="eastAsia" w:ascii="宋体" w:hAnsi="宋体"/>
          <w:b/>
          <w:color w:val="auto"/>
          <w:sz w:val="52"/>
          <w:szCs w:val="52"/>
        </w:rPr>
        <w:sectPr>
          <w:headerReference r:id="rId3" w:type="first"/>
          <w:footerReference r:id="rId4" w:type="default"/>
          <w:pgSz w:w="11906" w:h="16838"/>
          <w:pgMar w:top="1440" w:right="1083" w:bottom="1440" w:left="1083" w:header="851" w:footer="992" w:gutter="0"/>
          <w:pgNumType w:start="1"/>
          <w:cols w:space="720" w:num="1"/>
          <w:titlePg/>
          <w:docGrid w:type="lines" w:linePitch="312" w:charSpace="0"/>
        </w:sectPr>
      </w:pPr>
    </w:p>
    <w:p w14:paraId="020C711E">
      <w:pPr>
        <w:pStyle w:val="39"/>
        <w:rPr>
          <w:rFonts w:hint="eastAsia"/>
        </w:rPr>
      </w:pPr>
    </w:p>
    <w:p w14:paraId="077C3E8A">
      <w:pPr>
        <w:spacing w:line="360" w:lineRule="auto"/>
        <w:jc w:val="center"/>
        <w:rPr>
          <w:rFonts w:hint="eastAsia" w:ascii="宋体" w:hAnsi="宋体"/>
          <w:b/>
          <w:sz w:val="52"/>
          <w:szCs w:val="52"/>
        </w:rPr>
      </w:pPr>
      <w:r>
        <w:rPr>
          <w:rFonts w:hint="eastAsia" w:ascii="宋体" w:hAnsi="宋体"/>
          <w:b/>
          <w:sz w:val="52"/>
          <w:szCs w:val="52"/>
        </w:rPr>
        <w:t>目  录</w:t>
      </w:r>
    </w:p>
    <w:sdt>
      <w:sdtPr>
        <w:rPr>
          <w:rFonts w:ascii="宋体" w:hAnsi="宋体" w:eastAsia="宋体" w:cs="Times New Roman"/>
          <w:kern w:val="2"/>
          <w:sz w:val="21"/>
          <w:szCs w:val="24"/>
          <w:lang w:val="en-US" w:eastAsia="zh-CN" w:bidi="ar-SA"/>
        </w:rPr>
        <w:id w:val="147452045"/>
        <w15:color w:val="DBDBDB"/>
        <w:docPartObj>
          <w:docPartGallery w:val="Table of Contents"/>
          <w:docPartUnique/>
        </w:docPartObj>
      </w:sdtPr>
      <w:sdtEndPr>
        <w:rPr>
          <w:rFonts w:hint="eastAsia" w:ascii="仿宋_GB2312" w:hAnsi="仿宋_GB2312" w:eastAsia="仿宋_GB2312" w:cs="仿宋_GB2312"/>
          <w:kern w:val="2"/>
          <w:sz w:val="21"/>
          <w:szCs w:val="32"/>
          <w:lang w:val="en-US" w:eastAsia="zh-CN" w:bidi="ar-SA"/>
        </w:rPr>
      </w:sdtEndPr>
      <w:sdtContent>
        <w:p w14:paraId="6C954494">
          <w:pPr>
            <w:spacing w:before="0" w:beforeLines="0" w:after="0" w:afterLines="0" w:line="240" w:lineRule="auto"/>
            <w:ind w:left="0" w:leftChars="0" w:right="0" w:rightChars="0" w:firstLine="0" w:firstLineChars="0"/>
            <w:jc w:val="center"/>
          </w:pPr>
        </w:p>
        <w:p w14:paraId="300E7AFE">
          <w:pPr>
            <w:pStyle w:val="34"/>
            <w:tabs>
              <w:tab w:val="right" w:leader="dot" w:pos="9740"/>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TOC \o "1-1" \h \u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_Toc28162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_Toc28162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14:paraId="069C21BB">
          <w:pPr>
            <w:pStyle w:val="34"/>
            <w:tabs>
              <w:tab w:val="right" w:leader="dot" w:pos="9740"/>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_Toc20946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_Toc20946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14:paraId="642D5C98">
          <w:pPr>
            <w:pStyle w:val="34"/>
            <w:tabs>
              <w:tab w:val="right" w:leader="dot" w:pos="9740"/>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_Toc9722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_Toc9722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14:paraId="40E49279">
          <w:pPr>
            <w:pStyle w:val="34"/>
            <w:tabs>
              <w:tab w:val="right" w:leader="dot" w:pos="9740"/>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_Toc5418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_Toc5418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14:paraId="41BF48C2">
          <w:pPr>
            <w:pStyle w:val="34"/>
            <w:tabs>
              <w:tab w:val="right" w:leader="dot" w:pos="9740"/>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_Toc1360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_Toc1360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14:paraId="38DC4BC4">
          <w:pPr>
            <w:pStyle w:val="34"/>
            <w:tabs>
              <w:tab w:val="right" w:leader="dot" w:pos="9740"/>
            </w:tabs>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_Toc14761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_Toc14761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14:paraId="12662B3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kern w:val="2"/>
              <w:sz w:val="21"/>
              <w:szCs w:val="32"/>
              <w:lang w:val="en-US" w:eastAsia="zh-CN" w:bidi="ar-SA"/>
            </w:rPr>
          </w:pPr>
          <w:r>
            <w:rPr>
              <w:rFonts w:hint="eastAsia" w:ascii="仿宋_GB2312" w:hAnsi="仿宋_GB2312" w:eastAsia="仿宋_GB2312" w:cs="仿宋_GB2312"/>
              <w:b/>
              <w:bCs/>
              <w:sz w:val="32"/>
              <w:szCs w:val="32"/>
            </w:rPr>
            <w:fldChar w:fldCharType="end"/>
          </w:r>
        </w:p>
      </w:sdtContent>
    </w:sdt>
    <w:p w14:paraId="146D89A5">
      <w:pPr>
        <w:pStyle w:val="39"/>
        <w:rPr>
          <w:rFonts w:hint="eastAsia"/>
        </w:rPr>
      </w:pPr>
    </w:p>
    <w:p w14:paraId="74403BFF">
      <w:pPr>
        <w:pStyle w:val="34"/>
        <w:tabs>
          <w:tab w:val="right" w:leader="dot" w:pos="9740"/>
        </w:tabs>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p>
    <w:p w14:paraId="180BB6B9">
      <w:pPr>
        <w:pStyle w:val="34"/>
        <w:tabs>
          <w:tab w:val="right" w:leader="dot" w:pos="9016"/>
        </w:tabs>
        <w:spacing w:line="360" w:lineRule="auto"/>
        <w:jc w:val="center"/>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end"/>
      </w:r>
      <w:bookmarkStart w:id="0" w:name="_Toc24429"/>
    </w:p>
    <w:p w14:paraId="28F345BD">
      <w:pPr>
        <w:pStyle w:val="34"/>
        <w:tabs>
          <w:tab w:val="right" w:leader="dot" w:pos="9016"/>
        </w:tabs>
        <w:spacing w:line="360" w:lineRule="auto"/>
        <w:jc w:val="center"/>
        <w:rPr>
          <w:rFonts w:hint="eastAsia" w:ascii="仿宋_GB2312" w:hAnsi="仿宋_GB2312" w:eastAsia="仿宋_GB2312" w:cs="仿宋_GB2312"/>
          <w:szCs w:val="32"/>
        </w:rPr>
      </w:pPr>
    </w:p>
    <w:p w14:paraId="580597A6">
      <w:pPr>
        <w:pStyle w:val="34"/>
        <w:tabs>
          <w:tab w:val="right" w:leader="dot" w:pos="9016"/>
        </w:tabs>
        <w:spacing w:line="360" w:lineRule="auto"/>
        <w:jc w:val="center"/>
        <w:rPr>
          <w:rFonts w:hint="eastAsia" w:ascii="仿宋_GB2312" w:hAnsi="仿宋_GB2312" w:eastAsia="仿宋_GB2312" w:cs="仿宋_GB2312"/>
          <w:szCs w:val="32"/>
        </w:rPr>
      </w:pPr>
    </w:p>
    <w:p w14:paraId="0B68A458">
      <w:pPr>
        <w:pStyle w:val="34"/>
        <w:tabs>
          <w:tab w:val="right" w:leader="dot" w:pos="9016"/>
        </w:tabs>
        <w:spacing w:line="360" w:lineRule="auto"/>
        <w:jc w:val="center"/>
        <w:rPr>
          <w:rFonts w:hint="eastAsia" w:ascii="仿宋_GB2312" w:hAnsi="仿宋_GB2312" w:eastAsia="仿宋_GB2312" w:cs="仿宋_GB2312"/>
          <w:szCs w:val="32"/>
        </w:rPr>
      </w:pPr>
    </w:p>
    <w:p w14:paraId="317F12F7">
      <w:pPr>
        <w:pStyle w:val="34"/>
        <w:tabs>
          <w:tab w:val="right" w:leader="dot" w:pos="9016"/>
        </w:tabs>
        <w:spacing w:line="360" w:lineRule="auto"/>
        <w:jc w:val="center"/>
        <w:rPr>
          <w:rFonts w:hint="eastAsia" w:ascii="仿宋_GB2312" w:hAnsi="仿宋_GB2312" w:eastAsia="仿宋_GB2312" w:cs="仿宋_GB2312"/>
          <w:szCs w:val="32"/>
        </w:rPr>
      </w:pPr>
    </w:p>
    <w:p w14:paraId="032F597B">
      <w:pPr>
        <w:pStyle w:val="34"/>
        <w:tabs>
          <w:tab w:val="right" w:leader="dot" w:pos="9016"/>
        </w:tabs>
        <w:spacing w:line="360" w:lineRule="auto"/>
        <w:jc w:val="center"/>
        <w:rPr>
          <w:rFonts w:hint="eastAsia" w:ascii="仿宋_GB2312" w:hAnsi="仿宋_GB2312" w:eastAsia="仿宋_GB2312" w:cs="仿宋_GB2312"/>
          <w:szCs w:val="32"/>
        </w:rPr>
      </w:pPr>
    </w:p>
    <w:p w14:paraId="4978A4BE">
      <w:pPr>
        <w:pStyle w:val="34"/>
        <w:tabs>
          <w:tab w:val="right" w:leader="dot" w:pos="9016"/>
        </w:tabs>
        <w:spacing w:line="360" w:lineRule="auto"/>
        <w:jc w:val="center"/>
        <w:rPr>
          <w:rFonts w:hint="eastAsia" w:ascii="仿宋_GB2312" w:hAnsi="仿宋_GB2312" w:eastAsia="仿宋_GB2312" w:cs="仿宋_GB2312"/>
          <w:szCs w:val="32"/>
        </w:rPr>
      </w:pPr>
    </w:p>
    <w:p w14:paraId="69E7F0F0">
      <w:pPr>
        <w:pStyle w:val="34"/>
        <w:tabs>
          <w:tab w:val="right" w:leader="dot" w:pos="9016"/>
        </w:tabs>
        <w:spacing w:line="360" w:lineRule="auto"/>
        <w:jc w:val="center"/>
        <w:rPr>
          <w:rFonts w:hint="eastAsia" w:ascii="仿宋_GB2312" w:hAnsi="仿宋_GB2312" w:eastAsia="仿宋_GB2312" w:cs="仿宋_GB2312"/>
          <w:szCs w:val="32"/>
        </w:rPr>
      </w:pPr>
    </w:p>
    <w:p w14:paraId="48663D4F">
      <w:pPr>
        <w:pStyle w:val="34"/>
        <w:tabs>
          <w:tab w:val="right" w:leader="dot" w:pos="9016"/>
        </w:tabs>
        <w:spacing w:line="360" w:lineRule="auto"/>
        <w:jc w:val="center"/>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 xml:space="preserve"> </w:t>
      </w:r>
    </w:p>
    <w:p w14:paraId="0DB4A0E2">
      <w:pPr>
        <w:pStyle w:val="34"/>
        <w:tabs>
          <w:tab w:val="right" w:leader="dot" w:pos="9016"/>
        </w:tabs>
        <w:spacing w:line="360" w:lineRule="auto"/>
        <w:jc w:val="center"/>
        <w:rPr>
          <w:rFonts w:hint="eastAsia" w:ascii="仿宋_GB2312" w:hAnsi="仿宋_GB2312" w:eastAsia="仿宋_GB2312" w:cs="仿宋_GB2312"/>
          <w:szCs w:val="32"/>
        </w:rPr>
      </w:pPr>
    </w:p>
    <w:p w14:paraId="0805DC5E">
      <w:pPr>
        <w:pStyle w:val="34"/>
        <w:tabs>
          <w:tab w:val="right" w:leader="dot" w:pos="9016"/>
        </w:tabs>
        <w:spacing w:line="360" w:lineRule="auto"/>
        <w:jc w:val="center"/>
        <w:rPr>
          <w:rFonts w:hint="eastAsia" w:ascii="仿宋_GB2312" w:hAnsi="仿宋_GB2312" w:eastAsia="仿宋_GB2312" w:cs="仿宋_GB2312"/>
          <w:szCs w:val="32"/>
        </w:rPr>
      </w:pPr>
    </w:p>
    <w:p w14:paraId="3B89AA5A">
      <w:pPr>
        <w:pStyle w:val="34"/>
        <w:tabs>
          <w:tab w:val="right" w:leader="dot" w:pos="9016"/>
        </w:tabs>
        <w:spacing w:line="360" w:lineRule="auto"/>
        <w:jc w:val="both"/>
        <w:rPr>
          <w:rFonts w:hint="eastAsia" w:ascii="宋体" w:hAnsi="宋体"/>
          <w:sz w:val="32"/>
          <w:szCs w:val="32"/>
        </w:rPr>
        <w:sectPr>
          <w:headerReference r:id="rId6" w:type="first"/>
          <w:footerReference r:id="rId8" w:type="first"/>
          <w:headerReference r:id="rId5" w:type="default"/>
          <w:footerReference r:id="rId7" w:type="default"/>
          <w:pgSz w:w="11906" w:h="16838"/>
          <w:pgMar w:top="1440" w:right="1083" w:bottom="1440" w:left="1083" w:header="851" w:footer="992" w:gutter="0"/>
          <w:pgNumType w:start="1"/>
          <w:cols w:space="720" w:num="1"/>
          <w:titlePg/>
          <w:docGrid w:type="lines" w:linePitch="312" w:charSpace="0"/>
        </w:sectPr>
      </w:pPr>
    </w:p>
    <w:p w14:paraId="3433140F">
      <w:pPr>
        <w:pStyle w:val="34"/>
        <w:tabs>
          <w:tab w:val="right" w:leader="dot" w:pos="9016"/>
        </w:tabs>
        <w:spacing w:line="360" w:lineRule="auto"/>
        <w:jc w:val="center"/>
        <w:outlineLvl w:val="0"/>
        <w:rPr>
          <w:rFonts w:hint="eastAsia" w:ascii="宋体" w:hAnsi="宋体"/>
          <w:sz w:val="32"/>
          <w:szCs w:val="32"/>
        </w:rPr>
      </w:pPr>
      <w:bookmarkStart w:id="1" w:name="_Toc1290"/>
      <w:bookmarkStart w:id="2" w:name="_Toc28162"/>
      <w:r>
        <w:rPr>
          <w:rFonts w:hint="eastAsia" w:ascii="宋体" w:hAnsi="宋体"/>
          <w:sz w:val="32"/>
          <w:szCs w:val="32"/>
        </w:rPr>
        <w:t>第一章 竞争性磋商公告</w:t>
      </w:r>
      <w:bookmarkEnd w:id="0"/>
      <w:bookmarkEnd w:id="1"/>
      <w:bookmarkEnd w:id="2"/>
    </w:p>
    <w:p w14:paraId="5293E4B3">
      <w:pPr>
        <w:pStyle w:val="6"/>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11DDC6E5">
      <w:pPr>
        <w:spacing w:line="400" w:lineRule="exact"/>
        <w:ind w:firstLine="560" w:firstLineChars="200"/>
        <w:rPr>
          <w:rFonts w:ascii="仿宋_GB2312" w:eastAsia="仿宋_GB2312"/>
          <w:color w:val="auto"/>
          <w:sz w:val="28"/>
          <w:szCs w:val="28"/>
        </w:rPr>
      </w:pPr>
      <w:r>
        <w:rPr>
          <w:rFonts w:ascii="仿宋_GB2312" w:eastAsia="仿宋_GB2312"/>
          <w:sz w:val="28"/>
          <w:szCs w:val="28"/>
        </w:rPr>
        <w:t>柳州市金秋大厦联合物业服务采购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w:t>
      </w:r>
      <w:r>
        <w:rPr>
          <w:rFonts w:hint="eastAsia" w:ascii="仿宋_GB2312" w:eastAsia="仿宋_GB2312"/>
          <w:color w:val="auto"/>
          <w:sz w:val="28"/>
          <w:szCs w:val="28"/>
        </w:rPr>
        <w:t>于</w:t>
      </w:r>
      <w:r>
        <w:rPr>
          <w:rFonts w:ascii="仿宋_GB2312" w:eastAsia="仿宋_GB2312"/>
          <w:color w:val="auto"/>
          <w:sz w:val="28"/>
          <w:szCs w:val="28"/>
        </w:rPr>
        <w:t>2025年</w:t>
      </w:r>
      <w:r>
        <w:rPr>
          <w:rFonts w:hint="eastAsia" w:ascii="仿宋_GB2312" w:eastAsia="仿宋_GB2312"/>
          <w:color w:val="auto"/>
          <w:sz w:val="28"/>
          <w:szCs w:val="28"/>
          <w:lang w:val="en-US" w:eastAsia="zh-CN"/>
        </w:rPr>
        <w:t>12</w:t>
      </w:r>
      <w:r>
        <w:rPr>
          <w:rFonts w:ascii="仿宋_GB2312" w:eastAsia="仿宋_GB2312"/>
          <w:color w:val="auto"/>
          <w:sz w:val="28"/>
          <w:szCs w:val="28"/>
        </w:rPr>
        <w:t>月</w:t>
      </w:r>
      <w:r>
        <w:rPr>
          <w:rFonts w:hint="eastAsia" w:ascii="仿宋_GB2312" w:eastAsia="仿宋_GB2312"/>
          <w:color w:val="auto"/>
          <w:sz w:val="28"/>
          <w:szCs w:val="28"/>
          <w:lang w:val="en-US" w:eastAsia="zh-CN"/>
        </w:rPr>
        <w:t>24</w:t>
      </w:r>
      <w:r>
        <w:rPr>
          <w:rFonts w:ascii="仿宋_GB2312" w:eastAsia="仿宋_GB2312"/>
          <w:color w:val="auto"/>
          <w:sz w:val="28"/>
          <w:szCs w:val="28"/>
        </w:rPr>
        <w:t>日 09:20</w:t>
      </w:r>
      <w:r>
        <w:rPr>
          <w:rFonts w:hint="eastAsia" w:ascii="仿宋_GB2312" w:eastAsia="仿宋_GB2312"/>
          <w:color w:val="auto"/>
          <w:sz w:val="28"/>
          <w:szCs w:val="28"/>
        </w:rPr>
        <w:t>（北京时间）前提交响应</w:t>
      </w:r>
      <w:r>
        <w:rPr>
          <w:rFonts w:ascii="仿宋_GB2312" w:eastAsia="仿宋_GB2312"/>
          <w:color w:val="auto"/>
          <w:sz w:val="28"/>
          <w:szCs w:val="28"/>
        </w:rPr>
        <w:t>文件</w:t>
      </w:r>
      <w:r>
        <w:rPr>
          <w:rFonts w:hint="eastAsia" w:ascii="仿宋_GB2312" w:eastAsia="仿宋_GB2312"/>
          <w:color w:val="auto"/>
          <w:sz w:val="28"/>
          <w:szCs w:val="28"/>
        </w:rPr>
        <w:t>。</w:t>
      </w:r>
    </w:p>
    <w:p w14:paraId="4348F896">
      <w:pPr>
        <w:spacing w:line="400" w:lineRule="exact"/>
        <w:ind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14:paraId="2CFDD277">
      <w:pPr>
        <w:pStyle w:val="198"/>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w:t>
      </w:r>
      <w:bookmarkStart w:id="70" w:name="_GoBack"/>
      <w:r>
        <w:rPr>
          <w:rFonts w:ascii="仿宋_GB2312" w:eastAsia="仿宋_GB2312"/>
          <w:sz w:val="28"/>
          <w:szCs w:val="28"/>
        </w:rPr>
        <w:t>LZZC2025-C3-990962-LZSZ</w:t>
      </w:r>
    </w:p>
    <w:bookmarkEnd w:id="70"/>
    <w:p w14:paraId="7055E971">
      <w:pPr>
        <w:pStyle w:val="198"/>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柳州市金秋大厦联合物业服务采购</w:t>
      </w:r>
    </w:p>
    <w:p w14:paraId="42241A30">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1FD2AB26">
      <w:pPr>
        <w:pStyle w:val="198"/>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690200</w:t>
      </w:r>
    </w:p>
    <w:p w14:paraId="3A686329">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7BB68DDC">
      <w:pPr>
        <w:spacing w:line="400" w:lineRule="exact"/>
        <w:ind w:right="-330" w:rightChars="-157"/>
        <w:rPr>
          <w:rFonts w:ascii="仿宋_GB2312" w:eastAsia="仿宋_GB2312"/>
          <w:b/>
          <w:sz w:val="28"/>
          <w:szCs w:val="28"/>
        </w:rPr>
      </w:pPr>
      <w:r>
        <w:rPr>
          <w:rFonts w:ascii="仿宋" w:hAnsi="仿宋" w:eastAsia="仿宋"/>
          <w:bCs/>
          <w:sz w:val="24"/>
        </w:rPr>
        <w:t>标项名称：柳州市金秋大厦联合物业服务采购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预算金额（元）：690200</w:t>
      </w:r>
      <w:r>
        <w:rPr>
          <w:rFonts w:ascii="仿宋" w:hAnsi="仿宋" w:eastAsia="仿宋"/>
          <w:bCs/>
          <w:sz w:val="24"/>
        </w:rPr>
        <w:cr/>
      </w:r>
      <w:r>
        <w:rPr>
          <w:rFonts w:ascii="仿宋" w:hAnsi="仿宋" w:eastAsia="仿宋"/>
          <w:bCs/>
          <w:sz w:val="24"/>
        </w:rPr>
        <w:t>简要规格描述或项目基本概况介绍、用途：柳州市金秋大厦联合物业服务采购。本项目为联合采购项目，采购单位分别为:柳州市建设工程技术服务中心、柳州市社会保险事业管理中心、柳州市职业技能公共实训中心。柳州市建设工程技术服务中心作为本项目牵头单位（具体内容详见竞争性磋商文件第三章《采购需求》）
</w:t>
      </w:r>
      <w:r>
        <w:rPr>
          <w:rFonts w:ascii="仿宋" w:hAnsi="仿宋" w:eastAsia="仿宋"/>
          <w:bCs/>
          <w:sz w:val="24"/>
        </w:rPr>
        <w:cr/>
      </w:r>
      <w:r>
        <w:rPr>
          <w:rFonts w:ascii="仿宋" w:hAnsi="仿宋" w:eastAsia="仿宋"/>
          <w:bCs/>
          <w:sz w:val="24"/>
        </w:rPr>
        <w:t>最高限价（如有）：690200</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25CB0B1A">
      <w:pPr>
        <w:pStyle w:val="6"/>
        <w:spacing w:line="400" w:lineRule="exact"/>
        <w:ind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14:paraId="1483FBA3">
      <w:pPr>
        <w:pStyle w:val="198"/>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3415E646">
      <w:pPr>
        <w:pStyle w:val="198"/>
        <w:spacing w:line="400" w:lineRule="exact"/>
        <w:ind w:right="-330" w:rightChars="-157" w:firstLine="560"/>
        <w:rPr>
          <w:rFonts w:ascii="仿宋_GB2312" w:eastAsia="仿宋_GB2312"/>
          <w:b/>
          <w:bCs/>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b/>
          <w:bCs/>
          <w:sz w:val="28"/>
          <w:szCs w:val="28"/>
        </w:rPr>
        <w:t>本项目属于专门面向小微企业采购的项目，监狱企业、残疾人福利单位视同小型、微型企业；小微企业须符合本项目采购标的所属行业对应的小微企业划分标准；</w:t>
      </w:r>
    </w:p>
    <w:p w14:paraId="409CCE59">
      <w:pPr>
        <w:pStyle w:val="198"/>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7D6857C4">
      <w:pPr>
        <w:pStyle w:val="6"/>
        <w:spacing w:line="400" w:lineRule="exact"/>
        <w:ind w:firstLine="562" w:firstLineChars="200"/>
        <w:jc w:val="both"/>
        <w:rPr>
          <w:rFonts w:hint="eastAsia" w:ascii="黑体" w:hAnsi="黑体" w:eastAsia="黑体" w:cs="黑体"/>
          <w:bCs/>
          <w:sz w:val="28"/>
          <w:szCs w:val="28"/>
        </w:rPr>
      </w:pPr>
      <w:bookmarkStart w:id="6" w:name="_Toc35393792"/>
      <w:bookmarkStart w:id="7" w:name="_Toc35393623"/>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获取采购文件</w:t>
      </w:r>
    </w:p>
    <w:p w14:paraId="220B5F67">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eastAsia="仿宋_GB2312"/>
          <w:color w:val="auto"/>
          <w:sz w:val="28"/>
          <w:szCs w:val="28"/>
        </w:rPr>
        <w:t>：</w:t>
      </w:r>
      <w:r>
        <w:rPr>
          <w:rFonts w:hint="eastAsia" w:ascii="仿宋_GB2312" w:hAnsi="Calibri" w:eastAsia="仿宋_GB2312"/>
          <w:color w:val="auto"/>
          <w:sz w:val="28"/>
          <w:szCs w:val="28"/>
          <w:lang w:val="en-US" w:eastAsia="zh-CN"/>
        </w:rPr>
        <w:t>2025</w:t>
      </w:r>
      <w:r>
        <w:rPr>
          <w:rFonts w:hint="eastAsia" w:ascii="仿宋_GB2312" w:hAnsi="Calibri" w:eastAsia="仿宋_GB2312"/>
          <w:color w:val="auto"/>
          <w:sz w:val="28"/>
          <w:szCs w:val="28"/>
        </w:rPr>
        <w:t>年</w:t>
      </w:r>
      <w:r>
        <w:rPr>
          <w:rFonts w:hint="eastAsia" w:ascii="仿宋_GB2312" w:hAnsi="Calibri" w:eastAsia="仿宋_GB2312"/>
          <w:color w:val="auto"/>
          <w:sz w:val="28"/>
          <w:szCs w:val="28"/>
          <w:lang w:val="en-US" w:eastAsia="zh-CN"/>
        </w:rPr>
        <w:t>12</w:t>
      </w:r>
      <w:r>
        <w:rPr>
          <w:rFonts w:hint="eastAsia" w:ascii="仿宋_GB2312" w:hAnsi="Calibri" w:eastAsia="仿宋_GB2312"/>
          <w:color w:val="auto"/>
          <w:sz w:val="28"/>
          <w:szCs w:val="28"/>
        </w:rPr>
        <w:t>月</w:t>
      </w:r>
      <w:r>
        <w:rPr>
          <w:rFonts w:hint="eastAsia" w:ascii="仿宋_GB2312" w:hAnsi="Calibri" w:eastAsia="仿宋_GB2312"/>
          <w:color w:val="auto"/>
          <w:sz w:val="28"/>
          <w:szCs w:val="28"/>
          <w:lang w:val="en-US" w:eastAsia="zh-CN"/>
        </w:rPr>
        <w:t>9</w:t>
      </w:r>
      <w:r>
        <w:rPr>
          <w:rFonts w:hint="eastAsia" w:ascii="仿宋_GB2312" w:hAnsi="Calibri" w:eastAsia="仿宋_GB2312"/>
          <w:color w:val="auto"/>
          <w:sz w:val="28"/>
          <w:szCs w:val="28"/>
        </w:rPr>
        <w:t>日</w:t>
      </w:r>
      <w:r>
        <w:rPr>
          <w:rFonts w:hint="eastAsia" w:ascii="仿宋_GB2312" w:eastAsia="仿宋_GB2312"/>
          <w:color w:val="auto"/>
          <w:sz w:val="28"/>
          <w:szCs w:val="28"/>
        </w:rPr>
        <w:t>至</w:t>
      </w:r>
      <w:r>
        <w:rPr>
          <w:rFonts w:hint="eastAsia" w:ascii="仿宋_GB2312" w:hAnsi="Calibri" w:eastAsia="仿宋_GB2312"/>
          <w:color w:val="auto"/>
          <w:sz w:val="28"/>
          <w:szCs w:val="28"/>
          <w:lang w:val="en-US" w:eastAsia="zh-CN"/>
        </w:rPr>
        <w:t>2025</w:t>
      </w:r>
      <w:r>
        <w:rPr>
          <w:rFonts w:ascii="仿宋_GB2312" w:hAnsi="Calibri" w:eastAsia="仿宋_GB2312"/>
          <w:color w:val="auto"/>
          <w:sz w:val="28"/>
          <w:szCs w:val="28"/>
        </w:rPr>
        <w:t>年</w:t>
      </w:r>
      <w:r>
        <w:rPr>
          <w:rFonts w:hint="eastAsia" w:ascii="仿宋_GB2312" w:hAnsi="Calibri" w:eastAsia="仿宋_GB2312"/>
          <w:color w:val="auto"/>
          <w:sz w:val="28"/>
          <w:szCs w:val="28"/>
          <w:lang w:val="en-US" w:eastAsia="zh-CN"/>
        </w:rPr>
        <w:t>12</w:t>
      </w:r>
      <w:r>
        <w:rPr>
          <w:rFonts w:ascii="仿宋_GB2312" w:hAnsi="Calibri" w:eastAsia="仿宋_GB2312"/>
          <w:color w:val="auto"/>
          <w:sz w:val="28"/>
          <w:szCs w:val="28"/>
        </w:rPr>
        <w:t>月</w:t>
      </w:r>
      <w:r>
        <w:rPr>
          <w:rFonts w:hint="eastAsia" w:ascii="仿宋_GB2312" w:hAnsi="Calibri" w:eastAsia="仿宋_GB2312"/>
          <w:color w:val="auto"/>
          <w:sz w:val="28"/>
          <w:szCs w:val="28"/>
          <w:lang w:val="en-US" w:eastAsia="zh-CN"/>
        </w:rPr>
        <w:t>16</w:t>
      </w:r>
      <w:r>
        <w:rPr>
          <w:rFonts w:ascii="仿宋_GB2312" w:hAnsi="Calibri" w:eastAsia="仿宋_GB2312"/>
          <w:color w:val="auto"/>
          <w:sz w:val="28"/>
          <w:szCs w:val="28"/>
        </w:rPr>
        <w:t>日</w:t>
      </w:r>
      <w:r>
        <w:rPr>
          <w:rFonts w:hint="eastAsia" w:ascii="仿宋_GB2312" w:hAnsi="仿宋_GB2312" w:eastAsia="仿宋_GB2312" w:cs="仿宋_GB2312"/>
          <w:color w:val="auto"/>
          <w:sz w:val="28"/>
          <w:szCs w:val="28"/>
        </w:rPr>
        <w:t>，每</w:t>
      </w:r>
      <w:r>
        <w:rPr>
          <w:rFonts w:hint="eastAsia" w:ascii="仿宋_GB2312" w:hAnsi="仿宋_GB2312" w:eastAsia="仿宋_GB2312" w:cs="仿宋_GB2312"/>
          <w:color w:val="000000"/>
          <w:sz w:val="28"/>
          <w:szCs w:val="28"/>
        </w:rPr>
        <w:t>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33AD8010">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14:paraId="13357445">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0F76F3BC">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7ECFF4AB">
      <w:pPr>
        <w:pStyle w:val="6"/>
        <w:spacing w:line="400" w:lineRule="exact"/>
        <w:ind w:firstLine="562" w:firstLineChars="200"/>
        <w:jc w:val="both"/>
        <w:rPr>
          <w:rFonts w:hint="eastAsia" w:ascii="黑体" w:hAnsi="黑体" w:eastAsia="黑体" w:cs="黑体"/>
          <w:bCs/>
          <w:sz w:val="28"/>
          <w:szCs w:val="28"/>
        </w:rPr>
      </w:pPr>
      <w:bookmarkStart w:id="8" w:name="_Toc35393624"/>
      <w:bookmarkStart w:id="9" w:name="_Toc28359082"/>
      <w:bookmarkStart w:id="10" w:name="_Toc35393793"/>
      <w:bookmarkStart w:id="11" w:name="_Toc28359005"/>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响应文件提交</w:t>
      </w:r>
    </w:p>
    <w:p w14:paraId="6F2F8F4B">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12</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24</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4500BF90">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69356F66">
      <w:pPr>
        <w:pStyle w:val="6"/>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61C69AE6">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2025年</w:t>
      </w:r>
      <w:r>
        <w:rPr>
          <w:rFonts w:hint="eastAsia" w:ascii="仿宋_GB2312" w:eastAsia="仿宋_GB2312"/>
          <w:bCs/>
          <w:sz w:val="28"/>
          <w:szCs w:val="28"/>
          <w:lang w:val="en-US" w:eastAsia="zh-CN"/>
        </w:rPr>
        <w:t>12</w:t>
      </w:r>
      <w:r>
        <w:rPr>
          <w:rFonts w:ascii="仿宋_GB2312" w:eastAsia="仿宋_GB2312"/>
          <w:bCs/>
          <w:sz w:val="28"/>
          <w:szCs w:val="28"/>
        </w:rPr>
        <w:t>月</w:t>
      </w:r>
      <w:r>
        <w:rPr>
          <w:rFonts w:hint="eastAsia" w:ascii="仿宋_GB2312" w:eastAsia="仿宋_GB2312"/>
          <w:bCs/>
          <w:sz w:val="28"/>
          <w:szCs w:val="28"/>
          <w:lang w:val="en-US" w:eastAsia="zh-CN"/>
        </w:rPr>
        <w:t>24</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14:paraId="4A02E9AC">
      <w:pPr>
        <w:spacing w:line="440" w:lineRule="exact"/>
        <w:ind w:firstLine="560" w:firstLineChars="200"/>
        <w:rPr>
          <w:rFonts w:hint="eastAsia" w:ascii="仿宋_GB2312" w:hAnsi="仿宋_GB2312" w:eastAsia="仿宋_GB2312" w:cs="仿宋_GB2312"/>
          <w:bCs/>
          <w:sz w:val="28"/>
          <w:szCs w:val="28"/>
        </w:rPr>
      </w:pPr>
      <w:bookmarkStart w:id="12" w:name="_Toc35393794"/>
      <w:bookmarkStart w:id="13" w:name="_Toc35393625"/>
      <w:bookmarkStart w:id="14" w:name="_Toc28359007"/>
      <w:bookmarkStart w:id="15" w:name="_Toc28359084"/>
      <w:r>
        <w:rPr>
          <w:rFonts w:hint="eastAsia" w:ascii="仿宋_GB2312" w:hAnsi="仿宋_GB2312" w:eastAsia="仿宋_GB2312" w:cs="仿宋_GB2312"/>
          <w:sz w:val="28"/>
          <w:szCs w:val="28"/>
        </w:rPr>
        <w:t>开标地点：广西政府采购云平台（https://www.gcy.zfcg.gxzf.gov.cn/）</w:t>
      </w:r>
    </w:p>
    <w:p w14:paraId="1112BDFB">
      <w:pPr>
        <w:pStyle w:val="6"/>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2"/>
      <w:bookmarkEnd w:id="13"/>
      <w:bookmarkEnd w:id="14"/>
      <w:bookmarkEnd w:id="15"/>
    </w:p>
    <w:p w14:paraId="255427B5">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1A6FB70F">
      <w:pPr>
        <w:pStyle w:val="6"/>
        <w:spacing w:line="400" w:lineRule="exact"/>
        <w:ind w:firstLine="562" w:firstLineChars="200"/>
        <w:jc w:val="both"/>
        <w:rPr>
          <w:rFonts w:hint="eastAsia" w:ascii="仿宋_GB2312" w:hAnsi="仿宋_GB2312" w:eastAsia="仿宋_GB2312" w:cs="仿宋_GB2312"/>
          <w:bCs/>
          <w:sz w:val="28"/>
          <w:szCs w:val="28"/>
        </w:rPr>
      </w:pPr>
      <w:bookmarkStart w:id="16" w:name="_Toc35393795"/>
      <w:bookmarkStart w:id="17" w:name="_Toc35393626"/>
      <w:r>
        <w:rPr>
          <w:rFonts w:hint="eastAsia" w:ascii="黑体" w:hAnsi="黑体" w:eastAsia="黑体" w:cs="黑体"/>
          <w:bCs/>
          <w:sz w:val="28"/>
          <w:szCs w:val="28"/>
        </w:rPr>
        <w:t>七、其他补充事宜</w:t>
      </w:r>
      <w:bookmarkEnd w:id="16"/>
      <w:bookmarkEnd w:id="17"/>
    </w:p>
    <w:p w14:paraId="74274590">
      <w:pPr>
        <w:pStyle w:val="198"/>
        <w:spacing w:line="420" w:lineRule="exact"/>
        <w:ind w:firstLine="562"/>
        <w:rPr>
          <w:rFonts w:hint="eastAsia" w:ascii="仿宋_GB2312" w:hAnsi="仿宋_GB2312" w:eastAsia="仿宋_GB2312" w:cs="仿宋_GB2312"/>
          <w:b/>
          <w:bCs/>
          <w:sz w:val="28"/>
          <w:szCs w:val="28"/>
        </w:rPr>
      </w:pPr>
      <w:bookmarkStart w:id="18" w:name="_Toc28359008"/>
      <w:bookmarkStart w:id="19" w:name="_Toc35393627"/>
      <w:bookmarkStart w:id="20" w:name="_Toc28359085"/>
      <w:bookmarkStart w:id="21" w:name="_Toc35393796"/>
      <w:bookmarkStart w:id="22"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0A0A9E65">
      <w:pPr>
        <w:pStyle w:val="288"/>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b w:val="0"/>
          <w:bCs w:val="0"/>
          <w:sz w:val="28"/>
          <w:szCs w:val="28"/>
        </w:rPr>
        <w:t>中国政府采购网(www.ccgp.gov.cn)</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sz w:val="28"/>
          <w:szCs w:val="28"/>
        </w:rPr>
        <w:t>广西壮族自治区政府采购网（zfcg.gxzf.gov.cn）、柳州市政府采购网（zfcg.lzscz.liuzhou.gov.cn）。</w:t>
      </w:r>
    </w:p>
    <w:p w14:paraId="3080AA6A">
      <w:pPr>
        <w:pStyle w:val="28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624760FA">
      <w:pPr>
        <w:pStyle w:val="198"/>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790B3A7F">
      <w:pPr>
        <w:pStyle w:val="198"/>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09841773">
      <w:pPr>
        <w:pStyle w:val="198"/>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2D7001C0">
      <w:pPr>
        <w:pStyle w:val="28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1438B522">
      <w:pPr>
        <w:pStyle w:val="288"/>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050EDD27">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33B867DC">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5056A0E1">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4A87CFB9">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4D6D4280">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05C6B7FE">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22C98A2D">
      <w:pPr>
        <w:pStyle w:val="288"/>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60FE5D3B">
      <w:pPr>
        <w:pStyle w:val="198"/>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5867A949">
      <w:pPr>
        <w:pStyle w:val="6"/>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8"/>
      <w:bookmarkEnd w:id="19"/>
      <w:bookmarkEnd w:id="20"/>
      <w:bookmarkEnd w:id="21"/>
    </w:p>
    <w:p w14:paraId="5FED6BFD">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1BB7E1C4">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称：柳州市建设工程技术服务中心</w:t>
      </w:r>
    </w:p>
    <w:p w14:paraId="4EEABC24">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柳州市城中区映山街1号金秋大厦</w:t>
      </w:r>
    </w:p>
    <w:p w14:paraId="67A38374">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苏磊</w:t>
      </w:r>
    </w:p>
    <w:p w14:paraId="35837F35">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0772-2822282</w:t>
      </w:r>
    </w:p>
    <w:p w14:paraId="6C3AB340">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794ED8D8">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4EE91183">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11BD83DF">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梁紫燕</w:t>
      </w:r>
    </w:p>
    <w:p w14:paraId="47D3E585">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0772-2992003</w:t>
      </w:r>
      <w:bookmarkEnd w:id="22"/>
    </w:p>
    <w:p w14:paraId="5BB2A474">
      <w:pPr>
        <w:tabs>
          <w:tab w:val="left" w:pos="9660"/>
          <w:tab w:val="left" w:pos="9870"/>
        </w:tabs>
        <w:spacing w:line="440" w:lineRule="exact"/>
        <w:ind w:right="920"/>
        <w:rPr>
          <w:rFonts w:ascii="仿宋_GB2312" w:eastAsia="仿宋_GB2312"/>
          <w:sz w:val="28"/>
          <w:szCs w:val="28"/>
        </w:rPr>
        <w:sectPr>
          <w:headerReference r:id="rId10" w:type="first"/>
          <w:footerReference r:id="rId12" w:type="first"/>
          <w:headerReference r:id="rId9" w:type="default"/>
          <w:footerReference r:id="rId11" w:type="default"/>
          <w:pgSz w:w="11906" w:h="16838"/>
          <w:pgMar w:top="1440" w:right="1083" w:bottom="1440" w:left="1083" w:header="851" w:footer="992" w:gutter="0"/>
          <w:pgNumType w:fmt="decimal" w:start="1"/>
          <w:cols w:space="720" w:num="1"/>
          <w:titlePg/>
          <w:docGrid w:type="lines" w:linePitch="312" w:charSpace="0"/>
        </w:sectPr>
      </w:pPr>
    </w:p>
    <w:p w14:paraId="2985805A">
      <w:pPr>
        <w:tabs>
          <w:tab w:val="left" w:pos="9660"/>
          <w:tab w:val="left" w:pos="9870"/>
        </w:tabs>
        <w:ind w:right="80"/>
        <w:jc w:val="center"/>
        <w:outlineLvl w:val="0"/>
        <w:rPr>
          <w:sz w:val="32"/>
          <w:szCs w:val="32"/>
        </w:rPr>
      </w:pPr>
      <w:bookmarkStart w:id="23" w:name="_Toc20946"/>
      <w:bookmarkStart w:id="24" w:name="_Toc2902"/>
      <w:bookmarkStart w:id="25" w:name="_Toc18798"/>
      <w:bookmarkStart w:id="26" w:name="_Toc2952"/>
      <w:r>
        <w:rPr>
          <w:rFonts w:hint="eastAsia" w:ascii="宋体" w:hAnsi="宋体"/>
          <w:b/>
          <w:bCs/>
          <w:kern w:val="44"/>
          <w:sz w:val="32"/>
          <w:szCs w:val="32"/>
        </w:rPr>
        <w:t>第二章 供应商须知</w:t>
      </w:r>
      <w:bookmarkEnd w:id="23"/>
      <w:bookmarkEnd w:id="24"/>
      <w:bookmarkEnd w:id="25"/>
      <w:bookmarkEnd w:id="26"/>
    </w:p>
    <w:p w14:paraId="10FEA0C0">
      <w:pPr>
        <w:spacing w:line="540" w:lineRule="exact"/>
        <w:jc w:val="center"/>
        <w:rPr>
          <w:b/>
          <w:sz w:val="32"/>
          <w:szCs w:val="32"/>
        </w:rPr>
      </w:pPr>
      <w:r>
        <w:rPr>
          <w:rFonts w:hint="eastAsia" w:ascii="仿宋_GB2312" w:eastAsia="仿宋_GB2312"/>
          <w:b/>
          <w:sz w:val="28"/>
          <w:szCs w:val="28"/>
        </w:rPr>
        <w:t>前附表</w:t>
      </w:r>
    </w:p>
    <w:tbl>
      <w:tblPr>
        <w:tblStyle w:val="48"/>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171BE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29C3FE3C">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14:paraId="10940561">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14:paraId="092EC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9204824">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14:paraId="18C67213">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柳州市金秋大厦联合物业服务采购</w:t>
            </w:r>
          </w:p>
          <w:p w14:paraId="7F5463C4">
            <w:pPr>
              <w:spacing w:line="440" w:lineRule="exact"/>
              <w:rPr>
                <w:rFonts w:hint="eastAsia" w:ascii="仿宋_GB2312" w:hAnsi="宋体" w:eastAsia="仿宋_GB2312"/>
                <w:sz w:val="24"/>
              </w:rPr>
            </w:pPr>
            <w:r>
              <w:rPr>
                <w:rFonts w:hint="eastAsia" w:ascii="仿宋_GB2312" w:hAnsi="宋体" w:eastAsia="仿宋_GB2312"/>
                <w:sz w:val="24"/>
              </w:rPr>
              <w:t>项目编号：</w:t>
            </w:r>
            <w:r>
              <w:rPr>
                <w:rFonts w:ascii="仿宋_GB2312" w:hAnsi="宋体" w:eastAsia="仿宋_GB2312"/>
                <w:sz w:val="24"/>
              </w:rPr>
              <w:t>LZZC2025-C3-990962-LZSZ</w:t>
            </w:r>
          </w:p>
        </w:tc>
      </w:tr>
      <w:tr w14:paraId="67BB0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97ABF69">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14:paraId="3218EB17">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14:paraId="0698E3D1">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陆拾玖万零贰佰元整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690</w:t>
            </w:r>
            <w:r>
              <w:rPr>
                <w:rFonts w:hint="eastAsia" w:ascii="仿宋_GB2312" w:hAnsi="宋体" w:eastAsia="仿宋_GB2312"/>
                <w:sz w:val="24"/>
                <w:lang w:val="en-US" w:eastAsia="zh-CN"/>
              </w:rPr>
              <w:t>,</w:t>
            </w:r>
            <w:r>
              <w:rPr>
                <w:rFonts w:ascii="仿宋_GB2312" w:hAnsi="宋体" w:eastAsia="仿宋_GB2312"/>
                <w:sz w:val="24"/>
              </w:rPr>
              <w:t>200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14:paraId="65DD9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84ABE0E">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14:paraId="370C20F5">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14:paraId="47DF5EBD">
            <w:pPr>
              <w:spacing w:line="440" w:lineRule="exact"/>
              <w:rPr>
                <w:rFonts w:hint="eastAsia" w:ascii="仿宋_GB2312" w:hAnsi="宋体" w:eastAsia="仿宋_GB2312"/>
                <w:sz w:val="24"/>
              </w:rPr>
            </w:pPr>
            <w:r>
              <w:rPr>
                <w:rFonts w:hint="eastAsia" w:ascii="仿宋_GB2312" w:eastAsia="仿宋_GB2312"/>
                <w:sz w:val="24"/>
              </w:rPr>
              <w:t>1.本项目应以人民币报价；</w:t>
            </w:r>
          </w:p>
          <w:p w14:paraId="2F1630C5">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36C62E35">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12DCB870">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14:paraId="74EDF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E792211">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14:paraId="51F93E3F">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14:paraId="7798F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2ED2988">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14:paraId="6693C71A">
            <w:pPr>
              <w:pStyle w:val="529"/>
              <w:spacing w:before="0" w:beforeAutospacing="0" w:after="0" w:afterAutospacing="0" w:line="460" w:lineRule="atLeast"/>
              <w:rPr>
                <w:rFonts w:ascii="仿宋_GB2312" w:eastAsia="仿宋_GB2312"/>
                <w:color w:val="000000"/>
              </w:rPr>
            </w:pPr>
            <w:r>
              <w:rPr>
                <w:rStyle w:val="530"/>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30"/>
                <w:rFonts w:hint="eastAsia" w:ascii="仿宋_GB2312" w:eastAsia="仿宋_GB2312"/>
                <w:color w:val="000000"/>
              </w:rPr>
              <w:t>小微</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23518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0876525">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14:paraId="11325835">
            <w:pPr>
              <w:pStyle w:val="548"/>
              <w:spacing w:before="0" w:beforeAutospacing="0" w:after="0" w:afterAutospacing="0" w:line="460" w:lineRule="atLeast"/>
              <w:rPr>
                <w:rFonts w:ascii="仿宋_GB2312" w:eastAsia="仿宋_GB2312"/>
                <w:color w:val="000000"/>
              </w:rPr>
            </w:pPr>
            <w:r>
              <w:rPr>
                <w:rStyle w:val="549"/>
                <w:rFonts w:hint="eastAsia" w:ascii="仿宋_GB2312" w:eastAsia="仿宋_GB2312"/>
                <w:color w:val="000000"/>
              </w:rPr>
              <w:t>电子响应文件（必须提供）：</w:t>
            </w:r>
            <w:r>
              <w:rPr>
                <w:rFonts w:hint="eastAsia" w:ascii="仿宋_GB2312" w:eastAsia="仿宋_GB2312"/>
                <w:b/>
                <w:bCs/>
                <w:color w:val="000000"/>
              </w:rPr>
              <w:br w:type="textWrapping"/>
            </w:r>
            <w:r>
              <w:rPr>
                <w:rStyle w:val="549"/>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49"/>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49"/>
                <w:rFonts w:hint="eastAsia" w:ascii="仿宋_GB2312" w:eastAsia="仿宋_GB2312"/>
                <w:color w:val="000000"/>
              </w:rPr>
              <w:t>3.电子响应文件成功提交后，供应商可自行打印响应文件接收回执。</w:t>
            </w:r>
          </w:p>
        </w:tc>
      </w:tr>
      <w:tr w14:paraId="6FD15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F4DA595">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14:paraId="5E96826A">
            <w:pPr>
              <w:pStyle w:val="567"/>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69348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66D2B8B">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14:paraId="4458F0EE">
            <w:pPr>
              <w:pStyle w:val="585"/>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68FA4A93">
            <w:pPr>
              <w:pStyle w:val="58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14:paraId="3D22E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941E750">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14:paraId="139F83B5">
            <w:pPr>
              <w:pStyle w:val="603"/>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48894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E780BB7">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14:paraId="407F66A4">
            <w:pPr>
              <w:pStyle w:val="621"/>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1C6A8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6E6153E">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14:paraId="3EBB8BBC">
            <w:pPr>
              <w:pStyle w:val="639"/>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32D81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864B7A7">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14:paraId="1C964E29">
            <w:pPr>
              <w:pStyle w:val="657"/>
              <w:spacing w:before="0" w:beforeAutospacing="0" w:after="0" w:afterAutospacing="0" w:line="460" w:lineRule="atLeast"/>
              <w:rPr>
                <w:rFonts w:ascii="仿宋_GB2312" w:eastAsia="仿宋_GB2312"/>
                <w:color w:val="000000"/>
              </w:rPr>
            </w:pPr>
            <w:r>
              <w:rPr>
                <w:rStyle w:val="658"/>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58"/>
                <w:rFonts w:hint="eastAsia" w:ascii="仿宋_GB2312" w:eastAsia="仿宋_GB2312"/>
                <w:color w:val="000000"/>
              </w:rPr>
              <w:t>二、甄别方式：</w:t>
            </w:r>
            <w:r>
              <w:rPr>
                <w:rFonts w:hint="eastAsia" w:ascii="仿宋_GB2312" w:eastAsia="仿宋_GB2312"/>
                <w:b/>
                <w:bCs/>
                <w:color w:val="000000"/>
              </w:rPr>
              <w:br w:type="textWrapping"/>
            </w:r>
            <w:r>
              <w:rPr>
                <w:rStyle w:val="658"/>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58"/>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58"/>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15D41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6492799">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14:paraId="3D8CF0B1">
            <w:pPr>
              <w:pStyle w:val="676"/>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77"/>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37AD2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F42183B">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14:paraId="70782EDB">
            <w:pPr>
              <w:pStyle w:val="695"/>
              <w:spacing w:before="0" w:beforeAutospacing="0" w:after="0" w:afterAutospacing="0" w:line="460" w:lineRule="atLeast"/>
              <w:rPr>
                <w:rFonts w:ascii="仿宋_GB2312" w:eastAsia="仿宋_GB2312"/>
                <w:color w:val="000000"/>
              </w:rPr>
            </w:pPr>
            <w:r>
              <w:rPr>
                <w:rStyle w:val="696"/>
                <w:rFonts w:hint="eastAsia" w:ascii="仿宋_GB2312" w:eastAsia="仿宋_GB2312"/>
                <w:color w:val="000000"/>
              </w:rPr>
              <w:t>签订合同时间：成交通知书发出后</w:t>
            </w:r>
            <w:r>
              <w:rPr>
                <w:rStyle w:val="696"/>
                <w:rFonts w:hint="eastAsia" w:ascii="仿宋_GB2312" w:eastAsia="仿宋_GB2312"/>
                <w:color w:val="000000"/>
                <w:u w:val="single"/>
              </w:rPr>
              <w:t>25</w:t>
            </w:r>
            <w:r>
              <w:rPr>
                <w:rStyle w:val="696"/>
                <w:rFonts w:hint="eastAsia" w:ascii="仿宋_GB2312" w:eastAsia="仿宋_GB2312"/>
                <w:color w:val="000000"/>
              </w:rPr>
              <w:t>日内。</w:t>
            </w:r>
          </w:p>
        </w:tc>
      </w:tr>
      <w:tr w14:paraId="2B5CD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D4F0386">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14:paraId="49D50A46">
            <w:pPr>
              <w:pStyle w:val="714"/>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31E8D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4A5C09D">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14:paraId="7D4C6189">
            <w:pPr>
              <w:pStyle w:val="732"/>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0863A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2B77C26">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14:paraId="1F73819C">
            <w:pPr>
              <w:pStyle w:val="750"/>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72BF1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2872FCF">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14:paraId="586799C2">
            <w:pPr>
              <w:pStyle w:val="768"/>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14D18E64">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5EECB96C">
      <w:pPr>
        <w:spacing w:line="300" w:lineRule="exact"/>
        <w:jc w:val="center"/>
        <w:rPr>
          <w:rFonts w:hint="eastAsia" w:ascii="宋体" w:hAnsi="宋体"/>
          <w:b/>
          <w:sz w:val="32"/>
          <w:szCs w:val="32"/>
        </w:rPr>
      </w:pPr>
    </w:p>
    <w:p w14:paraId="2C58E374">
      <w:pPr>
        <w:pStyle w:val="27"/>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14:paraId="7DD19F1A">
      <w:pPr>
        <w:snapToGrid w:val="0"/>
        <w:spacing w:line="440" w:lineRule="exact"/>
        <w:jc w:val="left"/>
        <w:outlineLvl w:val="1"/>
        <w:rPr>
          <w:rFonts w:hint="eastAsia" w:ascii="仿宋_GB2312" w:hAnsi="宋体" w:eastAsia="仿宋_GB2312"/>
          <w:b/>
          <w:sz w:val="24"/>
        </w:rPr>
      </w:pPr>
      <w:bookmarkStart w:id="27" w:name="_Toc254970668"/>
      <w:bookmarkStart w:id="28" w:name="_Toc254970527"/>
      <w:r>
        <w:rPr>
          <w:rFonts w:hint="eastAsia" w:ascii="仿宋_GB2312" w:hAnsi="宋体" w:eastAsia="仿宋_GB2312"/>
          <w:b/>
          <w:sz w:val="24"/>
        </w:rPr>
        <w:t>1.适用范围</w:t>
      </w:r>
      <w:bookmarkEnd w:id="27"/>
      <w:bookmarkEnd w:id="28"/>
    </w:p>
    <w:p w14:paraId="63F86818">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7EA34FBA">
      <w:pPr>
        <w:snapToGrid w:val="0"/>
        <w:spacing w:line="440" w:lineRule="exact"/>
        <w:jc w:val="left"/>
        <w:outlineLvl w:val="1"/>
        <w:rPr>
          <w:rFonts w:hint="eastAsia" w:ascii="仿宋_GB2312" w:hAnsi="宋体" w:eastAsia="仿宋_GB2312"/>
          <w:b/>
          <w:sz w:val="24"/>
        </w:rPr>
      </w:pPr>
      <w:bookmarkStart w:id="29" w:name="_Toc254970669"/>
      <w:bookmarkStart w:id="30" w:name="_Toc254970528"/>
      <w:r>
        <w:rPr>
          <w:rFonts w:hint="eastAsia" w:ascii="仿宋_GB2312" w:hAnsi="宋体" w:eastAsia="仿宋_GB2312"/>
          <w:b/>
          <w:sz w:val="24"/>
        </w:rPr>
        <w:t>2.定义</w:t>
      </w:r>
      <w:bookmarkEnd w:id="29"/>
      <w:bookmarkEnd w:id="30"/>
    </w:p>
    <w:p w14:paraId="299B5790">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fldChar w:fldCharType="begin"/>
      </w:r>
      <w:r>
        <w:rPr>
          <w:rFonts w:hint="eastAsia" w:ascii="仿宋_GB2312" w:hAnsi="宋体" w:eastAsia="仿宋_GB2312"/>
          <w:sz w:val="24"/>
          <w:u w:val="single"/>
        </w:rPr>
        <w:instrText xml:space="preserve"> HYPERLINK "https://middle.zcygov.cn/web-user/" \l "/institution/detail?tenantCode=450299&amp;institutionId=10005638512&amp;category=01" \t "_blank" </w:instrText>
      </w:r>
      <w:r>
        <w:rPr>
          <w:rFonts w:hint="eastAsia" w:ascii="仿宋_GB2312" w:hAnsi="宋体" w:eastAsia="仿宋_GB2312"/>
          <w:sz w:val="24"/>
          <w:u w:val="single"/>
        </w:rPr>
        <w:fldChar w:fldCharType="separate"/>
      </w:r>
      <w:r>
        <w:rPr>
          <w:rFonts w:hint="eastAsia" w:ascii="仿宋_GB2312" w:hAnsi="宋体" w:eastAsia="仿宋_GB2312"/>
          <w:sz w:val="24"/>
          <w:u w:val="single"/>
        </w:rPr>
        <w:t>柳州市</w:t>
      </w:r>
      <w:r>
        <w:rPr>
          <w:rFonts w:hint="eastAsia" w:ascii="仿宋_GB2312" w:hAnsi="宋体" w:eastAsia="仿宋_GB2312"/>
          <w:sz w:val="24"/>
          <w:u w:val="single"/>
        </w:rPr>
        <w:fldChar w:fldCharType="end"/>
      </w:r>
      <w:r>
        <w:rPr>
          <w:rFonts w:hint="eastAsia" w:ascii="仿宋_GB2312" w:hAnsi="宋体" w:eastAsia="仿宋_GB2312"/>
          <w:sz w:val="24"/>
          <w:u w:val="single"/>
          <w:lang w:val="en-US" w:eastAsia="zh-CN"/>
        </w:rPr>
        <w:t>建设工程技术服务中心</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7957979E">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3C286FBF">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5F90CD3F">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0373ED19">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33B37B0F">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31" w:name="_Toc254970529"/>
      <w:bookmarkStart w:id="32" w:name="_Toc254970670"/>
    </w:p>
    <w:p w14:paraId="2888C99C">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17102827">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0C64187C">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54E28BC4">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43393E3A">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31"/>
      <w:bookmarkEnd w:id="32"/>
    </w:p>
    <w:p w14:paraId="78FFCF4B">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14:paraId="1E960BE3">
      <w:pPr>
        <w:snapToGrid w:val="0"/>
        <w:spacing w:line="420" w:lineRule="exact"/>
        <w:jc w:val="left"/>
        <w:outlineLvl w:val="1"/>
        <w:rPr>
          <w:rFonts w:hint="eastAsia" w:ascii="仿宋_GB2312" w:hAnsi="宋体" w:eastAsia="仿宋_GB2312"/>
          <w:b/>
          <w:sz w:val="24"/>
        </w:rPr>
      </w:pPr>
      <w:bookmarkStart w:id="33" w:name="_Toc254970530"/>
      <w:bookmarkStart w:id="34" w:name="_Toc254970671"/>
      <w:bookmarkStart w:id="35" w:name="_Toc254970674"/>
      <w:bookmarkStart w:id="36" w:name="_Toc254970533"/>
      <w:r>
        <w:rPr>
          <w:rFonts w:hint="eastAsia" w:ascii="仿宋_GB2312" w:hAnsi="宋体" w:eastAsia="仿宋_GB2312"/>
          <w:b/>
          <w:sz w:val="24"/>
        </w:rPr>
        <w:t>4.磋商委托</w:t>
      </w:r>
      <w:bookmarkEnd w:id="33"/>
      <w:bookmarkEnd w:id="34"/>
    </w:p>
    <w:p w14:paraId="25A66E6D">
      <w:pPr>
        <w:pStyle w:val="3"/>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7909D0BD">
      <w:pPr>
        <w:snapToGrid w:val="0"/>
        <w:spacing w:line="420" w:lineRule="exact"/>
        <w:jc w:val="left"/>
        <w:outlineLvl w:val="1"/>
        <w:rPr>
          <w:rFonts w:hint="eastAsia" w:ascii="仿宋_GB2312" w:hAnsi="宋体" w:eastAsia="仿宋_GB2312"/>
          <w:b/>
          <w:sz w:val="24"/>
        </w:rPr>
      </w:pPr>
      <w:bookmarkStart w:id="37" w:name="_Toc254970672"/>
      <w:bookmarkStart w:id="38" w:name="_Toc254970531"/>
      <w:r>
        <w:rPr>
          <w:rFonts w:hint="eastAsia" w:ascii="仿宋_GB2312" w:hAnsi="宋体" w:eastAsia="仿宋_GB2312"/>
          <w:b/>
          <w:sz w:val="24"/>
        </w:rPr>
        <w:t>5.磋商费用</w:t>
      </w:r>
      <w:bookmarkEnd w:id="37"/>
      <w:bookmarkEnd w:id="38"/>
    </w:p>
    <w:p w14:paraId="7D8A09DE">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448AA3DD">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14:paraId="04DCE110">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03F4381C">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09DC9C5E">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7969E2CE">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5CCA21DE">
      <w:pPr>
        <w:pStyle w:val="27"/>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4D330944">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14:paraId="2338B13E">
      <w:pPr>
        <w:snapToGrid w:val="0"/>
        <w:spacing w:line="420" w:lineRule="exact"/>
        <w:jc w:val="left"/>
        <w:outlineLvl w:val="1"/>
        <w:rPr>
          <w:rFonts w:hint="eastAsia" w:ascii="仿宋_GB2312" w:hAnsi="宋体" w:eastAsia="仿宋_GB2312"/>
          <w:b/>
          <w:sz w:val="24"/>
        </w:rPr>
      </w:pPr>
      <w:bookmarkStart w:id="39" w:name="_Toc254970673"/>
      <w:bookmarkStart w:id="40" w:name="_Toc254970532"/>
      <w:r>
        <w:rPr>
          <w:rFonts w:hint="eastAsia" w:ascii="仿宋_GB2312" w:hAnsi="宋体" w:eastAsia="仿宋_GB2312"/>
          <w:b/>
          <w:sz w:val="24"/>
        </w:rPr>
        <w:t>8.特别说明</w:t>
      </w:r>
      <w:bookmarkEnd w:id="39"/>
      <w:bookmarkEnd w:id="40"/>
    </w:p>
    <w:p w14:paraId="50BAB4AC">
      <w:pPr>
        <w:pStyle w:val="27"/>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14:paraId="0A42E587">
      <w:pPr>
        <w:pStyle w:val="27"/>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14:paraId="504BB2F3">
      <w:pPr>
        <w:pStyle w:val="27"/>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14:paraId="195C7AD6">
      <w:pPr>
        <w:pStyle w:val="27"/>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5"/>
    <w:bookmarkEnd w:id="36"/>
    <w:p w14:paraId="5B808C5B">
      <w:pPr>
        <w:pStyle w:val="27"/>
        <w:snapToGrid w:val="0"/>
        <w:spacing w:line="440" w:lineRule="exact"/>
        <w:rPr>
          <w:rFonts w:hint="eastAsia" w:ascii="仿宋_GB2312" w:hAnsi="宋体" w:eastAsia="仿宋_GB2312"/>
          <w:b/>
          <w:sz w:val="24"/>
          <w:szCs w:val="24"/>
        </w:rPr>
      </w:pPr>
      <w:bookmarkStart w:id="41" w:name="_Toc254970534"/>
      <w:bookmarkStart w:id="42" w:name="_Toc254970675"/>
      <w:r>
        <w:rPr>
          <w:rFonts w:hint="eastAsia" w:ascii="仿宋_GB2312" w:hAnsi="宋体" w:eastAsia="仿宋_GB2312"/>
          <w:b/>
          <w:sz w:val="24"/>
          <w:szCs w:val="24"/>
        </w:rPr>
        <w:t>二、竞争性磋商文件</w:t>
      </w:r>
      <w:bookmarkEnd w:id="41"/>
      <w:bookmarkEnd w:id="42"/>
    </w:p>
    <w:p w14:paraId="792F1C19">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14:paraId="4367941A">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14:paraId="5C9B4472">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14:paraId="28DF73B6">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14:paraId="16438B06">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14:paraId="7C489F6F">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14:paraId="5F8266F4">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14:paraId="6F9028FB">
      <w:pPr>
        <w:snapToGrid w:val="0"/>
        <w:spacing w:line="420" w:lineRule="exact"/>
        <w:jc w:val="left"/>
        <w:rPr>
          <w:rFonts w:hint="eastAsia" w:ascii="仿宋_GB2312" w:hAnsi="宋体" w:eastAsia="仿宋_GB2312" w:cs="Courier New"/>
          <w:b/>
          <w:sz w:val="24"/>
        </w:rPr>
      </w:pPr>
      <w:bookmarkStart w:id="43" w:name="_Toc254970677"/>
      <w:bookmarkStart w:id="44" w:name="_Toc254970536"/>
      <w:r>
        <w:rPr>
          <w:rFonts w:hint="eastAsia" w:ascii="仿宋_GB2312" w:hAnsi="宋体" w:eastAsia="仿宋_GB2312" w:cs="Courier New"/>
          <w:b/>
          <w:sz w:val="24"/>
        </w:rPr>
        <w:t>10.供应商的风险</w:t>
      </w:r>
    </w:p>
    <w:p w14:paraId="59C75844">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6F8C2952">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732F007D">
      <w:pPr>
        <w:pStyle w:val="27"/>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3FC6024F">
      <w:pPr>
        <w:snapToGrid w:val="0"/>
        <w:spacing w:line="420" w:lineRule="exact"/>
        <w:jc w:val="left"/>
        <w:rPr>
          <w:rFonts w:hint="eastAsia" w:ascii="仿宋_GB2312" w:hAnsi="宋体" w:eastAsia="仿宋_GB2312" w:cs="Courier New"/>
          <w:b/>
          <w:sz w:val="24"/>
        </w:rPr>
      </w:pPr>
      <w:bookmarkStart w:id="45" w:name="_Toc254970535"/>
      <w:bookmarkStart w:id="46" w:name="_Toc254970676"/>
      <w:r>
        <w:rPr>
          <w:rFonts w:hint="eastAsia" w:ascii="仿宋_GB2312" w:hAnsi="宋体" w:eastAsia="仿宋_GB2312" w:cs="Courier New"/>
          <w:b/>
          <w:sz w:val="24"/>
        </w:rPr>
        <w:t>三、竞争性磋商电子响应文件的编制</w:t>
      </w:r>
      <w:bookmarkEnd w:id="45"/>
      <w:bookmarkEnd w:id="46"/>
    </w:p>
    <w:p w14:paraId="632495ED">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14:paraId="766DBBD6">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373C5EF5">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3C659976">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7B34DF46">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206CED5E">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3"/>
    <w:bookmarkEnd w:id="44"/>
    <w:p w14:paraId="49388561">
      <w:pPr>
        <w:snapToGrid w:val="0"/>
        <w:spacing w:line="420" w:lineRule="exact"/>
        <w:ind w:firstLine="713" w:firstLineChars="296"/>
        <w:jc w:val="left"/>
        <w:rPr>
          <w:rFonts w:ascii="仿宋_GB2312" w:eastAsia="仿宋_GB2312"/>
          <w:b/>
          <w:bCs/>
          <w:sz w:val="24"/>
        </w:rPr>
      </w:pPr>
      <w:bookmarkStart w:id="47" w:name="_Toc254970678"/>
      <w:bookmarkStart w:id="48" w:name="_Toc254970537"/>
      <w:r>
        <w:rPr>
          <w:rFonts w:hint="eastAsia" w:ascii="仿宋_GB2312" w:hAnsi="宋体" w:eastAsia="仿宋_GB2312"/>
          <w:b/>
          <w:sz w:val="24"/>
        </w:rPr>
        <w:t>12.5.1</w:t>
      </w:r>
      <w:r>
        <w:rPr>
          <w:rFonts w:hint="eastAsia" w:ascii="仿宋_GB2312" w:eastAsia="仿宋_GB2312"/>
          <w:b/>
          <w:bCs/>
          <w:sz w:val="24"/>
        </w:rPr>
        <w:t>资格文件</w:t>
      </w:r>
    </w:p>
    <w:p w14:paraId="1D993094">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14:paraId="16E86C6F">
      <w:pPr>
        <w:pStyle w:val="310"/>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52E106AF">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06C1F896">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138879C5">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43894380">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7B018195">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14:paraId="3C59CB3F">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1AB61128">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30A7D8D2">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607E97F8">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14:paraId="33E4255F">
      <w:pPr>
        <w:snapToGrid w:val="0"/>
        <w:spacing w:line="340" w:lineRule="exact"/>
        <w:ind w:firstLine="472" w:firstLineChars="196"/>
        <w:jc w:val="left"/>
        <w:rPr>
          <w:rFonts w:hint="eastAsia" w:ascii="仿宋_GB2312" w:hAnsi="宋体" w:eastAsia="仿宋_GB2312" w:cs="Courier New"/>
          <w:sz w:val="24"/>
        </w:rPr>
      </w:pPr>
      <w:bookmarkStart w:id="49"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9"/>
    </w:p>
    <w:p w14:paraId="7C3D4840">
      <w:pPr>
        <w:pStyle w:val="330"/>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14:paraId="0506632F">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1062B979">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03A2742A">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49106E8E">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人员配置分方案</w:t>
      </w:r>
      <w:r>
        <w:rPr>
          <w:rFonts w:hint="eastAsia" w:ascii="仿宋_GB2312" w:eastAsia="仿宋_GB2312"/>
          <w:color w:val="000000"/>
        </w:rPr>
        <w:t>（如有，格式见第四章）；</w:t>
      </w:r>
    </w:p>
    <w:p w14:paraId="75D5D5AD">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14:paraId="3EC39D87">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14:paraId="5E5FD88E">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（8）物业服务方案（如有，格式见第四章）；</w:t>
      </w:r>
    </w:p>
    <w:p w14:paraId="101C4375">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（9）应急预案和应急配合方案（如有，格式见第四章）；</w:t>
      </w:r>
    </w:p>
    <w:p w14:paraId="1E69EF83">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（10）人员稳定性及管理方案（如有，格式见第四章）；</w:t>
      </w:r>
    </w:p>
    <w:p w14:paraId="032C9625">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（11）供应商同类项目经验一览表（如有，格式见第四章）；</w:t>
      </w:r>
    </w:p>
    <w:p w14:paraId="24986BFA">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（12）供应商具备有效的质量管理体系认证证书（如有）；</w:t>
      </w:r>
    </w:p>
    <w:p w14:paraId="27229FCA">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14:paraId="01946C52">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14:paraId="2C6E1E96">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14:paraId="6C24D25D">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bookmarkEnd w:id="47"/>
    <w:bookmarkEnd w:id="48"/>
    <w:p w14:paraId="632324B9">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7B870E3E">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557D9214">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42EBA434">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2BFA6760">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7F94BCBA">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27438F41">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09729936">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7FF170EF">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2B0E7433">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3A9C6D9C">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0AB1ADB9">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14:paraId="7D1A484D">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782B9107">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0F850916">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14:paraId="3AFD55A6">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0694CDB2">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114207CD">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64B8D68A">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47EB92C1">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14:paraId="030E8960">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14:paraId="7E7DBA02">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36D52319">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74A797D2">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196D83F9">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6F83AA32">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14:paraId="2F314979">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14:paraId="37E1BB64">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14:paraId="5489B2E8">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4631C1E2">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14:paraId="7A612CF1">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07AC7320">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7006E841">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42104928">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14:paraId="1FF06713">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14:paraId="1EDA5703">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14:paraId="632B13C3">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12574CAE">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1FFC9C1E">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5F3598BE">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7CADD318">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279292B7">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71A0EF67">
      <w:pPr>
        <w:spacing w:line="420" w:lineRule="exact"/>
        <w:rPr>
          <w:rFonts w:ascii="仿宋_GB2312" w:eastAsia="仿宋_GB2312"/>
          <w:sz w:val="24"/>
        </w:rPr>
      </w:pPr>
      <w:r>
        <w:rPr>
          <w:rFonts w:hint="eastAsia" w:ascii="仿宋_GB2312" w:hAnsi="宋体" w:eastAsia="仿宋_GB2312"/>
          <w:b/>
          <w:sz w:val="24"/>
        </w:rPr>
        <w:t>十、符合性审查</w:t>
      </w:r>
    </w:p>
    <w:p w14:paraId="3691519D">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569B8730">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14:paraId="73085BC0">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07FB9F28">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57B7D0CB">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3DB6AA81">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BE17093">
      <w:pPr>
        <w:spacing w:line="420" w:lineRule="exact"/>
        <w:ind w:firstLine="480" w:firstLineChars="200"/>
        <w:rPr>
          <w:rFonts w:hint="eastAsia" w:ascii="仿宋_GB2312" w:eastAsia="仿宋_GB2312"/>
          <w:bCs/>
          <w:sz w:val="24"/>
        </w:rPr>
      </w:pPr>
      <w:r>
        <w:rPr>
          <w:rFonts w:hint="eastAsia" w:ascii="仿宋_GB2312" w:eastAsia="仿宋_GB2312"/>
          <w:bCs/>
          <w:sz w:val="24"/>
        </w:rPr>
        <w:t>22.2供应商有以下情形之一的，磋商小组有权视该响应文件无效:</w:t>
      </w:r>
    </w:p>
    <w:p w14:paraId="38994F29">
      <w:pPr>
        <w:spacing w:line="420" w:lineRule="exact"/>
        <w:ind w:firstLine="240" w:firstLineChars="100"/>
        <w:rPr>
          <w:rFonts w:hint="eastAsia" w:ascii="仿宋_GB2312" w:eastAsia="仿宋_GB2312"/>
          <w:bCs/>
          <w:sz w:val="24"/>
          <w:lang w:eastAsia="zh-CN"/>
        </w:rPr>
      </w:pPr>
      <w:r>
        <w:rPr>
          <w:rFonts w:hint="eastAsia" w:ascii="仿宋_GB2312" w:eastAsia="仿宋_GB2312"/>
          <w:bCs/>
          <w:sz w:val="24"/>
        </w:rPr>
        <w:t>(1)截止时间前未澄清、说明或者</w:t>
      </w:r>
      <w:r>
        <w:rPr>
          <w:rFonts w:hint="eastAsia" w:ascii="仿宋_GB2312" w:eastAsia="仿宋_GB2312"/>
          <w:bCs/>
          <w:sz w:val="24"/>
          <w:lang w:val="en-US" w:eastAsia="zh-CN"/>
        </w:rPr>
        <w:t>更</w:t>
      </w:r>
      <w:r>
        <w:rPr>
          <w:rFonts w:hint="eastAsia" w:ascii="仿宋_GB2312" w:eastAsia="仿宋_GB2312"/>
          <w:bCs/>
          <w:sz w:val="24"/>
        </w:rPr>
        <w:t>正，或澄清、说明或者</w:t>
      </w:r>
      <w:r>
        <w:rPr>
          <w:rFonts w:hint="eastAsia" w:ascii="仿宋_GB2312" w:eastAsia="仿宋_GB2312"/>
          <w:bCs/>
          <w:sz w:val="24"/>
          <w:lang w:val="en-US" w:eastAsia="zh-CN"/>
        </w:rPr>
        <w:t>更</w:t>
      </w:r>
      <w:r>
        <w:rPr>
          <w:rFonts w:hint="eastAsia" w:ascii="仿宋_GB2312" w:eastAsia="仿宋_GB2312"/>
          <w:bCs/>
          <w:sz w:val="24"/>
        </w:rPr>
        <w:t>正超过规定时间的</w:t>
      </w:r>
      <w:r>
        <w:rPr>
          <w:rFonts w:hint="eastAsia" w:ascii="仿宋_GB2312" w:eastAsia="仿宋_GB2312"/>
          <w:bCs/>
          <w:sz w:val="24"/>
          <w:lang w:eastAsia="zh-CN"/>
        </w:rPr>
        <w:t>；</w:t>
      </w:r>
    </w:p>
    <w:p w14:paraId="4C5E2365">
      <w:pPr>
        <w:spacing w:line="420" w:lineRule="exact"/>
        <w:ind w:firstLine="240" w:firstLineChars="100"/>
        <w:rPr>
          <w:rFonts w:hint="eastAsia" w:ascii="仿宋_GB2312" w:eastAsia="仿宋_GB2312"/>
          <w:bCs/>
          <w:sz w:val="24"/>
        </w:rPr>
      </w:pPr>
      <w:r>
        <w:rPr>
          <w:rFonts w:hint="eastAsia" w:ascii="仿宋_GB2312" w:eastAsia="仿宋_GB2312"/>
          <w:bCs/>
          <w:sz w:val="24"/>
        </w:rPr>
        <w:t>(2)澄清、说明或者</w:t>
      </w:r>
      <w:r>
        <w:rPr>
          <w:rFonts w:hint="eastAsia" w:ascii="仿宋_GB2312" w:eastAsia="仿宋_GB2312"/>
          <w:bCs/>
          <w:sz w:val="24"/>
          <w:lang w:val="en-US" w:eastAsia="zh-CN"/>
        </w:rPr>
        <w:t>更</w:t>
      </w:r>
      <w:r>
        <w:rPr>
          <w:rFonts w:hint="eastAsia" w:ascii="仿宋_GB2312" w:eastAsia="仿宋_GB2312"/>
          <w:bCs/>
          <w:sz w:val="24"/>
        </w:rPr>
        <w:t>正超出响应文件范围或改变了响应文件的实质性内容的;</w:t>
      </w:r>
    </w:p>
    <w:p w14:paraId="134656B7">
      <w:pPr>
        <w:spacing w:line="420" w:lineRule="exact"/>
        <w:ind w:firstLine="240" w:firstLineChars="100"/>
        <w:rPr>
          <w:rFonts w:ascii="仿宋_GB2312" w:eastAsia="仿宋_GB2312"/>
          <w:bCs/>
          <w:sz w:val="24"/>
        </w:rPr>
      </w:pPr>
      <w:r>
        <w:rPr>
          <w:rFonts w:hint="eastAsia" w:ascii="仿宋_GB2312" w:eastAsia="仿宋_GB2312"/>
          <w:bCs/>
          <w:sz w:val="24"/>
        </w:rPr>
        <w:t>(3)澄清、说明或者</w:t>
      </w:r>
      <w:r>
        <w:rPr>
          <w:rFonts w:hint="eastAsia" w:ascii="仿宋_GB2312" w:eastAsia="仿宋_GB2312"/>
          <w:bCs/>
          <w:sz w:val="24"/>
          <w:lang w:val="en-US" w:eastAsia="zh-CN"/>
        </w:rPr>
        <w:t>更</w:t>
      </w:r>
      <w:r>
        <w:rPr>
          <w:rFonts w:hint="eastAsia" w:ascii="仿宋_GB2312" w:eastAsia="仿宋_GB2312"/>
          <w:bCs/>
          <w:sz w:val="24"/>
        </w:rPr>
        <w:t>正后响应文件仍不符合竞争性磋商文件要求的。</w:t>
      </w:r>
    </w:p>
    <w:p w14:paraId="368ABC44">
      <w:pPr>
        <w:spacing w:line="420" w:lineRule="exact"/>
        <w:rPr>
          <w:rFonts w:ascii="仿宋_GB2312" w:eastAsia="仿宋_GB2312"/>
          <w:b/>
          <w:bCs/>
          <w:sz w:val="24"/>
        </w:rPr>
      </w:pPr>
      <w:r>
        <w:rPr>
          <w:rFonts w:hint="eastAsia" w:ascii="仿宋_GB2312" w:eastAsia="仿宋_GB2312"/>
          <w:b/>
          <w:bCs/>
          <w:sz w:val="24"/>
        </w:rPr>
        <w:t>十一、无效响应的情形</w:t>
      </w:r>
    </w:p>
    <w:p w14:paraId="55D3D6B7">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75FF2943">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6FBE6F03">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739DE8E5">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0A5CE6D3">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7974EFE5">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0F4193DA">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2132336A">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6FA48BB5">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5297A56B">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4F853945">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60BEB094">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65409499">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75AC18D2">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4A22A6B5">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1DD165F8">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599049FC">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37C6623F">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4602E542">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74500004">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39FF3B04">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57AECEDD">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4A5C3190">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66241F5B">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5BC54AC5">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14:paraId="7692829B">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50086AA4">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259CEE7D">
      <w:pPr>
        <w:spacing w:line="420" w:lineRule="exact"/>
        <w:rPr>
          <w:rFonts w:ascii="仿宋_GB2312" w:eastAsia="仿宋_GB2312"/>
          <w:b/>
          <w:sz w:val="24"/>
        </w:rPr>
      </w:pPr>
      <w:r>
        <w:rPr>
          <w:rFonts w:hint="eastAsia" w:ascii="仿宋_GB2312" w:eastAsia="仿宋_GB2312"/>
          <w:b/>
          <w:sz w:val="24"/>
        </w:rPr>
        <w:t>十二、磋商的步骤</w:t>
      </w:r>
    </w:p>
    <w:p w14:paraId="48F589DC">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48C8198B">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050276F0">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0884780B">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102F4A53">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062A8404">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4A339301">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66173DB4">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6298569E">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59BB3233">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09922F4E">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0BEEB28F">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24BAE468">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B8F4423">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2EDD3617">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4AC9898B">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444D06B9">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71A7D0B5">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75D61801">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1B5BBB90">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715A601F">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015C1128">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5ADF86CF">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14B71999">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7C6A0966">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67FB5818">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79ECBEFE">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004775EB">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34511FF6">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509DD1CD">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1EE20EFC">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5F4C5726">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428187CA">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404CCA92">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66B80AD2">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051CA063">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35DF1F86">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7D1D470C">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4AC3FE5D">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607086ED">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61A35DE2">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A02F8A5">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4678E8B2">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7D634C3C">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04355D7E">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144B36D2">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734A0199">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26EC93DA">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4FC9EEC5">
      <w:pPr>
        <w:spacing w:line="420" w:lineRule="exact"/>
        <w:rPr>
          <w:rFonts w:ascii="仿宋_GB2312" w:eastAsia="仿宋_GB2312"/>
          <w:b/>
          <w:sz w:val="24"/>
        </w:rPr>
      </w:pPr>
      <w:r>
        <w:rPr>
          <w:rFonts w:hint="eastAsia" w:ascii="仿宋_GB2312" w:eastAsia="仿宋_GB2312"/>
          <w:b/>
          <w:sz w:val="24"/>
        </w:rPr>
        <w:t>十四、确定成交供应商办法</w:t>
      </w:r>
    </w:p>
    <w:p w14:paraId="40F81F66">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5E7830F7">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49A18698">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6D89AE26">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338DDB93">
      <w:pPr>
        <w:spacing w:line="420" w:lineRule="exact"/>
        <w:ind w:firstLine="480" w:firstLineChars="200"/>
        <w:rPr>
          <w:rFonts w:ascii="仿宋_GB2312" w:eastAsia="仿宋_GB2312"/>
          <w:sz w:val="24"/>
        </w:rPr>
      </w:pPr>
      <w:r>
        <w:rPr>
          <w:rFonts w:hint="eastAsia" w:ascii="仿宋_GB2312" w:eastAsia="仿宋_GB2312"/>
          <w:sz w:val="24"/>
        </w:rPr>
        <w:t>磋商结果将在广西壮族自治区政府采购网、柳州市政府采购网公布。</w:t>
      </w:r>
    </w:p>
    <w:p w14:paraId="367B57BE">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38FEDD61">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14:paraId="096F2A89">
      <w:pPr>
        <w:pStyle w:val="27"/>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5D4E8AEA">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3A013600">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24EAF23F">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0E912562">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662A738B">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7B6C30AA">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6AE66A0A">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092E7EAF">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0DBDEE1A">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0800C900">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244E622C">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3565989A">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219D0AB4">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2C88268F">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38E1E265">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0CE3A8D8">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30C89B09">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427C6909">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67549DD2">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4FF90E73">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30BA29F7">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1757E767">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34A808F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50FD48C5">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14166A31">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509463E5">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14:paraId="11789470">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6D6E9011">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56D4F69B">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14:paraId="03C55277">
      <w:pPr>
        <w:pStyle w:val="27"/>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14:paraId="6DD954AE">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14:paraId="6931E853">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29C0334A">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pgNumType w:fmt="decimal"/>
          <w:cols w:space="720" w:num="1"/>
          <w:docGrid w:type="lines" w:linePitch="312" w:charSpace="0"/>
        </w:sectPr>
      </w:pPr>
    </w:p>
    <w:p w14:paraId="29EDD369">
      <w:pPr>
        <w:pStyle w:val="5"/>
        <w:jc w:val="center"/>
        <w:rPr>
          <w:rFonts w:hint="eastAsia" w:ascii="宋体" w:hAnsi="宋体"/>
          <w:sz w:val="32"/>
          <w:szCs w:val="32"/>
        </w:rPr>
      </w:pPr>
      <w:bookmarkStart w:id="50" w:name="_Toc12788"/>
      <w:bookmarkStart w:id="51" w:name="_Toc5029"/>
      <w:bookmarkStart w:id="52" w:name="_Toc9722"/>
      <w:r>
        <w:rPr>
          <w:rFonts w:hint="eastAsia" w:ascii="宋体" w:hAnsi="宋体"/>
          <w:sz w:val="32"/>
          <w:szCs w:val="32"/>
        </w:rPr>
        <w:t>第三章  采购需求</w:t>
      </w:r>
      <w:bookmarkEnd w:id="50"/>
      <w:bookmarkEnd w:id="51"/>
      <w:bookmarkEnd w:id="52"/>
    </w:p>
    <w:p w14:paraId="4D86D9B6">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226A169A">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0A8F4BED">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40"/>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722"/>
      </w:tblGrid>
      <w:tr w14:paraId="2F27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vAlign w:val="center"/>
          </w:tcPr>
          <w:p w14:paraId="5AC7C50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color w:val="auto"/>
                <w:sz w:val="24"/>
                <w:highlight w:val="none"/>
              </w:rPr>
            </w:pPr>
            <w:r>
              <w:rPr>
                <w:rFonts w:hint="eastAsia"/>
              </w:rPr>
              <w:t>★</w:t>
            </w:r>
            <w:r>
              <w:rPr>
                <w:rFonts w:hint="eastAsia" w:ascii="仿宋_GB2312" w:hAnsi="宋体" w:eastAsia="仿宋_GB2312"/>
                <w:b/>
                <w:color w:val="auto"/>
                <w:sz w:val="24"/>
                <w:highlight w:val="none"/>
              </w:rPr>
              <w:t>一、</w:t>
            </w:r>
            <w:r>
              <w:rPr>
                <w:rFonts w:hint="eastAsia" w:ascii="仿宋_GB2312" w:hAnsi="宋体" w:eastAsia="仿宋_GB2312" w:cs="宋体"/>
                <w:b/>
                <w:color w:val="auto"/>
                <w:kern w:val="0"/>
                <w:sz w:val="24"/>
                <w:highlight w:val="none"/>
              </w:rPr>
              <w:t>项目要求及服务需求</w:t>
            </w:r>
          </w:p>
        </w:tc>
      </w:tr>
      <w:tr w14:paraId="07B60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45DA74C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项号</w:t>
            </w:r>
          </w:p>
        </w:tc>
        <w:tc>
          <w:tcPr>
            <w:tcW w:w="825" w:type="dxa"/>
            <w:tcBorders>
              <w:top w:val="single" w:color="auto" w:sz="4" w:space="0"/>
              <w:left w:val="single" w:color="auto" w:sz="4" w:space="0"/>
              <w:bottom w:val="single" w:color="auto" w:sz="4" w:space="0"/>
              <w:right w:val="single" w:color="auto" w:sz="4" w:space="0"/>
            </w:tcBorders>
            <w:vAlign w:val="center"/>
          </w:tcPr>
          <w:p w14:paraId="3BC4BE6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lang w:eastAsia="zh-CN"/>
              </w:rPr>
              <w:t>标的</w:t>
            </w:r>
            <w:r>
              <w:rPr>
                <w:rFonts w:hint="eastAsia" w:ascii="仿宋_GB2312" w:hAnsi="宋体" w:eastAsia="仿宋_GB2312"/>
                <w:b/>
                <w:color w:val="auto"/>
                <w:sz w:val="24"/>
                <w:highlight w:val="none"/>
              </w:rPr>
              <w:t>名称</w:t>
            </w:r>
          </w:p>
        </w:tc>
        <w:tc>
          <w:tcPr>
            <w:tcW w:w="7265" w:type="dxa"/>
            <w:tcBorders>
              <w:top w:val="single" w:color="auto" w:sz="4" w:space="0"/>
              <w:left w:val="single" w:color="auto" w:sz="4" w:space="0"/>
              <w:bottom w:val="single" w:color="auto" w:sz="4" w:space="0"/>
              <w:right w:val="single" w:color="auto" w:sz="4" w:space="0"/>
            </w:tcBorders>
            <w:vAlign w:val="center"/>
          </w:tcPr>
          <w:p w14:paraId="47F24E6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服务内容要求</w:t>
            </w:r>
          </w:p>
        </w:tc>
        <w:tc>
          <w:tcPr>
            <w:tcW w:w="722" w:type="dxa"/>
            <w:tcBorders>
              <w:top w:val="single" w:color="auto" w:sz="4" w:space="0"/>
              <w:left w:val="single" w:color="auto" w:sz="4" w:space="0"/>
              <w:bottom w:val="single" w:color="auto" w:sz="4" w:space="0"/>
              <w:right w:val="single" w:color="auto" w:sz="4" w:space="0"/>
            </w:tcBorders>
            <w:vAlign w:val="center"/>
          </w:tcPr>
          <w:p w14:paraId="1FD2784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数量及单位</w:t>
            </w:r>
          </w:p>
        </w:tc>
      </w:tr>
      <w:tr w14:paraId="64FA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1252A76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auto"/>
                <w:sz w:val="24"/>
                <w:highlight w:val="none"/>
              </w:rPr>
            </w:pPr>
            <w:r>
              <w:rPr>
                <w:rFonts w:hint="eastAsia" w:ascii="仿宋_GB2312" w:hAnsi="宋体" w:eastAsia="仿宋_GB2312"/>
                <w:color w:val="auto"/>
                <w:sz w:val="28"/>
                <w:szCs w:val="28"/>
                <w:highlight w:val="none"/>
              </w:rPr>
              <w:t>1</w:t>
            </w:r>
          </w:p>
        </w:tc>
        <w:tc>
          <w:tcPr>
            <w:tcW w:w="825" w:type="dxa"/>
            <w:tcBorders>
              <w:top w:val="single" w:color="auto" w:sz="4" w:space="0"/>
              <w:left w:val="single" w:color="auto" w:sz="4" w:space="0"/>
              <w:bottom w:val="single" w:color="auto" w:sz="4" w:space="0"/>
              <w:right w:val="single" w:color="auto" w:sz="4" w:space="0"/>
            </w:tcBorders>
            <w:vAlign w:val="center"/>
          </w:tcPr>
          <w:p w14:paraId="46B277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auto"/>
                <w:sz w:val="24"/>
                <w:highlight w:val="none"/>
              </w:rPr>
            </w:pPr>
            <w:r>
              <w:rPr>
                <w:rFonts w:hint="eastAsia" w:ascii="仿宋_GB2312" w:hAnsi="仿宋_GB2312" w:eastAsia="仿宋_GB2312" w:cs="仿宋_GB2312"/>
                <w:bCs/>
                <w:sz w:val="24"/>
              </w:rPr>
              <w:t>柳州市金秋大厦联合物业服务采购</w:t>
            </w:r>
          </w:p>
        </w:tc>
        <w:tc>
          <w:tcPr>
            <w:tcW w:w="7265" w:type="dxa"/>
            <w:tcBorders>
              <w:top w:val="single" w:color="auto" w:sz="4" w:space="0"/>
              <w:left w:val="single" w:color="auto" w:sz="4" w:space="0"/>
              <w:bottom w:val="single" w:color="auto" w:sz="4" w:space="0"/>
              <w:right w:val="single" w:color="auto" w:sz="4" w:space="0"/>
            </w:tcBorders>
            <w:vAlign w:val="center"/>
          </w:tcPr>
          <w:p w14:paraId="26E636CE">
            <w:pPr>
              <w:pStyle w:val="341"/>
              <w:snapToGrid w:val="0"/>
              <w:spacing w:line="400" w:lineRule="exact"/>
              <w:ind w:right="42" w:rightChars="20" w:firstLine="482" w:firstLineChars="200"/>
              <w:rPr>
                <w:rFonts w:hint="eastAsia" w:ascii="仿宋_GB2312" w:eastAsia="仿宋_GB2312"/>
                <w:b/>
                <w:bCs/>
                <w:color w:val="auto"/>
                <w:highlight w:val="none"/>
              </w:rPr>
            </w:pPr>
            <w:r>
              <w:rPr>
                <w:rStyle w:val="335"/>
                <w:rFonts w:hint="eastAsia" w:ascii="仿宋_GB2312" w:hAnsi="宋体" w:eastAsia="仿宋_GB2312" w:cs="宋体"/>
                <w:b/>
                <w:bCs/>
                <w:color w:val="auto"/>
                <w:sz w:val="24"/>
                <w:szCs w:val="24"/>
                <w:highlight w:val="none"/>
              </w:rPr>
              <w:t>本项目为联合采购项目，采购单位分别为：</w:t>
            </w:r>
            <w:r>
              <w:rPr>
                <w:rFonts w:hint="eastAsia" w:ascii="仿宋_GB2312" w:eastAsia="仿宋_GB2312"/>
                <w:b/>
                <w:bCs/>
                <w:color w:val="auto"/>
                <w:highlight w:val="none"/>
                <w:lang w:val="en-US" w:eastAsia="zh-CN"/>
              </w:rPr>
              <w:t>柳州市建设工程技术服务中心、</w:t>
            </w:r>
            <w:r>
              <w:rPr>
                <w:rFonts w:hint="eastAsia" w:ascii="仿宋_GB2312" w:eastAsia="仿宋_GB2312"/>
                <w:b/>
                <w:bCs/>
                <w:color w:val="auto"/>
                <w:highlight w:val="none"/>
              </w:rPr>
              <w:t>柳州市社会保险事业管理中心</w:t>
            </w:r>
            <w:r>
              <w:rPr>
                <w:rFonts w:hint="eastAsia" w:ascii="仿宋_GB2312" w:eastAsia="仿宋_GB2312"/>
                <w:b/>
                <w:bCs/>
                <w:color w:val="auto"/>
                <w:highlight w:val="none"/>
                <w:lang w:eastAsia="zh-CN"/>
              </w:rPr>
              <w:t>、</w:t>
            </w:r>
            <w:r>
              <w:rPr>
                <w:rFonts w:hint="eastAsia" w:ascii="仿宋_GB2312" w:eastAsia="仿宋_GB2312"/>
                <w:b/>
                <w:bCs/>
                <w:color w:val="auto"/>
                <w:highlight w:val="none"/>
              </w:rPr>
              <w:fldChar w:fldCharType="begin"/>
            </w:r>
            <w:r>
              <w:rPr>
                <w:rFonts w:hint="eastAsia" w:ascii="仿宋_GB2312" w:eastAsia="仿宋_GB2312"/>
                <w:b/>
                <w:bCs/>
                <w:color w:val="auto"/>
                <w:highlight w:val="none"/>
              </w:rPr>
              <w:instrText xml:space="preserve"> HYPERLINK "https://middle.zcygov.cn/web-user/" \l "/institution/detail?tenantCode=450299&amp;institutionId=10005638512&amp;category=01" \t "_blank" </w:instrText>
            </w:r>
            <w:r>
              <w:rPr>
                <w:rFonts w:hint="eastAsia" w:ascii="仿宋_GB2312" w:eastAsia="仿宋_GB2312"/>
                <w:b/>
                <w:bCs/>
                <w:color w:val="auto"/>
                <w:highlight w:val="none"/>
              </w:rPr>
              <w:fldChar w:fldCharType="separate"/>
            </w:r>
            <w:r>
              <w:rPr>
                <w:rFonts w:hint="eastAsia" w:ascii="仿宋_GB2312" w:eastAsia="仿宋_GB2312"/>
                <w:b/>
                <w:bCs/>
                <w:color w:val="auto"/>
                <w:highlight w:val="none"/>
              </w:rPr>
              <w:t>柳州市职业技能公共实训中心</w:t>
            </w:r>
            <w:r>
              <w:rPr>
                <w:rFonts w:hint="eastAsia" w:ascii="仿宋_GB2312" w:eastAsia="仿宋_GB2312"/>
                <w:b/>
                <w:bCs/>
                <w:color w:val="auto"/>
                <w:highlight w:val="none"/>
              </w:rPr>
              <w:fldChar w:fldCharType="end"/>
            </w:r>
            <w:r>
              <w:rPr>
                <w:rFonts w:hint="eastAsia" w:ascii="仿宋_GB2312" w:eastAsia="仿宋_GB2312"/>
                <w:b/>
                <w:bCs/>
                <w:color w:val="auto"/>
                <w:highlight w:val="none"/>
              </w:rPr>
              <w:t>。</w:t>
            </w:r>
            <w:r>
              <w:rPr>
                <w:rFonts w:hint="eastAsia" w:ascii="仿宋_GB2312" w:eastAsia="仿宋_GB2312"/>
                <w:b/>
                <w:bCs/>
                <w:color w:val="auto"/>
                <w:highlight w:val="none"/>
              </w:rPr>
              <w:fldChar w:fldCharType="begin"/>
            </w:r>
            <w:r>
              <w:rPr>
                <w:rFonts w:hint="eastAsia" w:ascii="仿宋_GB2312" w:eastAsia="仿宋_GB2312"/>
                <w:b/>
                <w:bCs/>
                <w:color w:val="auto"/>
                <w:highlight w:val="none"/>
              </w:rPr>
              <w:instrText xml:space="preserve"> HYPERLINK "https://middle.zcygov.cn/web-user/" \l "/institution/detail?tenantCode=450299&amp;institutionId=10005638512&amp;category=01" \t "_blank" </w:instrText>
            </w:r>
            <w:r>
              <w:rPr>
                <w:rFonts w:hint="eastAsia" w:ascii="仿宋_GB2312" w:eastAsia="仿宋_GB2312"/>
                <w:b/>
                <w:bCs/>
                <w:color w:val="auto"/>
                <w:highlight w:val="none"/>
              </w:rPr>
              <w:fldChar w:fldCharType="separate"/>
            </w:r>
            <w:r>
              <w:rPr>
                <w:rFonts w:hint="eastAsia" w:ascii="仿宋_GB2312" w:eastAsia="仿宋_GB2312"/>
                <w:b/>
                <w:bCs/>
                <w:color w:val="auto"/>
                <w:highlight w:val="none"/>
              </w:rPr>
              <w:t>柳州市</w:t>
            </w:r>
            <w:r>
              <w:rPr>
                <w:rFonts w:hint="eastAsia" w:ascii="仿宋_GB2312" w:eastAsia="仿宋_GB2312"/>
                <w:b/>
                <w:bCs/>
                <w:color w:val="auto"/>
                <w:highlight w:val="none"/>
              </w:rPr>
              <w:fldChar w:fldCharType="end"/>
            </w:r>
            <w:r>
              <w:rPr>
                <w:rFonts w:hint="eastAsia" w:ascii="仿宋_GB2312" w:eastAsia="仿宋_GB2312"/>
                <w:b/>
                <w:bCs/>
                <w:color w:val="auto"/>
                <w:highlight w:val="none"/>
                <w:lang w:val="en-US" w:eastAsia="zh-CN"/>
              </w:rPr>
              <w:t>建设工程技术服务中心</w:t>
            </w:r>
            <w:r>
              <w:rPr>
                <w:rFonts w:hint="eastAsia" w:ascii="仿宋_GB2312" w:eastAsia="仿宋_GB2312"/>
                <w:b/>
                <w:bCs/>
                <w:color w:val="auto"/>
                <w:highlight w:val="none"/>
              </w:rPr>
              <w:t>作为本项目牵头单位。</w:t>
            </w:r>
          </w:p>
          <w:p w14:paraId="0CFD407F">
            <w:pPr>
              <w:pStyle w:val="341"/>
              <w:snapToGrid w:val="0"/>
              <w:spacing w:line="400" w:lineRule="exact"/>
              <w:ind w:right="42" w:rightChars="20" w:firstLine="482" w:firstLineChars="200"/>
              <w:rPr>
                <w:rFonts w:hint="eastAsia" w:ascii="仿宋_GB2312" w:hAnsi="宋体" w:eastAsia="仿宋_GB2312" w:cs="宋体"/>
                <w:b/>
                <w:bCs/>
                <w:color w:val="auto"/>
                <w:sz w:val="24"/>
                <w:szCs w:val="24"/>
                <w:highlight w:val="none"/>
              </w:rPr>
            </w:pPr>
            <w:r>
              <w:rPr>
                <w:rStyle w:val="335"/>
                <w:rFonts w:hint="eastAsia" w:ascii="仿宋_GB2312" w:hAnsi="宋体" w:eastAsia="仿宋_GB2312" w:cs="宋体"/>
                <w:b/>
                <w:bCs/>
                <w:color w:val="auto"/>
                <w:sz w:val="24"/>
                <w:szCs w:val="24"/>
                <w:highlight w:val="none"/>
              </w:rPr>
              <w:t>供应商在项目成交后需分别与</w:t>
            </w:r>
            <w:r>
              <w:rPr>
                <w:rFonts w:hint="eastAsia" w:ascii="仿宋_GB2312" w:eastAsia="仿宋_GB2312"/>
                <w:b/>
                <w:bCs/>
                <w:color w:val="auto"/>
                <w:highlight w:val="none"/>
                <w:lang w:val="en-US" w:eastAsia="zh-CN"/>
              </w:rPr>
              <w:t>柳州市建设工程技术服务中心、</w:t>
            </w:r>
            <w:r>
              <w:rPr>
                <w:rFonts w:hint="eastAsia" w:ascii="仿宋_GB2312" w:eastAsia="仿宋_GB2312"/>
                <w:b/>
                <w:bCs/>
                <w:color w:val="auto"/>
                <w:highlight w:val="none"/>
              </w:rPr>
              <w:t>柳州市社会保险事业管理中心</w:t>
            </w:r>
            <w:r>
              <w:rPr>
                <w:rFonts w:hint="eastAsia" w:ascii="仿宋_GB2312" w:eastAsia="仿宋_GB2312"/>
                <w:b/>
                <w:bCs/>
                <w:color w:val="auto"/>
                <w:highlight w:val="none"/>
                <w:lang w:eastAsia="zh-CN"/>
              </w:rPr>
              <w:t>和</w:t>
            </w:r>
            <w:r>
              <w:rPr>
                <w:rFonts w:hint="eastAsia" w:ascii="仿宋_GB2312" w:eastAsia="仿宋_GB2312"/>
                <w:b/>
                <w:bCs/>
                <w:color w:val="auto"/>
                <w:highlight w:val="none"/>
              </w:rPr>
              <w:fldChar w:fldCharType="begin"/>
            </w:r>
            <w:r>
              <w:rPr>
                <w:rFonts w:hint="eastAsia" w:ascii="仿宋_GB2312" w:eastAsia="仿宋_GB2312"/>
                <w:b/>
                <w:bCs/>
                <w:color w:val="auto"/>
                <w:highlight w:val="none"/>
              </w:rPr>
              <w:instrText xml:space="preserve"> HYPERLINK "https://middle.zcygov.cn/web-user/" \l "/institution/detail?tenantCode=450299&amp;institutionId=10005638512&amp;category=01" \t "_blank" </w:instrText>
            </w:r>
            <w:r>
              <w:rPr>
                <w:rFonts w:hint="eastAsia" w:ascii="仿宋_GB2312" w:eastAsia="仿宋_GB2312"/>
                <w:b/>
                <w:bCs/>
                <w:color w:val="auto"/>
                <w:highlight w:val="none"/>
              </w:rPr>
              <w:fldChar w:fldCharType="separate"/>
            </w:r>
            <w:r>
              <w:rPr>
                <w:rFonts w:hint="eastAsia" w:ascii="仿宋_GB2312" w:eastAsia="仿宋_GB2312"/>
                <w:b/>
                <w:bCs/>
                <w:color w:val="auto"/>
                <w:highlight w:val="none"/>
              </w:rPr>
              <w:t>柳州市职业技能公共实训中心</w:t>
            </w:r>
            <w:r>
              <w:rPr>
                <w:rFonts w:hint="eastAsia" w:ascii="仿宋_GB2312" w:eastAsia="仿宋_GB2312"/>
                <w:b/>
                <w:bCs/>
                <w:color w:val="auto"/>
                <w:highlight w:val="none"/>
              </w:rPr>
              <w:fldChar w:fldCharType="end"/>
            </w:r>
            <w:r>
              <w:rPr>
                <w:rStyle w:val="335"/>
                <w:rFonts w:hint="eastAsia" w:ascii="仿宋_GB2312" w:hAnsi="宋体" w:eastAsia="仿宋_GB2312" w:cs="宋体"/>
                <w:b/>
                <w:bCs/>
                <w:color w:val="auto"/>
                <w:sz w:val="24"/>
                <w:szCs w:val="24"/>
                <w:highlight w:val="none"/>
              </w:rPr>
              <w:t>签订合同。</w:t>
            </w:r>
          </w:p>
          <w:p w14:paraId="58437C11">
            <w:pPr>
              <w:pStyle w:val="341"/>
              <w:snapToGrid w:val="0"/>
              <w:spacing w:line="400" w:lineRule="exact"/>
              <w:ind w:right="42" w:rightChars="20" w:firstLine="482" w:firstLineChars="200"/>
              <w:rPr>
                <w:rFonts w:hint="eastAsia" w:ascii="仿宋_GB2312" w:hAnsi="宋体" w:eastAsia="仿宋_GB2312" w:cs="宋体"/>
                <w:b/>
                <w:bCs/>
                <w:color w:val="auto"/>
                <w:sz w:val="24"/>
                <w:szCs w:val="24"/>
                <w:highlight w:val="none"/>
              </w:rPr>
            </w:pPr>
          </w:p>
          <w:p w14:paraId="789CA4C0">
            <w:pPr>
              <w:pStyle w:val="341"/>
              <w:keepNext w:val="0"/>
              <w:keepLines w:val="0"/>
              <w:pageBreakBefore w:val="0"/>
              <w:kinsoku/>
              <w:wordWrap/>
              <w:overflowPunct/>
              <w:topLinePunct w:val="0"/>
              <w:autoSpaceDE/>
              <w:autoSpaceDN/>
              <w:bidi w:val="0"/>
              <w:adjustRightInd/>
              <w:snapToGrid w:val="0"/>
              <w:ind w:right="42" w:rightChars="20" w:firstLine="0" w:firstLineChars="0"/>
              <w:jc w:val="center"/>
              <w:textAlignment w:val="auto"/>
              <w:rPr>
                <w:rFonts w:hint="eastAsia" w:ascii="仿宋_GB2312" w:hAnsi="宋体" w:eastAsia="仿宋_GB2312" w:cs="宋体"/>
                <w:b/>
                <w:bCs/>
                <w:color w:val="auto"/>
                <w:sz w:val="24"/>
                <w:highlight w:val="none"/>
              </w:rPr>
            </w:pPr>
            <w:r>
              <w:rPr>
                <w:rFonts w:hint="eastAsia" w:ascii="仿宋_GB2312" w:eastAsia="仿宋_GB2312" w:cs="宋体"/>
                <w:b/>
                <w:bCs/>
                <w:color w:val="auto"/>
                <w:sz w:val="24"/>
                <w:szCs w:val="24"/>
                <w:highlight w:val="none"/>
                <w:lang w:val="en-US" w:eastAsia="zh-CN"/>
              </w:rPr>
              <w:t>A</w:t>
            </w:r>
            <w:r>
              <w:rPr>
                <w:rStyle w:val="335"/>
                <w:rFonts w:hint="eastAsia" w:ascii="仿宋_GB2312" w:hAnsi="宋体" w:eastAsia="仿宋_GB2312" w:cs="宋体"/>
                <w:b/>
                <w:bCs/>
                <w:color w:val="auto"/>
                <w:sz w:val="24"/>
                <w:szCs w:val="24"/>
                <w:highlight w:val="none"/>
                <w:lang w:val="en-US" w:eastAsia="zh-CN"/>
              </w:rPr>
              <w:t>.</w:t>
            </w:r>
            <w:r>
              <w:rPr>
                <w:rFonts w:hint="eastAsia" w:ascii="仿宋_GB2312" w:eastAsia="仿宋_GB2312"/>
                <w:b/>
                <w:bCs/>
                <w:color w:val="auto"/>
                <w:highlight w:val="none"/>
                <w:lang w:val="en-US" w:eastAsia="zh-CN"/>
              </w:rPr>
              <w:t>柳州市建设工程技术服务中心</w:t>
            </w:r>
          </w:p>
          <w:p w14:paraId="2DEAFD2F">
            <w:pPr>
              <w:pStyle w:val="341"/>
              <w:keepNext w:val="0"/>
              <w:keepLines w:val="0"/>
              <w:pageBreakBefore w:val="0"/>
              <w:kinsoku/>
              <w:wordWrap/>
              <w:overflowPunct/>
              <w:topLinePunct w:val="0"/>
              <w:autoSpaceDE/>
              <w:autoSpaceDN/>
              <w:bidi w:val="0"/>
              <w:adjustRightInd/>
              <w:snapToGrid w:val="0"/>
              <w:ind w:right="42" w:rightChars="20" w:firstLineChars="200"/>
              <w:textAlignment w:val="auto"/>
              <w:rPr>
                <w:rStyle w:val="335"/>
                <w:rFonts w:hint="eastAsia" w:ascii="仿宋_GB2312" w:hAnsi="宋体" w:eastAsia="仿宋_GB2312" w:cs="宋体"/>
                <w:b/>
                <w:bCs/>
                <w:color w:val="auto"/>
                <w:sz w:val="24"/>
                <w:szCs w:val="24"/>
                <w:highlight w:val="none"/>
              </w:rPr>
            </w:pPr>
          </w:p>
          <w:p w14:paraId="508A0EEF">
            <w:pPr>
              <w:pStyle w:val="343"/>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5"/>
                <w:rFonts w:ascii="仿宋_GB2312" w:hAnsi="仿宋_GB2312" w:eastAsia="仿宋_GB2312" w:cs="仿宋_GB2312"/>
                <w:b/>
                <w:bCs/>
                <w:color w:val="auto"/>
                <w:sz w:val="24"/>
                <w:szCs w:val="24"/>
                <w:highlight w:val="none"/>
              </w:rPr>
            </w:pPr>
            <w:r>
              <w:rPr>
                <w:rStyle w:val="345"/>
                <w:rFonts w:hint="eastAsia" w:ascii="仿宋_GB2312" w:hAnsi="仿宋_GB2312" w:eastAsia="仿宋_GB2312" w:cs="仿宋_GB2312"/>
                <w:b/>
                <w:bCs/>
                <w:color w:val="auto"/>
                <w:sz w:val="24"/>
                <w:szCs w:val="24"/>
                <w:highlight w:val="none"/>
              </w:rPr>
              <w:t>一、</w:t>
            </w:r>
            <w:r>
              <w:rPr>
                <w:rStyle w:val="345"/>
                <w:rFonts w:ascii="仿宋_GB2312" w:hAnsi="仿宋_GB2312" w:eastAsia="仿宋_GB2312" w:cs="仿宋_GB2312"/>
                <w:b/>
                <w:bCs/>
                <w:color w:val="auto"/>
                <w:sz w:val="24"/>
                <w:szCs w:val="24"/>
                <w:highlight w:val="none"/>
              </w:rPr>
              <w:t>项目概况</w:t>
            </w:r>
          </w:p>
          <w:p w14:paraId="1556FF90">
            <w:pPr>
              <w:pStyle w:val="343"/>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5"/>
                <w:rFonts w:hint="eastAsia" w:ascii="仿宋_GB2312" w:hAnsi="仿宋_GB2312" w:eastAsia="仿宋_GB2312" w:cs="仿宋_GB2312"/>
                <w:b w:val="0"/>
                <w:bCs w:val="0"/>
                <w:color w:val="auto"/>
                <w:sz w:val="24"/>
                <w:szCs w:val="24"/>
                <w:highlight w:val="none"/>
                <w:lang w:eastAsia="zh-CN"/>
              </w:rPr>
            </w:pPr>
            <w:r>
              <w:rPr>
                <w:rStyle w:val="345"/>
                <w:rFonts w:ascii="仿宋_GB2312" w:hAnsi="仿宋_GB2312" w:eastAsia="仿宋_GB2312" w:cs="仿宋_GB2312"/>
                <w:b/>
                <w:bCs/>
                <w:color w:val="auto"/>
                <w:sz w:val="24"/>
                <w:szCs w:val="24"/>
                <w:highlight w:val="none"/>
              </w:rPr>
              <w:t>（一）服务地址</w:t>
            </w:r>
            <w:r>
              <w:rPr>
                <w:rStyle w:val="345"/>
                <w:rFonts w:hint="eastAsia" w:ascii="仿宋_GB2312" w:hAnsi="仿宋_GB2312" w:eastAsia="仿宋_GB2312" w:cs="仿宋_GB2312"/>
                <w:b/>
                <w:bCs/>
                <w:color w:val="auto"/>
                <w:sz w:val="24"/>
                <w:szCs w:val="24"/>
                <w:highlight w:val="none"/>
                <w:lang w:eastAsia="zh-CN"/>
              </w:rPr>
              <w:t>：</w:t>
            </w:r>
            <w:r>
              <w:rPr>
                <w:rStyle w:val="345"/>
                <w:rFonts w:hint="eastAsia" w:ascii="仿宋_GB2312" w:hAnsi="仿宋_GB2312" w:eastAsia="仿宋_GB2312" w:cs="仿宋_GB2312"/>
                <w:b w:val="0"/>
                <w:bCs w:val="0"/>
                <w:color w:val="auto"/>
                <w:sz w:val="24"/>
                <w:szCs w:val="24"/>
                <w:highlight w:val="none"/>
                <w:lang w:eastAsia="zh-CN"/>
              </w:rPr>
              <w:t>柳州市</w:t>
            </w:r>
            <w:r>
              <w:rPr>
                <w:rStyle w:val="345"/>
                <w:rFonts w:hint="eastAsia" w:ascii="仿宋_GB2312" w:hAnsi="仿宋_GB2312" w:eastAsia="仿宋_GB2312" w:cs="仿宋_GB2312"/>
                <w:b w:val="0"/>
                <w:bCs w:val="0"/>
                <w:color w:val="auto"/>
                <w:sz w:val="24"/>
                <w:szCs w:val="24"/>
                <w:highlight w:val="none"/>
                <w:lang w:val="en-US" w:eastAsia="zh-CN"/>
              </w:rPr>
              <w:t>城中区映山街1号</w:t>
            </w:r>
            <w:r>
              <w:rPr>
                <w:rFonts w:ascii="仿宋_GB2312" w:hAnsi="仿宋_GB2312" w:eastAsia="仿宋_GB2312" w:cs="仿宋_GB2312"/>
                <w:color w:val="auto"/>
                <w:highlight w:val="none"/>
              </w:rPr>
              <w:t>金</w:t>
            </w:r>
            <w:r>
              <w:rPr>
                <w:rStyle w:val="345"/>
                <w:rFonts w:hint="eastAsia" w:ascii="仿宋_GB2312" w:hAnsi="仿宋_GB2312" w:eastAsia="仿宋_GB2312" w:cs="仿宋_GB2312"/>
                <w:color w:val="auto"/>
                <w:highlight w:val="none"/>
              </w:rPr>
              <w:t>秋大厦</w:t>
            </w:r>
            <w:r>
              <w:rPr>
                <w:rStyle w:val="345"/>
                <w:rFonts w:hint="eastAsia" w:ascii="仿宋_GB2312" w:hAnsi="仿宋_GB2312" w:eastAsia="仿宋_GB2312" w:cs="仿宋_GB2312"/>
                <w:color w:val="auto"/>
                <w:sz w:val="24"/>
                <w:szCs w:val="24"/>
                <w:highlight w:val="none"/>
                <w:lang w:val="en-US" w:eastAsia="zh-CN"/>
              </w:rPr>
              <w:t>1-6</w:t>
            </w:r>
            <w:r>
              <w:rPr>
                <w:rStyle w:val="345"/>
                <w:rFonts w:hint="eastAsia" w:ascii="仿宋_GB2312" w:hAnsi="仿宋_GB2312" w:eastAsia="仿宋_GB2312" w:cs="仿宋_GB2312"/>
                <w:color w:val="auto"/>
                <w:sz w:val="24"/>
                <w:szCs w:val="24"/>
                <w:highlight w:val="none"/>
              </w:rPr>
              <w:t>楼</w:t>
            </w:r>
            <w:r>
              <w:rPr>
                <w:rStyle w:val="345"/>
                <w:rFonts w:hint="eastAsia" w:ascii="仿宋_GB2312" w:hAnsi="仿宋_GB2312" w:eastAsia="仿宋_GB2312" w:cs="仿宋_GB2312"/>
                <w:b w:val="0"/>
                <w:bCs w:val="0"/>
                <w:color w:val="auto"/>
                <w:sz w:val="24"/>
                <w:szCs w:val="24"/>
                <w:highlight w:val="none"/>
              </w:rPr>
              <w:t>。</w:t>
            </w:r>
          </w:p>
          <w:p w14:paraId="7EF2074A">
            <w:pPr>
              <w:pStyle w:val="343"/>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5"/>
                <w:rFonts w:hint="eastAsia" w:ascii="仿宋_GB2312" w:hAnsi="仿宋_GB2312" w:eastAsia="仿宋_GB2312" w:cs="仿宋_GB2312"/>
                <w:b w:val="0"/>
                <w:bCs w:val="0"/>
                <w:color w:val="auto"/>
                <w:sz w:val="24"/>
                <w:szCs w:val="24"/>
                <w:highlight w:val="none"/>
                <w:lang w:eastAsia="zh-CN"/>
              </w:rPr>
            </w:pPr>
            <w:r>
              <w:rPr>
                <w:rStyle w:val="345"/>
                <w:rFonts w:ascii="仿宋_GB2312" w:hAnsi="仿宋_GB2312" w:eastAsia="仿宋_GB2312" w:cs="仿宋_GB2312"/>
                <w:b/>
                <w:bCs/>
                <w:color w:val="auto"/>
                <w:sz w:val="24"/>
                <w:szCs w:val="24"/>
                <w:highlight w:val="none"/>
              </w:rPr>
              <w:t>（二）服务范围</w:t>
            </w:r>
            <w:r>
              <w:rPr>
                <w:rStyle w:val="345"/>
                <w:rFonts w:hint="eastAsia" w:ascii="仿宋_GB2312" w:hAnsi="仿宋_GB2312" w:eastAsia="仿宋_GB2312" w:cs="仿宋_GB2312"/>
                <w:b/>
                <w:bCs/>
                <w:color w:val="auto"/>
                <w:sz w:val="24"/>
                <w:szCs w:val="24"/>
                <w:highlight w:val="none"/>
                <w:lang w:eastAsia="zh-CN"/>
              </w:rPr>
              <w:t>：</w:t>
            </w:r>
            <w:r>
              <w:rPr>
                <w:rStyle w:val="345"/>
                <w:rFonts w:hint="eastAsia" w:ascii="仿宋_GB2312" w:hAnsi="仿宋_GB2312" w:eastAsia="仿宋_GB2312" w:cs="仿宋_GB2312"/>
                <w:b w:val="0"/>
                <w:bCs w:val="0"/>
                <w:color w:val="auto"/>
                <w:sz w:val="24"/>
                <w:szCs w:val="24"/>
                <w:highlight w:val="none"/>
                <w:lang w:eastAsia="zh-CN"/>
              </w:rPr>
              <w:t>柳州市</w:t>
            </w:r>
            <w:r>
              <w:rPr>
                <w:rStyle w:val="345"/>
                <w:rFonts w:hint="eastAsia" w:ascii="仿宋_GB2312" w:hAnsi="仿宋_GB2312" w:eastAsia="仿宋_GB2312" w:cs="仿宋_GB2312"/>
                <w:b w:val="0"/>
                <w:bCs w:val="0"/>
                <w:color w:val="auto"/>
                <w:sz w:val="24"/>
                <w:szCs w:val="24"/>
                <w:highlight w:val="none"/>
                <w:lang w:val="en-US" w:eastAsia="zh-CN"/>
              </w:rPr>
              <w:t>城中区映山街1号</w:t>
            </w:r>
            <w:r>
              <w:rPr>
                <w:rStyle w:val="345"/>
                <w:rFonts w:hint="eastAsia" w:ascii="仿宋_GB2312" w:hAnsi="仿宋_GB2312" w:eastAsia="仿宋_GB2312" w:cs="仿宋_GB2312"/>
                <w:b w:val="0"/>
                <w:bCs w:val="0"/>
                <w:color w:val="auto"/>
                <w:sz w:val="24"/>
                <w:szCs w:val="24"/>
                <w:highlight w:val="none"/>
                <w:lang w:eastAsia="zh-CN"/>
              </w:rPr>
              <w:t>金秋大厦</w:t>
            </w:r>
            <w:r>
              <w:rPr>
                <w:rStyle w:val="345"/>
                <w:rFonts w:hint="eastAsia" w:ascii="仿宋_GB2312" w:hAnsi="仿宋_GB2312" w:eastAsia="仿宋_GB2312" w:cs="仿宋_GB2312"/>
                <w:b w:val="0"/>
                <w:bCs w:val="0"/>
                <w:color w:val="auto"/>
                <w:sz w:val="24"/>
                <w:szCs w:val="24"/>
                <w:highlight w:val="none"/>
                <w:lang w:val="en-US" w:eastAsia="zh-CN"/>
              </w:rPr>
              <w:t>1</w:t>
            </w:r>
            <w:r>
              <w:rPr>
                <w:rStyle w:val="345"/>
                <w:rFonts w:hint="eastAsia" w:ascii="仿宋_GB2312" w:hAnsi="仿宋_GB2312" w:eastAsia="仿宋_GB2312" w:cs="仿宋_GB2312"/>
                <w:b w:val="0"/>
                <w:bCs w:val="0"/>
                <w:color w:val="auto"/>
                <w:sz w:val="24"/>
                <w:szCs w:val="24"/>
                <w:highlight w:val="none"/>
                <w:lang w:eastAsia="zh-CN"/>
              </w:rPr>
              <w:t>-</w:t>
            </w:r>
            <w:r>
              <w:rPr>
                <w:rStyle w:val="345"/>
                <w:rFonts w:hint="eastAsia" w:ascii="仿宋_GB2312" w:hAnsi="仿宋_GB2312" w:eastAsia="仿宋_GB2312" w:cs="仿宋_GB2312"/>
                <w:b w:val="0"/>
                <w:bCs w:val="0"/>
                <w:color w:val="auto"/>
                <w:sz w:val="24"/>
                <w:szCs w:val="24"/>
                <w:highlight w:val="none"/>
                <w:lang w:val="en-US" w:eastAsia="zh-CN"/>
              </w:rPr>
              <w:t>6</w:t>
            </w:r>
            <w:r>
              <w:rPr>
                <w:rStyle w:val="345"/>
                <w:rFonts w:hint="eastAsia" w:ascii="仿宋_GB2312" w:hAnsi="仿宋_GB2312" w:eastAsia="仿宋_GB2312" w:cs="仿宋_GB2312"/>
                <w:b w:val="0"/>
                <w:bCs w:val="0"/>
                <w:color w:val="auto"/>
                <w:sz w:val="24"/>
                <w:szCs w:val="24"/>
                <w:highlight w:val="none"/>
                <w:lang w:eastAsia="zh-CN"/>
              </w:rPr>
              <w:t>楼及院内含停车位，建筑与周边道路采用砖砌围墙分离。</w:t>
            </w:r>
          </w:p>
          <w:p w14:paraId="540C73B7">
            <w:pPr>
              <w:pStyle w:val="343"/>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5"/>
                <w:rFonts w:hint="eastAsia" w:ascii="仿宋_GB2312" w:hAnsi="仿宋_GB2312" w:eastAsia="仿宋_GB2312" w:cs="仿宋_GB2312"/>
                <w:b/>
                <w:bCs/>
                <w:color w:val="auto"/>
                <w:sz w:val="24"/>
                <w:szCs w:val="24"/>
                <w:highlight w:val="none"/>
                <w:lang w:eastAsia="zh-CN"/>
              </w:rPr>
            </w:pPr>
            <w:r>
              <w:rPr>
                <w:rStyle w:val="345"/>
                <w:rFonts w:hint="eastAsia" w:ascii="仿宋_GB2312" w:hAnsi="仿宋_GB2312" w:eastAsia="仿宋_GB2312" w:cs="仿宋_GB2312"/>
                <w:b/>
                <w:bCs/>
                <w:color w:val="auto"/>
                <w:sz w:val="24"/>
                <w:szCs w:val="24"/>
                <w:highlight w:val="none"/>
                <w:lang w:eastAsia="zh-CN"/>
              </w:rPr>
              <w:t>二、物业服务内容</w:t>
            </w:r>
          </w:p>
          <w:p w14:paraId="51A26E13">
            <w:pPr>
              <w:pStyle w:val="343"/>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5"/>
                <w:rFonts w:hint="eastAsia" w:ascii="仿宋_GB2312" w:hAnsi="仿宋_GB2312" w:eastAsia="仿宋_GB2312" w:cs="仿宋_GB2312"/>
                <w:b w:val="0"/>
                <w:bCs w:val="0"/>
                <w:color w:val="auto"/>
                <w:sz w:val="24"/>
                <w:szCs w:val="24"/>
                <w:highlight w:val="none"/>
                <w:lang w:eastAsia="zh-CN"/>
              </w:rPr>
            </w:pPr>
            <w:r>
              <w:rPr>
                <w:rStyle w:val="345"/>
                <w:rFonts w:hint="eastAsia" w:ascii="仿宋_GB2312" w:hAnsi="仿宋_GB2312" w:eastAsia="仿宋_GB2312" w:cs="仿宋_GB2312"/>
                <w:b w:val="0"/>
                <w:bCs w:val="0"/>
                <w:color w:val="auto"/>
                <w:sz w:val="24"/>
                <w:szCs w:val="24"/>
                <w:highlight w:val="none"/>
                <w:lang w:eastAsia="zh-CN"/>
              </w:rPr>
              <w:t>（一）维护公共秩序安全，包括门岗执勤、巡视、防盗、防火、灭火，在紧急情况下组织人员疏散；</w:t>
            </w:r>
          </w:p>
          <w:p w14:paraId="5886F5CF">
            <w:pPr>
              <w:pStyle w:val="343"/>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5"/>
                <w:rFonts w:hint="eastAsia" w:ascii="仿宋_GB2312" w:hAnsi="仿宋_GB2312" w:eastAsia="仿宋_GB2312" w:cs="仿宋_GB2312"/>
                <w:b w:val="0"/>
                <w:bCs w:val="0"/>
                <w:color w:val="auto"/>
                <w:sz w:val="24"/>
                <w:szCs w:val="24"/>
                <w:highlight w:val="none"/>
                <w:lang w:eastAsia="zh-CN"/>
              </w:rPr>
            </w:pPr>
            <w:r>
              <w:rPr>
                <w:rStyle w:val="345"/>
                <w:rFonts w:hint="eastAsia" w:ascii="仿宋_GB2312" w:hAnsi="仿宋_GB2312" w:eastAsia="仿宋_GB2312" w:cs="仿宋_GB2312"/>
                <w:b w:val="0"/>
                <w:bCs w:val="0"/>
                <w:color w:val="auto"/>
                <w:sz w:val="24"/>
                <w:szCs w:val="24"/>
                <w:highlight w:val="none"/>
                <w:lang w:eastAsia="zh-CN"/>
              </w:rPr>
              <w:t>（二）维持公共环境卫生，包括公共区域、办公楼接待室、会议室、卫生间、文体活动室等区域卫生清洁及垃圾的清理；下水道疏通、化粪池</w:t>
            </w:r>
            <w:r>
              <w:rPr>
                <w:rStyle w:val="345"/>
                <w:rFonts w:hint="eastAsia" w:ascii="仿宋_GB2312" w:hAnsi="仿宋_GB2312" w:eastAsia="仿宋_GB2312" w:cs="仿宋_GB2312"/>
                <w:b w:val="0"/>
                <w:bCs w:val="0"/>
                <w:color w:val="auto"/>
                <w:sz w:val="24"/>
                <w:szCs w:val="24"/>
                <w:highlight w:val="none"/>
                <w:lang w:val="en-US" w:eastAsia="zh-CN"/>
              </w:rPr>
              <w:t>维修与</w:t>
            </w:r>
            <w:r>
              <w:rPr>
                <w:rStyle w:val="345"/>
                <w:rFonts w:hint="eastAsia" w:ascii="仿宋_GB2312" w:hAnsi="仿宋_GB2312" w:eastAsia="仿宋_GB2312" w:cs="仿宋_GB2312"/>
                <w:b w:val="0"/>
                <w:bCs w:val="0"/>
                <w:color w:val="auto"/>
                <w:sz w:val="24"/>
                <w:szCs w:val="24"/>
                <w:highlight w:val="none"/>
                <w:lang w:eastAsia="zh-CN"/>
              </w:rPr>
              <w:t>清理；</w:t>
            </w:r>
          </w:p>
          <w:p w14:paraId="3A0DA8CC">
            <w:pPr>
              <w:pStyle w:val="343"/>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5"/>
                <w:rFonts w:hint="eastAsia" w:ascii="仿宋_GB2312" w:hAnsi="仿宋_GB2312" w:eastAsia="仿宋_GB2312" w:cs="仿宋_GB2312"/>
                <w:b w:val="0"/>
                <w:bCs w:val="0"/>
                <w:color w:val="auto"/>
                <w:sz w:val="24"/>
                <w:szCs w:val="24"/>
                <w:highlight w:val="none"/>
                <w:lang w:eastAsia="zh-CN"/>
              </w:rPr>
            </w:pPr>
            <w:r>
              <w:rPr>
                <w:rStyle w:val="345"/>
                <w:rFonts w:hint="eastAsia" w:ascii="仿宋_GB2312" w:hAnsi="仿宋_GB2312" w:eastAsia="仿宋_GB2312" w:cs="仿宋_GB2312"/>
                <w:b w:val="0"/>
                <w:bCs w:val="0"/>
                <w:color w:val="auto"/>
                <w:sz w:val="24"/>
                <w:szCs w:val="24"/>
                <w:highlight w:val="none"/>
                <w:lang w:eastAsia="zh-CN"/>
              </w:rPr>
              <w:t>（三）绿化工作；</w:t>
            </w:r>
          </w:p>
          <w:p w14:paraId="3D694B6C">
            <w:pPr>
              <w:pStyle w:val="343"/>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5"/>
                <w:rFonts w:hint="eastAsia" w:ascii="仿宋_GB2312" w:hAnsi="仿宋_GB2312" w:eastAsia="仿宋_GB2312" w:cs="仿宋_GB2312"/>
                <w:b w:val="0"/>
                <w:bCs w:val="0"/>
                <w:color w:val="auto"/>
                <w:sz w:val="24"/>
                <w:szCs w:val="24"/>
                <w:highlight w:val="none"/>
                <w:lang w:eastAsia="zh-CN"/>
              </w:rPr>
            </w:pPr>
            <w:r>
              <w:rPr>
                <w:rStyle w:val="345"/>
                <w:rFonts w:hint="eastAsia" w:ascii="仿宋_GB2312" w:hAnsi="仿宋_GB2312" w:eastAsia="仿宋_GB2312" w:cs="仿宋_GB2312"/>
                <w:b w:val="0"/>
                <w:bCs w:val="0"/>
                <w:color w:val="auto"/>
                <w:sz w:val="24"/>
                <w:szCs w:val="24"/>
                <w:highlight w:val="none"/>
                <w:lang w:eastAsia="zh-CN"/>
              </w:rPr>
              <w:t>（四）车辆行驶与停放秩序的管理服务；</w:t>
            </w:r>
          </w:p>
          <w:p w14:paraId="0E7BBD39">
            <w:pPr>
              <w:pStyle w:val="343"/>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5"/>
                <w:rFonts w:hint="eastAsia" w:ascii="仿宋_GB2312" w:hAnsi="仿宋_GB2312" w:eastAsia="仿宋_GB2312" w:cs="仿宋_GB2312"/>
                <w:b w:val="0"/>
                <w:bCs w:val="0"/>
                <w:color w:val="auto"/>
                <w:sz w:val="24"/>
                <w:szCs w:val="24"/>
                <w:highlight w:val="none"/>
                <w:lang w:eastAsia="zh-CN"/>
              </w:rPr>
            </w:pPr>
            <w:r>
              <w:rPr>
                <w:rStyle w:val="345"/>
                <w:rFonts w:hint="eastAsia" w:ascii="仿宋_GB2312" w:hAnsi="仿宋_GB2312" w:eastAsia="仿宋_GB2312" w:cs="仿宋_GB2312"/>
                <w:b w:val="0"/>
                <w:bCs w:val="0"/>
                <w:color w:val="auto"/>
                <w:sz w:val="24"/>
                <w:szCs w:val="24"/>
                <w:highlight w:val="none"/>
                <w:lang w:eastAsia="zh-CN"/>
              </w:rPr>
              <w:t>（五）消防设施、供电系统、给排水系统、空调系统、监控系统、发电机设备等使用情况及巡视，遇到问题及时报告采购人并采取</w:t>
            </w:r>
            <w:r>
              <w:rPr>
                <w:rStyle w:val="345"/>
                <w:rFonts w:hint="eastAsia" w:ascii="仿宋_GB2312" w:hAnsi="仿宋_GB2312" w:eastAsia="仿宋_GB2312" w:cs="仿宋_GB2312"/>
                <w:b w:val="0"/>
                <w:bCs w:val="0"/>
                <w:color w:val="auto"/>
                <w:sz w:val="24"/>
                <w:szCs w:val="24"/>
                <w:highlight w:val="none"/>
                <w:lang w:val="en-US" w:eastAsia="zh-CN"/>
              </w:rPr>
              <w:t>必要的处置措施</w:t>
            </w:r>
            <w:r>
              <w:rPr>
                <w:rStyle w:val="345"/>
                <w:rFonts w:hint="eastAsia" w:ascii="仿宋_GB2312" w:hAnsi="仿宋_GB2312" w:eastAsia="仿宋_GB2312" w:cs="仿宋_GB2312"/>
                <w:b w:val="0"/>
                <w:bCs w:val="0"/>
                <w:color w:val="auto"/>
                <w:sz w:val="24"/>
                <w:szCs w:val="24"/>
                <w:highlight w:val="none"/>
                <w:lang w:eastAsia="zh-CN"/>
              </w:rPr>
              <w:t>，确保</w:t>
            </w:r>
            <w:r>
              <w:rPr>
                <w:rStyle w:val="345"/>
                <w:rFonts w:hint="eastAsia" w:ascii="仿宋_GB2312" w:hAnsi="仿宋_GB2312" w:eastAsia="仿宋_GB2312" w:cs="仿宋_GB2312"/>
                <w:b w:val="0"/>
                <w:bCs w:val="0"/>
                <w:color w:val="auto"/>
                <w:sz w:val="24"/>
                <w:szCs w:val="24"/>
                <w:highlight w:val="none"/>
                <w:lang w:val="en-US" w:eastAsia="zh-CN"/>
              </w:rPr>
              <w:t>设备的</w:t>
            </w:r>
            <w:r>
              <w:rPr>
                <w:rStyle w:val="345"/>
                <w:rFonts w:hint="eastAsia" w:ascii="仿宋_GB2312" w:hAnsi="仿宋_GB2312" w:eastAsia="仿宋_GB2312" w:cs="仿宋_GB2312"/>
                <w:b w:val="0"/>
                <w:bCs w:val="0"/>
                <w:color w:val="auto"/>
                <w:sz w:val="24"/>
                <w:szCs w:val="24"/>
                <w:highlight w:val="none"/>
                <w:lang w:eastAsia="zh-CN"/>
              </w:rPr>
              <w:t>正常使用；</w:t>
            </w:r>
          </w:p>
          <w:p w14:paraId="3B819404">
            <w:pPr>
              <w:pStyle w:val="343"/>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5"/>
                <w:rFonts w:hint="eastAsia" w:ascii="仿宋_GB2312" w:hAnsi="仿宋_GB2312" w:eastAsia="仿宋_GB2312" w:cs="仿宋_GB2312"/>
                <w:b w:val="0"/>
                <w:bCs w:val="0"/>
                <w:color w:val="auto"/>
                <w:sz w:val="24"/>
                <w:szCs w:val="24"/>
                <w:highlight w:val="none"/>
                <w:lang w:eastAsia="zh-CN"/>
              </w:rPr>
            </w:pPr>
            <w:r>
              <w:rPr>
                <w:rStyle w:val="345"/>
                <w:rFonts w:hint="eastAsia" w:ascii="仿宋_GB2312" w:hAnsi="仿宋_GB2312" w:eastAsia="仿宋_GB2312" w:cs="仿宋_GB2312"/>
                <w:b w:val="0"/>
                <w:bCs w:val="0"/>
                <w:color w:val="auto"/>
                <w:sz w:val="24"/>
                <w:szCs w:val="24"/>
                <w:highlight w:val="none"/>
                <w:lang w:eastAsia="zh-CN"/>
              </w:rPr>
              <w:t>（六）物业管理有关的文件、资料和访客情况的管理；</w:t>
            </w:r>
          </w:p>
          <w:p w14:paraId="25ECEF9E">
            <w:pPr>
              <w:pStyle w:val="343"/>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5"/>
                <w:rFonts w:hint="eastAsia" w:ascii="仿宋_GB2312" w:hAnsi="仿宋_GB2312" w:eastAsia="仿宋_GB2312" w:cs="仿宋_GB2312"/>
                <w:b w:val="0"/>
                <w:bCs w:val="0"/>
                <w:color w:val="auto"/>
                <w:sz w:val="24"/>
                <w:szCs w:val="24"/>
                <w:highlight w:val="none"/>
                <w:lang w:eastAsia="zh-CN"/>
              </w:rPr>
            </w:pPr>
            <w:r>
              <w:rPr>
                <w:rStyle w:val="345"/>
                <w:rFonts w:hint="eastAsia" w:ascii="仿宋_GB2312" w:hAnsi="仿宋_GB2312" w:eastAsia="仿宋_GB2312" w:cs="仿宋_GB2312"/>
                <w:b w:val="0"/>
                <w:bCs w:val="0"/>
                <w:color w:val="auto"/>
                <w:sz w:val="24"/>
                <w:szCs w:val="24"/>
                <w:highlight w:val="none"/>
                <w:lang w:eastAsia="zh-CN"/>
              </w:rPr>
              <w:t>（</w:t>
            </w:r>
            <w:r>
              <w:rPr>
                <w:rStyle w:val="345"/>
                <w:rFonts w:hint="eastAsia" w:ascii="仿宋_GB2312" w:hAnsi="仿宋_GB2312" w:eastAsia="仿宋_GB2312" w:cs="仿宋_GB2312"/>
                <w:b w:val="0"/>
                <w:bCs w:val="0"/>
                <w:color w:val="auto"/>
                <w:sz w:val="24"/>
                <w:szCs w:val="24"/>
                <w:highlight w:val="none"/>
                <w:lang w:val="en-US" w:eastAsia="zh-CN"/>
              </w:rPr>
              <w:t>七</w:t>
            </w:r>
            <w:r>
              <w:rPr>
                <w:rStyle w:val="345"/>
                <w:rFonts w:hint="eastAsia" w:ascii="仿宋_GB2312" w:hAnsi="仿宋_GB2312" w:eastAsia="仿宋_GB2312" w:cs="仿宋_GB2312"/>
                <w:b w:val="0"/>
                <w:bCs w:val="0"/>
                <w:color w:val="auto"/>
                <w:sz w:val="24"/>
                <w:szCs w:val="24"/>
                <w:highlight w:val="none"/>
                <w:lang w:eastAsia="zh-CN"/>
              </w:rPr>
              <w:t>）采购人交办的其他事项。</w:t>
            </w:r>
          </w:p>
          <w:p w14:paraId="03C6CF0B">
            <w:pPr>
              <w:pStyle w:val="343"/>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5"/>
                <w:rFonts w:ascii="仿宋_GB2312" w:hAnsi="仿宋_GB2312" w:eastAsia="仿宋_GB2312" w:cs="仿宋_GB2312"/>
                <w:b/>
                <w:bCs/>
                <w:color w:val="auto"/>
                <w:sz w:val="24"/>
                <w:szCs w:val="24"/>
                <w:highlight w:val="none"/>
              </w:rPr>
            </w:pPr>
            <w:r>
              <w:rPr>
                <w:rStyle w:val="345"/>
                <w:rFonts w:hint="eastAsia" w:ascii="仿宋_GB2312" w:hAnsi="仿宋_GB2312" w:eastAsia="仿宋_GB2312" w:cs="仿宋_GB2312"/>
                <w:b/>
                <w:bCs/>
                <w:color w:val="auto"/>
                <w:sz w:val="24"/>
                <w:szCs w:val="24"/>
                <w:highlight w:val="none"/>
                <w:lang w:val="en-US" w:eastAsia="zh-CN"/>
              </w:rPr>
              <w:t>三</w:t>
            </w:r>
            <w:r>
              <w:rPr>
                <w:rStyle w:val="345"/>
                <w:rFonts w:ascii="仿宋_GB2312" w:hAnsi="仿宋_GB2312" w:eastAsia="仿宋_GB2312" w:cs="仿宋_GB2312"/>
                <w:b/>
                <w:bCs/>
                <w:color w:val="auto"/>
                <w:sz w:val="24"/>
                <w:szCs w:val="24"/>
                <w:highlight w:val="none"/>
              </w:rPr>
              <w:t>、</w:t>
            </w:r>
            <w:r>
              <w:rPr>
                <w:rStyle w:val="345"/>
                <w:rFonts w:hint="eastAsia" w:ascii="仿宋_GB2312" w:hAnsi="仿宋_GB2312" w:eastAsia="仿宋_GB2312" w:cs="仿宋_GB2312"/>
                <w:b/>
                <w:bCs/>
                <w:color w:val="auto"/>
                <w:sz w:val="24"/>
                <w:szCs w:val="24"/>
                <w:highlight w:val="none"/>
              </w:rPr>
              <w:t>服务人员配置及服务人员素质要求</w:t>
            </w:r>
          </w:p>
          <w:p w14:paraId="683A6557">
            <w:pPr>
              <w:pStyle w:val="343"/>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5"/>
                <w:rFonts w:ascii="仿宋_GB2312" w:hAnsi="仿宋_GB2312" w:eastAsia="仿宋_GB2312" w:cs="仿宋_GB2312"/>
                <w:b/>
                <w:bCs/>
                <w:color w:val="auto"/>
                <w:sz w:val="24"/>
                <w:szCs w:val="24"/>
                <w:highlight w:val="none"/>
              </w:rPr>
            </w:pPr>
            <w:r>
              <w:rPr>
                <w:rStyle w:val="345"/>
                <w:rFonts w:ascii="仿宋_GB2312" w:hAnsi="仿宋_GB2312" w:eastAsia="仿宋_GB2312" w:cs="仿宋_GB2312"/>
                <w:b/>
                <w:bCs/>
                <w:color w:val="auto"/>
                <w:sz w:val="24"/>
                <w:szCs w:val="24"/>
                <w:highlight w:val="none"/>
              </w:rPr>
              <w:t>（一）岗位设置</w:t>
            </w:r>
          </w:p>
          <w:tbl>
            <w:tblPr>
              <w:tblStyle w:val="349"/>
              <w:tblW w:w="6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457"/>
              <w:gridCol w:w="1247"/>
              <w:gridCol w:w="2220"/>
              <w:gridCol w:w="1350"/>
            </w:tblGrid>
            <w:tr w14:paraId="1C9E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dxa"/>
                  <w:vAlign w:val="center"/>
                </w:tcPr>
                <w:p w14:paraId="38DD30D9">
                  <w:pPr>
                    <w:pStyle w:val="347"/>
                    <w:keepNext w:val="0"/>
                    <w:keepLines w:val="0"/>
                    <w:pageBreakBefore w:val="0"/>
                    <w:kinsoku/>
                    <w:wordWrap/>
                    <w:overflowPunct/>
                    <w:topLinePunct w:val="0"/>
                    <w:bidi w:val="0"/>
                    <w:snapToGrid/>
                    <w:spacing w:line="400" w:lineRule="exact"/>
                    <w:jc w:val="center"/>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序号</w:t>
                  </w:r>
                </w:p>
              </w:tc>
              <w:tc>
                <w:tcPr>
                  <w:tcW w:w="1457" w:type="dxa"/>
                  <w:vAlign w:val="center"/>
                </w:tcPr>
                <w:p w14:paraId="579C4DC2">
                  <w:pPr>
                    <w:pStyle w:val="347"/>
                    <w:keepNext w:val="0"/>
                    <w:keepLines w:val="0"/>
                    <w:pageBreakBefore w:val="0"/>
                    <w:kinsoku/>
                    <w:wordWrap/>
                    <w:overflowPunct/>
                    <w:topLinePunct w:val="0"/>
                    <w:bidi w:val="0"/>
                    <w:snapToGrid/>
                    <w:spacing w:line="400" w:lineRule="exact"/>
                    <w:jc w:val="center"/>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工作岗位</w:t>
                  </w:r>
                </w:p>
              </w:tc>
              <w:tc>
                <w:tcPr>
                  <w:tcW w:w="1247" w:type="dxa"/>
                  <w:vAlign w:val="center"/>
                </w:tcPr>
                <w:p w14:paraId="40DDC1E9">
                  <w:pPr>
                    <w:pStyle w:val="347"/>
                    <w:keepNext w:val="0"/>
                    <w:keepLines w:val="0"/>
                    <w:pageBreakBefore w:val="0"/>
                    <w:kinsoku/>
                    <w:wordWrap/>
                    <w:overflowPunct/>
                    <w:topLinePunct w:val="0"/>
                    <w:bidi w:val="0"/>
                    <w:snapToGrid/>
                    <w:spacing w:line="400" w:lineRule="exact"/>
                    <w:jc w:val="center"/>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岗位人数</w:t>
                  </w:r>
                </w:p>
              </w:tc>
              <w:tc>
                <w:tcPr>
                  <w:tcW w:w="2220" w:type="dxa"/>
                  <w:vAlign w:val="center"/>
                </w:tcPr>
                <w:p w14:paraId="17CFAC50">
                  <w:pPr>
                    <w:pStyle w:val="347"/>
                    <w:keepNext w:val="0"/>
                    <w:keepLines w:val="0"/>
                    <w:pageBreakBefore w:val="0"/>
                    <w:kinsoku/>
                    <w:wordWrap/>
                    <w:overflowPunct/>
                    <w:topLinePunct w:val="0"/>
                    <w:bidi w:val="0"/>
                    <w:snapToGrid/>
                    <w:spacing w:line="400" w:lineRule="exact"/>
                    <w:jc w:val="center"/>
                    <w:textAlignment w:val="auto"/>
                    <w:rPr>
                      <w:rStyle w:val="345"/>
                      <w:rFonts w:hint="default"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工作时间</w:t>
                  </w:r>
                </w:p>
              </w:tc>
              <w:tc>
                <w:tcPr>
                  <w:tcW w:w="1350" w:type="dxa"/>
                  <w:vAlign w:val="center"/>
                </w:tcPr>
                <w:p w14:paraId="4083D127">
                  <w:pPr>
                    <w:pStyle w:val="347"/>
                    <w:keepNext w:val="0"/>
                    <w:keepLines w:val="0"/>
                    <w:pageBreakBefore w:val="0"/>
                    <w:kinsoku/>
                    <w:wordWrap/>
                    <w:overflowPunct/>
                    <w:topLinePunct w:val="0"/>
                    <w:bidi w:val="0"/>
                    <w:snapToGrid/>
                    <w:spacing w:line="400" w:lineRule="exact"/>
                    <w:jc w:val="center"/>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备注</w:t>
                  </w:r>
                </w:p>
              </w:tc>
            </w:tr>
            <w:tr w14:paraId="31B8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14:paraId="1B1CE6AF">
                  <w:pPr>
                    <w:pStyle w:val="347"/>
                    <w:keepNext w:val="0"/>
                    <w:keepLines w:val="0"/>
                    <w:pageBreakBefore w:val="0"/>
                    <w:kinsoku/>
                    <w:wordWrap/>
                    <w:overflowPunct/>
                    <w:topLinePunct w:val="0"/>
                    <w:bidi w:val="0"/>
                    <w:snapToGrid/>
                    <w:spacing w:line="400" w:lineRule="exact"/>
                    <w:jc w:val="center"/>
                    <w:textAlignment w:val="auto"/>
                    <w:rPr>
                      <w:rStyle w:val="345"/>
                      <w:rFonts w:hint="default"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1</w:t>
                  </w:r>
                </w:p>
              </w:tc>
              <w:tc>
                <w:tcPr>
                  <w:tcW w:w="1457" w:type="dxa"/>
                  <w:vAlign w:val="center"/>
                </w:tcPr>
                <w:p w14:paraId="2AC1CE7F">
                  <w:pPr>
                    <w:pStyle w:val="347"/>
                    <w:keepNext w:val="0"/>
                    <w:keepLines w:val="0"/>
                    <w:pageBreakBefore w:val="0"/>
                    <w:kinsoku/>
                    <w:wordWrap/>
                    <w:overflowPunct/>
                    <w:topLinePunct w:val="0"/>
                    <w:bidi w:val="0"/>
                    <w:snapToGrid/>
                    <w:spacing w:line="400" w:lineRule="exact"/>
                    <w:jc w:val="center"/>
                    <w:textAlignment w:val="auto"/>
                    <w:rPr>
                      <w:rStyle w:val="345"/>
                      <w:rFonts w:hint="default"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项目主管</w:t>
                  </w:r>
                </w:p>
              </w:tc>
              <w:tc>
                <w:tcPr>
                  <w:tcW w:w="1247" w:type="dxa"/>
                  <w:vAlign w:val="center"/>
                </w:tcPr>
                <w:p w14:paraId="055B1B12">
                  <w:pPr>
                    <w:pStyle w:val="347"/>
                    <w:keepNext w:val="0"/>
                    <w:keepLines w:val="0"/>
                    <w:pageBreakBefore w:val="0"/>
                    <w:kinsoku/>
                    <w:wordWrap/>
                    <w:overflowPunct/>
                    <w:topLinePunct w:val="0"/>
                    <w:bidi w:val="0"/>
                    <w:snapToGrid/>
                    <w:spacing w:line="400" w:lineRule="exact"/>
                    <w:jc w:val="center"/>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1人</w:t>
                  </w:r>
                </w:p>
              </w:tc>
              <w:tc>
                <w:tcPr>
                  <w:tcW w:w="2220" w:type="dxa"/>
                  <w:vAlign w:val="center"/>
                </w:tcPr>
                <w:p w14:paraId="36B4BA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周一至周五</w:t>
                  </w:r>
                </w:p>
                <w:p w14:paraId="2C4F45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（7:30-12:00,</w:t>
                  </w:r>
                </w:p>
                <w:p w14:paraId="44E364F9">
                  <w:pPr>
                    <w:pStyle w:val="347"/>
                    <w:keepNext w:val="0"/>
                    <w:keepLines w:val="0"/>
                    <w:pageBreakBefore w:val="0"/>
                    <w:kinsoku/>
                    <w:wordWrap/>
                    <w:overflowPunct/>
                    <w:topLinePunct w:val="0"/>
                    <w:bidi w:val="0"/>
                    <w:snapToGrid/>
                    <w:spacing w:line="400" w:lineRule="exact"/>
                    <w:jc w:val="center"/>
                    <w:textAlignment w:val="auto"/>
                    <w:rPr>
                      <w:rStyle w:val="345"/>
                      <w:rFonts w:hint="default"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14:30- 18:00）</w:t>
                  </w:r>
                </w:p>
              </w:tc>
              <w:tc>
                <w:tcPr>
                  <w:tcW w:w="1350" w:type="dxa"/>
                  <w:vMerge w:val="restart"/>
                  <w:vAlign w:val="center"/>
                </w:tcPr>
                <w:p w14:paraId="7ECFA8BB">
                  <w:pPr>
                    <w:pStyle w:val="347"/>
                    <w:keepNext w:val="0"/>
                    <w:keepLines w:val="0"/>
                    <w:pageBreakBefore w:val="0"/>
                    <w:kinsoku/>
                    <w:wordWrap/>
                    <w:overflowPunct/>
                    <w:topLinePunct w:val="0"/>
                    <w:bidi w:val="0"/>
                    <w:snapToGrid/>
                    <w:spacing w:line="400" w:lineRule="exact"/>
                    <w:jc w:val="center"/>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具体工作时间、人员排班及轮休由供应商根据实际情况安排，</w:t>
                  </w:r>
                  <w:r>
                    <w:rPr>
                      <w:rStyle w:val="350"/>
                      <w:rFonts w:hint="eastAsia" w:ascii="仿宋_GB2312" w:hAnsi="仿宋_GB2312" w:eastAsia="仿宋_GB2312" w:cs="仿宋_GB2312"/>
                      <w:color w:val="auto"/>
                      <w:sz w:val="24"/>
                      <w:szCs w:val="24"/>
                      <w:highlight w:val="none"/>
                    </w:rPr>
                    <w:t>工作时间</w:t>
                  </w:r>
                  <w:r>
                    <w:rPr>
                      <w:rStyle w:val="350"/>
                      <w:rFonts w:hint="eastAsia" w:ascii="仿宋_GB2312" w:hAnsi="仿宋_GB2312" w:eastAsia="仿宋_GB2312" w:cs="仿宋_GB2312"/>
                      <w:color w:val="auto"/>
                      <w:sz w:val="24"/>
                      <w:szCs w:val="24"/>
                      <w:highlight w:val="none"/>
                      <w:lang w:eastAsia="zh-CN"/>
                    </w:rPr>
                    <w:t>及</w:t>
                  </w:r>
                  <w:r>
                    <w:rPr>
                      <w:rStyle w:val="350"/>
                      <w:rFonts w:hint="eastAsia" w:ascii="仿宋_GB2312" w:hAnsi="仿宋_GB2312" w:eastAsia="仿宋_GB2312" w:cs="仿宋_GB2312"/>
                      <w:color w:val="auto"/>
                      <w:sz w:val="24"/>
                      <w:szCs w:val="24"/>
                      <w:highlight w:val="none"/>
                    </w:rPr>
                    <w:t>排班表需得到采购人的确认后执行。</w:t>
                  </w:r>
                </w:p>
              </w:tc>
            </w:tr>
            <w:tr w14:paraId="7D43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14:paraId="05C84335">
                  <w:pPr>
                    <w:pStyle w:val="347"/>
                    <w:keepNext w:val="0"/>
                    <w:keepLines w:val="0"/>
                    <w:pageBreakBefore w:val="0"/>
                    <w:kinsoku/>
                    <w:wordWrap/>
                    <w:overflowPunct/>
                    <w:topLinePunct w:val="0"/>
                    <w:bidi w:val="0"/>
                    <w:snapToGrid/>
                    <w:spacing w:line="400" w:lineRule="exact"/>
                    <w:jc w:val="center"/>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2</w:t>
                  </w:r>
                </w:p>
              </w:tc>
              <w:tc>
                <w:tcPr>
                  <w:tcW w:w="1457" w:type="dxa"/>
                  <w:vAlign w:val="center"/>
                </w:tcPr>
                <w:p w14:paraId="3B9E126B">
                  <w:pPr>
                    <w:pStyle w:val="347"/>
                    <w:keepNext w:val="0"/>
                    <w:keepLines w:val="0"/>
                    <w:pageBreakBefore w:val="0"/>
                    <w:kinsoku/>
                    <w:wordWrap/>
                    <w:overflowPunct/>
                    <w:topLinePunct w:val="0"/>
                    <w:bidi w:val="0"/>
                    <w:snapToGrid/>
                    <w:spacing w:line="400" w:lineRule="exact"/>
                    <w:jc w:val="center"/>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52"/>
                      <w:rFonts w:hint="eastAsia" w:ascii="仿宋_GB2312" w:hAnsi="仿宋_GB2312" w:eastAsia="仿宋_GB2312" w:cs="仿宋_GB2312"/>
                      <w:b w:val="0"/>
                      <w:bCs w:val="0"/>
                      <w:kern w:val="0"/>
                      <w:sz w:val="24"/>
                      <w:szCs w:val="24"/>
                      <w:highlight w:val="none"/>
                      <w:lang w:val="en-US" w:eastAsia="zh-CN" w:bidi="ar-SA"/>
                    </w:rPr>
                    <w:t>秩序维护员（含秩序维护队长）</w:t>
                  </w:r>
                </w:p>
              </w:tc>
              <w:tc>
                <w:tcPr>
                  <w:tcW w:w="1247" w:type="dxa"/>
                  <w:vAlign w:val="center"/>
                </w:tcPr>
                <w:p w14:paraId="1083D588">
                  <w:pPr>
                    <w:pStyle w:val="347"/>
                    <w:keepNext w:val="0"/>
                    <w:keepLines w:val="0"/>
                    <w:pageBreakBefore w:val="0"/>
                    <w:kinsoku/>
                    <w:wordWrap/>
                    <w:overflowPunct/>
                    <w:topLinePunct w:val="0"/>
                    <w:bidi w:val="0"/>
                    <w:snapToGrid/>
                    <w:spacing w:line="400" w:lineRule="exact"/>
                    <w:jc w:val="center"/>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3人</w:t>
                  </w:r>
                </w:p>
              </w:tc>
              <w:tc>
                <w:tcPr>
                  <w:tcW w:w="2220" w:type="dxa"/>
                  <w:vAlign w:val="center"/>
                </w:tcPr>
                <w:p w14:paraId="16A8E10F">
                  <w:pPr>
                    <w:pStyle w:val="347"/>
                    <w:keepNext w:val="0"/>
                    <w:keepLines w:val="0"/>
                    <w:pageBreakBefore w:val="0"/>
                    <w:kinsoku/>
                    <w:wordWrap/>
                    <w:overflowPunct/>
                    <w:topLinePunct w:val="0"/>
                    <w:bidi w:val="0"/>
                    <w:snapToGrid/>
                    <w:spacing w:line="400" w:lineRule="exact"/>
                    <w:jc w:val="left"/>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52"/>
                      <w:rFonts w:ascii="仿宋_GB2312" w:hAnsi="仿宋_GB2312" w:eastAsia="仿宋_GB2312" w:cs="仿宋_GB2312"/>
                      <w:highlight w:val="none"/>
                    </w:rPr>
                    <w:t>7*24小时在岗，与</w:t>
                  </w:r>
                  <w:r>
                    <w:rPr>
                      <w:rStyle w:val="352"/>
                      <w:rFonts w:hint="eastAsia" w:ascii="仿宋_GB2312" w:hAnsi="仿宋_GB2312" w:eastAsia="仿宋_GB2312" w:cs="仿宋_GB2312"/>
                      <w:highlight w:val="none"/>
                    </w:rPr>
                    <w:t>柳州市社会保险事业管理中心、</w:t>
                  </w:r>
                  <w:r>
                    <w:rPr>
                      <w:rStyle w:val="352"/>
                      <w:rFonts w:hint="eastAsia" w:ascii="仿宋_GB2312" w:hAnsi="仿宋_GB2312" w:eastAsia="仿宋_GB2312" w:cs="仿宋_GB2312"/>
                      <w:highlight w:val="none"/>
                    </w:rPr>
                    <w:fldChar w:fldCharType="begin"/>
                  </w:r>
                  <w:r>
                    <w:rPr>
                      <w:rStyle w:val="352"/>
                      <w:rFonts w:hint="eastAsia" w:ascii="仿宋_GB2312" w:hAnsi="仿宋_GB2312" w:eastAsia="仿宋_GB2312" w:cs="仿宋_GB2312"/>
                      <w:highlight w:val="none"/>
                    </w:rPr>
                    <w:instrText xml:space="preserve"> HYPERLINK "https://middle.zcygov.cn/web-user/" \l "/institution/detail?tenantCode=450299&amp;institutionId=10005638512&amp;category=01" \t "_blank" </w:instrText>
                  </w:r>
                  <w:r>
                    <w:rPr>
                      <w:rStyle w:val="352"/>
                      <w:rFonts w:hint="eastAsia" w:ascii="仿宋_GB2312" w:hAnsi="仿宋_GB2312" w:eastAsia="仿宋_GB2312" w:cs="仿宋_GB2312"/>
                      <w:highlight w:val="none"/>
                    </w:rPr>
                    <w:fldChar w:fldCharType="separate"/>
                  </w:r>
                  <w:r>
                    <w:rPr>
                      <w:rStyle w:val="352"/>
                      <w:rFonts w:hint="eastAsia" w:ascii="仿宋_GB2312" w:hAnsi="仿宋_GB2312" w:eastAsia="仿宋_GB2312" w:cs="仿宋_GB2312"/>
                      <w:highlight w:val="none"/>
                    </w:rPr>
                    <w:t>柳州市职业技能公共实训中心</w:t>
                  </w:r>
                  <w:r>
                    <w:rPr>
                      <w:rStyle w:val="352"/>
                      <w:rFonts w:hint="eastAsia" w:ascii="仿宋_GB2312" w:hAnsi="仿宋_GB2312" w:eastAsia="仿宋_GB2312" w:cs="仿宋_GB2312"/>
                      <w:highlight w:val="none"/>
                    </w:rPr>
                    <w:fldChar w:fldCharType="end"/>
                  </w:r>
                  <w:r>
                    <w:rPr>
                      <w:rStyle w:val="352"/>
                      <w:rFonts w:hint="eastAsia" w:ascii="仿宋_GB2312" w:hAnsi="仿宋_GB2312" w:eastAsia="仿宋_GB2312" w:cs="仿宋_GB2312"/>
                      <w:highlight w:val="none"/>
                      <w:lang w:eastAsia="zh-CN"/>
                    </w:rPr>
                    <w:t>的</w:t>
                  </w:r>
                  <w:r>
                    <w:rPr>
                      <w:rStyle w:val="352"/>
                      <w:rFonts w:ascii="仿宋_GB2312" w:hAnsi="仿宋_GB2312" w:eastAsia="仿宋_GB2312" w:cs="仿宋_GB2312"/>
                      <w:highlight w:val="none"/>
                    </w:rPr>
                    <w:t>秩序维护员统筹安排工作与调休</w:t>
                  </w:r>
                </w:p>
              </w:tc>
              <w:tc>
                <w:tcPr>
                  <w:tcW w:w="1350" w:type="dxa"/>
                  <w:vMerge w:val="continue"/>
                  <w:vAlign w:val="center"/>
                </w:tcPr>
                <w:p w14:paraId="69F0B0FA">
                  <w:pPr>
                    <w:pStyle w:val="347"/>
                    <w:keepNext w:val="0"/>
                    <w:keepLines w:val="0"/>
                    <w:pageBreakBefore w:val="0"/>
                    <w:kinsoku/>
                    <w:wordWrap/>
                    <w:overflowPunct/>
                    <w:topLinePunct w:val="0"/>
                    <w:bidi w:val="0"/>
                    <w:snapToGrid/>
                    <w:spacing w:line="400" w:lineRule="exact"/>
                    <w:jc w:val="center"/>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p>
              </w:tc>
            </w:tr>
            <w:tr w14:paraId="6848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642" w:type="dxa"/>
                  <w:vAlign w:val="center"/>
                </w:tcPr>
                <w:p w14:paraId="56DC2D21">
                  <w:pPr>
                    <w:pStyle w:val="347"/>
                    <w:keepNext w:val="0"/>
                    <w:keepLines w:val="0"/>
                    <w:pageBreakBefore w:val="0"/>
                    <w:kinsoku/>
                    <w:wordWrap/>
                    <w:overflowPunct/>
                    <w:topLinePunct w:val="0"/>
                    <w:bidi w:val="0"/>
                    <w:snapToGrid/>
                    <w:spacing w:line="400" w:lineRule="exact"/>
                    <w:jc w:val="center"/>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3</w:t>
                  </w:r>
                </w:p>
              </w:tc>
              <w:tc>
                <w:tcPr>
                  <w:tcW w:w="1457" w:type="dxa"/>
                  <w:vAlign w:val="center"/>
                </w:tcPr>
                <w:p w14:paraId="1F7941D3">
                  <w:pPr>
                    <w:pStyle w:val="347"/>
                    <w:keepNext w:val="0"/>
                    <w:keepLines w:val="0"/>
                    <w:pageBreakBefore w:val="0"/>
                    <w:kinsoku/>
                    <w:wordWrap/>
                    <w:overflowPunct/>
                    <w:topLinePunct w:val="0"/>
                    <w:bidi w:val="0"/>
                    <w:snapToGrid/>
                    <w:spacing w:line="400" w:lineRule="exact"/>
                    <w:jc w:val="center"/>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保洁员</w:t>
                  </w:r>
                </w:p>
              </w:tc>
              <w:tc>
                <w:tcPr>
                  <w:tcW w:w="1247" w:type="dxa"/>
                  <w:vAlign w:val="center"/>
                </w:tcPr>
                <w:p w14:paraId="3173F941">
                  <w:pPr>
                    <w:pStyle w:val="347"/>
                    <w:keepNext w:val="0"/>
                    <w:keepLines w:val="0"/>
                    <w:pageBreakBefore w:val="0"/>
                    <w:kinsoku/>
                    <w:wordWrap/>
                    <w:overflowPunct/>
                    <w:topLinePunct w:val="0"/>
                    <w:bidi w:val="0"/>
                    <w:snapToGrid/>
                    <w:spacing w:line="400" w:lineRule="exact"/>
                    <w:jc w:val="center"/>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1人</w:t>
                  </w:r>
                </w:p>
              </w:tc>
              <w:tc>
                <w:tcPr>
                  <w:tcW w:w="2220" w:type="dxa"/>
                  <w:vAlign w:val="center"/>
                </w:tcPr>
                <w:p w14:paraId="7BA6B7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周一至周五</w:t>
                  </w:r>
                </w:p>
                <w:p w14:paraId="58EF20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（7:30-11:00,</w:t>
                  </w:r>
                </w:p>
                <w:p w14:paraId="64E55F87">
                  <w:pPr>
                    <w:pStyle w:val="347"/>
                    <w:keepNext w:val="0"/>
                    <w:keepLines w:val="0"/>
                    <w:pageBreakBefore w:val="0"/>
                    <w:widowControl/>
                    <w:kinsoku/>
                    <w:wordWrap/>
                    <w:overflowPunct/>
                    <w:topLinePunct w:val="0"/>
                    <w:autoSpaceDE/>
                    <w:autoSpaceDN/>
                    <w:bidi w:val="0"/>
                    <w:adjustRightInd/>
                    <w:snapToGrid/>
                    <w:spacing w:line="360" w:lineRule="exact"/>
                    <w:jc w:val="center"/>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14:30- 17:00）</w:t>
                  </w:r>
                </w:p>
              </w:tc>
              <w:tc>
                <w:tcPr>
                  <w:tcW w:w="1350" w:type="dxa"/>
                  <w:vMerge w:val="continue"/>
                  <w:vAlign w:val="center"/>
                </w:tcPr>
                <w:p w14:paraId="0D89C623">
                  <w:pPr>
                    <w:pStyle w:val="347"/>
                    <w:keepNext w:val="0"/>
                    <w:keepLines w:val="0"/>
                    <w:pageBreakBefore w:val="0"/>
                    <w:widowControl/>
                    <w:kinsoku/>
                    <w:wordWrap/>
                    <w:overflowPunct/>
                    <w:topLinePunct w:val="0"/>
                    <w:autoSpaceDE/>
                    <w:autoSpaceDN/>
                    <w:bidi w:val="0"/>
                    <w:adjustRightInd/>
                    <w:snapToGrid/>
                    <w:spacing w:line="360" w:lineRule="exact"/>
                    <w:jc w:val="center"/>
                    <w:textAlignment w:val="auto"/>
                    <w:rPr>
                      <w:rStyle w:val="345"/>
                      <w:rFonts w:hint="default" w:ascii="仿宋_GB2312" w:hAnsi="仿宋_GB2312" w:eastAsia="仿宋_GB2312" w:cs="仿宋_GB2312"/>
                      <w:b w:val="0"/>
                      <w:bCs w:val="0"/>
                      <w:color w:val="auto"/>
                      <w:kern w:val="0"/>
                      <w:sz w:val="24"/>
                      <w:szCs w:val="24"/>
                      <w:highlight w:val="none"/>
                      <w:lang w:val="en-US" w:eastAsia="zh-CN" w:bidi="ar-SA"/>
                    </w:rPr>
                  </w:pPr>
                </w:p>
              </w:tc>
            </w:tr>
            <w:tr w14:paraId="611C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6" w:type="dxa"/>
                  <w:gridSpan w:val="3"/>
                  <w:vAlign w:val="center"/>
                </w:tcPr>
                <w:p w14:paraId="732A3777">
                  <w:pPr>
                    <w:pStyle w:val="347"/>
                    <w:keepNext w:val="0"/>
                    <w:keepLines w:val="0"/>
                    <w:pageBreakBefore w:val="0"/>
                    <w:kinsoku/>
                    <w:wordWrap/>
                    <w:overflowPunct/>
                    <w:topLinePunct w:val="0"/>
                    <w:bidi w:val="0"/>
                    <w:snapToGrid/>
                    <w:spacing w:line="400" w:lineRule="exact"/>
                    <w:jc w:val="center"/>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合计</w:t>
                  </w:r>
                </w:p>
              </w:tc>
              <w:tc>
                <w:tcPr>
                  <w:tcW w:w="3570" w:type="dxa"/>
                  <w:gridSpan w:val="2"/>
                  <w:vAlign w:val="center"/>
                </w:tcPr>
                <w:p w14:paraId="1709B1BC">
                  <w:pPr>
                    <w:pStyle w:val="347"/>
                    <w:keepNext w:val="0"/>
                    <w:keepLines w:val="0"/>
                    <w:pageBreakBefore w:val="0"/>
                    <w:kinsoku/>
                    <w:wordWrap/>
                    <w:overflowPunct/>
                    <w:topLinePunct w:val="0"/>
                    <w:bidi w:val="0"/>
                    <w:snapToGrid/>
                    <w:spacing w:line="400" w:lineRule="exact"/>
                    <w:jc w:val="center"/>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5人</w:t>
                  </w:r>
                </w:p>
              </w:tc>
            </w:tr>
          </w:tbl>
          <w:p w14:paraId="0D8B452A">
            <w:pPr>
              <w:pStyle w:val="354"/>
              <w:keepNext w:val="0"/>
              <w:keepLines w:val="0"/>
              <w:pageBreakBefore w:val="0"/>
              <w:kinsoku/>
              <w:wordWrap/>
              <w:overflowPunct/>
              <w:topLinePunct w:val="0"/>
              <w:bidi w:val="0"/>
              <w:snapToGrid/>
              <w:spacing w:line="400" w:lineRule="exact"/>
              <w:ind w:right="42" w:rightChars="20" w:firstLine="482" w:firstLineChars="200"/>
              <w:jc w:val="left"/>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bCs/>
                <w:color w:val="auto"/>
                <w:kern w:val="0"/>
                <w:sz w:val="24"/>
                <w:szCs w:val="24"/>
                <w:highlight w:val="none"/>
                <w:lang w:val="en-US" w:eastAsia="zh-CN" w:bidi="ar-SA"/>
              </w:rPr>
              <w:t>拟定工作时间：</w:t>
            </w:r>
            <w:r>
              <w:rPr>
                <w:rStyle w:val="345"/>
                <w:rFonts w:hint="eastAsia" w:ascii="仿宋_GB2312" w:hAnsi="仿宋_GB2312" w:eastAsia="仿宋_GB2312" w:cs="仿宋_GB2312"/>
                <w:b w:val="0"/>
                <w:bCs w:val="0"/>
                <w:color w:val="auto"/>
                <w:kern w:val="0"/>
                <w:sz w:val="24"/>
                <w:szCs w:val="24"/>
                <w:highlight w:val="none"/>
                <w:lang w:val="en-US" w:eastAsia="zh-CN" w:bidi="ar-SA"/>
              </w:rPr>
              <w:t>成交供应商安排人员的工作时间排班表需得到采购人的确认后执行。</w:t>
            </w:r>
          </w:p>
          <w:p w14:paraId="2CE8674E">
            <w:pPr>
              <w:pStyle w:val="347"/>
              <w:keepNext w:val="0"/>
              <w:keepLines w:val="0"/>
              <w:pageBreakBefore w:val="0"/>
              <w:numPr>
                <w:ilvl w:val="0"/>
                <w:numId w:val="0"/>
              </w:numPr>
              <w:kinsoku/>
              <w:wordWrap/>
              <w:overflowPunct/>
              <w:topLinePunct w:val="0"/>
              <w:bidi w:val="0"/>
              <w:snapToGrid/>
              <w:spacing w:line="400" w:lineRule="exact"/>
              <w:ind w:right="42" w:rightChars="20" w:firstLine="482" w:firstLineChars="200"/>
              <w:textAlignment w:val="auto"/>
              <w:rPr>
                <w:rStyle w:val="345"/>
                <w:rFonts w:hint="eastAsia" w:ascii="仿宋_GB2312" w:hAnsi="仿宋_GB2312" w:eastAsia="仿宋_GB2312" w:cs="仿宋_GB2312"/>
                <w:b/>
                <w:bCs/>
                <w:color w:val="auto"/>
                <w:kern w:val="0"/>
                <w:sz w:val="24"/>
                <w:szCs w:val="24"/>
                <w:highlight w:val="none"/>
                <w:lang w:val="en-US" w:eastAsia="zh-CN" w:bidi="ar-SA"/>
              </w:rPr>
            </w:pPr>
            <w:r>
              <w:rPr>
                <w:rStyle w:val="345"/>
                <w:rFonts w:hint="eastAsia" w:ascii="仿宋_GB2312" w:hAnsi="仿宋_GB2312" w:eastAsia="仿宋_GB2312" w:cs="仿宋_GB2312"/>
                <w:b/>
                <w:bCs/>
                <w:color w:val="auto"/>
                <w:kern w:val="0"/>
                <w:sz w:val="24"/>
                <w:szCs w:val="24"/>
                <w:highlight w:val="none"/>
                <w:lang w:val="en-US" w:eastAsia="zh-CN" w:bidi="ar-SA"/>
              </w:rPr>
              <w:t>（二）岗位人员素质要求</w:t>
            </w:r>
          </w:p>
          <w:p w14:paraId="52FAFCD2">
            <w:pPr>
              <w:keepNext w:val="0"/>
              <w:keepLines w:val="0"/>
              <w:pageBreakBefore w:val="0"/>
              <w:kinsoku/>
              <w:wordWrap/>
              <w:overflowPunct/>
              <w:topLinePunct w:val="0"/>
              <w:bidi w:val="0"/>
              <w:snapToGrid/>
              <w:spacing w:line="400" w:lineRule="exact"/>
              <w:ind w:right="42" w:rightChars="20" w:firstLine="482" w:firstLineChars="200"/>
              <w:jc w:val="left"/>
              <w:textAlignment w:val="center"/>
              <w:rPr>
                <w:rStyle w:val="345"/>
                <w:rFonts w:hint="eastAsia" w:ascii="仿宋_GB2312" w:hAnsi="仿宋_GB2312" w:eastAsia="仿宋_GB2312" w:cs="仿宋_GB2312"/>
                <w:b/>
                <w:bCs/>
                <w:color w:val="auto"/>
                <w:kern w:val="0"/>
                <w:sz w:val="24"/>
                <w:szCs w:val="24"/>
                <w:highlight w:val="none"/>
                <w:lang w:val="en-US" w:eastAsia="zh-CN" w:bidi="ar-SA"/>
              </w:rPr>
            </w:pPr>
            <w:r>
              <w:rPr>
                <w:rStyle w:val="350"/>
                <w:rFonts w:hint="eastAsia" w:ascii="仿宋_GB2312" w:hAnsi="仿宋_GB2312" w:eastAsia="仿宋_GB2312" w:cs="仿宋_GB2312"/>
                <w:b/>
                <w:bCs/>
                <w:color w:val="auto"/>
                <w:sz w:val="24"/>
                <w:szCs w:val="24"/>
                <w:highlight w:val="none"/>
              </w:rPr>
              <w:t>1.项目</w:t>
            </w:r>
            <w:r>
              <w:rPr>
                <w:rStyle w:val="350"/>
                <w:rFonts w:hint="eastAsia" w:ascii="仿宋_GB2312" w:hAnsi="仿宋_GB2312" w:eastAsia="仿宋_GB2312" w:cs="仿宋_GB2312"/>
                <w:b/>
                <w:bCs/>
                <w:color w:val="auto"/>
                <w:sz w:val="24"/>
                <w:szCs w:val="24"/>
                <w:highlight w:val="none"/>
                <w:lang w:eastAsia="zh-CN"/>
              </w:rPr>
              <w:t>主管</w:t>
            </w:r>
            <w:r>
              <w:rPr>
                <w:rStyle w:val="350"/>
                <w:rFonts w:hint="eastAsia" w:ascii="仿宋_GB2312" w:hAnsi="仿宋_GB2312" w:eastAsia="仿宋_GB2312" w:cs="仿宋_GB2312"/>
                <w:color w:val="auto"/>
                <w:sz w:val="24"/>
                <w:szCs w:val="24"/>
                <w:highlight w:val="none"/>
              </w:rPr>
              <w:t>：</w:t>
            </w:r>
            <w:r>
              <w:rPr>
                <w:rStyle w:val="350"/>
                <w:rFonts w:hint="eastAsia" w:ascii="仿宋_GB2312" w:hAnsi="仿宋_GB2312" w:eastAsia="仿宋_GB2312" w:cs="仿宋_GB2312"/>
                <w:color w:val="auto"/>
                <w:kern w:val="0"/>
                <w:sz w:val="24"/>
                <w:szCs w:val="24"/>
                <w:highlight w:val="none"/>
              </w:rPr>
              <w:t>具有</w:t>
            </w:r>
            <w:r>
              <w:rPr>
                <w:rStyle w:val="350"/>
                <w:rFonts w:hint="eastAsia" w:ascii="仿宋_GB2312" w:hAnsi="仿宋_GB2312" w:eastAsia="仿宋_GB2312" w:cs="仿宋_GB2312"/>
                <w:color w:val="auto"/>
                <w:kern w:val="0"/>
                <w:sz w:val="24"/>
                <w:szCs w:val="24"/>
                <w:highlight w:val="none"/>
                <w:lang w:val="en-US" w:eastAsia="zh-CN"/>
              </w:rPr>
              <w:t>大专</w:t>
            </w:r>
            <w:r>
              <w:rPr>
                <w:rStyle w:val="350"/>
                <w:rFonts w:hint="eastAsia" w:ascii="仿宋_GB2312" w:hAnsi="仿宋_GB2312" w:eastAsia="仿宋_GB2312" w:cs="仿宋_GB2312"/>
                <w:color w:val="auto"/>
                <w:kern w:val="0"/>
                <w:sz w:val="24"/>
                <w:szCs w:val="24"/>
                <w:highlight w:val="none"/>
              </w:rPr>
              <w:t>以上学历，具有物业经理工作经验，身体健康，形象良好</w:t>
            </w:r>
            <w:r>
              <w:rPr>
                <w:rStyle w:val="350"/>
                <w:rFonts w:hint="eastAsia" w:ascii="仿宋_GB2312" w:hAnsi="仿宋_GB2312" w:eastAsia="仿宋_GB2312" w:cs="仿宋_GB2312"/>
                <w:color w:val="auto"/>
                <w:kern w:val="0"/>
                <w:sz w:val="24"/>
                <w:szCs w:val="24"/>
                <w:highlight w:val="none"/>
                <w:lang w:eastAsia="zh-CN"/>
              </w:rPr>
              <w:t>，退役军人优先考虑。</w:t>
            </w:r>
          </w:p>
          <w:p w14:paraId="33BB62E5">
            <w:pPr>
              <w:pStyle w:val="347"/>
              <w:keepNext w:val="0"/>
              <w:keepLines w:val="0"/>
              <w:pageBreakBefore w:val="0"/>
              <w:numPr>
                <w:ilvl w:val="0"/>
                <w:numId w:val="0"/>
              </w:numPr>
              <w:kinsoku/>
              <w:wordWrap/>
              <w:overflowPunct/>
              <w:topLinePunct w:val="0"/>
              <w:bidi w:val="0"/>
              <w:snapToGrid/>
              <w:spacing w:line="400" w:lineRule="exact"/>
              <w:ind w:right="42" w:rightChars="20" w:firstLine="482"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bCs/>
                <w:color w:val="auto"/>
                <w:kern w:val="0"/>
                <w:sz w:val="24"/>
                <w:szCs w:val="24"/>
                <w:highlight w:val="none"/>
                <w:lang w:val="en-US" w:eastAsia="zh-CN" w:bidi="ar-SA"/>
              </w:rPr>
              <w:t>2.秩序维护员（含秩序维护队长）：</w:t>
            </w:r>
            <w:r>
              <w:rPr>
                <w:rStyle w:val="345"/>
                <w:rFonts w:hint="eastAsia" w:ascii="仿宋_GB2312" w:hAnsi="仿宋_GB2312" w:eastAsia="仿宋_GB2312" w:cs="仿宋_GB2312"/>
                <w:b w:val="0"/>
                <w:bCs w:val="0"/>
                <w:color w:val="auto"/>
                <w:kern w:val="0"/>
                <w:sz w:val="24"/>
                <w:szCs w:val="24"/>
                <w:highlight w:val="none"/>
                <w:lang w:val="en-US" w:eastAsia="zh-CN" w:bidi="ar-SA"/>
              </w:rPr>
              <w:t>年龄在60周岁以下</w:t>
            </w:r>
            <w:r>
              <w:rPr>
                <w:rStyle w:val="345"/>
                <w:rFonts w:hint="eastAsia" w:ascii="仿宋_GB2312" w:hAnsi="仿宋_GB2312" w:eastAsia="仿宋_GB2312" w:cs="仿宋_GB2312"/>
                <w:b/>
                <w:bCs/>
                <w:color w:val="auto"/>
                <w:kern w:val="0"/>
                <w:sz w:val="24"/>
                <w:szCs w:val="24"/>
                <w:highlight w:val="none"/>
                <w:lang w:val="en-US" w:eastAsia="zh-CN" w:bidi="ar-SA"/>
              </w:rPr>
              <w:t>，</w:t>
            </w:r>
            <w:r>
              <w:rPr>
                <w:rStyle w:val="345"/>
                <w:rFonts w:hint="eastAsia" w:ascii="仿宋_GB2312" w:hAnsi="仿宋_GB2312" w:eastAsia="仿宋_GB2312" w:cs="仿宋_GB2312"/>
                <w:b w:val="0"/>
                <w:bCs w:val="0"/>
                <w:color w:val="auto"/>
                <w:kern w:val="0"/>
                <w:sz w:val="24"/>
                <w:szCs w:val="24"/>
                <w:highlight w:val="none"/>
                <w:lang w:val="en-US" w:eastAsia="zh-CN" w:bidi="ar-SA"/>
              </w:rPr>
              <w:t>退役军人优先，身体健康，所有秩序维护员须持有有效的《保安员证》；至少两人持有有效的《消防设施操作员证》或《建（构）筑物消防员证》</w:t>
            </w:r>
            <w:r>
              <w:rPr>
                <w:rFonts w:hint="eastAsia" w:eastAsia="仿宋_GB2312"/>
                <w:color w:val="auto"/>
                <w:highlight w:val="none"/>
                <w:lang w:eastAsia="zh-CN"/>
              </w:rPr>
              <w:t>；</w:t>
            </w:r>
            <w:r>
              <w:rPr>
                <w:rStyle w:val="345"/>
                <w:rFonts w:hint="eastAsia" w:ascii="仿宋_GB2312" w:hAnsi="仿宋_GB2312" w:eastAsia="仿宋_GB2312" w:cs="仿宋_GB2312"/>
                <w:b w:val="0"/>
                <w:bCs w:val="0"/>
                <w:color w:val="auto"/>
                <w:kern w:val="0"/>
                <w:sz w:val="24"/>
                <w:szCs w:val="24"/>
                <w:highlight w:val="none"/>
                <w:lang w:val="en-US" w:eastAsia="zh-CN" w:bidi="ar-SA"/>
              </w:rPr>
              <w:t>入场时须提供上述证件原件供采购人核验；秩序维护员具有高中或中专及以上学历，品行优良、工作认真负责，能吃苦耐劳。</w:t>
            </w:r>
          </w:p>
          <w:p w14:paraId="5189B2AE">
            <w:pPr>
              <w:pStyle w:val="347"/>
              <w:keepNext w:val="0"/>
              <w:keepLines w:val="0"/>
              <w:pageBreakBefore w:val="0"/>
              <w:numPr>
                <w:ilvl w:val="0"/>
                <w:numId w:val="0"/>
              </w:numPr>
              <w:kinsoku/>
              <w:wordWrap/>
              <w:overflowPunct/>
              <w:topLinePunct w:val="0"/>
              <w:bidi w:val="0"/>
              <w:snapToGrid/>
              <w:spacing w:line="400" w:lineRule="exact"/>
              <w:ind w:right="42" w:rightChars="20" w:firstLine="482"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bCs/>
                <w:color w:val="auto"/>
                <w:kern w:val="0"/>
                <w:sz w:val="24"/>
                <w:szCs w:val="24"/>
                <w:highlight w:val="none"/>
                <w:lang w:val="en-US" w:eastAsia="zh-CN" w:bidi="ar-SA"/>
              </w:rPr>
              <w:t>3.保洁员：</w:t>
            </w:r>
            <w:r>
              <w:rPr>
                <w:rStyle w:val="345"/>
                <w:rFonts w:hint="eastAsia" w:ascii="仿宋_GB2312" w:hAnsi="仿宋_GB2312" w:eastAsia="仿宋_GB2312" w:cs="仿宋_GB2312"/>
                <w:b w:val="0"/>
                <w:bCs w:val="0"/>
                <w:color w:val="auto"/>
                <w:kern w:val="0"/>
                <w:sz w:val="24"/>
                <w:szCs w:val="24"/>
                <w:highlight w:val="none"/>
                <w:lang w:val="en-US" w:eastAsia="zh-CN" w:bidi="ar-SA"/>
              </w:rPr>
              <w:t>要求身体健康，工作态度良好，认真负责，吃苦耐劳，熟悉保洁及绿化业务。</w:t>
            </w:r>
          </w:p>
          <w:p w14:paraId="1CE18184">
            <w:pPr>
              <w:pStyle w:val="354"/>
              <w:keepNext w:val="0"/>
              <w:keepLines w:val="0"/>
              <w:pageBreakBefore w:val="0"/>
              <w:kinsoku/>
              <w:wordWrap/>
              <w:overflowPunct/>
              <w:topLinePunct w:val="0"/>
              <w:bidi w:val="0"/>
              <w:snapToGrid/>
              <w:spacing w:line="400" w:lineRule="exact"/>
              <w:ind w:firstLine="482" w:firstLineChars="200"/>
              <w:textAlignment w:val="auto"/>
              <w:rPr>
                <w:rStyle w:val="345"/>
                <w:rFonts w:hint="eastAsia" w:ascii="仿宋_GB2312" w:hAnsi="仿宋_GB2312" w:eastAsia="仿宋_GB2312" w:cs="仿宋_GB2312"/>
                <w:b/>
                <w:bCs/>
                <w:color w:val="auto"/>
                <w:kern w:val="0"/>
                <w:sz w:val="24"/>
                <w:szCs w:val="24"/>
                <w:highlight w:val="none"/>
                <w:lang w:val="en-US" w:eastAsia="zh-CN" w:bidi="ar-SA"/>
              </w:rPr>
            </w:pPr>
            <w:r>
              <w:rPr>
                <w:rStyle w:val="345"/>
                <w:rFonts w:hint="eastAsia" w:ascii="仿宋_GB2312" w:hAnsi="仿宋_GB2312" w:eastAsia="仿宋_GB2312" w:cs="仿宋_GB2312"/>
                <w:b/>
                <w:bCs/>
                <w:color w:val="auto"/>
                <w:kern w:val="0"/>
                <w:sz w:val="24"/>
                <w:szCs w:val="24"/>
                <w:highlight w:val="none"/>
                <w:lang w:val="en-US" w:eastAsia="zh-CN" w:bidi="ar-SA"/>
              </w:rPr>
              <w:t>注：1.所有服务人员上岗时须穿成交供应商统一发放的工作服装、佩戴成交供应商统一发放的工作牌。</w:t>
            </w:r>
          </w:p>
          <w:p w14:paraId="08CB6356">
            <w:pPr>
              <w:pStyle w:val="354"/>
              <w:keepNext w:val="0"/>
              <w:keepLines w:val="0"/>
              <w:pageBreakBefore w:val="0"/>
              <w:kinsoku/>
              <w:wordWrap/>
              <w:overflowPunct/>
              <w:topLinePunct w:val="0"/>
              <w:bidi w:val="0"/>
              <w:snapToGrid/>
              <w:spacing w:line="400" w:lineRule="exact"/>
              <w:ind w:firstLine="482" w:firstLineChars="200"/>
              <w:textAlignment w:val="auto"/>
              <w:rPr>
                <w:rStyle w:val="345"/>
                <w:rFonts w:hint="eastAsia" w:ascii="仿宋_GB2312" w:hAnsi="仿宋_GB2312" w:eastAsia="仿宋_GB2312" w:cs="仿宋_GB2312"/>
                <w:b/>
                <w:bCs/>
                <w:color w:val="auto"/>
                <w:kern w:val="0"/>
                <w:sz w:val="24"/>
                <w:szCs w:val="24"/>
                <w:highlight w:val="none"/>
                <w:lang w:val="en-US" w:eastAsia="zh-CN" w:bidi="ar-SA"/>
              </w:rPr>
            </w:pPr>
            <w:r>
              <w:rPr>
                <w:rStyle w:val="345"/>
                <w:rFonts w:hint="eastAsia" w:ascii="仿宋_GB2312" w:hAnsi="仿宋_GB2312" w:eastAsia="仿宋_GB2312" w:cs="仿宋_GB2312"/>
                <w:b/>
                <w:bCs/>
                <w:color w:val="auto"/>
                <w:kern w:val="0"/>
                <w:sz w:val="24"/>
                <w:szCs w:val="24"/>
                <w:highlight w:val="none"/>
                <w:lang w:val="en-US" w:eastAsia="zh-CN" w:bidi="ar-SA"/>
              </w:rPr>
              <w:t>2.进场时由采购人按采购需求和供应商响应文件对所有服务人员的相关证明材料原件（如工作证明材料、资格证书、身份证等）进行验证，达不到要求的将不予验收。</w:t>
            </w:r>
          </w:p>
          <w:p w14:paraId="75AA5347">
            <w:pPr>
              <w:pStyle w:val="354"/>
              <w:keepNext w:val="0"/>
              <w:keepLines w:val="0"/>
              <w:pageBreakBefore w:val="0"/>
              <w:kinsoku/>
              <w:wordWrap/>
              <w:overflowPunct/>
              <w:topLinePunct w:val="0"/>
              <w:bidi w:val="0"/>
              <w:snapToGrid/>
              <w:spacing w:line="400" w:lineRule="exact"/>
              <w:ind w:firstLine="482" w:firstLineChars="200"/>
              <w:textAlignment w:val="auto"/>
              <w:rPr>
                <w:rStyle w:val="345"/>
                <w:rFonts w:hint="eastAsia" w:ascii="仿宋_GB2312" w:hAnsi="仿宋_GB2312" w:eastAsia="仿宋_GB2312" w:cs="仿宋_GB2312"/>
                <w:b/>
                <w:bCs/>
                <w:color w:val="auto"/>
                <w:kern w:val="0"/>
                <w:sz w:val="24"/>
                <w:szCs w:val="24"/>
                <w:highlight w:val="none"/>
                <w:lang w:val="en-US" w:eastAsia="zh-CN" w:bidi="ar-SA"/>
              </w:rPr>
            </w:pPr>
            <w:r>
              <w:rPr>
                <w:rStyle w:val="345"/>
                <w:rFonts w:hint="eastAsia" w:ascii="仿宋_GB2312" w:hAnsi="仿宋_GB2312" w:eastAsia="仿宋_GB2312" w:cs="仿宋_GB2312"/>
                <w:b/>
                <w:bCs/>
                <w:color w:val="auto"/>
                <w:kern w:val="0"/>
                <w:sz w:val="24"/>
                <w:szCs w:val="24"/>
                <w:highlight w:val="none"/>
                <w:lang w:val="en-US" w:eastAsia="zh-CN" w:bidi="ar-SA"/>
              </w:rPr>
              <w:t>3.供应商合理安排相应的轮休和倒班人员。</w:t>
            </w:r>
          </w:p>
          <w:p w14:paraId="7B041CEE">
            <w:pPr>
              <w:pStyle w:val="354"/>
              <w:keepNext w:val="0"/>
              <w:keepLines w:val="0"/>
              <w:pageBreakBefore w:val="0"/>
              <w:numPr>
                <w:ilvl w:val="0"/>
                <w:numId w:val="0"/>
              </w:numPr>
              <w:kinsoku/>
              <w:wordWrap/>
              <w:overflowPunct/>
              <w:topLinePunct w:val="0"/>
              <w:bidi w:val="0"/>
              <w:snapToGrid/>
              <w:spacing w:line="400" w:lineRule="exact"/>
              <w:ind w:right="42" w:rightChars="20" w:firstLine="482"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bCs/>
                <w:color w:val="auto"/>
                <w:kern w:val="0"/>
                <w:sz w:val="24"/>
                <w:szCs w:val="24"/>
                <w:highlight w:val="none"/>
                <w:lang w:val="en-US" w:eastAsia="zh-CN" w:bidi="ar-SA"/>
              </w:rPr>
              <w:t>4.为保持队伍稳定性，未经采购人同意不得抽调人员从事本项目以外的其他任务。所有人员不得随意更换，考虑部分人员离职问题，服务人员年度可允许更换人数不超过1人。</w:t>
            </w:r>
          </w:p>
          <w:p w14:paraId="5CDF359C">
            <w:pPr>
              <w:pStyle w:val="347"/>
              <w:keepNext w:val="0"/>
              <w:keepLines w:val="0"/>
              <w:pageBreakBefore w:val="0"/>
              <w:kinsoku/>
              <w:wordWrap/>
              <w:overflowPunct/>
              <w:topLinePunct w:val="0"/>
              <w:bidi w:val="0"/>
              <w:snapToGrid/>
              <w:spacing w:line="400" w:lineRule="exact"/>
              <w:ind w:right="42" w:rightChars="20" w:firstLine="482" w:firstLineChars="200"/>
              <w:textAlignment w:val="auto"/>
              <w:rPr>
                <w:rStyle w:val="345"/>
                <w:rFonts w:hint="eastAsia" w:ascii="仿宋_GB2312" w:hAnsi="仿宋_GB2312" w:eastAsia="仿宋_GB2312" w:cs="仿宋_GB2312"/>
                <w:b/>
                <w:bCs/>
                <w:color w:val="auto"/>
                <w:kern w:val="0"/>
                <w:sz w:val="24"/>
                <w:szCs w:val="24"/>
                <w:highlight w:val="none"/>
                <w:lang w:val="en-US" w:eastAsia="zh-CN" w:bidi="ar-SA"/>
              </w:rPr>
            </w:pPr>
            <w:r>
              <w:rPr>
                <w:rStyle w:val="345"/>
                <w:rFonts w:hint="eastAsia" w:ascii="仿宋_GB2312" w:hAnsi="仿宋_GB2312" w:eastAsia="仿宋_GB2312" w:cs="仿宋_GB2312"/>
                <w:b/>
                <w:bCs/>
                <w:color w:val="auto"/>
                <w:kern w:val="0"/>
                <w:sz w:val="24"/>
                <w:szCs w:val="24"/>
                <w:highlight w:val="none"/>
                <w:lang w:val="en-US" w:eastAsia="zh-CN" w:bidi="ar-SA"/>
              </w:rPr>
              <w:t>四、物业服务要求及标准</w:t>
            </w:r>
          </w:p>
          <w:p w14:paraId="7999A530">
            <w:pPr>
              <w:pStyle w:val="356"/>
              <w:keepNext w:val="0"/>
              <w:keepLines w:val="0"/>
              <w:pageBreakBefore w:val="0"/>
              <w:kinsoku/>
              <w:wordWrap/>
              <w:overflowPunct/>
              <w:topLinePunct w:val="0"/>
              <w:bidi w:val="0"/>
              <w:spacing w:line="400" w:lineRule="exact"/>
              <w:ind w:firstLine="482" w:firstLineChars="200"/>
              <w:jc w:val="left"/>
              <w:rPr>
                <w:rStyle w:val="350"/>
                <w:rFonts w:hint="eastAsia" w:ascii="仿宋_GB2312" w:hAnsi="仿宋_GB2312" w:eastAsia="仿宋_GB2312" w:cs="仿宋_GB2312"/>
                <w:b/>
                <w:bCs/>
                <w:color w:val="auto"/>
                <w:sz w:val="24"/>
                <w:szCs w:val="24"/>
                <w:highlight w:val="none"/>
                <w:lang w:eastAsia="zh-CN"/>
              </w:rPr>
            </w:pPr>
            <w:r>
              <w:rPr>
                <w:rStyle w:val="350"/>
                <w:rFonts w:hint="eastAsia" w:ascii="仿宋_GB2312" w:hAnsi="仿宋_GB2312" w:eastAsia="仿宋_GB2312" w:cs="仿宋_GB2312"/>
                <w:b/>
                <w:bCs/>
                <w:color w:val="auto"/>
                <w:sz w:val="24"/>
                <w:szCs w:val="24"/>
                <w:highlight w:val="none"/>
              </w:rPr>
              <w:t>（一）项目</w:t>
            </w:r>
            <w:r>
              <w:rPr>
                <w:rStyle w:val="350"/>
                <w:rFonts w:hint="eastAsia" w:ascii="仿宋_GB2312" w:hAnsi="仿宋_GB2312" w:eastAsia="仿宋_GB2312" w:cs="仿宋_GB2312"/>
                <w:b/>
                <w:bCs/>
                <w:color w:val="auto"/>
                <w:sz w:val="24"/>
                <w:szCs w:val="24"/>
                <w:highlight w:val="none"/>
                <w:lang w:eastAsia="zh-CN"/>
              </w:rPr>
              <w:t>主管</w:t>
            </w:r>
          </w:p>
          <w:p w14:paraId="4484E927">
            <w:pPr>
              <w:pStyle w:val="356"/>
              <w:keepNext w:val="0"/>
              <w:keepLines w:val="0"/>
              <w:pageBreakBefore w:val="0"/>
              <w:kinsoku/>
              <w:wordWrap/>
              <w:overflowPunct/>
              <w:topLinePunct w:val="0"/>
              <w:bidi w:val="0"/>
              <w:spacing w:line="400" w:lineRule="exact"/>
              <w:ind w:firstLine="482" w:firstLineChars="200"/>
              <w:jc w:val="left"/>
              <w:rPr>
                <w:rStyle w:val="350"/>
                <w:rFonts w:hint="eastAsia" w:ascii="仿宋_GB2312" w:hAnsi="仿宋_GB2312" w:eastAsia="仿宋_GB2312" w:cs="仿宋_GB2312"/>
                <w:b/>
                <w:bCs/>
                <w:color w:val="auto"/>
                <w:sz w:val="24"/>
                <w:szCs w:val="24"/>
                <w:highlight w:val="none"/>
              </w:rPr>
            </w:pPr>
            <w:r>
              <w:rPr>
                <w:rStyle w:val="350"/>
                <w:rFonts w:hint="eastAsia" w:ascii="仿宋_GB2312" w:hAnsi="仿宋_GB2312" w:eastAsia="仿宋_GB2312" w:cs="仿宋_GB2312"/>
                <w:b/>
                <w:bCs/>
                <w:color w:val="auto"/>
                <w:sz w:val="24"/>
                <w:szCs w:val="24"/>
                <w:highlight w:val="none"/>
              </w:rPr>
              <w:t>1.工作职责</w:t>
            </w:r>
          </w:p>
          <w:p w14:paraId="4D37934E">
            <w:pPr>
              <w:pStyle w:val="356"/>
              <w:keepNext w:val="0"/>
              <w:keepLines w:val="0"/>
              <w:pageBreakBefore w:val="0"/>
              <w:kinsoku/>
              <w:wordWrap/>
              <w:overflowPunct/>
              <w:topLinePunct w:val="0"/>
              <w:bidi w:val="0"/>
              <w:spacing w:line="400" w:lineRule="exact"/>
              <w:ind w:firstLine="480" w:firstLineChars="200"/>
              <w:jc w:val="left"/>
              <w:rPr>
                <w:rStyle w:val="350"/>
                <w:rFonts w:hint="eastAsia" w:ascii="仿宋_GB2312" w:hAnsi="仿宋_GB2312" w:eastAsia="仿宋_GB2312" w:cs="仿宋_GB2312"/>
                <w:color w:val="auto"/>
                <w:sz w:val="24"/>
                <w:szCs w:val="24"/>
                <w:highlight w:val="none"/>
              </w:rPr>
            </w:pPr>
            <w:r>
              <w:rPr>
                <w:rStyle w:val="350"/>
                <w:rFonts w:hint="eastAsia" w:ascii="仿宋_GB2312" w:hAnsi="仿宋_GB2312" w:eastAsia="仿宋_GB2312" w:cs="仿宋_GB2312"/>
                <w:color w:val="auto"/>
                <w:sz w:val="24"/>
                <w:szCs w:val="24"/>
                <w:highlight w:val="none"/>
              </w:rPr>
              <w:t>全面负责项目所有服务的管理、协调工作，并根据项目实际情况制定科学的管理制度以及考核标准并组织实施。</w:t>
            </w:r>
          </w:p>
          <w:p w14:paraId="17B06A2C">
            <w:pPr>
              <w:pStyle w:val="356"/>
              <w:keepNext w:val="0"/>
              <w:keepLines w:val="0"/>
              <w:pageBreakBefore w:val="0"/>
              <w:kinsoku/>
              <w:wordWrap/>
              <w:overflowPunct/>
              <w:topLinePunct w:val="0"/>
              <w:bidi w:val="0"/>
              <w:spacing w:line="400" w:lineRule="exact"/>
              <w:ind w:firstLine="482" w:firstLineChars="200"/>
              <w:jc w:val="left"/>
              <w:rPr>
                <w:rStyle w:val="350"/>
                <w:rFonts w:hint="eastAsia" w:ascii="仿宋_GB2312" w:hAnsi="仿宋_GB2312" w:eastAsia="仿宋_GB2312" w:cs="仿宋_GB2312"/>
                <w:b/>
                <w:bCs/>
                <w:color w:val="auto"/>
                <w:sz w:val="24"/>
                <w:szCs w:val="24"/>
                <w:highlight w:val="none"/>
              </w:rPr>
            </w:pPr>
            <w:r>
              <w:rPr>
                <w:rStyle w:val="350"/>
                <w:rFonts w:hint="eastAsia" w:ascii="仿宋_GB2312" w:hAnsi="仿宋_GB2312" w:eastAsia="仿宋_GB2312" w:cs="仿宋_GB2312"/>
                <w:b/>
                <w:bCs/>
                <w:color w:val="auto"/>
                <w:sz w:val="24"/>
                <w:szCs w:val="24"/>
                <w:highlight w:val="none"/>
              </w:rPr>
              <w:t>2.主要工作内容</w:t>
            </w:r>
          </w:p>
          <w:p w14:paraId="2850711B">
            <w:pPr>
              <w:pStyle w:val="356"/>
              <w:keepNext w:val="0"/>
              <w:keepLines w:val="0"/>
              <w:pageBreakBefore w:val="0"/>
              <w:kinsoku/>
              <w:wordWrap/>
              <w:overflowPunct/>
              <w:topLinePunct w:val="0"/>
              <w:bidi w:val="0"/>
              <w:spacing w:line="400" w:lineRule="exact"/>
              <w:ind w:firstLine="480" w:firstLineChars="200"/>
              <w:jc w:val="left"/>
              <w:rPr>
                <w:rStyle w:val="350"/>
                <w:rFonts w:hint="eastAsia" w:ascii="仿宋_GB2312" w:hAnsi="仿宋_GB2312" w:eastAsia="仿宋_GB2312" w:cs="仿宋_GB2312"/>
                <w:color w:val="auto"/>
                <w:sz w:val="24"/>
                <w:szCs w:val="24"/>
                <w:highlight w:val="none"/>
              </w:rPr>
            </w:pPr>
            <w:r>
              <w:rPr>
                <w:rStyle w:val="350"/>
                <w:rFonts w:hint="eastAsia" w:ascii="仿宋_GB2312" w:hAnsi="仿宋_GB2312" w:eastAsia="仿宋_GB2312" w:cs="仿宋_GB2312"/>
                <w:color w:val="auto"/>
                <w:sz w:val="24"/>
                <w:szCs w:val="24"/>
                <w:highlight w:val="none"/>
              </w:rPr>
              <w:t>（1）根据采购需求及合同约定，制定工作计划和服务标准，组织和监督各岗位按工作计划和服务标准落实工作；</w:t>
            </w:r>
          </w:p>
          <w:p w14:paraId="0B855161">
            <w:pPr>
              <w:pStyle w:val="356"/>
              <w:keepNext w:val="0"/>
              <w:keepLines w:val="0"/>
              <w:pageBreakBefore w:val="0"/>
              <w:kinsoku/>
              <w:wordWrap/>
              <w:overflowPunct/>
              <w:topLinePunct w:val="0"/>
              <w:bidi w:val="0"/>
              <w:spacing w:line="400" w:lineRule="exact"/>
              <w:ind w:firstLine="480" w:firstLineChars="200"/>
              <w:jc w:val="left"/>
              <w:rPr>
                <w:rStyle w:val="350"/>
                <w:rFonts w:hint="eastAsia" w:ascii="仿宋_GB2312" w:hAnsi="仿宋_GB2312" w:eastAsia="仿宋_GB2312" w:cs="仿宋_GB2312"/>
                <w:color w:val="auto"/>
                <w:sz w:val="24"/>
                <w:szCs w:val="24"/>
                <w:highlight w:val="none"/>
              </w:rPr>
            </w:pPr>
            <w:r>
              <w:rPr>
                <w:rStyle w:val="350"/>
                <w:rFonts w:hint="eastAsia" w:ascii="仿宋_GB2312" w:hAnsi="仿宋_GB2312" w:eastAsia="仿宋_GB2312" w:cs="仿宋_GB2312"/>
                <w:color w:val="auto"/>
                <w:sz w:val="24"/>
                <w:szCs w:val="24"/>
                <w:highlight w:val="none"/>
              </w:rPr>
              <w:t>（2）做好员工思想政治教育工作，团结各级员工，坚持“客户至上，服务第一”的宗旨，督促各级各岗位员工认真履行职责;</w:t>
            </w:r>
          </w:p>
          <w:p w14:paraId="3E85F965">
            <w:pPr>
              <w:pStyle w:val="356"/>
              <w:keepNext w:val="0"/>
              <w:keepLines w:val="0"/>
              <w:pageBreakBefore w:val="0"/>
              <w:kinsoku/>
              <w:wordWrap/>
              <w:overflowPunct/>
              <w:topLinePunct w:val="0"/>
              <w:bidi w:val="0"/>
              <w:spacing w:line="400" w:lineRule="exact"/>
              <w:ind w:firstLine="480" w:firstLineChars="200"/>
              <w:jc w:val="left"/>
              <w:rPr>
                <w:rStyle w:val="350"/>
                <w:rFonts w:hint="eastAsia" w:ascii="仿宋_GB2312" w:hAnsi="仿宋_GB2312" w:eastAsia="仿宋_GB2312" w:cs="仿宋_GB2312"/>
                <w:color w:val="auto"/>
                <w:sz w:val="24"/>
                <w:szCs w:val="24"/>
                <w:highlight w:val="none"/>
              </w:rPr>
            </w:pPr>
            <w:r>
              <w:rPr>
                <w:rStyle w:val="350"/>
                <w:rFonts w:hint="eastAsia" w:ascii="仿宋_GB2312" w:hAnsi="仿宋_GB2312" w:eastAsia="仿宋_GB2312" w:cs="仿宋_GB2312"/>
                <w:color w:val="auto"/>
                <w:sz w:val="24"/>
                <w:szCs w:val="24"/>
                <w:highlight w:val="none"/>
              </w:rPr>
              <w:t>（3）定期开展问卷调查或访问活动，及时了解和听取采购人意见和服务需求，不断提高管理水平；</w:t>
            </w:r>
          </w:p>
          <w:p w14:paraId="59314137">
            <w:pPr>
              <w:pStyle w:val="356"/>
              <w:keepNext w:val="0"/>
              <w:keepLines w:val="0"/>
              <w:pageBreakBefore w:val="0"/>
              <w:kinsoku/>
              <w:wordWrap/>
              <w:overflowPunct/>
              <w:topLinePunct w:val="0"/>
              <w:bidi w:val="0"/>
              <w:spacing w:line="400" w:lineRule="exact"/>
              <w:ind w:firstLine="480" w:firstLineChars="200"/>
              <w:jc w:val="left"/>
              <w:rPr>
                <w:rStyle w:val="350"/>
                <w:rFonts w:hint="eastAsia" w:ascii="仿宋_GB2312" w:hAnsi="仿宋_GB2312" w:eastAsia="仿宋_GB2312" w:cs="仿宋_GB2312"/>
                <w:color w:val="auto"/>
                <w:sz w:val="24"/>
                <w:szCs w:val="24"/>
                <w:highlight w:val="none"/>
                <w:lang w:eastAsia="zh-CN"/>
              </w:rPr>
            </w:pPr>
            <w:r>
              <w:rPr>
                <w:rStyle w:val="350"/>
                <w:rFonts w:hint="eastAsia" w:ascii="仿宋_GB2312" w:hAnsi="仿宋_GB2312" w:eastAsia="仿宋_GB2312" w:cs="仿宋_GB2312"/>
                <w:color w:val="auto"/>
                <w:sz w:val="24"/>
                <w:szCs w:val="24"/>
                <w:highlight w:val="none"/>
              </w:rPr>
              <w:t>（4）负责项目员工的定岗定</w:t>
            </w:r>
            <w:r>
              <w:rPr>
                <w:rStyle w:val="350"/>
                <w:rFonts w:hint="eastAsia" w:ascii="仿宋_GB2312" w:hAnsi="仿宋_GB2312" w:eastAsia="仿宋_GB2312" w:cs="仿宋_GB2312"/>
                <w:color w:val="auto"/>
                <w:sz w:val="24"/>
                <w:szCs w:val="24"/>
                <w:highlight w:val="none"/>
                <w:lang w:eastAsia="zh-CN"/>
              </w:rPr>
              <w:t>级</w:t>
            </w:r>
            <w:r>
              <w:rPr>
                <w:rStyle w:val="350"/>
                <w:rFonts w:hint="eastAsia" w:ascii="仿宋_GB2312" w:hAnsi="仿宋_GB2312" w:eastAsia="仿宋_GB2312" w:cs="仿宋_GB2312"/>
                <w:color w:val="auto"/>
                <w:sz w:val="24"/>
                <w:szCs w:val="24"/>
                <w:highlight w:val="none"/>
              </w:rPr>
              <w:t>和绩效考核工作</w:t>
            </w:r>
            <w:r>
              <w:rPr>
                <w:rStyle w:val="350"/>
                <w:rFonts w:hint="eastAsia" w:ascii="仿宋_GB2312" w:hAnsi="仿宋_GB2312" w:eastAsia="仿宋_GB2312" w:cs="仿宋_GB2312"/>
                <w:color w:val="auto"/>
                <w:sz w:val="24"/>
                <w:szCs w:val="24"/>
                <w:highlight w:val="none"/>
                <w:lang w:eastAsia="zh-CN"/>
              </w:rPr>
              <w:t>，并参与</w:t>
            </w:r>
            <w:r>
              <w:rPr>
                <w:rStyle w:val="350"/>
                <w:rFonts w:hint="eastAsia" w:ascii="仿宋_GB2312" w:hAnsi="仿宋_GB2312" w:eastAsia="仿宋_GB2312" w:cs="仿宋_GB2312"/>
                <w:color w:val="auto"/>
                <w:sz w:val="24"/>
                <w:szCs w:val="24"/>
                <w:highlight w:val="none"/>
                <w:lang w:val="en-US" w:eastAsia="zh-CN"/>
              </w:rPr>
              <w:t>秩序维护工作；</w:t>
            </w:r>
          </w:p>
          <w:p w14:paraId="1E05794B">
            <w:pPr>
              <w:pStyle w:val="356"/>
              <w:keepNext w:val="0"/>
              <w:keepLines w:val="0"/>
              <w:pageBreakBefore w:val="0"/>
              <w:kinsoku/>
              <w:wordWrap/>
              <w:overflowPunct/>
              <w:topLinePunct w:val="0"/>
              <w:bidi w:val="0"/>
              <w:spacing w:line="400" w:lineRule="exact"/>
              <w:ind w:firstLine="480" w:firstLineChars="200"/>
              <w:jc w:val="left"/>
              <w:rPr>
                <w:rStyle w:val="350"/>
                <w:rFonts w:hint="eastAsia" w:ascii="仿宋_GB2312" w:hAnsi="仿宋_GB2312" w:eastAsia="仿宋_GB2312" w:cs="仿宋_GB2312"/>
                <w:color w:val="auto"/>
                <w:sz w:val="24"/>
                <w:szCs w:val="24"/>
                <w:highlight w:val="none"/>
              </w:rPr>
            </w:pPr>
            <w:r>
              <w:rPr>
                <w:rStyle w:val="350"/>
                <w:rFonts w:hint="eastAsia" w:ascii="仿宋_GB2312" w:hAnsi="仿宋_GB2312" w:eastAsia="仿宋_GB2312" w:cs="仿宋_GB2312"/>
                <w:color w:val="auto"/>
                <w:sz w:val="24"/>
                <w:szCs w:val="24"/>
                <w:highlight w:val="none"/>
              </w:rPr>
              <w:t>（5）每周组织召开一次</w:t>
            </w:r>
            <w:r>
              <w:rPr>
                <w:rStyle w:val="350"/>
                <w:rFonts w:hint="eastAsia" w:ascii="仿宋_GB2312" w:hAnsi="仿宋_GB2312" w:eastAsia="仿宋_GB2312" w:cs="仿宋_GB2312"/>
                <w:color w:val="auto"/>
                <w:sz w:val="24"/>
                <w:szCs w:val="24"/>
                <w:highlight w:val="none"/>
                <w:lang w:eastAsia="zh-CN"/>
              </w:rPr>
              <w:t>服务人员</w:t>
            </w:r>
            <w:r>
              <w:rPr>
                <w:rStyle w:val="350"/>
                <w:rFonts w:hint="eastAsia" w:ascii="仿宋_GB2312" w:hAnsi="仿宋_GB2312" w:eastAsia="仿宋_GB2312" w:cs="仿宋_GB2312"/>
                <w:color w:val="auto"/>
                <w:sz w:val="24"/>
                <w:szCs w:val="24"/>
                <w:highlight w:val="none"/>
              </w:rPr>
              <w:t>例会，及时检查、总结和布置工作；</w:t>
            </w:r>
          </w:p>
          <w:p w14:paraId="4BF70254">
            <w:pPr>
              <w:pStyle w:val="356"/>
              <w:keepNext w:val="0"/>
              <w:keepLines w:val="0"/>
              <w:pageBreakBefore w:val="0"/>
              <w:kinsoku/>
              <w:wordWrap/>
              <w:overflowPunct/>
              <w:topLinePunct w:val="0"/>
              <w:bidi w:val="0"/>
              <w:spacing w:line="400" w:lineRule="exact"/>
              <w:ind w:firstLine="480" w:firstLineChars="200"/>
              <w:jc w:val="left"/>
              <w:rPr>
                <w:rStyle w:val="350"/>
                <w:rFonts w:hint="eastAsia" w:ascii="仿宋_GB2312" w:hAnsi="仿宋_GB2312" w:eastAsia="仿宋_GB2312" w:cs="仿宋_GB2312"/>
                <w:color w:val="auto"/>
                <w:sz w:val="24"/>
                <w:szCs w:val="24"/>
                <w:highlight w:val="none"/>
              </w:rPr>
            </w:pPr>
            <w:r>
              <w:rPr>
                <w:rStyle w:val="350"/>
                <w:rFonts w:hint="eastAsia" w:ascii="仿宋_GB2312" w:hAnsi="仿宋_GB2312" w:eastAsia="仿宋_GB2312" w:cs="仿宋_GB2312"/>
                <w:color w:val="auto"/>
                <w:sz w:val="24"/>
                <w:szCs w:val="24"/>
                <w:highlight w:val="none"/>
              </w:rPr>
              <w:t>（</w:t>
            </w:r>
            <w:r>
              <w:rPr>
                <w:rStyle w:val="350"/>
                <w:rFonts w:hint="eastAsia" w:ascii="仿宋_GB2312" w:hAnsi="仿宋_GB2312" w:eastAsia="仿宋_GB2312" w:cs="仿宋_GB2312"/>
                <w:color w:val="auto"/>
                <w:sz w:val="24"/>
                <w:szCs w:val="24"/>
                <w:highlight w:val="none"/>
                <w:lang w:val="en-US" w:eastAsia="zh-CN"/>
              </w:rPr>
              <w:t>6</w:t>
            </w:r>
            <w:r>
              <w:rPr>
                <w:rStyle w:val="350"/>
                <w:rFonts w:hint="eastAsia" w:ascii="仿宋_GB2312" w:hAnsi="仿宋_GB2312" w:eastAsia="仿宋_GB2312" w:cs="仿宋_GB2312"/>
                <w:color w:val="auto"/>
                <w:sz w:val="24"/>
                <w:szCs w:val="24"/>
                <w:highlight w:val="none"/>
              </w:rPr>
              <w:t>）完成采购人交办的临时性工作；</w:t>
            </w:r>
          </w:p>
          <w:p w14:paraId="7BCA24BE">
            <w:pPr>
              <w:pStyle w:val="347"/>
              <w:keepNext w:val="0"/>
              <w:keepLines w:val="0"/>
              <w:pageBreakBefore w:val="0"/>
              <w:kinsoku/>
              <w:wordWrap/>
              <w:overflowPunct/>
              <w:topLinePunct w:val="0"/>
              <w:bidi w:val="0"/>
              <w:snapToGrid/>
              <w:spacing w:line="400" w:lineRule="exact"/>
              <w:ind w:right="42" w:rightChars="20" w:firstLine="480" w:firstLineChars="200"/>
              <w:textAlignment w:val="auto"/>
              <w:rPr>
                <w:rStyle w:val="345"/>
                <w:rFonts w:hint="eastAsia" w:ascii="仿宋_GB2312" w:hAnsi="仿宋_GB2312" w:eastAsia="仿宋_GB2312" w:cs="仿宋_GB2312"/>
                <w:b/>
                <w:bCs/>
                <w:color w:val="auto"/>
                <w:kern w:val="0"/>
                <w:sz w:val="24"/>
                <w:szCs w:val="24"/>
                <w:highlight w:val="none"/>
                <w:lang w:val="en-US" w:eastAsia="zh-CN" w:bidi="ar-SA"/>
              </w:rPr>
            </w:pPr>
            <w:r>
              <w:rPr>
                <w:rStyle w:val="350"/>
                <w:rFonts w:hint="eastAsia" w:ascii="仿宋_GB2312" w:hAnsi="仿宋_GB2312" w:eastAsia="仿宋_GB2312" w:cs="仿宋_GB2312"/>
                <w:color w:val="auto"/>
                <w:sz w:val="24"/>
                <w:szCs w:val="24"/>
                <w:highlight w:val="none"/>
              </w:rPr>
              <w:t>（</w:t>
            </w:r>
            <w:r>
              <w:rPr>
                <w:rStyle w:val="350"/>
                <w:rFonts w:hint="eastAsia" w:ascii="仿宋_GB2312" w:hAnsi="仿宋_GB2312" w:eastAsia="仿宋_GB2312" w:cs="仿宋_GB2312"/>
                <w:color w:val="auto"/>
                <w:sz w:val="24"/>
                <w:szCs w:val="24"/>
                <w:highlight w:val="none"/>
                <w:lang w:val="en-US" w:eastAsia="zh-CN"/>
              </w:rPr>
              <w:t>7</w:t>
            </w:r>
            <w:r>
              <w:rPr>
                <w:rStyle w:val="350"/>
                <w:rFonts w:hint="eastAsia" w:ascii="仿宋_GB2312" w:hAnsi="仿宋_GB2312" w:eastAsia="仿宋_GB2312" w:cs="仿宋_GB2312"/>
                <w:color w:val="auto"/>
                <w:sz w:val="24"/>
                <w:szCs w:val="24"/>
                <w:highlight w:val="none"/>
              </w:rPr>
              <w:t>）每月5日前向采购人汇报上月物业管理总体情况。</w:t>
            </w:r>
          </w:p>
          <w:p w14:paraId="4D288061">
            <w:pPr>
              <w:pStyle w:val="347"/>
              <w:keepNext w:val="0"/>
              <w:keepLines w:val="0"/>
              <w:pageBreakBefore w:val="0"/>
              <w:kinsoku/>
              <w:wordWrap/>
              <w:overflowPunct/>
              <w:topLinePunct w:val="0"/>
              <w:bidi w:val="0"/>
              <w:snapToGrid/>
              <w:spacing w:line="400" w:lineRule="exact"/>
              <w:ind w:right="42" w:rightChars="20" w:firstLine="482" w:firstLineChars="200"/>
              <w:textAlignment w:val="auto"/>
              <w:rPr>
                <w:rStyle w:val="345"/>
                <w:rFonts w:hint="eastAsia" w:ascii="仿宋_GB2312" w:hAnsi="仿宋_GB2312" w:eastAsia="仿宋_GB2312" w:cs="仿宋_GB2312"/>
                <w:b/>
                <w:bCs/>
                <w:color w:val="auto"/>
                <w:kern w:val="0"/>
                <w:sz w:val="24"/>
                <w:szCs w:val="24"/>
                <w:highlight w:val="none"/>
                <w:lang w:val="en-US" w:eastAsia="zh-CN" w:bidi="ar-SA"/>
              </w:rPr>
            </w:pPr>
            <w:r>
              <w:rPr>
                <w:rStyle w:val="345"/>
                <w:rFonts w:hint="eastAsia" w:ascii="仿宋_GB2312" w:hAnsi="仿宋_GB2312" w:eastAsia="仿宋_GB2312" w:cs="仿宋_GB2312"/>
                <w:b/>
                <w:bCs/>
                <w:color w:val="auto"/>
                <w:kern w:val="0"/>
                <w:sz w:val="24"/>
                <w:szCs w:val="24"/>
                <w:highlight w:val="none"/>
                <w:lang w:val="en-US" w:eastAsia="zh-CN" w:bidi="ar-SA"/>
              </w:rPr>
              <w:t>（二）秩序维护员</w:t>
            </w:r>
            <w:r>
              <w:rPr>
                <w:rStyle w:val="352"/>
                <w:rFonts w:hint="eastAsia" w:ascii="仿宋_GB2312" w:hAnsi="仿宋_GB2312" w:eastAsia="仿宋_GB2312" w:cs="仿宋_GB2312"/>
                <w:b/>
                <w:bCs/>
                <w:kern w:val="0"/>
                <w:sz w:val="24"/>
                <w:szCs w:val="24"/>
                <w:highlight w:val="none"/>
                <w:lang w:val="en-US" w:eastAsia="zh-CN" w:bidi="ar-SA"/>
              </w:rPr>
              <w:t>（含秩序维护队长）</w:t>
            </w:r>
            <w:r>
              <w:rPr>
                <w:rStyle w:val="345"/>
                <w:rFonts w:hint="eastAsia" w:ascii="仿宋_GB2312" w:hAnsi="仿宋_GB2312" w:eastAsia="仿宋_GB2312" w:cs="仿宋_GB2312"/>
                <w:b/>
                <w:bCs/>
                <w:color w:val="auto"/>
                <w:kern w:val="0"/>
                <w:sz w:val="24"/>
                <w:szCs w:val="24"/>
                <w:highlight w:val="none"/>
                <w:lang w:val="en-US" w:eastAsia="zh-CN" w:bidi="ar-SA"/>
              </w:rPr>
              <w:t>岗位职责</w:t>
            </w:r>
          </w:p>
          <w:p w14:paraId="4740C535">
            <w:pPr>
              <w:keepNext w:val="0"/>
              <w:keepLines w:val="0"/>
              <w:pageBreakBefore w:val="0"/>
              <w:widowControl/>
              <w:kinsoku/>
              <w:wordWrap/>
              <w:overflowPunct/>
              <w:topLinePunct w:val="0"/>
              <w:bidi w:val="0"/>
              <w:snapToGrid/>
              <w:spacing w:line="400" w:lineRule="exact"/>
              <w:ind w:firstLine="482" w:firstLineChars="200"/>
              <w:jc w:val="left"/>
              <w:textAlignment w:val="auto"/>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1.工作职责</w:t>
            </w:r>
          </w:p>
          <w:p w14:paraId="4F3C51AF">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仿宋_GB2312" w:hAnsi="仿宋_GB2312" w:eastAsia="仿宋_GB2312" w:cs="仿宋_GB2312"/>
                <w:b/>
                <w:color w:val="auto"/>
                <w:kern w:val="0"/>
                <w:sz w:val="24"/>
                <w:szCs w:val="24"/>
                <w:highlight w:val="none"/>
              </w:rPr>
            </w:pPr>
            <w:r>
              <w:rPr>
                <w:rStyle w:val="358"/>
                <w:rFonts w:hint="eastAsia" w:ascii="仿宋_GB2312" w:hAnsi="仿宋_GB2312" w:eastAsia="仿宋_GB2312" w:cs="仿宋_GB2312"/>
                <w:color w:val="auto"/>
                <w:sz w:val="24"/>
                <w:szCs w:val="24"/>
                <w:highlight w:val="none"/>
              </w:rPr>
              <w:t>负责执行服务区域内的安全防范和消防管理工作，包括：大楼内以及外围项目红线范围内的公共秩序维护、值守消防控制室</w:t>
            </w:r>
            <w:r>
              <w:rPr>
                <w:rStyle w:val="358"/>
                <w:rFonts w:hint="eastAsia" w:ascii="仿宋_GB2312" w:hAnsi="仿宋_GB2312" w:eastAsia="仿宋_GB2312" w:cs="仿宋_GB2312"/>
                <w:color w:val="auto"/>
                <w:sz w:val="24"/>
                <w:szCs w:val="24"/>
                <w:highlight w:val="none"/>
                <w:lang w:eastAsia="zh-CN"/>
              </w:rPr>
              <w:t>、</w:t>
            </w:r>
            <w:r>
              <w:rPr>
                <w:rStyle w:val="358"/>
                <w:rFonts w:hint="eastAsia" w:ascii="仿宋_GB2312" w:hAnsi="仿宋_GB2312" w:eastAsia="仿宋_GB2312" w:cs="仿宋_GB2312"/>
                <w:color w:val="auto"/>
                <w:sz w:val="24"/>
                <w:szCs w:val="24"/>
                <w:highlight w:val="none"/>
              </w:rPr>
              <w:t>门岗站岗、执勤巡逻、车辆停放管理、处</w:t>
            </w:r>
            <w:r>
              <w:rPr>
                <w:rStyle w:val="358"/>
                <w:rFonts w:hint="eastAsia" w:ascii="仿宋_GB2312" w:hAnsi="仿宋_GB2312" w:eastAsia="仿宋_GB2312" w:cs="仿宋_GB2312"/>
                <w:color w:val="auto"/>
                <w:sz w:val="24"/>
                <w:szCs w:val="24"/>
                <w:highlight w:val="none"/>
                <w:lang w:val="en-US" w:eastAsia="zh-CN"/>
              </w:rPr>
              <w:t>理</w:t>
            </w:r>
            <w:r>
              <w:rPr>
                <w:rStyle w:val="358"/>
                <w:rFonts w:hint="eastAsia" w:ascii="仿宋_GB2312" w:hAnsi="仿宋_GB2312" w:eastAsia="仿宋_GB2312" w:cs="仿宋_GB2312"/>
                <w:color w:val="auto"/>
                <w:sz w:val="24"/>
                <w:szCs w:val="24"/>
                <w:highlight w:val="none"/>
              </w:rPr>
              <w:t>突发事件等。</w:t>
            </w:r>
          </w:p>
          <w:p w14:paraId="0452D5FB">
            <w:pPr>
              <w:pStyle w:val="360"/>
              <w:keepNext w:val="0"/>
              <w:keepLines w:val="0"/>
              <w:pageBreakBefore w:val="0"/>
              <w:kinsoku/>
              <w:wordWrap/>
              <w:overflowPunct/>
              <w:topLinePunct w:val="0"/>
              <w:bidi w:val="0"/>
              <w:snapToGrid/>
              <w:spacing w:line="400" w:lineRule="exact"/>
              <w:ind w:right="42" w:rightChars="20" w:firstLine="482" w:firstLineChars="200"/>
              <w:textAlignment w:val="auto"/>
              <w:rPr>
                <w:rStyle w:val="345"/>
                <w:rFonts w:hint="eastAsia" w:ascii="仿宋_GB2312" w:hAnsi="仿宋_GB2312" w:eastAsia="仿宋_GB2312" w:cs="仿宋_GB2312"/>
                <w:b/>
                <w:bCs/>
                <w:color w:val="auto"/>
                <w:kern w:val="0"/>
                <w:sz w:val="24"/>
                <w:szCs w:val="24"/>
                <w:highlight w:val="none"/>
                <w:lang w:val="en-US" w:eastAsia="zh-CN" w:bidi="ar-SA"/>
              </w:rPr>
            </w:pPr>
            <w:r>
              <w:rPr>
                <w:rStyle w:val="358"/>
                <w:rFonts w:hint="eastAsia" w:ascii="仿宋_GB2312" w:hAnsi="仿宋_GB2312" w:eastAsia="仿宋_GB2312" w:cs="仿宋_GB2312"/>
                <w:b/>
                <w:bCs/>
                <w:color w:val="auto"/>
                <w:kern w:val="0"/>
                <w:sz w:val="24"/>
                <w:szCs w:val="24"/>
                <w:highlight w:val="none"/>
              </w:rPr>
              <w:t>2.主要工作内容</w:t>
            </w:r>
          </w:p>
          <w:p w14:paraId="4B1207C2">
            <w:pPr>
              <w:pStyle w:val="347"/>
              <w:keepNext w:val="0"/>
              <w:keepLines w:val="0"/>
              <w:pageBreakBefore w:val="0"/>
              <w:kinsoku/>
              <w:wordWrap/>
              <w:overflowPunct/>
              <w:topLinePunct w:val="0"/>
              <w:bidi w:val="0"/>
              <w:snapToGrid/>
              <w:spacing w:line="400" w:lineRule="exact"/>
              <w:ind w:right="42" w:rightChars="20" w:firstLine="480"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 xml:space="preserve">（1）公共秩序维护、安全防范等事项的管理和服务（包括门岗车辆和人员、大厅人员出入管理、防火、防盗、防破坏、抢险协助、突发事件处理等相关工作）； </w:t>
            </w:r>
          </w:p>
          <w:p w14:paraId="12EA3D13">
            <w:pPr>
              <w:pStyle w:val="347"/>
              <w:keepNext w:val="0"/>
              <w:keepLines w:val="0"/>
              <w:pageBreakBefore w:val="0"/>
              <w:kinsoku/>
              <w:wordWrap/>
              <w:overflowPunct/>
              <w:topLinePunct w:val="0"/>
              <w:bidi w:val="0"/>
              <w:snapToGrid/>
              <w:spacing w:line="400" w:lineRule="exact"/>
              <w:ind w:right="42" w:rightChars="20" w:firstLine="480"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2）负责服务范围内门口、通道、停车场、各楼层办公室及公共走道和楼道的安全、消防、巡检、值勤，维护交通秩序与引导车辆按规定停放等各项管理工作；服从采购人的安全管理指挥，遵守采购人安全管理制度。</w:t>
            </w:r>
          </w:p>
          <w:p w14:paraId="4EFBF96E">
            <w:pPr>
              <w:pStyle w:val="347"/>
              <w:keepNext w:val="0"/>
              <w:keepLines w:val="0"/>
              <w:pageBreakBefore w:val="0"/>
              <w:kinsoku/>
              <w:wordWrap/>
              <w:overflowPunct/>
              <w:topLinePunct w:val="0"/>
              <w:bidi w:val="0"/>
              <w:snapToGrid/>
              <w:spacing w:line="400" w:lineRule="exact"/>
              <w:ind w:right="42" w:rightChars="20" w:firstLine="480"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（3）大门及办公大楼实行24小时全天候值岗制度，确保办公大楼内的安全和良好的工作秩序；</w:t>
            </w:r>
          </w:p>
          <w:p w14:paraId="06E661D0">
            <w:pPr>
              <w:pStyle w:val="347"/>
              <w:keepNext w:val="0"/>
              <w:keepLines w:val="0"/>
              <w:pageBreakBefore w:val="0"/>
              <w:kinsoku/>
              <w:wordWrap/>
              <w:overflowPunct/>
              <w:topLinePunct w:val="0"/>
              <w:bidi w:val="0"/>
              <w:snapToGrid/>
              <w:spacing w:line="400" w:lineRule="exact"/>
              <w:ind w:right="42" w:rightChars="20" w:firstLine="480"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（4）根据要求对出入大门的车辆、人员、物品进行认真安检并详细登记，要求文明礼貌，对待工作人员、来访群众主动问好，保持良好的服务态度，行为规范，作风严谨；</w:t>
            </w:r>
          </w:p>
          <w:p w14:paraId="6AF47ED7">
            <w:pPr>
              <w:pStyle w:val="347"/>
              <w:keepNext w:val="0"/>
              <w:keepLines w:val="0"/>
              <w:pageBreakBefore w:val="0"/>
              <w:kinsoku/>
              <w:wordWrap/>
              <w:overflowPunct/>
              <w:topLinePunct w:val="0"/>
              <w:bidi w:val="0"/>
              <w:snapToGrid/>
              <w:spacing w:line="400" w:lineRule="exact"/>
              <w:ind w:right="42" w:rightChars="20" w:firstLine="480"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（5）保证办公大楼的正常工作秩序，劝阻和制止信访当事人无理缠诉行为；禁止闲杂及推销人员入内；</w:t>
            </w:r>
          </w:p>
          <w:p w14:paraId="37F2CF40">
            <w:pPr>
              <w:pStyle w:val="347"/>
              <w:keepNext w:val="0"/>
              <w:keepLines w:val="0"/>
              <w:pageBreakBefore w:val="0"/>
              <w:kinsoku/>
              <w:wordWrap/>
              <w:overflowPunct/>
              <w:topLinePunct w:val="0"/>
              <w:bidi w:val="0"/>
              <w:snapToGrid/>
              <w:spacing w:line="400" w:lineRule="exact"/>
              <w:ind w:right="42" w:rightChars="20" w:firstLine="480"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（6）对出入办公大楼的外来人员、物品进行登记和放行，对嫌疑人员拒绝放行，对可疑物品留置处理，制止儿童进入办公区域玩耍、打闹；</w:t>
            </w:r>
          </w:p>
          <w:p w14:paraId="36B04447">
            <w:pPr>
              <w:pStyle w:val="347"/>
              <w:keepNext w:val="0"/>
              <w:keepLines w:val="0"/>
              <w:pageBreakBefore w:val="0"/>
              <w:kinsoku/>
              <w:wordWrap/>
              <w:overflowPunct/>
              <w:topLinePunct w:val="0"/>
              <w:bidi w:val="0"/>
              <w:snapToGrid/>
              <w:spacing w:line="400" w:lineRule="exact"/>
              <w:ind w:right="42" w:rightChars="20" w:firstLine="480"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7）做好安全防范和日常巡视工作，及时发现和处理各种安全事故隐患，迅速有效处置突发事件；协助配合当地公安机关及有关部门处理所辖服务区域内一切与治安有关的事件；接受采购人安全保卫部门及辖区公安部门的业务指导和工作监督。</w:t>
            </w:r>
          </w:p>
          <w:p w14:paraId="65B31D06">
            <w:pPr>
              <w:pStyle w:val="347"/>
              <w:keepNext w:val="0"/>
              <w:keepLines w:val="0"/>
              <w:pageBreakBefore w:val="0"/>
              <w:kinsoku/>
              <w:wordWrap/>
              <w:overflowPunct/>
              <w:topLinePunct w:val="0"/>
              <w:bidi w:val="0"/>
              <w:snapToGrid/>
              <w:spacing w:line="400" w:lineRule="exact"/>
              <w:ind w:right="42" w:rightChars="20" w:firstLine="480"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 xml:space="preserve">（8）制定突发事件处理方案，拟定相应的措施，建立快速反应机制。 </w:t>
            </w:r>
          </w:p>
          <w:p w14:paraId="574DA49D">
            <w:pPr>
              <w:pStyle w:val="347"/>
              <w:keepNext w:val="0"/>
              <w:keepLines w:val="0"/>
              <w:pageBreakBefore w:val="0"/>
              <w:kinsoku/>
              <w:wordWrap/>
              <w:overflowPunct/>
              <w:topLinePunct w:val="0"/>
              <w:bidi w:val="0"/>
              <w:snapToGrid/>
              <w:spacing w:line="400" w:lineRule="exact"/>
              <w:ind w:right="42" w:rightChars="20" w:firstLine="480" w:firstLineChars="200"/>
              <w:textAlignment w:val="auto"/>
              <w:rPr>
                <w:rStyle w:val="345"/>
                <w:rFonts w:hint="eastAsia" w:ascii="仿宋_GB2312" w:hAnsi="仿宋_GB2312" w:eastAsia="仿宋_GB2312" w:cs="仿宋_GB2312"/>
                <w:b/>
                <w:bCs/>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（9）严格执行安全监控管理，发现可疑、突发情况必须做好记录 和报告，妥善保存监控资料，严禁随意删除；</w:t>
            </w:r>
          </w:p>
          <w:p w14:paraId="7BE7745D">
            <w:pPr>
              <w:pStyle w:val="347"/>
              <w:keepNext w:val="0"/>
              <w:keepLines w:val="0"/>
              <w:pageBreakBefore w:val="0"/>
              <w:kinsoku/>
              <w:wordWrap/>
              <w:overflowPunct/>
              <w:topLinePunct w:val="0"/>
              <w:bidi w:val="0"/>
              <w:snapToGrid/>
              <w:spacing w:line="400" w:lineRule="exact"/>
              <w:ind w:right="42" w:rightChars="20" w:firstLine="482" w:firstLineChars="200"/>
              <w:textAlignment w:val="auto"/>
              <w:rPr>
                <w:rStyle w:val="345"/>
                <w:rFonts w:hint="eastAsia" w:ascii="仿宋_GB2312" w:hAnsi="仿宋_GB2312" w:eastAsia="仿宋_GB2312" w:cs="仿宋_GB2312"/>
                <w:b/>
                <w:bCs/>
                <w:color w:val="auto"/>
                <w:kern w:val="0"/>
                <w:sz w:val="24"/>
                <w:szCs w:val="24"/>
                <w:highlight w:val="none"/>
                <w:lang w:val="en-US" w:eastAsia="zh-CN" w:bidi="ar-SA"/>
              </w:rPr>
            </w:pPr>
            <w:r>
              <w:rPr>
                <w:rStyle w:val="345"/>
                <w:rFonts w:hint="eastAsia" w:ascii="仿宋_GB2312" w:hAnsi="仿宋_GB2312" w:eastAsia="仿宋_GB2312" w:cs="仿宋_GB2312"/>
                <w:b/>
                <w:bCs/>
                <w:color w:val="auto"/>
                <w:kern w:val="0"/>
                <w:sz w:val="24"/>
                <w:szCs w:val="24"/>
                <w:highlight w:val="none"/>
                <w:lang w:val="en-US" w:eastAsia="zh-CN" w:bidi="ar-SA"/>
              </w:rPr>
              <w:t>（三）保洁员岗位职责</w:t>
            </w:r>
          </w:p>
          <w:p w14:paraId="603F3F2C">
            <w:pPr>
              <w:pStyle w:val="361"/>
              <w:keepNext w:val="0"/>
              <w:keepLines w:val="0"/>
              <w:pageBreakBefore w:val="0"/>
              <w:kinsoku/>
              <w:wordWrap/>
              <w:overflowPunct/>
              <w:topLinePunct w:val="0"/>
              <w:bidi w:val="0"/>
              <w:snapToGrid/>
              <w:spacing w:line="400" w:lineRule="exact"/>
              <w:ind w:firstLine="482" w:firstLineChars="200"/>
              <w:textAlignment w:val="auto"/>
              <w:rPr>
                <w:rStyle w:val="358"/>
                <w:rFonts w:hint="eastAsia" w:ascii="仿宋_GB2312" w:hAnsi="仿宋_GB2312" w:eastAsia="仿宋_GB2312" w:cs="仿宋_GB2312"/>
                <w:b/>
                <w:bCs/>
                <w:color w:val="auto"/>
                <w:sz w:val="24"/>
                <w:szCs w:val="24"/>
                <w:highlight w:val="none"/>
              </w:rPr>
            </w:pPr>
            <w:r>
              <w:rPr>
                <w:rStyle w:val="358"/>
                <w:rFonts w:hint="eastAsia" w:ascii="仿宋_GB2312" w:hAnsi="仿宋_GB2312" w:eastAsia="仿宋_GB2312" w:cs="仿宋_GB2312"/>
                <w:b/>
                <w:bCs/>
                <w:color w:val="auto"/>
                <w:sz w:val="24"/>
                <w:szCs w:val="24"/>
                <w:highlight w:val="none"/>
              </w:rPr>
              <w:t>1.工作职责</w:t>
            </w:r>
          </w:p>
          <w:p w14:paraId="3FF4FB88">
            <w:pPr>
              <w:pStyle w:val="347"/>
              <w:keepNext w:val="0"/>
              <w:keepLines w:val="0"/>
              <w:pageBreakBefore w:val="0"/>
              <w:kinsoku/>
              <w:wordWrap/>
              <w:overflowPunct/>
              <w:topLinePunct w:val="0"/>
              <w:bidi w:val="0"/>
              <w:snapToGrid/>
              <w:spacing w:line="400" w:lineRule="exact"/>
              <w:ind w:right="42" w:rightChars="20" w:firstLine="480" w:firstLineChars="200"/>
              <w:textAlignment w:val="auto"/>
              <w:rPr>
                <w:rStyle w:val="345"/>
                <w:rFonts w:hint="eastAsia" w:ascii="仿宋_GB2312" w:hAnsi="仿宋_GB2312" w:eastAsia="仿宋_GB2312" w:cs="仿宋_GB2312"/>
                <w:b/>
                <w:bCs/>
                <w:color w:val="auto"/>
                <w:kern w:val="0"/>
                <w:sz w:val="24"/>
                <w:szCs w:val="24"/>
                <w:highlight w:val="none"/>
                <w:lang w:val="en-US" w:eastAsia="zh-CN" w:bidi="ar-SA"/>
              </w:rPr>
            </w:pPr>
            <w:r>
              <w:rPr>
                <w:rStyle w:val="358"/>
                <w:rFonts w:hint="eastAsia" w:ascii="仿宋_GB2312" w:hAnsi="仿宋_GB2312" w:eastAsia="仿宋_GB2312" w:cs="仿宋_GB2312"/>
                <w:color w:val="auto"/>
                <w:sz w:val="24"/>
                <w:szCs w:val="24"/>
                <w:highlight w:val="none"/>
              </w:rPr>
              <w:t>负责服务区域内所有保洁卫生、垃圾处理、</w:t>
            </w:r>
            <w:r>
              <w:rPr>
                <w:rFonts w:hint="eastAsia" w:ascii="仿宋_GB2312" w:hAnsi="仿宋_GB2312" w:eastAsia="仿宋_GB2312" w:cs="仿宋_GB2312"/>
                <w:color w:val="auto"/>
                <w:sz w:val="24"/>
                <w:szCs w:val="24"/>
                <w:highlight w:val="none"/>
                <w:lang w:val="en-US" w:eastAsia="zh-CN"/>
              </w:rPr>
              <w:t>化粪池清理、绿化工作、</w:t>
            </w:r>
            <w:r>
              <w:rPr>
                <w:rStyle w:val="358"/>
                <w:rFonts w:hint="eastAsia" w:ascii="仿宋_GB2312" w:hAnsi="仿宋_GB2312" w:eastAsia="仿宋_GB2312" w:cs="仿宋_GB2312"/>
                <w:color w:val="auto"/>
                <w:sz w:val="24"/>
                <w:szCs w:val="24"/>
                <w:highlight w:val="none"/>
              </w:rPr>
              <w:t>除四害</w:t>
            </w:r>
            <w:r>
              <w:rPr>
                <w:rStyle w:val="358"/>
                <w:rFonts w:hint="eastAsia" w:ascii="仿宋_GB2312" w:hAnsi="仿宋_GB2312" w:eastAsia="仿宋_GB2312" w:cs="仿宋_GB2312"/>
                <w:color w:val="auto"/>
                <w:sz w:val="24"/>
                <w:szCs w:val="24"/>
                <w:highlight w:val="none"/>
                <w:lang w:eastAsia="zh-CN"/>
              </w:rPr>
              <w:t>与</w:t>
            </w:r>
            <w:r>
              <w:rPr>
                <w:rStyle w:val="358"/>
                <w:rFonts w:hint="eastAsia" w:ascii="仿宋_GB2312" w:hAnsi="仿宋_GB2312" w:eastAsia="仿宋_GB2312" w:cs="仿宋_GB2312"/>
                <w:color w:val="auto"/>
                <w:sz w:val="24"/>
                <w:szCs w:val="24"/>
                <w:highlight w:val="none"/>
              </w:rPr>
              <w:t>白蚁防治</w:t>
            </w:r>
            <w:r>
              <w:rPr>
                <w:rStyle w:val="358"/>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bCs/>
                <w:color w:val="000000"/>
                <w:sz w:val="24"/>
              </w:rPr>
              <w:t>“四害”和蚂蚁消杀费用</w:t>
            </w:r>
            <w:r>
              <w:rPr>
                <w:rFonts w:hint="eastAsia" w:ascii="仿宋_GB2312" w:hAnsi="仿宋_GB2312" w:eastAsia="仿宋_GB2312" w:cs="仿宋_GB2312"/>
                <w:bCs/>
                <w:color w:val="000000"/>
                <w:sz w:val="24"/>
                <w:lang w:eastAsia="zh-CN"/>
              </w:rPr>
              <w:t>由采购人负责</w:t>
            </w:r>
            <w:r>
              <w:rPr>
                <w:rStyle w:val="358"/>
                <w:rFonts w:hint="eastAsia" w:ascii="仿宋_GB2312" w:hAnsi="仿宋_GB2312" w:eastAsia="仿宋_GB2312" w:cs="仿宋_GB2312"/>
                <w:color w:val="auto"/>
                <w:sz w:val="24"/>
                <w:szCs w:val="24"/>
                <w:highlight w:val="none"/>
                <w:lang w:eastAsia="zh-CN"/>
              </w:rPr>
              <w:t>）</w:t>
            </w:r>
            <w:r>
              <w:rPr>
                <w:rStyle w:val="358"/>
                <w:rFonts w:hint="eastAsia" w:ascii="仿宋_GB2312" w:hAnsi="仿宋_GB2312" w:eastAsia="仿宋_GB2312" w:cs="仿宋_GB2312"/>
                <w:color w:val="auto"/>
                <w:sz w:val="24"/>
                <w:szCs w:val="24"/>
                <w:highlight w:val="none"/>
              </w:rPr>
              <w:t>等工作。</w:t>
            </w:r>
          </w:p>
          <w:p w14:paraId="461ADDE7">
            <w:pPr>
              <w:keepNext w:val="0"/>
              <w:keepLines w:val="0"/>
              <w:pageBreakBefore w:val="0"/>
              <w:kinsoku/>
              <w:wordWrap/>
              <w:overflowPunct/>
              <w:topLinePunct w:val="0"/>
              <w:bidi w:val="0"/>
              <w:snapToGrid/>
              <w:spacing w:line="400" w:lineRule="exact"/>
              <w:ind w:firstLine="482" w:firstLineChars="200"/>
              <w:jc w:val="left"/>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58"/>
                <w:rFonts w:hint="eastAsia" w:ascii="仿宋_GB2312" w:hAnsi="仿宋_GB2312" w:eastAsia="仿宋_GB2312" w:cs="仿宋_GB2312"/>
                <w:b/>
                <w:bCs/>
                <w:color w:val="auto"/>
                <w:sz w:val="24"/>
                <w:szCs w:val="24"/>
                <w:highlight w:val="none"/>
              </w:rPr>
              <w:t>2.工作内容：</w:t>
            </w:r>
          </w:p>
          <w:tbl>
            <w:tblPr>
              <w:tblStyle w:val="349"/>
              <w:tblW w:w="7050" w:type="dxa"/>
              <w:tblInd w:w="1" w:type="dxa"/>
              <w:tblLayout w:type="fixed"/>
              <w:tblCellMar>
                <w:top w:w="0" w:type="dxa"/>
                <w:left w:w="108" w:type="dxa"/>
                <w:bottom w:w="0" w:type="dxa"/>
                <w:right w:w="108" w:type="dxa"/>
              </w:tblCellMar>
            </w:tblPr>
            <w:tblGrid>
              <w:gridCol w:w="795"/>
              <w:gridCol w:w="2640"/>
              <w:gridCol w:w="1305"/>
              <w:gridCol w:w="2310"/>
            </w:tblGrid>
            <w:tr w14:paraId="405739EB">
              <w:tblPrEx>
                <w:tblCellMar>
                  <w:top w:w="0" w:type="dxa"/>
                  <w:left w:w="108" w:type="dxa"/>
                  <w:bottom w:w="0" w:type="dxa"/>
                  <w:right w:w="108" w:type="dxa"/>
                </w:tblCellMar>
              </w:tblPrEx>
              <w:trPr>
                <w:trHeight w:val="128" w:hRule="atLeast"/>
              </w:trPr>
              <w:tc>
                <w:tcPr>
                  <w:tcW w:w="79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2E9322A">
                  <w:pPr>
                    <w:pStyle w:val="347"/>
                    <w:keepNext w:val="0"/>
                    <w:keepLines w:val="0"/>
                    <w:pageBreakBefore w:val="0"/>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区域位置</w:t>
                  </w:r>
                </w:p>
              </w:tc>
              <w:tc>
                <w:tcPr>
                  <w:tcW w:w="264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4FA77F6">
                  <w:pPr>
                    <w:pStyle w:val="347"/>
                    <w:keepNext w:val="0"/>
                    <w:keepLines w:val="0"/>
                    <w:pageBreakBefore w:val="0"/>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清洁内容及项目</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BE395B6">
                  <w:pPr>
                    <w:pStyle w:val="347"/>
                    <w:keepNext w:val="0"/>
                    <w:keepLines w:val="0"/>
                    <w:pageBreakBefore w:val="0"/>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时 间</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243F9F9">
                  <w:pPr>
                    <w:pStyle w:val="347"/>
                    <w:keepNext w:val="0"/>
                    <w:keepLines w:val="0"/>
                    <w:pageBreakBefore w:val="0"/>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标 准</w:t>
                  </w:r>
                </w:p>
              </w:tc>
            </w:tr>
            <w:tr w14:paraId="5B85BDB3">
              <w:tblPrEx>
                <w:tblCellMar>
                  <w:top w:w="0" w:type="dxa"/>
                  <w:left w:w="108" w:type="dxa"/>
                  <w:bottom w:w="0" w:type="dxa"/>
                  <w:right w:w="108" w:type="dxa"/>
                </w:tblCellMar>
              </w:tblPrEx>
              <w:trPr>
                <w:trHeight w:val="128" w:hRule="atLeast"/>
              </w:trPr>
              <w:tc>
                <w:tcPr>
                  <w:tcW w:w="795" w:type="dxa"/>
                  <w:vMerge w:val="restart"/>
                  <w:tcBorders>
                    <w:top w:val="single" w:color="000000" w:sz="2" w:space="0"/>
                    <w:left w:val="single" w:color="000000" w:sz="2" w:space="0"/>
                    <w:right w:val="single" w:color="000000" w:sz="2" w:space="0"/>
                  </w:tcBorders>
                  <w:shd w:val="clear" w:color="000000" w:fill="FFFFFF"/>
                  <w:vAlign w:val="center"/>
                </w:tcPr>
                <w:p w14:paraId="4EDEA3A9">
                  <w:pPr>
                    <w:pStyle w:val="347"/>
                    <w:keepNext w:val="0"/>
                    <w:keepLines w:val="0"/>
                    <w:pageBreakBefore w:val="0"/>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室外环境</w:t>
                  </w:r>
                </w:p>
              </w:tc>
              <w:tc>
                <w:tcPr>
                  <w:tcW w:w="264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E922BEB">
                  <w:pPr>
                    <w:pStyle w:val="347"/>
                    <w:keepNext w:val="0"/>
                    <w:keepLines w:val="0"/>
                    <w:pageBreakBefore w:val="0"/>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地面清扫</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0EE7D43">
                  <w:pPr>
                    <w:pStyle w:val="347"/>
                    <w:keepNext w:val="0"/>
                    <w:keepLines w:val="0"/>
                    <w:pageBreakBefore w:val="0"/>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每天一次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ADA36EA">
                  <w:pPr>
                    <w:pStyle w:val="347"/>
                    <w:keepNext w:val="0"/>
                    <w:keepLines w:val="0"/>
                    <w:pageBreakBefore w:val="0"/>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无废物、白色垃圾</w:t>
                  </w:r>
                </w:p>
              </w:tc>
            </w:tr>
            <w:tr w14:paraId="35B720A5">
              <w:tblPrEx>
                <w:tblCellMar>
                  <w:top w:w="0" w:type="dxa"/>
                  <w:left w:w="108" w:type="dxa"/>
                  <w:bottom w:w="0" w:type="dxa"/>
                  <w:right w:w="108" w:type="dxa"/>
                </w:tblCellMar>
              </w:tblPrEx>
              <w:trPr>
                <w:trHeight w:val="128" w:hRule="atLeast"/>
              </w:trPr>
              <w:tc>
                <w:tcPr>
                  <w:tcW w:w="795" w:type="dxa"/>
                  <w:vMerge w:val="continue"/>
                  <w:tcBorders>
                    <w:left w:val="single" w:color="000000" w:sz="2" w:space="0"/>
                    <w:right w:val="single" w:color="000000" w:sz="2" w:space="0"/>
                  </w:tcBorders>
                  <w:shd w:val="clear" w:color="000000" w:fill="FFFFFF"/>
                  <w:vAlign w:val="center"/>
                </w:tcPr>
                <w:p w14:paraId="4604BC35">
                  <w:pPr>
                    <w:pStyle w:val="347"/>
                    <w:keepNext w:val="0"/>
                    <w:keepLines w:val="0"/>
                    <w:pageBreakBefore w:val="0"/>
                    <w:shd w:val="clear" w:color="auto" w:fill="FFFFFF"/>
                    <w:kinsoku/>
                    <w:wordWrap/>
                    <w:overflowPunct/>
                    <w:topLinePunct w:val="0"/>
                    <w:bidi w:val="0"/>
                    <w:snapToGrid/>
                    <w:spacing w:line="400" w:lineRule="exact"/>
                    <w:ind w:right="42" w:rightChars="20" w:firstLine="480" w:firstLineChars="20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p>
              </w:tc>
              <w:tc>
                <w:tcPr>
                  <w:tcW w:w="264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904E2EE">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宣传栏、警语牌的擦拭</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DF05B94">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隔天一次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E67DA7D">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无明显污渍、无水印</w:t>
                  </w:r>
                </w:p>
              </w:tc>
            </w:tr>
            <w:tr w14:paraId="374922C1">
              <w:tblPrEx>
                <w:tblCellMar>
                  <w:top w:w="0" w:type="dxa"/>
                  <w:left w:w="108" w:type="dxa"/>
                  <w:bottom w:w="0" w:type="dxa"/>
                  <w:right w:w="108" w:type="dxa"/>
                </w:tblCellMar>
              </w:tblPrEx>
              <w:trPr>
                <w:trHeight w:val="128" w:hRule="atLeast"/>
              </w:trPr>
              <w:tc>
                <w:tcPr>
                  <w:tcW w:w="795" w:type="dxa"/>
                  <w:vMerge w:val="continue"/>
                  <w:tcBorders>
                    <w:left w:val="single" w:color="000000" w:sz="2" w:space="0"/>
                    <w:right w:val="single" w:color="000000" w:sz="2" w:space="0"/>
                  </w:tcBorders>
                  <w:shd w:val="clear" w:color="000000" w:fill="FFFFFF"/>
                  <w:vAlign w:val="center"/>
                </w:tcPr>
                <w:p w14:paraId="7C89BE83">
                  <w:pPr>
                    <w:pStyle w:val="347"/>
                    <w:keepNext w:val="0"/>
                    <w:keepLines w:val="0"/>
                    <w:pageBreakBefore w:val="0"/>
                    <w:shd w:val="clear" w:color="auto" w:fill="FFFFFF"/>
                    <w:kinsoku/>
                    <w:wordWrap/>
                    <w:overflowPunct/>
                    <w:topLinePunct w:val="0"/>
                    <w:bidi w:val="0"/>
                    <w:snapToGrid/>
                    <w:spacing w:line="400" w:lineRule="exact"/>
                    <w:ind w:right="42" w:rightChars="20" w:firstLine="480" w:firstLineChars="20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p>
              </w:tc>
              <w:tc>
                <w:tcPr>
                  <w:tcW w:w="264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0FED13F">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绿化带清扫</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01397FC">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每天一次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FFDA23A">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清洁、无杂物</w:t>
                  </w:r>
                </w:p>
              </w:tc>
            </w:tr>
            <w:tr w14:paraId="302AD580">
              <w:tblPrEx>
                <w:tblCellMar>
                  <w:top w:w="0" w:type="dxa"/>
                  <w:left w:w="108" w:type="dxa"/>
                  <w:bottom w:w="0" w:type="dxa"/>
                  <w:right w:w="108" w:type="dxa"/>
                </w:tblCellMar>
              </w:tblPrEx>
              <w:trPr>
                <w:trHeight w:val="128" w:hRule="atLeast"/>
              </w:trPr>
              <w:tc>
                <w:tcPr>
                  <w:tcW w:w="795" w:type="dxa"/>
                  <w:vMerge w:val="continue"/>
                  <w:tcBorders>
                    <w:left w:val="single" w:color="000000" w:sz="2" w:space="0"/>
                    <w:right w:val="single" w:color="000000" w:sz="2" w:space="0"/>
                  </w:tcBorders>
                  <w:shd w:val="clear" w:color="000000" w:fill="FFFFFF"/>
                  <w:vAlign w:val="center"/>
                </w:tcPr>
                <w:p w14:paraId="4346BEE5">
                  <w:pPr>
                    <w:pStyle w:val="347"/>
                    <w:keepNext w:val="0"/>
                    <w:keepLines w:val="0"/>
                    <w:pageBreakBefore w:val="0"/>
                    <w:shd w:val="clear" w:color="auto" w:fill="FFFFFF"/>
                    <w:kinsoku/>
                    <w:wordWrap/>
                    <w:overflowPunct/>
                    <w:topLinePunct w:val="0"/>
                    <w:bidi w:val="0"/>
                    <w:snapToGrid/>
                    <w:spacing w:line="400" w:lineRule="exact"/>
                    <w:ind w:right="42" w:rightChars="20" w:firstLine="480" w:firstLineChars="20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p>
              </w:tc>
              <w:tc>
                <w:tcPr>
                  <w:tcW w:w="264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379C8C6">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楼顶顶层清扫</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95E6415">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每月一次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6ECA6A2">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清洁、无杂物</w:t>
                  </w:r>
                </w:p>
              </w:tc>
            </w:tr>
            <w:tr w14:paraId="66CACE70">
              <w:tblPrEx>
                <w:tblCellMar>
                  <w:top w:w="0" w:type="dxa"/>
                  <w:left w:w="108" w:type="dxa"/>
                  <w:bottom w:w="0" w:type="dxa"/>
                  <w:right w:w="108" w:type="dxa"/>
                </w:tblCellMar>
              </w:tblPrEx>
              <w:trPr>
                <w:trHeight w:val="128" w:hRule="atLeast"/>
              </w:trPr>
              <w:tc>
                <w:tcPr>
                  <w:tcW w:w="795" w:type="dxa"/>
                  <w:vMerge w:val="continue"/>
                  <w:tcBorders>
                    <w:left w:val="single" w:color="000000" w:sz="2" w:space="0"/>
                    <w:right w:val="single" w:color="000000" w:sz="2" w:space="0"/>
                  </w:tcBorders>
                  <w:shd w:val="clear" w:color="000000" w:fill="FFFFFF"/>
                  <w:vAlign w:val="center"/>
                </w:tcPr>
                <w:p w14:paraId="2073B8F8">
                  <w:pPr>
                    <w:pStyle w:val="347"/>
                    <w:keepNext w:val="0"/>
                    <w:keepLines w:val="0"/>
                    <w:pageBreakBefore w:val="0"/>
                    <w:shd w:val="clear" w:color="auto" w:fill="FFFFFF"/>
                    <w:kinsoku/>
                    <w:wordWrap/>
                    <w:overflowPunct/>
                    <w:topLinePunct w:val="0"/>
                    <w:bidi w:val="0"/>
                    <w:snapToGrid/>
                    <w:spacing w:line="400" w:lineRule="exact"/>
                    <w:ind w:right="42" w:rightChars="20" w:firstLine="480" w:firstLineChars="20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p>
              </w:tc>
              <w:tc>
                <w:tcPr>
                  <w:tcW w:w="2640" w:type="dxa"/>
                  <w:tcBorders>
                    <w:top w:val="single" w:color="000000" w:sz="2" w:space="0"/>
                    <w:left w:val="single" w:color="000000" w:sz="2" w:space="0"/>
                    <w:bottom w:val="single" w:color="auto" w:sz="4" w:space="0"/>
                    <w:right w:val="single" w:color="000000" w:sz="2" w:space="0"/>
                  </w:tcBorders>
                  <w:shd w:val="clear" w:color="000000" w:fill="FFFFFF"/>
                  <w:vAlign w:val="center"/>
                </w:tcPr>
                <w:p w14:paraId="35C85831">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“四害”和蚂蚁消杀</w:t>
                  </w:r>
                </w:p>
              </w:tc>
              <w:tc>
                <w:tcPr>
                  <w:tcW w:w="1305" w:type="dxa"/>
                  <w:tcBorders>
                    <w:top w:val="single" w:color="000000" w:sz="2" w:space="0"/>
                    <w:left w:val="single" w:color="000000" w:sz="2" w:space="0"/>
                    <w:bottom w:val="single" w:color="auto" w:sz="4" w:space="0"/>
                    <w:right w:val="single" w:color="000000" w:sz="2" w:space="0"/>
                  </w:tcBorders>
                  <w:shd w:val="clear" w:color="000000" w:fill="FFFFFF"/>
                  <w:vAlign w:val="center"/>
                </w:tcPr>
                <w:p w14:paraId="7652F10E">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每季一次</w:t>
                  </w:r>
                </w:p>
              </w:tc>
              <w:tc>
                <w:tcPr>
                  <w:tcW w:w="2310" w:type="dxa"/>
                  <w:tcBorders>
                    <w:top w:val="single" w:color="000000" w:sz="2" w:space="0"/>
                    <w:left w:val="single" w:color="000000" w:sz="2" w:space="0"/>
                    <w:bottom w:val="single" w:color="auto" w:sz="4" w:space="0"/>
                    <w:right w:val="single" w:color="000000" w:sz="2" w:space="0"/>
                  </w:tcBorders>
                  <w:shd w:val="clear" w:color="000000" w:fill="FFFFFF"/>
                  <w:vAlign w:val="center"/>
                </w:tcPr>
                <w:p w14:paraId="6A428417">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无“四害”和蚂蚁窝</w:t>
                  </w:r>
                </w:p>
              </w:tc>
            </w:tr>
            <w:tr w14:paraId="7FC98335">
              <w:tblPrEx>
                <w:tblCellMar>
                  <w:top w:w="0" w:type="dxa"/>
                  <w:left w:w="108" w:type="dxa"/>
                  <w:bottom w:w="0" w:type="dxa"/>
                  <w:right w:w="108" w:type="dxa"/>
                </w:tblCellMar>
              </w:tblPrEx>
              <w:trPr>
                <w:trHeight w:val="90" w:hRule="atLeast"/>
              </w:trPr>
              <w:tc>
                <w:tcPr>
                  <w:tcW w:w="795" w:type="dxa"/>
                  <w:vMerge w:val="continue"/>
                  <w:tcBorders>
                    <w:left w:val="single" w:color="000000" w:sz="2" w:space="0"/>
                    <w:right w:val="single" w:color="000000" w:sz="2" w:space="0"/>
                  </w:tcBorders>
                  <w:shd w:val="clear" w:color="000000" w:fill="FFFFFF"/>
                  <w:vAlign w:val="center"/>
                </w:tcPr>
                <w:p w14:paraId="71F95FEB">
                  <w:pPr>
                    <w:pStyle w:val="347"/>
                    <w:keepNext w:val="0"/>
                    <w:keepLines w:val="0"/>
                    <w:pageBreakBefore w:val="0"/>
                    <w:shd w:val="clear" w:color="auto" w:fill="FFFFFF"/>
                    <w:kinsoku/>
                    <w:wordWrap/>
                    <w:overflowPunct/>
                    <w:topLinePunct w:val="0"/>
                    <w:bidi w:val="0"/>
                    <w:snapToGrid/>
                    <w:spacing w:line="400" w:lineRule="exact"/>
                    <w:ind w:right="42" w:rightChars="20" w:firstLine="480" w:firstLineChars="20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p>
              </w:tc>
              <w:tc>
                <w:tcPr>
                  <w:tcW w:w="2640" w:type="dxa"/>
                  <w:tcBorders>
                    <w:top w:val="single" w:color="auto" w:sz="4" w:space="0"/>
                    <w:left w:val="single" w:color="auto" w:sz="4" w:space="0"/>
                    <w:bottom w:val="single" w:color="auto" w:sz="4" w:space="0"/>
                    <w:right w:val="single" w:color="000000" w:sz="2" w:space="0"/>
                  </w:tcBorders>
                  <w:shd w:val="clear" w:color="000000" w:fill="FFFFFF"/>
                  <w:vAlign w:val="center"/>
                </w:tcPr>
                <w:p w14:paraId="2BEB96D7">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化粪池清掏</w:t>
                  </w:r>
                </w:p>
              </w:tc>
              <w:tc>
                <w:tcPr>
                  <w:tcW w:w="1305" w:type="dxa"/>
                  <w:tcBorders>
                    <w:top w:val="single" w:color="auto" w:sz="4" w:space="0"/>
                    <w:left w:val="single" w:color="000000" w:sz="2" w:space="0"/>
                    <w:bottom w:val="single" w:color="auto" w:sz="4" w:space="0"/>
                    <w:right w:val="single" w:color="000000" w:sz="2" w:space="0"/>
                  </w:tcBorders>
                  <w:shd w:val="clear" w:color="000000" w:fill="FFFFFF"/>
                  <w:vAlign w:val="center"/>
                </w:tcPr>
                <w:p w14:paraId="63E381A0">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每年一次</w:t>
                  </w:r>
                </w:p>
              </w:tc>
              <w:tc>
                <w:tcPr>
                  <w:tcW w:w="2310" w:type="dxa"/>
                  <w:tcBorders>
                    <w:top w:val="single" w:color="auto" w:sz="4" w:space="0"/>
                    <w:left w:val="single" w:color="000000" w:sz="2" w:space="0"/>
                    <w:bottom w:val="single" w:color="auto" w:sz="4" w:space="0"/>
                    <w:right w:val="single" w:color="auto" w:sz="4" w:space="0"/>
                  </w:tcBorders>
                  <w:shd w:val="clear" w:color="000000" w:fill="FFFFFF"/>
                  <w:vAlign w:val="center"/>
                </w:tcPr>
                <w:p w14:paraId="56199A4C">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无污渍</w:t>
                  </w:r>
                </w:p>
              </w:tc>
            </w:tr>
            <w:tr w14:paraId="09B49A2E">
              <w:tblPrEx>
                <w:tblCellMar>
                  <w:top w:w="0" w:type="dxa"/>
                  <w:left w:w="108" w:type="dxa"/>
                  <w:bottom w:w="0" w:type="dxa"/>
                  <w:right w:w="108" w:type="dxa"/>
                </w:tblCellMar>
              </w:tblPrEx>
              <w:trPr>
                <w:trHeight w:val="90" w:hRule="atLeast"/>
              </w:trPr>
              <w:tc>
                <w:tcPr>
                  <w:tcW w:w="795" w:type="dxa"/>
                  <w:vMerge w:val="continue"/>
                  <w:tcBorders>
                    <w:left w:val="single" w:color="000000" w:sz="2" w:space="0"/>
                    <w:bottom w:val="single" w:color="000000" w:sz="2" w:space="0"/>
                    <w:right w:val="single" w:color="000000" w:sz="2" w:space="0"/>
                  </w:tcBorders>
                  <w:shd w:val="clear" w:color="000000" w:fill="FFFFFF"/>
                  <w:vAlign w:val="center"/>
                </w:tcPr>
                <w:p w14:paraId="7412D56C">
                  <w:pPr>
                    <w:pStyle w:val="347"/>
                    <w:keepNext w:val="0"/>
                    <w:keepLines w:val="0"/>
                    <w:pageBreakBefore w:val="0"/>
                    <w:shd w:val="clear" w:color="auto" w:fill="FFFFFF"/>
                    <w:kinsoku/>
                    <w:wordWrap/>
                    <w:overflowPunct/>
                    <w:topLinePunct w:val="0"/>
                    <w:bidi w:val="0"/>
                    <w:snapToGrid/>
                    <w:spacing w:line="400" w:lineRule="exact"/>
                    <w:ind w:right="42" w:rightChars="20" w:firstLine="480" w:firstLineChars="20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p>
              </w:tc>
              <w:tc>
                <w:tcPr>
                  <w:tcW w:w="2640" w:type="dxa"/>
                  <w:tcBorders>
                    <w:top w:val="single" w:color="auto" w:sz="4" w:space="0"/>
                    <w:left w:val="single" w:color="auto" w:sz="4" w:space="0"/>
                    <w:bottom w:val="single" w:color="auto" w:sz="4" w:space="0"/>
                    <w:right w:val="single" w:color="000000" w:sz="2" w:space="0"/>
                  </w:tcBorders>
                  <w:shd w:val="clear" w:color="000000" w:fill="FFFFFF"/>
                  <w:vAlign w:val="center"/>
                </w:tcPr>
                <w:p w14:paraId="75923CA2">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sz w:val="24"/>
                      <w:szCs w:val="24"/>
                      <w:highlight w:val="none"/>
                      <w:lang w:eastAsia="zh-CN"/>
                    </w:rPr>
                    <w:t>绿化地</w:t>
                  </w:r>
                </w:p>
              </w:tc>
              <w:tc>
                <w:tcPr>
                  <w:tcW w:w="1305" w:type="dxa"/>
                  <w:tcBorders>
                    <w:top w:val="single" w:color="auto" w:sz="4" w:space="0"/>
                    <w:left w:val="single" w:color="000000" w:sz="2" w:space="0"/>
                    <w:bottom w:val="single" w:color="auto" w:sz="4" w:space="0"/>
                    <w:right w:val="single" w:color="000000" w:sz="2" w:space="0"/>
                  </w:tcBorders>
                  <w:shd w:val="clear" w:color="000000" w:fill="FFFFFF"/>
                  <w:vAlign w:val="center"/>
                </w:tcPr>
                <w:p w14:paraId="313CCB51">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每天一次</w:t>
                  </w:r>
                </w:p>
              </w:tc>
              <w:tc>
                <w:tcPr>
                  <w:tcW w:w="2310" w:type="dxa"/>
                  <w:tcBorders>
                    <w:top w:val="single" w:color="auto" w:sz="4" w:space="0"/>
                    <w:left w:val="single" w:color="000000" w:sz="2" w:space="0"/>
                    <w:bottom w:val="single" w:color="auto" w:sz="4" w:space="0"/>
                    <w:right w:val="single" w:color="auto" w:sz="4" w:space="0"/>
                  </w:tcBorders>
                  <w:shd w:val="clear" w:color="000000" w:fill="FFFFFF"/>
                  <w:vAlign w:val="center"/>
                </w:tcPr>
                <w:p w14:paraId="1565DD37">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Fonts w:hint="eastAsia" w:ascii="仿宋_GB2312" w:hAnsi="仿宋_GB2312" w:eastAsia="仿宋_GB2312" w:cs="仿宋_GB2312"/>
                      <w:sz w:val="24"/>
                      <w:szCs w:val="24"/>
                      <w:lang w:val="en-US" w:eastAsia="zh-CN"/>
                    </w:rPr>
                    <w:t>除草、灌溉、修剪、施肥、补种等</w:t>
                  </w:r>
                </w:p>
              </w:tc>
            </w:tr>
            <w:tr w14:paraId="6B13C2A0">
              <w:tblPrEx>
                <w:tblCellMar>
                  <w:top w:w="0" w:type="dxa"/>
                  <w:left w:w="108" w:type="dxa"/>
                  <w:bottom w:w="0" w:type="dxa"/>
                  <w:right w:w="108" w:type="dxa"/>
                </w:tblCellMar>
              </w:tblPrEx>
              <w:trPr>
                <w:trHeight w:val="128" w:hRule="atLeast"/>
              </w:trPr>
              <w:tc>
                <w:tcPr>
                  <w:tcW w:w="795" w:type="dxa"/>
                  <w:vMerge w:val="restart"/>
                  <w:tcBorders>
                    <w:top w:val="single" w:color="000000" w:sz="2" w:space="0"/>
                    <w:left w:val="single" w:color="000000" w:sz="2" w:space="0"/>
                    <w:right w:val="single" w:color="000000" w:sz="2" w:space="0"/>
                  </w:tcBorders>
                  <w:shd w:val="clear" w:color="000000" w:fill="FFFFFF"/>
                  <w:vAlign w:val="center"/>
                </w:tcPr>
                <w:p w14:paraId="26BC0CA7">
                  <w:pPr>
                    <w:pStyle w:val="347"/>
                    <w:keepNext w:val="0"/>
                    <w:keepLines w:val="0"/>
                    <w:pageBreakBefore w:val="0"/>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p>
                <w:p w14:paraId="1C2826BC">
                  <w:pPr>
                    <w:pStyle w:val="347"/>
                    <w:keepNext w:val="0"/>
                    <w:keepLines w:val="0"/>
                    <w:pageBreakBefore w:val="0"/>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室内环境</w:t>
                  </w:r>
                </w:p>
              </w:tc>
              <w:tc>
                <w:tcPr>
                  <w:tcW w:w="2640" w:type="dxa"/>
                  <w:tcBorders>
                    <w:top w:val="single" w:color="auto" w:sz="4" w:space="0"/>
                    <w:left w:val="single" w:color="000000" w:sz="2" w:space="0"/>
                    <w:bottom w:val="single" w:color="000000" w:sz="2" w:space="0"/>
                    <w:right w:val="single" w:color="000000" w:sz="2" w:space="0"/>
                  </w:tcBorders>
                  <w:shd w:val="clear" w:color="000000" w:fill="FFFFFF"/>
                  <w:vAlign w:val="center"/>
                </w:tcPr>
                <w:p w14:paraId="40D9C9DC">
                  <w:pPr>
                    <w:pStyle w:val="347"/>
                    <w:keepNext w:val="0"/>
                    <w:keepLines w:val="0"/>
                    <w:pageBreakBefore w:val="0"/>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楼层通道地面湿拖</w:t>
                  </w:r>
                </w:p>
              </w:tc>
              <w:tc>
                <w:tcPr>
                  <w:tcW w:w="1305" w:type="dxa"/>
                  <w:tcBorders>
                    <w:top w:val="single" w:color="auto" w:sz="4" w:space="0"/>
                    <w:left w:val="single" w:color="000000" w:sz="2" w:space="0"/>
                    <w:bottom w:val="single" w:color="000000" w:sz="2" w:space="0"/>
                    <w:right w:val="single" w:color="000000" w:sz="2" w:space="0"/>
                  </w:tcBorders>
                  <w:shd w:val="clear" w:color="000000" w:fill="FFFFFF"/>
                  <w:vAlign w:val="center"/>
                </w:tcPr>
                <w:p w14:paraId="5F30242E">
                  <w:pPr>
                    <w:pStyle w:val="347"/>
                    <w:keepNext w:val="0"/>
                    <w:keepLines w:val="0"/>
                    <w:pageBreakBefore w:val="0"/>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每天一次</w:t>
                  </w:r>
                </w:p>
              </w:tc>
              <w:tc>
                <w:tcPr>
                  <w:tcW w:w="2310" w:type="dxa"/>
                  <w:tcBorders>
                    <w:top w:val="single" w:color="auto" w:sz="4" w:space="0"/>
                    <w:left w:val="single" w:color="000000" w:sz="2" w:space="0"/>
                    <w:bottom w:val="single" w:color="000000" w:sz="2" w:space="0"/>
                    <w:right w:val="single" w:color="000000" w:sz="2" w:space="0"/>
                  </w:tcBorders>
                  <w:shd w:val="clear" w:color="000000" w:fill="FFFFFF"/>
                  <w:vAlign w:val="center"/>
                </w:tcPr>
                <w:p w14:paraId="28A08256">
                  <w:pPr>
                    <w:pStyle w:val="347"/>
                    <w:keepNext w:val="0"/>
                    <w:keepLines w:val="0"/>
                    <w:pageBreakBefore w:val="0"/>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无污渍</w:t>
                  </w:r>
                </w:p>
              </w:tc>
            </w:tr>
            <w:tr w14:paraId="5891B451">
              <w:tblPrEx>
                <w:tblCellMar>
                  <w:top w:w="0" w:type="dxa"/>
                  <w:left w:w="108" w:type="dxa"/>
                  <w:bottom w:w="0" w:type="dxa"/>
                  <w:right w:w="108" w:type="dxa"/>
                </w:tblCellMar>
              </w:tblPrEx>
              <w:trPr>
                <w:trHeight w:val="128" w:hRule="atLeast"/>
              </w:trPr>
              <w:tc>
                <w:tcPr>
                  <w:tcW w:w="795" w:type="dxa"/>
                  <w:vMerge w:val="continue"/>
                  <w:tcBorders>
                    <w:left w:val="single" w:color="000000" w:sz="2" w:space="0"/>
                    <w:right w:val="single" w:color="000000" w:sz="2" w:space="0"/>
                  </w:tcBorders>
                  <w:shd w:val="clear" w:color="000000" w:fill="FFFFFF"/>
                  <w:vAlign w:val="center"/>
                </w:tcPr>
                <w:p w14:paraId="6DB94076">
                  <w:pPr>
                    <w:pStyle w:val="347"/>
                    <w:keepNext w:val="0"/>
                    <w:keepLines w:val="0"/>
                    <w:pageBreakBefore w:val="0"/>
                    <w:shd w:val="clear" w:color="auto" w:fill="FFFFFF"/>
                    <w:kinsoku/>
                    <w:wordWrap/>
                    <w:overflowPunct/>
                    <w:topLinePunct w:val="0"/>
                    <w:bidi w:val="0"/>
                    <w:snapToGrid/>
                    <w:spacing w:line="400" w:lineRule="exact"/>
                    <w:ind w:right="42" w:rightChars="20" w:firstLine="480" w:firstLineChars="20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p>
              </w:tc>
              <w:tc>
                <w:tcPr>
                  <w:tcW w:w="264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3698322">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垃圾箱外表面清洁</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0AE741B">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每天</w:t>
                  </w:r>
                  <w:r>
                    <w:rPr>
                      <w:rStyle w:val="345"/>
                      <w:rFonts w:hint="eastAsia" w:ascii="仿宋_GB2312" w:hAnsi="仿宋_GB2312" w:eastAsia="仿宋_GB2312" w:cs="仿宋_GB2312"/>
                      <w:b w:val="0"/>
                      <w:bCs w:val="0"/>
                      <w:color w:val="auto"/>
                      <w:kern w:val="0"/>
                      <w:sz w:val="24"/>
                      <w:szCs w:val="24"/>
                      <w:highlight w:val="none"/>
                      <w:lang w:val="en-US" w:eastAsia="zh-CN" w:bidi="ar-SA"/>
                    </w:rPr>
                    <w:t>两</w:t>
                  </w:r>
                  <w:r>
                    <w:rPr>
                      <w:rStyle w:val="345"/>
                      <w:rFonts w:hint="eastAsia" w:ascii="仿宋_GB2312" w:hAnsi="仿宋_GB2312" w:eastAsia="仿宋_GB2312" w:cs="仿宋_GB2312"/>
                      <w:b w:val="0"/>
                      <w:bCs w:val="0"/>
                      <w:color w:val="auto"/>
                      <w:kern w:val="0"/>
                      <w:sz w:val="24"/>
                      <w:szCs w:val="24"/>
                      <w:highlight w:val="none"/>
                      <w:lang w:val="zh-CN" w:eastAsia="zh-CN" w:bidi="ar-SA"/>
                    </w:rPr>
                    <w:t>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97E123D">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清洁无污渍、臭味</w:t>
                  </w:r>
                </w:p>
              </w:tc>
            </w:tr>
            <w:tr w14:paraId="5CF4CE84">
              <w:tblPrEx>
                <w:tblCellMar>
                  <w:top w:w="0" w:type="dxa"/>
                  <w:left w:w="108" w:type="dxa"/>
                  <w:bottom w:w="0" w:type="dxa"/>
                  <w:right w:w="108" w:type="dxa"/>
                </w:tblCellMar>
              </w:tblPrEx>
              <w:trPr>
                <w:trHeight w:val="128" w:hRule="atLeast"/>
              </w:trPr>
              <w:tc>
                <w:tcPr>
                  <w:tcW w:w="795" w:type="dxa"/>
                  <w:vMerge w:val="continue"/>
                  <w:tcBorders>
                    <w:left w:val="single" w:color="000000" w:sz="2" w:space="0"/>
                    <w:right w:val="single" w:color="000000" w:sz="2" w:space="0"/>
                  </w:tcBorders>
                  <w:shd w:val="clear" w:color="000000" w:fill="FFFFFF"/>
                  <w:vAlign w:val="center"/>
                </w:tcPr>
                <w:p w14:paraId="52CDF354">
                  <w:pPr>
                    <w:pStyle w:val="347"/>
                    <w:keepNext w:val="0"/>
                    <w:keepLines w:val="0"/>
                    <w:pageBreakBefore w:val="0"/>
                    <w:shd w:val="clear" w:color="auto" w:fill="FFFFFF"/>
                    <w:kinsoku/>
                    <w:wordWrap/>
                    <w:overflowPunct/>
                    <w:topLinePunct w:val="0"/>
                    <w:bidi w:val="0"/>
                    <w:snapToGrid/>
                    <w:spacing w:line="400" w:lineRule="exact"/>
                    <w:ind w:right="42" w:rightChars="20" w:firstLine="480" w:firstLineChars="20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p>
              </w:tc>
              <w:tc>
                <w:tcPr>
                  <w:tcW w:w="264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C815CB3">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各种标牌、灯开关的擦拭、掸灰</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91C59D9">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每天一次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1DB559A">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清洁无尘、无水迹</w:t>
                  </w:r>
                </w:p>
              </w:tc>
            </w:tr>
            <w:tr w14:paraId="0AE72806">
              <w:tblPrEx>
                <w:tblCellMar>
                  <w:top w:w="0" w:type="dxa"/>
                  <w:left w:w="108" w:type="dxa"/>
                  <w:bottom w:w="0" w:type="dxa"/>
                  <w:right w:w="108" w:type="dxa"/>
                </w:tblCellMar>
              </w:tblPrEx>
              <w:trPr>
                <w:trHeight w:val="128" w:hRule="atLeast"/>
              </w:trPr>
              <w:tc>
                <w:tcPr>
                  <w:tcW w:w="795" w:type="dxa"/>
                  <w:vMerge w:val="continue"/>
                  <w:tcBorders>
                    <w:left w:val="single" w:color="000000" w:sz="2" w:space="0"/>
                    <w:right w:val="single" w:color="000000" w:sz="2" w:space="0"/>
                  </w:tcBorders>
                  <w:shd w:val="clear" w:color="000000" w:fill="FFFFFF"/>
                  <w:vAlign w:val="center"/>
                </w:tcPr>
                <w:p w14:paraId="3143E240">
                  <w:pPr>
                    <w:pStyle w:val="347"/>
                    <w:keepNext w:val="0"/>
                    <w:keepLines w:val="0"/>
                    <w:pageBreakBefore w:val="0"/>
                    <w:shd w:val="clear" w:color="auto" w:fill="FFFFFF"/>
                    <w:kinsoku/>
                    <w:wordWrap/>
                    <w:overflowPunct/>
                    <w:topLinePunct w:val="0"/>
                    <w:bidi w:val="0"/>
                    <w:snapToGrid/>
                    <w:spacing w:line="400" w:lineRule="exact"/>
                    <w:ind w:right="42" w:rightChars="20" w:firstLine="480" w:firstLineChars="20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p>
              </w:tc>
              <w:tc>
                <w:tcPr>
                  <w:tcW w:w="264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53E8C77">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楼层通道天面清洁</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6737C0A">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每月一次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1DA9600">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无蜘蛛网、无积尘</w:t>
                  </w:r>
                </w:p>
              </w:tc>
            </w:tr>
            <w:tr w14:paraId="76ECE5FC">
              <w:tblPrEx>
                <w:tblCellMar>
                  <w:top w:w="0" w:type="dxa"/>
                  <w:left w:w="108" w:type="dxa"/>
                  <w:bottom w:w="0" w:type="dxa"/>
                  <w:right w:w="108" w:type="dxa"/>
                </w:tblCellMar>
              </w:tblPrEx>
              <w:trPr>
                <w:trHeight w:val="128" w:hRule="atLeast"/>
              </w:trPr>
              <w:tc>
                <w:tcPr>
                  <w:tcW w:w="795" w:type="dxa"/>
                  <w:vMerge w:val="continue"/>
                  <w:tcBorders>
                    <w:left w:val="single" w:color="000000" w:sz="2" w:space="0"/>
                    <w:right w:val="single" w:color="000000" w:sz="2" w:space="0"/>
                  </w:tcBorders>
                  <w:shd w:val="clear" w:color="000000" w:fill="FFFFFF"/>
                  <w:vAlign w:val="center"/>
                </w:tcPr>
                <w:p w14:paraId="071ABC7F">
                  <w:pPr>
                    <w:pStyle w:val="347"/>
                    <w:keepNext w:val="0"/>
                    <w:keepLines w:val="0"/>
                    <w:pageBreakBefore w:val="0"/>
                    <w:shd w:val="clear" w:color="auto" w:fill="FFFFFF"/>
                    <w:kinsoku/>
                    <w:wordWrap/>
                    <w:overflowPunct/>
                    <w:topLinePunct w:val="0"/>
                    <w:bidi w:val="0"/>
                    <w:snapToGrid/>
                    <w:spacing w:line="400" w:lineRule="exact"/>
                    <w:ind w:right="42" w:rightChars="20" w:firstLine="480" w:firstLineChars="20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p>
              </w:tc>
              <w:tc>
                <w:tcPr>
                  <w:tcW w:w="264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1E7D41A">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垃圾收集</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1B854F1">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每天</w:t>
                  </w:r>
                  <w:r>
                    <w:rPr>
                      <w:rStyle w:val="345"/>
                      <w:rFonts w:hint="eastAsia" w:ascii="仿宋_GB2312" w:hAnsi="仿宋_GB2312" w:eastAsia="仿宋_GB2312" w:cs="仿宋_GB2312"/>
                      <w:b w:val="0"/>
                      <w:bCs w:val="0"/>
                      <w:color w:val="auto"/>
                      <w:kern w:val="0"/>
                      <w:sz w:val="24"/>
                      <w:szCs w:val="24"/>
                      <w:highlight w:val="none"/>
                      <w:lang w:val="en-US" w:eastAsia="zh-CN" w:bidi="ar-SA"/>
                    </w:rPr>
                    <w:t>两</w:t>
                  </w:r>
                  <w:r>
                    <w:rPr>
                      <w:rStyle w:val="345"/>
                      <w:rFonts w:hint="eastAsia" w:ascii="仿宋_GB2312" w:hAnsi="仿宋_GB2312" w:eastAsia="仿宋_GB2312" w:cs="仿宋_GB2312"/>
                      <w:b w:val="0"/>
                      <w:bCs w:val="0"/>
                      <w:color w:val="auto"/>
                      <w:kern w:val="0"/>
                      <w:sz w:val="24"/>
                      <w:szCs w:val="24"/>
                      <w:highlight w:val="none"/>
                      <w:lang w:val="zh-CN" w:eastAsia="zh-CN" w:bidi="ar-SA"/>
                    </w:rPr>
                    <w:t>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D4C028F">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日产日清，无异味</w:t>
                  </w:r>
                </w:p>
              </w:tc>
            </w:tr>
            <w:tr w14:paraId="3135BD0B">
              <w:tblPrEx>
                <w:tblCellMar>
                  <w:top w:w="0" w:type="dxa"/>
                  <w:left w:w="108" w:type="dxa"/>
                  <w:bottom w:w="0" w:type="dxa"/>
                  <w:right w:w="108" w:type="dxa"/>
                </w:tblCellMar>
              </w:tblPrEx>
              <w:trPr>
                <w:trHeight w:val="128" w:hRule="atLeast"/>
              </w:trPr>
              <w:tc>
                <w:tcPr>
                  <w:tcW w:w="795" w:type="dxa"/>
                  <w:vMerge w:val="continue"/>
                  <w:tcBorders>
                    <w:left w:val="single" w:color="000000" w:sz="2" w:space="0"/>
                    <w:right w:val="single" w:color="000000" w:sz="2" w:space="0"/>
                  </w:tcBorders>
                  <w:shd w:val="clear" w:color="000000" w:fill="FFFFFF"/>
                  <w:vAlign w:val="center"/>
                </w:tcPr>
                <w:p w14:paraId="4EC4283D">
                  <w:pPr>
                    <w:pStyle w:val="347"/>
                    <w:keepNext w:val="0"/>
                    <w:keepLines w:val="0"/>
                    <w:pageBreakBefore w:val="0"/>
                    <w:shd w:val="clear" w:color="auto" w:fill="FFFFFF"/>
                    <w:kinsoku/>
                    <w:wordWrap/>
                    <w:overflowPunct/>
                    <w:topLinePunct w:val="0"/>
                    <w:bidi w:val="0"/>
                    <w:snapToGrid/>
                    <w:spacing w:line="400" w:lineRule="exact"/>
                    <w:ind w:right="42" w:rightChars="20" w:firstLine="480" w:firstLineChars="20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p>
              </w:tc>
              <w:tc>
                <w:tcPr>
                  <w:tcW w:w="264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BBF0382">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会议室、接待室、文体活动室清洁（</w:t>
                  </w:r>
                  <w:r>
                    <w:rPr>
                      <w:rStyle w:val="345"/>
                      <w:rFonts w:hint="eastAsia" w:ascii="仿宋_GB2312" w:hAnsi="仿宋_GB2312" w:eastAsia="仿宋_GB2312" w:cs="仿宋_GB2312"/>
                      <w:b w:val="0"/>
                      <w:bCs w:val="0"/>
                      <w:color w:val="auto"/>
                      <w:kern w:val="0"/>
                      <w:sz w:val="24"/>
                      <w:szCs w:val="24"/>
                      <w:highlight w:val="none"/>
                      <w:lang w:val="en-US" w:eastAsia="zh-CN" w:bidi="ar-SA"/>
                    </w:rPr>
                    <w:t>含茶具用具清洗</w:t>
                  </w:r>
                  <w:r>
                    <w:rPr>
                      <w:rStyle w:val="345"/>
                      <w:rFonts w:hint="eastAsia" w:ascii="仿宋_GB2312" w:hAnsi="仿宋_GB2312" w:eastAsia="仿宋_GB2312" w:cs="仿宋_GB2312"/>
                      <w:b w:val="0"/>
                      <w:bCs w:val="0"/>
                      <w:color w:val="auto"/>
                      <w:kern w:val="0"/>
                      <w:sz w:val="24"/>
                      <w:szCs w:val="24"/>
                      <w:highlight w:val="none"/>
                      <w:lang w:val="zh-CN" w:eastAsia="zh-CN" w:bidi="ar-SA"/>
                    </w:rPr>
                    <w:t>）</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D5722B1">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每天一次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C7899FA">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清洁、无杂物</w:t>
                  </w:r>
                </w:p>
              </w:tc>
            </w:tr>
            <w:tr w14:paraId="67AAE09F">
              <w:tblPrEx>
                <w:tblCellMar>
                  <w:top w:w="0" w:type="dxa"/>
                  <w:left w:w="108" w:type="dxa"/>
                  <w:bottom w:w="0" w:type="dxa"/>
                  <w:right w:w="108" w:type="dxa"/>
                </w:tblCellMar>
              </w:tblPrEx>
              <w:trPr>
                <w:trHeight w:val="128" w:hRule="atLeast"/>
              </w:trPr>
              <w:tc>
                <w:tcPr>
                  <w:tcW w:w="795" w:type="dxa"/>
                  <w:vMerge w:val="continue"/>
                  <w:tcBorders>
                    <w:left w:val="single" w:color="000000" w:sz="2" w:space="0"/>
                    <w:bottom w:val="single" w:color="000000" w:sz="2" w:space="0"/>
                    <w:right w:val="single" w:color="000000" w:sz="2" w:space="0"/>
                  </w:tcBorders>
                  <w:shd w:val="clear" w:color="000000" w:fill="FFFFFF"/>
                  <w:vAlign w:val="center"/>
                </w:tcPr>
                <w:p w14:paraId="7D40CD03">
                  <w:pPr>
                    <w:pStyle w:val="347"/>
                    <w:keepNext w:val="0"/>
                    <w:keepLines w:val="0"/>
                    <w:pageBreakBefore w:val="0"/>
                    <w:shd w:val="clear" w:color="auto" w:fill="FFFFFF"/>
                    <w:kinsoku/>
                    <w:wordWrap/>
                    <w:overflowPunct/>
                    <w:topLinePunct w:val="0"/>
                    <w:bidi w:val="0"/>
                    <w:snapToGrid/>
                    <w:spacing w:line="400" w:lineRule="exact"/>
                    <w:ind w:right="42" w:rightChars="20" w:firstLine="480" w:firstLineChars="20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p>
              </w:tc>
              <w:tc>
                <w:tcPr>
                  <w:tcW w:w="264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4AF40F2">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玻璃清洁</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240F6C1">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Fonts w:hint="eastAsia" w:ascii="仿宋_GB2312" w:hAnsi="仿宋_GB2312" w:eastAsia="仿宋_GB2312" w:cs="仿宋_GB2312"/>
                      <w:b w:val="0"/>
                      <w:bCs w:val="0"/>
                      <w:color w:val="auto"/>
                      <w:w w:val="100"/>
                      <w:kern w:val="0"/>
                      <w:sz w:val="24"/>
                      <w:szCs w:val="24"/>
                      <w:highlight w:val="none"/>
                      <w:shd w:val="clear" w:color="auto" w:fill="auto"/>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半年一次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6EF9F5F">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Fonts w:hint="eastAsia" w:ascii="仿宋_GB2312" w:hAnsi="仿宋_GB2312" w:eastAsia="仿宋_GB2312" w:cs="仿宋_GB2312"/>
                      <w:b w:val="0"/>
                      <w:bCs w:val="0"/>
                      <w:color w:val="auto"/>
                      <w:w w:val="100"/>
                      <w:kern w:val="0"/>
                      <w:sz w:val="24"/>
                      <w:szCs w:val="24"/>
                      <w:highlight w:val="none"/>
                      <w:shd w:val="clear" w:color="auto" w:fill="auto"/>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无污渍</w:t>
                  </w:r>
                </w:p>
              </w:tc>
            </w:tr>
            <w:tr w14:paraId="1F9FEBCF">
              <w:tblPrEx>
                <w:tblCellMar>
                  <w:top w:w="0" w:type="dxa"/>
                  <w:left w:w="108" w:type="dxa"/>
                  <w:bottom w:w="0" w:type="dxa"/>
                  <w:right w:w="108" w:type="dxa"/>
                </w:tblCellMar>
              </w:tblPrEx>
              <w:trPr>
                <w:trHeight w:val="386" w:hRule="atLeast"/>
              </w:trPr>
              <w:tc>
                <w:tcPr>
                  <w:tcW w:w="795"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14:paraId="429FDF2D">
                  <w:pPr>
                    <w:pStyle w:val="347"/>
                    <w:keepNext w:val="0"/>
                    <w:keepLines w:val="0"/>
                    <w:pageBreakBefore w:val="0"/>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人行楼梯</w:t>
                  </w:r>
                </w:p>
              </w:tc>
              <w:tc>
                <w:tcPr>
                  <w:tcW w:w="264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47FE928">
                  <w:pPr>
                    <w:pStyle w:val="347"/>
                    <w:keepNext w:val="0"/>
                    <w:keepLines w:val="0"/>
                    <w:pageBreakBefore w:val="0"/>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消防栓、灭火器清洁</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051725A">
                  <w:pPr>
                    <w:pStyle w:val="347"/>
                    <w:keepNext w:val="0"/>
                    <w:keepLines w:val="0"/>
                    <w:pageBreakBefore w:val="0"/>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每周一次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251F156">
                  <w:pPr>
                    <w:pStyle w:val="347"/>
                    <w:keepNext w:val="0"/>
                    <w:keepLines w:val="0"/>
                    <w:pageBreakBefore w:val="0"/>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无积尘</w:t>
                  </w:r>
                </w:p>
              </w:tc>
            </w:tr>
            <w:tr w14:paraId="6A8EC18F">
              <w:tblPrEx>
                <w:tblCellMar>
                  <w:top w:w="0" w:type="dxa"/>
                  <w:left w:w="108" w:type="dxa"/>
                  <w:bottom w:w="0" w:type="dxa"/>
                  <w:right w:w="108" w:type="dxa"/>
                </w:tblCellMar>
              </w:tblPrEx>
              <w:trPr>
                <w:trHeight w:val="128" w:hRule="atLeast"/>
              </w:trPr>
              <w:tc>
                <w:tcPr>
                  <w:tcW w:w="795"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380D02F0">
                  <w:pPr>
                    <w:pStyle w:val="347"/>
                    <w:keepNext w:val="0"/>
                    <w:keepLines w:val="0"/>
                    <w:pageBreakBefore w:val="0"/>
                    <w:shd w:val="clear" w:color="auto" w:fill="FFFFFF"/>
                    <w:kinsoku/>
                    <w:wordWrap/>
                    <w:overflowPunct/>
                    <w:topLinePunct w:val="0"/>
                    <w:bidi w:val="0"/>
                    <w:snapToGrid/>
                    <w:spacing w:line="400" w:lineRule="exact"/>
                    <w:ind w:right="42" w:rightChars="20" w:firstLine="480" w:firstLineChars="20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p>
              </w:tc>
              <w:tc>
                <w:tcPr>
                  <w:tcW w:w="264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83CDA8E">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地面清扫</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B6929EB">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每天一次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CAF9828">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清洁无杂物</w:t>
                  </w:r>
                </w:p>
              </w:tc>
            </w:tr>
            <w:tr w14:paraId="312BC7AF">
              <w:tblPrEx>
                <w:tblCellMar>
                  <w:top w:w="0" w:type="dxa"/>
                  <w:left w:w="108" w:type="dxa"/>
                  <w:bottom w:w="0" w:type="dxa"/>
                  <w:right w:w="108" w:type="dxa"/>
                </w:tblCellMar>
              </w:tblPrEx>
              <w:trPr>
                <w:trHeight w:val="128" w:hRule="atLeast"/>
              </w:trPr>
              <w:tc>
                <w:tcPr>
                  <w:tcW w:w="795"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3F82F324">
                  <w:pPr>
                    <w:pStyle w:val="347"/>
                    <w:keepNext w:val="0"/>
                    <w:keepLines w:val="0"/>
                    <w:pageBreakBefore w:val="0"/>
                    <w:shd w:val="clear" w:color="auto" w:fill="FFFFFF"/>
                    <w:kinsoku/>
                    <w:wordWrap/>
                    <w:overflowPunct/>
                    <w:topLinePunct w:val="0"/>
                    <w:bidi w:val="0"/>
                    <w:snapToGrid/>
                    <w:spacing w:line="400" w:lineRule="exact"/>
                    <w:ind w:right="42" w:rightChars="20" w:firstLine="480" w:firstLineChars="20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p>
              </w:tc>
              <w:tc>
                <w:tcPr>
                  <w:tcW w:w="264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6FFC64D">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楼梯扶手及栏杆表面擦拭</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7DCDA8C">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每天一次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D03B931">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无积尘、无污渍</w:t>
                  </w:r>
                </w:p>
              </w:tc>
            </w:tr>
            <w:tr w14:paraId="37988B1F">
              <w:tblPrEx>
                <w:tblCellMar>
                  <w:top w:w="0" w:type="dxa"/>
                  <w:left w:w="108" w:type="dxa"/>
                  <w:bottom w:w="0" w:type="dxa"/>
                  <w:right w:w="108" w:type="dxa"/>
                </w:tblCellMar>
              </w:tblPrEx>
              <w:trPr>
                <w:trHeight w:val="386" w:hRule="atLeast"/>
              </w:trPr>
              <w:tc>
                <w:tcPr>
                  <w:tcW w:w="795"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14:paraId="4D6401D8">
                  <w:pPr>
                    <w:pStyle w:val="347"/>
                    <w:keepNext w:val="0"/>
                    <w:keepLines w:val="0"/>
                    <w:pageBreakBefore w:val="0"/>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卫生间</w:t>
                  </w:r>
                </w:p>
              </w:tc>
              <w:tc>
                <w:tcPr>
                  <w:tcW w:w="264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BFD30F5">
                  <w:pPr>
                    <w:pStyle w:val="347"/>
                    <w:keepNext w:val="0"/>
                    <w:keepLines w:val="0"/>
                    <w:pageBreakBefore w:val="0"/>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所有门、间隔板清洁</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6C64C69">
                  <w:pPr>
                    <w:pStyle w:val="347"/>
                    <w:keepNext w:val="0"/>
                    <w:keepLines w:val="0"/>
                    <w:pageBreakBefore w:val="0"/>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每天一次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366321C">
                  <w:pPr>
                    <w:pStyle w:val="347"/>
                    <w:keepNext w:val="0"/>
                    <w:keepLines w:val="0"/>
                    <w:pageBreakBefore w:val="0"/>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无污迹</w:t>
                  </w:r>
                </w:p>
              </w:tc>
            </w:tr>
            <w:tr w14:paraId="7FAFCC5C">
              <w:tblPrEx>
                <w:tblCellMar>
                  <w:top w:w="0" w:type="dxa"/>
                  <w:left w:w="108" w:type="dxa"/>
                  <w:bottom w:w="0" w:type="dxa"/>
                  <w:right w:w="108" w:type="dxa"/>
                </w:tblCellMar>
              </w:tblPrEx>
              <w:trPr>
                <w:trHeight w:val="128" w:hRule="atLeast"/>
              </w:trPr>
              <w:tc>
                <w:tcPr>
                  <w:tcW w:w="795"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4A9A67B0">
                  <w:pPr>
                    <w:pStyle w:val="347"/>
                    <w:keepNext w:val="0"/>
                    <w:keepLines w:val="0"/>
                    <w:pageBreakBefore w:val="0"/>
                    <w:shd w:val="clear" w:color="auto" w:fill="FFFFFF"/>
                    <w:kinsoku/>
                    <w:wordWrap/>
                    <w:overflowPunct/>
                    <w:topLinePunct w:val="0"/>
                    <w:bidi w:val="0"/>
                    <w:snapToGrid/>
                    <w:spacing w:line="400" w:lineRule="exact"/>
                    <w:ind w:right="42" w:rightChars="20" w:firstLine="480" w:firstLineChars="20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p>
              </w:tc>
              <w:tc>
                <w:tcPr>
                  <w:tcW w:w="264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686890C">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所有洗手间内洁具清洁</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6CB3329">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每天一次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4E8605C">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无污迹、无异味</w:t>
                  </w:r>
                </w:p>
              </w:tc>
            </w:tr>
            <w:tr w14:paraId="21230CBE">
              <w:tblPrEx>
                <w:tblCellMar>
                  <w:top w:w="0" w:type="dxa"/>
                  <w:left w:w="108" w:type="dxa"/>
                  <w:bottom w:w="0" w:type="dxa"/>
                  <w:right w:w="108" w:type="dxa"/>
                </w:tblCellMar>
              </w:tblPrEx>
              <w:trPr>
                <w:trHeight w:val="128" w:hRule="atLeast"/>
              </w:trPr>
              <w:tc>
                <w:tcPr>
                  <w:tcW w:w="795"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29FE90F8">
                  <w:pPr>
                    <w:pStyle w:val="347"/>
                    <w:keepNext w:val="0"/>
                    <w:keepLines w:val="0"/>
                    <w:pageBreakBefore w:val="0"/>
                    <w:shd w:val="clear" w:color="auto" w:fill="FFFFFF"/>
                    <w:kinsoku/>
                    <w:wordWrap/>
                    <w:overflowPunct/>
                    <w:topLinePunct w:val="0"/>
                    <w:bidi w:val="0"/>
                    <w:snapToGrid/>
                    <w:spacing w:line="400" w:lineRule="exact"/>
                    <w:ind w:right="42" w:rightChars="20" w:firstLine="480" w:firstLineChars="20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p>
              </w:tc>
              <w:tc>
                <w:tcPr>
                  <w:tcW w:w="264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B97B701">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仪容镜擦拭</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C13374D">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每天一次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DB78F9D">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无污迹</w:t>
                  </w:r>
                </w:p>
              </w:tc>
            </w:tr>
            <w:tr w14:paraId="7DC35CB3">
              <w:tblPrEx>
                <w:tblCellMar>
                  <w:top w:w="0" w:type="dxa"/>
                  <w:left w:w="108" w:type="dxa"/>
                  <w:bottom w:w="0" w:type="dxa"/>
                  <w:right w:w="108" w:type="dxa"/>
                </w:tblCellMar>
              </w:tblPrEx>
              <w:trPr>
                <w:trHeight w:val="128" w:hRule="atLeast"/>
              </w:trPr>
              <w:tc>
                <w:tcPr>
                  <w:tcW w:w="795"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092FE140">
                  <w:pPr>
                    <w:pStyle w:val="347"/>
                    <w:keepNext w:val="0"/>
                    <w:keepLines w:val="0"/>
                    <w:pageBreakBefore w:val="0"/>
                    <w:shd w:val="clear" w:color="auto" w:fill="FFFFFF"/>
                    <w:kinsoku/>
                    <w:wordWrap/>
                    <w:overflowPunct/>
                    <w:topLinePunct w:val="0"/>
                    <w:bidi w:val="0"/>
                    <w:snapToGrid/>
                    <w:spacing w:line="400" w:lineRule="exact"/>
                    <w:ind w:right="42" w:rightChars="20" w:firstLine="480" w:firstLineChars="20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p>
              </w:tc>
              <w:tc>
                <w:tcPr>
                  <w:tcW w:w="264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91F3439">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地面清洁</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75F8795">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每天一次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5025445">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无积水</w:t>
                  </w:r>
                </w:p>
              </w:tc>
            </w:tr>
            <w:tr w14:paraId="55F032D9">
              <w:tblPrEx>
                <w:tblCellMar>
                  <w:top w:w="0" w:type="dxa"/>
                  <w:left w:w="108" w:type="dxa"/>
                  <w:bottom w:w="0" w:type="dxa"/>
                  <w:right w:w="108" w:type="dxa"/>
                </w:tblCellMar>
              </w:tblPrEx>
              <w:trPr>
                <w:trHeight w:val="128" w:hRule="atLeast"/>
              </w:trPr>
              <w:tc>
                <w:tcPr>
                  <w:tcW w:w="795"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53B96648">
                  <w:pPr>
                    <w:pStyle w:val="347"/>
                    <w:keepNext w:val="0"/>
                    <w:keepLines w:val="0"/>
                    <w:pageBreakBefore w:val="0"/>
                    <w:shd w:val="clear" w:color="auto" w:fill="FFFFFF"/>
                    <w:kinsoku/>
                    <w:wordWrap/>
                    <w:overflowPunct/>
                    <w:topLinePunct w:val="0"/>
                    <w:bidi w:val="0"/>
                    <w:snapToGrid/>
                    <w:spacing w:line="400" w:lineRule="exact"/>
                    <w:ind w:right="42" w:rightChars="20" w:firstLine="480" w:firstLineChars="20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p>
              </w:tc>
              <w:tc>
                <w:tcPr>
                  <w:tcW w:w="264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579D328">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墙面、窗台擦拭</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215D853">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每天一次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15D7E68">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无灰尘</w:t>
                  </w:r>
                </w:p>
              </w:tc>
            </w:tr>
            <w:tr w14:paraId="79D28978">
              <w:tblPrEx>
                <w:tblCellMar>
                  <w:top w:w="0" w:type="dxa"/>
                  <w:left w:w="108" w:type="dxa"/>
                  <w:bottom w:w="0" w:type="dxa"/>
                  <w:right w:w="108" w:type="dxa"/>
                </w:tblCellMar>
              </w:tblPrEx>
              <w:trPr>
                <w:trHeight w:val="128" w:hRule="atLeast"/>
              </w:trPr>
              <w:tc>
                <w:tcPr>
                  <w:tcW w:w="795"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39DF030A">
                  <w:pPr>
                    <w:pStyle w:val="347"/>
                    <w:keepNext w:val="0"/>
                    <w:keepLines w:val="0"/>
                    <w:pageBreakBefore w:val="0"/>
                    <w:shd w:val="clear" w:color="auto" w:fill="FFFFFF"/>
                    <w:kinsoku/>
                    <w:wordWrap/>
                    <w:overflowPunct/>
                    <w:topLinePunct w:val="0"/>
                    <w:bidi w:val="0"/>
                    <w:snapToGrid/>
                    <w:spacing w:line="400" w:lineRule="exact"/>
                    <w:ind w:right="42" w:rightChars="20" w:firstLine="480" w:firstLineChars="20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p>
              </w:tc>
              <w:tc>
                <w:tcPr>
                  <w:tcW w:w="264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1CF7158">
                  <w:pPr>
                    <w:pStyle w:val="347"/>
                    <w:keepNext w:val="0"/>
                    <w:keepLines w:val="0"/>
                    <w:pageBreakBefore w:val="0"/>
                    <w:shd w:val="clear" w:color="auto" w:fill="FFFFFF"/>
                    <w:kinsoku/>
                    <w:wordWrap/>
                    <w:overflowPunct/>
                    <w:topLinePunct w:val="0"/>
                    <w:bidi w:val="0"/>
                    <w:snapToGrid/>
                    <w:spacing w:line="400" w:lineRule="exact"/>
                    <w:ind w:right="42" w:rightChars="20" w:firstLine="480" w:firstLineChars="200"/>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天花板清洁</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59E04CF">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每月一次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5D5CE48">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无蜘蛛网、无积尘</w:t>
                  </w:r>
                </w:p>
              </w:tc>
            </w:tr>
            <w:tr w14:paraId="79DAAFB6">
              <w:tblPrEx>
                <w:tblCellMar>
                  <w:top w:w="0" w:type="dxa"/>
                  <w:left w:w="108" w:type="dxa"/>
                  <w:bottom w:w="0" w:type="dxa"/>
                  <w:right w:w="108" w:type="dxa"/>
                </w:tblCellMar>
              </w:tblPrEx>
              <w:trPr>
                <w:trHeight w:val="128" w:hRule="atLeast"/>
              </w:trPr>
              <w:tc>
                <w:tcPr>
                  <w:tcW w:w="795"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4CAC2737">
                  <w:pPr>
                    <w:pStyle w:val="347"/>
                    <w:keepNext w:val="0"/>
                    <w:keepLines w:val="0"/>
                    <w:pageBreakBefore w:val="0"/>
                    <w:shd w:val="clear" w:color="auto" w:fill="FFFFFF"/>
                    <w:kinsoku/>
                    <w:wordWrap/>
                    <w:overflowPunct/>
                    <w:topLinePunct w:val="0"/>
                    <w:bidi w:val="0"/>
                    <w:snapToGrid/>
                    <w:spacing w:line="400" w:lineRule="exact"/>
                    <w:ind w:right="42" w:rightChars="20" w:firstLine="480" w:firstLineChars="20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p>
              </w:tc>
              <w:tc>
                <w:tcPr>
                  <w:tcW w:w="264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AD84D29">
                  <w:pPr>
                    <w:pStyle w:val="347"/>
                    <w:keepNext w:val="0"/>
                    <w:keepLines w:val="0"/>
                    <w:pageBreakBefore w:val="0"/>
                    <w:shd w:val="clear" w:color="auto" w:fill="FFFFFF"/>
                    <w:kinsoku/>
                    <w:wordWrap/>
                    <w:overflowPunct/>
                    <w:topLinePunct w:val="0"/>
                    <w:bidi w:val="0"/>
                    <w:snapToGrid/>
                    <w:spacing w:line="400" w:lineRule="exact"/>
                    <w:ind w:right="42" w:rightChars="20" w:firstLine="240" w:firstLineChars="100"/>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卫生桶内垃圾清理</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D0A9CF3">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每天一次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B781C82">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堆积物不超过1/2</w:t>
                  </w:r>
                </w:p>
              </w:tc>
            </w:tr>
            <w:tr w14:paraId="218F67F0">
              <w:tblPrEx>
                <w:tblCellMar>
                  <w:top w:w="0" w:type="dxa"/>
                  <w:left w:w="108" w:type="dxa"/>
                  <w:bottom w:w="0" w:type="dxa"/>
                  <w:right w:w="108" w:type="dxa"/>
                </w:tblCellMar>
              </w:tblPrEx>
              <w:trPr>
                <w:trHeight w:val="706" w:hRule="atLeast"/>
              </w:trPr>
              <w:tc>
                <w:tcPr>
                  <w:tcW w:w="795" w:type="dxa"/>
                  <w:vMerge w:val="continue"/>
                  <w:tcBorders>
                    <w:left w:val="single" w:color="000000" w:sz="2" w:space="0"/>
                    <w:bottom w:val="single" w:color="000000" w:sz="2" w:space="0"/>
                    <w:right w:val="single" w:color="000000" w:sz="2" w:space="0"/>
                  </w:tcBorders>
                  <w:shd w:val="clear" w:color="000000" w:fill="FFFFFF"/>
                  <w:vAlign w:val="center"/>
                </w:tcPr>
                <w:p w14:paraId="2CFFD801">
                  <w:pPr>
                    <w:pStyle w:val="347"/>
                    <w:keepNext w:val="0"/>
                    <w:keepLines w:val="0"/>
                    <w:pageBreakBefore w:val="0"/>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p>
              </w:tc>
              <w:tc>
                <w:tcPr>
                  <w:tcW w:w="264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70FC8E7">
                  <w:pPr>
                    <w:pStyle w:val="347"/>
                    <w:keepNext w:val="0"/>
                    <w:keepLines w:val="0"/>
                    <w:pageBreakBefore w:val="0"/>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按实际需要另行安排</w:t>
                  </w:r>
                </w:p>
              </w:tc>
              <w:tc>
                <w:tcPr>
                  <w:tcW w:w="361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14:paraId="251879F2">
                  <w:pPr>
                    <w:pStyle w:val="347"/>
                    <w:keepNext w:val="0"/>
                    <w:keepLines w:val="0"/>
                    <w:pageBreakBefore w:val="0"/>
                    <w:kinsoku/>
                    <w:wordWrap/>
                    <w:overflowPunct/>
                    <w:topLinePunct w:val="0"/>
                    <w:bidi w:val="0"/>
                    <w:snapToGrid/>
                    <w:spacing w:line="400" w:lineRule="exact"/>
                    <w:ind w:right="42" w:rightChars="20"/>
                    <w:jc w:val="center"/>
                    <w:textAlignment w:val="auto"/>
                    <w:rPr>
                      <w:rStyle w:val="345"/>
                      <w:rFonts w:hint="eastAsia" w:ascii="仿宋_GB2312" w:hAnsi="仿宋_GB2312" w:eastAsia="仿宋_GB2312" w:cs="仿宋_GB2312"/>
                      <w:b w:val="0"/>
                      <w:bCs w:val="0"/>
                      <w:color w:val="auto"/>
                      <w:kern w:val="0"/>
                      <w:sz w:val="24"/>
                      <w:szCs w:val="24"/>
                      <w:highlight w:val="none"/>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按要求执行</w:t>
                  </w:r>
                </w:p>
              </w:tc>
            </w:tr>
          </w:tbl>
          <w:p w14:paraId="0DE4D97C">
            <w:pPr>
              <w:pStyle w:val="347"/>
              <w:keepNext w:val="0"/>
              <w:keepLines w:val="0"/>
              <w:pageBreakBefore w:val="0"/>
              <w:kinsoku/>
              <w:wordWrap/>
              <w:overflowPunct/>
              <w:topLinePunct w:val="0"/>
              <w:bidi w:val="0"/>
              <w:snapToGrid/>
              <w:spacing w:line="400" w:lineRule="exact"/>
              <w:ind w:right="42" w:rightChars="20" w:firstLine="482" w:firstLineChars="200"/>
              <w:textAlignment w:val="auto"/>
              <w:rPr>
                <w:rStyle w:val="345"/>
                <w:rFonts w:hint="eastAsia" w:ascii="仿宋_GB2312" w:hAnsi="仿宋_GB2312" w:eastAsia="仿宋_GB2312" w:cs="仿宋_GB2312"/>
                <w:b/>
                <w:bCs/>
                <w:color w:val="auto"/>
                <w:kern w:val="0"/>
                <w:sz w:val="24"/>
                <w:szCs w:val="24"/>
                <w:highlight w:val="none"/>
                <w:lang w:val="en-US" w:eastAsia="zh-CN" w:bidi="ar-SA"/>
              </w:rPr>
            </w:pPr>
            <w:r>
              <w:rPr>
                <w:rStyle w:val="345"/>
                <w:rFonts w:hint="eastAsia" w:ascii="仿宋_GB2312" w:hAnsi="仿宋_GB2312" w:eastAsia="仿宋_GB2312" w:cs="仿宋_GB2312"/>
                <w:b/>
                <w:bCs/>
                <w:color w:val="auto"/>
                <w:kern w:val="0"/>
                <w:sz w:val="24"/>
                <w:szCs w:val="24"/>
                <w:highlight w:val="none"/>
                <w:lang w:val="en-US" w:eastAsia="zh-CN" w:bidi="ar-SA"/>
              </w:rPr>
              <w:t>（四）</w:t>
            </w:r>
            <w:r>
              <w:rPr>
                <w:rFonts w:hint="eastAsia" w:ascii="仿宋_GB2312" w:hAnsi="仿宋_GB2312" w:eastAsia="仿宋_GB2312" w:cs="仿宋_GB2312"/>
                <w:b/>
                <w:bCs/>
                <w:sz w:val="24"/>
                <w:szCs w:val="24"/>
                <w:lang w:val="en-US" w:eastAsia="zh-CN"/>
              </w:rPr>
              <w:t>管理措施</w:t>
            </w:r>
          </w:p>
          <w:p w14:paraId="7C2899C4">
            <w:pPr>
              <w:pStyle w:val="347"/>
              <w:keepNext w:val="0"/>
              <w:keepLines w:val="0"/>
              <w:pageBreakBefore w:val="0"/>
              <w:kinsoku/>
              <w:wordWrap/>
              <w:overflowPunct/>
              <w:topLinePunct w:val="0"/>
              <w:bidi w:val="0"/>
              <w:snapToGrid/>
              <w:spacing w:line="400" w:lineRule="exact"/>
              <w:ind w:right="42" w:rightChars="20" w:firstLine="480"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 xml:space="preserve">1.服务人员遵守国家法律和公司规章制度，服从工作安排，必须接受岗前培训； </w:t>
            </w:r>
          </w:p>
          <w:p w14:paraId="6F45E208">
            <w:pPr>
              <w:pStyle w:val="347"/>
              <w:keepNext w:val="0"/>
              <w:keepLines w:val="0"/>
              <w:pageBreakBefore w:val="0"/>
              <w:kinsoku/>
              <w:wordWrap/>
              <w:overflowPunct/>
              <w:topLinePunct w:val="0"/>
              <w:bidi w:val="0"/>
              <w:snapToGrid/>
              <w:spacing w:line="400" w:lineRule="exact"/>
              <w:ind w:right="42" w:rightChars="20" w:firstLine="480"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2.供应商实行一体化安全管理，有专业培训的队伍，专业管理制度；</w:t>
            </w:r>
          </w:p>
          <w:p w14:paraId="38838841">
            <w:pPr>
              <w:pStyle w:val="347"/>
              <w:keepNext w:val="0"/>
              <w:keepLines w:val="0"/>
              <w:pageBreakBefore w:val="0"/>
              <w:kinsoku/>
              <w:wordWrap/>
              <w:overflowPunct/>
              <w:topLinePunct w:val="0"/>
              <w:bidi w:val="0"/>
              <w:snapToGrid/>
              <w:spacing w:line="400" w:lineRule="exact"/>
              <w:ind w:right="42" w:rightChars="20" w:firstLine="480"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 xml:space="preserve">3.供应商制订详细的公共安全管理制度及可行的管理措施、简便的操作流程，确保良好的办公秩序，消除一切可能干扰工作人员办公的因素。 </w:t>
            </w:r>
          </w:p>
          <w:p w14:paraId="2A0C29EC">
            <w:pPr>
              <w:pStyle w:val="354"/>
              <w:keepNext w:val="0"/>
              <w:keepLines w:val="0"/>
              <w:pageBreakBefore w:val="0"/>
              <w:kinsoku/>
              <w:wordWrap/>
              <w:overflowPunct/>
              <w:topLinePunct w:val="0"/>
              <w:bidi w:val="0"/>
              <w:snapToGrid/>
              <w:spacing w:line="400" w:lineRule="exact"/>
              <w:ind w:firstLine="480"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4.服务人员上班时间统一服装；供应商负责配备所有服务人员服装。</w:t>
            </w:r>
          </w:p>
          <w:p w14:paraId="11B0DD0C">
            <w:pPr>
              <w:pStyle w:val="347"/>
              <w:keepNext w:val="0"/>
              <w:keepLines w:val="0"/>
              <w:pageBreakBefore w:val="0"/>
              <w:kinsoku/>
              <w:wordWrap/>
              <w:overflowPunct/>
              <w:topLinePunct w:val="0"/>
              <w:bidi w:val="0"/>
              <w:snapToGrid/>
              <w:spacing w:line="400" w:lineRule="exact"/>
              <w:ind w:right="42" w:rightChars="20" w:firstLine="480"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5.特定区域的管理遵照有关部门的要求执行；</w:t>
            </w:r>
          </w:p>
          <w:p w14:paraId="7BA4EA20">
            <w:pPr>
              <w:keepNext w:val="0"/>
              <w:keepLines w:val="0"/>
              <w:pageBreakBefore w:val="0"/>
              <w:kinsoku/>
              <w:wordWrap/>
              <w:overflowPunct/>
              <w:topLinePunct w:val="0"/>
              <w:bidi w:val="0"/>
              <w:spacing w:line="400" w:lineRule="exact"/>
              <w:ind w:firstLine="482" w:firstLineChars="200"/>
              <w:rPr>
                <w:rStyle w:val="358"/>
                <w:rFonts w:hint="eastAsia" w:ascii="仿宋_GB2312" w:hAnsi="仿宋_GB2312" w:eastAsia="仿宋_GB2312" w:cs="仿宋_GB2312"/>
                <w:b/>
                <w:bCs/>
                <w:color w:val="auto"/>
                <w:sz w:val="24"/>
                <w:szCs w:val="24"/>
                <w:highlight w:val="none"/>
              </w:rPr>
            </w:pPr>
            <w:r>
              <w:rPr>
                <w:rStyle w:val="358"/>
                <w:rFonts w:hint="eastAsia" w:ascii="仿宋_GB2312" w:hAnsi="仿宋_GB2312" w:eastAsia="仿宋_GB2312" w:cs="仿宋_GB2312"/>
                <w:b/>
                <w:bCs/>
                <w:color w:val="auto"/>
                <w:sz w:val="24"/>
                <w:szCs w:val="24"/>
                <w:highlight w:val="none"/>
                <w:lang w:val="en-US" w:eastAsia="zh-CN"/>
              </w:rPr>
              <w:t>五</w:t>
            </w:r>
            <w:r>
              <w:rPr>
                <w:rStyle w:val="358"/>
                <w:rFonts w:hint="eastAsia" w:ascii="仿宋_GB2312" w:hAnsi="仿宋_GB2312" w:eastAsia="仿宋_GB2312" w:cs="仿宋_GB2312"/>
                <w:b/>
                <w:bCs/>
                <w:color w:val="auto"/>
                <w:sz w:val="24"/>
                <w:szCs w:val="24"/>
                <w:highlight w:val="none"/>
              </w:rPr>
              <w:t>、考核要求</w:t>
            </w:r>
          </w:p>
          <w:p w14:paraId="57B08D15">
            <w:pPr>
              <w:pStyle w:val="361"/>
              <w:keepNext w:val="0"/>
              <w:keepLines w:val="0"/>
              <w:pageBreakBefore w:val="0"/>
              <w:kinsoku/>
              <w:wordWrap/>
              <w:overflowPunct/>
              <w:topLinePunct w:val="0"/>
              <w:bidi w:val="0"/>
              <w:spacing w:line="400" w:lineRule="exact"/>
              <w:ind w:firstLine="480" w:firstLineChars="200"/>
              <w:rPr>
                <w:rStyle w:val="358"/>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在合同正式签订前，采购人与</w:t>
            </w:r>
            <w:r>
              <w:rPr>
                <w:rFonts w:hint="eastAsia" w:ascii="仿宋_GB2312" w:hAnsi="仿宋_GB2312" w:eastAsia="仿宋_GB2312" w:cs="仿宋_GB2312"/>
                <w:color w:val="auto"/>
                <w:sz w:val="24"/>
                <w:szCs w:val="24"/>
                <w:highlight w:val="none"/>
                <w:lang w:val="en-US" w:eastAsia="zh-CN"/>
              </w:rPr>
              <w:t>成交供应商</w:t>
            </w:r>
            <w:r>
              <w:rPr>
                <w:rFonts w:hint="eastAsia" w:ascii="仿宋_GB2312" w:hAnsi="仿宋_GB2312" w:eastAsia="仿宋_GB2312" w:cs="仿宋_GB2312"/>
                <w:color w:val="auto"/>
                <w:sz w:val="24"/>
                <w:szCs w:val="24"/>
                <w:highlight w:val="none"/>
              </w:rPr>
              <w:t>双方通过协商制订一份针对本项目的考核办法，该考核办法作为合同附件，双方遵照执行。</w:t>
            </w:r>
            <w:r>
              <w:rPr>
                <w:rStyle w:val="358"/>
                <w:rFonts w:hint="eastAsia" w:ascii="仿宋_GB2312" w:hAnsi="仿宋_GB2312" w:eastAsia="仿宋_GB2312" w:cs="仿宋_GB2312"/>
                <w:color w:val="auto"/>
                <w:sz w:val="24"/>
                <w:szCs w:val="24"/>
                <w:highlight w:val="none"/>
              </w:rPr>
              <w:t>其他未尽事宜，由双方协商后再制订相应补充协议。</w:t>
            </w:r>
          </w:p>
          <w:p w14:paraId="7BB26754">
            <w:pPr>
              <w:pStyle w:val="347"/>
              <w:keepNext w:val="0"/>
              <w:keepLines w:val="0"/>
              <w:pageBreakBefore w:val="0"/>
              <w:kinsoku/>
              <w:wordWrap/>
              <w:overflowPunct/>
              <w:topLinePunct w:val="0"/>
              <w:bidi w:val="0"/>
              <w:snapToGrid/>
              <w:spacing w:line="400" w:lineRule="exact"/>
              <w:ind w:right="42" w:rightChars="20" w:firstLine="482" w:firstLineChars="200"/>
              <w:textAlignment w:val="auto"/>
              <w:rPr>
                <w:rStyle w:val="345"/>
                <w:rFonts w:hint="eastAsia" w:ascii="仿宋_GB2312" w:hAnsi="仿宋_GB2312" w:eastAsia="仿宋_GB2312" w:cs="仿宋_GB2312"/>
                <w:b/>
                <w:bCs/>
                <w:color w:val="auto"/>
                <w:kern w:val="0"/>
                <w:sz w:val="24"/>
                <w:szCs w:val="24"/>
                <w:highlight w:val="none"/>
                <w:lang w:val="en-US" w:eastAsia="zh-CN" w:bidi="ar-SA"/>
              </w:rPr>
            </w:pPr>
            <w:r>
              <w:rPr>
                <w:rStyle w:val="345"/>
                <w:rFonts w:hint="eastAsia" w:ascii="仿宋_GB2312" w:hAnsi="仿宋_GB2312" w:eastAsia="仿宋_GB2312" w:cs="仿宋_GB2312"/>
                <w:b/>
                <w:bCs/>
                <w:color w:val="auto"/>
                <w:kern w:val="0"/>
                <w:sz w:val="24"/>
                <w:szCs w:val="24"/>
                <w:highlight w:val="none"/>
                <w:lang w:val="en-US" w:eastAsia="zh-CN" w:bidi="ar-SA"/>
              </w:rPr>
              <w:t>六、违约责任</w:t>
            </w:r>
          </w:p>
          <w:p w14:paraId="7CE95EE4">
            <w:pPr>
              <w:pStyle w:val="347"/>
              <w:keepNext w:val="0"/>
              <w:keepLines w:val="0"/>
              <w:pageBreakBefore w:val="0"/>
              <w:kinsoku/>
              <w:wordWrap/>
              <w:overflowPunct/>
              <w:topLinePunct w:val="0"/>
              <w:bidi w:val="0"/>
              <w:snapToGrid/>
              <w:spacing w:line="400" w:lineRule="exact"/>
              <w:ind w:right="42" w:rightChars="20" w:firstLine="480"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（一）成交供应商对服务项目的安全（含采购人的财产、资金安全）负责；凡在服务时间内发生抢劫、盗窃、爆炸等各类刑事案件、治安案件所造成的损失，按照公安部门对事故责任划分，各负其责；</w:t>
            </w:r>
          </w:p>
          <w:p w14:paraId="413BC452">
            <w:pPr>
              <w:pStyle w:val="347"/>
              <w:keepNext w:val="0"/>
              <w:keepLines w:val="0"/>
              <w:pageBreakBefore w:val="0"/>
              <w:kinsoku/>
              <w:wordWrap/>
              <w:overflowPunct/>
              <w:topLinePunct w:val="0"/>
              <w:bidi w:val="0"/>
              <w:snapToGrid/>
              <w:spacing w:line="400" w:lineRule="exact"/>
              <w:ind w:right="42" w:rightChars="20" w:firstLine="480"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二）成交供应商派出的工作人员监守自盗或内外勾结作案及严重违规违纪、工作失职给采购人造成经济损失及声誉损失的，成交供应商应采取一切可行措施消除给采购人造成的不良影响，并视情节扣除服务费用季度总额的10%。一个年度内发生失窃事件三起以上，或丢失物品价值5000元以上一起（金额以公安机关调查核实为准），或成交供应商拒不履行合同约定，达不到服务的标准经采购人提醒拒不改进的，采购人有权解除合同，并依法追究法律责任和经济补偿；</w:t>
            </w:r>
          </w:p>
          <w:p w14:paraId="56234EB3">
            <w:pPr>
              <w:pStyle w:val="347"/>
              <w:keepNext w:val="0"/>
              <w:keepLines w:val="0"/>
              <w:pageBreakBefore w:val="0"/>
              <w:kinsoku/>
              <w:wordWrap/>
              <w:overflowPunct/>
              <w:topLinePunct w:val="0"/>
              <w:bidi w:val="0"/>
              <w:snapToGrid/>
              <w:spacing w:line="400" w:lineRule="exact"/>
              <w:ind w:right="42" w:rightChars="20" w:firstLine="480"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（三）因不可抗力造成的意外情况，对采购人的经济损失后果及后果，成交供应商不负赔偿责任；</w:t>
            </w:r>
          </w:p>
          <w:p w14:paraId="6E6EDEAC">
            <w:pPr>
              <w:pStyle w:val="347"/>
              <w:keepNext w:val="0"/>
              <w:keepLines w:val="0"/>
              <w:pageBreakBefore w:val="0"/>
              <w:kinsoku/>
              <w:wordWrap/>
              <w:overflowPunct/>
              <w:topLinePunct w:val="0"/>
              <w:bidi w:val="0"/>
              <w:snapToGrid/>
              <w:spacing w:line="400" w:lineRule="exact"/>
              <w:ind w:right="42" w:rightChars="20" w:firstLine="480"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（四）成交供应商未按合同约定向采购人派出服务人员，如果检查过程中发现工作人员擅自缺岗，则按50元/次的标准扣除服务费，并承担由此产生的一切后果；</w:t>
            </w:r>
          </w:p>
          <w:p w14:paraId="321C51B4">
            <w:pPr>
              <w:pStyle w:val="347"/>
              <w:keepNext w:val="0"/>
              <w:keepLines w:val="0"/>
              <w:pageBreakBefore w:val="0"/>
              <w:kinsoku/>
              <w:wordWrap/>
              <w:overflowPunct/>
              <w:topLinePunct w:val="0"/>
              <w:bidi w:val="0"/>
              <w:snapToGrid/>
              <w:spacing w:line="400" w:lineRule="exact"/>
              <w:ind w:right="42" w:rightChars="20" w:firstLine="480"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（五）成交供应商对服务范围内存在的安全隐患有权向采购人提出改进意见，采购人应认真研究并加以解决；采购人未采取有效措施而造成财产损失的，成交供应商不承担赔偿责任。</w:t>
            </w:r>
          </w:p>
          <w:p w14:paraId="51820107">
            <w:pPr>
              <w:pStyle w:val="363"/>
              <w:keepNext w:val="0"/>
              <w:keepLines w:val="0"/>
              <w:pageBreakBefore w:val="0"/>
              <w:kinsoku/>
              <w:wordWrap/>
              <w:overflowPunct/>
              <w:topLinePunct w:val="0"/>
              <w:bidi w:val="0"/>
              <w:snapToGrid/>
              <w:spacing w:line="400" w:lineRule="exact"/>
              <w:ind w:firstLine="482" w:firstLineChars="200"/>
              <w:textAlignment w:val="auto"/>
              <w:rPr>
                <w:rStyle w:val="345"/>
                <w:rFonts w:hint="eastAsia" w:ascii="仿宋_GB2312" w:hAnsi="仿宋_GB2312" w:eastAsia="仿宋_GB2312" w:cs="仿宋_GB2312"/>
                <w:b/>
                <w:bCs/>
                <w:color w:val="auto"/>
                <w:kern w:val="0"/>
                <w:sz w:val="24"/>
                <w:szCs w:val="24"/>
                <w:highlight w:val="none"/>
                <w:lang w:val="en-US" w:eastAsia="zh-CN" w:bidi="ar-SA"/>
              </w:rPr>
            </w:pPr>
            <w:r>
              <w:rPr>
                <w:rStyle w:val="345"/>
                <w:rFonts w:hint="eastAsia" w:ascii="仿宋_GB2312" w:hAnsi="仿宋_GB2312" w:eastAsia="仿宋_GB2312" w:cs="仿宋_GB2312"/>
                <w:b/>
                <w:bCs/>
                <w:color w:val="auto"/>
                <w:kern w:val="0"/>
                <w:sz w:val="24"/>
                <w:szCs w:val="24"/>
                <w:highlight w:val="none"/>
                <w:lang w:val="en-US" w:eastAsia="zh-CN" w:bidi="ar-SA"/>
              </w:rPr>
              <w:t>七、保密要求</w:t>
            </w:r>
          </w:p>
          <w:p w14:paraId="3B6A4C4E">
            <w:pPr>
              <w:pStyle w:val="347"/>
              <w:keepNext w:val="0"/>
              <w:keepLines w:val="0"/>
              <w:pageBreakBefore w:val="0"/>
              <w:kinsoku/>
              <w:wordWrap/>
              <w:overflowPunct/>
              <w:topLinePunct w:val="0"/>
              <w:bidi w:val="0"/>
              <w:snapToGrid/>
              <w:spacing w:line="400" w:lineRule="exact"/>
              <w:ind w:right="42" w:rightChars="20" w:firstLine="480"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成交供应商严格执行国家有关的保密法律法规及规章制度，成交供应商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成交供应商应妥善保管，不得向第三方提供、转述该资料的任何部分，否则，造成严重后果的，采购人将追究其法律责任。</w:t>
            </w:r>
          </w:p>
          <w:p w14:paraId="73F7C03D">
            <w:pPr>
              <w:pStyle w:val="363"/>
              <w:keepNext w:val="0"/>
              <w:keepLines w:val="0"/>
              <w:pageBreakBefore w:val="0"/>
              <w:kinsoku/>
              <w:wordWrap/>
              <w:overflowPunct/>
              <w:topLinePunct w:val="0"/>
              <w:bidi w:val="0"/>
              <w:snapToGrid/>
              <w:spacing w:line="400" w:lineRule="exact"/>
              <w:ind w:firstLine="482" w:firstLineChars="200"/>
              <w:textAlignment w:val="auto"/>
              <w:rPr>
                <w:rStyle w:val="345"/>
                <w:rFonts w:hint="eastAsia" w:ascii="仿宋_GB2312" w:hAnsi="仿宋_GB2312" w:eastAsia="仿宋_GB2312" w:cs="仿宋_GB2312"/>
                <w:b/>
                <w:bCs/>
                <w:color w:val="auto"/>
                <w:kern w:val="0"/>
                <w:sz w:val="24"/>
                <w:szCs w:val="24"/>
                <w:highlight w:val="none"/>
                <w:lang w:val="en-US" w:eastAsia="zh-CN" w:bidi="ar-SA"/>
              </w:rPr>
            </w:pPr>
            <w:r>
              <w:rPr>
                <w:rStyle w:val="345"/>
                <w:rFonts w:hint="eastAsia" w:ascii="仿宋_GB2312" w:hAnsi="仿宋_GB2312" w:eastAsia="仿宋_GB2312" w:cs="仿宋_GB2312"/>
                <w:b/>
                <w:bCs/>
                <w:color w:val="auto"/>
                <w:kern w:val="0"/>
                <w:sz w:val="24"/>
                <w:szCs w:val="24"/>
                <w:highlight w:val="none"/>
                <w:lang w:val="en-US" w:eastAsia="zh-CN" w:bidi="ar-SA"/>
              </w:rPr>
              <w:t>八、其他需要说明的事项</w:t>
            </w:r>
          </w:p>
          <w:p w14:paraId="6E51D330">
            <w:pPr>
              <w:pStyle w:val="363"/>
              <w:keepNext w:val="0"/>
              <w:keepLines w:val="0"/>
              <w:pageBreakBefore w:val="0"/>
              <w:kinsoku/>
              <w:wordWrap/>
              <w:overflowPunct/>
              <w:topLinePunct w:val="0"/>
              <w:bidi w:val="0"/>
              <w:snapToGrid/>
              <w:spacing w:line="400" w:lineRule="exact"/>
              <w:ind w:firstLine="480"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（一）采购人向成交供应商无偿提供水电和办公值班场所，物业管理服务人员的住宿、工作餐由成交供应商负责；</w:t>
            </w:r>
          </w:p>
          <w:p w14:paraId="2B24761F">
            <w:pPr>
              <w:pStyle w:val="363"/>
              <w:keepNext w:val="0"/>
              <w:keepLines w:val="0"/>
              <w:pageBreakBefore w:val="0"/>
              <w:kinsoku/>
              <w:wordWrap/>
              <w:overflowPunct/>
              <w:topLinePunct w:val="0"/>
              <w:bidi w:val="0"/>
              <w:snapToGrid/>
              <w:spacing w:line="400" w:lineRule="exact"/>
              <w:ind w:firstLine="480"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（二）与采购人协商一致后，成交供应商须安排服务人员完成采购人安排的临时工作项目；</w:t>
            </w:r>
          </w:p>
          <w:p w14:paraId="00C4EA95">
            <w:pPr>
              <w:pStyle w:val="363"/>
              <w:keepNext w:val="0"/>
              <w:keepLines w:val="0"/>
              <w:pageBreakBefore w:val="0"/>
              <w:kinsoku/>
              <w:wordWrap/>
              <w:overflowPunct/>
              <w:topLinePunct w:val="0"/>
              <w:bidi w:val="0"/>
              <w:snapToGrid/>
              <w:spacing w:line="400" w:lineRule="exact"/>
              <w:ind w:firstLine="480"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（三）成交供应商须负责配备管理服务需用到的保洁工具设备以及维护秩序所需的对讲机、记录仪、记录本、手电筒等器材；</w:t>
            </w:r>
          </w:p>
          <w:p w14:paraId="3AC093FC">
            <w:pPr>
              <w:pStyle w:val="363"/>
              <w:keepNext w:val="0"/>
              <w:keepLines w:val="0"/>
              <w:pageBreakBefore w:val="0"/>
              <w:kinsoku/>
              <w:wordWrap/>
              <w:overflowPunct/>
              <w:topLinePunct w:val="0"/>
              <w:bidi w:val="0"/>
              <w:snapToGrid/>
              <w:spacing w:line="400" w:lineRule="exact"/>
              <w:ind w:firstLine="480"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（四）成交供应商须负责服务区域内室外路面动线标识车位划线、非机动车停车区建设、垃圾分类站建设等工作。</w:t>
            </w:r>
          </w:p>
          <w:p w14:paraId="174DF953">
            <w:pPr>
              <w:pStyle w:val="363"/>
              <w:keepNext w:val="0"/>
              <w:keepLines w:val="0"/>
              <w:pageBreakBefore w:val="0"/>
              <w:kinsoku/>
              <w:wordWrap/>
              <w:overflowPunct/>
              <w:topLinePunct w:val="0"/>
              <w:bidi w:val="0"/>
              <w:snapToGrid/>
              <w:spacing w:line="400" w:lineRule="exact"/>
              <w:ind w:firstLine="480" w:firstLineChars="200"/>
              <w:textAlignment w:val="auto"/>
              <w:rPr>
                <w:rStyle w:val="345"/>
                <w:rFonts w:hint="default"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五）办公楼内日常卫生间低值易耗品（如卫生纸、洗手液等）清洁用品及用具损耗费用由供应商承担。办公楼建筑主体及附属配套设施设备的日常维护产生的费用（单价50元以下）由供应商承担，设施设备维修、更新和改造费用由采购人承担。</w:t>
            </w:r>
          </w:p>
          <w:p w14:paraId="182FD4CE">
            <w:pPr>
              <w:pStyle w:val="363"/>
              <w:keepNext w:val="0"/>
              <w:keepLines w:val="0"/>
              <w:pageBreakBefore w:val="0"/>
              <w:kinsoku/>
              <w:wordWrap/>
              <w:overflowPunct/>
              <w:topLinePunct w:val="0"/>
              <w:bidi w:val="0"/>
              <w:snapToGrid/>
              <w:spacing w:line="400" w:lineRule="exact"/>
              <w:ind w:firstLine="480"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（六）因采购人工作安排需要（重大活动、技能竞赛等），成交供应商需配合完成秩序维护与保洁工作。</w:t>
            </w:r>
          </w:p>
          <w:p w14:paraId="08DE510A">
            <w:pPr>
              <w:pStyle w:val="363"/>
              <w:keepNext w:val="0"/>
              <w:keepLines w:val="0"/>
              <w:pageBreakBefore w:val="0"/>
              <w:kinsoku/>
              <w:wordWrap/>
              <w:overflowPunct/>
              <w:topLinePunct w:val="0"/>
              <w:bidi w:val="0"/>
              <w:snapToGrid/>
              <w:spacing w:line="400" w:lineRule="exact"/>
              <w:ind w:firstLine="480"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（七）物业管理服务人员的工资发放、保险缴纳等福利待遇兑现由供应商负责。</w:t>
            </w:r>
          </w:p>
          <w:p w14:paraId="35035655">
            <w:pPr>
              <w:pStyle w:val="363"/>
              <w:keepNext w:val="0"/>
              <w:keepLines w:val="0"/>
              <w:pageBreakBefore w:val="0"/>
              <w:kinsoku/>
              <w:wordWrap/>
              <w:overflowPunct/>
              <w:topLinePunct w:val="0"/>
              <w:bidi w:val="0"/>
              <w:snapToGrid/>
              <w:spacing w:line="400" w:lineRule="exact"/>
              <w:ind w:firstLine="480"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（八）如成交供应商未及时足额为物业服务人员缴纳社保及支付加班等费用的，因此产生的纠纷由成交供应商负全责。</w:t>
            </w:r>
          </w:p>
          <w:p w14:paraId="01ED10FA">
            <w:pPr>
              <w:pStyle w:val="363"/>
              <w:keepNext w:val="0"/>
              <w:keepLines w:val="0"/>
              <w:pageBreakBefore w:val="0"/>
              <w:kinsoku/>
              <w:wordWrap/>
              <w:overflowPunct/>
              <w:topLinePunct w:val="0"/>
              <w:bidi w:val="0"/>
              <w:snapToGrid/>
              <w:spacing w:line="400" w:lineRule="exact"/>
              <w:ind w:firstLine="480"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（九）成交供应商在物业服务合同期间内，若管理混乱，缺人缺岗，服务质量差，影响采购人正常秩序或声誉，因此类问题三次接到有效投诉的，采购人有权提前解除物业服务合同。</w:t>
            </w:r>
          </w:p>
          <w:p w14:paraId="17EF3398">
            <w:pPr>
              <w:pStyle w:val="364"/>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（十）成交供应商在物业服务合同期间内，违反双方所签订的保密协议产生法律责任的，成交供应商负全责，采购人有权提前解除物业服务合同。</w:t>
            </w:r>
          </w:p>
          <w:p w14:paraId="2F4BEA41">
            <w:pPr>
              <w:pStyle w:val="364"/>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val="0"/>
                <w:bCs w:val="0"/>
                <w:color w:val="auto"/>
                <w:kern w:val="0"/>
                <w:sz w:val="24"/>
                <w:szCs w:val="24"/>
                <w:highlight w:val="none"/>
                <w:lang w:val="en-US" w:eastAsia="zh-CN" w:bidi="ar-SA"/>
              </w:rPr>
              <w:t>（十一）本合同期满后，成交供应商应积极配合采购人完成交接工作。</w:t>
            </w:r>
          </w:p>
          <w:p w14:paraId="4A6D7328">
            <w:pPr>
              <w:pStyle w:val="343"/>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5"/>
                <w:rFonts w:hint="eastAsia" w:ascii="仿宋_GB2312" w:hAnsi="仿宋_GB2312" w:eastAsia="仿宋_GB2312" w:cs="仿宋_GB2312"/>
                <w:b/>
                <w:bCs/>
                <w:color w:val="auto"/>
                <w:sz w:val="24"/>
                <w:szCs w:val="24"/>
                <w:highlight w:val="none"/>
              </w:rPr>
            </w:pPr>
          </w:p>
          <w:p w14:paraId="050CAD9B">
            <w:pPr>
              <w:pStyle w:val="364"/>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bCs/>
                <w:color w:val="auto"/>
                <w:sz w:val="24"/>
                <w:highlight w:val="none"/>
              </w:rPr>
            </w:pPr>
            <w:r>
              <w:rPr>
                <w:rStyle w:val="365"/>
                <w:rFonts w:hint="eastAsia" w:ascii="仿宋_GB2312" w:hAnsi="仿宋_GB2312" w:eastAsia="仿宋_GB2312" w:cs="仿宋_GB2312"/>
                <w:b/>
                <w:bCs/>
                <w:color w:val="auto"/>
                <w:sz w:val="24"/>
                <w:szCs w:val="24"/>
                <w:highlight w:val="none"/>
                <w:lang w:val="en-US" w:eastAsia="zh-CN"/>
              </w:rPr>
              <w:t xml:space="preserve">  B.</w:t>
            </w:r>
            <w:r>
              <w:rPr>
                <w:rFonts w:hint="eastAsia" w:ascii="仿宋_GB2312" w:eastAsia="仿宋_GB2312"/>
                <w:b/>
                <w:bCs/>
                <w:color w:val="auto"/>
                <w:highlight w:val="none"/>
              </w:rPr>
              <w:t>柳州市社会保险事业管理中心、</w:t>
            </w:r>
            <w:r>
              <w:rPr>
                <w:rFonts w:hint="eastAsia" w:ascii="仿宋_GB2312" w:eastAsia="仿宋_GB2312"/>
                <w:b/>
                <w:bCs/>
                <w:color w:val="auto"/>
                <w:highlight w:val="none"/>
              </w:rPr>
              <w:fldChar w:fldCharType="begin"/>
            </w:r>
            <w:r>
              <w:rPr>
                <w:rFonts w:hint="eastAsia" w:ascii="仿宋_GB2312" w:eastAsia="仿宋_GB2312"/>
                <w:b/>
                <w:bCs/>
                <w:color w:val="auto"/>
                <w:highlight w:val="none"/>
              </w:rPr>
              <w:instrText xml:space="preserve"> HYPERLINK "https://middle.zcygov.cn/web-user/" \l "/institution/detail?tenantCode=450299&amp;institutionId=10005638512&amp;category=01" \t "_blank" </w:instrText>
            </w:r>
            <w:r>
              <w:rPr>
                <w:rFonts w:hint="eastAsia" w:ascii="仿宋_GB2312" w:eastAsia="仿宋_GB2312"/>
                <w:b/>
                <w:bCs/>
                <w:color w:val="auto"/>
                <w:highlight w:val="none"/>
              </w:rPr>
              <w:fldChar w:fldCharType="separate"/>
            </w:r>
            <w:r>
              <w:rPr>
                <w:rFonts w:hint="eastAsia" w:ascii="仿宋_GB2312" w:eastAsia="仿宋_GB2312"/>
                <w:b/>
                <w:bCs/>
                <w:color w:val="auto"/>
                <w:highlight w:val="none"/>
              </w:rPr>
              <w:t>柳州市职业技能公共实训中心</w:t>
            </w:r>
            <w:r>
              <w:rPr>
                <w:rFonts w:hint="eastAsia" w:ascii="仿宋_GB2312" w:eastAsia="仿宋_GB2312"/>
                <w:b/>
                <w:bCs/>
                <w:color w:val="auto"/>
                <w:highlight w:val="none"/>
              </w:rPr>
              <w:fldChar w:fldCharType="end"/>
            </w:r>
          </w:p>
          <w:p w14:paraId="5BD19895">
            <w:pPr>
              <w:pStyle w:val="343"/>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5"/>
                <w:rFonts w:ascii="仿宋_GB2312" w:hAnsi="仿宋_GB2312" w:eastAsia="仿宋_GB2312" w:cs="仿宋_GB2312"/>
                <w:b/>
                <w:bCs/>
                <w:color w:val="auto"/>
                <w:sz w:val="24"/>
                <w:szCs w:val="24"/>
                <w:highlight w:val="none"/>
              </w:rPr>
            </w:pPr>
            <w:r>
              <w:rPr>
                <w:rStyle w:val="345"/>
                <w:rFonts w:hint="eastAsia" w:ascii="仿宋_GB2312" w:hAnsi="仿宋_GB2312" w:eastAsia="仿宋_GB2312" w:cs="仿宋_GB2312"/>
                <w:b/>
                <w:bCs/>
                <w:color w:val="auto"/>
                <w:sz w:val="24"/>
                <w:szCs w:val="24"/>
                <w:highlight w:val="none"/>
              </w:rPr>
              <w:t>一、</w:t>
            </w:r>
            <w:r>
              <w:rPr>
                <w:rStyle w:val="345"/>
                <w:rFonts w:ascii="仿宋_GB2312" w:hAnsi="仿宋_GB2312" w:eastAsia="仿宋_GB2312" w:cs="仿宋_GB2312"/>
                <w:b/>
                <w:bCs/>
                <w:color w:val="auto"/>
                <w:sz w:val="24"/>
                <w:szCs w:val="24"/>
                <w:highlight w:val="none"/>
              </w:rPr>
              <w:t>项目概况</w:t>
            </w:r>
          </w:p>
          <w:p w14:paraId="77B2F838">
            <w:pPr>
              <w:pStyle w:val="343"/>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5"/>
                <w:rFonts w:hint="eastAsia" w:ascii="仿宋_GB2312" w:hAnsi="仿宋_GB2312" w:eastAsia="仿宋_GB2312" w:cs="仿宋_GB2312"/>
                <w:b w:val="0"/>
                <w:bCs w:val="0"/>
                <w:color w:val="auto"/>
                <w:sz w:val="24"/>
                <w:szCs w:val="24"/>
                <w:highlight w:val="none"/>
                <w:lang w:eastAsia="zh-CN"/>
              </w:rPr>
            </w:pPr>
            <w:r>
              <w:rPr>
                <w:rStyle w:val="345"/>
                <w:rFonts w:ascii="仿宋_GB2312" w:hAnsi="仿宋_GB2312" w:eastAsia="仿宋_GB2312" w:cs="仿宋_GB2312"/>
                <w:b/>
                <w:bCs/>
                <w:color w:val="auto"/>
                <w:sz w:val="24"/>
                <w:szCs w:val="24"/>
                <w:highlight w:val="none"/>
              </w:rPr>
              <w:t>（一）服务地址</w:t>
            </w:r>
            <w:r>
              <w:rPr>
                <w:rStyle w:val="345"/>
                <w:rFonts w:hint="eastAsia" w:ascii="仿宋_GB2312" w:hAnsi="仿宋_GB2312" w:eastAsia="仿宋_GB2312" w:cs="仿宋_GB2312"/>
                <w:b/>
                <w:bCs/>
                <w:color w:val="auto"/>
                <w:sz w:val="24"/>
                <w:szCs w:val="24"/>
                <w:highlight w:val="none"/>
                <w:lang w:eastAsia="zh-CN"/>
              </w:rPr>
              <w:t>：</w:t>
            </w:r>
            <w:r>
              <w:rPr>
                <w:rStyle w:val="345"/>
                <w:rFonts w:hint="eastAsia" w:ascii="仿宋_GB2312" w:hAnsi="仿宋_GB2312" w:eastAsia="仿宋_GB2312" w:cs="仿宋_GB2312"/>
                <w:b w:val="0"/>
                <w:bCs w:val="0"/>
                <w:color w:val="auto"/>
                <w:sz w:val="24"/>
                <w:szCs w:val="24"/>
                <w:highlight w:val="none"/>
                <w:lang w:eastAsia="zh-CN"/>
              </w:rPr>
              <w:t>柳州市</w:t>
            </w:r>
            <w:r>
              <w:rPr>
                <w:rStyle w:val="345"/>
                <w:rFonts w:hint="eastAsia" w:ascii="仿宋_GB2312" w:hAnsi="仿宋_GB2312" w:eastAsia="仿宋_GB2312" w:cs="仿宋_GB2312"/>
                <w:b w:val="0"/>
                <w:bCs w:val="0"/>
                <w:color w:val="auto"/>
                <w:sz w:val="24"/>
                <w:szCs w:val="24"/>
                <w:highlight w:val="none"/>
                <w:lang w:val="en-US" w:eastAsia="zh-CN"/>
              </w:rPr>
              <w:t>城中区映山街1号</w:t>
            </w:r>
            <w:r>
              <w:rPr>
                <w:rFonts w:ascii="仿宋_GB2312" w:hAnsi="仿宋_GB2312" w:eastAsia="仿宋_GB2312" w:cs="仿宋_GB2312"/>
                <w:color w:val="auto"/>
                <w:szCs w:val="21"/>
                <w:highlight w:val="none"/>
              </w:rPr>
              <w:t>金秋大厦7至</w:t>
            </w:r>
            <w:r>
              <w:rPr>
                <w:rFonts w:hint="default" w:ascii="仿宋_GB2312" w:hAnsi="仿宋_GB2312" w:eastAsia="仿宋_GB2312" w:cs="仿宋_GB2312"/>
                <w:color w:val="auto"/>
                <w:szCs w:val="21"/>
                <w:highlight w:val="none"/>
                <w:lang w:val="en"/>
              </w:rPr>
              <w:t>15</w:t>
            </w:r>
            <w:r>
              <w:rPr>
                <w:rFonts w:ascii="仿宋_GB2312" w:hAnsi="仿宋_GB2312" w:eastAsia="仿宋_GB2312" w:cs="仿宋_GB2312"/>
                <w:color w:val="auto"/>
                <w:szCs w:val="21"/>
                <w:highlight w:val="none"/>
              </w:rPr>
              <w:t>楼</w:t>
            </w:r>
            <w:r>
              <w:rPr>
                <w:rStyle w:val="345"/>
                <w:rFonts w:hint="eastAsia" w:ascii="仿宋_GB2312" w:hAnsi="仿宋" w:eastAsia="仿宋_GB2312" w:cs="Times New Roman"/>
                <w:b w:val="0"/>
                <w:bCs w:val="0"/>
                <w:color w:val="auto"/>
                <w:sz w:val="24"/>
                <w:szCs w:val="24"/>
                <w:highlight w:val="none"/>
              </w:rPr>
              <w:t>。</w:t>
            </w:r>
          </w:p>
          <w:p w14:paraId="3D2E070E">
            <w:pPr>
              <w:pStyle w:val="343"/>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5"/>
                <w:rFonts w:hint="eastAsia" w:ascii="仿宋_GB2312" w:hAnsi="仿宋_GB2312" w:eastAsia="仿宋_GB2312" w:cs="仿宋_GB2312"/>
                <w:b w:val="0"/>
                <w:bCs w:val="0"/>
                <w:color w:val="auto"/>
                <w:sz w:val="24"/>
                <w:szCs w:val="24"/>
                <w:highlight w:val="none"/>
                <w:lang w:eastAsia="zh-CN"/>
              </w:rPr>
            </w:pPr>
            <w:r>
              <w:rPr>
                <w:rStyle w:val="345"/>
                <w:rFonts w:ascii="仿宋_GB2312" w:hAnsi="仿宋_GB2312" w:eastAsia="仿宋_GB2312" w:cs="仿宋_GB2312"/>
                <w:b/>
                <w:bCs/>
                <w:color w:val="auto"/>
                <w:sz w:val="24"/>
                <w:szCs w:val="24"/>
                <w:highlight w:val="none"/>
              </w:rPr>
              <w:t>（二）服务范围</w:t>
            </w:r>
            <w:r>
              <w:rPr>
                <w:rStyle w:val="345"/>
                <w:rFonts w:hint="eastAsia" w:ascii="仿宋_GB2312" w:hAnsi="仿宋_GB2312" w:eastAsia="仿宋_GB2312" w:cs="仿宋_GB2312"/>
                <w:b/>
                <w:bCs/>
                <w:color w:val="auto"/>
                <w:sz w:val="24"/>
                <w:szCs w:val="24"/>
                <w:highlight w:val="none"/>
                <w:lang w:eastAsia="zh-CN"/>
              </w:rPr>
              <w:t>：</w:t>
            </w:r>
            <w:r>
              <w:rPr>
                <w:rStyle w:val="345"/>
                <w:rFonts w:hint="eastAsia" w:ascii="仿宋_GB2312" w:hAnsi="仿宋_GB2312" w:eastAsia="仿宋_GB2312" w:cs="仿宋_GB2312"/>
                <w:b w:val="0"/>
                <w:bCs w:val="0"/>
                <w:color w:val="auto"/>
                <w:sz w:val="24"/>
                <w:szCs w:val="24"/>
                <w:highlight w:val="none"/>
                <w:lang w:eastAsia="zh-CN"/>
              </w:rPr>
              <w:t>柳州市</w:t>
            </w:r>
            <w:r>
              <w:rPr>
                <w:rStyle w:val="345"/>
                <w:rFonts w:hint="eastAsia" w:ascii="仿宋_GB2312" w:hAnsi="仿宋_GB2312" w:eastAsia="仿宋_GB2312" w:cs="仿宋_GB2312"/>
                <w:b w:val="0"/>
                <w:bCs w:val="0"/>
                <w:color w:val="auto"/>
                <w:sz w:val="24"/>
                <w:szCs w:val="24"/>
                <w:highlight w:val="none"/>
                <w:lang w:val="en-US" w:eastAsia="zh-CN"/>
              </w:rPr>
              <w:t>城中区映山街1号</w:t>
            </w:r>
            <w:r>
              <w:rPr>
                <w:rStyle w:val="345"/>
                <w:rFonts w:hint="eastAsia" w:ascii="仿宋_GB2312" w:hAnsi="仿宋_GB2312" w:eastAsia="仿宋_GB2312" w:cs="仿宋_GB2312"/>
                <w:b w:val="0"/>
                <w:bCs w:val="0"/>
                <w:color w:val="auto"/>
                <w:sz w:val="24"/>
                <w:szCs w:val="24"/>
                <w:highlight w:val="none"/>
                <w:lang w:eastAsia="zh-CN"/>
              </w:rPr>
              <w:t>金秋大厦</w:t>
            </w:r>
            <w:r>
              <w:rPr>
                <w:rStyle w:val="345"/>
                <w:rFonts w:hint="eastAsia" w:ascii="仿宋_GB2312" w:hAnsi="仿宋_GB2312" w:eastAsia="仿宋_GB2312" w:cs="仿宋_GB2312"/>
                <w:b w:val="0"/>
                <w:bCs w:val="0"/>
                <w:color w:val="auto"/>
                <w:sz w:val="24"/>
                <w:szCs w:val="24"/>
                <w:highlight w:val="none"/>
                <w:lang w:val="en-US" w:eastAsia="zh-CN"/>
              </w:rPr>
              <w:t>7</w:t>
            </w:r>
            <w:r>
              <w:rPr>
                <w:rStyle w:val="345"/>
                <w:rFonts w:hint="eastAsia" w:ascii="仿宋_GB2312" w:hAnsi="仿宋_GB2312" w:eastAsia="仿宋_GB2312" w:cs="仿宋_GB2312"/>
                <w:b w:val="0"/>
                <w:bCs w:val="0"/>
                <w:color w:val="auto"/>
                <w:sz w:val="24"/>
                <w:szCs w:val="24"/>
                <w:highlight w:val="none"/>
                <w:lang w:eastAsia="zh-CN"/>
              </w:rPr>
              <w:t>-</w:t>
            </w:r>
            <w:r>
              <w:rPr>
                <w:rStyle w:val="345"/>
                <w:rFonts w:hint="default" w:ascii="仿宋_GB2312" w:hAnsi="仿宋_GB2312" w:eastAsia="仿宋_GB2312" w:cs="仿宋_GB2312"/>
                <w:b w:val="0"/>
                <w:bCs w:val="0"/>
                <w:color w:val="auto"/>
                <w:sz w:val="24"/>
                <w:szCs w:val="24"/>
                <w:highlight w:val="none"/>
                <w:lang w:val="en" w:eastAsia="zh-CN"/>
              </w:rPr>
              <w:t>15</w:t>
            </w:r>
            <w:r>
              <w:rPr>
                <w:rStyle w:val="345"/>
                <w:rFonts w:hint="eastAsia" w:ascii="仿宋_GB2312" w:hAnsi="仿宋_GB2312" w:eastAsia="仿宋_GB2312" w:cs="仿宋_GB2312"/>
                <w:b w:val="0"/>
                <w:bCs w:val="0"/>
                <w:color w:val="auto"/>
                <w:sz w:val="24"/>
                <w:szCs w:val="24"/>
                <w:highlight w:val="none"/>
                <w:lang w:eastAsia="zh-CN"/>
              </w:rPr>
              <w:t>楼及院内含停车位，建筑与周边道路采用砖砌围墙分离。</w:t>
            </w:r>
            <w:r>
              <w:rPr>
                <w:rFonts w:hint="eastAsia" w:ascii="仿宋_GB2312" w:eastAsia="仿宋_GB2312"/>
                <w:b/>
                <w:bCs/>
                <w:color w:val="auto"/>
                <w:highlight w:val="none"/>
              </w:rPr>
              <w:t>柳州市社会保险事业管理中心</w:t>
            </w:r>
            <w:r>
              <w:rPr>
                <w:rFonts w:hint="eastAsia" w:ascii="仿宋_GB2312" w:eastAsia="仿宋_GB2312"/>
                <w:b/>
                <w:bCs/>
                <w:color w:val="auto"/>
                <w:highlight w:val="none"/>
                <w:lang w:eastAsia="zh-CN"/>
              </w:rPr>
              <w:t>（</w:t>
            </w:r>
            <w:r>
              <w:rPr>
                <w:rFonts w:hint="eastAsia" w:ascii="仿宋_GB2312" w:eastAsia="仿宋_GB2312"/>
                <w:b/>
                <w:bCs/>
                <w:color w:val="auto"/>
                <w:highlight w:val="none"/>
                <w:lang w:val="en-US" w:eastAsia="zh-CN"/>
              </w:rPr>
              <w:t>7-10楼</w:t>
            </w:r>
            <w:r>
              <w:rPr>
                <w:rFonts w:hint="eastAsia" w:ascii="仿宋_GB2312" w:eastAsia="仿宋_GB2312"/>
                <w:b/>
                <w:bCs/>
                <w:color w:val="auto"/>
                <w:highlight w:val="none"/>
                <w:lang w:eastAsia="zh-CN"/>
              </w:rPr>
              <w:t>）</w:t>
            </w:r>
            <w:r>
              <w:rPr>
                <w:rFonts w:hint="eastAsia" w:ascii="仿宋_GB2312" w:eastAsia="仿宋_GB2312"/>
                <w:b/>
                <w:bCs/>
                <w:color w:val="auto"/>
                <w:highlight w:val="none"/>
              </w:rPr>
              <w:t>、</w:t>
            </w:r>
            <w:r>
              <w:rPr>
                <w:rFonts w:hint="eastAsia" w:ascii="仿宋_GB2312" w:eastAsia="仿宋_GB2312"/>
                <w:b/>
                <w:bCs/>
                <w:color w:val="auto"/>
                <w:highlight w:val="none"/>
              </w:rPr>
              <w:fldChar w:fldCharType="begin"/>
            </w:r>
            <w:r>
              <w:rPr>
                <w:rFonts w:hint="eastAsia" w:ascii="仿宋_GB2312" w:eastAsia="仿宋_GB2312"/>
                <w:b/>
                <w:bCs/>
                <w:color w:val="auto"/>
                <w:highlight w:val="none"/>
              </w:rPr>
              <w:instrText xml:space="preserve"> HYPERLINK "https://middle.zcygov.cn/web-user/" \l "/institution/detail?tenantCode=450299&amp;institutionId=10005638512&amp;category=01" \t "_blank" </w:instrText>
            </w:r>
            <w:r>
              <w:rPr>
                <w:rFonts w:hint="eastAsia" w:ascii="仿宋_GB2312" w:eastAsia="仿宋_GB2312"/>
                <w:b/>
                <w:bCs/>
                <w:color w:val="auto"/>
                <w:highlight w:val="none"/>
              </w:rPr>
              <w:fldChar w:fldCharType="separate"/>
            </w:r>
            <w:r>
              <w:rPr>
                <w:rFonts w:hint="eastAsia" w:ascii="仿宋_GB2312" w:eastAsia="仿宋_GB2312"/>
                <w:b/>
                <w:bCs/>
                <w:color w:val="auto"/>
                <w:highlight w:val="none"/>
              </w:rPr>
              <w:t>柳州市职业技能公共实训中心</w:t>
            </w:r>
            <w:r>
              <w:rPr>
                <w:rFonts w:hint="eastAsia" w:ascii="仿宋_GB2312" w:eastAsia="仿宋_GB2312"/>
                <w:b/>
                <w:bCs/>
                <w:color w:val="auto"/>
                <w:highlight w:val="none"/>
              </w:rPr>
              <w:fldChar w:fldCharType="end"/>
            </w:r>
            <w:r>
              <w:rPr>
                <w:rFonts w:hint="eastAsia" w:ascii="仿宋_GB2312" w:eastAsia="仿宋_GB2312"/>
                <w:b/>
                <w:bCs/>
                <w:color w:val="auto"/>
                <w:highlight w:val="none"/>
                <w:lang w:eastAsia="zh-CN"/>
              </w:rPr>
              <w:t>（</w:t>
            </w:r>
            <w:r>
              <w:rPr>
                <w:rFonts w:hint="eastAsia" w:ascii="仿宋_GB2312" w:eastAsia="仿宋_GB2312"/>
                <w:b/>
                <w:bCs/>
                <w:color w:val="auto"/>
                <w:highlight w:val="none"/>
                <w:lang w:val="en-US" w:eastAsia="zh-CN"/>
              </w:rPr>
              <w:t>11-15楼</w:t>
            </w:r>
            <w:r>
              <w:rPr>
                <w:rFonts w:hint="eastAsia" w:ascii="仿宋_GB2312" w:eastAsia="仿宋_GB2312"/>
                <w:b/>
                <w:bCs/>
                <w:color w:val="auto"/>
                <w:highlight w:val="none"/>
                <w:lang w:eastAsia="zh-CN"/>
              </w:rPr>
              <w:t>）。</w:t>
            </w:r>
          </w:p>
          <w:p w14:paraId="5FF6CBAB">
            <w:pPr>
              <w:pStyle w:val="367"/>
              <w:spacing w:line="400" w:lineRule="exact"/>
              <w:ind w:right="42" w:rightChars="20" w:firstLine="482" w:firstLineChars="200"/>
              <w:rPr>
                <w:rStyle w:val="369"/>
                <w:rFonts w:hint="eastAsia" w:ascii="仿宋_GB2312" w:hAnsi="仿宋_GB2312" w:eastAsia="仿宋_GB2312" w:cs="仿宋_GB2312"/>
                <w:b/>
                <w:bCs/>
                <w:color w:val="auto"/>
                <w:sz w:val="24"/>
                <w:szCs w:val="24"/>
                <w:highlight w:val="none"/>
                <w:lang w:eastAsia="zh-CN"/>
              </w:rPr>
            </w:pPr>
            <w:r>
              <w:rPr>
                <w:rStyle w:val="369"/>
                <w:rFonts w:hint="eastAsia" w:ascii="仿宋_GB2312" w:hAnsi="仿宋_GB2312" w:eastAsia="仿宋_GB2312" w:cs="仿宋_GB2312"/>
                <w:b/>
                <w:bCs/>
                <w:color w:val="auto"/>
                <w:sz w:val="24"/>
                <w:szCs w:val="24"/>
                <w:highlight w:val="none"/>
                <w:lang w:eastAsia="zh-CN"/>
              </w:rPr>
              <w:t>二、物业服务内容</w:t>
            </w:r>
          </w:p>
          <w:p w14:paraId="44328130">
            <w:pPr>
              <w:pStyle w:val="367"/>
              <w:spacing w:line="400" w:lineRule="exact"/>
              <w:ind w:right="42" w:rightChars="20" w:firstLine="480" w:firstLineChars="200"/>
              <w:rPr>
                <w:rStyle w:val="369"/>
                <w:rFonts w:hint="eastAsia" w:ascii="仿宋_GB2312" w:hAnsi="仿宋_GB2312" w:eastAsia="仿宋_GB2312" w:cs="仿宋_GB2312"/>
                <w:b w:val="0"/>
                <w:bCs w:val="0"/>
                <w:color w:val="auto"/>
                <w:sz w:val="24"/>
                <w:szCs w:val="24"/>
                <w:highlight w:val="none"/>
                <w:lang w:eastAsia="zh-CN"/>
              </w:rPr>
            </w:pPr>
            <w:r>
              <w:rPr>
                <w:rStyle w:val="369"/>
                <w:rFonts w:hint="eastAsia" w:ascii="仿宋_GB2312" w:hAnsi="仿宋_GB2312" w:eastAsia="仿宋_GB2312" w:cs="仿宋_GB2312"/>
                <w:b w:val="0"/>
                <w:bCs w:val="0"/>
                <w:color w:val="auto"/>
                <w:sz w:val="24"/>
                <w:szCs w:val="24"/>
                <w:highlight w:val="none"/>
                <w:lang w:eastAsia="zh-CN"/>
              </w:rPr>
              <w:t>（一）维护公共秩序安全，包括门岗执勤、巡视、防盗、防火、灭火，在紧急情况下组织人员疏散；</w:t>
            </w:r>
          </w:p>
          <w:p w14:paraId="04BADF27">
            <w:pPr>
              <w:pStyle w:val="367"/>
              <w:spacing w:line="400" w:lineRule="exact"/>
              <w:ind w:right="42" w:rightChars="20" w:firstLine="480" w:firstLineChars="200"/>
              <w:rPr>
                <w:rStyle w:val="369"/>
                <w:rFonts w:hint="eastAsia" w:ascii="仿宋_GB2312" w:hAnsi="仿宋_GB2312" w:eastAsia="仿宋_GB2312" w:cs="仿宋_GB2312"/>
                <w:b w:val="0"/>
                <w:bCs w:val="0"/>
                <w:color w:val="auto"/>
                <w:sz w:val="24"/>
                <w:szCs w:val="24"/>
                <w:highlight w:val="none"/>
                <w:lang w:eastAsia="zh-CN"/>
              </w:rPr>
            </w:pPr>
            <w:r>
              <w:rPr>
                <w:rStyle w:val="369"/>
                <w:rFonts w:hint="eastAsia" w:ascii="仿宋_GB2312" w:hAnsi="仿宋_GB2312" w:eastAsia="仿宋_GB2312" w:cs="仿宋_GB2312"/>
                <w:b w:val="0"/>
                <w:bCs w:val="0"/>
                <w:color w:val="auto"/>
                <w:sz w:val="24"/>
                <w:szCs w:val="24"/>
                <w:highlight w:val="none"/>
                <w:lang w:eastAsia="zh-CN"/>
              </w:rPr>
              <w:t>（二）维持公共环境卫生，包括公共区域、办公楼接待室、会议室、卫生间、文体活动室等区域卫生清洁及垃圾的收集；下水道疏通、化粪池</w:t>
            </w:r>
            <w:r>
              <w:rPr>
                <w:rStyle w:val="369"/>
                <w:rFonts w:hint="eastAsia" w:ascii="仿宋_GB2312" w:hAnsi="仿宋_GB2312" w:eastAsia="仿宋_GB2312" w:cs="仿宋_GB2312"/>
                <w:b w:val="0"/>
                <w:bCs w:val="0"/>
                <w:color w:val="auto"/>
                <w:sz w:val="24"/>
                <w:szCs w:val="24"/>
                <w:highlight w:val="none"/>
                <w:lang w:val="en-US" w:eastAsia="zh-CN"/>
              </w:rPr>
              <w:t>简单维护与</w:t>
            </w:r>
            <w:r>
              <w:rPr>
                <w:rStyle w:val="369"/>
                <w:rFonts w:hint="eastAsia" w:ascii="仿宋_GB2312" w:hAnsi="仿宋_GB2312" w:eastAsia="仿宋_GB2312" w:cs="仿宋_GB2312"/>
                <w:b w:val="0"/>
                <w:bCs w:val="0"/>
                <w:color w:val="auto"/>
                <w:sz w:val="24"/>
                <w:szCs w:val="24"/>
                <w:highlight w:val="none"/>
                <w:lang w:eastAsia="zh-CN"/>
              </w:rPr>
              <w:t>清理；</w:t>
            </w:r>
          </w:p>
          <w:p w14:paraId="547F99F8">
            <w:pPr>
              <w:pStyle w:val="367"/>
              <w:spacing w:line="400" w:lineRule="exact"/>
              <w:ind w:right="42" w:rightChars="20" w:firstLine="480" w:firstLineChars="200"/>
              <w:rPr>
                <w:rStyle w:val="369"/>
                <w:rFonts w:hint="eastAsia" w:ascii="仿宋_GB2312" w:hAnsi="仿宋_GB2312" w:eastAsia="仿宋_GB2312" w:cs="仿宋_GB2312"/>
                <w:b w:val="0"/>
                <w:bCs w:val="0"/>
                <w:color w:val="auto"/>
                <w:sz w:val="24"/>
                <w:szCs w:val="24"/>
                <w:highlight w:val="none"/>
                <w:lang w:eastAsia="zh-CN"/>
              </w:rPr>
            </w:pPr>
            <w:r>
              <w:rPr>
                <w:rStyle w:val="369"/>
                <w:rFonts w:hint="eastAsia" w:ascii="仿宋_GB2312" w:hAnsi="仿宋_GB2312" w:eastAsia="仿宋_GB2312" w:cs="仿宋_GB2312"/>
                <w:b w:val="0"/>
                <w:bCs w:val="0"/>
                <w:color w:val="auto"/>
                <w:sz w:val="24"/>
                <w:szCs w:val="24"/>
                <w:highlight w:val="none"/>
                <w:lang w:eastAsia="zh-CN"/>
              </w:rPr>
              <w:t>（三）绿化工作；</w:t>
            </w:r>
          </w:p>
          <w:p w14:paraId="712C26AF">
            <w:pPr>
              <w:pStyle w:val="367"/>
              <w:spacing w:line="400" w:lineRule="exact"/>
              <w:ind w:right="42" w:rightChars="20" w:firstLine="480" w:firstLineChars="200"/>
              <w:rPr>
                <w:rStyle w:val="369"/>
                <w:rFonts w:hint="eastAsia" w:ascii="仿宋_GB2312" w:hAnsi="仿宋_GB2312" w:eastAsia="仿宋_GB2312" w:cs="仿宋_GB2312"/>
                <w:b w:val="0"/>
                <w:bCs w:val="0"/>
                <w:color w:val="auto"/>
                <w:sz w:val="24"/>
                <w:szCs w:val="24"/>
                <w:highlight w:val="none"/>
                <w:lang w:eastAsia="zh-CN"/>
              </w:rPr>
            </w:pPr>
            <w:r>
              <w:rPr>
                <w:rStyle w:val="369"/>
                <w:rFonts w:hint="eastAsia" w:ascii="仿宋_GB2312" w:hAnsi="仿宋_GB2312" w:eastAsia="仿宋_GB2312" w:cs="仿宋_GB2312"/>
                <w:b w:val="0"/>
                <w:bCs w:val="0"/>
                <w:color w:val="auto"/>
                <w:sz w:val="24"/>
                <w:szCs w:val="24"/>
                <w:highlight w:val="none"/>
                <w:lang w:eastAsia="zh-CN"/>
              </w:rPr>
              <w:t>（四）车辆行驶与停放秩序的管理服务；</w:t>
            </w:r>
          </w:p>
          <w:p w14:paraId="4F35E55C">
            <w:pPr>
              <w:pStyle w:val="367"/>
              <w:spacing w:line="400" w:lineRule="exact"/>
              <w:ind w:right="42" w:rightChars="20" w:firstLine="480" w:firstLineChars="200"/>
              <w:rPr>
                <w:rStyle w:val="369"/>
                <w:rFonts w:hint="eastAsia" w:ascii="仿宋_GB2312" w:hAnsi="仿宋_GB2312" w:eastAsia="仿宋_GB2312" w:cs="仿宋_GB2312"/>
                <w:b w:val="0"/>
                <w:bCs w:val="0"/>
                <w:color w:val="auto"/>
                <w:sz w:val="24"/>
                <w:szCs w:val="24"/>
                <w:highlight w:val="none"/>
                <w:lang w:eastAsia="zh-CN"/>
              </w:rPr>
            </w:pPr>
            <w:r>
              <w:rPr>
                <w:rStyle w:val="369"/>
                <w:rFonts w:hint="eastAsia" w:ascii="仿宋_GB2312" w:hAnsi="仿宋_GB2312" w:eastAsia="仿宋_GB2312" w:cs="仿宋_GB2312"/>
                <w:b w:val="0"/>
                <w:bCs w:val="0"/>
                <w:color w:val="auto"/>
                <w:sz w:val="24"/>
                <w:szCs w:val="24"/>
                <w:highlight w:val="none"/>
                <w:lang w:eastAsia="zh-CN"/>
              </w:rPr>
              <w:t>（五）消防设施、供电系统、给排水系统、空调系统、监控系统、发电机设备等使用情况及巡视，遇到问题及时报告采购人并采取</w:t>
            </w:r>
            <w:r>
              <w:rPr>
                <w:rStyle w:val="369"/>
                <w:rFonts w:hint="eastAsia" w:ascii="仿宋_GB2312" w:hAnsi="仿宋_GB2312" w:eastAsia="仿宋_GB2312" w:cs="仿宋_GB2312"/>
                <w:b w:val="0"/>
                <w:bCs w:val="0"/>
                <w:color w:val="auto"/>
                <w:sz w:val="24"/>
                <w:szCs w:val="24"/>
                <w:highlight w:val="none"/>
                <w:lang w:val="en-US" w:eastAsia="zh-CN"/>
              </w:rPr>
              <w:t>必要的处置措施</w:t>
            </w:r>
            <w:r>
              <w:rPr>
                <w:rStyle w:val="369"/>
                <w:rFonts w:hint="eastAsia" w:ascii="仿宋_GB2312" w:hAnsi="仿宋_GB2312" w:eastAsia="仿宋_GB2312" w:cs="仿宋_GB2312"/>
                <w:b w:val="0"/>
                <w:bCs w:val="0"/>
                <w:color w:val="auto"/>
                <w:sz w:val="24"/>
                <w:szCs w:val="24"/>
                <w:highlight w:val="none"/>
                <w:lang w:eastAsia="zh-CN"/>
              </w:rPr>
              <w:t>，确保</w:t>
            </w:r>
            <w:r>
              <w:rPr>
                <w:rStyle w:val="369"/>
                <w:rFonts w:hint="eastAsia" w:ascii="仿宋_GB2312" w:hAnsi="仿宋_GB2312" w:eastAsia="仿宋_GB2312" w:cs="仿宋_GB2312"/>
                <w:b w:val="0"/>
                <w:bCs w:val="0"/>
                <w:color w:val="auto"/>
                <w:sz w:val="24"/>
                <w:szCs w:val="24"/>
                <w:highlight w:val="none"/>
                <w:lang w:val="en-US" w:eastAsia="zh-CN"/>
              </w:rPr>
              <w:t>设备的</w:t>
            </w:r>
            <w:r>
              <w:rPr>
                <w:rStyle w:val="369"/>
                <w:rFonts w:hint="eastAsia" w:ascii="仿宋_GB2312" w:hAnsi="仿宋_GB2312" w:eastAsia="仿宋_GB2312" w:cs="仿宋_GB2312"/>
                <w:b w:val="0"/>
                <w:bCs w:val="0"/>
                <w:color w:val="auto"/>
                <w:sz w:val="24"/>
                <w:szCs w:val="24"/>
                <w:highlight w:val="none"/>
                <w:lang w:eastAsia="zh-CN"/>
              </w:rPr>
              <w:t>正常使用；</w:t>
            </w:r>
          </w:p>
          <w:p w14:paraId="734C9F22">
            <w:pPr>
              <w:pStyle w:val="367"/>
              <w:spacing w:line="400" w:lineRule="exact"/>
              <w:ind w:right="42" w:rightChars="20" w:firstLine="480" w:firstLineChars="200"/>
              <w:rPr>
                <w:rStyle w:val="369"/>
                <w:rFonts w:hint="eastAsia" w:ascii="仿宋_GB2312" w:hAnsi="仿宋_GB2312" w:eastAsia="仿宋_GB2312" w:cs="仿宋_GB2312"/>
                <w:b w:val="0"/>
                <w:bCs w:val="0"/>
                <w:color w:val="auto"/>
                <w:sz w:val="24"/>
                <w:szCs w:val="24"/>
                <w:highlight w:val="none"/>
                <w:lang w:eastAsia="zh-CN"/>
              </w:rPr>
            </w:pPr>
            <w:r>
              <w:rPr>
                <w:rStyle w:val="369"/>
                <w:rFonts w:hint="eastAsia" w:ascii="仿宋_GB2312" w:hAnsi="仿宋_GB2312" w:eastAsia="仿宋_GB2312" w:cs="仿宋_GB2312"/>
                <w:b w:val="0"/>
                <w:bCs w:val="0"/>
                <w:color w:val="auto"/>
                <w:sz w:val="24"/>
                <w:szCs w:val="24"/>
                <w:highlight w:val="none"/>
                <w:lang w:eastAsia="zh-CN"/>
              </w:rPr>
              <w:t>（六）物业管理有关的文件、资料和访客情况的管理；</w:t>
            </w:r>
          </w:p>
          <w:p w14:paraId="0B53C242">
            <w:pPr>
              <w:pStyle w:val="367"/>
              <w:spacing w:line="400" w:lineRule="exact"/>
              <w:ind w:right="42" w:rightChars="20" w:firstLine="480" w:firstLineChars="200"/>
              <w:rPr>
                <w:rStyle w:val="369"/>
                <w:rFonts w:hint="eastAsia" w:ascii="仿宋_GB2312" w:hAnsi="仿宋_GB2312" w:eastAsia="仿宋_GB2312" w:cs="仿宋_GB2312"/>
                <w:b w:val="0"/>
                <w:bCs w:val="0"/>
                <w:color w:val="auto"/>
                <w:sz w:val="24"/>
                <w:szCs w:val="24"/>
                <w:highlight w:val="none"/>
                <w:lang w:eastAsia="zh-CN"/>
              </w:rPr>
            </w:pPr>
            <w:r>
              <w:rPr>
                <w:rStyle w:val="369"/>
                <w:rFonts w:hint="eastAsia" w:ascii="仿宋_GB2312" w:hAnsi="仿宋_GB2312" w:eastAsia="仿宋_GB2312" w:cs="仿宋_GB2312"/>
                <w:b w:val="0"/>
                <w:bCs w:val="0"/>
                <w:color w:val="auto"/>
                <w:sz w:val="24"/>
                <w:szCs w:val="24"/>
                <w:highlight w:val="none"/>
                <w:lang w:eastAsia="zh-CN"/>
              </w:rPr>
              <w:t>（</w:t>
            </w:r>
            <w:r>
              <w:rPr>
                <w:rStyle w:val="369"/>
                <w:rFonts w:hint="eastAsia" w:ascii="仿宋_GB2312" w:hAnsi="仿宋_GB2312" w:eastAsia="仿宋_GB2312" w:cs="仿宋_GB2312"/>
                <w:b w:val="0"/>
                <w:bCs w:val="0"/>
                <w:color w:val="auto"/>
                <w:sz w:val="24"/>
                <w:szCs w:val="24"/>
                <w:highlight w:val="none"/>
                <w:lang w:val="en-US" w:eastAsia="zh-CN"/>
              </w:rPr>
              <w:t>七</w:t>
            </w:r>
            <w:r>
              <w:rPr>
                <w:rStyle w:val="369"/>
                <w:rFonts w:hint="eastAsia" w:ascii="仿宋_GB2312" w:hAnsi="仿宋_GB2312" w:eastAsia="仿宋_GB2312" w:cs="仿宋_GB2312"/>
                <w:b w:val="0"/>
                <w:bCs w:val="0"/>
                <w:color w:val="auto"/>
                <w:sz w:val="24"/>
                <w:szCs w:val="24"/>
                <w:highlight w:val="none"/>
                <w:lang w:eastAsia="zh-CN"/>
              </w:rPr>
              <w:t>）采购人交办的其他事项。</w:t>
            </w:r>
          </w:p>
          <w:p w14:paraId="4BEE9973">
            <w:pPr>
              <w:pStyle w:val="367"/>
              <w:spacing w:line="400" w:lineRule="exact"/>
              <w:ind w:right="42" w:rightChars="20" w:firstLine="482" w:firstLineChars="200"/>
              <w:rPr>
                <w:rStyle w:val="369"/>
                <w:rFonts w:ascii="仿宋_GB2312" w:hAnsi="仿宋_GB2312" w:eastAsia="仿宋_GB2312" w:cs="仿宋_GB2312"/>
                <w:b/>
                <w:bCs/>
                <w:color w:val="auto"/>
                <w:sz w:val="24"/>
                <w:szCs w:val="24"/>
                <w:highlight w:val="none"/>
              </w:rPr>
            </w:pPr>
            <w:r>
              <w:rPr>
                <w:rStyle w:val="369"/>
                <w:rFonts w:hint="eastAsia" w:ascii="仿宋_GB2312" w:hAnsi="仿宋_GB2312" w:eastAsia="仿宋_GB2312" w:cs="仿宋_GB2312"/>
                <w:b/>
                <w:bCs/>
                <w:color w:val="auto"/>
                <w:sz w:val="24"/>
                <w:szCs w:val="24"/>
                <w:highlight w:val="none"/>
                <w:lang w:val="en-US" w:eastAsia="zh-CN"/>
              </w:rPr>
              <w:t>三</w:t>
            </w:r>
            <w:r>
              <w:rPr>
                <w:rStyle w:val="369"/>
                <w:rFonts w:ascii="仿宋_GB2312" w:hAnsi="仿宋_GB2312" w:eastAsia="仿宋_GB2312" w:cs="仿宋_GB2312"/>
                <w:b/>
                <w:bCs/>
                <w:color w:val="auto"/>
                <w:sz w:val="24"/>
                <w:szCs w:val="24"/>
                <w:highlight w:val="none"/>
              </w:rPr>
              <w:t>、</w:t>
            </w:r>
            <w:r>
              <w:rPr>
                <w:rStyle w:val="369"/>
                <w:rFonts w:hint="eastAsia" w:ascii="仿宋_GB2312" w:hAnsi="仿宋_GB2312" w:eastAsia="仿宋_GB2312" w:cs="仿宋_GB2312"/>
                <w:b/>
                <w:bCs/>
                <w:color w:val="auto"/>
                <w:sz w:val="24"/>
                <w:szCs w:val="24"/>
                <w:highlight w:val="none"/>
              </w:rPr>
              <w:t>服务人员配置及服务人员素质要求</w:t>
            </w:r>
          </w:p>
          <w:p w14:paraId="68842D4A">
            <w:pPr>
              <w:pStyle w:val="367"/>
              <w:spacing w:line="400" w:lineRule="exact"/>
              <w:ind w:right="42" w:rightChars="20" w:firstLine="482" w:firstLineChars="200"/>
              <w:rPr>
                <w:rStyle w:val="369"/>
                <w:rFonts w:ascii="仿宋_GB2312" w:hAnsi="仿宋_GB2312" w:eastAsia="仿宋_GB2312" w:cs="仿宋_GB2312"/>
                <w:b/>
                <w:bCs/>
                <w:color w:val="auto"/>
                <w:sz w:val="24"/>
                <w:szCs w:val="24"/>
                <w:highlight w:val="none"/>
              </w:rPr>
            </w:pPr>
            <w:r>
              <w:rPr>
                <w:rStyle w:val="369"/>
                <w:rFonts w:ascii="仿宋_GB2312" w:hAnsi="仿宋_GB2312" w:eastAsia="仿宋_GB2312" w:cs="仿宋_GB2312"/>
                <w:b/>
                <w:bCs/>
                <w:color w:val="auto"/>
                <w:sz w:val="24"/>
                <w:szCs w:val="24"/>
                <w:highlight w:val="none"/>
              </w:rPr>
              <w:t>（一）岗位设置</w:t>
            </w:r>
          </w:p>
          <w:tbl>
            <w:tblPr>
              <w:tblStyle w:val="336"/>
              <w:tblpPr w:leftFromText="180" w:rightFromText="180" w:vertAnchor="text" w:horzAnchor="page" w:tblpXSpec="center" w:tblpY="509"/>
              <w:tblOverlap w:val="never"/>
              <w:tblW w:w="6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236"/>
              <w:gridCol w:w="1274"/>
              <w:gridCol w:w="1918"/>
              <w:gridCol w:w="1514"/>
            </w:tblGrid>
            <w:tr w14:paraId="63F7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9" w:type="dxa"/>
                  <w:vAlign w:val="center"/>
                </w:tcPr>
                <w:p w14:paraId="776C7A0F">
                  <w:pPr>
                    <w:pStyle w:val="367"/>
                    <w:spacing w:line="400" w:lineRule="exact"/>
                    <w:ind w:right="42" w:rightChars="20" w:firstLine="0" w:firstLineChars="0"/>
                    <w:jc w:val="left"/>
                    <w:rPr>
                      <w:rStyle w:val="352"/>
                      <w:rFonts w:hint="eastAsia" w:ascii="仿宋_GB2312" w:hAnsi="仿宋_GB2312" w:eastAsia="仿宋_GB2312" w:cs="仿宋_GB2312"/>
                      <w:b w:val="0"/>
                      <w:bCs w:val="0"/>
                      <w:kern w:val="0"/>
                      <w:sz w:val="24"/>
                      <w:szCs w:val="24"/>
                      <w:highlight w:val="none"/>
                      <w:lang w:val="en-US" w:eastAsia="zh-CN" w:bidi="ar-SA"/>
                    </w:rPr>
                  </w:pPr>
                  <w:r>
                    <w:rPr>
                      <w:rStyle w:val="352"/>
                      <w:rFonts w:hint="eastAsia" w:ascii="仿宋_GB2312" w:hAnsi="仿宋_GB2312" w:eastAsia="仿宋_GB2312" w:cs="仿宋_GB2312"/>
                      <w:b w:val="0"/>
                      <w:bCs w:val="0"/>
                      <w:kern w:val="0"/>
                      <w:sz w:val="24"/>
                      <w:szCs w:val="24"/>
                      <w:highlight w:val="none"/>
                      <w:lang w:val="en-US" w:eastAsia="zh-CN" w:bidi="ar-SA"/>
                    </w:rPr>
                    <w:t>序号</w:t>
                  </w:r>
                </w:p>
              </w:tc>
              <w:tc>
                <w:tcPr>
                  <w:tcW w:w="1236" w:type="dxa"/>
                  <w:vAlign w:val="center"/>
                </w:tcPr>
                <w:p w14:paraId="03E0F371">
                  <w:pPr>
                    <w:pStyle w:val="367"/>
                    <w:spacing w:line="400" w:lineRule="exact"/>
                    <w:ind w:right="42" w:rightChars="20" w:firstLine="0" w:firstLineChars="0"/>
                    <w:jc w:val="left"/>
                    <w:rPr>
                      <w:rStyle w:val="352"/>
                      <w:rFonts w:hint="eastAsia" w:ascii="仿宋_GB2312" w:hAnsi="仿宋_GB2312" w:eastAsia="仿宋_GB2312" w:cs="仿宋_GB2312"/>
                      <w:b w:val="0"/>
                      <w:bCs w:val="0"/>
                      <w:kern w:val="0"/>
                      <w:sz w:val="24"/>
                      <w:szCs w:val="24"/>
                      <w:highlight w:val="none"/>
                      <w:lang w:val="en-US" w:eastAsia="zh-CN" w:bidi="ar-SA"/>
                    </w:rPr>
                  </w:pPr>
                  <w:r>
                    <w:rPr>
                      <w:rStyle w:val="352"/>
                      <w:rFonts w:hint="eastAsia" w:ascii="仿宋_GB2312" w:hAnsi="仿宋_GB2312" w:eastAsia="仿宋_GB2312" w:cs="仿宋_GB2312"/>
                      <w:b w:val="0"/>
                      <w:bCs w:val="0"/>
                      <w:kern w:val="0"/>
                      <w:sz w:val="24"/>
                      <w:szCs w:val="24"/>
                      <w:highlight w:val="none"/>
                      <w:lang w:val="en-US" w:eastAsia="zh-CN" w:bidi="ar-SA"/>
                    </w:rPr>
                    <w:t>工作岗位</w:t>
                  </w:r>
                </w:p>
              </w:tc>
              <w:tc>
                <w:tcPr>
                  <w:tcW w:w="1274" w:type="dxa"/>
                  <w:vAlign w:val="center"/>
                </w:tcPr>
                <w:p w14:paraId="616BBEF1">
                  <w:pPr>
                    <w:pStyle w:val="367"/>
                    <w:spacing w:line="400" w:lineRule="exact"/>
                    <w:ind w:right="42" w:rightChars="20" w:firstLine="0" w:firstLineChars="0"/>
                    <w:jc w:val="left"/>
                    <w:rPr>
                      <w:rStyle w:val="352"/>
                      <w:rFonts w:hint="eastAsia" w:ascii="仿宋_GB2312" w:hAnsi="仿宋_GB2312" w:eastAsia="仿宋_GB2312" w:cs="仿宋_GB2312"/>
                      <w:b w:val="0"/>
                      <w:bCs w:val="0"/>
                      <w:kern w:val="0"/>
                      <w:sz w:val="24"/>
                      <w:szCs w:val="24"/>
                      <w:highlight w:val="none"/>
                      <w:lang w:val="en-US" w:eastAsia="zh-CN" w:bidi="ar-SA"/>
                    </w:rPr>
                  </w:pPr>
                  <w:r>
                    <w:rPr>
                      <w:rStyle w:val="352"/>
                      <w:rFonts w:hint="eastAsia" w:ascii="仿宋_GB2312" w:hAnsi="仿宋_GB2312" w:eastAsia="仿宋_GB2312" w:cs="仿宋_GB2312"/>
                      <w:b w:val="0"/>
                      <w:bCs w:val="0"/>
                      <w:kern w:val="0"/>
                      <w:sz w:val="24"/>
                      <w:szCs w:val="24"/>
                      <w:highlight w:val="none"/>
                      <w:lang w:val="en-US" w:eastAsia="zh-CN" w:bidi="ar-SA"/>
                    </w:rPr>
                    <w:t>岗位人数</w:t>
                  </w:r>
                </w:p>
              </w:tc>
              <w:tc>
                <w:tcPr>
                  <w:tcW w:w="1918" w:type="dxa"/>
                  <w:vAlign w:val="center"/>
                </w:tcPr>
                <w:p w14:paraId="5056CE20">
                  <w:pPr>
                    <w:pStyle w:val="367"/>
                    <w:spacing w:line="400" w:lineRule="exact"/>
                    <w:ind w:right="42" w:rightChars="20" w:firstLine="0" w:firstLineChars="0"/>
                    <w:jc w:val="left"/>
                    <w:rPr>
                      <w:rStyle w:val="352"/>
                      <w:rFonts w:hint="default" w:ascii="仿宋_GB2312" w:hAnsi="仿宋_GB2312" w:eastAsia="仿宋_GB2312" w:cs="仿宋_GB2312"/>
                      <w:b w:val="0"/>
                      <w:bCs w:val="0"/>
                      <w:kern w:val="0"/>
                      <w:sz w:val="24"/>
                      <w:szCs w:val="24"/>
                      <w:highlight w:val="none"/>
                      <w:lang w:val="en-US" w:eastAsia="zh-CN" w:bidi="ar-SA"/>
                    </w:rPr>
                  </w:pPr>
                  <w:r>
                    <w:rPr>
                      <w:rStyle w:val="352"/>
                      <w:rFonts w:hint="eastAsia" w:ascii="仿宋_GB2312" w:hAnsi="仿宋_GB2312" w:eastAsia="仿宋_GB2312" w:cs="仿宋_GB2312"/>
                      <w:b w:val="0"/>
                      <w:bCs w:val="0"/>
                      <w:kern w:val="0"/>
                      <w:sz w:val="24"/>
                      <w:szCs w:val="24"/>
                      <w:highlight w:val="none"/>
                      <w:lang w:val="en-US" w:eastAsia="zh-CN" w:bidi="ar-SA"/>
                    </w:rPr>
                    <w:t>工作时间</w:t>
                  </w:r>
                </w:p>
              </w:tc>
              <w:tc>
                <w:tcPr>
                  <w:tcW w:w="1514" w:type="dxa"/>
                  <w:vAlign w:val="center"/>
                </w:tcPr>
                <w:p w14:paraId="17EF799E">
                  <w:pPr>
                    <w:pStyle w:val="367"/>
                    <w:spacing w:line="400" w:lineRule="exact"/>
                    <w:ind w:right="42" w:rightChars="20" w:firstLine="480" w:firstLineChars="200"/>
                    <w:jc w:val="left"/>
                    <w:rPr>
                      <w:rStyle w:val="352"/>
                      <w:rFonts w:hint="eastAsia" w:ascii="仿宋_GB2312" w:hAnsi="仿宋_GB2312" w:eastAsia="仿宋_GB2312" w:cs="仿宋_GB2312"/>
                      <w:b w:val="0"/>
                      <w:bCs w:val="0"/>
                      <w:kern w:val="0"/>
                      <w:sz w:val="24"/>
                      <w:szCs w:val="24"/>
                      <w:highlight w:val="none"/>
                      <w:lang w:val="en-US" w:eastAsia="zh-CN" w:bidi="ar-SA"/>
                    </w:rPr>
                  </w:pPr>
                  <w:r>
                    <w:rPr>
                      <w:rStyle w:val="352"/>
                      <w:rFonts w:hint="eastAsia" w:ascii="仿宋_GB2312" w:hAnsi="仿宋_GB2312" w:eastAsia="仿宋_GB2312" w:cs="仿宋_GB2312"/>
                      <w:b w:val="0"/>
                      <w:bCs w:val="0"/>
                      <w:kern w:val="0"/>
                      <w:sz w:val="24"/>
                      <w:szCs w:val="24"/>
                      <w:highlight w:val="none"/>
                      <w:lang w:val="en-US" w:eastAsia="zh-CN" w:bidi="ar-SA"/>
                    </w:rPr>
                    <w:t>备注</w:t>
                  </w:r>
                </w:p>
              </w:tc>
            </w:tr>
            <w:tr w14:paraId="475D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809" w:type="dxa"/>
                  <w:vAlign w:val="center"/>
                </w:tcPr>
                <w:p w14:paraId="17830659">
                  <w:pPr>
                    <w:pStyle w:val="367"/>
                    <w:spacing w:line="400" w:lineRule="exact"/>
                    <w:ind w:right="42" w:rightChars="20" w:firstLine="240" w:firstLineChars="100"/>
                    <w:jc w:val="left"/>
                    <w:rPr>
                      <w:rStyle w:val="352"/>
                      <w:rFonts w:hint="eastAsia" w:ascii="仿宋_GB2312" w:hAnsi="仿宋_GB2312" w:eastAsia="仿宋_GB2312" w:cs="仿宋_GB2312"/>
                      <w:b w:val="0"/>
                      <w:bCs w:val="0"/>
                      <w:kern w:val="0"/>
                      <w:sz w:val="24"/>
                      <w:szCs w:val="24"/>
                      <w:highlight w:val="none"/>
                      <w:lang w:val="en-US" w:eastAsia="zh-CN" w:bidi="ar-SA"/>
                    </w:rPr>
                  </w:pPr>
                  <w:r>
                    <w:rPr>
                      <w:rStyle w:val="352"/>
                      <w:rFonts w:hint="eastAsia" w:ascii="仿宋_GB2312" w:hAnsi="仿宋_GB2312" w:eastAsia="仿宋_GB2312" w:cs="仿宋_GB2312"/>
                      <w:b w:val="0"/>
                      <w:bCs w:val="0"/>
                      <w:kern w:val="0"/>
                      <w:sz w:val="24"/>
                      <w:szCs w:val="24"/>
                      <w:highlight w:val="none"/>
                      <w:lang w:val="en-US" w:eastAsia="zh-CN" w:bidi="ar-SA"/>
                    </w:rPr>
                    <w:t>1</w:t>
                  </w:r>
                </w:p>
              </w:tc>
              <w:tc>
                <w:tcPr>
                  <w:tcW w:w="1236" w:type="dxa"/>
                  <w:vAlign w:val="center"/>
                </w:tcPr>
                <w:p w14:paraId="140F3872">
                  <w:pPr>
                    <w:pStyle w:val="367"/>
                    <w:spacing w:line="400" w:lineRule="exact"/>
                    <w:ind w:right="42" w:rightChars="20" w:firstLine="0" w:firstLineChars="0"/>
                    <w:rPr>
                      <w:rStyle w:val="352"/>
                      <w:rFonts w:hint="eastAsia" w:ascii="仿宋_GB2312" w:hAnsi="仿宋_GB2312" w:eastAsia="仿宋_GB2312" w:cs="仿宋_GB2312"/>
                      <w:b w:val="0"/>
                      <w:bCs w:val="0"/>
                      <w:kern w:val="0"/>
                      <w:sz w:val="24"/>
                      <w:szCs w:val="24"/>
                      <w:highlight w:val="none"/>
                      <w:lang w:val="en-US" w:eastAsia="zh-CN" w:bidi="ar-SA"/>
                    </w:rPr>
                  </w:pPr>
                  <w:r>
                    <w:rPr>
                      <w:rStyle w:val="352"/>
                      <w:rFonts w:hint="eastAsia" w:ascii="仿宋_GB2312" w:hAnsi="仿宋_GB2312" w:eastAsia="仿宋_GB2312" w:cs="仿宋_GB2312"/>
                      <w:b w:val="0"/>
                      <w:bCs w:val="0"/>
                      <w:kern w:val="0"/>
                      <w:sz w:val="24"/>
                      <w:szCs w:val="24"/>
                      <w:highlight w:val="none"/>
                      <w:lang w:val="en-US" w:eastAsia="zh-CN" w:bidi="ar-SA"/>
                    </w:rPr>
                    <w:t>秩序维护员</w:t>
                  </w:r>
                </w:p>
              </w:tc>
              <w:tc>
                <w:tcPr>
                  <w:tcW w:w="1274" w:type="dxa"/>
                  <w:vAlign w:val="center"/>
                </w:tcPr>
                <w:p w14:paraId="79D0E3C1">
                  <w:pPr>
                    <w:pStyle w:val="367"/>
                    <w:spacing w:line="400" w:lineRule="exact"/>
                    <w:ind w:right="42" w:rightChars="20" w:firstLine="480" w:firstLineChars="200"/>
                    <w:jc w:val="left"/>
                    <w:rPr>
                      <w:rStyle w:val="352"/>
                      <w:rFonts w:hint="eastAsia" w:ascii="仿宋_GB2312" w:hAnsi="仿宋_GB2312" w:eastAsia="仿宋_GB2312" w:cs="仿宋_GB2312"/>
                      <w:b w:val="0"/>
                      <w:bCs w:val="0"/>
                      <w:kern w:val="0"/>
                      <w:sz w:val="24"/>
                      <w:szCs w:val="24"/>
                      <w:highlight w:val="none"/>
                      <w:lang w:val="en-US" w:eastAsia="zh-CN" w:bidi="ar-SA"/>
                    </w:rPr>
                  </w:pPr>
                  <w:r>
                    <w:rPr>
                      <w:rStyle w:val="352"/>
                      <w:rFonts w:hint="eastAsia" w:ascii="仿宋_GB2312" w:hAnsi="仿宋_GB2312" w:eastAsia="仿宋_GB2312" w:cs="仿宋_GB2312"/>
                      <w:b w:val="0"/>
                      <w:bCs w:val="0"/>
                      <w:kern w:val="0"/>
                      <w:sz w:val="24"/>
                      <w:szCs w:val="24"/>
                      <w:highlight w:val="none"/>
                      <w:lang w:val="en-US" w:eastAsia="zh-CN" w:bidi="ar-SA"/>
                    </w:rPr>
                    <w:t>3人</w:t>
                  </w:r>
                </w:p>
              </w:tc>
              <w:tc>
                <w:tcPr>
                  <w:tcW w:w="1918" w:type="dxa"/>
                  <w:vAlign w:val="center"/>
                </w:tcPr>
                <w:p w14:paraId="1BD7A971">
                  <w:pPr>
                    <w:pStyle w:val="339"/>
                    <w:rPr>
                      <w:rStyle w:val="352"/>
                      <w:rFonts w:ascii="仿宋_GB2312" w:hAnsi="仿宋_GB2312" w:eastAsia="仿宋_GB2312" w:cs="仿宋_GB2312"/>
                      <w:kern w:val="0"/>
                      <w:sz w:val="24"/>
                      <w:highlight w:val="none"/>
                    </w:rPr>
                  </w:pPr>
                  <w:r>
                    <w:rPr>
                      <w:rStyle w:val="352"/>
                      <w:rFonts w:hint="eastAsia" w:ascii="仿宋_GB2312" w:hAnsi="仿宋_GB2312" w:eastAsia="仿宋_GB2312" w:cs="仿宋_GB2312"/>
                      <w:b w:val="0"/>
                      <w:bCs w:val="0"/>
                      <w:kern w:val="0"/>
                      <w:sz w:val="24"/>
                      <w:szCs w:val="24"/>
                      <w:highlight w:val="none"/>
                      <w:lang w:val="en-US" w:eastAsia="zh-CN" w:bidi="ar-SA"/>
                    </w:rPr>
                    <w:t>7*24小时在岗</w:t>
                  </w:r>
                  <w:r>
                    <w:rPr>
                      <w:rFonts w:hint="eastAsia"/>
                      <w:lang w:eastAsia="zh-CN"/>
                    </w:rPr>
                    <w:t>，</w:t>
                  </w:r>
                  <w:r>
                    <w:rPr>
                      <w:rStyle w:val="352"/>
                      <w:rFonts w:ascii="仿宋_GB2312" w:hAnsi="仿宋_GB2312" w:eastAsia="仿宋_GB2312" w:cs="仿宋_GB2312"/>
                      <w:kern w:val="0"/>
                      <w:sz w:val="24"/>
                      <w:highlight w:val="none"/>
                    </w:rPr>
                    <w:t>与</w:t>
                  </w:r>
                  <w:r>
                    <w:rPr>
                      <w:rStyle w:val="352"/>
                      <w:rFonts w:hint="eastAsia" w:ascii="仿宋_GB2312" w:hAnsi="仿宋_GB2312" w:eastAsia="仿宋_GB2312" w:cs="仿宋_GB2312"/>
                      <w:kern w:val="0"/>
                      <w:sz w:val="24"/>
                      <w:highlight w:val="none"/>
                      <w:lang w:val="en-US" w:eastAsia="zh-CN"/>
                    </w:rPr>
                    <w:t>柳州市建设工程技术服务中心</w:t>
                  </w:r>
                  <w:r>
                    <w:rPr>
                      <w:rStyle w:val="352"/>
                      <w:rFonts w:ascii="仿宋_GB2312" w:hAnsi="仿宋_GB2312" w:eastAsia="仿宋_GB2312" w:cs="仿宋_GB2312"/>
                      <w:kern w:val="0"/>
                      <w:sz w:val="24"/>
                      <w:highlight w:val="none"/>
                    </w:rPr>
                    <w:t>秩序维护员统筹安排工作与调休</w:t>
                  </w:r>
                </w:p>
                <w:p w14:paraId="0E9C1D88">
                  <w:pPr>
                    <w:pStyle w:val="367"/>
                    <w:spacing w:line="400" w:lineRule="exact"/>
                    <w:ind w:right="42" w:rightChars="20" w:firstLine="0" w:firstLineChars="0"/>
                    <w:rPr>
                      <w:rStyle w:val="352"/>
                      <w:rFonts w:hint="eastAsia" w:ascii="仿宋_GB2312" w:hAnsi="仿宋_GB2312" w:eastAsia="仿宋_GB2312" w:cs="仿宋_GB2312"/>
                      <w:b w:val="0"/>
                      <w:bCs w:val="0"/>
                      <w:kern w:val="0"/>
                      <w:sz w:val="24"/>
                      <w:szCs w:val="24"/>
                      <w:highlight w:val="none"/>
                      <w:lang w:val="en-US" w:eastAsia="zh-CN" w:bidi="ar-SA"/>
                    </w:rPr>
                  </w:pPr>
                </w:p>
              </w:tc>
              <w:tc>
                <w:tcPr>
                  <w:tcW w:w="1514" w:type="dxa"/>
                  <w:vMerge w:val="restart"/>
                  <w:vAlign w:val="center"/>
                </w:tcPr>
                <w:p w14:paraId="6C0E2279">
                  <w:pPr>
                    <w:pStyle w:val="367"/>
                    <w:spacing w:line="400" w:lineRule="exact"/>
                    <w:ind w:right="42" w:rightChars="20" w:firstLine="0" w:firstLineChars="0"/>
                    <w:rPr>
                      <w:rStyle w:val="352"/>
                      <w:rFonts w:hint="default"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具体工作时间、人员排班及轮休由</w:t>
                  </w:r>
                  <w:r>
                    <w:rPr>
                      <w:rFonts w:hint="eastAsia" w:ascii="仿宋_GB2312" w:hAnsi="仿宋_GB2312" w:eastAsia="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lang w:eastAsia="zh-CN"/>
                    </w:rPr>
                    <w:t>根据实际情况安排，</w:t>
                  </w:r>
                  <w:r>
                    <w:rPr>
                      <w:rStyle w:val="371"/>
                      <w:rFonts w:hint="eastAsia" w:ascii="仿宋_GB2312" w:hAnsi="仿宋_GB2312" w:eastAsia="仿宋_GB2312" w:cs="仿宋_GB2312"/>
                      <w:color w:val="auto"/>
                      <w:sz w:val="24"/>
                      <w:szCs w:val="24"/>
                      <w:highlight w:val="none"/>
                    </w:rPr>
                    <w:t>工作时间</w:t>
                  </w:r>
                  <w:r>
                    <w:rPr>
                      <w:rStyle w:val="371"/>
                      <w:rFonts w:hint="eastAsia" w:ascii="仿宋_GB2312" w:hAnsi="仿宋_GB2312" w:eastAsia="仿宋_GB2312" w:cs="仿宋_GB2312"/>
                      <w:color w:val="auto"/>
                      <w:sz w:val="24"/>
                      <w:szCs w:val="24"/>
                      <w:highlight w:val="none"/>
                      <w:lang w:eastAsia="zh-CN"/>
                    </w:rPr>
                    <w:t>及</w:t>
                  </w:r>
                  <w:r>
                    <w:rPr>
                      <w:rStyle w:val="371"/>
                      <w:rFonts w:hint="eastAsia" w:ascii="仿宋_GB2312" w:hAnsi="仿宋_GB2312" w:eastAsia="仿宋_GB2312" w:cs="仿宋_GB2312"/>
                      <w:color w:val="auto"/>
                      <w:sz w:val="24"/>
                      <w:szCs w:val="24"/>
                      <w:highlight w:val="none"/>
                    </w:rPr>
                    <w:t>排班表需得到采购人的确认后执行。</w:t>
                  </w:r>
                </w:p>
              </w:tc>
            </w:tr>
            <w:tr w14:paraId="32FF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809" w:type="dxa"/>
                  <w:vAlign w:val="center"/>
                </w:tcPr>
                <w:p w14:paraId="32968AE8">
                  <w:pPr>
                    <w:pStyle w:val="367"/>
                    <w:spacing w:line="400" w:lineRule="exact"/>
                    <w:ind w:right="42" w:rightChars="20" w:firstLine="240" w:firstLineChars="100"/>
                    <w:jc w:val="left"/>
                    <w:rPr>
                      <w:rStyle w:val="352"/>
                      <w:rFonts w:hint="eastAsia" w:ascii="仿宋_GB2312" w:hAnsi="仿宋_GB2312" w:eastAsia="仿宋_GB2312" w:cs="仿宋_GB2312"/>
                      <w:b w:val="0"/>
                      <w:bCs w:val="0"/>
                      <w:kern w:val="0"/>
                      <w:sz w:val="24"/>
                      <w:szCs w:val="24"/>
                      <w:highlight w:val="none"/>
                      <w:lang w:val="en-US" w:eastAsia="zh-CN" w:bidi="ar-SA"/>
                    </w:rPr>
                  </w:pPr>
                  <w:r>
                    <w:rPr>
                      <w:rStyle w:val="352"/>
                      <w:rFonts w:hint="eastAsia" w:ascii="仿宋_GB2312" w:hAnsi="仿宋_GB2312" w:eastAsia="仿宋_GB2312" w:cs="仿宋_GB2312"/>
                      <w:b w:val="0"/>
                      <w:bCs w:val="0"/>
                      <w:kern w:val="0"/>
                      <w:sz w:val="24"/>
                      <w:szCs w:val="24"/>
                      <w:highlight w:val="none"/>
                      <w:lang w:val="en-US" w:eastAsia="zh-CN" w:bidi="ar-SA"/>
                    </w:rPr>
                    <w:t>2</w:t>
                  </w:r>
                </w:p>
              </w:tc>
              <w:tc>
                <w:tcPr>
                  <w:tcW w:w="1236" w:type="dxa"/>
                  <w:vAlign w:val="center"/>
                </w:tcPr>
                <w:p w14:paraId="2E284700">
                  <w:pPr>
                    <w:pStyle w:val="367"/>
                    <w:spacing w:line="400" w:lineRule="exact"/>
                    <w:ind w:right="42" w:rightChars="20" w:firstLine="0" w:firstLineChars="0"/>
                    <w:rPr>
                      <w:rStyle w:val="352"/>
                      <w:rFonts w:hint="eastAsia" w:ascii="仿宋_GB2312" w:hAnsi="仿宋_GB2312" w:eastAsia="仿宋_GB2312" w:cs="仿宋_GB2312"/>
                      <w:b w:val="0"/>
                      <w:bCs w:val="0"/>
                      <w:kern w:val="0"/>
                      <w:sz w:val="24"/>
                      <w:szCs w:val="24"/>
                      <w:highlight w:val="none"/>
                      <w:lang w:val="en-US" w:eastAsia="zh-CN" w:bidi="ar-SA"/>
                    </w:rPr>
                  </w:pPr>
                  <w:r>
                    <w:rPr>
                      <w:rStyle w:val="352"/>
                      <w:rFonts w:hint="eastAsia" w:ascii="仿宋_GB2312" w:hAnsi="仿宋_GB2312" w:eastAsia="仿宋_GB2312" w:cs="仿宋_GB2312"/>
                      <w:b w:val="0"/>
                      <w:bCs w:val="0"/>
                      <w:kern w:val="0"/>
                      <w:sz w:val="24"/>
                      <w:szCs w:val="24"/>
                      <w:highlight w:val="none"/>
                      <w:lang w:val="en-US" w:eastAsia="zh-CN" w:bidi="ar-SA"/>
                    </w:rPr>
                    <w:t>保洁员</w:t>
                  </w:r>
                </w:p>
              </w:tc>
              <w:tc>
                <w:tcPr>
                  <w:tcW w:w="1274" w:type="dxa"/>
                  <w:vAlign w:val="center"/>
                </w:tcPr>
                <w:p w14:paraId="77EFA93D">
                  <w:pPr>
                    <w:pStyle w:val="367"/>
                    <w:spacing w:line="400" w:lineRule="exact"/>
                    <w:ind w:right="42" w:rightChars="20" w:firstLine="480" w:firstLineChars="200"/>
                    <w:jc w:val="left"/>
                    <w:rPr>
                      <w:rStyle w:val="352"/>
                      <w:rFonts w:hint="eastAsia" w:ascii="仿宋_GB2312" w:hAnsi="仿宋_GB2312" w:eastAsia="仿宋_GB2312" w:cs="仿宋_GB2312"/>
                      <w:b w:val="0"/>
                      <w:bCs w:val="0"/>
                      <w:kern w:val="0"/>
                      <w:sz w:val="24"/>
                      <w:szCs w:val="24"/>
                      <w:highlight w:val="none"/>
                      <w:lang w:val="en-US" w:eastAsia="zh-CN" w:bidi="ar-SA"/>
                    </w:rPr>
                  </w:pPr>
                  <w:r>
                    <w:rPr>
                      <w:rStyle w:val="352"/>
                      <w:rFonts w:hint="eastAsia" w:ascii="仿宋_GB2312" w:hAnsi="仿宋_GB2312" w:eastAsia="仿宋_GB2312" w:cs="仿宋_GB2312"/>
                      <w:b w:val="0"/>
                      <w:bCs w:val="0"/>
                      <w:kern w:val="0"/>
                      <w:sz w:val="24"/>
                      <w:szCs w:val="24"/>
                      <w:highlight w:val="none"/>
                      <w:lang w:val="en-US" w:eastAsia="zh-CN" w:bidi="ar-SA"/>
                    </w:rPr>
                    <w:t>4人</w:t>
                  </w:r>
                </w:p>
              </w:tc>
              <w:tc>
                <w:tcPr>
                  <w:tcW w:w="1918" w:type="dxa"/>
                  <w:vAlign w:val="center"/>
                </w:tcPr>
                <w:p w14:paraId="6811820B">
                  <w:pPr>
                    <w:pStyle w:val="367"/>
                    <w:spacing w:line="400" w:lineRule="exact"/>
                    <w:ind w:right="42" w:rightChars="20" w:firstLine="0" w:firstLineChars="0"/>
                    <w:rPr>
                      <w:rStyle w:val="352"/>
                      <w:rFonts w:hint="eastAsia" w:ascii="仿宋_GB2312" w:hAnsi="仿宋_GB2312" w:eastAsia="仿宋_GB2312" w:cs="仿宋_GB2312"/>
                      <w:b w:val="0"/>
                      <w:bCs w:val="0"/>
                      <w:kern w:val="0"/>
                      <w:sz w:val="24"/>
                      <w:szCs w:val="24"/>
                      <w:highlight w:val="none"/>
                      <w:lang w:val="en-US" w:eastAsia="zh-CN" w:bidi="ar-SA"/>
                    </w:rPr>
                  </w:pPr>
                  <w:r>
                    <w:rPr>
                      <w:rStyle w:val="352"/>
                      <w:rFonts w:hint="eastAsia" w:ascii="仿宋_GB2312" w:hAnsi="仿宋_GB2312" w:eastAsia="仿宋_GB2312" w:cs="仿宋_GB2312"/>
                      <w:b w:val="0"/>
                      <w:bCs w:val="0"/>
                      <w:kern w:val="0"/>
                      <w:sz w:val="24"/>
                      <w:szCs w:val="24"/>
                      <w:highlight w:val="none"/>
                      <w:lang w:val="en-US" w:eastAsia="zh-CN" w:bidi="ar-SA"/>
                    </w:rPr>
                    <w:t>周一至周五</w:t>
                  </w:r>
                </w:p>
                <w:p w14:paraId="35CE0FEC">
                  <w:pPr>
                    <w:pStyle w:val="367"/>
                    <w:spacing w:line="400" w:lineRule="exact"/>
                    <w:ind w:right="42" w:rightChars="20" w:firstLine="0" w:firstLineChars="0"/>
                    <w:rPr>
                      <w:rStyle w:val="352"/>
                      <w:rFonts w:hint="eastAsia" w:ascii="仿宋_GB2312" w:hAnsi="仿宋_GB2312" w:eastAsia="仿宋_GB2312" w:cs="仿宋_GB2312"/>
                      <w:b w:val="0"/>
                      <w:bCs w:val="0"/>
                      <w:kern w:val="0"/>
                      <w:sz w:val="24"/>
                      <w:szCs w:val="24"/>
                      <w:highlight w:val="none"/>
                      <w:lang w:val="en-US" w:eastAsia="zh-CN" w:bidi="ar-SA"/>
                    </w:rPr>
                  </w:pPr>
                  <w:r>
                    <w:rPr>
                      <w:rStyle w:val="352"/>
                      <w:rFonts w:hint="eastAsia" w:ascii="仿宋_GB2312" w:hAnsi="仿宋_GB2312" w:eastAsia="仿宋_GB2312" w:cs="仿宋_GB2312"/>
                      <w:b w:val="0"/>
                      <w:bCs w:val="0"/>
                      <w:kern w:val="0"/>
                      <w:sz w:val="24"/>
                      <w:szCs w:val="24"/>
                      <w:highlight w:val="none"/>
                      <w:lang w:val="en-US" w:eastAsia="zh-CN" w:bidi="ar-SA"/>
                    </w:rPr>
                    <w:t>（7:30-11:00,</w:t>
                  </w:r>
                </w:p>
                <w:p w14:paraId="11471677">
                  <w:pPr>
                    <w:pStyle w:val="367"/>
                    <w:spacing w:line="400" w:lineRule="exact"/>
                    <w:ind w:right="42" w:rightChars="20" w:firstLine="0" w:firstLineChars="0"/>
                    <w:rPr>
                      <w:rStyle w:val="352"/>
                      <w:rFonts w:hint="eastAsia" w:ascii="仿宋_GB2312" w:hAnsi="仿宋_GB2312" w:eastAsia="仿宋_GB2312" w:cs="仿宋_GB2312"/>
                      <w:b w:val="0"/>
                      <w:bCs w:val="0"/>
                      <w:kern w:val="0"/>
                      <w:sz w:val="24"/>
                      <w:szCs w:val="24"/>
                      <w:highlight w:val="none"/>
                      <w:lang w:val="en-US" w:eastAsia="zh-CN" w:bidi="ar-SA"/>
                    </w:rPr>
                  </w:pPr>
                  <w:r>
                    <w:rPr>
                      <w:rStyle w:val="352"/>
                      <w:rFonts w:hint="eastAsia" w:ascii="仿宋_GB2312" w:hAnsi="仿宋_GB2312" w:eastAsia="仿宋_GB2312" w:cs="仿宋_GB2312"/>
                      <w:b w:val="0"/>
                      <w:bCs w:val="0"/>
                      <w:kern w:val="0"/>
                      <w:sz w:val="24"/>
                      <w:szCs w:val="24"/>
                      <w:highlight w:val="none"/>
                      <w:lang w:val="en-US" w:eastAsia="zh-CN" w:bidi="ar-SA"/>
                    </w:rPr>
                    <w:t>14:30-17:00）</w:t>
                  </w:r>
                </w:p>
              </w:tc>
              <w:tc>
                <w:tcPr>
                  <w:tcW w:w="1514" w:type="dxa"/>
                  <w:vMerge w:val="continue"/>
                  <w:vAlign w:val="center"/>
                </w:tcPr>
                <w:p w14:paraId="77DFF126">
                  <w:pPr>
                    <w:pStyle w:val="367"/>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jc w:val="left"/>
                    <w:textAlignment w:val="auto"/>
                    <w:rPr>
                      <w:rStyle w:val="352"/>
                      <w:rFonts w:hint="default" w:ascii="仿宋_GB2312" w:hAnsi="仿宋_GB2312" w:eastAsia="仿宋_GB2312" w:cs="仿宋_GB2312"/>
                      <w:b w:val="0"/>
                      <w:bCs w:val="0"/>
                      <w:kern w:val="0"/>
                      <w:sz w:val="24"/>
                      <w:szCs w:val="24"/>
                      <w:highlight w:val="none"/>
                      <w:lang w:val="en-US" w:eastAsia="zh-CN" w:bidi="ar-SA"/>
                    </w:rPr>
                  </w:pPr>
                </w:p>
              </w:tc>
            </w:tr>
            <w:tr w14:paraId="3BAC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809" w:type="dxa"/>
                  <w:vAlign w:val="center"/>
                </w:tcPr>
                <w:p w14:paraId="3A1D20ED">
                  <w:pPr>
                    <w:pStyle w:val="367"/>
                    <w:spacing w:line="400" w:lineRule="exact"/>
                    <w:ind w:right="42" w:rightChars="20" w:firstLine="240" w:firstLineChars="100"/>
                    <w:jc w:val="left"/>
                    <w:rPr>
                      <w:rStyle w:val="352"/>
                      <w:rFonts w:hint="eastAsia" w:ascii="仿宋_GB2312" w:hAnsi="仿宋_GB2312" w:eastAsia="仿宋_GB2312" w:cs="仿宋_GB2312"/>
                      <w:b w:val="0"/>
                      <w:bCs w:val="0"/>
                      <w:kern w:val="0"/>
                      <w:sz w:val="24"/>
                      <w:szCs w:val="24"/>
                      <w:highlight w:val="none"/>
                      <w:lang w:val="en-US" w:eastAsia="zh-CN" w:bidi="ar-SA"/>
                    </w:rPr>
                  </w:pPr>
                  <w:r>
                    <w:rPr>
                      <w:rStyle w:val="352"/>
                      <w:rFonts w:hint="eastAsia" w:ascii="仿宋_GB2312" w:hAnsi="仿宋_GB2312" w:eastAsia="仿宋_GB2312" w:cs="仿宋_GB2312"/>
                      <w:b w:val="0"/>
                      <w:bCs w:val="0"/>
                      <w:kern w:val="0"/>
                      <w:sz w:val="24"/>
                      <w:szCs w:val="24"/>
                      <w:highlight w:val="none"/>
                      <w:lang w:val="en-US" w:eastAsia="zh-CN" w:bidi="ar-SA"/>
                    </w:rPr>
                    <w:t>3</w:t>
                  </w:r>
                </w:p>
              </w:tc>
              <w:tc>
                <w:tcPr>
                  <w:tcW w:w="1236" w:type="dxa"/>
                  <w:vAlign w:val="center"/>
                </w:tcPr>
                <w:p w14:paraId="74477648">
                  <w:pPr>
                    <w:pStyle w:val="367"/>
                    <w:spacing w:line="400" w:lineRule="exact"/>
                    <w:ind w:right="42" w:rightChars="20" w:firstLine="0" w:firstLineChars="0"/>
                    <w:rPr>
                      <w:rStyle w:val="352"/>
                      <w:rFonts w:hint="eastAsia" w:ascii="仿宋_GB2312" w:hAnsi="仿宋_GB2312" w:eastAsia="仿宋_GB2312" w:cs="仿宋_GB2312"/>
                      <w:b w:val="0"/>
                      <w:bCs w:val="0"/>
                      <w:kern w:val="0"/>
                      <w:sz w:val="24"/>
                      <w:szCs w:val="24"/>
                      <w:highlight w:val="none"/>
                      <w:lang w:val="en-US" w:eastAsia="zh-CN" w:bidi="ar-SA"/>
                    </w:rPr>
                  </w:pPr>
                  <w:r>
                    <w:rPr>
                      <w:rStyle w:val="352"/>
                      <w:rFonts w:hint="eastAsia" w:ascii="仿宋_GB2312" w:hAnsi="仿宋_GB2312" w:eastAsia="仿宋_GB2312" w:cs="仿宋_GB2312"/>
                      <w:b w:val="0"/>
                      <w:bCs w:val="0"/>
                      <w:kern w:val="0"/>
                      <w:sz w:val="24"/>
                      <w:szCs w:val="24"/>
                      <w:highlight w:val="none"/>
                      <w:lang w:val="en-US" w:eastAsia="zh-CN" w:bidi="ar-SA"/>
                    </w:rPr>
                    <w:t>设施维修员</w:t>
                  </w:r>
                </w:p>
              </w:tc>
              <w:tc>
                <w:tcPr>
                  <w:tcW w:w="1274" w:type="dxa"/>
                  <w:vAlign w:val="center"/>
                </w:tcPr>
                <w:p w14:paraId="4ADEB2F8">
                  <w:pPr>
                    <w:pStyle w:val="367"/>
                    <w:spacing w:line="400" w:lineRule="exact"/>
                    <w:ind w:right="42" w:rightChars="20" w:firstLine="480" w:firstLineChars="200"/>
                    <w:jc w:val="left"/>
                    <w:rPr>
                      <w:rStyle w:val="352"/>
                      <w:rFonts w:hint="eastAsia" w:ascii="仿宋_GB2312" w:hAnsi="仿宋_GB2312" w:eastAsia="仿宋_GB2312" w:cs="仿宋_GB2312"/>
                      <w:b w:val="0"/>
                      <w:bCs w:val="0"/>
                      <w:kern w:val="0"/>
                      <w:sz w:val="24"/>
                      <w:szCs w:val="24"/>
                      <w:highlight w:val="none"/>
                      <w:lang w:val="en-US" w:eastAsia="zh-CN" w:bidi="ar-SA"/>
                    </w:rPr>
                  </w:pPr>
                  <w:r>
                    <w:rPr>
                      <w:rStyle w:val="352"/>
                      <w:rFonts w:hint="eastAsia" w:ascii="仿宋_GB2312" w:hAnsi="仿宋_GB2312" w:eastAsia="仿宋_GB2312" w:cs="仿宋_GB2312"/>
                      <w:b w:val="0"/>
                      <w:bCs w:val="0"/>
                      <w:kern w:val="0"/>
                      <w:sz w:val="24"/>
                      <w:szCs w:val="24"/>
                      <w:highlight w:val="none"/>
                      <w:lang w:val="en-US" w:eastAsia="zh-CN" w:bidi="ar-SA"/>
                    </w:rPr>
                    <w:t>1人</w:t>
                  </w:r>
                </w:p>
              </w:tc>
              <w:tc>
                <w:tcPr>
                  <w:tcW w:w="1918" w:type="dxa"/>
                  <w:vAlign w:val="center"/>
                </w:tcPr>
                <w:p w14:paraId="217EA9A0">
                  <w:pPr>
                    <w:pStyle w:val="367"/>
                    <w:spacing w:line="400" w:lineRule="exact"/>
                    <w:ind w:right="42" w:rightChars="20" w:firstLine="480" w:firstLineChars="200"/>
                    <w:rPr>
                      <w:rStyle w:val="352"/>
                      <w:rFonts w:hint="eastAsia" w:ascii="仿宋_GB2312" w:hAnsi="仿宋_GB2312" w:eastAsia="仿宋_GB2312" w:cs="仿宋_GB2312"/>
                      <w:b w:val="0"/>
                      <w:bCs w:val="0"/>
                      <w:kern w:val="0"/>
                      <w:sz w:val="24"/>
                      <w:szCs w:val="24"/>
                      <w:highlight w:val="none"/>
                      <w:lang w:val="en-US" w:eastAsia="zh-CN" w:bidi="ar-SA"/>
                    </w:rPr>
                  </w:pPr>
                  <w:r>
                    <w:rPr>
                      <w:rStyle w:val="352"/>
                      <w:rFonts w:hint="eastAsia" w:ascii="仿宋_GB2312" w:hAnsi="仿宋_GB2312" w:eastAsia="仿宋_GB2312" w:cs="仿宋_GB2312"/>
                      <w:b w:val="0"/>
                      <w:bCs w:val="0"/>
                      <w:kern w:val="0"/>
                      <w:sz w:val="24"/>
                      <w:szCs w:val="24"/>
                      <w:highlight w:val="none"/>
                      <w:lang w:val="en-US" w:eastAsia="zh-CN" w:bidi="ar-SA"/>
                    </w:rPr>
                    <w:t>随叫随到</w:t>
                  </w:r>
                </w:p>
              </w:tc>
              <w:tc>
                <w:tcPr>
                  <w:tcW w:w="1514" w:type="dxa"/>
                  <w:vMerge w:val="continue"/>
                  <w:vAlign w:val="center"/>
                </w:tcPr>
                <w:p w14:paraId="4061B731">
                  <w:pPr>
                    <w:pStyle w:val="367"/>
                    <w:keepNext w:val="0"/>
                    <w:keepLines w:val="0"/>
                    <w:pageBreakBefore w:val="0"/>
                    <w:kinsoku/>
                    <w:wordWrap/>
                    <w:overflowPunct/>
                    <w:topLinePunct w:val="0"/>
                    <w:bidi w:val="0"/>
                    <w:snapToGrid/>
                    <w:spacing w:line="400" w:lineRule="exact"/>
                    <w:ind w:right="42" w:rightChars="20" w:firstLine="480" w:firstLineChars="200"/>
                    <w:jc w:val="left"/>
                    <w:textAlignment w:val="auto"/>
                    <w:rPr>
                      <w:rStyle w:val="352"/>
                      <w:rFonts w:hint="eastAsia" w:ascii="仿宋_GB2312" w:hAnsi="仿宋_GB2312" w:eastAsia="仿宋_GB2312" w:cs="仿宋_GB2312"/>
                      <w:b w:val="0"/>
                      <w:bCs w:val="0"/>
                      <w:kern w:val="0"/>
                      <w:sz w:val="24"/>
                      <w:szCs w:val="24"/>
                      <w:highlight w:val="none"/>
                      <w:lang w:val="en-US" w:eastAsia="zh-CN" w:bidi="ar-SA"/>
                    </w:rPr>
                  </w:pPr>
                </w:p>
              </w:tc>
            </w:tr>
            <w:tr w14:paraId="678E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319" w:type="dxa"/>
                  <w:gridSpan w:val="3"/>
                  <w:vAlign w:val="center"/>
                </w:tcPr>
                <w:p w14:paraId="3B58C9DA">
                  <w:pPr>
                    <w:pStyle w:val="367"/>
                    <w:spacing w:line="400" w:lineRule="exact"/>
                    <w:ind w:right="42" w:rightChars="20" w:firstLine="480" w:firstLineChars="200"/>
                    <w:jc w:val="left"/>
                    <w:rPr>
                      <w:rStyle w:val="352"/>
                      <w:rFonts w:hint="eastAsia" w:ascii="仿宋_GB2312" w:hAnsi="仿宋_GB2312" w:eastAsia="仿宋_GB2312" w:cs="仿宋_GB2312"/>
                      <w:b w:val="0"/>
                      <w:bCs w:val="0"/>
                      <w:kern w:val="0"/>
                      <w:sz w:val="24"/>
                      <w:szCs w:val="24"/>
                      <w:highlight w:val="none"/>
                      <w:lang w:val="en-US" w:eastAsia="zh-CN" w:bidi="ar-SA"/>
                    </w:rPr>
                  </w:pPr>
                  <w:r>
                    <w:rPr>
                      <w:rStyle w:val="352"/>
                      <w:rFonts w:hint="eastAsia" w:ascii="仿宋_GB2312" w:hAnsi="仿宋_GB2312" w:eastAsia="仿宋_GB2312" w:cs="仿宋_GB2312"/>
                      <w:b w:val="0"/>
                      <w:bCs w:val="0"/>
                      <w:kern w:val="0"/>
                      <w:sz w:val="24"/>
                      <w:szCs w:val="24"/>
                      <w:highlight w:val="none"/>
                      <w:lang w:val="en-US" w:eastAsia="zh-CN" w:bidi="ar-SA"/>
                    </w:rPr>
                    <w:t>合计</w:t>
                  </w:r>
                </w:p>
              </w:tc>
              <w:tc>
                <w:tcPr>
                  <w:tcW w:w="3432" w:type="dxa"/>
                  <w:gridSpan w:val="2"/>
                  <w:vAlign w:val="center"/>
                </w:tcPr>
                <w:p w14:paraId="10F36840">
                  <w:pPr>
                    <w:pStyle w:val="367"/>
                    <w:spacing w:line="400" w:lineRule="exact"/>
                    <w:ind w:right="42" w:rightChars="20" w:firstLine="480" w:firstLineChars="200"/>
                    <w:rPr>
                      <w:rStyle w:val="352"/>
                      <w:rFonts w:hint="eastAsia" w:ascii="仿宋_GB2312" w:hAnsi="仿宋_GB2312" w:eastAsia="仿宋_GB2312" w:cs="仿宋_GB2312"/>
                      <w:b w:val="0"/>
                      <w:bCs w:val="0"/>
                      <w:kern w:val="0"/>
                      <w:sz w:val="24"/>
                      <w:szCs w:val="24"/>
                      <w:highlight w:val="none"/>
                      <w:lang w:val="en-US" w:eastAsia="zh-CN" w:bidi="ar-SA"/>
                    </w:rPr>
                  </w:pPr>
                  <w:r>
                    <w:rPr>
                      <w:rStyle w:val="352"/>
                      <w:rFonts w:hint="eastAsia" w:ascii="仿宋_GB2312" w:hAnsi="仿宋_GB2312" w:eastAsia="仿宋_GB2312" w:cs="仿宋_GB2312"/>
                      <w:b w:val="0"/>
                      <w:bCs w:val="0"/>
                      <w:kern w:val="0"/>
                      <w:sz w:val="24"/>
                      <w:szCs w:val="24"/>
                      <w:highlight w:val="none"/>
                      <w:lang w:val="en-US" w:eastAsia="zh-CN" w:bidi="ar-SA"/>
                    </w:rPr>
                    <w:t>8人</w:t>
                  </w:r>
                </w:p>
              </w:tc>
            </w:tr>
          </w:tbl>
          <w:p w14:paraId="221A3480">
            <w:pPr>
              <w:pStyle w:val="367"/>
              <w:spacing w:line="400" w:lineRule="exact"/>
              <w:ind w:right="42" w:rightChars="20" w:firstLine="0" w:firstLineChars="0"/>
              <w:rPr>
                <w:rStyle w:val="369"/>
                <w:rFonts w:hint="eastAsia" w:ascii="仿宋_GB2312" w:hAnsi="仿宋_GB2312" w:eastAsia="仿宋_GB2312" w:cs="仿宋_GB2312"/>
                <w:b/>
                <w:bCs/>
                <w:color w:val="auto"/>
                <w:kern w:val="0"/>
                <w:sz w:val="24"/>
                <w:szCs w:val="24"/>
                <w:highlight w:val="none"/>
                <w:lang w:val="en-US" w:eastAsia="zh-CN" w:bidi="ar-SA"/>
              </w:rPr>
            </w:pPr>
          </w:p>
          <w:p w14:paraId="33750209">
            <w:pPr>
              <w:pStyle w:val="367"/>
              <w:spacing w:line="400" w:lineRule="exact"/>
              <w:ind w:right="42" w:rightChars="20" w:firstLine="482" w:firstLineChars="20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bCs/>
                <w:color w:val="auto"/>
                <w:kern w:val="0"/>
                <w:sz w:val="24"/>
                <w:szCs w:val="24"/>
                <w:highlight w:val="none"/>
                <w:lang w:val="en-US" w:eastAsia="zh-CN" w:bidi="ar-SA"/>
              </w:rPr>
              <w:t>拟定工作时间：</w:t>
            </w:r>
            <w:r>
              <w:rPr>
                <w:rStyle w:val="369"/>
                <w:rFonts w:hint="eastAsia" w:ascii="仿宋_GB2312" w:hAnsi="仿宋_GB2312" w:eastAsia="仿宋_GB2312" w:cs="仿宋_GB2312"/>
                <w:b w:val="0"/>
                <w:bCs w:val="0"/>
                <w:color w:val="auto"/>
                <w:kern w:val="0"/>
                <w:sz w:val="24"/>
                <w:szCs w:val="24"/>
                <w:highlight w:val="none"/>
                <w:lang w:val="en-US" w:eastAsia="zh-CN" w:bidi="ar-SA"/>
              </w:rPr>
              <w:t>成交供应商安排人员的工作时间排班表需得到采购人的确认后执行。</w:t>
            </w:r>
          </w:p>
          <w:p w14:paraId="66158CE5">
            <w:pPr>
              <w:pStyle w:val="367"/>
              <w:keepNext w:val="0"/>
              <w:keepLines w:val="0"/>
              <w:pageBreakBefore w:val="0"/>
              <w:kinsoku/>
              <w:wordWrap/>
              <w:overflowPunct/>
              <w:topLinePunct w:val="0"/>
              <w:bidi w:val="0"/>
              <w:snapToGrid/>
              <w:spacing w:line="400" w:lineRule="exact"/>
              <w:ind w:right="42" w:rightChars="20" w:firstLine="482" w:firstLineChars="200"/>
              <w:jc w:val="left"/>
              <w:textAlignment w:val="center"/>
              <w:rPr>
                <w:rStyle w:val="345"/>
                <w:rFonts w:hint="eastAsia" w:ascii="仿宋_GB2312" w:hAnsi="仿宋_GB2312" w:eastAsia="仿宋_GB2312" w:cs="仿宋_GB2312"/>
                <w:b/>
                <w:bCs/>
                <w:color w:val="auto"/>
                <w:kern w:val="0"/>
                <w:sz w:val="24"/>
                <w:szCs w:val="24"/>
                <w:highlight w:val="none"/>
                <w:lang w:val="en-US" w:eastAsia="zh-CN" w:bidi="ar-SA"/>
              </w:rPr>
            </w:pPr>
            <w:r>
              <w:rPr>
                <w:rStyle w:val="369"/>
                <w:rFonts w:hint="eastAsia" w:ascii="仿宋_GB2312" w:hAnsi="仿宋_GB2312" w:eastAsia="仿宋_GB2312" w:cs="仿宋_GB2312"/>
                <w:b/>
                <w:bCs/>
                <w:color w:val="auto"/>
                <w:kern w:val="0"/>
                <w:sz w:val="24"/>
                <w:szCs w:val="24"/>
                <w:highlight w:val="none"/>
                <w:lang w:val="en-US" w:eastAsia="zh-CN" w:bidi="ar-SA"/>
              </w:rPr>
              <w:t>（二）岗位人员素质要求</w:t>
            </w:r>
          </w:p>
          <w:p w14:paraId="06E74C26">
            <w:pPr>
              <w:pStyle w:val="347"/>
              <w:keepNext w:val="0"/>
              <w:keepLines w:val="0"/>
              <w:pageBreakBefore w:val="0"/>
              <w:numPr>
                <w:ilvl w:val="0"/>
                <w:numId w:val="0"/>
              </w:numPr>
              <w:kinsoku/>
              <w:wordWrap/>
              <w:overflowPunct/>
              <w:topLinePunct w:val="0"/>
              <w:bidi w:val="0"/>
              <w:snapToGrid/>
              <w:spacing w:line="400" w:lineRule="exact"/>
              <w:ind w:right="42" w:rightChars="20" w:firstLine="482"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bCs/>
                <w:color w:val="auto"/>
                <w:kern w:val="0"/>
                <w:sz w:val="24"/>
                <w:szCs w:val="24"/>
                <w:highlight w:val="none"/>
                <w:lang w:val="en-US" w:eastAsia="zh-CN" w:bidi="ar-SA"/>
              </w:rPr>
              <w:t>1.秩序维护员：</w:t>
            </w:r>
            <w:r>
              <w:rPr>
                <w:rStyle w:val="345"/>
                <w:rFonts w:hint="eastAsia" w:ascii="仿宋_GB2312" w:hAnsi="仿宋_GB2312" w:eastAsia="仿宋_GB2312" w:cs="仿宋_GB2312"/>
                <w:b w:val="0"/>
                <w:bCs w:val="0"/>
                <w:color w:val="auto"/>
                <w:kern w:val="0"/>
                <w:sz w:val="24"/>
                <w:szCs w:val="24"/>
                <w:highlight w:val="none"/>
                <w:lang w:val="en-US" w:eastAsia="zh-CN" w:bidi="ar-SA"/>
              </w:rPr>
              <w:t>年龄在60周岁以下，退役军人优先，身体健康，所有秩序维护员须持有有效的《保安员证》；至少2人持有《消防设施操作员证》或《建（构）筑物消防员证》</w:t>
            </w:r>
            <w:r>
              <w:rPr>
                <w:rFonts w:hint="eastAsia" w:eastAsia="仿宋_GB2312"/>
                <w:color w:val="auto"/>
                <w:highlight w:val="none"/>
                <w:lang w:eastAsia="zh-CN"/>
              </w:rPr>
              <w:t>；</w:t>
            </w:r>
            <w:r>
              <w:rPr>
                <w:rStyle w:val="345"/>
                <w:rFonts w:hint="eastAsia" w:ascii="仿宋_GB2312" w:hAnsi="仿宋_GB2312" w:eastAsia="仿宋_GB2312" w:cs="仿宋_GB2312"/>
                <w:b w:val="0"/>
                <w:bCs w:val="0"/>
                <w:color w:val="auto"/>
                <w:kern w:val="0"/>
                <w:sz w:val="24"/>
                <w:szCs w:val="24"/>
                <w:highlight w:val="none"/>
                <w:lang w:val="en-US" w:eastAsia="zh-CN" w:bidi="ar-SA"/>
              </w:rPr>
              <w:t>入场时须提供上述证件原件供采购人核验；秩序维护员具有高中或中专及以上学历，品行优良、工作认真负责，能吃苦耐劳。</w:t>
            </w:r>
          </w:p>
          <w:p w14:paraId="29608F10">
            <w:pPr>
              <w:pStyle w:val="347"/>
              <w:keepNext w:val="0"/>
              <w:keepLines w:val="0"/>
              <w:pageBreakBefore w:val="0"/>
              <w:numPr>
                <w:ilvl w:val="0"/>
                <w:numId w:val="0"/>
              </w:numPr>
              <w:kinsoku/>
              <w:wordWrap/>
              <w:overflowPunct/>
              <w:topLinePunct w:val="0"/>
              <w:bidi w:val="0"/>
              <w:snapToGrid/>
              <w:spacing w:line="400" w:lineRule="exact"/>
              <w:ind w:right="42" w:rightChars="20" w:firstLine="482" w:firstLineChars="200"/>
              <w:textAlignment w:val="auto"/>
              <w:rPr>
                <w:rStyle w:val="345"/>
                <w:rFonts w:hint="eastAsia" w:ascii="仿宋_GB2312" w:hAnsi="仿宋_GB2312" w:eastAsia="仿宋_GB2312" w:cs="仿宋_GB2312"/>
                <w:b w:val="0"/>
                <w:bCs w:val="0"/>
                <w:color w:val="auto"/>
                <w:kern w:val="0"/>
                <w:sz w:val="24"/>
                <w:szCs w:val="24"/>
                <w:highlight w:val="none"/>
                <w:lang w:val="en-US" w:eastAsia="zh-CN" w:bidi="ar-SA"/>
              </w:rPr>
            </w:pPr>
            <w:r>
              <w:rPr>
                <w:rStyle w:val="345"/>
                <w:rFonts w:hint="eastAsia" w:ascii="仿宋_GB2312" w:hAnsi="仿宋_GB2312" w:eastAsia="仿宋_GB2312" w:cs="仿宋_GB2312"/>
                <w:b/>
                <w:bCs/>
                <w:color w:val="auto"/>
                <w:kern w:val="0"/>
                <w:sz w:val="24"/>
                <w:szCs w:val="24"/>
                <w:highlight w:val="none"/>
                <w:lang w:val="en-US" w:eastAsia="zh-CN" w:bidi="ar-SA"/>
              </w:rPr>
              <w:t>2.保洁员：</w:t>
            </w:r>
            <w:r>
              <w:rPr>
                <w:rStyle w:val="345"/>
                <w:rFonts w:hint="eastAsia" w:ascii="仿宋_GB2312" w:hAnsi="仿宋_GB2312" w:eastAsia="仿宋_GB2312" w:cs="仿宋_GB2312"/>
                <w:b w:val="0"/>
                <w:bCs w:val="0"/>
                <w:color w:val="auto"/>
                <w:kern w:val="0"/>
                <w:sz w:val="24"/>
                <w:szCs w:val="24"/>
                <w:highlight w:val="none"/>
                <w:lang w:val="en-US" w:eastAsia="zh-CN" w:bidi="ar-SA"/>
              </w:rPr>
              <w:t>要求身体健康，工作态度良好，认真负责，吃苦耐劳，熟悉保洁及绿化业务。</w:t>
            </w:r>
          </w:p>
          <w:p w14:paraId="11102ADE">
            <w:pPr>
              <w:pStyle w:val="367"/>
              <w:spacing w:line="400" w:lineRule="exact"/>
              <w:ind w:right="42" w:rightChars="20" w:firstLine="482" w:firstLineChars="20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bCs/>
                <w:color w:val="auto"/>
                <w:kern w:val="0"/>
                <w:sz w:val="24"/>
                <w:szCs w:val="24"/>
                <w:highlight w:val="none"/>
                <w:lang w:val="en-US" w:eastAsia="zh-CN" w:bidi="ar-SA"/>
              </w:rPr>
              <w:t>3.设施维修员：</w:t>
            </w:r>
            <w:r>
              <w:rPr>
                <w:rStyle w:val="369"/>
                <w:rFonts w:hint="eastAsia" w:ascii="仿宋_GB2312" w:hAnsi="仿宋_GB2312" w:eastAsia="仿宋_GB2312" w:cs="仿宋_GB2312"/>
                <w:b w:val="0"/>
                <w:bCs w:val="0"/>
                <w:color w:val="auto"/>
                <w:kern w:val="0"/>
                <w:sz w:val="24"/>
                <w:szCs w:val="24"/>
                <w:highlight w:val="none"/>
                <w:lang w:val="en-US" w:eastAsia="zh-CN" w:bidi="ar-SA"/>
              </w:rPr>
              <w:t>须持有《特种作业操作证》（低压电工），身体健康，工作态度良好，认真负责，吃苦耐劳，熟悉</w:t>
            </w:r>
            <w:r>
              <w:rPr>
                <w:rStyle w:val="369"/>
                <w:rFonts w:hint="eastAsia" w:ascii="仿宋_GB2312" w:hAnsi="仿宋_GB2312" w:eastAsia="仿宋_GB2312" w:cs="仿宋_GB2312"/>
                <w:b w:val="0"/>
                <w:bCs w:val="0"/>
                <w:color w:val="auto"/>
                <w:kern w:val="0"/>
                <w:sz w:val="24"/>
                <w:szCs w:val="24"/>
                <w:highlight w:val="none"/>
                <w:lang w:val="zh-CN" w:eastAsia="zh-CN" w:bidi="ar-SA"/>
              </w:rPr>
              <w:t>消防设施、供电系统、给排水系统、空调系统、监控系统、发电机设备等的使用管理及维修养护</w:t>
            </w:r>
            <w:r>
              <w:rPr>
                <w:rStyle w:val="369"/>
                <w:rFonts w:hint="eastAsia" w:ascii="仿宋_GB2312" w:hAnsi="仿宋_GB2312" w:eastAsia="仿宋_GB2312" w:cs="仿宋_GB2312"/>
                <w:b w:val="0"/>
                <w:bCs w:val="0"/>
                <w:color w:val="auto"/>
                <w:kern w:val="0"/>
                <w:sz w:val="24"/>
                <w:szCs w:val="24"/>
                <w:highlight w:val="none"/>
                <w:lang w:val="en-US" w:eastAsia="zh-CN" w:bidi="ar-SA"/>
              </w:rPr>
              <w:t>业务。</w:t>
            </w:r>
          </w:p>
          <w:p w14:paraId="7AF85C67">
            <w:pPr>
              <w:pStyle w:val="367"/>
              <w:spacing w:line="400" w:lineRule="exact"/>
              <w:ind w:right="42" w:rightChars="20" w:firstLine="482" w:firstLineChars="200"/>
              <w:rPr>
                <w:rStyle w:val="369"/>
                <w:rFonts w:hint="eastAsia" w:ascii="仿宋_GB2312" w:hAnsi="仿宋_GB2312" w:eastAsia="仿宋_GB2312" w:cs="仿宋_GB2312"/>
                <w:b/>
                <w:bCs/>
                <w:color w:val="auto"/>
                <w:kern w:val="0"/>
                <w:sz w:val="24"/>
                <w:szCs w:val="24"/>
                <w:highlight w:val="none"/>
                <w:lang w:val="en-US" w:eastAsia="zh-CN" w:bidi="ar-SA"/>
              </w:rPr>
            </w:pPr>
            <w:r>
              <w:rPr>
                <w:rStyle w:val="369"/>
                <w:rFonts w:hint="eastAsia" w:ascii="仿宋_GB2312" w:hAnsi="仿宋_GB2312" w:eastAsia="仿宋_GB2312" w:cs="仿宋_GB2312"/>
                <w:b/>
                <w:bCs/>
                <w:color w:val="auto"/>
                <w:kern w:val="0"/>
                <w:sz w:val="24"/>
                <w:szCs w:val="24"/>
                <w:highlight w:val="none"/>
                <w:lang w:val="en-US" w:eastAsia="zh-CN" w:bidi="ar-SA"/>
              </w:rPr>
              <w:t>注：1.所有服务人员上岗时须穿成交供应商统一发放的工作服装、佩戴成交供应商统一发放的工作牌。</w:t>
            </w:r>
          </w:p>
          <w:p w14:paraId="419DD22E">
            <w:pPr>
              <w:pStyle w:val="367"/>
              <w:spacing w:line="400" w:lineRule="exact"/>
              <w:ind w:right="42" w:rightChars="20" w:firstLine="482" w:firstLineChars="200"/>
              <w:rPr>
                <w:rStyle w:val="369"/>
                <w:rFonts w:hint="eastAsia" w:ascii="仿宋_GB2312" w:hAnsi="仿宋_GB2312" w:eastAsia="仿宋_GB2312" w:cs="仿宋_GB2312"/>
                <w:b/>
                <w:bCs/>
                <w:color w:val="auto"/>
                <w:kern w:val="0"/>
                <w:sz w:val="24"/>
                <w:szCs w:val="24"/>
                <w:highlight w:val="none"/>
                <w:lang w:val="en-US" w:eastAsia="zh-CN" w:bidi="ar-SA"/>
              </w:rPr>
            </w:pPr>
            <w:r>
              <w:rPr>
                <w:rStyle w:val="369"/>
                <w:rFonts w:hint="eastAsia" w:ascii="仿宋_GB2312" w:hAnsi="仿宋_GB2312" w:eastAsia="仿宋_GB2312" w:cs="仿宋_GB2312"/>
                <w:b/>
                <w:bCs/>
                <w:color w:val="auto"/>
                <w:kern w:val="0"/>
                <w:sz w:val="24"/>
                <w:szCs w:val="24"/>
                <w:highlight w:val="none"/>
                <w:lang w:val="en-US" w:eastAsia="zh-CN" w:bidi="ar-SA"/>
              </w:rPr>
              <w:t>2.进场时由采购人按采购需求和供应商响应文件对所有服务人员的相关证明材料原件（如工作证明材料、资格证书、身份证等）进行验证，达不到要求的将不予验收。</w:t>
            </w:r>
          </w:p>
          <w:p w14:paraId="789B4DD6">
            <w:pPr>
              <w:pStyle w:val="367"/>
              <w:spacing w:line="400" w:lineRule="exact"/>
              <w:ind w:right="42" w:rightChars="20" w:firstLine="482" w:firstLineChars="200"/>
              <w:rPr>
                <w:rStyle w:val="369"/>
                <w:rFonts w:hint="eastAsia" w:ascii="仿宋_GB2312" w:hAnsi="仿宋_GB2312" w:eastAsia="仿宋_GB2312" w:cs="仿宋_GB2312"/>
                <w:b/>
                <w:bCs/>
                <w:color w:val="auto"/>
                <w:kern w:val="0"/>
                <w:sz w:val="24"/>
                <w:szCs w:val="24"/>
                <w:highlight w:val="none"/>
                <w:lang w:val="en-US" w:eastAsia="zh-CN" w:bidi="ar-SA"/>
              </w:rPr>
            </w:pPr>
            <w:r>
              <w:rPr>
                <w:rStyle w:val="369"/>
                <w:rFonts w:hint="eastAsia" w:ascii="仿宋_GB2312" w:hAnsi="仿宋_GB2312" w:eastAsia="仿宋_GB2312" w:cs="仿宋_GB2312"/>
                <w:b/>
                <w:bCs/>
                <w:color w:val="auto"/>
                <w:kern w:val="0"/>
                <w:sz w:val="24"/>
                <w:szCs w:val="24"/>
                <w:highlight w:val="none"/>
                <w:lang w:val="en-US" w:eastAsia="zh-CN" w:bidi="ar-SA"/>
              </w:rPr>
              <w:t>3.供应商合理安排相应的轮休和倒班人员。</w:t>
            </w:r>
          </w:p>
          <w:p w14:paraId="4400D469">
            <w:pPr>
              <w:pStyle w:val="367"/>
              <w:spacing w:line="400" w:lineRule="exact"/>
              <w:ind w:right="42" w:rightChars="20" w:firstLine="482" w:firstLineChars="20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bCs/>
                <w:color w:val="auto"/>
                <w:kern w:val="0"/>
                <w:sz w:val="24"/>
                <w:szCs w:val="24"/>
                <w:highlight w:val="none"/>
                <w:lang w:val="en-US" w:eastAsia="zh-CN" w:bidi="ar-SA"/>
              </w:rPr>
              <w:t>4.为保持队伍稳定性，未经采购人同意不得抽调人员从事本项目以外的其他任务。所有人员不得随意更换，考虑部分人员离职问题，服务人员年度可允许更换人数不超过1人。</w:t>
            </w:r>
          </w:p>
          <w:p w14:paraId="65DD2C8E">
            <w:pPr>
              <w:pStyle w:val="367"/>
              <w:spacing w:line="400" w:lineRule="exact"/>
              <w:ind w:right="42" w:rightChars="20" w:firstLine="482" w:firstLineChars="200"/>
              <w:rPr>
                <w:rStyle w:val="369"/>
                <w:rFonts w:hint="eastAsia" w:ascii="仿宋_GB2312" w:hAnsi="仿宋_GB2312" w:eastAsia="仿宋_GB2312" w:cs="仿宋_GB2312"/>
                <w:b/>
                <w:bCs/>
                <w:color w:val="auto"/>
                <w:kern w:val="0"/>
                <w:sz w:val="24"/>
                <w:szCs w:val="24"/>
                <w:highlight w:val="none"/>
                <w:lang w:val="en-US" w:eastAsia="zh-CN" w:bidi="ar-SA"/>
              </w:rPr>
            </w:pPr>
            <w:r>
              <w:rPr>
                <w:rStyle w:val="369"/>
                <w:rFonts w:hint="eastAsia" w:ascii="仿宋_GB2312" w:hAnsi="仿宋_GB2312" w:eastAsia="仿宋_GB2312" w:cs="仿宋_GB2312"/>
                <w:b/>
                <w:bCs/>
                <w:color w:val="auto"/>
                <w:kern w:val="0"/>
                <w:sz w:val="24"/>
                <w:szCs w:val="24"/>
                <w:highlight w:val="none"/>
                <w:lang w:val="en-US" w:eastAsia="zh-CN" w:bidi="ar-SA"/>
              </w:rPr>
              <w:t>四、物业服务要求及标准</w:t>
            </w:r>
          </w:p>
          <w:p w14:paraId="5E64D796">
            <w:pPr>
              <w:pStyle w:val="367"/>
              <w:spacing w:line="400" w:lineRule="exact"/>
              <w:ind w:right="42" w:rightChars="20" w:firstLine="482" w:firstLineChars="200"/>
              <w:rPr>
                <w:rStyle w:val="369"/>
                <w:rFonts w:hint="eastAsia" w:ascii="仿宋_GB2312" w:hAnsi="仿宋_GB2312" w:eastAsia="仿宋_GB2312" w:cs="仿宋_GB2312"/>
                <w:b/>
                <w:bCs/>
                <w:color w:val="auto"/>
                <w:kern w:val="0"/>
                <w:sz w:val="24"/>
                <w:szCs w:val="24"/>
                <w:highlight w:val="none"/>
                <w:lang w:val="en-US" w:eastAsia="zh-CN" w:bidi="ar-SA"/>
              </w:rPr>
            </w:pPr>
            <w:r>
              <w:rPr>
                <w:rStyle w:val="369"/>
                <w:rFonts w:hint="eastAsia" w:ascii="仿宋_GB2312" w:hAnsi="仿宋_GB2312" w:eastAsia="仿宋_GB2312" w:cs="仿宋_GB2312"/>
                <w:b/>
                <w:bCs/>
                <w:color w:val="auto"/>
                <w:kern w:val="0"/>
                <w:sz w:val="24"/>
                <w:szCs w:val="24"/>
                <w:highlight w:val="none"/>
                <w:lang w:val="en-US" w:eastAsia="zh-CN" w:bidi="ar-SA"/>
              </w:rPr>
              <w:t>（一）秩序维护员</w:t>
            </w:r>
          </w:p>
          <w:p w14:paraId="348879F3">
            <w:pPr>
              <w:pStyle w:val="367"/>
              <w:spacing w:line="400" w:lineRule="exact"/>
              <w:ind w:right="42" w:rightChars="20" w:firstLine="482" w:firstLineChars="200"/>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1.工作职责</w:t>
            </w:r>
          </w:p>
          <w:p w14:paraId="4DF4C7C7">
            <w:pPr>
              <w:pStyle w:val="367"/>
              <w:spacing w:line="400" w:lineRule="exact"/>
              <w:ind w:right="42" w:rightChars="20" w:firstLine="480" w:firstLineChars="200"/>
              <w:rPr>
                <w:rFonts w:hint="eastAsia" w:ascii="仿宋_GB2312" w:hAnsi="仿宋_GB2312" w:eastAsia="仿宋_GB2312" w:cs="仿宋_GB2312"/>
                <w:b/>
                <w:color w:val="auto"/>
                <w:kern w:val="0"/>
                <w:sz w:val="24"/>
                <w:szCs w:val="24"/>
                <w:highlight w:val="none"/>
              </w:rPr>
            </w:pPr>
            <w:r>
              <w:rPr>
                <w:rStyle w:val="373"/>
                <w:rFonts w:hint="eastAsia" w:ascii="仿宋_GB2312" w:hAnsi="仿宋_GB2312" w:eastAsia="仿宋_GB2312" w:cs="仿宋_GB2312"/>
                <w:color w:val="auto"/>
                <w:sz w:val="24"/>
                <w:szCs w:val="24"/>
                <w:highlight w:val="none"/>
              </w:rPr>
              <w:t>负责执行服务区域内的安全防范和消防管理工作，包括：大楼内以及外围项目红线范围内的公共秩序维护、值守消防控制室</w:t>
            </w:r>
            <w:r>
              <w:rPr>
                <w:rStyle w:val="373"/>
                <w:rFonts w:hint="eastAsia" w:ascii="仿宋_GB2312" w:hAnsi="仿宋_GB2312" w:eastAsia="仿宋_GB2312" w:cs="仿宋_GB2312"/>
                <w:color w:val="auto"/>
                <w:sz w:val="24"/>
                <w:szCs w:val="24"/>
                <w:highlight w:val="none"/>
                <w:lang w:eastAsia="zh-CN"/>
              </w:rPr>
              <w:t>、</w:t>
            </w:r>
            <w:r>
              <w:rPr>
                <w:rStyle w:val="373"/>
                <w:rFonts w:hint="eastAsia" w:ascii="仿宋_GB2312" w:hAnsi="仿宋_GB2312" w:eastAsia="仿宋_GB2312" w:cs="仿宋_GB2312"/>
                <w:color w:val="auto"/>
                <w:sz w:val="24"/>
                <w:szCs w:val="24"/>
                <w:highlight w:val="none"/>
              </w:rPr>
              <w:t>门岗站岗、执勤巡逻、车辆停放管理、处</w:t>
            </w:r>
            <w:r>
              <w:rPr>
                <w:rStyle w:val="373"/>
                <w:rFonts w:hint="eastAsia" w:ascii="仿宋_GB2312" w:hAnsi="仿宋_GB2312" w:eastAsia="仿宋_GB2312" w:cs="仿宋_GB2312"/>
                <w:color w:val="auto"/>
                <w:sz w:val="24"/>
                <w:szCs w:val="24"/>
                <w:highlight w:val="none"/>
                <w:lang w:val="en-US" w:eastAsia="zh-CN"/>
              </w:rPr>
              <w:t>理</w:t>
            </w:r>
            <w:r>
              <w:rPr>
                <w:rStyle w:val="373"/>
                <w:rFonts w:hint="eastAsia" w:ascii="仿宋_GB2312" w:hAnsi="仿宋_GB2312" w:eastAsia="仿宋_GB2312" w:cs="仿宋_GB2312"/>
                <w:color w:val="auto"/>
                <w:sz w:val="24"/>
                <w:szCs w:val="24"/>
                <w:highlight w:val="none"/>
              </w:rPr>
              <w:t>突发事件等。</w:t>
            </w:r>
          </w:p>
          <w:p w14:paraId="45EB0F80">
            <w:pPr>
              <w:pStyle w:val="367"/>
              <w:spacing w:line="400" w:lineRule="exact"/>
              <w:ind w:right="42" w:rightChars="20" w:firstLine="482" w:firstLineChars="200"/>
              <w:rPr>
                <w:rStyle w:val="369"/>
                <w:rFonts w:hint="eastAsia" w:ascii="仿宋_GB2312" w:hAnsi="仿宋_GB2312" w:eastAsia="仿宋_GB2312" w:cs="仿宋_GB2312"/>
                <w:b/>
                <w:bCs/>
                <w:color w:val="auto"/>
                <w:kern w:val="0"/>
                <w:sz w:val="24"/>
                <w:szCs w:val="24"/>
                <w:highlight w:val="none"/>
                <w:lang w:val="en-US" w:eastAsia="zh-CN" w:bidi="ar-SA"/>
              </w:rPr>
            </w:pPr>
            <w:r>
              <w:rPr>
                <w:rStyle w:val="373"/>
                <w:rFonts w:hint="eastAsia" w:ascii="仿宋_GB2312" w:hAnsi="仿宋_GB2312" w:eastAsia="仿宋_GB2312" w:cs="仿宋_GB2312"/>
                <w:b/>
                <w:bCs/>
                <w:color w:val="auto"/>
                <w:kern w:val="0"/>
                <w:sz w:val="24"/>
                <w:szCs w:val="24"/>
                <w:highlight w:val="none"/>
              </w:rPr>
              <w:t>2.主要工作内容</w:t>
            </w:r>
          </w:p>
          <w:p w14:paraId="071B653E">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val="0"/>
                <w:bCs w:val="0"/>
                <w:color w:val="auto"/>
                <w:kern w:val="0"/>
                <w:sz w:val="24"/>
                <w:szCs w:val="24"/>
                <w:highlight w:val="none"/>
                <w:lang w:val="en-US" w:eastAsia="zh-CN" w:bidi="ar-SA"/>
              </w:rPr>
              <w:t xml:space="preserve">（1）公共秩序维护、安全防范等事项的管理和服务（包括门岗车辆和人员、大厅人员出入管理、防火、防盗、防破坏、抢险协助、突发事件处理等相关工作）； </w:t>
            </w:r>
          </w:p>
          <w:p w14:paraId="059DB461">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val="0"/>
                <w:bCs w:val="0"/>
                <w:color w:val="auto"/>
                <w:kern w:val="0"/>
                <w:sz w:val="24"/>
                <w:szCs w:val="24"/>
                <w:highlight w:val="none"/>
                <w:lang w:val="en-US" w:eastAsia="zh-CN" w:bidi="ar-SA"/>
              </w:rPr>
              <w:t>（2）负责服务范围内门口、通道、停车场、各楼层办公室及公共走道和楼道的安全、消防、巡检、值勤，维护交通秩序与引导车辆按规定停放等各项管理工作；服从采购人的安全管理指挥，遵守采购人安全管理制度；</w:t>
            </w:r>
          </w:p>
          <w:p w14:paraId="6BF84921">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val="0"/>
                <w:bCs w:val="0"/>
                <w:color w:val="auto"/>
                <w:kern w:val="0"/>
                <w:sz w:val="24"/>
                <w:szCs w:val="24"/>
                <w:highlight w:val="none"/>
                <w:lang w:val="en-US" w:eastAsia="zh-CN" w:bidi="ar-SA"/>
              </w:rPr>
              <w:t>（3）大门及办公大楼实行24小时全天候值岗制度，确保办公大楼内的安全和良好的工作秩序；</w:t>
            </w:r>
          </w:p>
          <w:p w14:paraId="367F84BB">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val="0"/>
                <w:bCs w:val="0"/>
                <w:color w:val="auto"/>
                <w:kern w:val="0"/>
                <w:sz w:val="24"/>
                <w:szCs w:val="24"/>
                <w:highlight w:val="none"/>
                <w:lang w:val="en-US" w:eastAsia="zh-CN" w:bidi="ar-SA"/>
              </w:rPr>
              <w:t>（4）根据要求对出入大门的车辆、人员、物品进行认真安检并详细登记，要求文明礼貌，对待工作人员、来访群众主动问好，保持良好的服务态度，行为规范，作风严谨；</w:t>
            </w:r>
          </w:p>
          <w:p w14:paraId="4CDCD4B3">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val="0"/>
                <w:bCs w:val="0"/>
                <w:color w:val="auto"/>
                <w:kern w:val="0"/>
                <w:sz w:val="24"/>
                <w:szCs w:val="24"/>
                <w:highlight w:val="none"/>
                <w:lang w:val="en-US" w:eastAsia="zh-CN" w:bidi="ar-SA"/>
              </w:rPr>
              <w:t>（5）保证办公大楼的正常工作秩序，劝阻和制止信访当事人无理缠诉行为；禁止闲杂及推销人员入内；</w:t>
            </w:r>
          </w:p>
          <w:p w14:paraId="4240E58E">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val="0"/>
                <w:bCs w:val="0"/>
                <w:color w:val="auto"/>
                <w:kern w:val="0"/>
                <w:sz w:val="24"/>
                <w:szCs w:val="24"/>
                <w:highlight w:val="none"/>
                <w:lang w:val="en-US" w:eastAsia="zh-CN" w:bidi="ar-SA"/>
              </w:rPr>
              <w:t>（6）对出入办公大楼的外来人员、物品进行登记和放行，对嫌疑人员拒绝放行，对可疑物品留置处理，制止儿童进入办公区域玩耍、 打闹；</w:t>
            </w:r>
          </w:p>
          <w:p w14:paraId="15C81AD0">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val="0"/>
                <w:bCs w:val="0"/>
                <w:color w:val="auto"/>
                <w:kern w:val="0"/>
                <w:sz w:val="24"/>
                <w:szCs w:val="24"/>
                <w:highlight w:val="none"/>
                <w:lang w:val="en-US" w:eastAsia="zh-CN" w:bidi="ar-SA"/>
              </w:rPr>
              <w:t xml:space="preserve">（7）做好安全防范和日常巡视工作，及时发现和处理各种安全事故隐患，迅速有效处置突发事件；协助配合当地公安机关及有关部门处理所辖服务区域内一切与治安有关的事件；接受采购人安全保卫部门及辖区公安部门的业务指导和工作监督。 </w:t>
            </w:r>
          </w:p>
          <w:p w14:paraId="46AC01B6">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val="0"/>
                <w:bCs w:val="0"/>
                <w:color w:val="auto"/>
                <w:kern w:val="0"/>
                <w:sz w:val="24"/>
                <w:szCs w:val="24"/>
                <w:highlight w:val="none"/>
                <w:lang w:val="en-US" w:eastAsia="zh-CN" w:bidi="ar-SA"/>
              </w:rPr>
              <w:t xml:space="preserve">（8）制定突发事件处理方案，拟定相应的措施，建立快速反应机制。 </w:t>
            </w:r>
          </w:p>
          <w:p w14:paraId="4F3D64E0">
            <w:pPr>
              <w:pStyle w:val="367"/>
              <w:spacing w:line="400" w:lineRule="exact"/>
              <w:ind w:right="42" w:rightChars="20" w:firstLine="482" w:firstLineChars="200"/>
              <w:rPr>
                <w:rStyle w:val="369"/>
                <w:rFonts w:hint="eastAsia" w:ascii="仿宋_GB2312" w:hAnsi="仿宋_GB2312" w:eastAsia="仿宋_GB2312" w:cs="仿宋_GB2312"/>
                <w:b/>
                <w:bCs/>
                <w:color w:val="auto"/>
                <w:kern w:val="0"/>
                <w:sz w:val="24"/>
                <w:szCs w:val="24"/>
                <w:highlight w:val="none"/>
                <w:lang w:val="en-US" w:eastAsia="zh-CN" w:bidi="ar-SA"/>
              </w:rPr>
            </w:pPr>
            <w:r>
              <w:rPr>
                <w:rStyle w:val="369"/>
                <w:rFonts w:hint="eastAsia" w:ascii="仿宋_GB2312" w:hAnsi="仿宋_GB2312" w:eastAsia="仿宋_GB2312" w:cs="仿宋_GB2312"/>
                <w:b/>
                <w:bCs/>
                <w:color w:val="auto"/>
                <w:kern w:val="0"/>
                <w:sz w:val="24"/>
                <w:szCs w:val="24"/>
                <w:highlight w:val="none"/>
                <w:lang w:val="en-US" w:eastAsia="zh-CN" w:bidi="ar-SA"/>
              </w:rPr>
              <w:t>（9）</w:t>
            </w:r>
            <w:r>
              <w:rPr>
                <w:rStyle w:val="369"/>
                <w:rFonts w:hint="eastAsia" w:ascii="仿宋_GB2312" w:hAnsi="仿宋_GB2312" w:eastAsia="仿宋_GB2312" w:cs="仿宋_GB2312"/>
                <w:b w:val="0"/>
                <w:bCs w:val="0"/>
                <w:color w:val="auto"/>
                <w:kern w:val="0"/>
                <w:sz w:val="24"/>
                <w:szCs w:val="24"/>
                <w:highlight w:val="none"/>
                <w:lang w:val="en-US" w:eastAsia="zh-CN" w:bidi="ar-SA"/>
              </w:rPr>
              <w:t>严格执行安全监控管理，发现可疑、突发情况必须做好记录和报告，妥善保存监控资料，严禁随意删除；</w:t>
            </w:r>
          </w:p>
          <w:p w14:paraId="4944AE8B">
            <w:pPr>
              <w:pStyle w:val="367"/>
              <w:spacing w:line="400" w:lineRule="exact"/>
              <w:ind w:right="42" w:rightChars="20" w:firstLine="482" w:firstLineChars="200"/>
              <w:rPr>
                <w:rStyle w:val="369"/>
                <w:rFonts w:hint="eastAsia" w:ascii="仿宋_GB2312" w:hAnsi="仿宋_GB2312" w:eastAsia="仿宋_GB2312" w:cs="仿宋_GB2312"/>
                <w:b/>
                <w:bCs/>
                <w:color w:val="auto"/>
                <w:kern w:val="0"/>
                <w:sz w:val="24"/>
                <w:szCs w:val="24"/>
                <w:highlight w:val="none"/>
                <w:lang w:val="en-US" w:eastAsia="zh-CN" w:bidi="ar-SA"/>
              </w:rPr>
            </w:pPr>
            <w:r>
              <w:rPr>
                <w:rStyle w:val="369"/>
                <w:rFonts w:hint="eastAsia" w:ascii="仿宋_GB2312" w:hAnsi="仿宋_GB2312" w:eastAsia="仿宋_GB2312" w:cs="仿宋_GB2312"/>
                <w:b/>
                <w:bCs/>
                <w:color w:val="auto"/>
                <w:kern w:val="0"/>
                <w:sz w:val="24"/>
                <w:szCs w:val="24"/>
                <w:highlight w:val="none"/>
                <w:lang w:val="en-US" w:eastAsia="zh-CN" w:bidi="ar-SA"/>
              </w:rPr>
              <w:t>（二）保洁员岗位职责</w:t>
            </w:r>
          </w:p>
          <w:p w14:paraId="370E9F7B">
            <w:pPr>
              <w:pStyle w:val="367"/>
              <w:spacing w:line="400" w:lineRule="exact"/>
              <w:ind w:right="42" w:rightChars="20" w:firstLine="482" w:firstLineChars="200"/>
              <w:rPr>
                <w:rStyle w:val="373"/>
                <w:rFonts w:hint="eastAsia" w:ascii="仿宋_GB2312" w:hAnsi="仿宋_GB2312" w:eastAsia="仿宋_GB2312" w:cs="仿宋_GB2312"/>
                <w:b/>
                <w:bCs/>
                <w:color w:val="auto"/>
                <w:sz w:val="24"/>
                <w:szCs w:val="24"/>
                <w:highlight w:val="none"/>
              </w:rPr>
            </w:pPr>
            <w:r>
              <w:rPr>
                <w:rStyle w:val="373"/>
                <w:rFonts w:hint="eastAsia" w:ascii="仿宋_GB2312" w:hAnsi="仿宋_GB2312" w:eastAsia="仿宋_GB2312" w:cs="仿宋_GB2312"/>
                <w:b/>
                <w:bCs/>
                <w:color w:val="auto"/>
                <w:sz w:val="24"/>
                <w:szCs w:val="24"/>
                <w:highlight w:val="none"/>
              </w:rPr>
              <w:t>1.工作职责</w:t>
            </w:r>
          </w:p>
          <w:p w14:paraId="184D88FA">
            <w:pPr>
              <w:pStyle w:val="367"/>
              <w:spacing w:line="400" w:lineRule="exact"/>
              <w:ind w:right="42" w:rightChars="20" w:firstLine="480" w:firstLineChars="200"/>
              <w:rPr>
                <w:rStyle w:val="369"/>
                <w:rFonts w:hint="eastAsia" w:ascii="仿宋_GB2312" w:hAnsi="仿宋_GB2312" w:eastAsia="仿宋_GB2312" w:cs="仿宋_GB2312"/>
                <w:b/>
                <w:bCs/>
                <w:color w:val="auto"/>
                <w:kern w:val="0"/>
                <w:sz w:val="24"/>
                <w:szCs w:val="24"/>
                <w:highlight w:val="none"/>
                <w:lang w:val="en-US" w:eastAsia="zh-CN" w:bidi="ar-SA"/>
              </w:rPr>
            </w:pPr>
            <w:r>
              <w:rPr>
                <w:rStyle w:val="373"/>
                <w:rFonts w:hint="eastAsia" w:ascii="仿宋_GB2312" w:hAnsi="仿宋_GB2312" w:eastAsia="仿宋_GB2312" w:cs="仿宋_GB2312"/>
                <w:color w:val="auto"/>
                <w:sz w:val="24"/>
                <w:szCs w:val="24"/>
                <w:highlight w:val="none"/>
              </w:rPr>
              <w:t>负责服务区域内所有保洁卫生、垃圾处理、</w:t>
            </w:r>
            <w:r>
              <w:rPr>
                <w:rFonts w:hint="eastAsia" w:ascii="仿宋_GB2312" w:hAnsi="仿宋_GB2312" w:eastAsia="仿宋_GB2312" w:cs="仿宋_GB2312"/>
                <w:color w:val="auto"/>
                <w:sz w:val="24"/>
                <w:szCs w:val="24"/>
                <w:highlight w:val="none"/>
                <w:lang w:val="en-US" w:eastAsia="zh-CN"/>
              </w:rPr>
              <w:t>化粪池清理、绿化工作、</w:t>
            </w:r>
            <w:r>
              <w:rPr>
                <w:rStyle w:val="358"/>
                <w:rFonts w:hint="eastAsia" w:ascii="仿宋_GB2312" w:hAnsi="仿宋_GB2312" w:eastAsia="仿宋_GB2312" w:cs="仿宋_GB2312"/>
                <w:color w:val="auto"/>
                <w:sz w:val="24"/>
                <w:szCs w:val="24"/>
                <w:highlight w:val="none"/>
              </w:rPr>
              <w:t>除四害</w:t>
            </w:r>
            <w:r>
              <w:rPr>
                <w:rStyle w:val="358"/>
                <w:rFonts w:hint="eastAsia" w:ascii="仿宋_GB2312" w:hAnsi="仿宋_GB2312" w:eastAsia="仿宋_GB2312" w:cs="仿宋_GB2312"/>
                <w:color w:val="auto"/>
                <w:sz w:val="24"/>
                <w:szCs w:val="24"/>
                <w:highlight w:val="none"/>
                <w:lang w:eastAsia="zh-CN"/>
              </w:rPr>
              <w:t>与</w:t>
            </w:r>
            <w:r>
              <w:rPr>
                <w:rStyle w:val="358"/>
                <w:rFonts w:hint="eastAsia" w:ascii="仿宋_GB2312" w:hAnsi="仿宋_GB2312" w:eastAsia="仿宋_GB2312" w:cs="仿宋_GB2312"/>
                <w:color w:val="auto"/>
                <w:sz w:val="24"/>
                <w:szCs w:val="24"/>
                <w:highlight w:val="none"/>
              </w:rPr>
              <w:t>白蚁防治</w:t>
            </w:r>
            <w:r>
              <w:rPr>
                <w:rStyle w:val="358"/>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bCs/>
                <w:color w:val="000000"/>
                <w:sz w:val="24"/>
              </w:rPr>
              <w:t>“四害”和蚂蚁消杀费用</w:t>
            </w:r>
            <w:r>
              <w:rPr>
                <w:rFonts w:hint="eastAsia" w:ascii="仿宋_GB2312" w:hAnsi="仿宋_GB2312" w:eastAsia="仿宋_GB2312" w:cs="仿宋_GB2312"/>
                <w:bCs/>
                <w:color w:val="000000"/>
                <w:sz w:val="24"/>
                <w:lang w:eastAsia="zh-CN"/>
              </w:rPr>
              <w:t>由采购人负责</w:t>
            </w:r>
            <w:r>
              <w:rPr>
                <w:rStyle w:val="358"/>
                <w:rFonts w:hint="eastAsia" w:ascii="仿宋_GB2312" w:hAnsi="仿宋_GB2312" w:eastAsia="仿宋_GB2312" w:cs="仿宋_GB2312"/>
                <w:color w:val="auto"/>
                <w:sz w:val="24"/>
                <w:szCs w:val="24"/>
                <w:highlight w:val="none"/>
                <w:lang w:eastAsia="zh-CN"/>
              </w:rPr>
              <w:t>）</w:t>
            </w:r>
            <w:r>
              <w:rPr>
                <w:rStyle w:val="373"/>
                <w:rFonts w:hint="eastAsia" w:ascii="仿宋_GB2312" w:hAnsi="仿宋_GB2312" w:eastAsia="仿宋_GB2312" w:cs="仿宋_GB2312"/>
                <w:color w:val="auto"/>
                <w:sz w:val="24"/>
                <w:szCs w:val="24"/>
                <w:highlight w:val="none"/>
              </w:rPr>
              <w:t>等工作。</w:t>
            </w:r>
          </w:p>
          <w:p w14:paraId="20889C68">
            <w:pPr>
              <w:pStyle w:val="367"/>
              <w:spacing w:line="400" w:lineRule="exact"/>
              <w:ind w:right="42" w:rightChars="20" w:firstLine="482" w:firstLineChars="20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73"/>
                <w:rFonts w:hint="eastAsia" w:ascii="仿宋_GB2312" w:hAnsi="仿宋_GB2312" w:eastAsia="仿宋_GB2312" w:cs="仿宋_GB2312"/>
                <w:b/>
                <w:bCs/>
                <w:color w:val="auto"/>
                <w:sz w:val="24"/>
                <w:szCs w:val="24"/>
                <w:highlight w:val="none"/>
              </w:rPr>
              <w:t>2.工作内容：</w:t>
            </w:r>
          </w:p>
          <w:tbl>
            <w:tblPr>
              <w:tblStyle w:val="375"/>
              <w:tblW w:w="7050" w:type="dxa"/>
              <w:tblInd w:w="0" w:type="dxa"/>
              <w:tblLayout w:type="fixed"/>
              <w:tblCellMar>
                <w:top w:w="0" w:type="dxa"/>
                <w:left w:w="108" w:type="dxa"/>
                <w:bottom w:w="0" w:type="dxa"/>
                <w:right w:w="108" w:type="dxa"/>
              </w:tblCellMar>
            </w:tblPr>
            <w:tblGrid>
              <w:gridCol w:w="1327"/>
              <w:gridCol w:w="2108"/>
              <w:gridCol w:w="1305"/>
              <w:gridCol w:w="2310"/>
            </w:tblGrid>
            <w:tr w14:paraId="455BE14F">
              <w:tblPrEx>
                <w:tblCellMar>
                  <w:top w:w="0" w:type="dxa"/>
                  <w:left w:w="108" w:type="dxa"/>
                  <w:bottom w:w="0" w:type="dxa"/>
                  <w:right w:w="108" w:type="dxa"/>
                </w:tblCellMar>
              </w:tblPrEx>
              <w:trPr>
                <w:trHeight w:val="128" w:hRule="atLeast"/>
              </w:trPr>
              <w:tc>
                <w:tcPr>
                  <w:tcW w:w="132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11C2C12">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val="0"/>
                      <w:bCs w:val="0"/>
                      <w:color w:val="auto"/>
                      <w:kern w:val="0"/>
                      <w:sz w:val="24"/>
                      <w:szCs w:val="24"/>
                      <w:highlight w:val="none"/>
                      <w:lang w:val="en-US" w:eastAsia="zh-CN" w:bidi="ar-SA"/>
                    </w:rPr>
                    <w:t>区域位置</w:t>
                  </w:r>
                </w:p>
              </w:tc>
              <w:tc>
                <w:tcPr>
                  <w:tcW w:w="210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347FA2B">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清洁内容及项目</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BC9076B">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时 间</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0F40EF8">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标 准</w:t>
                  </w:r>
                </w:p>
              </w:tc>
            </w:tr>
            <w:tr w14:paraId="5F7E14DE">
              <w:tblPrEx>
                <w:tblCellMar>
                  <w:top w:w="0" w:type="dxa"/>
                  <w:left w:w="108" w:type="dxa"/>
                  <w:bottom w:w="0" w:type="dxa"/>
                  <w:right w:w="108" w:type="dxa"/>
                </w:tblCellMar>
              </w:tblPrEx>
              <w:trPr>
                <w:trHeight w:val="128" w:hRule="atLeast"/>
              </w:trPr>
              <w:tc>
                <w:tcPr>
                  <w:tcW w:w="1327" w:type="dxa"/>
                  <w:vMerge w:val="restart"/>
                  <w:tcBorders>
                    <w:top w:val="single" w:color="000000" w:sz="2" w:space="0"/>
                    <w:left w:val="single" w:color="000000" w:sz="2" w:space="0"/>
                    <w:right w:val="single" w:color="000000" w:sz="2" w:space="0"/>
                  </w:tcBorders>
                  <w:shd w:val="clear" w:color="000000" w:fill="FFFFFF"/>
                  <w:vAlign w:val="center"/>
                </w:tcPr>
                <w:p w14:paraId="4BAC6988">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val="0"/>
                      <w:bCs w:val="0"/>
                      <w:color w:val="auto"/>
                      <w:kern w:val="0"/>
                      <w:sz w:val="24"/>
                      <w:szCs w:val="24"/>
                      <w:highlight w:val="none"/>
                      <w:lang w:val="en-US" w:eastAsia="zh-CN" w:bidi="ar-SA"/>
                    </w:rPr>
                    <w:t>室外环境</w:t>
                  </w:r>
                </w:p>
              </w:tc>
              <w:tc>
                <w:tcPr>
                  <w:tcW w:w="210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B10D4A1">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地面清扫</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7078080">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每天一次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95A8EB5">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无废物、白色垃圾</w:t>
                  </w:r>
                </w:p>
              </w:tc>
            </w:tr>
            <w:tr w14:paraId="727A0ED7">
              <w:tblPrEx>
                <w:tblCellMar>
                  <w:top w:w="0" w:type="dxa"/>
                  <w:left w:w="108" w:type="dxa"/>
                  <w:bottom w:w="0" w:type="dxa"/>
                  <w:right w:w="108" w:type="dxa"/>
                </w:tblCellMar>
              </w:tblPrEx>
              <w:trPr>
                <w:trHeight w:val="128" w:hRule="atLeast"/>
              </w:trPr>
              <w:tc>
                <w:tcPr>
                  <w:tcW w:w="1327" w:type="dxa"/>
                  <w:vMerge w:val="continue"/>
                  <w:tcBorders>
                    <w:left w:val="single" w:color="000000" w:sz="2" w:space="0"/>
                    <w:right w:val="single" w:color="000000" w:sz="2" w:space="0"/>
                  </w:tcBorders>
                  <w:shd w:val="clear" w:color="000000" w:fill="FFFFFF"/>
                  <w:vAlign w:val="center"/>
                </w:tcPr>
                <w:p w14:paraId="5331AD2D">
                  <w:pPr>
                    <w:pStyle w:val="367"/>
                    <w:keepNext w:val="0"/>
                    <w:keepLines w:val="0"/>
                    <w:pageBreakBefore w:val="0"/>
                    <w:shd w:val="clear" w:color="auto" w:fill="auto"/>
                    <w:kinsoku/>
                    <w:wordWrap/>
                    <w:overflowPunct/>
                    <w:topLinePunct w:val="0"/>
                    <w:bidi w:val="0"/>
                    <w:snapToGrid/>
                    <w:spacing w:line="400" w:lineRule="exact"/>
                    <w:ind w:right="42" w:rightChars="20" w:firstLine="480" w:firstLineChars="200"/>
                    <w:jc w:val="left"/>
                    <w:textAlignment w:val="auto"/>
                    <w:rPr>
                      <w:rStyle w:val="369"/>
                      <w:rFonts w:hint="eastAsia" w:ascii="仿宋_GB2312" w:hAnsi="仿宋_GB2312" w:eastAsia="仿宋_GB2312" w:cs="仿宋_GB2312"/>
                      <w:b w:val="0"/>
                      <w:bCs w:val="0"/>
                      <w:color w:val="auto"/>
                      <w:kern w:val="0"/>
                      <w:sz w:val="24"/>
                      <w:szCs w:val="24"/>
                      <w:highlight w:val="none"/>
                      <w:lang w:val="zh-CN" w:eastAsia="zh-CN" w:bidi="ar-SA"/>
                    </w:rPr>
                  </w:pPr>
                </w:p>
              </w:tc>
              <w:tc>
                <w:tcPr>
                  <w:tcW w:w="210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F5A9E7D">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宣传栏、警语牌的擦拭</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CE3462C">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隔天一次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324548F">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无明显污渍、无水印</w:t>
                  </w:r>
                </w:p>
              </w:tc>
            </w:tr>
            <w:tr w14:paraId="29926E7F">
              <w:tblPrEx>
                <w:tblCellMar>
                  <w:top w:w="0" w:type="dxa"/>
                  <w:left w:w="108" w:type="dxa"/>
                  <w:bottom w:w="0" w:type="dxa"/>
                  <w:right w:w="108" w:type="dxa"/>
                </w:tblCellMar>
              </w:tblPrEx>
              <w:trPr>
                <w:trHeight w:val="128" w:hRule="atLeast"/>
              </w:trPr>
              <w:tc>
                <w:tcPr>
                  <w:tcW w:w="1327" w:type="dxa"/>
                  <w:vMerge w:val="continue"/>
                  <w:tcBorders>
                    <w:left w:val="single" w:color="000000" w:sz="2" w:space="0"/>
                    <w:right w:val="single" w:color="000000" w:sz="2" w:space="0"/>
                  </w:tcBorders>
                  <w:shd w:val="clear" w:color="000000" w:fill="FFFFFF"/>
                  <w:vAlign w:val="center"/>
                </w:tcPr>
                <w:p w14:paraId="7B144D0C">
                  <w:pPr>
                    <w:pStyle w:val="367"/>
                    <w:keepNext w:val="0"/>
                    <w:keepLines w:val="0"/>
                    <w:pageBreakBefore w:val="0"/>
                    <w:shd w:val="clear" w:color="auto" w:fill="auto"/>
                    <w:kinsoku/>
                    <w:wordWrap/>
                    <w:overflowPunct/>
                    <w:topLinePunct w:val="0"/>
                    <w:bidi w:val="0"/>
                    <w:snapToGrid/>
                    <w:spacing w:line="400" w:lineRule="exact"/>
                    <w:ind w:right="42" w:rightChars="20" w:firstLine="480" w:firstLineChars="200"/>
                    <w:jc w:val="left"/>
                    <w:textAlignment w:val="auto"/>
                    <w:rPr>
                      <w:rStyle w:val="369"/>
                      <w:rFonts w:hint="eastAsia" w:ascii="仿宋_GB2312" w:hAnsi="仿宋_GB2312" w:eastAsia="仿宋_GB2312" w:cs="仿宋_GB2312"/>
                      <w:b w:val="0"/>
                      <w:bCs w:val="0"/>
                      <w:color w:val="auto"/>
                      <w:kern w:val="0"/>
                      <w:sz w:val="24"/>
                      <w:szCs w:val="24"/>
                      <w:highlight w:val="none"/>
                      <w:lang w:val="zh-CN" w:eastAsia="zh-CN" w:bidi="ar-SA"/>
                    </w:rPr>
                  </w:pPr>
                </w:p>
              </w:tc>
              <w:tc>
                <w:tcPr>
                  <w:tcW w:w="210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04F3072">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绿化带清扫</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051F690">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每天一次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E8A2B6C">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清洁、无杂物</w:t>
                  </w:r>
                </w:p>
              </w:tc>
            </w:tr>
            <w:tr w14:paraId="29AF289D">
              <w:tblPrEx>
                <w:tblCellMar>
                  <w:top w:w="0" w:type="dxa"/>
                  <w:left w:w="108" w:type="dxa"/>
                  <w:bottom w:w="0" w:type="dxa"/>
                  <w:right w:w="108" w:type="dxa"/>
                </w:tblCellMar>
              </w:tblPrEx>
              <w:trPr>
                <w:trHeight w:val="128" w:hRule="atLeast"/>
              </w:trPr>
              <w:tc>
                <w:tcPr>
                  <w:tcW w:w="1327" w:type="dxa"/>
                  <w:vMerge w:val="continue"/>
                  <w:tcBorders>
                    <w:left w:val="single" w:color="000000" w:sz="2" w:space="0"/>
                    <w:right w:val="single" w:color="000000" w:sz="2" w:space="0"/>
                  </w:tcBorders>
                  <w:shd w:val="clear" w:color="000000" w:fill="FFFFFF"/>
                  <w:vAlign w:val="center"/>
                </w:tcPr>
                <w:p w14:paraId="5F9A4115">
                  <w:pPr>
                    <w:pStyle w:val="367"/>
                    <w:keepNext w:val="0"/>
                    <w:keepLines w:val="0"/>
                    <w:pageBreakBefore w:val="0"/>
                    <w:shd w:val="clear" w:color="auto" w:fill="auto"/>
                    <w:kinsoku/>
                    <w:wordWrap/>
                    <w:overflowPunct/>
                    <w:topLinePunct w:val="0"/>
                    <w:bidi w:val="0"/>
                    <w:snapToGrid/>
                    <w:spacing w:line="400" w:lineRule="exact"/>
                    <w:ind w:right="42" w:rightChars="20" w:firstLine="480" w:firstLineChars="200"/>
                    <w:jc w:val="left"/>
                    <w:textAlignment w:val="auto"/>
                    <w:rPr>
                      <w:rStyle w:val="369"/>
                      <w:rFonts w:hint="eastAsia" w:ascii="仿宋_GB2312" w:hAnsi="仿宋_GB2312" w:eastAsia="仿宋_GB2312" w:cs="仿宋_GB2312"/>
                      <w:b w:val="0"/>
                      <w:bCs w:val="0"/>
                      <w:color w:val="auto"/>
                      <w:kern w:val="0"/>
                      <w:sz w:val="24"/>
                      <w:szCs w:val="24"/>
                      <w:highlight w:val="none"/>
                      <w:lang w:val="zh-CN" w:eastAsia="zh-CN" w:bidi="ar-SA"/>
                    </w:rPr>
                  </w:pPr>
                </w:p>
              </w:tc>
              <w:tc>
                <w:tcPr>
                  <w:tcW w:w="210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FB19D30">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楼顶顶层清扫</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FCC061A">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每月一次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BA16522">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清洁、无杂物</w:t>
                  </w:r>
                </w:p>
              </w:tc>
            </w:tr>
            <w:tr w14:paraId="39250A61">
              <w:tblPrEx>
                <w:tblCellMar>
                  <w:top w:w="0" w:type="dxa"/>
                  <w:left w:w="108" w:type="dxa"/>
                  <w:bottom w:w="0" w:type="dxa"/>
                  <w:right w:w="108" w:type="dxa"/>
                </w:tblCellMar>
              </w:tblPrEx>
              <w:trPr>
                <w:trHeight w:val="128" w:hRule="atLeast"/>
              </w:trPr>
              <w:tc>
                <w:tcPr>
                  <w:tcW w:w="1327" w:type="dxa"/>
                  <w:vMerge w:val="continue"/>
                  <w:tcBorders>
                    <w:left w:val="single" w:color="000000" w:sz="2" w:space="0"/>
                    <w:right w:val="single" w:color="000000" w:sz="2" w:space="0"/>
                  </w:tcBorders>
                  <w:shd w:val="clear" w:color="000000" w:fill="FFFFFF"/>
                  <w:vAlign w:val="center"/>
                </w:tcPr>
                <w:p w14:paraId="5B03568D">
                  <w:pPr>
                    <w:pStyle w:val="367"/>
                    <w:keepNext w:val="0"/>
                    <w:keepLines w:val="0"/>
                    <w:pageBreakBefore w:val="0"/>
                    <w:shd w:val="clear" w:color="auto" w:fill="auto"/>
                    <w:kinsoku/>
                    <w:wordWrap/>
                    <w:overflowPunct/>
                    <w:topLinePunct w:val="0"/>
                    <w:bidi w:val="0"/>
                    <w:snapToGrid/>
                    <w:spacing w:line="400" w:lineRule="exact"/>
                    <w:ind w:right="42" w:rightChars="20" w:firstLine="480" w:firstLineChars="200"/>
                    <w:jc w:val="left"/>
                    <w:textAlignment w:val="auto"/>
                    <w:rPr>
                      <w:rStyle w:val="369"/>
                      <w:rFonts w:hint="eastAsia" w:ascii="仿宋_GB2312" w:hAnsi="仿宋_GB2312" w:eastAsia="仿宋_GB2312" w:cs="仿宋_GB2312"/>
                      <w:b w:val="0"/>
                      <w:bCs w:val="0"/>
                      <w:color w:val="auto"/>
                      <w:kern w:val="0"/>
                      <w:sz w:val="24"/>
                      <w:szCs w:val="24"/>
                      <w:highlight w:val="none"/>
                      <w:lang w:val="zh-CN" w:eastAsia="zh-CN" w:bidi="ar-SA"/>
                    </w:rPr>
                  </w:pPr>
                </w:p>
              </w:tc>
              <w:tc>
                <w:tcPr>
                  <w:tcW w:w="2108" w:type="dxa"/>
                  <w:tcBorders>
                    <w:top w:val="single" w:color="000000" w:sz="2" w:space="0"/>
                    <w:left w:val="single" w:color="000000" w:sz="2" w:space="0"/>
                    <w:bottom w:val="single" w:color="auto" w:sz="4" w:space="0"/>
                    <w:right w:val="single" w:color="000000" w:sz="2" w:space="0"/>
                  </w:tcBorders>
                  <w:shd w:val="clear" w:color="000000" w:fill="FFFFFF"/>
                  <w:vAlign w:val="center"/>
                </w:tcPr>
                <w:p w14:paraId="68E67F13">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“四害”和蚂蚁消杀</w:t>
                  </w:r>
                </w:p>
              </w:tc>
              <w:tc>
                <w:tcPr>
                  <w:tcW w:w="1305" w:type="dxa"/>
                  <w:tcBorders>
                    <w:top w:val="single" w:color="000000" w:sz="2" w:space="0"/>
                    <w:left w:val="single" w:color="000000" w:sz="2" w:space="0"/>
                    <w:bottom w:val="single" w:color="auto" w:sz="4" w:space="0"/>
                    <w:right w:val="single" w:color="000000" w:sz="2" w:space="0"/>
                  </w:tcBorders>
                  <w:shd w:val="clear" w:color="000000" w:fill="FFFFFF"/>
                  <w:vAlign w:val="center"/>
                </w:tcPr>
                <w:p w14:paraId="437C65AD">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每季一次</w:t>
                  </w:r>
                </w:p>
              </w:tc>
              <w:tc>
                <w:tcPr>
                  <w:tcW w:w="2310" w:type="dxa"/>
                  <w:tcBorders>
                    <w:top w:val="single" w:color="000000" w:sz="2" w:space="0"/>
                    <w:left w:val="single" w:color="000000" w:sz="2" w:space="0"/>
                    <w:bottom w:val="single" w:color="auto" w:sz="4" w:space="0"/>
                    <w:right w:val="single" w:color="000000" w:sz="2" w:space="0"/>
                  </w:tcBorders>
                  <w:shd w:val="clear" w:color="000000" w:fill="FFFFFF"/>
                  <w:vAlign w:val="center"/>
                </w:tcPr>
                <w:p w14:paraId="71A4D92B">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无“四害”和蚂蚁窝</w:t>
                  </w:r>
                </w:p>
              </w:tc>
            </w:tr>
            <w:tr w14:paraId="570E92EB">
              <w:tblPrEx>
                <w:tblCellMar>
                  <w:top w:w="0" w:type="dxa"/>
                  <w:left w:w="108" w:type="dxa"/>
                  <w:bottom w:w="0" w:type="dxa"/>
                  <w:right w:w="108" w:type="dxa"/>
                </w:tblCellMar>
              </w:tblPrEx>
              <w:trPr>
                <w:trHeight w:val="508" w:hRule="atLeast"/>
              </w:trPr>
              <w:tc>
                <w:tcPr>
                  <w:tcW w:w="1327" w:type="dxa"/>
                  <w:vMerge w:val="continue"/>
                  <w:tcBorders>
                    <w:left w:val="single" w:color="000000" w:sz="2" w:space="0"/>
                    <w:right w:val="single" w:color="000000" w:sz="2" w:space="0"/>
                  </w:tcBorders>
                  <w:shd w:val="clear" w:color="000000" w:fill="FFFFFF"/>
                  <w:vAlign w:val="center"/>
                </w:tcPr>
                <w:p w14:paraId="7848C551">
                  <w:pPr>
                    <w:pStyle w:val="367"/>
                    <w:keepNext w:val="0"/>
                    <w:keepLines w:val="0"/>
                    <w:pageBreakBefore w:val="0"/>
                    <w:shd w:val="clear" w:color="auto" w:fill="auto"/>
                    <w:kinsoku/>
                    <w:wordWrap/>
                    <w:overflowPunct/>
                    <w:topLinePunct w:val="0"/>
                    <w:bidi w:val="0"/>
                    <w:snapToGrid/>
                    <w:spacing w:line="400" w:lineRule="exact"/>
                    <w:ind w:right="42" w:rightChars="20" w:firstLine="480" w:firstLineChars="200"/>
                    <w:jc w:val="left"/>
                    <w:textAlignment w:val="auto"/>
                    <w:rPr>
                      <w:rStyle w:val="369"/>
                      <w:rFonts w:hint="eastAsia" w:ascii="仿宋_GB2312" w:hAnsi="仿宋_GB2312" w:eastAsia="仿宋_GB2312" w:cs="仿宋_GB2312"/>
                      <w:b w:val="0"/>
                      <w:bCs w:val="0"/>
                      <w:color w:val="auto"/>
                      <w:kern w:val="0"/>
                      <w:sz w:val="24"/>
                      <w:szCs w:val="24"/>
                      <w:highlight w:val="none"/>
                      <w:lang w:val="zh-CN" w:eastAsia="zh-CN" w:bidi="ar-SA"/>
                    </w:rPr>
                  </w:pPr>
                </w:p>
              </w:tc>
              <w:tc>
                <w:tcPr>
                  <w:tcW w:w="2108" w:type="dxa"/>
                  <w:tcBorders>
                    <w:top w:val="single" w:color="auto" w:sz="4" w:space="0"/>
                    <w:left w:val="single" w:color="auto" w:sz="4" w:space="0"/>
                    <w:bottom w:val="single" w:color="auto" w:sz="4" w:space="0"/>
                    <w:right w:val="single" w:color="000000" w:sz="2" w:space="0"/>
                  </w:tcBorders>
                  <w:shd w:val="clear" w:color="000000" w:fill="FFFFFF"/>
                  <w:vAlign w:val="center"/>
                </w:tcPr>
                <w:p w14:paraId="4C161C69">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化粪池清掏</w:t>
                  </w:r>
                </w:p>
              </w:tc>
              <w:tc>
                <w:tcPr>
                  <w:tcW w:w="1305" w:type="dxa"/>
                  <w:tcBorders>
                    <w:top w:val="single" w:color="auto" w:sz="4" w:space="0"/>
                    <w:left w:val="single" w:color="000000" w:sz="2" w:space="0"/>
                    <w:bottom w:val="single" w:color="auto" w:sz="4" w:space="0"/>
                    <w:right w:val="single" w:color="000000" w:sz="2" w:space="0"/>
                  </w:tcBorders>
                  <w:shd w:val="clear" w:color="000000" w:fill="FFFFFF"/>
                  <w:vAlign w:val="center"/>
                </w:tcPr>
                <w:p w14:paraId="55335933">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每年一次</w:t>
                  </w:r>
                </w:p>
              </w:tc>
              <w:tc>
                <w:tcPr>
                  <w:tcW w:w="2310" w:type="dxa"/>
                  <w:tcBorders>
                    <w:top w:val="single" w:color="auto" w:sz="4" w:space="0"/>
                    <w:left w:val="single" w:color="000000" w:sz="2" w:space="0"/>
                    <w:bottom w:val="single" w:color="auto" w:sz="4" w:space="0"/>
                    <w:right w:val="single" w:color="auto" w:sz="4" w:space="0"/>
                  </w:tcBorders>
                  <w:shd w:val="clear" w:color="000000" w:fill="FFFFFF"/>
                  <w:vAlign w:val="center"/>
                </w:tcPr>
                <w:p w14:paraId="57FED6E2">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无污渍</w:t>
                  </w:r>
                </w:p>
              </w:tc>
            </w:tr>
            <w:tr w14:paraId="042FFB22">
              <w:tblPrEx>
                <w:tblCellMar>
                  <w:top w:w="0" w:type="dxa"/>
                  <w:left w:w="108" w:type="dxa"/>
                  <w:bottom w:w="0" w:type="dxa"/>
                  <w:right w:w="108" w:type="dxa"/>
                </w:tblCellMar>
              </w:tblPrEx>
              <w:trPr>
                <w:trHeight w:val="508" w:hRule="atLeast"/>
              </w:trPr>
              <w:tc>
                <w:tcPr>
                  <w:tcW w:w="1327" w:type="dxa"/>
                  <w:vMerge w:val="continue"/>
                  <w:tcBorders>
                    <w:left w:val="single" w:color="000000" w:sz="2" w:space="0"/>
                    <w:bottom w:val="single" w:color="000000" w:sz="2" w:space="0"/>
                    <w:right w:val="single" w:color="000000" w:sz="2" w:space="0"/>
                  </w:tcBorders>
                  <w:shd w:val="clear" w:color="000000" w:fill="FFFFFF"/>
                  <w:vAlign w:val="center"/>
                </w:tcPr>
                <w:p w14:paraId="0F64CAD4">
                  <w:pPr>
                    <w:pStyle w:val="367"/>
                    <w:keepNext w:val="0"/>
                    <w:keepLines w:val="0"/>
                    <w:pageBreakBefore w:val="0"/>
                    <w:shd w:val="clear" w:color="auto" w:fill="auto"/>
                    <w:kinsoku/>
                    <w:wordWrap/>
                    <w:overflowPunct/>
                    <w:topLinePunct w:val="0"/>
                    <w:bidi w:val="0"/>
                    <w:snapToGrid/>
                    <w:spacing w:line="400" w:lineRule="exact"/>
                    <w:ind w:right="42" w:rightChars="20" w:firstLine="480" w:firstLineChars="200"/>
                    <w:jc w:val="left"/>
                    <w:textAlignment w:val="auto"/>
                    <w:rPr>
                      <w:rStyle w:val="369"/>
                      <w:rFonts w:hint="eastAsia" w:ascii="仿宋_GB2312" w:hAnsi="仿宋_GB2312" w:eastAsia="仿宋_GB2312" w:cs="仿宋_GB2312"/>
                      <w:b w:val="0"/>
                      <w:bCs w:val="0"/>
                      <w:color w:val="auto"/>
                      <w:kern w:val="0"/>
                      <w:sz w:val="24"/>
                      <w:szCs w:val="24"/>
                      <w:highlight w:val="none"/>
                      <w:lang w:val="zh-CN" w:eastAsia="zh-CN" w:bidi="ar-SA"/>
                    </w:rPr>
                  </w:pPr>
                </w:p>
              </w:tc>
              <w:tc>
                <w:tcPr>
                  <w:tcW w:w="2108" w:type="dxa"/>
                  <w:tcBorders>
                    <w:top w:val="single" w:color="auto" w:sz="4" w:space="0"/>
                    <w:left w:val="single" w:color="auto" w:sz="4" w:space="0"/>
                    <w:bottom w:val="single" w:color="auto" w:sz="4" w:space="0"/>
                    <w:right w:val="single" w:color="000000" w:sz="2" w:space="0"/>
                  </w:tcBorders>
                  <w:shd w:val="clear" w:color="000000" w:fill="FFFFFF"/>
                  <w:vAlign w:val="center"/>
                </w:tcPr>
                <w:p w14:paraId="389DC529">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Fonts w:hint="eastAsia" w:ascii="仿宋_GB2312" w:hAnsi="仿宋_GB2312" w:eastAsia="仿宋_GB2312" w:cs="仿宋_GB2312"/>
                      <w:b w:val="0"/>
                      <w:bCs w:val="0"/>
                      <w:color w:val="auto"/>
                      <w:w w:val="100"/>
                      <w:kern w:val="0"/>
                      <w:sz w:val="24"/>
                      <w:szCs w:val="24"/>
                      <w:highlight w:val="none"/>
                      <w:shd w:val="clear" w:color="auto" w:fill="auto"/>
                      <w:lang w:val="zh-CN" w:eastAsia="zh-CN" w:bidi="ar-SA"/>
                    </w:rPr>
                  </w:pPr>
                  <w:r>
                    <w:rPr>
                      <w:rStyle w:val="345"/>
                      <w:rFonts w:hint="eastAsia" w:ascii="仿宋_GB2312" w:hAnsi="仿宋_GB2312" w:eastAsia="仿宋_GB2312" w:cs="仿宋_GB2312"/>
                      <w:b w:val="0"/>
                      <w:bCs w:val="0"/>
                      <w:color w:val="auto"/>
                      <w:sz w:val="24"/>
                      <w:szCs w:val="24"/>
                      <w:highlight w:val="none"/>
                      <w:lang w:eastAsia="zh-CN"/>
                    </w:rPr>
                    <w:t>绿化地</w:t>
                  </w:r>
                </w:p>
              </w:tc>
              <w:tc>
                <w:tcPr>
                  <w:tcW w:w="1305" w:type="dxa"/>
                  <w:tcBorders>
                    <w:top w:val="single" w:color="auto" w:sz="4" w:space="0"/>
                    <w:left w:val="single" w:color="000000" w:sz="2" w:space="0"/>
                    <w:bottom w:val="single" w:color="auto" w:sz="4" w:space="0"/>
                    <w:right w:val="single" w:color="000000" w:sz="2" w:space="0"/>
                  </w:tcBorders>
                  <w:shd w:val="clear" w:color="000000" w:fill="FFFFFF"/>
                  <w:vAlign w:val="center"/>
                </w:tcPr>
                <w:p w14:paraId="46E2629D">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Fonts w:hint="eastAsia" w:ascii="仿宋_GB2312" w:hAnsi="仿宋_GB2312" w:eastAsia="仿宋_GB2312" w:cs="仿宋_GB2312"/>
                      <w:b w:val="0"/>
                      <w:bCs w:val="0"/>
                      <w:color w:val="auto"/>
                      <w:w w:val="100"/>
                      <w:kern w:val="0"/>
                      <w:sz w:val="24"/>
                      <w:szCs w:val="24"/>
                      <w:highlight w:val="none"/>
                      <w:shd w:val="clear" w:color="auto" w:fill="auto"/>
                      <w:lang w:val="zh-CN" w:eastAsia="zh-CN" w:bidi="ar-SA"/>
                    </w:rPr>
                  </w:pPr>
                  <w:r>
                    <w:rPr>
                      <w:rStyle w:val="345"/>
                      <w:rFonts w:hint="eastAsia" w:ascii="仿宋_GB2312" w:hAnsi="仿宋_GB2312" w:eastAsia="仿宋_GB2312" w:cs="仿宋_GB2312"/>
                      <w:b w:val="0"/>
                      <w:bCs w:val="0"/>
                      <w:color w:val="auto"/>
                      <w:kern w:val="0"/>
                      <w:sz w:val="24"/>
                      <w:szCs w:val="24"/>
                      <w:highlight w:val="none"/>
                      <w:lang w:val="zh-CN" w:eastAsia="zh-CN" w:bidi="ar-SA"/>
                    </w:rPr>
                    <w:t>每天一次</w:t>
                  </w:r>
                </w:p>
              </w:tc>
              <w:tc>
                <w:tcPr>
                  <w:tcW w:w="2310" w:type="dxa"/>
                  <w:tcBorders>
                    <w:top w:val="single" w:color="auto" w:sz="4" w:space="0"/>
                    <w:left w:val="single" w:color="000000" w:sz="2" w:space="0"/>
                    <w:bottom w:val="single" w:color="auto" w:sz="4" w:space="0"/>
                    <w:right w:val="single" w:color="auto" w:sz="4" w:space="0"/>
                  </w:tcBorders>
                  <w:shd w:val="clear" w:color="000000" w:fill="FFFFFF"/>
                  <w:vAlign w:val="center"/>
                </w:tcPr>
                <w:p w14:paraId="17DD65C8">
                  <w:pPr>
                    <w:pStyle w:val="347"/>
                    <w:keepNext w:val="0"/>
                    <w:keepLines w:val="0"/>
                    <w:pageBreakBefore w:val="0"/>
                    <w:shd w:val="clear" w:color="auto" w:fill="FFFFFF"/>
                    <w:kinsoku/>
                    <w:wordWrap/>
                    <w:overflowPunct/>
                    <w:topLinePunct w:val="0"/>
                    <w:bidi w:val="0"/>
                    <w:snapToGrid/>
                    <w:spacing w:line="400" w:lineRule="exact"/>
                    <w:ind w:right="42" w:rightChars="20"/>
                    <w:jc w:val="center"/>
                    <w:textAlignment w:val="auto"/>
                    <w:rPr>
                      <w:rFonts w:hint="eastAsia" w:ascii="仿宋_GB2312" w:hAnsi="仿宋_GB2312" w:eastAsia="仿宋_GB2312" w:cs="仿宋_GB2312"/>
                      <w:b w:val="0"/>
                      <w:bCs w:val="0"/>
                      <w:color w:val="auto"/>
                      <w:w w:val="100"/>
                      <w:kern w:val="0"/>
                      <w:sz w:val="24"/>
                      <w:szCs w:val="24"/>
                      <w:highlight w:val="none"/>
                      <w:shd w:val="clear" w:color="auto" w:fill="auto"/>
                      <w:lang w:val="zh-CN" w:eastAsia="zh-CN" w:bidi="ar-SA"/>
                    </w:rPr>
                  </w:pPr>
                  <w:r>
                    <w:rPr>
                      <w:rFonts w:hint="eastAsia" w:ascii="仿宋_GB2312" w:hAnsi="仿宋_GB2312" w:eastAsia="仿宋_GB2312" w:cs="仿宋_GB2312"/>
                      <w:sz w:val="24"/>
                      <w:szCs w:val="24"/>
                      <w:lang w:val="en-US" w:eastAsia="zh-CN"/>
                    </w:rPr>
                    <w:t>除草、灌溉、修剪、施肥、补种等</w:t>
                  </w:r>
                </w:p>
              </w:tc>
            </w:tr>
            <w:tr w14:paraId="6DFDA248">
              <w:tblPrEx>
                <w:tblCellMar>
                  <w:top w:w="0" w:type="dxa"/>
                  <w:left w:w="108" w:type="dxa"/>
                  <w:bottom w:w="0" w:type="dxa"/>
                  <w:right w:w="108" w:type="dxa"/>
                </w:tblCellMar>
              </w:tblPrEx>
              <w:trPr>
                <w:trHeight w:val="128" w:hRule="atLeast"/>
              </w:trPr>
              <w:tc>
                <w:tcPr>
                  <w:tcW w:w="1327" w:type="dxa"/>
                  <w:vMerge w:val="restart"/>
                  <w:tcBorders>
                    <w:top w:val="single" w:color="000000" w:sz="2" w:space="0"/>
                    <w:left w:val="single" w:color="000000" w:sz="2" w:space="0"/>
                    <w:right w:val="single" w:color="000000" w:sz="2" w:space="0"/>
                  </w:tcBorders>
                  <w:shd w:val="clear" w:color="000000" w:fill="FFFFFF"/>
                  <w:vAlign w:val="center"/>
                </w:tcPr>
                <w:p w14:paraId="312238A7">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en-US" w:eastAsia="zh-CN" w:bidi="ar-SA"/>
                    </w:rPr>
                  </w:pPr>
                </w:p>
                <w:p w14:paraId="67EF9FA9">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val="0"/>
                      <w:bCs w:val="0"/>
                      <w:color w:val="auto"/>
                      <w:kern w:val="0"/>
                      <w:sz w:val="24"/>
                      <w:szCs w:val="24"/>
                      <w:highlight w:val="none"/>
                      <w:lang w:val="en-US" w:eastAsia="zh-CN" w:bidi="ar-SA"/>
                    </w:rPr>
                    <w:t>室内环境</w:t>
                  </w:r>
                </w:p>
              </w:tc>
              <w:tc>
                <w:tcPr>
                  <w:tcW w:w="2108" w:type="dxa"/>
                  <w:tcBorders>
                    <w:top w:val="single" w:color="auto" w:sz="4" w:space="0"/>
                    <w:left w:val="single" w:color="000000" w:sz="2" w:space="0"/>
                    <w:bottom w:val="single" w:color="000000" w:sz="2" w:space="0"/>
                    <w:right w:val="single" w:color="000000" w:sz="2" w:space="0"/>
                  </w:tcBorders>
                  <w:shd w:val="clear" w:color="000000" w:fill="FFFFFF"/>
                  <w:vAlign w:val="center"/>
                </w:tcPr>
                <w:p w14:paraId="6C4BCD14">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楼层通道地面湿拖</w:t>
                  </w:r>
                </w:p>
              </w:tc>
              <w:tc>
                <w:tcPr>
                  <w:tcW w:w="1305" w:type="dxa"/>
                  <w:tcBorders>
                    <w:top w:val="single" w:color="auto" w:sz="4" w:space="0"/>
                    <w:left w:val="single" w:color="000000" w:sz="2" w:space="0"/>
                    <w:bottom w:val="single" w:color="000000" w:sz="2" w:space="0"/>
                    <w:right w:val="single" w:color="000000" w:sz="2" w:space="0"/>
                  </w:tcBorders>
                  <w:shd w:val="clear" w:color="000000" w:fill="FFFFFF"/>
                  <w:vAlign w:val="center"/>
                </w:tcPr>
                <w:p w14:paraId="0A34A3F6">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每天一次</w:t>
                  </w:r>
                </w:p>
              </w:tc>
              <w:tc>
                <w:tcPr>
                  <w:tcW w:w="2310" w:type="dxa"/>
                  <w:tcBorders>
                    <w:top w:val="single" w:color="auto" w:sz="4" w:space="0"/>
                    <w:left w:val="single" w:color="000000" w:sz="2" w:space="0"/>
                    <w:bottom w:val="single" w:color="000000" w:sz="2" w:space="0"/>
                    <w:right w:val="single" w:color="000000" w:sz="2" w:space="0"/>
                  </w:tcBorders>
                  <w:shd w:val="clear" w:color="000000" w:fill="FFFFFF"/>
                  <w:vAlign w:val="center"/>
                </w:tcPr>
                <w:p w14:paraId="1FF877FA">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无污渍</w:t>
                  </w:r>
                </w:p>
              </w:tc>
            </w:tr>
            <w:tr w14:paraId="5FF8303F">
              <w:tblPrEx>
                <w:tblCellMar>
                  <w:top w:w="0" w:type="dxa"/>
                  <w:left w:w="108" w:type="dxa"/>
                  <w:bottom w:w="0" w:type="dxa"/>
                  <w:right w:w="108" w:type="dxa"/>
                </w:tblCellMar>
              </w:tblPrEx>
              <w:trPr>
                <w:trHeight w:val="128" w:hRule="atLeast"/>
              </w:trPr>
              <w:tc>
                <w:tcPr>
                  <w:tcW w:w="1327" w:type="dxa"/>
                  <w:vMerge w:val="continue"/>
                  <w:tcBorders>
                    <w:left w:val="single" w:color="000000" w:sz="2" w:space="0"/>
                    <w:right w:val="single" w:color="000000" w:sz="2" w:space="0"/>
                  </w:tcBorders>
                  <w:shd w:val="clear" w:color="000000" w:fill="FFFFFF"/>
                  <w:vAlign w:val="center"/>
                </w:tcPr>
                <w:p w14:paraId="2D66EC54">
                  <w:pPr>
                    <w:pStyle w:val="367"/>
                    <w:keepNext w:val="0"/>
                    <w:keepLines w:val="0"/>
                    <w:pageBreakBefore w:val="0"/>
                    <w:shd w:val="clear" w:color="auto" w:fill="auto"/>
                    <w:kinsoku/>
                    <w:wordWrap/>
                    <w:overflowPunct/>
                    <w:topLinePunct w:val="0"/>
                    <w:bidi w:val="0"/>
                    <w:snapToGrid/>
                    <w:spacing w:line="400" w:lineRule="exact"/>
                    <w:ind w:right="42" w:rightChars="20" w:firstLine="480" w:firstLineChars="200"/>
                    <w:jc w:val="left"/>
                    <w:textAlignment w:val="auto"/>
                    <w:rPr>
                      <w:rStyle w:val="369"/>
                      <w:rFonts w:hint="eastAsia" w:ascii="仿宋_GB2312" w:hAnsi="仿宋_GB2312" w:eastAsia="仿宋_GB2312" w:cs="仿宋_GB2312"/>
                      <w:b w:val="0"/>
                      <w:bCs w:val="0"/>
                      <w:color w:val="auto"/>
                      <w:kern w:val="0"/>
                      <w:sz w:val="24"/>
                      <w:szCs w:val="24"/>
                      <w:highlight w:val="none"/>
                      <w:lang w:val="zh-CN" w:eastAsia="zh-CN" w:bidi="ar-SA"/>
                    </w:rPr>
                  </w:pPr>
                </w:p>
              </w:tc>
              <w:tc>
                <w:tcPr>
                  <w:tcW w:w="210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E8AD778">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垃圾箱外表面清洁</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E771CC4">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每天</w:t>
                  </w:r>
                  <w:r>
                    <w:rPr>
                      <w:rStyle w:val="369"/>
                      <w:rFonts w:hint="eastAsia" w:ascii="仿宋_GB2312" w:hAnsi="仿宋_GB2312" w:eastAsia="仿宋_GB2312" w:cs="仿宋_GB2312"/>
                      <w:b w:val="0"/>
                      <w:bCs w:val="0"/>
                      <w:color w:val="auto"/>
                      <w:kern w:val="0"/>
                      <w:sz w:val="24"/>
                      <w:szCs w:val="24"/>
                      <w:highlight w:val="none"/>
                      <w:lang w:val="en-US" w:eastAsia="zh-CN" w:bidi="ar-SA"/>
                    </w:rPr>
                    <w:t>两</w:t>
                  </w:r>
                  <w:r>
                    <w:rPr>
                      <w:rStyle w:val="369"/>
                      <w:rFonts w:hint="eastAsia" w:ascii="仿宋_GB2312" w:hAnsi="仿宋_GB2312" w:eastAsia="仿宋_GB2312" w:cs="仿宋_GB2312"/>
                      <w:b w:val="0"/>
                      <w:bCs w:val="0"/>
                      <w:color w:val="auto"/>
                      <w:kern w:val="0"/>
                      <w:sz w:val="24"/>
                      <w:szCs w:val="24"/>
                      <w:highlight w:val="none"/>
                      <w:lang w:val="zh-CN" w:eastAsia="zh-CN" w:bidi="ar-SA"/>
                    </w:rPr>
                    <w:t>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3C179B1">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清洁无污渍、臭味</w:t>
                  </w:r>
                </w:p>
              </w:tc>
            </w:tr>
            <w:tr w14:paraId="03029BBF">
              <w:tblPrEx>
                <w:tblCellMar>
                  <w:top w:w="0" w:type="dxa"/>
                  <w:left w:w="108" w:type="dxa"/>
                  <w:bottom w:w="0" w:type="dxa"/>
                  <w:right w:w="108" w:type="dxa"/>
                </w:tblCellMar>
              </w:tblPrEx>
              <w:trPr>
                <w:trHeight w:val="128" w:hRule="atLeast"/>
              </w:trPr>
              <w:tc>
                <w:tcPr>
                  <w:tcW w:w="1327" w:type="dxa"/>
                  <w:vMerge w:val="continue"/>
                  <w:tcBorders>
                    <w:left w:val="single" w:color="000000" w:sz="2" w:space="0"/>
                    <w:right w:val="single" w:color="000000" w:sz="2" w:space="0"/>
                  </w:tcBorders>
                  <w:shd w:val="clear" w:color="000000" w:fill="FFFFFF"/>
                  <w:vAlign w:val="center"/>
                </w:tcPr>
                <w:p w14:paraId="13AF61DF">
                  <w:pPr>
                    <w:pStyle w:val="367"/>
                    <w:keepNext w:val="0"/>
                    <w:keepLines w:val="0"/>
                    <w:pageBreakBefore w:val="0"/>
                    <w:shd w:val="clear" w:color="auto" w:fill="auto"/>
                    <w:kinsoku/>
                    <w:wordWrap/>
                    <w:overflowPunct/>
                    <w:topLinePunct w:val="0"/>
                    <w:bidi w:val="0"/>
                    <w:snapToGrid/>
                    <w:spacing w:line="400" w:lineRule="exact"/>
                    <w:ind w:right="42" w:rightChars="20" w:firstLine="480" w:firstLineChars="200"/>
                    <w:jc w:val="left"/>
                    <w:textAlignment w:val="auto"/>
                    <w:rPr>
                      <w:rStyle w:val="369"/>
                      <w:rFonts w:hint="eastAsia" w:ascii="仿宋_GB2312" w:hAnsi="仿宋_GB2312" w:eastAsia="仿宋_GB2312" w:cs="仿宋_GB2312"/>
                      <w:b w:val="0"/>
                      <w:bCs w:val="0"/>
                      <w:color w:val="auto"/>
                      <w:kern w:val="0"/>
                      <w:sz w:val="24"/>
                      <w:szCs w:val="24"/>
                      <w:highlight w:val="none"/>
                      <w:lang w:val="zh-CN" w:eastAsia="zh-CN" w:bidi="ar-SA"/>
                    </w:rPr>
                  </w:pPr>
                </w:p>
              </w:tc>
              <w:tc>
                <w:tcPr>
                  <w:tcW w:w="210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3741109">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各种标牌、灯开关的擦拭、掸灰</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1D33994">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每天一次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6459439">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清洁无尘、无水迹</w:t>
                  </w:r>
                </w:p>
              </w:tc>
            </w:tr>
            <w:tr w14:paraId="40F174DE">
              <w:tblPrEx>
                <w:tblCellMar>
                  <w:top w:w="0" w:type="dxa"/>
                  <w:left w:w="108" w:type="dxa"/>
                  <w:bottom w:w="0" w:type="dxa"/>
                  <w:right w:w="108" w:type="dxa"/>
                </w:tblCellMar>
              </w:tblPrEx>
              <w:trPr>
                <w:trHeight w:val="128" w:hRule="atLeast"/>
              </w:trPr>
              <w:tc>
                <w:tcPr>
                  <w:tcW w:w="1327" w:type="dxa"/>
                  <w:vMerge w:val="continue"/>
                  <w:tcBorders>
                    <w:left w:val="single" w:color="000000" w:sz="2" w:space="0"/>
                    <w:right w:val="single" w:color="000000" w:sz="2" w:space="0"/>
                  </w:tcBorders>
                  <w:shd w:val="clear" w:color="000000" w:fill="FFFFFF"/>
                  <w:vAlign w:val="center"/>
                </w:tcPr>
                <w:p w14:paraId="5F1A4EBB">
                  <w:pPr>
                    <w:pStyle w:val="367"/>
                    <w:keepNext w:val="0"/>
                    <w:keepLines w:val="0"/>
                    <w:pageBreakBefore w:val="0"/>
                    <w:shd w:val="clear" w:color="auto" w:fill="auto"/>
                    <w:kinsoku/>
                    <w:wordWrap/>
                    <w:overflowPunct/>
                    <w:topLinePunct w:val="0"/>
                    <w:bidi w:val="0"/>
                    <w:snapToGrid/>
                    <w:spacing w:line="400" w:lineRule="exact"/>
                    <w:ind w:right="42" w:rightChars="20" w:firstLine="480" w:firstLineChars="200"/>
                    <w:jc w:val="left"/>
                    <w:textAlignment w:val="auto"/>
                    <w:rPr>
                      <w:rStyle w:val="369"/>
                      <w:rFonts w:hint="eastAsia" w:ascii="仿宋_GB2312" w:hAnsi="仿宋_GB2312" w:eastAsia="仿宋_GB2312" w:cs="仿宋_GB2312"/>
                      <w:b w:val="0"/>
                      <w:bCs w:val="0"/>
                      <w:color w:val="auto"/>
                      <w:kern w:val="0"/>
                      <w:sz w:val="24"/>
                      <w:szCs w:val="24"/>
                      <w:highlight w:val="none"/>
                      <w:lang w:val="zh-CN" w:eastAsia="zh-CN" w:bidi="ar-SA"/>
                    </w:rPr>
                  </w:pPr>
                </w:p>
              </w:tc>
              <w:tc>
                <w:tcPr>
                  <w:tcW w:w="210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C85764F">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楼层通道天面清洁</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A918EE1">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每月一次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6D09063">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无蜘蛛网、无积尘</w:t>
                  </w:r>
                </w:p>
              </w:tc>
            </w:tr>
            <w:tr w14:paraId="4A530F7F">
              <w:tblPrEx>
                <w:tblCellMar>
                  <w:top w:w="0" w:type="dxa"/>
                  <w:left w:w="108" w:type="dxa"/>
                  <w:bottom w:w="0" w:type="dxa"/>
                  <w:right w:w="108" w:type="dxa"/>
                </w:tblCellMar>
              </w:tblPrEx>
              <w:trPr>
                <w:trHeight w:val="128" w:hRule="atLeast"/>
              </w:trPr>
              <w:tc>
                <w:tcPr>
                  <w:tcW w:w="1327" w:type="dxa"/>
                  <w:vMerge w:val="continue"/>
                  <w:tcBorders>
                    <w:left w:val="single" w:color="000000" w:sz="2" w:space="0"/>
                    <w:right w:val="single" w:color="000000" w:sz="2" w:space="0"/>
                  </w:tcBorders>
                  <w:shd w:val="clear" w:color="000000" w:fill="FFFFFF"/>
                  <w:vAlign w:val="center"/>
                </w:tcPr>
                <w:p w14:paraId="52DFDB39">
                  <w:pPr>
                    <w:pStyle w:val="367"/>
                    <w:keepNext w:val="0"/>
                    <w:keepLines w:val="0"/>
                    <w:pageBreakBefore w:val="0"/>
                    <w:shd w:val="clear" w:color="auto" w:fill="auto"/>
                    <w:kinsoku/>
                    <w:wordWrap/>
                    <w:overflowPunct/>
                    <w:topLinePunct w:val="0"/>
                    <w:bidi w:val="0"/>
                    <w:snapToGrid/>
                    <w:spacing w:line="400" w:lineRule="exact"/>
                    <w:ind w:right="42" w:rightChars="20" w:firstLine="480" w:firstLineChars="200"/>
                    <w:jc w:val="left"/>
                    <w:textAlignment w:val="auto"/>
                    <w:rPr>
                      <w:rStyle w:val="369"/>
                      <w:rFonts w:hint="eastAsia" w:ascii="仿宋_GB2312" w:hAnsi="仿宋_GB2312" w:eastAsia="仿宋_GB2312" w:cs="仿宋_GB2312"/>
                      <w:b w:val="0"/>
                      <w:bCs w:val="0"/>
                      <w:color w:val="auto"/>
                      <w:kern w:val="0"/>
                      <w:sz w:val="24"/>
                      <w:szCs w:val="24"/>
                      <w:highlight w:val="none"/>
                      <w:lang w:val="zh-CN" w:eastAsia="zh-CN" w:bidi="ar-SA"/>
                    </w:rPr>
                  </w:pPr>
                </w:p>
              </w:tc>
              <w:tc>
                <w:tcPr>
                  <w:tcW w:w="210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6437C64">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垃圾收集</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01D5900">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每天</w:t>
                  </w:r>
                  <w:r>
                    <w:rPr>
                      <w:rStyle w:val="369"/>
                      <w:rFonts w:hint="eastAsia" w:ascii="仿宋_GB2312" w:hAnsi="仿宋_GB2312" w:eastAsia="仿宋_GB2312" w:cs="仿宋_GB2312"/>
                      <w:b w:val="0"/>
                      <w:bCs w:val="0"/>
                      <w:color w:val="auto"/>
                      <w:kern w:val="0"/>
                      <w:sz w:val="24"/>
                      <w:szCs w:val="24"/>
                      <w:highlight w:val="none"/>
                      <w:lang w:val="en-US" w:eastAsia="zh-CN" w:bidi="ar-SA"/>
                    </w:rPr>
                    <w:t>两</w:t>
                  </w:r>
                  <w:r>
                    <w:rPr>
                      <w:rStyle w:val="369"/>
                      <w:rFonts w:hint="eastAsia" w:ascii="仿宋_GB2312" w:hAnsi="仿宋_GB2312" w:eastAsia="仿宋_GB2312" w:cs="仿宋_GB2312"/>
                      <w:b w:val="0"/>
                      <w:bCs w:val="0"/>
                      <w:color w:val="auto"/>
                      <w:kern w:val="0"/>
                      <w:sz w:val="24"/>
                      <w:szCs w:val="24"/>
                      <w:highlight w:val="none"/>
                      <w:lang w:val="zh-CN" w:eastAsia="zh-CN" w:bidi="ar-SA"/>
                    </w:rPr>
                    <w:t>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6F53140">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日产日清，无异味</w:t>
                  </w:r>
                </w:p>
              </w:tc>
            </w:tr>
            <w:tr w14:paraId="4CC88EFF">
              <w:tblPrEx>
                <w:tblCellMar>
                  <w:top w:w="0" w:type="dxa"/>
                  <w:left w:w="108" w:type="dxa"/>
                  <w:bottom w:w="0" w:type="dxa"/>
                  <w:right w:w="108" w:type="dxa"/>
                </w:tblCellMar>
              </w:tblPrEx>
              <w:trPr>
                <w:trHeight w:val="128" w:hRule="atLeast"/>
              </w:trPr>
              <w:tc>
                <w:tcPr>
                  <w:tcW w:w="1327" w:type="dxa"/>
                  <w:vMerge w:val="continue"/>
                  <w:tcBorders>
                    <w:left w:val="single" w:color="000000" w:sz="2" w:space="0"/>
                    <w:right w:val="single" w:color="000000" w:sz="2" w:space="0"/>
                  </w:tcBorders>
                  <w:shd w:val="clear" w:color="000000" w:fill="FFFFFF"/>
                  <w:vAlign w:val="center"/>
                </w:tcPr>
                <w:p w14:paraId="0BF149EE">
                  <w:pPr>
                    <w:pStyle w:val="367"/>
                    <w:keepNext w:val="0"/>
                    <w:keepLines w:val="0"/>
                    <w:pageBreakBefore w:val="0"/>
                    <w:shd w:val="clear" w:color="auto" w:fill="auto"/>
                    <w:kinsoku/>
                    <w:wordWrap/>
                    <w:overflowPunct/>
                    <w:topLinePunct w:val="0"/>
                    <w:bidi w:val="0"/>
                    <w:snapToGrid/>
                    <w:spacing w:line="400" w:lineRule="exact"/>
                    <w:ind w:right="42" w:rightChars="20" w:firstLine="480" w:firstLineChars="200"/>
                    <w:jc w:val="left"/>
                    <w:textAlignment w:val="auto"/>
                    <w:rPr>
                      <w:rStyle w:val="369"/>
                      <w:rFonts w:hint="eastAsia" w:ascii="仿宋_GB2312" w:hAnsi="仿宋_GB2312" w:eastAsia="仿宋_GB2312" w:cs="仿宋_GB2312"/>
                      <w:b w:val="0"/>
                      <w:bCs w:val="0"/>
                      <w:color w:val="auto"/>
                      <w:kern w:val="0"/>
                      <w:sz w:val="24"/>
                      <w:szCs w:val="24"/>
                      <w:highlight w:val="none"/>
                      <w:lang w:val="zh-CN" w:eastAsia="zh-CN" w:bidi="ar-SA"/>
                    </w:rPr>
                  </w:pPr>
                </w:p>
              </w:tc>
              <w:tc>
                <w:tcPr>
                  <w:tcW w:w="210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FC012DE">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会议室、接待室、文体活动室清洁（</w:t>
                  </w:r>
                  <w:r>
                    <w:rPr>
                      <w:rStyle w:val="369"/>
                      <w:rFonts w:hint="eastAsia" w:ascii="仿宋_GB2312" w:hAnsi="仿宋_GB2312" w:eastAsia="仿宋_GB2312" w:cs="仿宋_GB2312"/>
                      <w:b w:val="0"/>
                      <w:bCs w:val="0"/>
                      <w:color w:val="auto"/>
                      <w:kern w:val="0"/>
                      <w:sz w:val="24"/>
                      <w:szCs w:val="24"/>
                      <w:highlight w:val="none"/>
                      <w:lang w:val="en-US" w:eastAsia="zh-CN" w:bidi="ar-SA"/>
                    </w:rPr>
                    <w:t>含茶具用具清洗</w:t>
                  </w:r>
                  <w:r>
                    <w:rPr>
                      <w:rStyle w:val="369"/>
                      <w:rFonts w:hint="eastAsia" w:ascii="仿宋_GB2312" w:hAnsi="仿宋_GB2312" w:eastAsia="仿宋_GB2312" w:cs="仿宋_GB2312"/>
                      <w:b w:val="0"/>
                      <w:bCs w:val="0"/>
                      <w:color w:val="auto"/>
                      <w:kern w:val="0"/>
                      <w:sz w:val="24"/>
                      <w:szCs w:val="24"/>
                      <w:highlight w:val="none"/>
                      <w:lang w:val="zh-CN" w:eastAsia="zh-CN" w:bidi="ar-SA"/>
                    </w:rPr>
                    <w:t>）</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F361D66">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每天一次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EFA97D8">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清洁、无杂物</w:t>
                  </w:r>
                </w:p>
              </w:tc>
            </w:tr>
            <w:tr w14:paraId="7243C9B9">
              <w:tblPrEx>
                <w:tblCellMar>
                  <w:top w:w="0" w:type="dxa"/>
                  <w:left w:w="108" w:type="dxa"/>
                  <w:bottom w:w="0" w:type="dxa"/>
                  <w:right w:w="108" w:type="dxa"/>
                </w:tblCellMar>
              </w:tblPrEx>
              <w:trPr>
                <w:trHeight w:val="128" w:hRule="atLeast"/>
              </w:trPr>
              <w:tc>
                <w:tcPr>
                  <w:tcW w:w="1327" w:type="dxa"/>
                  <w:vMerge w:val="continue"/>
                  <w:tcBorders>
                    <w:left w:val="single" w:color="000000" w:sz="2" w:space="0"/>
                    <w:bottom w:val="single" w:color="000000" w:sz="2" w:space="0"/>
                    <w:right w:val="single" w:color="000000" w:sz="2" w:space="0"/>
                  </w:tcBorders>
                  <w:shd w:val="clear" w:color="000000" w:fill="FFFFFF"/>
                  <w:vAlign w:val="center"/>
                </w:tcPr>
                <w:p w14:paraId="32DF4C26">
                  <w:pPr>
                    <w:pStyle w:val="367"/>
                    <w:keepNext w:val="0"/>
                    <w:keepLines w:val="0"/>
                    <w:pageBreakBefore w:val="0"/>
                    <w:shd w:val="clear" w:color="auto" w:fill="auto"/>
                    <w:kinsoku/>
                    <w:wordWrap/>
                    <w:overflowPunct/>
                    <w:topLinePunct w:val="0"/>
                    <w:bidi w:val="0"/>
                    <w:snapToGrid/>
                    <w:spacing w:line="400" w:lineRule="exact"/>
                    <w:ind w:right="42" w:rightChars="20" w:firstLine="480" w:firstLineChars="200"/>
                    <w:jc w:val="left"/>
                    <w:textAlignment w:val="auto"/>
                    <w:rPr>
                      <w:rStyle w:val="369"/>
                      <w:rFonts w:hint="eastAsia" w:ascii="仿宋_GB2312" w:hAnsi="仿宋_GB2312" w:eastAsia="仿宋_GB2312" w:cs="仿宋_GB2312"/>
                      <w:b w:val="0"/>
                      <w:bCs w:val="0"/>
                      <w:color w:val="auto"/>
                      <w:kern w:val="0"/>
                      <w:sz w:val="24"/>
                      <w:szCs w:val="24"/>
                      <w:highlight w:val="none"/>
                      <w:lang w:val="zh-CN" w:eastAsia="zh-CN" w:bidi="ar-SA"/>
                    </w:rPr>
                  </w:pPr>
                </w:p>
              </w:tc>
              <w:tc>
                <w:tcPr>
                  <w:tcW w:w="210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841B670">
                  <w:pPr>
                    <w:pStyle w:val="367"/>
                    <w:spacing w:line="400" w:lineRule="exact"/>
                    <w:ind w:right="42" w:rightChars="20" w:firstLine="0" w:firstLineChars="0"/>
                    <w:rPr>
                      <w:rFonts w:hint="eastAsia" w:ascii="仿宋_GB2312" w:hAnsi="仿宋_GB2312" w:eastAsia="仿宋_GB2312" w:cs="仿宋_GB2312"/>
                      <w:b w:val="0"/>
                      <w:bCs w:val="0"/>
                      <w:color w:val="auto"/>
                      <w:w w:val="100"/>
                      <w:kern w:val="0"/>
                      <w:sz w:val="24"/>
                      <w:szCs w:val="24"/>
                      <w:highlight w:val="none"/>
                      <w:shd w:val="clear" w:color="auto" w:fill="auto"/>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玻璃清洁</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0070121">
                  <w:pPr>
                    <w:pStyle w:val="367"/>
                    <w:spacing w:line="400" w:lineRule="exact"/>
                    <w:ind w:right="42" w:rightChars="20" w:firstLine="0" w:firstLineChars="0"/>
                    <w:rPr>
                      <w:rFonts w:hint="eastAsia" w:ascii="仿宋_GB2312" w:hAnsi="仿宋_GB2312" w:eastAsia="仿宋_GB2312" w:cs="仿宋_GB2312"/>
                      <w:b w:val="0"/>
                      <w:bCs w:val="0"/>
                      <w:color w:val="auto"/>
                      <w:w w:val="100"/>
                      <w:kern w:val="0"/>
                      <w:sz w:val="24"/>
                      <w:szCs w:val="24"/>
                      <w:highlight w:val="none"/>
                      <w:shd w:val="clear" w:color="auto" w:fill="auto"/>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半年一次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155D6CA">
                  <w:pPr>
                    <w:pStyle w:val="367"/>
                    <w:spacing w:line="400" w:lineRule="exact"/>
                    <w:ind w:right="42" w:rightChars="20" w:firstLine="480" w:firstLineChars="200"/>
                    <w:rPr>
                      <w:rFonts w:hint="eastAsia" w:ascii="仿宋_GB2312" w:hAnsi="仿宋_GB2312" w:eastAsia="仿宋_GB2312" w:cs="仿宋_GB2312"/>
                      <w:b w:val="0"/>
                      <w:bCs w:val="0"/>
                      <w:color w:val="auto"/>
                      <w:w w:val="100"/>
                      <w:kern w:val="0"/>
                      <w:sz w:val="24"/>
                      <w:szCs w:val="24"/>
                      <w:highlight w:val="none"/>
                      <w:shd w:val="clear" w:color="auto" w:fill="auto"/>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无污渍</w:t>
                  </w:r>
                </w:p>
              </w:tc>
            </w:tr>
            <w:tr w14:paraId="00622196">
              <w:tblPrEx>
                <w:tblCellMar>
                  <w:top w:w="0" w:type="dxa"/>
                  <w:left w:w="108" w:type="dxa"/>
                  <w:bottom w:w="0" w:type="dxa"/>
                  <w:right w:w="108" w:type="dxa"/>
                </w:tblCellMar>
              </w:tblPrEx>
              <w:trPr>
                <w:trHeight w:val="386" w:hRule="atLeast"/>
              </w:trPr>
              <w:tc>
                <w:tcPr>
                  <w:tcW w:w="1327"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14:paraId="5DFFD710">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val="0"/>
                      <w:bCs w:val="0"/>
                      <w:color w:val="auto"/>
                      <w:kern w:val="0"/>
                      <w:sz w:val="24"/>
                      <w:szCs w:val="24"/>
                      <w:highlight w:val="none"/>
                      <w:lang w:val="en-US" w:eastAsia="zh-CN" w:bidi="ar-SA"/>
                    </w:rPr>
                    <w:t>人行楼梯</w:t>
                  </w:r>
                </w:p>
              </w:tc>
              <w:tc>
                <w:tcPr>
                  <w:tcW w:w="210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63E40B0">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消防栓、灭火器清洁</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838B104">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每周一次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EFA6372">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无积尘</w:t>
                  </w:r>
                </w:p>
              </w:tc>
            </w:tr>
            <w:tr w14:paraId="2EDFE57A">
              <w:tblPrEx>
                <w:tblCellMar>
                  <w:top w:w="0" w:type="dxa"/>
                  <w:left w:w="108" w:type="dxa"/>
                  <w:bottom w:w="0" w:type="dxa"/>
                  <w:right w:w="108" w:type="dxa"/>
                </w:tblCellMar>
              </w:tblPrEx>
              <w:trPr>
                <w:trHeight w:val="128" w:hRule="atLeast"/>
              </w:trPr>
              <w:tc>
                <w:tcPr>
                  <w:tcW w:w="1327"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2BE28069">
                  <w:pPr>
                    <w:pStyle w:val="367"/>
                    <w:keepNext w:val="0"/>
                    <w:keepLines w:val="0"/>
                    <w:pageBreakBefore w:val="0"/>
                    <w:shd w:val="clear" w:color="auto" w:fill="auto"/>
                    <w:kinsoku/>
                    <w:wordWrap/>
                    <w:overflowPunct/>
                    <w:topLinePunct w:val="0"/>
                    <w:bidi w:val="0"/>
                    <w:snapToGrid/>
                    <w:spacing w:line="400" w:lineRule="exact"/>
                    <w:ind w:right="42" w:rightChars="20" w:firstLine="480" w:firstLineChars="200"/>
                    <w:jc w:val="left"/>
                    <w:textAlignment w:val="auto"/>
                    <w:rPr>
                      <w:rStyle w:val="369"/>
                      <w:rFonts w:hint="eastAsia" w:ascii="仿宋_GB2312" w:hAnsi="仿宋_GB2312" w:eastAsia="仿宋_GB2312" w:cs="仿宋_GB2312"/>
                      <w:b w:val="0"/>
                      <w:bCs w:val="0"/>
                      <w:color w:val="auto"/>
                      <w:kern w:val="0"/>
                      <w:sz w:val="24"/>
                      <w:szCs w:val="24"/>
                      <w:highlight w:val="none"/>
                      <w:lang w:val="zh-CN" w:eastAsia="zh-CN" w:bidi="ar-SA"/>
                    </w:rPr>
                  </w:pPr>
                </w:p>
              </w:tc>
              <w:tc>
                <w:tcPr>
                  <w:tcW w:w="210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8081AD2">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地面清扫</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7CD2BFF">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每天一次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6247CC6">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清洁无杂物</w:t>
                  </w:r>
                </w:p>
              </w:tc>
            </w:tr>
            <w:tr w14:paraId="6882AC0E">
              <w:tblPrEx>
                <w:tblCellMar>
                  <w:top w:w="0" w:type="dxa"/>
                  <w:left w:w="108" w:type="dxa"/>
                  <w:bottom w:w="0" w:type="dxa"/>
                  <w:right w:w="108" w:type="dxa"/>
                </w:tblCellMar>
              </w:tblPrEx>
              <w:trPr>
                <w:trHeight w:val="128" w:hRule="atLeast"/>
              </w:trPr>
              <w:tc>
                <w:tcPr>
                  <w:tcW w:w="1327"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6FF134B3">
                  <w:pPr>
                    <w:pStyle w:val="367"/>
                    <w:keepNext w:val="0"/>
                    <w:keepLines w:val="0"/>
                    <w:pageBreakBefore w:val="0"/>
                    <w:shd w:val="clear" w:color="auto" w:fill="auto"/>
                    <w:kinsoku/>
                    <w:wordWrap/>
                    <w:overflowPunct/>
                    <w:topLinePunct w:val="0"/>
                    <w:bidi w:val="0"/>
                    <w:snapToGrid/>
                    <w:spacing w:line="400" w:lineRule="exact"/>
                    <w:ind w:right="42" w:rightChars="20" w:firstLine="480" w:firstLineChars="200"/>
                    <w:jc w:val="left"/>
                    <w:textAlignment w:val="auto"/>
                    <w:rPr>
                      <w:rStyle w:val="369"/>
                      <w:rFonts w:hint="eastAsia" w:ascii="仿宋_GB2312" w:hAnsi="仿宋_GB2312" w:eastAsia="仿宋_GB2312" w:cs="仿宋_GB2312"/>
                      <w:b w:val="0"/>
                      <w:bCs w:val="0"/>
                      <w:color w:val="auto"/>
                      <w:kern w:val="0"/>
                      <w:sz w:val="24"/>
                      <w:szCs w:val="24"/>
                      <w:highlight w:val="none"/>
                      <w:lang w:val="zh-CN" w:eastAsia="zh-CN" w:bidi="ar-SA"/>
                    </w:rPr>
                  </w:pPr>
                </w:p>
              </w:tc>
              <w:tc>
                <w:tcPr>
                  <w:tcW w:w="210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D2A805A">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楼梯扶手及栏杆表面擦拭</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4A7D094">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每天一次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2A9EDE5">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无积尘、无污渍</w:t>
                  </w:r>
                </w:p>
              </w:tc>
            </w:tr>
            <w:tr w14:paraId="25DF9779">
              <w:tblPrEx>
                <w:tblCellMar>
                  <w:top w:w="0" w:type="dxa"/>
                  <w:left w:w="108" w:type="dxa"/>
                  <w:bottom w:w="0" w:type="dxa"/>
                  <w:right w:w="108" w:type="dxa"/>
                </w:tblCellMar>
              </w:tblPrEx>
              <w:trPr>
                <w:trHeight w:val="386" w:hRule="atLeast"/>
              </w:trPr>
              <w:tc>
                <w:tcPr>
                  <w:tcW w:w="1327"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14:paraId="021D0C88">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val="0"/>
                      <w:bCs w:val="0"/>
                      <w:color w:val="auto"/>
                      <w:kern w:val="0"/>
                      <w:sz w:val="24"/>
                      <w:szCs w:val="24"/>
                      <w:highlight w:val="none"/>
                      <w:lang w:val="en-US" w:eastAsia="zh-CN" w:bidi="ar-SA"/>
                    </w:rPr>
                    <w:t>卫生间</w:t>
                  </w:r>
                </w:p>
              </w:tc>
              <w:tc>
                <w:tcPr>
                  <w:tcW w:w="210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1304228">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所有门、间隔板清洁</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84FF9C1">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每天一次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4B3727D">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无污迹</w:t>
                  </w:r>
                </w:p>
              </w:tc>
            </w:tr>
            <w:tr w14:paraId="7B2F10B4">
              <w:tblPrEx>
                <w:tblCellMar>
                  <w:top w:w="0" w:type="dxa"/>
                  <w:left w:w="108" w:type="dxa"/>
                  <w:bottom w:w="0" w:type="dxa"/>
                  <w:right w:w="108" w:type="dxa"/>
                </w:tblCellMar>
              </w:tblPrEx>
              <w:trPr>
                <w:trHeight w:val="128" w:hRule="atLeast"/>
              </w:trPr>
              <w:tc>
                <w:tcPr>
                  <w:tcW w:w="1327"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30E7D616">
                  <w:pPr>
                    <w:pStyle w:val="367"/>
                    <w:keepNext w:val="0"/>
                    <w:keepLines w:val="0"/>
                    <w:pageBreakBefore w:val="0"/>
                    <w:shd w:val="clear" w:color="auto" w:fill="auto"/>
                    <w:kinsoku/>
                    <w:wordWrap/>
                    <w:overflowPunct/>
                    <w:topLinePunct w:val="0"/>
                    <w:bidi w:val="0"/>
                    <w:snapToGrid/>
                    <w:spacing w:line="400" w:lineRule="exact"/>
                    <w:ind w:right="42" w:rightChars="20" w:firstLine="480" w:firstLineChars="200"/>
                    <w:jc w:val="left"/>
                    <w:textAlignment w:val="auto"/>
                    <w:rPr>
                      <w:rStyle w:val="369"/>
                      <w:rFonts w:hint="eastAsia" w:ascii="仿宋_GB2312" w:hAnsi="仿宋_GB2312" w:eastAsia="仿宋_GB2312" w:cs="仿宋_GB2312"/>
                      <w:b w:val="0"/>
                      <w:bCs w:val="0"/>
                      <w:color w:val="auto"/>
                      <w:kern w:val="0"/>
                      <w:sz w:val="24"/>
                      <w:szCs w:val="24"/>
                      <w:highlight w:val="none"/>
                      <w:lang w:val="zh-CN" w:eastAsia="zh-CN" w:bidi="ar-SA"/>
                    </w:rPr>
                  </w:pPr>
                </w:p>
              </w:tc>
              <w:tc>
                <w:tcPr>
                  <w:tcW w:w="210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F9C029A">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所有洗手间内洁具清洁</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B1DD3EA">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每天一次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CBD9F3B">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无污迹、无异味</w:t>
                  </w:r>
                </w:p>
              </w:tc>
            </w:tr>
            <w:tr w14:paraId="03D8D8C2">
              <w:tblPrEx>
                <w:tblCellMar>
                  <w:top w:w="0" w:type="dxa"/>
                  <w:left w:w="108" w:type="dxa"/>
                  <w:bottom w:w="0" w:type="dxa"/>
                  <w:right w:w="108" w:type="dxa"/>
                </w:tblCellMar>
              </w:tblPrEx>
              <w:trPr>
                <w:trHeight w:val="128" w:hRule="atLeast"/>
              </w:trPr>
              <w:tc>
                <w:tcPr>
                  <w:tcW w:w="1327"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6843DDF7">
                  <w:pPr>
                    <w:pStyle w:val="367"/>
                    <w:keepNext w:val="0"/>
                    <w:keepLines w:val="0"/>
                    <w:pageBreakBefore w:val="0"/>
                    <w:shd w:val="clear" w:color="auto" w:fill="auto"/>
                    <w:kinsoku/>
                    <w:wordWrap/>
                    <w:overflowPunct/>
                    <w:topLinePunct w:val="0"/>
                    <w:bidi w:val="0"/>
                    <w:snapToGrid/>
                    <w:spacing w:line="400" w:lineRule="exact"/>
                    <w:ind w:right="42" w:rightChars="20" w:firstLine="480" w:firstLineChars="200"/>
                    <w:jc w:val="left"/>
                    <w:textAlignment w:val="auto"/>
                    <w:rPr>
                      <w:rStyle w:val="369"/>
                      <w:rFonts w:hint="eastAsia" w:ascii="仿宋_GB2312" w:hAnsi="仿宋_GB2312" w:eastAsia="仿宋_GB2312" w:cs="仿宋_GB2312"/>
                      <w:b w:val="0"/>
                      <w:bCs w:val="0"/>
                      <w:color w:val="auto"/>
                      <w:kern w:val="0"/>
                      <w:sz w:val="24"/>
                      <w:szCs w:val="24"/>
                      <w:highlight w:val="none"/>
                      <w:lang w:val="zh-CN" w:eastAsia="zh-CN" w:bidi="ar-SA"/>
                    </w:rPr>
                  </w:pPr>
                </w:p>
              </w:tc>
              <w:tc>
                <w:tcPr>
                  <w:tcW w:w="210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CF1D39C">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仪容镜擦拭</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8E1E0C7">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每天一次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801410B">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无污迹</w:t>
                  </w:r>
                </w:p>
              </w:tc>
            </w:tr>
            <w:tr w14:paraId="2E40A80D">
              <w:tblPrEx>
                <w:tblCellMar>
                  <w:top w:w="0" w:type="dxa"/>
                  <w:left w:w="108" w:type="dxa"/>
                  <w:bottom w:w="0" w:type="dxa"/>
                  <w:right w:w="108" w:type="dxa"/>
                </w:tblCellMar>
              </w:tblPrEx>
              <w:trPr>
                <w:trHeight w:val="128" w:hRule="atLeast"/>
              </w:trPr>
              <w:tc>
                <w:tcPr>
                  <w:tcW w:w="1327"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55C3359F">
                  <w:pPr>
                    <w:pStyle w:val="367"/>
                    <w:keepNext w:val="0"/>
                    <w:keepLines w:val="0"/>
                    <w:pageBreakBefore w:val="0"/>
                    <w:shd w:val="clear" w:color="auto" w:fill="auto"/>
                    <w:kinsoku/>
                    <w:wordWrap/>
                    <w:overflowPunct/>
                    <w:topLinePunct w:val="0"/>
                    <w:bidi w:val="0"/>
                    <w:snapToGrid/>
                    <w:spacing w:line="400" w:lineRule="exact"/>
                    <w:ind w:right="42" w:rightChars="20" w:firstLine="480" w:firstLineChars="200"/>
                    <w:jc w:val="left"/>
                    <w:textAlignment w:val="auto"/>
                    <w:rPr>
                      <w:rStyle w:val="369"/>
                      <w:rFonts w:hint="eastAsia" w:ascii="仿宋_GB2312" w:hAnsi="仿宋_GB2312" w:eastAsia="仿宋_GB2312" w:cs="仿宋_GB2312"/>
                      <w:b w:val="0"/>
                      <w:bCs w:val="0"/>
                      <w:color w:val="auto"/>
                      <w:kern w:val="0"/>
                      <w:sz w:val="24"/>
                      <w:szCs w:val="24"/>
                      <w:highlight w:val="none"/>
                      <w:lang w:val="zh-CN" w:eastAsia="zh-CN" w:bidi="ar-SA"/>
                    </w:rPr>
                  </w:pPr>
                </w:p>
              </w:tc>
              <w:tc>
                <w:tcPr>
                  <w:tcW w:w="210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5448716">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地面清洁</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93B51A9">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每天一次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A523A8F">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无积水</w:t>
                  </w:r>
                </w:p>
              </w:tc>
            </w:tr>
            <w:tr w14:paraId="614B23EB">
              <w:tblPrEx>
                <w:tblCellMar>
                  <w:top w:w="0" w:type="dxa"/>
                  <w:left w:w="108" w:type="dxa"/>
                  <w:bottom w:w="0" w:type="dxa"/>
                  <w:right w:w="108" w:type="dxa"/>
                </w:tblCellMar>
              </w:tblPrEx>
              <w:trPr>
                <w:trHeight w:val="128" w:hRule="atLeast"/>
              </w:trPr>
              <w:tc>
                <w:tcPr>
                  <w:tcW w:w="1327"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4522C531">
                  <w:pPr>
                    <w:pStyle w:val="367"/>
                    <w:keepNext w:val="0"/>
                    <w:keepLines w:val="0"/>
                    <w:pageBreakBefore w:val="0"/>
                    <w:shd w:val="clear" w:color="auto" w:fill="auto"/>
                    <w:kinsoku/>
                    <w:wordWrap/>
                    <w:overflowPunct/>
                    <w:topLinePunct w:val="0"/>
                    <w:bidi w:val="0"/>
                    <w:snapToGrid/>
                    <w:spacing w:line="400" w:lineRule="exact"/>
                    <w:ind w:right="42" w:rightChars="20" w:firstLine="480" w:firstLineChars="200"/>
                    <w:jc w:val="left"/>
                    <w:textAlignment w:val="auto"/>
                    <w:rPr>
                      <w:rStyle w:val="369"/>
                      <w:rFonts w:hint="eastAsia" w:ascii="仿宋_GB2312" w:hAnsi="仿宋_GB2312" w:eastAsia="仿宋_GB2312" w:cs="仿宋_GB2312"/>
                      <w:b w:val="0"/>
                      <w:bCs w:val="0"/>
                      <w:color w:val="auto"/>
                      <w:kern w:val="0"/>
                      <w:sz w:val="24"/>
                      <w:szCs w:val="24"/>
                      <w:highlight w:val="none"/>
                      <w:lang w:val="zh-CN" w:eastAsia="zh-CN" w:bidi="ar-SA"/>
                    </w:rPr>
                  </w:pPr>
                </w:p>
              </w:tc>
              <w:tc>
                <w:tcPr>
                  <w:tcW w:w="210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DA621A8">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墙面、窗台擦拭</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9442305">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每天一次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DFFAE67">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无灰尘</w:t>
                  </w:r>
                </w:p>
              </w:tc>
            </w:tr>
            <w:tr w14:paraId="79E3F8D5">
              <w:tblPrEx>
                <w:tblCellMar>
                  <w:top w:w="0" w:type="dxa"/>
                  <w:left w:w="108" w:type="dxa"/>
                  <w:bottom w:w="0" w:type="dxa"/>
                  <w:right w:w="108" w:type="dxa"/>
                </w:tblCellMar>
              </w:tblPrEx>
              <w:trPr>
                <w:trHeight w:val="128" w:hRule="atLeast"/>
              </w:trPr>
              <w:tc>
                <w:tcPr>
                  <w:tcW w:w="1327"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0FB4E415">
                  <w:pPr>
                    <w:pStyle w:val="367"/>
                    <w:keepNext w:val="0"/>
                    <w:keepLines w:val="0"/>
                    <w:pageBreakBefore w:val="0"/>
                    <w:shd w:val="clear" w:color="auto" w:fill="auto"/>
                    <w:kinsoku/>
                    <w:wordWrap/>
                    <w:overflowPunct/>
                    <w:topLinePunct w:val="0"/>
                    <w:bidi w:val="0"/>
                    <w:snapToGrid/>
                    <w:spacing w:line="400" w:lineRule="exact"/>
                    <w:ind w:right="42" w:rightChars="20" w:firstLine="480" w:firstLineChars="200"/>
                    <w:jc w:val="left"/>
                    <w:textAlignment w:val="auto"/>
                    <w:rPr>
                      <w:rStyle w:val="369"/>
                      <w:rFonts w:hint="eastAsia" w:ascii="仿宋_GB2312" w:hAnsi="仿宋_GB2312" w:eastAsia="仿宋_GB2312" w:cs="仿宋_GB2312"/>
                      <w:b w:val="0"/>
                      <w:bCs w:val="0"/>
                      <w:color w:val="auto"/>
                      <w:kern w:val="0"/>
                      <w:sz w:val="24"/>
                      <w:szCs w:val="24"/>
                      <w:highlight w:val="none"/>
                      <w:lang w:val="zh-CN" w:eastAsia="zh-CN" w:bidi="ar-SA"/>
                    </w:rPr>
                  </w:pPr>
                </w:p>
              </w:tc>
              <w:tc>
                <w:tcPr>
                  <w:tcW w:w="210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E3C1605">
                  <w:pPr>
                    <w:pStyle w:val="367"/>
                    <w:keepNext w:val="0"/>
                    <w:keepLines w:val="0"/>
                    <w:pageBreakBefore w:val="0"/>
                    <w:shd w:val="clear"/>
                    <w:kinsoku/>
                    <w:wordWrap/>
                    <w:overflowPunct/>
                    <w:topLinePunct w:val="0"/>
                    <w:bidi w:val="0"/>
                    <w:snapToGrid/>
                    <w:spacing w:line="400" w:lineRule="exact"/>
                    <w:ind w:right="42" w:rightChars="20" w:firstLine="480" w:firstLineChars="200"/>
                    <w:textAlignment w:val="auto"/>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天花板清洁</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9FF5789">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每月一次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9F24C24">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无蜘蛛网、无积尘</w:t>
                  </w:r>
                </w:p>
              </w:tc>
            </w:tr>
            <w:tr w14:paraId="19922BF1">
              <w:tblPrEx>
                <w:tblCellMar>
                  <w:top w:w="0" w:type="dxa"/>
                  <w:left w:w="108" w:type="dxa"/>
                  <w:bottom w:w="0" w:type="dxa"/>
                  <w:right w:w="108" w:type="dxa"/>
                </w:tblCellMar>
              </w:tblPrEx>
              <w:trPr>
                <w:trHeight w:val="128" w:hRule="atLeast"/>
              </w:trPr>
              <w:tc>
                <w:tcPr>
                  <w:tcW w:w="1327"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4257B322">
                  <w:pPr>
                    <w:pStyle w:val="367"/>
                    <w:keepNext w:val="0"/>
                    <w:keepLines w:val="0"/>
                    <w:pageBreakBefore w:val="0"/>
                    <w:shd w:val="clear" w:color="auto" w:fill="auto"/>
                    <w:kinsoku/>
                    <w:wordWrap/>
                    <w:overflowPunct/>
                    <w:topLinePunct w:val="0"/>
                    <w:bidi w:val="0"/>
                    <w:snapToGrid/>
                    <w:spacing w:line="400" w:lineRule="exact"/>
                    <w:ind w:right="42" w:rightChars="20" w:firstLine="480" w:firstLineChars="200"/>
                    <w:jc w:val="left"/>
                    <w:textAlignment w:val="auto"/>
                    <w:rPr>
                      <w:rStyle w:val="369"/>
                      <w:rFonts w:hint="eastAsia" w:ascii="仿宋_GB2312" w:hAnsi="仿宋_GB2312" w:eastAsia="仿宋_GB2312" w:cs="仿宋_GB2312"/>
                      <w:b w:val="0"/>
                      <w:bCs w:val="0"/>
                      <w:color w:val="auto"/>
                      <w:kern w:val="0"/>
                      <w:sz w:val="24"/>
                      <w:szCs w:val="24"/>
                      <w:highlight w:val="none"/>
                      <w:lang w:val="zh-CN" w:eastAsia="zh-CN" w:bidi="ar-SA"/>
                    </w:rPr>
                  </w:pPr>
                </w:p>
              </w:tc>
              <w:tc>
                <w:tcPr>
                  <w:tcW w:w="210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021D43A">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卫生桶内垃圾清理</w:t>
                  </w:r>
                </w:p>
              </w:tc>
              <w:tc>
                <w:tcPr>
                  <w:tcW w:w="130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AD54270">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每天一次</w:t>
                  </w:r>
                </w:p>
              </w:tc>
              <w:tc>
                <w:tcPr>
                  <w:tcW w:w="23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680DA5C">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堆积物不超过1/2</w:t>
                  </w:r>
                </w:p>
              </w:tc>
            </w:tr>
            <w:tr w14:paraId="045032D9">
              <w:tblPrEx>
                <w:tblCellMar>
                  <w:top w:w="0" w:type="dxa"/>
                  <w:left w:w="108" w:type="dxa"/>
                  <w:bottom w:w="0" w:type="dxa"/>
                  <w:right w:w="108" w:type="dxa"/>
                </w:tblCellMar>
              </w:tblPrEx>
              <w:trPr>
                <w:trHeight w:val="706" w:hRule="atLeast"/>
              </w:trPr>
              <w:tc>
                <w:tcPr>
                  <w:tcW w:w="1327" w:type="dxa"/>
                  <w:vMerge w:val="continue"/>
                  <w:tcBorders>
                    <w:left w:val="single" w:color="000000" w:sz="2" w:space="0"/>
                    <w:bottom w:val="single" w:color="000000" w:sz="2" w:space="0"/>
                    <w:right w:val="single" w:color="000000" w:sz="2" w:space="0"/>
                  </w:tcBorders>
                  <w:shd w:val="clear" w:color="000000" w:fill="FFFFFF"/>
                  <w:vAlign w:val="center"/>
                </w:tcPr>
                <w:p w14:paraId="741FB4D5">
                  <w:pPr>
                    <w:pStyle w:val="367"/>
                    <w:keepNext w:val="0"/>
                    <w:keepLines w:val="0"/>
                    <w:pageBreakBefore w:val="0"/>
                    <w:kinsoku/>
                    <w:wordWrap/>
                    <w:overflowPunct/>
                    <w:topLinePunct w:val="0"/>
                    <w:bidi w:val="0"/>
                    <w:snapToGrid/>
                    <w:spacing w:line="400" w:lineRule="exact"/>
                    <w:ind w:right="42" w:rightChars="20" w:firstLine="480" w:firstLineChars="200"/>
                    <w:jc w:val="left"/>
                    <w:textAlignment w:val="auto"/>
                    <w:rPr>
                      <w:rStyle w:val="369"/>
                      <w:rFonts w:hint="eastAsia" w:ascii="仿宋_GB2312" w:hAnsi="仿宋_GB2312" w:eastAsia="仿宋_GB2312" w:cs="仿宋_GB2312"/>
                      <w:b w:val="0"/>
                      <w:bCs w:val="0"/>
                      <w:color w:val="auto"/>
                      <w:kern w:val="0"/>
                      <w:sz w:val="24"/>
                      <w:szCs w:val="24"/>
                      <w:highlight w:val="none"/>
                      <w:lang w:val="zh-CN" w:eastAsia="zh-CN" w:bidi="ar-SA"/>
                    </w:rPr>
                  </w:pPr>
                </w:p>
              </w:tc>
              <w:tc>
                <w:tcPr>
                  <w:tcW w:w="210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91EB971">
                  <w:pPr>
                    <w:pStyle w:val="367"/>
                    <w:spacing w:line="400" w:lineRule="exact"/>
                    <w:ind w:right="42" w:rightChars="20" w:firstLine="0" w:firstLineChars="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按实际需要另行安排</w:t>
                  </w:r>
                </w:p>
              </w:tc>
              <w:tc>
                <w:tcPr>
                  <w:tcW w:w="361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14:paraId="6EF7B366">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按要求执行</w:t>
                  </w:r>
                </w:p>
              </w:tc>
            </w:tr>
          </w:tbl>
          <w:p w14:paraId="1D5A773B">
            <w:pPr>
              <w:pStyle w:val="367"/>
              <w:spacing w:line="400" w:lineRule="exact"/>
              <w:ind w:right="42" w:rightChars="20" w:firstLine="482" w:firstLineChars="200"/>
              <w:rPr>
                <w:rStyle w:val="369"/>
                <w:rFonts w:hint="eastAsia" w:ascii="仿宋_GB2312" w:hAnsi="仿宋_GB2312" w:eastAsia="仿宋_GB2312" w:cs="仿宋_GB2312"/>
                <w:b/>
                <w:bCs/>
                <w:color w:val="auto"/>
                <w:kern w:val="0"/>
                <w:sz w:val="24"/>
                <w:szCs w:val="24"/>
                <w:highlight w:val="none"/>
                <w:lang w:val="en-US" w:eastAsia="zh-CN" w:bidi="ar-SA"/>
              </w:rPr>
            </w:pPr>
            <w:r>
              <w:rPr>
                <w:rStyle w:val="369"/>
                <w:rFonts w:hint="eastAsia" w:ascii="仿宋_GB2312" w:hAnsi="仿宋_GB2312" w:eastAsia="仿宋_GB2312" w:cs="仿宋_GB2312"/>
                <w:b/>
                <w:bCs/>
                <w:color w:val="auto"/>
                <w:kern w:val="0"/>
                <w:sz w:val="24"/>
                <w:szCs w:val="24"/>
                <w:highlight w:val="none"/>
                <w:lang w:val="en-US" w:eastAsia="zh-CN" w:bidi="ar-SA"/>
              </w:rPr>
              <w:t>（三）设施维修员岗位职责及服务标准</w:t>
            </w:r>
          </w:p>
          <w:p w14:paraId="2182A52F">
            <w:pPr>
              <w:pStyle w:val="367"/>
              <w:spacing w:line="400" w:lineRule="exact"/>
              <w:ind w:right="42" w:rightChars="20" w:firstLine="482" w:firstLineChars="200"/>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1.工作职责</w:t>
            </w:r>
          </w:p>
          <w:p w14:paraId="147DC8E3">
            <w:pPr>
              <w:pStyle w:val="367"/>
              <w:spacing w:line="400" w:lineRule="exact"/>
              <w:ind w:right="42" w:rightChars="20" w:firstLine="480" w:firstLineChars="200"/>
              <w:rPr>
                <w:rFonts w:hint="eastAsia" w:ascii="宋体" w:hAnsi="宋体" w:eastAsia="宋体" w:cs="宋体"/>
                <w:color w:val="auto"/>
                <w:kern w:val="0"/>
                <w:sz w:val="24"/>
                <w:szCs w:val="24"/>
                <w:highlight w:val="none"/>
                <w:lang w:val="zh-CN" w:eastAsia="zh-CN" w:bidi="ar-SA"/>
              </w:rPr>
            </w:pPr>
            <w:r>
              <w:rPr>
                <w:rFonts w:hint="eastAsia" w:ascii="仿宋_GB2312" w:hAnsi="仿宋_GB2312" w:eastAsia="仿宋_GB2312" w:cs="仿宋_GB2312"/>
                <w:color w:val="auto"/>
                <w:kern w:val="0"/>
                <w:sz w:val="24"/>
                <w:szCs w:val="24"/>
                <w:highlight w:val="none"/>
                <w:lang w:val="en-US" w:eastAsia="zh-CN" w:bidi="ar-SA"/>
              </w:rPr>
              <w:t>负责金秋大厦1至15楼区域建筑部位所有设施设备的日常运行、巡查，日常工作维修维护，包括所有排水系统维护、发电机设备维护、空调设备维护，负责协助电梯设备维护、弱电系统及设备维护等。</w:t>
            </w:r>
          </w:p>
          <w:p w14:paraId="0C35EB42">
            <w:pPr>
              <w:pStyle w:val="367"/>
              <w:spacing w:line="400" w:lineRule="exact"/>
              <w:ind w:right="42" w:rightChars="20" w:firstLine="482" w:firstLineChars="200"/>
              <w:rPr>
                <w:rFonts w:hint="eastAsia"/>
                <w:color w:val="auto"/>
                <w:highlight w:val="none"/>
                <w:lang w:val="zh-CN" w:eastAsia="zh-CN"/>
              </w:rPr>
            </w:pPr>
            <w:r>
              <w:rPr>
                <w:rFonts w:hint="eastAsia" w:ascii="仿宋_GB2312" w:hAnsi="仿宋_GB2312" w:eastAsia="仿宋_GB2312" w:cs="仿宋_GB2312"/>
                <w:b/>
                <w:color w:val="auto"/>
                <w:kern w:val="0"/>
                <w:sz w:val="24"/>
                <w:szCs w:val="24"/>
                <w:highlight w:val="none"/>
                <w:lang w:val="en-US" w:eastAsia="zh-CN" w:bidi="ar-SA"/>
              </w:rPr>
              <w:t>2.主要工作内容</w:t>
            </w:r>
          </w:p>
          <w:p w14:paraId="5AA0ED4C">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（1）公用部位、公用设施设备的使用管理及维修养护</w:t>
            </w:r>
          </w:p>
          <w:p w14:paraId="349D00C3">
            <w:pPr>
              <w:pStyle w:val="339"/>
              <w:spacing w:line="400" w:lineRule="exact"/>
              <w:ind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①需要维修，</w:t>
            </w:r>
            <w:r>
              <w:rPr>
                <w:rStyle w:val="369"/>
                <w:rFonts w:ascii="仿宋_GB2312" w:hAnsi="仿宋_GB2312" w:eastAsia="仿宋_GB2312" w:cs="仿宋_GB2312"/>
                <w:b w:val="0"/>
                <w:bCs w:val="0"/>
                <w:color w:val="auto"/>
                <w:kern w:val="0"/>
                <w:sz w:val="24"/>
                <w:highlight w:val="none"/>
                <w:lang w:val="zh-CN"/>
              </w:rPr>
              <w:t>设施维修员</w:t>
            </w:r>
            <w:r>
              <w:rPr>
                <w:rStyle w:val="369"/>
                <w:rFonts w:hint="eastAsia" w:ascii="仿宋_GB2312" w:hAnsi="仿宋_GB2312" w:eastAsia="仿宋_GB2312" w:cs="仿宋_GB2312"/>
                <w:b w:val="0"/>
                <w:bCs w:val="0"/>
                <w:color w:val="auto"/>
                <w:kern w:val="0"/>
                <w:sz w:val="24"/>
                <w:szCs w:val="24"/>
                <w:highlight w:val="none"/>
                <w:lang w:val="zh-CN" w:eastAsia="zh-CN" w:bidi="ar-SA"/>
              </w:rPr>
              <w:t>接到报修等通知（电话、短信、微信、QQ等通知方式）后30分钟内到场检维</w:t>
            </w:r>
            <w:r>
              <w:rPr>
                <w:rStyle w:val="369"/>
                <w:rFonts w:hint="eastAsia" w:ascii="仿宋_GB2312" w:hAnsi="仿宋_GB2312" w:eastAsia="仿宋_GB2312" w:cs="仿宋_GB2312"/>
                <w:b/>
                <w:bCs/>
                <w:color w:val="auto"/>
                <w:kern w:val="0"/>
                <w:sz w:val="24"/>
                <w:szCs w:val="24"/>
                <w:highlight w:val="none"/>
                <w:lang w:val="zh-CN" w:eastAsia="zh-CN" w:bidi="ar-SA"/>
              </w:rPr>
              <w:t>，</w:t>
            </w:r>
            <w:r>
              <w:rPr>
                <w:rStyle w:val="369"/>
                <w:rFonts w:hint="eastAsia" w:ascii="仿宋_GB2312" w:hAnsi="仿宋_GB2312" w:eastAsia="仿宋_GB2312" w:cs="仿宋_GB2312"/>
                <w:b w:val="0"/>
                <w:bCs w:val="0"/>
                <w:color w:val="auto"/>
                <w:kern w:val="0"/>
                <w:sz w:val="24"/>
                <w:szCs w:val="24"/>
                <w:highlight w:val="none"/>
                <w:lang w:val="zh-CN" w:eastAsia="zh-CN" w:bidi="ar-SA"/>
              </w:rPr>
              <w:t>及时组织修复，</w:t>
            </w:r>
            <w:r>
              <w:rPr>
                <w:rStyle w:val="369"/>
                <w:rFonts w:hint="eastAsia" w:ascii="仿宋_GB2312" w:hAnsi="仿宋_GB2312" w:eastAsia="仿宋_GB2312" w:cs="仿宋_GB2312"/>
                <w:b w:val="0"/>
                <w:bCs w:val="0"/>
                <w:color w:val="auto"/>
                <w:kern w:val="0"/>
                <w:sz w:val="24"/>
                <w:szCs w:val="24"/>
                <w:highlight w:val="none"/>
                <w:lang w:val="en-US" w:eastAsia="zh-CN" w:bidi="ar-SA"/>
              </w:rPr>
              <w:t>所需材料费由采购人提供，</w:t>
            </w:r>
            <w:r>
              <w:rPr>
                <w:rStyle w:val="369"/>
                <w:rFonts w:hint="eastAsia" w:ascii="仿宋_GB2312" w:hAnsi="仿宋_GB2312" w:eastAsia="仿宋_GB2312" w:cs="仿宋_GB2312"/>
                <w:b w:val="0"/>
                <w:bCs w:val="0"/>
                <w:color w:val="auto"/>
                <w:kern w:val="0"/>
                <w:sz w:val="24"/>
                <w:szCs w:val="24"/>
                <w:highlight w:val="none"/>
                <w:lang w:val="zh-CN" w:eastAsia="zh-CN" w:bidi="ar-SA"/>
              </w:rPr>
              <w:t>保障公共设施设备的正常使用。</w:t>
            </w:r>
          </w:p>
          <w:p w14:paraId="72E70586">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②建立公用设施设备档案，设施设备的运行、检查、维修、保养等记录齐全。</w:t>
            </w:r>
          </w:p>
          <w:p w14:paraId="2A49E02B">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③合理使用，不任意拆动原房屋结构，不任意改变原建筑的用途。</w:t>
            </w:r>
          </w:p>
          <w:p w14:paraId="5B6CE941">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④制定完善的公共设备设施养护管理制度。</w:t>
            </w:r>
          </w:p>
          <w:p w14:paraId="5378A10A">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⑤公用设备设施部位基本保持完好状态。</w:t>
            </w:r>
          </w:p>
          <w:p w14:paraId="785E16DB">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（2）照明设施、设备</w:t>
            </w:r>
          </w:p>
          <w:p w14:paraId="2E8EBA79">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①对</w:t>
            </w:r>
            <w:r>
              <w:rPr>
                <w:rStyle w:val="369"/>
                <w:rFonts w:hint="eastAsia" w:ascii="仿宋_GB2312" w:hAnsi="仿宋_GB2312" w:eastAsia="仿宋_GB2312" w:cs="仿宋_GB2312"/>
                <w:b w:val="0"/>
                <w:bCs w:val="0"/>
                <w:color w:val="auto"/>
                <w:kern w:val="0"/>
                <w:sz w:val="24"/>
                <w:szCs w:val="24"/>
                <w:highlight w:val="none"/>
                <w:lang w:val="en-US" w:eastAsia="zh-CN" w:bidi="ar-SA"/>
              </w:rPr>
              <w:t>大厦</w:t>
            </w:r>
            <w:r>
              <w:rPr>
                <w:rStyle w:val="369"/>
                <w:rFonts w:hint="eastAsia" w:ascii="仿宋_GB2312" w:hAnsi="仿宋_GB2312" w:eastAsia="仿宋_GB2312" w:cs="仿宋_GB2312"/>
                <w:b w:val="0"/>
                <w:bCs w:val="0"/>
                <w:color w:val="auto"/>
                <w:kern w:val="0"/>
                <w:sz w:val="24"/>
                <w:szCs w:val="24"/>
                <w:highlight w:val="none"/>
                <w:lang w:val="zh-CN" w:eastAsia="zh-CN" w:bidi="ar-SA"/>
              </w:rPr>
              <w:t>内路灯、围墙灯、美化照明灯、投泛光灯夜间进行巡视，及时发现与修复熄灭的灯具（</w:t>
            </w:r>
            <w:r>
              <w:rPr>
                <w:rStyle w:val="369"/>
                <w:rFonts w:hint="eastAsia" w:ascii="仿宋_GB2312" w:hAnsi="仿宋_GB2312" w:eastAsia="仿宋_GB2312" w:cs="仿宋_GB2312"/>
                <w:b w:val="0"/>
                <w:bCs w:val="0"/>
                <w:color w:val="auto"/>
                <w:kern w:val="0"/>
                <w:sz w:val="24"/>
                <w:szCs w:val="24"/>
                <w:highlight w:val="none"/>
                <w:lang w:val="en-US" w:eastAsia="zh-CN" w:bidi="ar-SA"/>
              </w:rPr>
              <w:t>日常照明消耗品灯管、灯泡等</w:t>
            </w:r>
            <w:r>
              <w:rPr>
                <w:rStyle w:val="369"/>
                <w:rFonts w:hint="eastAsia" w:ascii="仿宋_GB2312" w:hAnsi="仿宋_GB2312" w:eastAsia="仿宋_GB2312" w:cs="仿宋_GB2312"/>
                <w:b w:val="0"/>
                <w:bCs w:val="0"/>
                <w:color w:val="auto"/>
                <w:kern w:val="0"/>
                <w:sz w:val="24"/>
                <w:szCs w:val="24"/>
                <w:highlight w:val="none"/>
                <w:lang w:val="zh-CN" w:eastAsia="zh-CN" w:bidi="ar-SA"/>
              </w:rPr>
              <w:t>由</w:t>
            </w:r>
            <w:r>
              <w:rPr>
                <w:rStyle w:val="369"/>
                <w:rFonts w:hint="eastAsia" w:ascii="仿宋_GB2312" w:hAnsi="仿宋_GB2312" w:eastAsia="仿宋_GB2312" w:cs="仿宋_GB2312"/>
                <w:b w:val="0"/>
                <w:bCs w:val="0"/>
                <w:color w:val="auto"/>
                <w:kern w:val="0"/>
                <w:sz w:val="24"/>
                <w:szCs w:val="24"/>
                <w:highlight w:val="none"/>
                <w:lang w:val="en-US" w:eastAsia="zh-CN" w:bidi="ar-SA"/>
              </w:rPr>
              <w:t>采购人</w:t>
            </w:r>
            <w:r>
              <w:rPr>
                <w:rStyle w:val="369"/>
                <w:rFonts w:hint="eastAsia" w:ascii="仿宋_GB2312" w:hAnsi="仿宋_GB2312" w:eastAsia="仿宋_GB2312" w:cs="仿宋_GB2312"/>
                <w:b w:val="0"/>
                <w:bCs w:val="0"/>
                <w:color w:val="auto"/>
                <w:kern w:val="0"/>
                <w:sz w:val="24"/>
                <w:szCs w:val="24"/>
                <w:highlight w:val="none"/>
                <w:lang w:val="zh-CN" w:eastAsia="zh-CN" w:bidi="ar-SA"/>
              </w:rPr>
              <w:t>提供），灯杆油漆无剥落，灯罩完好，无破损现象。</w:t>
            </w:r>
          </w:p>
          <w:p w14:paraId="7DC24B3E">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②检查照明供电控制保护装置功能是否正常。</w:t>
            </w:r>
          </w:p>
          <w:p w14:paraId="2633148C">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 xml:space="preserve">（3）楼道、室外消防栓                  </w:t>
            </w:r>
          </w:p>
          <w:p w14:paraId="7E989D25">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 xml:space="preserve">①检查楼道内及室外消防栓应无滴漏水或损坏。                                                     </w:t>
            </w:r>
          </w:p>
          <w:p w14:paraId="367915A1">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 xml:space="preserve">②检查消防带完好无损。                                   </w:t>
            </w:r>
          </w:p>
          <w:p w14:paraId="41CA94FA">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 xml:space="preserve">③检查消防阀门并确保其无锈蚀、启闭灵活。                         </w:t>
            </w:r>
          </w:p>
          <w:p w14:paraId="1F28AFE6">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 xml:space="preserve">④检查消防报警按钮完整无损，功能可靠并能正常使用。   </w:t>
            </w:r>
          </w:p>
          <w:p w14:paraId="3CB58300">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（4）排水系统管理维护。</w:t>
            </w:r>
          </w:p>
          <w:p w14:paraId="5D49D5CE">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 xml:space="preserve">包括协助水箱、阀门、管道、水泵等系统和设备的年检、日常维护、零星维修等，每月巡检一次，遇到问题及时解决，确保正常使用。   </w:t>
            </w:r>
          </w:p>
          <w:p w14:paraId="7515865E">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（5）空调系统管理维护</w:t>
            </w:r>
          </w:p>
          <w:p w14:paraId="5C6C65ED">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 xml:space="preserve">包括协助空调、新风、除尘、采气装置、各类风口、自动控制等空气调节系统和设备的年检、日常维护、零星维修等，遇到问题及时解决，确保正常使用。 </w:t>
            </w:r>
          </w:p>
          <w:p w14:paraId="269F9D4A">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w:t>
            </w:r>
            <w:r>
              <w:rPr>
                <w:rStyle w:val="369"/>
                <w:rFonts w:hint="eastAsia" w:ascii="仿宋_GB2312" w:hAnsi="仿宋_GB2312" w:eastAsia="仿宋_GB2312" w:cs="仿宋_GB2312"/>
                <w:b w:val="0"/>
                <w:bCs w:val="0"/>
                <w:color w:val="auto"/>
                <w:kern w:val="0"/>
                <w:sz w:val="24"/>
                <w:szCs w:val="24"/>
                <w:highlight w:val="none"/>
                <w:lang w:val="en-US" w:eastAsia="zh-CN" w:bidi="ar-SA"/>
              </w:rPr>
              <w:t>6</w:t>
            </w:r>
            <w:r>
              <w:rPr>
                <w:rStyle w:val="369"/>
                <w:rFonts w:hint="eastAsia" w:ascii="仿宋_GB2312" w:hAnsi="仿宋_GB2312" w:eastAsia="仿宋_GB2312" w:cs="仿宋_GB2312"/>
                <w:b w:val="0"/>
                <w:bCs w:val="0"/>
                <w:color w:val="auto"/>
                <w:kern w:val="0"/>
                <w:sz w:val="24"/>
                <w:szCs w:val="24"/>
                <w:highlight w:val="none"/>
                <w:lang w:val="zh-CN" w:eastAsia="zh-CN" w:bidi="ar-SA"/>
              </w:rPr>
              <w:t>）发电机设备维护</w:t>
            </w:r>
          </w:p>
          <w:p w14:paraId="5BF91E4A">
            <w:pPr>
              <w:pStyle w:val="367"/>
              <w:autoSpaceDE/>
              <w:autoSpaceDN/>
              <w:adjustRightInd/>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发电机、电瓶、油箱、管路的检查、日常维护、零星维修等，每月巡检一次，遇到问题及时解决，确保安全和正常使用。遇到突发停电，要第一时间与采购人联系，并使用发电机发电，确保工作和水情机房正常运转。</w:t>
            </w:r>
          </w:p>
          <w:p w14:paraId="15DB26C7">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（7）负责协助电梯设备维护</w:t>
            </w:r>
          </w:p>
          <w:p w14:paraId="68AB391C">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Fonts w:hint="eastAsia" w:ascii="仿宋_GB2312" w:hAnsi="仿宋_GB2312" w:eastAsia="仿宋_GB2312" w:cs="仿宋_GB2312"/>
                <w:color w:val="auto"/>
                <w:sz w:val="24"/>
                <w:szCs w:val="24"/>
                <w:highlight w:val="none"/>
              </w:rPr>
              <w:t>负责电梯设备日常运行管理，建立管理档案，并</w:t>
            </w:r>
            <w:r>
              <w:rPr>
                <w:rFonts w:hint="eastAsia" w:ascii="仿宋_GB2312" w:hAnsi="仿宋_GB2312" w:eastAsia="仿宋_GB2312" w:cs="仿宋_GB2312"/>
                <w:color w:val="auto"/>
                <w:sz w:val="24"/>
                <w:szCs w:val="24"/>
                <w:highlight w:val="none"/>
                <w:lang w:val="en-US" w:eastAsia="zh-CN"/>
              </w:rPr>
              <w:t>配合采购人</w:t>
            </w:r>
            <w:r>
              <w:rPr>
                <w:rFonts w:hint="eastAsia" w:ascii="仿宋_GB2312" w:hAnsi="仿宋_GB2312" w:eastAsia="仿宋_GB2312" w:cs="仿宋_GB2312"/>
                <w:color w:val="auto"/>
                <w:sz w:val="24"/>
                <w:szCs w:val="24"/>
                <w:highlight w:val="none"/>
              </w:rPr>
              <w:t>对电梯进行定期维护保养和年检</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协助采购人</w:t>
            </w:r>
            <w:r>
              <w:rPr>
                <w:rFonts w:hint="eastAsia" w:ascii="仿宋_GB2312" w:hAnsi="仿宋_GB2312" w:eastAsia="仿宋_GB2312" w:cs="仿宋_GB2312"/>
                <w:color w:val="auto"/>
                <w:sz w:val="24"/>
                <w:szCs w:val="24"/>
                <w:highlight w:val="none"/>
              </w:rPr>
              <w:t>监督</w:t>
            </w:r>
            <w:r>
              <w:rPr>
                <w:rFonts w:hint="eastAsia" w:ascii="仿宋_GB2312" w:hAnsi="仿宋_GB2312" w:eastAsia="仿宋_GB2312" w:cs="仿宋_GB2312"/>
                <w:color w:val="auto"/>
                <w:sz w:val="24"/>
                <w:szCs w:val="24"/>
                <w:highlight w:val="none"/>
                <w:lang w:eastAsia="zh-CN"/>
              </w:rPr>
              <w:t>专业维保公司</w:t>
            </w:r>
            <w:r>
              <w:rPr>
                <w:rFonts w:hint="eastAsia" w:ascii="仿宋_GB2312" w:hAnsi="仿宋_GB2312" w:eastAsia="仿宋_GB2312" w:cs="仿宋_GB2312"/>
                <w:color w:val="auto"/>
                <w:sz w:val="24"/>
                <w:szCs w:val="24"/>
                <w:highlight w:val="none"/>
              </w:rPr>
              <w:t>完成对电梯设备日常运行管理，建立管理档案，以及</w:t>
            </w:r>
            <w:r>
              <w:rPr>
                <w:rFonts w:hint="eastAsia" w:ascii="仿宋_GB2312" w:hAnsi="仿宋_GB2312" w:eastAsia="仿宋_GB2312" w:cs="仿宋_GB2312"/>
                <w:color w:val="auto"/>
                <w:sz w:val="24"/>
                <w:szCs w:val="24"/>
                <w:highlight w:val="none"/>
                <w:lang w:eastAsia="zh-CN"/>
              </w:rPr>
              <w:t>协助</w:t>
            </w:r>
            <w:r>
              <w:rPr>
                <w:rFonts w:hint="eastAsia" w:ascii="仿宋_GB2312" w:hAnsi="仿宋_GB2312" w:eastAsia="仿宋_GB2312" w:cs="仿宋_GB2312"/>
                <w:color w:val="auto"/>
                <w:sz w:val="24"/>
                <w:szCs w:val="24"/>
                <w:highlight w:val="none"/>
              </w:rPr>
              <w:t>对电梯进行定期维护保养和年检工作</w:t>
            </w:r>
            <w:r>
              <w:rPr>
                <w:rStyle w:val="369"/>
                <w:rFonts w:hint="eastAsia" w:ascii="仿宋_GB2312" w:hAnsi="仿宋_GB2312" w:eastAsia="仿宋_GB2312" w:cs="仿宋_GB2312"/>
                <w:b w:val="0"/>
                <w:bCs w:val="0"/>
                <w:color w:val="auto"/>
                <w:kern w:val="0"/>
                <w:sz w:val="24"/>
                <w:szCs w:val="24"/>
                <w:highlight w:val="none"/>
                <w:lang w:val="zh-CN" w:eastAsia="zh-CN" w:bidi="ar-SA"/>
              </w:rPr>
              <w:t xml:space="preserve">。      </w:t>
            </w:r>
          </w:p>
          <w:p w14:paraId="3360244C">
            <w:pPr>
              <w:pStyle w:val="367"/>
              <w:spacing w:line="400" w:lineRule="exact"/>
              <w:ind w:right="42" w:rightChars="20" w:firstLine="482" w:firstLineChars="200"/>
              <w:rPr>
                <w:rStyle w:val="369"/>
                <w:rFonts w:hint="eastAsia" w:ascii="仿宋_GB2312" w:hAnsi="仿宋_GB2312" w:eastAsia="仿宋_GB2312" w:cs="仿宋_GB2312"/>
                <w:b/>
                <w:bCs/>
                <w:color w:val="auto"/>
                <w:kern w:val="0"/>
                <w:sz w:val="24"/>
                <w:szCs w:val="24"/>
                <w:highlight w:val="none"/>
                <w:lang w:val="zh-CN" w:eastAsia="zh-CN" w:bidi="ar-SA"/>
              </w:rPr>
            </w:pPr>
            <w:r>
              <w:rPr>
                <w:rStyle w:val="369"/>
                <w:rFonts w:hint="eastAsia" w:ascii="仿宋_GB2312" w:hAnsi="仿宋_GB2312" w:eastAsia="仿宋_GB2312" w:cs="仿宋_GB2312"/>
                <w:b/>
                <w:bCs/>
                <w:color w:val="auto"/>
                <w:kern w:val="0"/>
                <w:sz w:val="24"/>
                <w:szCs w:val="24"/>
                <w:highlight w:val="none"/>
                <w:lang w:val="zh-CN" w:eastAsia="zh-CN" w:bidi="ar-SA"/>
              </w:rPr>
              <w:t>（五）</w:t>
            </w:r>
            <w:r>
              <w:rPr>
                <w:rFonts w:hint="eastAsia" w:ascii="仿宋_GB2312" w:hAnsi="仿宋_GB2312" w:eastAsia="仿宋_GB2312" w:cs="仿宋_GB2312"/>
                <w:b/>
                <w:bCs/>
                <w:sz w:val="24"/>
                <w:szCs w:val="24"/>
                <w:lang w:val="en-US" w:eastAsia="zh-CN"/>
              </w:rPr>
              <w:t>管理措施</w:t>
            </w:r>
          </w:p>
          <w:p w14:paraId="6E627C59">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zh-CN" w:eastAsia="zh-CN" w:bidi="ar-SA"/>
              </w:rPr>
            </w:pPr>
            <w:r>
              <w:rPr>
                <w:rStyle w:val="369"/>
                <w:rFonts w:hint="eastAsia" w:ascii="仿宋_GB2312" w:hAnsi="仿宋_GB2312" w:eastAsia="仿宋_GB2312" w:cs="仿宋_GB2312"/>
                <w:b w:val="0"/>
                <w:bCs w:val="0"/>
                <w:color w:val="auto"/>
                <w:kern w:val="0"/>
                <w:sz w:val="24"/>
                <w:szCs w:val="24"/>
                <w:highlight w:val="none"/>
                <w:lang w:val="zh-CN" w:eastAsia="zh-CN" w:bidi="ar-SA"/>
              </w:rPr>
              <w:t xml:space="preserve">1.服务人员遵守国家法律和公司规章制度，服从工作安排，必须接受岗前培训； </w:t>
            </w:r>
          </w:p>
          <w:p w14:paraId="65EA4D5B">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val="0"/>
                <w:bCs w:val="0"/>
                <w:color w:val="auto"/>
                <w:kern w:val="0"/>
                <w:sz w:val="24"/>
                <w:szCs w:val="24"/>
                <w:highlight w:val="none"/>
                <w:lang w:val="en-US" w:eastAsia="zh-CN" w:bidi="ar-SA"/>
              </w:rPr>
              <w:t>2.供应商实行一体化安全管理，有专业培训的队伍，专业管理制度；</w:t>
            </w:r>
          </w:p>
          <w:p w14:paraId="12A99294">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val="0"/>
                <w:bCs w:val="0"/>
                <w:color w:val="auto"/>
                <w:kern w:val="0"/>
                <w:sz w:val="24"/>
                <w:szCs w:val="24"/>
                <w:highlight w:val="none"/>
                <w:lang w:val="en-US" w:eastAsia="zh-CN" w:bidi="ar-SA"/>
              </w:rPr>
              <w:t>3.供应商制订详细的公共安全管理制度、管理制度及可行的管理措施、简便的操作流程，确保良好的办公秩序，消除一切可能干扰工作人员办公的因素。</w:t>
            </w:r>
          </w:p>
          <w:p w14:paraId="21E3E15A">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val="0"/>
                <w:bCs w:val="0"/>
                <w:color w:val="auto"/>
                <w:kern w:val="0"/>
                <w:sz w:val="24"/>
                <w:szCs w:val="24"/>
                <w:highlight w:val="none"/>
                <w:lang w:val="en-US" w:eastAsia="zh-CN" w:bidi="ar-SA"/>
              </w:rPr>
              <w:t>4.服务人员上班时间统一服装；供应商负责配备所有服务人员服装及开展秩序工作时所需用品及工具，如对讲机、头盔、警棍、手电筒等。</w:t>
            </w:r>
          </w:p>
          <w:p w14:paraId="72B4CB02">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val="0"/>
                <w:bCs w:val="0"/>
                <w:color w:val="auto"/>
                <w:kern w:val="0"/>
                <w:sz w:val="24"/>
                <w:szCs w:val="24"/>
                <w:highlight w:val="none"/>
                <w:lang w:val="en-US" w:eastAsia="zh-CN" w:bidi="ar-SA"/>
              </w:rPr>
              <w:t>5.特定区域的管理遵照有关部门的要求执行；</w:t>
            </w:r>
          </w:p>
          <w:p w14:paraId="12A47B0C">
            <w:pPr>
              <w:pStyle w:val="367"/>
              <w:spacing w:line="400" w:lineRule="exact"/>
              <w:ind w:right="42" w:rightChars="20" w:firstLine="482" w:firstLineChars="200"/>
              <w:rPr>
                <w:rStyle w:val="373"/>
                <w:rFonts w:hint="eastAsia" w:ascii="仿宋_GB2312" w:hAnsi="仿宋_GB2312" w:eastAsia="仿宋_GB2312" w:cs="仿宋_GB2312"/>
                <w:b/>
                <w:bCs/>
                <w:color w:val="auto"/>
                <w:sz w:val="24"/>
                <w:szCs w:val="24"/>
                <w:highlight w:val="none"/>
              </w:rPr>
            </w:pPr>
            <w:r>
              <w:rPr>
                <w:rStyle w:val="373"/>
                <w:rFonts w:hint="eastAsia" w:ascii="仿宋_GB2312" w:hAnsi="仿宋_GB2312" w:eastAsia="仿宋_GB2312" w:cs="仿宋_GB2312"/>
                <w:b/>
                <w:bCs/>
                <w:color w:val="auto"/>
                <w:sz w:val="24"/>
                <w:szCs w:val="24"/>
                <w:highlight w:val="none"/>
                <w:lang w:val="en-US" w:eastAsia="zh-CN"/>
              </w:rPr>
              <w:t>五</w:t>
            </w:r>
            <w:r>
              <w:rPr>
                <w:rStyle w:val="373"/>
                <w:rFonts w:hint="eastAsia" w:ascii="仿宋_GB2312" w:hAnsi="仿宋_GB2312" w:eastAsia="仿宋_GB2312" w:cs="仿宋_GB2312"/>
                <w:b/>
                <w:bCs/>
                <w:color w:val="auto"/>
                <w:sz w:val="24"/>
                <w:szCs w:val="24"/>
                <w:highlight w:val="none"/>
              </w:rPr>
              <w:t>、考核要求</w:t>
            </w:r>
          </w:p>
          <w:p w14:paraId="7418A2CB">
            <w:pPr>
              <w:pStyle w:val="367"/>
              <w:spacing w:line="400" w:lineRule="exact"/>
              <w:ind w:right="42" w:rightChars="20" w:firstLine="480" w:firstLineChars="200"/>
              <w:rPr>
                <w:rStyle w:val="373"/>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在合同正式签订前，采购人与</w:t>
            </w:r>
            <w:r>
              <w:rPr>
                <w:rFonts w:hint="eastAsia" w:ascii="仿宋_GB2312" w:hAnsi="仿宋_GB2312" w:eastAsia="仿宋_GB2312" w:cs="仿宋_GB2312"/>
                <w:color w:val="auto"/>
                <w:sz w:val="24"/>
                <w:szCs w:val="24"/>
                <w:highlight w:val="none"/>
                <w:lang w:val="en-US" w:eastAsia="zh-CN"/>
              </w:rPr>
              <w:t>成交供应商</w:t>
            </w:r>
            <w:r>
              <w:rPr>
                <w:rFonts w:hint="eastAsia" w:ascii="仿宋_GB2312" w:hAnsi="仿宋_GB2312" w:eastAsia="仿宋_GB2312" w:cs="仿宋_GB2312"/>
                <w:color w:val="auto"/>
                <w:sz w:val="24"/>
                <w:szCs w:val="24"/>
                <w:highlight w:val="none"/>
              </w:rPr>
              <w:t>双方通过协商制订一份针对本项目的考核办法，该考核办法作为合同附件，双方遵照执行。</w:t>
            </w:r>
            <w:r>
              <w:rPr>
                <w:rStyle w:val="373"/>
                <w:rFonts w:hint="eastAsia" w:ascii="仿宋_GB2312" w:hAnsi="仿宋_GB2312" w:eastAsia="仿宋_GB2312" w:cs="仿宋_GB2312"/>
                <w:color w:val="auto"/>
                <w:sz w:val="24"/>
                <w:szCs w:val="24"/>
                <w:highlight w:val="none"/>
              </w:rPr>
              <w:t>其他未尽事宜，由双方协商后再制订相应补充协议。</w:t>
            </w:r>
          </w:p>
          <w:p w14:paraId="138A5173">
            <w:pPr>
              <w:pStyle w:val="367"/>
              <w:spacing w:line="400" w:lineRule="exact"/>
              <w:ind w:right="42" w:rightChars="20" w:firstLine="482" w:firstLineChars="200"/>
              <w:rPr>
                <w:rStyle w:val="369"/>
                <w:rFonts w:hint="eastAsia" w:ascii="仿宋_GB2312" w:hAnsi="仿宋_GB2312" w:eastAsia="仿宋_GB2312" w:cs="仿宋_GB2312"/>
                <w:b/>
                <w:bCs/>
                <w:color w:val="auto"/>
                <w:kern w:val="0"/>
                <w:sz w:val="24"/>
                <w:szCs w:val="24"/>
                <w:highlight w:val="none"/>
                <w:lang w:val="en-US" w:eastAsia="zh-CN" w:bidi="ar-SA"/>
              </w:rPr>
            </w:pPr>
            <w:r>
              <w:rPr>
                <w:rStyle w:val="369"/>
                <w:rFonts w:hint="eastAsia" w:ascii="仿宋_GB2312" w:hAnsi="仿宋_GB2312" w:eastAsia="仿宋_GB2312" w:cs="仿宋_GB2312"/>
                <w:b/>
                <w:bCs/>
                <w:color w:val="auto"/>
                <w:kern w:val="0"/>
                <w:sz w:val="24"/>
                <w:szCs w:val="24"/>
                <w:highlight w:val="none"/>
                <w:lang w:val="en-US" w:eastAsia="zh-CN" w:bidi="ar-SA"/>
              </w:rPr>
              <w:t>六、违约责任</w:t>
            </w:r>
          </w:p>
          <w:p w14:paraId="627C17EA">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val="0"/>
                <w:bCs w:val="0"/>
                <w:color w:val="auto"/>
                <w:kern w:val="0"/>
                <w:sz w:val="24"/>
                <w:szCs w:val="24"/>
                <w:highlight w:val="none"/>
                <w:lang w:val="en-US" w:eastAsia="zh-CN" w:bidi="ar-SA"/>
              </w:rPr>
              <w:t>（一）成交供应商对服务项目的安全（含采购人的财产、资金安全）负责；凡在服务时间内发生抢劫、盗窃、爆炸等各类刑事案件、治安案件所造成的损失，按照公安部门对事故责任划分，各负其责；</w:t>
            </w:r>
          </w:p>
          <w:p w14:paraId="4C98C979">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val="0"/>
                <w:bCs w:val="0"/>
                <w:color w:val="auto"/>
                <w:kern w:val="0"/>
                <w:sz w:val="24"/>
                <w:szCs w:val="24"/>
                <w:highlight w:val="none"/>
                <w:lang w:val="en-US" w:eastAsia="zh-CN" w:bidi="ar-SA"/>
              </w:rPr>
              <w:t>（二）成交供应商派出的工作人员监守自盗或内外勾结作案及严重违规违纪、工作失职给采购人造成经济损失及声誉损失的，成交供应商应采取一切可行措施消除给采购人造成的不良影响，并视情节扣除服务费用季度总额的10%。一个年度内发生失窃事件三起以上，或丢失物品价值5000元以上一起（金额以公安机关调查核实为准），或成交供应商拒不履行合同约定，达不到服务的标准经采购人提醒拒不改进的，采购人有权解除合同，并依法追究法律责任和经济补偿；</w:t>
            </w:r>
          </w:p>
          <w:p w14:paraId="63BA7A14">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val="0"/>
                <w:bCs w:val="0"/>
                <w:color w:val="auto"/>
                <w:kern w:val="0"/>
                <w:sz w:val="24"/>
                <w:szCs w:val="24"/>
                <w:highlight w:val="none"/>
                <w:lang w:val="en-US" w:eastAsia="zh-CN" w:bidi="ar-SA"/>
              </w:rPr>
              <w:t>（三）因不可抗力造成的意外情况，对采购人的经济损失后果及后果，成交供应商不负赔偿责任；</w:t>
            </w:r>
          </w:p>
          <w:p w14:paraId="522B7387">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val="0"/>
                <w:bCs w:val="0"/>
                <w:color w:val="auto"/>
                <w:kern w:val="0"/>
                <w:sz w:val="24"/>
                <w:szCs w:val="24"/>
                <w:highlight w:val="none"/>
                <w:lang w:val="en-US" w:eastAsia="zh-CN" w:bidi="ar-SA"/>
              </w:rPr>
              <w:t>（四）成交供应商未按合同约定向采购人派出服务人员，如果检查过程中发现工作人员擅自缺岗，则按50元/次的标准扣除服务费，并承担由此产生的一切后果；</w:t>
            </w:r>
          </w:p>
          <w:p w14:paraId="3DD8693D">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val="0"/>
                <w:bCs w:val="0"/>
                <w:color w:val="auto"/>
                <w:kern w:val="0"/>
                <w:sz w:val="24"/>
                <w:szCs w:val="24"/>
                <w:highlight w:val="none"/>
                <w:lang w:val="en-US" w:eastAsia="zh-CN" w:bidi="ar-SA"/>
              </w:rPr>
              <w:t>（五）成交供应商对服务范围内存在的安全隐患有权向采购人提出改进意见，采购人应认真研究并加以解决；采购人未采取有效措施而造成财产损失的，成交供应商不承担赔偿责任。</w:t>
            </w:r>
          </w:p>
          <w:p w14:paraId="4F939F6E">
            <w:pPr>
              <w:pStyle w:val="367"/>
              <w:spacing w:line="400" w:lineRule="exact"/>
              <w:ind w:right="42" w:rightChars="20" w:firstLine="482" w:firstLineChars="200"/>
              <w:rPr>
                <w:rStyle w:val="369"/>
                <w:rFonts w:hint="eastAsia" w:ascii="仿宋_GB2312" w:hAnsi="仿宋_GB2312" w:eastAsia="仿宋_GB2312" w:cs="仿宋_GB2312"/>
                <w:b/>
                <w:bCs/>
                <w:color w:val="auto"/>
                <w:kern w:val="0"/>
                <w:sz w:val="24"/>
                <w:szCs w:val="24"/>
                <w:highlight w:val="none"/>
                <w:lang w:val="en-US" w:eastAsia="zh-CN" w:bidi="ar-SA"/>
              </w:rPr>
            </w:pPr>
            <w:r>
              <w:rPr>
                <w:rStyle w:val="369"/>
                <w:rFonts w:hint="eastAsia" w:ascii="仿宋_GB2312" w:hAnsi="仿宋_GB2312" w:eastAsia="仿宋_GB2312" w:cs="仿宋_GB2312"/>
                <w:b/>
                <w:bCs/>
                <w:color w:val="auto"/>
                <w:kern w:val="0"/>
                <w:sz w:val="24"/>
                <w:szCs w:val="24"/>
                <w:highlight w:val="none"/>
                <w:lang w:val="en-US" w:eastAsia="zh-CN" w:bidi="ar-SA"/>
              </w:rPr>
              <w:t>七、保密要求</w:t>
            </w:r>
          </w:p>
          <w:p w14:paraId="5EF45835">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val="0"/>
                <w:bCs w:val="0"/>
                <w:color w:val="auto"/>
                <w:kern w:val="0"/>
                <w:sz w:val="24"/>
                <w:szCs w:val="24"/>
                <w:highlight w:val="none"/>
                <w:lang w:val="en-US" w:eastAsia="zh-CN" w:bidi="ar-SA"/>
              </w:rPr>
              <w:t>成交供应商严格执行国家有关的保密法律法规及规章制度，成交供应商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成交供应商应妥善保管，不得向第三方提供、转述该资料的任何部分，否则，造成严重后果的，采购人将追究其法律责任。</w:t>
            </w:r>
          </w:p>
          <w:p w14:paraId="1390944A">
            <w:pPr>
              <w:pStyle w:val="367"/>
              <w:spacing w:line="400" w:lineRule="exact"/>
              <w:ind w:right="42" w:rightChars="20" w:firstLine="482" w:firstLineChars="200"/>
              <w:rPr>
                <w:rStyle w:val="369"/>
                <w:rFonts w:hint="eastAsia" w:ascii="仿宋_GB2312" w:hAnsi="仿宋_GB2312" w:eastAsia="仿宋_GB2312" w:cs="仿宋_GB2312"/>
                <w:b/>
                <w:bCs/>
                <w:color w:val="auto"/>
                <w:kern w:val="0"/>
                <w:sz w:val="24"/>
                <w:szCs w:val="24"/>
                <w:highlight w:val="none"/>
                <w:lang w:val="en-US" w:eastAsia="zh-CN" w:bidi="ar-SA"/>
              </w:rPr>
            </w:pPr>
            <w:r>
              <w:rPr>
                <w:rStyle w:val="369"/>
                <w:rFonts w:hint="eastAsia" w:ascii="仿宋_GB2312" w:hAnsi="仿宋_GB2312" w:eastAsia="仿宋_GB2312" w:cs="仿宋_GB2312"/>
                <w:b/>
                <w:bCs/>
                <w:color w:val="auto"/>
                <w:kern w:val="0"/>
                <w:sz w:val="24"/>
                <w:szCs w:val="24"/>
                <w:highlight w:val="none"/>
                <w:lang w:val="en-US" w:eastAsia="zh-CN" w:bidi="ar-SA"/>
              </w:rPr>
              <w:t>八、其他需要说明的事项</w:t>
            </w:r>
          </w:p>
          <w:p w14:paraId="7ACA7242">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val="0"/>
                <w:bCs w:val="0"/>
                <w:color w:val="auto"/>
                <w:kern w:val="0"/>
                <w:sz w:val="24"/>
                <w:szCs w:val="24"/>
                <w:highlight w:val="none"/>
                <w:lang w:val="en-US" w:eastAsia="zh-CN" w:bidi="ar-SA"/>
              </w:rPr>
              <w:t>（一）采购人向成交供应商无偿提供水电和办公值班场所，物业管理服务人员的住宿、工作餐由成交供应商负责；</w:t>
            </w:r>
          </w:p>
          <w:p w14:paraId="718B808A">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val="0"/>
                <w:bCs w:val="0"/>
                <w:color w:val="auto"/>
                <w:kern w:val="0"/>
                <w:sz w:val="24"/>
                <w:szCs w:val="24"/>
                <w:highlight w:val="none"/>
                <w:lang w:val="en-US" w:eastAsia="zh-CN" w:bidi="ar-SA"/>
              </w:rPr>
              <w:t>（二）与采购人协商一致后，成交供应商须安排服务人员完成采购人安排的临时工作项目；</w:t>
            </w:r>
          </w:p>
          <w:p w14:paraId="789BA281">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val="0"/>
                <w:bCs w:val="0"/>
                <w:color w:val="auto"/>
                <w:kern w:val="0"/>
                <w:sz w:val="24"/>
                <w:szCs w:val="24"/>
                <w:highlight w:val="none"/>
                <w:lang w:val="en-US" w:eastAsia="zh-CN" w:bidi="ar-SA"/>
              </w:rPr>
              <w:t>（三）成交供应商须负责配备管理服务需用到的保洁工具设备、水电维修工具以及维护秩序所需的对讲机、记录仪、记录本、手电筒等器材；</w:t>
            </w:r>
          </w:p>
          <w:p w14:paraId="27F2C846">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val="0"/>
                <w:bCs w:val="0"/>
                <w:color w:val="auto"/>
                <w:kern w:val="0"/>
                <w:sz w:val="24"/>
                <w:szCs w:val="24"/>
                <w:highlight w:val="none"/>
                <w:lang w:val="en-US" w:eastAsia="zh-CN" w:bidi="ar-SA"/>
              </w:rPr>
              <w:t>（四）成交供应商须负责服务区域内室外路面标识车位划线等工作，配合采购人开展垃圾分类工作。</w:t>
            </w:r>
          </w:p>
          <w:p w14:paraId="222C1211">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val="0"/>
                <w:bCs w:val="0"/>
                <w:color w:val="auto"/>
                <w:kern w:val="0"/>
                <w:sz w:val="24"/>
                <w:szCs w:val="24"/>
                <w:highlight w:val="none"/>
                <w:lang w:val="en-US" w:eastAsia="zh-CN" w:bidi="ar-SA"/>
              </w:rPr>
              <w:t>（五）办公楼内日常卫生间低值易耗品（如卫生纸、洗手液等）清洁用品及用具损耗费用由供应商承担。办公楼建筑主体及附属配套设施设备的日常维护产生的费用（单价50元以下）由供应商承担，维修、更新和改造费用由采购人承担。</w:t>
            </w:r>
          </w:p>
          <w:p w14:paraId="53DD061D">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val="0"/>
                <w:bCs w:val="0"/>
                <w:color w:val="auto"/>
                <w:kern w:val="0"/>
                <w:sz w:val="24"/>
                <w:szCs w:val="24"/>
                <w:highlight w:val="none"/>
                <w:lang w:val="en-US" w:eastAsia="zh-CN" w:bidi="ar-SA"/>
              </w:rPr>
              <w:t>（六）物业管理服务人员的工资发放、保险缴纳等福利待遇兑现由供应商负责。</w:t>
            </w:r>
          </w:p>
          <w:p w14:paraId="0645E9AB">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val="0"/>
                <w:bCs w:val="0"/>
                <w:color w:val="auto"/>
                <w:kern w:val="0"/>
                <w:sz w:val="24"/>
                <w:szCs w:val="24"/>
                <w:highlight w:val="none"/>
                <w:lang w:val="en-US" w:eastAsia="zh-CN" w:bidi="ar-SA"/>
              </w:rPr>
              <w:t>（七）如成交供应商未及时足额为物业服务人员缴纳社保及支付加班等费用的，因此产生的纠纷由成交供应商负全责。</w:t>
            </w:r>
          </w:p>
          <w:p w14:paraId="12E540D0">
            <w:pPr>
              <w:pStyle w:val="367"/>
              <w:spacing w:line="400" w:lineRule="exact"/>
              <w:ind w:right="42" w:rightChars="20" w:firstLine="480" w:firstLineChars="200"/>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val="0"/>
                <w:bCs w:val="0"/>
                <w:color w:val="auto"/>
                <w:kern w:val="0"/>
                <w:sz w:val="24"/>
                <w:szCs w:val="24"/>
                <w:highlight w:val="none"/>
                <w:lang w:val="en-US" w:eastAsia="zh-CN" w:bidi="ar-SA"/>
              </w:rPr>
              <w:t>（八）成交供应商在物业服务合同期间内，若管理混乱，缺人缺岗，服务质量差，影响采购人正常秩序或声誉，因此类问题三次接到有效投诉的，采购人有权提前解除物业服务合同。</w:t>
            </w:r>
          </w:p>
          <w:p w14:paraId="27B0FEEB">
            <w:pPr>
              <w:pStyle w:val="367"/>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69"/>
                <w:rFonts w:hint="eastAsia" w:ascii="仿宋_GB2312" w:hAnsi="仿宋_GB2312" w:eastAsia="仿宋_GB2312" w:cs="仿宋_GB2312"/>
                <w:b w:val="0"/>
                <w:bCs w:val="0"/>
                <w:color w:val="auto"/>
                <w:kern w:val="0"/>
                <w:sz w:val="24"/>
                <w:szCs w:val="24"/>
                <w:highlight w:val="none"/>
                <w:lang w:val="en-US" w:eastAsia="zh-CN" w:bidi="ar-SA"/>
              </w:rPr>
            </w:pPr>
            <w:r>
              <w:rPr>
                <w:rStyle w:val="369"/>
                <w:rFonts w:hint="eastAsia" w:ascii="仿宋_GB2312" w:hAnsi="仿宋_GB2312" w:eastAsia="仿宋_GB2312" w:cs="仿宋_GB2312"/>
                <w:b w:val="0"/>
                <w:bCs w:val="0"/>
                <w:color w:val="auto"/>
                <w:kern w:val="0"/>
                <w:sz w:val="24"/>
                <w:szCs w:val="24"/>
                <w:highlight w:val="none"/>
                <w:lang w:val="en-US" w:eastAsia="zh-CN" w:bidi="ar-SA"/>
              </w:rPr>
              <w:t>（九）成交供应商在物业服务合同期间内，违反双方所签订的保密协议产生法律责任的，成交供应商负全责，采购人有权提前解除物业服务合同。</w:t>
            </w:r>
          </w:p>
          <w:p w14:paraId="288B56D6">
            <w:pPr>
              <w:pStyle w:val="364"/>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Fonts w:hint="default" w:ascii="仿宋_GB2312" w:hAnsi="仿宋_GB2312" w:eastAsia="仿宋_GB2312" w:cs="仿宋_GB2312"/>
                <w:bCs/>
                <w:color w:val="auto"/>
                <w:sz w:val="24"/>
                <w:highlight w:val="none"/>
                <w:lang w:val="en-US" w:eastAsia="zh-CN"/>
              </w:rPr>
            </w:pPr>
            <w:r>
              <w:rPr>
                <w:rStyle w:val="369"/>
                <w:rFonts w:hint="eastAsia" w:ascii="仿宋_GB2312" w:hAnsi="仿宋_GB2312" w:eastAsia="仿宋_GB2312" w:cs="仿宋_GB2312"/>
                <w:b w:val="0"/>
                <w:bCs w:val="0"/>
                <w:color w:val="auto"/>
                <w:kern w:val="0"/>
                <w:sz w:val="24"/>
                <w:szCs w:val="24"/>
                <w:highlight w:val="none"/>
                <w:lang w:val="en-US" w:eastAsia="zh-CN" w:bidi="ar-SA"/>
              </w:rPr>
              <w:t>（十）本合同期满后，成交供应商应积极配合采购人完成交接工作。</w:t>
            </w:r>
          </w:p>
        </w:tc>
        <w:tc>
          <w:tcPr>
            <w:tcW w:w="722" w:type="dxa"/>
            <w:tcBorders>
              <w:top w:val="single" w:color="auto" w:sz="4" w:space="0"/>
              <w:left w:val="single" w:color="auto" w:sz="4" w:space="0"/>
              <w:bottom w:val="single" w:color="auto" w:sz="4" w:space="0"/>
              <w:right w:val="single" w:color="auto" w:sz="4" w:space="0"/>
            </w:tcBorders>
            <w:vAlign w:val="center"/>
          </w:tcPr>
          <w:p w14:paraId="6C474EDF">
            <w:pPr>
              <w:keepNext w:val="0"/>
              <w:keepLines w:val="0"/>
              <w:pageBreakBefore w:val="0"/>
              <w:kinsoku/>
              <w:wordWrap/>
              <w:overflowPunct/>
              <w:topLinePunct w:val="0"/>
              <w:autoSpaceDE/>
              <w:autoSpaceDN/>
              <w:bidi w:val="0"/>
              <w:adjustRightInd/>
              <w:snapToGrid/>
              <w:spacing w:line="400" w:lineRule="exact"/>
              <w:ind w:left="420" w:hanging="420"/>
              <w:jc w:val="center"/>
              <w:textAlignment w:val="auto"/>
              <w:rPr>
                <w:rFonts w:hint="eastAsia" w:ascii="仿宋_GB2312" w:hAnsi="宋体" w:eastAsia="仿宋_GB2312"/>
                <w:color w:val="auto"/>
                <w:sz w:val="24"/>
                <w:highlight w:val="none"/>
              </w:rPr>
            </w:pPr>
            <w:r>
              <w:rPr>
                <w:rFonts w:hint="eastAsia" w:ascii="仿宋_GB2312" w:hAnsi="宋体" w:eastAsia="仿宋_GB2312"/>
                <w:color w:val="auto"/>
                <w:sz w:val="24"/>
                <w:szCs w:val="24"/>
                <w:highlight w:val="none"/>
              </w:rPr>
              <w:t>1项</w:t>
            </w:r>
          </w:p>
        </w:tc>
      </w:tr>
    </w:tbl>
    <w:p w14:paraId="72A2E97F"/>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14:paraId="516F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164965EE">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5D80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5C142CB">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66D716F">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1.本项目响应报价、利润及风险由供应商自行考虑（包括柳州市人民政府调整最低工资标准后，按实际情况增加人工费及相应保险费用）；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2.供应商必须按照《劳动合同法》的规定与员工签订劳动合同并按照国家及省市的相关规定为投入本项目人员统一缴纳社会保险等各种保险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w:t>
            </w:r>
            <w:r>
              <w:rPr>
                <w:rFonts w:hint="eastAsia" w:ascii="仿宋_GB2312" w:hAnsi="仿宋_GB2312" w:eastAsia="仿宋_GB2312" w:cs="仿宋_GB2312"/>
                <w:bCs/>
                <w:color w:val="000000"/>
                <w:sz w:val="24"/>
                <w:lang w:val="en-US" w:eastAsia="zh-CN"/>
              </w:rPr>
              <w:t>供应商</w:t>
            </w:r>
            <w:r>
              <w:rPr>
                <w:rFonts w:hint="eastAsia" w:ascii="仿宋_GB2312" w:hAnsi="仿宋_GB2312" w:eastAsia="仿宋_GB2312" w:cs="仿宋_GB2312"/>
                <w:bCs/>
                <w:color w:val="000000"/>
                <w:sz w:val="24"/>
              </w:rPr>
              <w:t>须自行承担管理服务所有的专用工具物品、服装费、交通费、通讯费、加班费（包括节假日福利费）、办公用品及日常易耗品费（已明确由采购人承担的除外）、日常消杀费、化粪池清理费及日常服务的耗材费用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14:paraId="0FA3D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F9DC65D">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8282CCC">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w:t>
            </w:r>
            <w:r>
              <w:rPr>
                <w:rFonts w:hint="eastAsia" w:ascii="仿宋_GB2312" w:hAnsi="仿宋_GB2312" w:eastAsia="仿宋_GB2312" w:cs="仿宋_GB2312"/>
                <w:bCs/>
                <w:color w:val="000000"/>
                <w:sz w:val="24"/>
                <w:u w:val="single"/>
              </w:rPr>
              <w:t>1</w:t>
            </w:r>
            <w:r>
              <w:rPr>
                <w:rFonts w:hint="eastAsia" w:ascii="仿宋_GB2312" w:hAnsi="仿宋_GB2312" w:eastAsia="仿宋_GB2312" w:cs="仿宋_GB2312"/>
                <w:bCs/>
                <w:color w:val="000000"/>
                <w:sz w:val="24"/>
              </w:rPr>
              <w:t>年，具体服务起止时间以合同约定日期为准。</w:t>
            </w:r>
          </w:p>
        </w:tc>
      </w:tr>
      <w:tr w14:paraId="4556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12562C6">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2C75E57">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w:t>
            </w:r>
            <w:r>
              <w:rPr>
                <w:rFonts w:hint="eastAsia" w:ascii="仿宋_GB2312" w:hAnsi="仿宋_GB2312" w:eastAsia="仿宋_GB2312" w:cs="仿宋_GB2312"/>
                <w:bCs/>
                <w:color w:val="000000"/>
                <w:sz w:val="24"/>
                <w:u w:val="single"/>
              </w:rPr>
              <w:t>30</w:t>
            </w:r>
            <w:r>
              <w:rPr>
                <w:rFonts w:hint="eastAsia" w:ascii="仿宋_GB2312" w:hAnsi="仿宋_GB2312" w:eastAsia="仿宋_GB2312" w:cs="仿宋_GB2312"/>
                <w:bCs/>
                <w:color w:val="000000"/>
                <w:sz w:val="24"/>
              </w:rPr>
              <w:t>分钟内到达采购人指定地点。</w:t>
            </w:r>
          </w:p>
        </w:tc>
      </w:tr>
      <w:tr w14:paraId="6115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DC37BB3">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726B9B9">
            <w:pPr>
              <w:numPr>
                <w:ilvl w:val="0"/>
                <w:numId w:val="8"/>
              </w:num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服务交接时间：自合同约定提供服务之日起10日内办理完服务交接手续；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（1）柳州市建设工程技术服务中心：柳州市城中区映山街1号金秋大厦2至6楼。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（2）柳州市社会保险事业管理中心：柳州市城中区映山街1号金秋大厦7至10楼。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（3）柳州市职业技能公共实训中心：柳州市城中区映山街1号金秋大厦11至15楼。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（4）1楼为公共区域</w:t>
            </w:r>
            <w:r>
              <w:rPr>
                <w:rFonts w:hint="eastAsia" w:ascii="仿宋_GB2312" w:hAnsi="仿宋_GB2312" w:eastAsia="仿宋_GB2312" w:cs="仿宋_GB2312"/>
                <w:bCs/>
                <w:color w:val="000000"/>
                <w:sz w:val="24"/>
                <w:lang w:eastAsia="zh-CN"/>
              </w:rPr>
              <w:t>。</w:t>
            </w:r>
          </w:p>
        </w:tc>
      </w:tr>
      <w:tr w14:paraId="0AA8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0664CAC">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79066E1">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1.服务费由各采购单位按预算比例分别支付，支付比例分别为：柳州市建设工程技术服务中心35.6%；柳州市职业技能公共实训中心36%；柳州市社会保险事业管理中心28.4%；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2.合同签订后采购人按月向成交供应商支付，成交供应商应当于每月</w:t>
            </w:r>
            <w:r>
              <w:rPr>
                <w:rFonts w:hint="eastAsia" w:ascii="仿宋_GB2312" w:hAnsi="仿宋_GB2312" w:eastAsia="仿宋_GB2312" w:cs="仿宋_GB2312"/>
                <w:bCs/>
                <w:color w:val="000000"/>
                <w:sz w:val="24"/>
                <w:lang w:val="en-US" w:eastAsia="zh-CN"/>
              </w:rPr>
              <w:t>开始后</w:t>
            </w:r>
            <w:r>
              <w:rPr>
                <w:rFonts w:hint="eastAsia" w:ascii="仿宋_GB2312" w:hAnsi="仿宋_GB2312" w:eastAsia="仿宋_GB2312" w:cs="仿宋_GB2312"/>
                <w:bCs/>
                <w:color w:val="000000"/>
                <w:sz w:val="24"/>
              </w:rPr>
              <w:t>5个工作日内，将上个月合法、有效等价发票开具给采购人，采购人在收到发票后10个工作日支付上个月服务费到合同约定的供应商账户。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1114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3A954CA3">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513D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4EDA046">
            <w:pPr>
              <w:pStyle w:val="27"/>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14:paraId="3EEB2909">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14:paraId="1A4A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1CD06053">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0755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39F94A4">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266186E">
            <w:pPr>
              <w:pStyle w:val="786"/>
              <w:spacing w:before="0" w:beforeAutospacing="0" w:after="0" w:afterAutospacing="0" w:line="460" w:lineRule="atLeast"/>
              <w:rPr>
                <w:rFonts w:ascii="仿宋_GB2312" w:eastAsia="仿宋_GB2312"/>
                <w:color w:val="000000"/>
              </w:rPr>
            </w:pPr>
            <w:r>
              <w:rPr>
                <w:rStyle w:val="787"/>
                <w:rFonts w:hint="eastAsia" w:ascii="仿宋_GB2312" w:eastAsia="仿宋_GB2312"/>
                <w:color w:val="000000"/>
              </w:rPr>
              <w:t>1.根据《政府采购促进中小企业发展管理办法》（财库〔2020〕46号），本项目属于专门面向小微企业采购的项目，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48E80885">
            <w:pPr>
              <w:pStyle w:val="78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2.小微企业须符合本项目采购标的所属行业对应的</w:t>
            </w:r>
            <w:r>
              <w:rPr>
                <w:rFonts w:hint="default" w:ascii="仿宋_GB2312" w:eastAsia="仿宋_GB2312"/>
                <w:color w:val="000000"/>
                <w:lang w:val="en-US"/>
              </w:rPr>
              <w:t>中小</w:t>
            </w:r>
            <w:r>
              <w:rPr>
                <w:rFonts w:hint="eastAsia" w:ascii="仿宋_GB2312" w:eastAsia="仿宋_GB2312"/>
                <w:color w:val="000000"/>
              </w:rPr>
              <w:t>企业划分标准：</w:t>
            </w:r>
          </w:p>
          <w:p w14:paraId="78D8C33E">
            <w:pPr>
              <w:pStyle w:val="786"/>
              <w:spacing w:before="0" w:beforeAutospacing="0" w:after="0" w:afterAutospacing="0" w:line="460" w:lineRule="atLeast"/>
              <w:rPr>
                <w:rFonts w:hint="eastAsia" w:ascii="仿宋_GB2312" w:eastAsia="仿宋_GB2312"/>
                <w:color w:val="000000"/>
              </w:rPr>
            </w:pPr>
            <w:r>
              <w:rPr>
                <w:rStyle w:val="787"/>
                <w:rFonts w:hint="eastAsia" w:ascii="仿宋_GB2312" w:eastAsia="仿宋_GB2312"/>
                <w:color w:val="000000"/>
              </w:rPr>
              <w:t>（1）采购标的对应的中小企业划分标准所属行业：</w:t>
            </w:r>
            <w:r>
              <w:rPr>
                <w:rStyle w:val="787"/>
                <w:rFonts w:hint="eastAsia" w:ascii="仿宋_GB2312" w:eastAsia="仿宋_GB2312"/>
                <w:color w:val="000000"/>
                <w:u w:val="single"/>
              </w:rPr>
              <w:t>物业管理</w:t>
            </w:r>
          </w:p>
          <w:p w14:paraId="598730F5">
            <w:pPr>
              <w:pStyle w:val="786"/>
              <w:spacing w:before="0" w:beforeAutospacing="0" w:after="0" w:afterAutospacing="0" w:line="460" w:lineRule="atLeast"/>
              <w:rPr>
                <w:rFonts w:hint="eastAsia" w:ascii="仿宋_GB2312" w:eastAsia="仿宋_GB2312"/>
                <w:color w:val="000000"/>
              </w:rPr>
            </w:pPr>
            <w:r>
              <w:rPr>
                <w:rStyle w:val="787"/>
                <w:rFonts w:hint="eastAsia" w:ascii="仿宋_GB2312" w:eastAsia="仿宋_GB2312"/>
                <w:color w:val="000000"/>
              </w:rPr>
              <w:t>（2）中小企业划分有关标准根据工信部等部委发布的《关于印发中小企业划型标准规定的通知》（工信部联企业〔2011〕300号）确定；</w:t>
            </w:r>
          </w:p>
          <w:p w14:paraId="58B3C4C7">
            <w:pPr>
              <w:pStyle w:val="786"/>
              <w:spacing w:before="0" w:beforeAutospacing="0" w:after="0" w:afterAutospacing="0" w:line="460" w:lineRule="atLeast"/>
              <w:rPr>
                <w:rFonts w:hint="eastAsia" w:ascii="仿宋_GB2312" w:eastAsia="仿宋_GB2312"/>
                <w:color w:val="000000"/>
              </w:rPr>
            </w:pPr>
            <w:r>
              <w:rPr>
                <w:rStyle w:val="787"/>
                <w:rFonts w:hint="eastAsia" w:ascii="仿宋_GB2312" w:eastAsia="仿宋_GB2312"/>
                <w:color w:val="000000"/>
              </w:rPr>
              <w:t>（3）为方便供应商识别企业规模类型，供应商可使用工业和信息化部组织开发的中小企业规模类型自测小程序生成企业规模类型测试结果。</w:t>
            </w:r>
          </w:p>
          <w:p w14:paraId="1333F28F">
            <w:pPr>
              <w:pStyle w:val="786"/>
              <w:spacing w:before="0" w:beforeAutospacing="0" w:after="0" w:afterAutospacing="0" w:line="460" w:lineRule="atLeast"/>
              <w:rPr>
                <w:rFonts w:hint="eastAsia" w:ascii="仿宋_GB2312" w:eastAsia="仿宋_GB2312"/>
                <w:color w:val="000000"/>
              </w:rPr>
            </w:pPr>
            <w:r>
              <w:rPr>
                <w:rStyle w:val="787"/>
                <w:rFonts w:hint="eastAsia" w:ascii="仿宋_GB2312" w:eastAsia="仿宋_GB2312"/>
                <w:color w:val="000000"/>
              </w:rPr>
              <w:t>自测小程序链接：https://baosong.miit.gov.cn/ScaleTest</w:t>
            </w:r>
          </w:p>
        </w:tc>
      </w:tr>
      <w:tr w14:paraId="5235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0E52C48">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57689C71">
            <w:pPr>
              <w:pStyle w:val="805"/>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14:paraId="261BA683">
            <w:pPr>
              <w:pStyle w:val="80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2.供应商具备有效的职业健康安全管理体系认证证书；</w:t>
            </w:r>
          </w:p>
          <w:p w14:paraId="238A0070">
            <w:pPr>
              <w:pStyle w:val="80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3.供应商具备有效的环境管理体系认证证书；</w:t>
            </w:r>
          </w:p>
        </w:tc>
      </w:tr>
      <w:tr w14:paraId="0B21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1CE2B123">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6E4765E9">
            <w:pPr>
              <w:pStyle w:val="823"/>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供应商2022年1月1日起至今承接的同类服务项目。</w:t>
            </w:r>
          </w:p>
        </w:tc>
      </w:tr>
      <w:tr w14:paraId="38C6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182DC101">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A699C49">
            <w:pPr>
              <w:pStyle w:val="841"/>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评审方法及评审标准中的“人员配置方案”要求。</w:t>
            </w:r>
          </w:p>
        </w:tc>
      </w:tr>
      <w:tr w14:paraId="46B7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43C11CB9">
            <w:pPr>
              <w:pStyle w:val="27"/>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7B75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2B1F6AA0">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14:paraId="16F4833A">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14:paraId="50DC7AF2">
      <w:pPr>
        <w:ind w:right="241" w:rightChars="115" w:firstLine="240" w:firstLineChars="100"/>
        <w:rPr>
          <w:rFonts w:hint="eastAsia" w:ascii="宋体" w:hAnsi="宋体"/>
          <w:sz w:val="24"/>
        </w:rPr>
      </w:pPr>
      <w:bookmarkStart w:id="53" w:name="_Toc504053343"/>
      <w:bookmarkStart w:id="54" w:name="_Toc4344"/>
    </w:p>
    <w:p w14:paraId="7BAFF4E0">
      <w:pPr>
        <w:rPr>
          <w:rFonts w:hint="eastAsia" w:ascii="宋体" w:hAnsi="宋体"/>
          <w:sz w:val="32"/>
        </w:rPr>
        <w:sectPr>
          <w:pgSz w:w="11906" w:h="16838"/>
          <w:pgMar w:top="1440" w:right="1083" w:bottom="1440" w:left="1083" w:header="851" w:footer="992" w:gutter="0"/>
          <w:pgNumType w:fmt="decimal"/>
          <w:cols w:space="720" w:num="1"/>
          <w:docGrid w:type="lines" w:linePitch="312" w:charSpace="0"/>
        </w:sectPr>
      </w:pPr>
    </w:p>
    <w:p w14:paraId="38034CE8">
      <w:pPr>
        <w:tabs>
          <w:tab w:val="left" w:pos="742"/>
        </w:tabs>
        <w:rPr>
          <w:rFonts w:hint="eastAsia" w:ascii="宋体" w:hAnsi="宋体"/>
          <w:sz w:val="32"/>
        </w:rPr>
      </w:pPr>
    </w:p>
    <w:p w14:paraId="51C2B8C5">
      <w:pPr>
        <w:tabs>
          <w:tab w:val="left" w:pos="742"/>
        </w:tabs>
        <w:rPr>
          <w:rFonts w:hint="eastAsia" w:ascii="宋体" w:hAnsi="宋体"/>
          <w:sz w:val="32"/>
        </w:rPr>
      </w:pPr>
    </w:p>
    <w:p w14:paraId="0B130BFD">
      <w:pPr>
        <w:tabs>
          <w:tab w:val="left" w:pos="742"/>
        </w:tabs>
        <w:rPr>
          <w:rFonts w:hint="eastAsia" w:ascii="宋体" w:hAnsi="宋体"/>
          <w:sz w:val="32"/>
        </w:rPr>
      </w:pPr>
    </w:p>
    <w:p w14:paraId="6297AA06">
      <w:pPr>
        <w:tabs>
          <w:tab w:val="left" w:pos="742"/>
        </w:tabs>
        <w:rPr>
          <w:rFonts w:hint="eastAsia" w:ascii="宋体" w:hAnsi="宋体"/>
          <w:sz w:val="32"/>
        </w:rPr>
      </w:pPr>
    </w:p>
    <w:p w14:paraId="24D19BDA">
      <w:pPr>
        <w:tabs>
          <w:tab w:val="left" w:pos="742"/>
        </w:tabs>
        <w:rPr>
          <w:rFonts w:hint="eastAsia" w:ascii="宋体" w:hAnsi="宋体"/>
          <w:sz w:val="32"/>
        </w:rPr>
      </w:pPr>
    </w:p>
    <w:p w14:paraId="33F15406">
      <w:pPr>
        <w:tabs>
          <w:tab w:val="left" w:pos="742"/>
        </w:tabs>
        <w:rPr>
          <w:rFonts w:hint="eastAsia" w:ascii="宋体" w:hAnsi="宋体"/>
          <w:sz w:val="32"/>
        </w:rPr>
      </w:pPr>
    </w:p>
    <w:p w14:paraId="74A3BF5A">
      <w:pPr>
        <w:rPr>
          <w:rFonts w:hint="eastAsia" w:ascii="宋体" w:hAnsi="宋体"/>
          <w:sz w:val="32"/>
        </w:rPr>
      </w:pPr>
    </w:p>
    <w:p w14:paraId="71AF09D2">
      <w:pPr>
        <w:pStyle w:val="5"/>
        <w:jc w:val="center"/>
        <w:rPr>
          <w:rFonts w:ascii="仿宋_GB2312" w:eastAsia="仿宋_GB2312"/>
        </w:rPr>
      </w:pPr>
      <w:bookmarkStart w:id="55" w:name="_Toc5418"/>
      <w:bookmarkStart w:id="56" w:name="_Toc24061"/>
      <w:bookmarkStart w:id="57" w:name="_Toc31941"/>
      <w:r>
        <w:rPr>
          <w:rFonts w:hint="eastAsia" w:ascii="宋体" w:hAnsi="宋体"/>
          <w:sz w:val="32"/>
        </w:rPr>
        <w:t>第四章 响应文件格式</w:t>
      </w:r>
      <w:bookmarkEnd w:id="53"/>
      <w:bookmarkEnd w:id="54"/>
      <w:bookmarkEnd w:id="55"/>
      <w:bookmarkEnd w:id="56"/>
      <w:bookmarkEnd w:id="57"/>
    </w:p>
    <w:p w14:paraId="5BB8947A">
      <w:pPr>
        <w:spacing w:line="276" w:lineRule="auto"/>
        <w:jc w:val="center"/>
        <w:rPr>
          <w:rFonts w:ascii="仿宋_GB2312" w:eastAsia="仿宋_GB2312"/>
          <w:b/>
          <w:sz w:val="44"/>
          <w:szCs w:val="44"/>
        </w:rPr>
      </w:pPr>
    </w:p>
    <w:p w14:paraId="19FB274B">
      <w:pPr>
        <w:spacing w:line="276" w:lineRule="auto"/>
        <w:jc w:val="center"/>
        <w:rPr>
          <w:rFonts w:ascii="仿宋_GB2312" w:eastAsia="仿宋_GB2312"/>
          <w:b/>
          <w:sz w:val="44"/>
          <w:szCs w:val="44"/>
        </w:rPr>
      </w:pPr>
    </w:p>
    <w:p w14:paraId="35F31BA4">
      <w:pPr>
        <w:spacing w:line="276" w:lineRule="auto"/>
        <w:jc w:val="center"/>
        <w:rPr>
          <w:rFonts w:ascii="仿宋_GB2312" w:eastAsia="仿宋_GB2312"/>
          <w:b/>
          <w:sz w:val="44"/>
          <w:szCs w:val="44"/>
        </w:rPr>
      </w:pPr>
    </w:p>
    <w:p w14:paraId="7CCB3EDC">
      <w:pPr>
        <w:spacing w:line="276" w:lineRule="auto"/>
        <w:jc w:val="center"/>
        <w:rPr>
          <w:rFonts w:ascii="仿宋_GB2312" w:eastAsia="仿宋_GB2312"/>
          <w:b/>
          <w:sz w:val="44"/>
          <w:szCs w:val="44"/>
        </w:rPr>
      </w:pPr>
    </w:p>
    <w:p w14:paraId="4C71E332">
      <w:pPr>
        <w:spacing w:line="276" w:lineRule="auto"/>
        <w:jc w:val="center"/>
        <w:rPr>
          <w:rFonts w:ascii="仿宋_GB2312" w:eastAsia="仿宋_GB2312"/>
          <w:b/>
          <w:sz w:val="44"/>
          <w:szCs w:val="44"/>
        </w:rPr>
      </w:pPr>
    </w:p>
    <w:p w14:paraId="5337DE83">
      <w:pPr>
        <w:spacing w:line="276" w:lineRule="auto"/>
        <w:jc w:val="center"/>
        <w:rPr>
          <w:rFonts w:ascii="仿宋_GB2312" w:eastAsia="仿宋_GB2312"/>
          <w:b/>
          <w:sz w:val="44"/>
          <w:szCs w:val="44"/>
        </w:rPr>
      </w:pPr>
    </w:p>
    <w:p w14:paraId="563515FC">
      <w:pPr>
        <w:spacing w:line="276" w:lineRule="auto"/>
        <w:jc w:val="center"/>
        <w:rPr>
          <w:rFonts w:ascii="仿宋_GB2312" w:eastAsia="仿宋_GB2312"/>
          <w:b/>
          <w:sz w:val="44"/>
          <w:szCs w:val="44"/>
        </w:rPr>
      </w:pPr>
    </w:p>
    <w:p w14:paraId="7D31AA80">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2930A8A3">
      <w:pPr>
        <w:adjustRightInd w:val="0"/>
        <w:snapToGrid w:val="0"/>
        <w:spacing w:line="460" w:lineRule="exact"/>
        <w:ind w:firstLine="480" w:firstLineChars="200"/>
        <w:jc w:val="left"/>
        <w:rPr>
          <w:rFonts w:hint="eastAsia" w:ascii="仿宋_GB2312" w:hAnsi="仿宋_GB2312" w:eastAsia="仿宋_GB2312" w:cs="仿宋_GB2312"/>
          <w:bCs/>
          <w:sz w:val="24"/>
        </w:rPr>
      </w:pPr>
    </w:p>
    <w:p w14:paraId="3EC384E1">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73CFB55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0F192BFA">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6FCBAC2B">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67415343">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04BB263D">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2FA10801">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5515A047">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77338F6E">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0D2926D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66DF9EDE">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76020DB2">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5C33315A">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55BEE470">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233E0EC3">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2DF69360">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0567B1CD">
      <w:pPr>
        <w:jc w:val="center"/>
        <w:rPr>
          <w:rFonts w:hint="eastAsia" w:ascii="仿宋_GB2312" w:hAnsi="宋体" w:eastAsia="仿宋_GB2312"/>
          <w:b/>
          <w:bCs/>
          <w:sz w:val="72"/>
          <w:szCs w:val="72"/>
        </w:rPr>
      </w:pPr>
    </w:p>
    <w:p w14:paraId="45E0B91C">
      <w:pPr>
        <w:jc w:val="center"/>
        <w:rPr>
          <w:rFonts w:hint="eastAsia" w:ascii="仿宋_GB2312" w:hAnsi="宋体" w:eastAsia="仿宋_GB2312"/>
          <w:b/>
          <w:bCs/>
          <w:sz w:val="72"/>
          <w:szCs w:val="72"/>
        </w:rPr>
      </w:pPr>
    </w:p>
    <w:p w14:paraId="3128D90E">
      <w:pPr>
        <w:jc w:val="center"/>
        <w:rPr>
          <w:rFonts w:hint="eastAsia" w:ascii="仿宋_GB2312" w:hAnsi="宋体" w:eastAsia="仿宋_GB2312"/>
          <w:b/>
          <w:bCs/>
          <w:sz w:val="72"/>
          <w:szCs w:val="72"/>
        </w:rPr>
      </w:pPr>
    </w:p>
    <w:p w14:paraId="590A77AA">
      <w:pPr>
        <w:snapToGrid w:val="0"/>
        <w:spacing w:before="156" w:beforeLines="50" w:after="50" w:line="500" w:lineRule="exact"/>
        <w:jc w:val="center"/>
        <w:rPr>
          <w:rFonts w:hint="eastAsia" w:ascii="仿宋_GB2312" w:hAnsi="宋体" w:eastAsia="仿宋_GB2312"/>
          <w:b/>
          <w:bCs/>
          <w:sz w:val="56"/>
          <w:szCs w:val="56"/>
        </w:rPr>
      </w:pPr>
    </w:p>
    <w:p w14:paraId="1F8A9D24">
      <w:pPr>
        <w:snapToGrid w:val="0"/>
        <w:spacing w:before="156" w:beforeLines="50" w:after="50" w:line="500" w:lineRule="exact"/>
        <w:jc w:val="center"/>
        <w:rPr>
          <w:rFonts w:hint="eastAsia" w:ascii="仿宋_GB2312" w:hAnsi="宋体" w:eastAsia="仿宋_GB2312"/>
          <w:b/>
          <w:bCs/>
          <w:sz w:val="56"/>
          <w:szCs w:val="56"/>
        </w:rPr>
      </w:pPr>
    </w:p>
    <w:p w14:paraId="482E1B82">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14:paraId="2A030DB5">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3A451AEB">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493C352D">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44D2A61F">
      <w:pPr>
        <w:pStyle w:val="393"/>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0B402BF6">
      <w:pPr>
        <w:pStyle w:val="39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45963DA5">
      <w:pPr>
        <w:pStyle w:val="39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6E05ED4D">
      <w:pPr>
        <w:pStyle w:val="39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42E45FA2">
      <w:pPr>
        <w:pStyle w:val="39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60EB19A5">
      <w:pPr>
        <w:snapToGrid w:val="0"/>
        <w:spacing w:before="156" w:beforeLines="50" w:after="50" w:line="360" w:lineRule="exact"/>
        <w:ind w:right="-44" w:rightChars="-21"/>
        <w:jc w:val="left"/>
        <w:outlineLvl w:val="9"/>
        <w:rPr>
          <w:rFonts w:ascii="仿宋_GB2312" w:eastAsia="仿宋_GB2312"/>
          <w:bCs/>
          <w:color w:val="000000"/>
          <w:sz w:val="24"/>
        </w:rPr>
      </w:pPr>
      <w:r>
        <w:rPr>
          <w:rFonts w:ascii="仿宋_GB2312" w:eastAsia="仿宋_GB2312"/>
          <w:bCs/>
          <w:color w:val="000000"/>
          <w:sz w:val="24"/>
        </w:rPr>
        <w:br w:type="page"/>
      </w:r>
    </w:p>
    <w:p w14:paraId="59BB12AA">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0BC226F1">
      <w:pPr>
        <w:snapToGrid w:val="0"/>
        <w:spacing w:before="50" w:after="50"/>
        <w:jc w:val="left"/>
        <w:rPr>
          <w:rFonts w:hint="eastAsia" w:ascii="仿宋_GB2312" w:hAnsi="宋体" w:eastAsia="仿宋_GB2312"/>
          <w:b/>
          <w:bCs/>
          <w:sz w:val="24"/>
        </w:rPr>
      </w:pPr>
    </w:p>
    <w:p w14:paraId="58119415">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14:paraId="31579716">
      <w:pPr>
        <w:pStyle w:val="27"/>
        <w:spacing w:line="276" w:lineRule="auto"/>
        <w:jc w:val="center"/>
        <w:rPr>
          <w:rFonts w:hint="eastAsia" w:ascii="仿宋_GB2312" w:hAnsi="宋体" w:eastAsia="仿宋_GB2312"/>
          <w:sz w:val="24"/>
          <w:szCs w:val="24"/>
        </w:rPr>
      </w:pPr>
    </w:p>
    <w:p w14:paraId="36435D90">
      <w:pPr>
        <w:pStyle w:val="27"/>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1FB171A8">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14:paraId="3FDCB0CB">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78DF64AE">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71CE16AD">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216B553C">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2EA1FE03">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6F7F827A">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14:paraId="021EC71B">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66ECC829">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7561B3A8">
      <w:pPr>
        <w:pStyle w:val="27"/>
        <w:rPr>
          <w:rFonts w:ascii="仿宋_GB2312" w:eastAsia="仿宋_GB2312"/>
          <w:sz w:val="24"/>
          <w:szCs w:val="24"/>
        </w:rPr>
      </w:pP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14:paraId="4AF403D3"/>
                          <w:p w14:paraId="6C095316"/>
                          <w:p w14:paraId="123008FB"/>
                          <w:p w14:paraId="3C66A916"/>
                          <w:p w14:paraId="6811CFCC">
                            <w:pPr>
                              <w:jc w:val="center"/>
                            </w:pPr>
                            <w:r>
                              <w:rPr>
                                <w:rFonts w:hint="eastAsia"/>
                              </w:rPr>
                              <w:t>法定代表人第二代居民身份证</w:t>
                            </w:r>
                          </w:p>
                          <w:p w14:paraId="58FE410F">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3360;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14:paraId="4AF403D3"/>
                    <w:p w14:paraId="6C095316"/>
                    <w:p w14:paraId="123008FB"/>
                    <w:p w14:paraId="3C66A916"/>
                    <w:p w14:paraId="6811CFCC">
                      <w:pPr>
                        <w:jc w:val="center"/>
                      </w:pPr>
                      <w:r>
                        <w:rPr>
                          <w:rFonts w:hint="eastAsia"/>
                        </w:rPr>
                        <w:t>法定代表人第二代居民身份证</w:t>
                      </w:r>
                    </w:p>
                    <w:p w14:paraId="58FE410F">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1312"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1312;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7D98E46B">
      <w:pPr>
        <w:pStyle w:val="27"/>
        <w:spacing w:line="276" w:lineRule="auto"/>
        <w:rPr>
          <w:rFonts w:ascii="仿宋_GB2312" w:eastAsia="仿宋_GB2312"/>
          <w:sz w:val="24"/>
          <w:szCs w:val="24"/>
        </w:rPr>
      </w:pPr>
    </w:p>
    <w:p w14:paraId="1D781836">
      <w:pPr>
        <w:pStyle w:val="27"/>
        <w:spacing w:line="276" w:lineRule="auto"/>
        <w:rPr>
          <w:rFonts w:ascii="仿宋_GB2312" w:eastAsia="仿宋_GB2312"/>
          <w:sz w:val="24"/>
          <w:szCs w:val="24"/>
        </w:rPr>
      </w:pPr>
    </w:p>
    <w:p w14:paraId="0511B755">
      <w:pPr>
        <w:pStyle w:val="27"/>
        <w:spacing w:line="276" w:lineRule="auto"/>
        <w:rPr>
          <w:rFonts w:ascii="仿宋_GB2312" w:eastAsia="仿宋_GB2312"/>
          <w:sz w:val="24"/>
          <w:szCs w:val="24"/>
        </w:rPr>
      </w:pPr>
    </w:p>
    <w:p w14:paraId="5211ED0A">
      <w:pPr>
        <w:pStyle w:val="27"/>
        <w:spacing w:line="276" w:lineRule="auto"/>
        <w:rPr>
          <w:rFonts w:ascii="仿宋_GB2312" w:eastAsia="仿宋_GB2312"/>
          <w:sz w:val="24"/>
          <w:szCs w:val="24"/>
        </w:rPr>
      </w:pPr>
    </w:p>
    <w:p w14:paraId="2D5B7006">
      <w:pPr>
        <w:pStyle w:val="27"/>
        <w:spacing w:line="276" w:lineRule="auto"/>
        <w:rPr>
          <w:rFonts w:ascii="仿宋_GB2312" w:eastAsia="仿宋_GB2312"/>
          <w:sz w:val="24"/>
          <w:szCs w:val="24"/>
        </w:rPr>
      </w:pPr>
    </w:p>
    <w:p w14:paraId="34F1A7D9">
      <w:pPr>
        <w:pStyle w:val="27"/>
        <w:spacing w:line="276" w:lineRule="auto"/>
        <w:ind w:firstLine="7200" w:firstLineChars="3000"/>
        <w:rPr>
          <w:rFonts w:ascii="仿宋_GB2312" w:eastAsia="仿宋_GB2312"/>
          <w:sz w:val="24"/>
          <w:szCs w:val="24"/>
        </w:rPr>
      </w:pPr>
    </w:p>
    <w:p w14:paraId="118F98F1">
      <w:pPr>
        <w:pStyle w:val="27"/>
        <w:spacing w:line="276" w:lineRule="auto"/>
        <w:ind w:firstLine="7200" w:firstLineChars="3000"/>
        <w:rPr>
          <w:rFonts w:ascii="仿宋_GB2312" w:eastAsia="仿宋_GB2312"/>
          <w:sz w:val="24"/>
          <w:szCs w:val="24"/>
        </w:rPr>
      </w:pPr>
    </w:p>
    <w:p w14:paraId="56D39DA3">
      <w:pPr>
        <w:pStyle w:val="27"/>
        <w:spacing w:line="276" w:lineRule="auto"/>
        <w:rPr>
          <w:rFonts w:ascii="仿宋_GB2312" w:eastAsia="仿宋_GB2312"/>
          <w:sz w:val="24"/>
          <w:szCs w:val="24"/>
        </w:rPr>
      </w:pPr>
    </w:p>
    <w:p w14:paraId="2D4FE9AB">
      <w:pPr>
        <w:pStyle w:val="27"/>
        <w:spacing w:line="276" w:lineRule="auto"/>
        <w:rPr>
          <w:rFonts w:ascii="仿宋_GB2312" w:eastAsia="仿宋_GB2312"/>
          <w:sz w:val="24"/>
          <w:szCs w:val="24"/>
        </w:rPr>
      </w:pPr>
    </w:p>
    <w:p w14:paraId="43DC8E9B">
      <w:pPr>
        <w:pStyle w:val="27"/>
        <w:spacing w:line="276" w:lineRule="auto"/>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14:paraId="48A3FD4E"/>
                          <w:p w14:paraId="7DACF0AF"/>
                          <w:p w14:paraId="3A50226F"/>
                          <w:p w14:paraId="7CB2E027"/>
                          <w:p w14:paraId="52D38BF0">
                            <w:pPr>
                              <w:jc w:val="center"/>
                            </w:pPr>
                            <w:r>
                              <w:rPr>
                                <w:rFonts w:hint="eastAsia"/>
                              </w:rPr>
                              <w:t>法定代表人第二代居民身份证</w:t>
                            </w:r>
                          </w:p>
                          <w:p w14:paraId="4BAD9A23">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2336;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14:paraId="48A3FD4E"/>
                    <w:p w14:paraId="7DACF0AF"/>
                    <w:p w14:paraId="3A50226F"/>
                    <w:p w14:paraId="7CB2E027"/>
                    <w:p w14:paraId="52D38BF0">
                      <w:pPr>
                        <w:jc w:val="center"/>
                      </w:pPr>
                      <w:r>
                        <w:rPr>
                          <w:rFonts w:hint="eastAsia"/>
                        </w:rPr>
                        <w:t>法定代表人第二代居民身份证</w:t>
                      </w:r>
                    </w:p>
                    <w:p w14:paraId="4BAD9A23">
                      <w:pPr>
                        <w:jc w:val="center"/>
                        <w:rPr>
                          <w:b/>
                        </w:rPr>
                      </w:pPr>
                      <w:r>
                        <w:rPr>
                          <w:rFonts w:hint="eastAsia"/>
                          <w:b/>
                        </w:rPr>
                        <w:t>（反面）</w:t>
                      </w:r>
                    </w:p>
                  </w:txbxContent>
                </v:textbox>
              </v:rect>
            </w:pict>
          </mc:Fallback>
        </mc:AlternateContent>
      </w:r>
    </w:p>
    <w:p w14:paraId="651C1521">
      <w:pPr>
        <w:pStyle w:val="27"/>
        <w:spacing w:line="276" w:lineRule="auto"/>
        <w:rPr>
          <w:rFonts w:ascii="仿宋_GB2312" w:eastAsia="仿宋_GB2312"/>
          <w:sz w:val="24"/>
          <w:szCs w:val="24"/>
        </w:rPr>
      </w:pPr>
    </w:p>
    <w:p w14:paraId="4D728BD7">
      <w:pPr>
        <w:pStyle w:val="27"/>
        <w:spacing w:line="276" w:lineRule="auto"/>
        <w:rPr>
          <w:rFonts w:ascii="仿宋_GB2312" w:eastAsia="仿宋_GB2312"/>
          <w:sz w:val="24"/>
          <w:szCs w:val="24"/>
        </w:rPr>
      </w:pPr>
    </w:p>
    <w:p w14:paraId="11A528DD">
      <w:pPr>
        <w:pStyle w:val="27"/>
        <w:spacing w:line="276" w:lineRule="auto"/>
        <w:rPr>
          <w:rFonts w:ascii="仿宋_GB2312" w:eastAsia="仿宋_GB2312"/>
          <w:sz w:val="24"/>
          <w:szCs w:val="24"/>
        </w:rPr>
      </w:pPr>
    </w:p>
    <w:p w14:paraId="21CD42E5">
      <w:pPr>
        <w:pStyle w:val="27"/>
        <w:spacing w:line="276" w:lineRule="auto"/>
        <w:rPr>
          <w:rFonts w:ascii="仿宋_GB2312" w:eastAsia="仿宋_GB2312"/>
          <w:sz w:val="24"/>
          <w:szCs w:val="24"/>
        </w:rPr>
      </w:pPr>
    </w:p>
    <w:p w14:paraId="7D2A1355">
      <w:pPr>
        <w:pStyle w:val="27"/>
        <w:spacing w:line="276" w:lineRule="auto"/>
        <w:rPr>
          <w:rFonts w:ascii="仿宋_GB2312" w:eastAsia="仿宋_GB2312"/>
          <w:sz w:val="24"/>
          <w:szCs w:val="24"/>
        </w:rPr>
      </w:pPr>
    </w:p>
    <w:p w14:paraId="68D2402F">
      <w:pPr>
        <w:pStyle w:val="27"/>
        <w:spacing w:line="276" w:lineRule="auto"/>
        <w:rPr>
          <w:rFonts w:ascii="仿宋_GB2312" w:eastAsia="仿宋_GB2312"/>
          <w:sz w:val="24"/>
          <w:szCs w:val="24"/>
        </w:rPr>
      </w:pPr>
    </w:p>
    <w:p w14:paraId="5A395AEE">
      <w:pPr>
        <w:pStyle w:val="27"/>
        <w:spacing w:line="276" w:lineRule="auto"/>
        <w:rPr>
          <w:rFonts w:ascii="仿宋_GB2312" w:eastAsia="仿宋_GB2312"/>
          <w:sz w:val="24"/>
          <w:szCs w:val="24"/>
        </w:rPr>
      </w:pPr>
    </w:p>
    <w:p w14:paraId="03ADB57E">
      <w:pPr>
        <w:spacing w:line="276" w:lineRule="auto"/>
        <w:jc w:val="center"/>
        <w:rPr>
          <w:rFonts w:ascii="仿宋_GB2312" w:eastAsia="仿宋_GB2312"/>
          <w:sz w:val="24"/>
        </w:rPr>
      </w:pPr>
    </w:p>
    <w:p w14:paraId="1D38702A">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44303509">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24ACAF21">
      <w:pPr>
        <w:pStyle w:val="27"/>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506C909C">
      <w:pPr>
        <w:pStyle w:val="27"/>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14:paraId="7DF7304F">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hint="eastAsia" w:ascii="仿宋_GB2312" w:hAnsi="宋体" w:eastAsia="仿宋_GB2312"/>
          <w:szCs w:val="21"/>
          <w:u w:val="single"/>
        </w:rPr>
        <w:fldChar w:fldCharType="begin"/>
      </w:r>
      <w:r>
        <w:rPr>
          <w:rFonts w:hint="eastAsia" w:ascii="仿宋_GB2312" w:hAnsi="宋体" w:eastAsia="仿宋_GB2312"/>
          <w:szCs w:val="21"/>
          <w:u w:val="single"/>
        </w:rPr>
        <w:instrText xml:space="preserve"> HYPERLINK "https://middle.zcygov.cn/web-user/" \l "/institution/detail?tenantCode=450299&amp;institutionId=10005638512&amp;category=01" \t "_blank" </w:instrText>
      </w:r>
      <w:r>
        <w:rPr>
          <w:rFonts w:hint="eastAsia" w:ascii="仿宋_GB2312" w:hAnsi="宋体" w:eastAsia="仿宋_GB2312"/>
          <w:szCs w:val="21"/>
          <w:u w:val="single"/>
        </w:rPr>
        <w:fldChar w:fldCharType="separate"/>
      </w:r>
      <w:r>
        <w:rPr>
          <w:rFonts w:hint="eastAsia" w:ascii="仿宋_GB2312" w:hAnsi="宋体" w:eastAsia="仿宋_GB2312"/>
          <w:szCs w:val="21"/>
          <w:u w:val="single"/>
        </w:rPr>
        <w:t>柳州市</w:t>
      </w:r>
      <w:r>
        <w:rPr>
          <w:rFonts w:hint="eastAsia" w:ascii="仿宋_GB2312" w:hAnsi="宋体" w:eastAsia="仿宋_GB2312"/>
          <w:szCs w:val="21"/>
          <w:u w:val="single"/>
        </w:rPr>
        <w:fldChar w:fldCharType="end"/>
      </w:r>
      <w:r>
        <w:rPr>
          <w:rFonts w:hint="eastAsia" w:ascii="仿宋_GB2312" w:hAnsi="宋体" w:eastAsia="仿宋_GB2312"/>
          <w:szCs w:val="21"/>
          <w:u w:val="single"/>
          <w:lang w:val="en-US" w:eastAsia="zh-CN"/>
        </w:rPr>
        <w:t>建设工程技术服务中心</w:t>
      </w:r>
      <w:r>
        <w:rPr>
          <w:rFonts w:hint="eastAsia" w:ascii="仿宋_GB2312" w:hAnsi="宋体" w:eastAsia="仿宋_GB2312"/>
          <w:szCs w:val="21"/>
          <w:u w:val="single"/>
        </w:rPr>
        <w:t>、柳州市政府集中采购中心：</w:t>
      </w:r>
    </w:p>
    <w:p w14:paraId="15997E55">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58CB1D77">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3C34BEF2">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6FB430FE">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606E4DC8">
      <w:pPr>
        <w:snapToGrid w:val="0"/>
        <w:spacing w:line="360" w:lineRule="exact"/>
        <w:rPr>
          <w:rFonts w:ascii="仿宋_GB2312" w:eastAsia="仿宋_GB2312"/>
          <w:szCs w:val="21"/>
        </w:rPr>
      </w:pPr>
    </w:p>
    <w:p w14:paraId="70425EAA">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321F7D50">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3C568D73">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2DE32C70">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3556EC2F">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62BD4367">
      <w:pPr>
        <w:pStyle w:val="27"/>
        <w:spacing w:line="360" w:lineRule="exac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6AC0766A">
                            <w:pPr>
                              <w:jc w:val="center"/>
                              <w:rPr>
                                <w:rFonts w:hint="eastAsia" w:ascii="仿宋_GB2312" w:hAnsi="仿宋_GB2312" w:eastAsia="仿宋_GB2312" w:cs="仿宋_GB2312"/>
                              </w:rPr>
                            </w:pPr>
                          </w:p>
                          <w:p w14:paraId="19D69DBF">
                            <w:pPr>
                              <w:jc w:val="center"/>
                              <w:rPr>
                                <w:rFonts w:hint="eastAsia" w:ascii="仿宋_GB2312" w:hAnsi="仿宋_GB2312" w:eastAsia="仿宋_GB2312" w:cs="仿宋_GB2312"/>
                              </w:rPr>
                            </w:pPr>
                          </w:p>
                          <w:p w14:paraId="0897939F">
                            <w:pPr>
                              <w:jc w:val="center"/>
                              <w:rPr>
                                <w:rFonts w:hint="eastAsia" w:ascii="仿宋_GB2312" w:hAnsi="仿宋_GB2312" w:eastAsia="仿宋_GB2312" w:cs="仿宋_GB2312"/>
                              </w:rPr>
                            </w:pPr>
                          </w:p>
                          <w:p w14:paraId="2BF9F5E2">
                            <w:pPr>
                              <w:jc w:val="center"/>
                              <w:rPr>
                                <w:rFonts w:hint="eastAsia" w:ascii="仿宋_GB2312" w:hAnsi="仿宋_GB2312" w:eastAsia="仿宋_GB2312" w:cs="仿宋_GB2312"/>
                              </w:rPr>
                            </w:pPr>
                          </w:p>
                          <w:p w14:paraId="5CBB2E79">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0BD7F090">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19DA676F"/>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5408;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6AC0766A">
                      <w:pPr>
                        <w:jc w:val="center"/>
                        <w:rPr>
                          <w:rFonts w:hint="eastAsia" w:ascii="仿宋_GB2312" w:hAnsi="仿宋_GB2312" w:eastAsia="仿宋_GB2312" w:cs="仿宋_GB2312"/>
                        </w:rPr>
                      </w:pPr>
                    </w:p>
                    <w:p w14:paraId="19D69DBF">
                      <w:pPr>
                        <w:jc w:val="center"/>
                        <w:rPr>
                          <w:rFonts w:hint="eastAsia" w:ascii="仿宋_GB2312" w:hAnsi="仿宋_GB2312" w:eastAsia="仿宋_GB2312" w:cs="仿宋_GB2312"/>
                        </w:rPr>
                      </w:pPr>
                    </w:p>
                    <w:p w14:paraId="0897939F">
                      <w:pPr>
                        <w:jc w:val="center"/>
                        <w:rPr>
                          <w:rFonts w:hint="eastAsia" w:ascii="仿宋_GB2312" w:hAnsi="仿宋_GB2312" w:eastAsia="仿宋_GB2312" w:cs="仿宋_GB2312"/>
                        </w:rPr>
                      </w:pPr>
                    </w:p>
                    <w:p w14:paraId="2BF9F5E2">
                      <w:pPr>
                        <w:jc w:val="center"/>
                        <w:rPr>
                          <w:rFonts w:hint="eastAsia" w:ascii="仿宋_GB2312" w:hAnsi="仿宋_GB2312" w:eastAsia="仿宋_GB2312" w:cs="仿宋_GB2312"/>
                        </w:rPr>
                      </w:pPr>
                    </w:p>
                    <w:p w14:paraId="5CBB2E79">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0BD7F090">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19DA676F"/>
                  </w:txbxContent>
                </v:textbox>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4384;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002BC776">
      <w:pPr>
        <w:pStyle w:val="27"/>
        <w:spacing w:line="480" w:lineRule="exact"/>
        <w:rPr>
          <w:rFonts w:ascii="仿宋_GB2312" w:hAnsi="Times New Roman" w:eastAsia="仿宋_GB2312"/>
        </w:rPr>
      </w:pPr>
    </w:p>
    <w:p w14:paraId="75437D78">
      <w:pPr>
        <w:pStyle w:val="27"/>
        <w:spacing w:line="480" w:lineRule="exact"/>
        <w:rPr>
          <w:rFonts w:ascii="仿宋_GB2312" w:hAnsi="Times New Roman" w:eastAsia="仿宋_GB2312"/>
        </w:rPr>
      </w:pPr>
    </w:p>
    <w:p w14:paraId="27EC6199">
      <w:pPr>
        <w:pStyle w:val="27"/>
        <w:spacing w:line="480" w:lineRule="exact"/>
        <w:rPr>
          <w:rFonts w:ascii="仿宋_GB2312" w:hAnsi="Times New Roman" w:eastAsia="仿宋_GB2312"/>
        </w:rPr>
      </w:pPr>
    </w:p>
    <w:p w14:paraId="041D4B39">
      <w:pPr>
        <w:pStyle w:val="27"/>
        <w:spacing w:line="480" w:lineRule="exact"/>
        <w:rPr>
          <w:rFonts w:ascii="仿宋_GB2312" w:hAnsi="Times New Roman" w:eastAsia="仿宋_GB2312"/>
        </w:rPr>
      </w:pPr>
    </w:p>
    <w:p w14:paraId="260EDEBB">
      <w:pPr>
        <w:pStyle w:val="27"/>
        <w:spacing w:line="480" w:lineRule="exact"/>
        <w:rPr>
          <w:rFonts w:ascii="仿宋_GB2312" w:hAnsi="Times New Roman" w:eastAsia="仿宋_GB2312"/>
        </w:rPr>
      </w:pPr>
    </w:p>
    <w:p w14:paraId="7F088E01">
      <w:pPr>
        <w:pStyle w:val="27"/>
        <w:spacing w:line="240" w:lineRule="atLeast"/>
        <w:ind w:firstLine="5460" w:firstLineChars="2600"/>
        <w:rPr>
          <w:rFonts w:ascii="仿宋_GB2312" w:hAnsi="Times New Roman" w:eastAsia="仿宋_GB2312"/>
          <w:u w:val="single"/>
        </w:rPr>
      </w:pPr>
    </w:p>
    <w:p w14:paraId="2A866814">
      <w:pPr>
        <w:pStyle w:val="27"/>
        <w:spacing w:line="240" w:lineRule="atLeast"/>
        <w:ind w:firstLine="5460" w:firstLineChars="2600"/>
        <w:rPr>
          <w:rFonts w:ascii="仿宋_GB2312" w:hAnsi="Times New Roman" w:eastAsia="仿宋_GB2312"/>
          <w:u w:val="single"/>
        </w:rPr>
      </w:pPr>
    </w:p>
    <w:p w14:paraId="1FD7C056">
      <w:pPr>
        <w:pStyle w:val="27"/>
        <w:spacing w:line="240" w:lineRule="atLeast"/>
        <w:rPr>
          <w:rFonts w:ascii="仿宋_GB2312" w:hAnsi="Times New Roman" w:eastAsia="仿宋_GB2312"/>
        </w:rPr>
      </w:pPr>
      <w:r>
        <mc:AlternateContent>
          <mc:Choice Requires="wps">
            <w:drawing>
              <wp:anchor distT="0" distB="0" distL="114300" distR="114300" simplePos="0" relativeHeight="251666432"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6D3298F2">
                            <w:pPr>
                              <w:jc w:val="center"/>
                              <w:rPr>
                                <w:rFonts w:hint="eastAsia" w:ascii="仿宋_GB2312" w:hAnsi="仿宋_GB2312" w:eastAsia="仿宋_GB2312" w:cs="仿宋_GB2312"/>
                              </w:rPr>
                            </w:pPr>
                          </w:p>
                          <w:p w14:paraId="114CE2D0">
                            <w:pPr>
                              <w:jc w:val="center"/>
                              <w:rPr>
                                <w:rFonts w:hint="eastAsia" w:ascii="仿宋_GB2312" w:hAnsi="仿宋_GB2312" w:eastAsia="仿宋_GB2312" w:cs="仿宋_GB2312"/>
                              </w:rPr>
                            </w:pPr>
                          </w:p>
                          <w:p w14:paraId="0127A8BC">
                            <w:pPr>
                              <w:jc w:val="center"/>
                              <w:rPr>
                                <w:rFonts w:hint="eastAsia" w:ascii="仿宋_GB2312" w:hAnsi="仿宋_GB2312" w:eastAsia="仿宋_GB2312" w:cs="仿宋_GB2312"/>
                              </w:rPr>
                            </w:pPr>
                          </w:p>
                          <w:p w14:paraId="6035E1CC">
                            <w:pPr>
                              <w:jc w:val="center"/>
                              <w:rPr>
                                <w:rFonts w:hint="eastAsia" w:ascii="仿宋_GB2312" w:hAnsi="仿宋_GB2312" w:eastAsia="仿宋_GB2312" w:cs="仿宋_GB2312"/>
                              </w:rPr>
                            </w:pPr>
                          </w:p>
                          <w:p w14:paraId="683ADE1F">
                            <w:pPr>
                              <w:jc w:val="center"/>
                              <w:rPr>
                                <w:rFonts w:hint="eastAsia" w:ascii="仿宋_GB2312" w:hAnsi="仿宋_GB2312" w:eastAsia="仿宋_GB2312" w:cs="仿宋_GB2312"/>
                              </w:rPr>
                            </w:pPr>
                          </w:p>
                          <w:p w14:paraId="20082D30">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21CA10B6">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4F4EE9AD"/>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6432;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14:paraId="6D3298F2">
                      <w:pPr>
                        <w:jc w:val="center"/>
                        <w:rPr>
                          <w:rFonts w:hint="eastAsia" w:ascii="仿宋_GB2312" w:hAnsi="仿宋_GB2312" w:eastAsia="仿宋_GB2312" w:cs="仿宋_GB2312"/>
                        </w:rPr>
                      </w:pPr>
                    </w:p>
                    <w:p w14:paraId="114CE2D0">
                      <w:pPr>
                        <w:jc w:val="center"/>
                        <w:rPr>
                          <w:rFonts w:hint="eastAsia" w:ascii="仿宋_GB2312" w:hAnsi="仿宋_GB2312" w:eastAsia="仿宋_GB2312" w:cs="仿宋_GB2312"/>
                        </w:rPr>
                      </w:pPr>
                    </w:p>
                    <w:p w14:paraId="0127A8BC">
                      <w:pPr>
                        <w:jc w:val="center"/>
                        <w:rPr>
                          <w:rFonts w:hint="eastAsia" w:ascii="仿宋_GB2312" w:hAnsi="仿宋_GB2312" w:eastAsia="仿宋_GB2312" w:cs="仿宋_GB2312"/>
                        </w:rPr>
                      </w:pPr>
                    </w:p>
                    <w:p w14:paraId="6035E1CC">
                      <w:pPr>
                        <w:jc w:val="center"/>
                        <w:rPr>
                          <w:rFonts w:hint="eastAsia" w:ascii="仿宋_GB2312" w:hAnsi="仿宋_GB2312" w:eastAsia="仿宋_GB2312" w:cs="仿宋_GB2312"/>
                        </w:rPr>
                      </w:pPr>
                    </w:p>
                    <w:p w14:paraId="683ADE1F">
                      <w:pPr>
                        <w:jc w:val="center"/>
                        <w:rPr>
                          <w:rFonts w:hint="eastAsia" w:ascii="仿宋_GB2312" w:hAnsi="仿宋_GB2312" w:eastAsia="仿宋_GB2312" w:cs="仿宋_GB2312"/>
                        </w:rPr>
                      </w:pPr>
                    </w:p>
                    <w:p w14:paraId="20082D30">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21CA10B6">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4F4EE9AD"/>
                  </w:txbxContent>
                </v:textbox>
              </v:rect>
            </w:pict>
          </mc:Fallback>
        </mc:AlternateContent>
      </w:r>
    </w:p>
    <w:p w14:paraId="0A044BA8">
      <w:pPr>
        <w:pStyle w:val="27"/>
        <w:spacing w:line="240" w:lineRule="exact"/>
        <w:rPr>
          <w:rFonts w:ascii="仿宋_GB2312" w:hAnsi="Times New Roman" w:eastAsia="仿宋_GB2312"/>
        </w:rPr>
      </w:pPr>
    </w:p>
    <w:p w14:paraId="0A6A2015">
      <w:pPr>
        <w:pStyle w:val="27"/>
        <w:spacing w:line="240" w:lineRule="exact"/>
        <w:rPr>
          <w:rFonts w:ascii="仿宋_GB2312" w:hAnsi="Times New Roman" w:eastAsia="仿宋_GB2312"/>
          <w:sz w:val="44"/>
        </w:rPr>
      </w:pPr>
    </w:p>
    <w:p w14:paraId="6DD31688">
      <w:pPr>
        <w:pStyle w:val="27"/>
        <w:spacing w:line="240" w:lineRule="exact"/>
        <w:rPr>
          <w:rFonts w:ascii="仿宋_GB2312" w:hAnsi="Times New Roman" w:eastAsia="仿宋_GB2312"/>
          <w:sz w:val="44"/>
        </w:rPr>
      </w:pPr>
    </w:p>
    <w:p w14:paraId="6BC76791">
      <w:pPr>
        <w:pStyle w:val="27"/>
        <w:spacing w:line="240" w:lineRule="exact"/>
        <w:rPr>
          <w:rFonts w:ascii="仿宋_GB2312" w:hAnsi="Times New Roman" w:eastAsia="仿宋_GB2312"/>
          <w:sz w:val="44"/>
        </w:rPr>
      </w:pPr>
    </w:p>
    <w:p w14:paraId="2ADC67E9">
      <w:pPr>
        <w:pStyle w:val="27"/>
        <w:spacing w:line="240" w:lineRule="exact"/>
        <w:rPr>
          <w:rFonts w:ascii="仿宋_GB2312" w:hAnsi="Times New Roman" w:eastAsia="仿宋_GB2312"/>
          <w:sz w:val="44"/>
        </w:rPr>
      </w:pPr>
    </w:p>
    <w:p w14:paraId="2B5DF67D">
      <w:pPr>
        <w:pStyle w:val="27"/>
        <w:spacing w:line="240" w:lineRule="exact"/>
        <w:rPr>
          <w:rFonts w:ascii="仿宋_GB2312" w:hAnsi="Times New Roman" w:eastAsia="仿宋_GB2312"/>
          <w:sz w:val="44"/>
        </w:rPr>
      </w:pPr>
    </w:p>
    <w:p w14:paraId="48298AAA">
      <w:pPr>
        <w:pStyle w:val="27"/>
        <w:spacing w:line="240" w:lineRule="exact"/>
        <w:rPr>
          <w:rFonts w:ascii="仿宋_GB2312" w:hAnsi="Times New Roman" w:eastAsia="仿宋_GB2312"/>
          <w:sz w:val="44"/>
        </w:rPr>
      </w:pPr>
    </w:p>
    <w:p w14:paraId="6D68CF7B">
      <w:pPr>
        <w:pStyle w:val="27"/>
        <w:spacing w:line="240" w:lineRule="exact"/>
        <w:rPr>
          <w:rFonts w:ascii="仿宋_GB2312" w:hAnsi="Times New Roman" w:eastAsia="仿宋_GB2312"/>
          <w:sz w:val="44"/>
        </w:rPr>
      </w:pPr>
    </w:p>
    <w:p w14:paraId="26A5C7FF">
      <w:pPr>
        <w:pStyle w:val="27"/>
        <w:spacing w:line="240" w:lineRule="exact"/>
        <w:rPr>
          <w:rFonts w:ascii="仿宋_GB2312" w:hAnsi="Times New Roman" w:eastAsia="仿宋_GB2312"/>
          <w:sz w:val="44"/>
        </w:rPr>
      </w:pPr>
    </w:p>
    <w:p w14:paraId="669EF3C9">
      <w:pPr>
        <w:pStyle w:val="27"/>
        <w:spacing w:line="240" w:lineRule="exact"/>
        <w:rPr>
          <w:rFonts w:ascii="仿宋_GB2312" w:hAnsi="Times New Roman" w:eastAsia="仿宋_GB2312"/>
          <w:sz w:val="44"/>
        </w:rPr>
      </w:pPr>
    </w:p>
    <w:p w14:paraId="199851A2">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2E273390">
      <w:pPr>
        <w:spacing w:line="276" w:lineRule="auto"/>
        <w:jc w:val="left"/>
        <w:rPr>
          <w:rFonts w:ascii="仿宋_GB2312" w:eastAsia="仿宋_GB2312"/>
          <w:b/>
          <w:sz w:val="24"/>
        </w:rPr>
      </w:pPr>
    </w:p>
    <w:p w14:paraId="32ECD5BE">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C98AA20">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14:paraId="4FA5B3F1">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13D358CB">
      <w:pPr>
        <w:snapToGrid w:val="0"/>
        <w:spacing w:before="50" w:after="156" w:afterLines="50" w:line="400" w:lineRule="exact"/>
        <w:jc w:val="center"/>
        <w:rPr>
          <w:rFonts w:ascii="仿宋_GB2312" w:eastAsia="仿宋_GB2312"/>
          <w:b/>
          <w:bCs/>
          <w:sz w:val="32"/>
          <w:szCs w:val="32"/>
        </w:rPr>
      </w:pPr>
    </w:p>
    <w:p w14:paraId="37E5EC8C">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1ABDF4F0">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eastAsia="仿宋_GB2312"/>
          <w:spacing w:val="6"/>
          <w:sz w:val="24"/>
          <w:u w:val="single"/>
        </w:rPr>
        <w:fldChar w:fldCharType="begin"/>
      </w:r>
      <w:r>
        <w:rPr>
          <w:rFonts w:hint="eastAsia" w:ascii="仿宋_GB2312" w:eastAsia="仿宋_GB2312"/>
          <w:spacing w:val="6"/>
          <w:sz w:val="24"/>
          <w:u w:val="single"/>
        </w:rPr>
        <w:instrText xml:space="preserve"> HYPERLINK "https://middle.zcygov.cn/web-user/" \l "/institution/detail?tenantCode=450299&amp;institutionId=10005638512&amp;category=01" \t "_blank" </w:instrText>
      </w:r>
      <w:r>
        <w:rPr>
          <w:rFonts w:hint="eastAsia" w:ascii="仿宋_GB2312" w:eastAsia="仿宋_GB2312"/>
          <w:spacing w:val="6"/>
          <w:sz w:val="24"/>
          <w:u w:val="single"/>
        </w:rPr>
        <w:fldChar w:fldCharType="separate"/>
      </w:r>
      <w:r>
        <w:rPr>
          <w:rFonts w:hint="eastAsia" w:ascii="仿宋_GB2312" w:eastAsia="仿宋_GB2312"/>
          <w:spacing w:val="6"/>
          <w:sz w:val="24"/>
          <w:u w:val="single"/>
        </w:rPr>
        <w:t>柳州市</w:t>
      </w:r>
      <w:r>
        <w:rPr>
          <w:rFonts w:hint="eastAsia" w:ascii="仿宋_GB2312" w:eastAsia="仿宋_GB2312"/>
          <w:spacing w:val="6"/>
          <w:sz w:val="24"/>
          <w:u w:val="single"/>
        </w:rPr>
        <w:fldChar w:fldCharType="end"/>
      </w:r>
      <w:r>
        <w:rPr>
          <w:rFonts w:hint="eastAsia" w:ascii="仿宋_GB2312" w:eastAsia="仿宋_GB2312"/>
          <w:spacing w:val="6"/>
          <w:sz w:val="24"/>
          <w:u w:val="single"/>
          <w:lang w:val="en-US" w:eastAsia="zh-CN"/>
        </w:rPr>
        <w:t>建设工程技术服务中心</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43A9B71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569B443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3699593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6C49ED8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721C722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2934625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6D17863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0B3F1EC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459EA29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5E35F69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3463B5CE">
      <w:pPr>
        <w:pStyle w:val="2"/>
        <w:spacing w:line="400" w:lineRule="exact"/>
        <w:ind w:firstLine="504"/>
        <w:rPr>
          <w:rFonts w:ascii="仿宋_GB2312" w:eastAsia="仿宋_GB2312"/>
          <w:spacing w:val="6"/>
          <w:sz w:val="24"/>
        </w:rPr>
      </w:pPr>
    </w:p>
    <w:p w14:paraId="037C787A">
      <w:pPr>
        <w:spacing w:line="400" w:lineRule="exact"/>
        <w:rPr>
          <w:sz w:val="24"/>
        </w:rPr>
      </w:pPr>
    </w:p>
    <w:p w14:paraId="2D5E0EFE">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45EEDB08">
      <w:pPr>
        <w:spacing w:line="400" w:lineRule="exact"/>
        <w:jc w:val="center"/>
        <w:rPr>
          <w:rFonts w:ascii="仿宋_GB2312" w:eastAsia="仿宋_GB2312"/>
          <w:sz w:val="24"/>
          <w:u w:val="single"/>
        </w:rPr>
      </w:pPr>
    </w:p>
    <w:p w14:paraId="0F5439DB">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62F95514">
      <w:pPr>
        <w:pStyle w:val="27"/>
        <w:spacing w:line="400" w:lineRule="exact"/>
        <w:rPr>
          <w:rFonts w:hint="eastAsia" w:ascii="仿宋_GB2312" w:hAnsi="宋体" w:eastAsia="仿宋_GB2312"/>
          <w:sz w:val="24"/>
          <w:szCs w:val="24"/>
        </w:rPr>
      </w:pPr>
    </w:p>
    <w:p w14:paraId="28214F9F">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6164390D">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64C010C6">
      <w:pPr>
        <w:wordWrap w:val="0"/>
        <w:spacing w:line="276" w:lineRule="auto"/>
        <w:jc w:val="right"/>
        <w:rPr>
          <w:rFonts w:ascii="仿宋_GB2312" w:eastAsia="仿宋_GB2312"/>
          <w:b/>
          <w:bCs/>
          <w:sz w:val="24"/>
          <w:u w:val="single"/>
        </w:rPr>
        <w:sectPr>
          <w:pgSz w:w="11906" w:h="16838"/>
          <w:pgMar w:top="1440" w:right="1083" w:bottom="1440" w:left="1083" w:header="851" w:footer="992" w:gutter="0"/>
          <w:pgNumType w:fmt="decimal"/>
          <w:cols w:space="720" w:num="1"/>
          <w:docGrid w:type="lines" w:linePitch="312" w:charSpace="0"/>
        </w:sectPr>
      </w:pPr>
    </w:p>
    <w:p w14:paraId="5A14DFB4">
      <w:pPr>
        <w:pStyle w:val="411"/>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3D5FD27D">
      <w:pPr>
        <w:jc w:val="left"/>
        <w:rPr>
          <w:rFonts w:ascii="仿宋_GB2312" w:eastAsia="仿宋_GB2312"/>
          <w:sz w:val="24"/>
          <w:highlight w:val="yellow"/>
        </w:rPr>
      </w:pPr>
    </w:p>
    <w:p w14:paraId="73719FCB">
      <w:pPr>
        <w:jc w:val="left"/>
        <w:rPr>
          <w:rFonts w:ascii="仿宋_GB2312" w:eastAsia="仿宋_GB2312"/>
          <w:sz w:val="24"/>
          <w:highlight w:val="yellow"/>
        </w:rPr>
      </w:pPr>
    </w:p>
    <w:p w14:paraId="1F487098">
      <w:pPr>
        <w:jc w:val="left"/>
        <w:rPr>
          <w:rFonts w:ascii="仿宋_GB2312" w:eastAsia="仿宋_GB2312"/>
          <w:sz w:val="24"/>
          <w:highlight w:val="yellow"/>
        </w:rPr>
      </w:pPr>
    </w:p>
    <w:p w14:paraId="50E37C86">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41A24018">
      <w:pPr>
        <w:pStyle w:val="429"/>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（5）小微企业证明材料，供应商必须提供以下材料之一：</w:t>
      </w:r>
    </w:p>
    <w:p w14:paraId="01CB4F96">
      <w:pPr>
        <w:pStyle w:val="429"/>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中小企业声明函格式（服务由小微企业承接的必须提供）：</w:t>
      </w:r>
    </w:p>
    <w:p w14:paraId="4FBA50B5">
      <w:pPr>
        <w:pStyle w:val="429"/>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p>
    <w:p w14:paraId="6C9605EB">
      <w:pPr>
        <w:pStyle w:val="429"/>
        <w:spacing w:line="405" w:lineRule="atLeas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val="0"/>
          <w:bCs w:val="0"/>
          <w:color w:val="000000"/>
        </w:rPr>
        <w:t xml:space="preserve"> 本公司郑重声明，根据《政府采购促进中小企业发展管理办法》（财库﹝2020﹞46 号）的规定，本公司参加</w:t>
      </w:r>
      <w:r>
        <w:rPr>
          <w:rFonts w:hint="eastAsia" w:ascii="仿宋_GB2312" w:eastAsia="仿宋_GB2312"/>
          <w:b w:val="0"/>
          <w:bCs w:val="0"/>
          <w:color w:val="000000"/>
          <w:u w:val="single"/>
        </w:rPr>
        <w:fldChar w:fldCharType="begin"/>
      </w:r>
      <w:r>
        <w:rPr>
          <w:rFonts w:hint="eastAsia" w:ascii="仿宋_GB2312" w:eastAsia="仿宋_GB2312"/>
          <w:b w:val="0"/>
          <w:bCs w:val="0"/>
          <w:color w:val="000000"/>
          <w:u w:val="single"/>
        </w:rPr>
        <w:instrText xml:space="preserve"> HYPERLINK "https://middle.zcygov.cn/web-user/" \l "/institution/detail?tenantCode=450299&amp;institutionId=10005638512&amp;category=01" \t "_blank" </w:instrText>
      </w:r>
      <w:r>
        <w:rPr>
          <w:rFonts w:hint="eastAsia" w:ascii="仿宋_GB2312" w:eastAsia="仿宋_GB2312"/>
          <w:b w:val="0"/>
          <w:bCs w:val="0"/>
          <w:color w:val="000000"/>
          <w:u w:val="single"/>
        </w:rPr>
        <w:fldChar w:fldCharType="separate"/>
      </w:r>
      <w:r>
        <w:rPr>
          <w:rFonts w:hint="eastAsia" w:ascii="仿宋_GB2312" w:eastAsia="仿宋_GB2312"/>
          <w:b w:val="0"/>
          <w:bCs w:val="0"/>
          <w:color w:val="000000"/>
          <w:u w:val="single"/>
        </w:rPr>
        <w:t>柳州市</w:t>
      </w:r>
      <w:r>
        <w:rPr>
          <w:rFonts w:hint="eastAsia" w:ascii="仿宋_GB2312" w:eastAsia="仿宋_GB2312"/>
          <w:b w:val="0"/>
          <w:bCs w:val="0"/>
          <w:color w:val="000000"/>
          <w:u w:val="single"/>
        </w:rPr>
        <w:fldChar w:fldCharType="end"/>
      </w:r>
      <w:r>
        <w:rPr>
          <w:rFonts w:hint="eastAsia" w:ascii="仿宋_GB2312" w:eastAsia="仿宋_GB2312"/>
          <w:b w:val="0"/>
          <w:bCs w:val="0"/>
          <w:color w:val="000000"/>
          <w:u w:val="single"/>
          <w:lang w:val="en-US" w:eastAsia="zh-CN"/>
        </w:rPr>
        <w:t>建设工程技术服务中心</w:t>
      </w:r>
      <w:r>
        <w:rPr>
          <w:rFonts w:hint="eastAsia" w:ascii="仿宋_GB2312" w:eastAsia="仿宋_GB2312"/>
          <w:b w:val="0"/>
          <w:bCs w:val="0"/>
          <w:color w:val="000000"/>
        </w:rPr>
        <w:t>的</w:t>
      </w:r>
      <w:r>
        <w:rPr>
          <w:rFonts w:hint="eastAsia" w:ascii="仿宋_GB2312" w:eastAsia="仿宋_GB2312"/>
          <w:b w:val="0"/>
          <w:bCs w:val="0"/>
          <w:color w:val="000000"/>
          <w:u w:val="single"/>
        </w:rPr>
        <w:t>柳州市金秋大厦联合物业服务</w:t>
      </w:r>
      <w:r>
        <w:rPr>
          <w:rFonts w:hint="eastAsia" w:ascii="仿宋_GB2312" w:eastAsia="仿宋_GB2312"/>
          <w:b w:val="0"/>
          <w:bCs w:val="0"/>
          <w:color w:val="000000"/>
        </w:rPr>
        <w:t>采购活动，服务全部由符合政策要求的中小企业承接。相关企业的具体情况如下：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1. </w:t>
      </w:r>
      <w:r>
        <w:rPr>
          <w:rFonts w:hint="eastAsia" w:ascii="仿宋_GB2312" w:eastAsia="仿宋_GB2312"/>
          <w:b w:val="0"/>
          <w:bCs w:val="0"/>
          <w:color w:val="000000"/>
          <w:u w:val="single"/>
        </w:rPr>
        <w:t xml:space="preserve">柳州市金秋大厦联合物业服务采购 </w:t>
      </w:r>
      <w:r>
        <w:rPr>
          <w:rFonts w:hint="eastAsia" w:ascii="仿宋_GB2312" w:eastAsia="仿宋_GB2312"/>
          <w:b w:val="0"/>
          <w:bCs w:val="0"/>
          <w:color w:val="000000"/>
        </w:rPr>
        <w:t>，属于</w:t>
      </w:r>
      <w:r>
        <w:rPr>
          <w:rFonts w:hint="eastAsia" w:ascii="仿宋_GB2312" w:eastAsia="仿宋_GB2312"/>
          <w:b w:val="0"/>
          <w:bCs w:val="0"/>
          <w:color w:val="000000"/>
          <w:sz w:val="27"/>
          <w:szCs w:val="27"/>
          <w:u w:val="single"/>
        </w:rPr>
        <w:t>物业管理</w:t>
      </w:r>
      <w:r>
        <w:rPr>
          <w:rFonts w:hint="eastAsia" w:ascii="仿宋_GB2312" w:eastAsia="仿宋_GB2312"/>
          <w:b w:val="0"/>
          <w:bCs w:val="0"/>
          <w:color w:val="000000"/>
        </w:rPr>
        <w:t xml:space="preserve"> ；承接企业为</w:t>
      </w:r>
      <w:r>
        <w:rPr>
          <w:rFonts w:hint="eastAsia" w:ascii="仿宋_GB2312" w:eastAsia="仿宋_GB2312"/>
          <w:b w:val="0"/>
          <w:bCs w:val="0"/>
          <w:color w:val="000000"/>
          <w:u w:val="single"/>
        </w:rPr>
        <w:t>   </w:t>
      </w:r>
      <w:r>
        <w:rPr>
          <w:rStyle w:val="430"/>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Fonts w:hint="eastAsia" w:ascii="仿宋_GB2312" w:eastAsia="仿宋_GB2312"/>
          <w:b w:val="0"/>
          <w:bCs w:val="0"/>
          <w:color w:val="000000"/>
          <w:u w:val="single"/>
        </w:rPr>
        <w:t>   </w:t>
      </w:r>
      <w:r>
        <w:rPr>
          <w:rStyle w:val="430"/>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14:paraId="58BE4B2B">
      <w:pPr>
        <w:pStyle w:val="429"/>
        <w:jc w:val="right"/>
        <w:rPr>
          <w:rFonts w:hint="eastAsia" w:ascii="仿宋_GB2312" w:eastAsia="仿宋_GB2312"/>
          <w:b w:val="0"/>
          <w:bCs w:val="0"/>
          <w:color w:val="000000"/>
        </w:rPr>
      </w:pPr>
      <w:r>
        <w:rPr>
          <w:rFonts w:hint="eastAsia" w:ascii="仿宋_GB2312" w:eastAsia="仿宋_GB2312"/>
          <w:b w:val="0"/>
          <w:bCs w:val="0"/>
          <w:color w:val="000000"/>
        </w:rPr>
        <w:t>   供应商名称（CA电子签章）：</w:t>
      </w:r>
      <w:r>
        <w:rPr>
          <w:rFonts w:hint="eastAsia" w:ascii="仿宋_GB2312" w:eastAsia="仿宋_GB2312"/>
          <w:b w:val="0"/>
          <w:bCs w:val="0"/>
          <w:color w:val="000000"/>
          <w:u w:val="single"/>
        </w:rPr>
        <w:t>     </w:t>
      </w:r>
    </w:p>
    <w:p w14:paraId="2260BC48">
      <w:pPr>
        <w:pStyle w:val="429"/>
        <w:jc w:val="right"/>
        <w:rPr>
          <w:rFonts w:hint="eastAsia" w:ascii="仿宋_GB2312" w:eastAsia="仿宋_GB2312"/>
          <w:b/>
          <w:bCs/>
          <w:color w:val="000000"/>
        </w:rPr>
      </w:pPr>
      <w:r>
        <w:rPr>
          <w:rFonts w:hint="eastAsia" w:ascii="仿宋_GB2312" w:eastAsia="仿宋_GB2312"/>
          <w:b w:val="0"/>
          <w:bCs w:val="0"/>
          <w:color w:val="000000"/>
        </w:rPr>
        <w:t>    日  期：  年  月  日 </w:t>
      </w:r>
      <w:r>
        <w:rPr>
          <w:rFonts w:hint="eastAsia" w:ascii="仿宋_GB2312" w:eastAsia="仿宋_GB2312"/>
          <w:b/>
          <w:bCs/>
          <w:color w:val="000000"/>
        </w:rPr>
        <w:t xml:space="preserve">  </w:t>
      </w:r>
    </w:p>
    <w:p w14:paraId="7925B8A2">
      <w:pPr>
        <w:pStyle w:val="429"/>
        <w:spacing w:line="405" w:lineRule="atLeas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w:t>
      </w:r>
      <w:r>
        <w:rPr>
          <w:rFonts w:hint="eastAsia" w:ascii="仿宋_GB2312" w:eastAsia="仿宋_GB2312"/>
          <w:b/>
          <w:bCs/>
          <w:color w:val="000000"/>
        </w:rPr>
        <w:br w:type="textWrapping"/>
      </w:r>
      <w:r>
        <w:rPr>
          <w:rFonts w:hint="eastAsia" w:ascii="仿宋_GB2312" w:eastAsia="仿宋_GB2312"/>
          <w:b/>
          <w:bCs/>
          <w:color w:val="000000"/>
        </w:rPr>
        <w:t>  3.从业人员、营业收入、资产总额填报上一年度数据，无上一年度数据的新成立企业可不填报。</w:t>
      </w:r>
      <w:r>
        <w:rPr>
          <w:rFonts w:hint="eastAsia" w:ascii="仿宋_GB2312" w:eastAsia="仿宋_GB2312"/>
          <w:b/>
          <w:bCs/>
          <w:color w:val="000000"/>
        </w:rPr>
        <w:br w:type="textWrapping"/>
      </w:r>
      <w:r>
        <w:rPr>
          <w:rFonts w:hint="eastAsia" w:ascii="仿宋_GB2312" w:eastAsia="仿宋_GB2312"/>
          <w:b/>
          <w:bCs/>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bCs/>
          <w:color w:val="000000"/>
        </w:rPr>
        <w:br w:type="textWrapping"/>
      </w:r>
      <w:r>
        <w:rPr>
          <w:rFonts w:hint="eastAsia" w:ascii="仿宋_GB2312" w:eastAsia="仿宋_GB2312"/>
          <w:b/>
          <w:bCs/>
          <w:color w:val="000000"/>
        </w:rPr>
        <w:t>  自测小程序链接：https://baosong.miit.gov.cn/ScaleTest</w:t>
      </w:r>
      <w:r>
        <w:rPr>
          <w:rFonts w:hint="eastAsia" w:ascii="仿宋_GB2312" w:eastAsia="仿宋_GB2312"/>
          <w:b/>
          <w:bCs/>
          <w:color w:val="000000"/>
        </w:rPr>
        <w:br w:type="textWrapping"/>
      </w:r>
      <w:r>
        <w:rPr>
          <w:rFonts w:hint="eastAsia" w:ascii="仿宋_GB2312" w:eastAsia="仿宋_GB2312"/>
          <w:b/>
          <w:bCs/>
          <w:color w:val="000000"/>
        </w:rPr>
        <w:t>  5.供应商须按上述格式要求如实填写中小企业声明函，并对该声明函的真实性负责，否则不得享受相关中小企业扶持政策；</w:t>
      </w:r>
      <w:r>
        <w:rPr>
          <w:rFonts w:hint="eastAsia" w:ascii="仿宋_GB2312" w:eastAsia="仿宋_GB2312"/>
          <w:b/>
          <w:bCs/>
          <w:color w:val="000000"/>
        </w:rPr>
        <w:br w:type="textWrapping"/>
      </w:r>
      <w:r>
        <w:rPr>
          <w:rFonts w:hint="eastAsia" w:ascii="仿宋_GB2312" w:eastAsia="仿宋_GB2312"/>
          <w:b/>
          <w:bCs/>
          <w:color w:val="000000"/>
        </w:rPr>
        <w:t>  6.成交供应商依法享受中小企业扶持政策的，采购代理机构将在成交结果公告中公告其《中小企业声明函》；</w:t>
      </w:r>
      <w:r>
        <w:rPr>
          <w:rFonts w:hint="eastAsia" w:ascii="仿宋_GB2312" w:eastAsia="仿宋_GB2312"/>
          <w:b/>
          <w:bCs/>
          <w:color w:val="000000"/>
        </w:rPr>
        <w:br w:type="textWrapping"/>
      </w:r>
      <w:r>
        <w:rPr>
          <w:rFonts w:hint="eastAsia" w:ascii="仿宋_GB2312" w:eastAsia="仿宋_GB2312"/>
          <w:b/>
          <w:bCs/>
          <w:color w:val="000000"/>
        </w:rPr>
        <w:t>  7.中小微企业划型标准附表（若附表有变动，按最新政策执行）：</w:t>
      </w:r>
    </w:p>
    <w:p w14:paraId="4D9AAC90">
      <w:pPr>
        <w:pStyle w:val="429"/>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14:paraId="57765F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952FE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0FB0E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15057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198B0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1C2B4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554BE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6984B4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7C67E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1268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6D0B4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C2B46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A321D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BA13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7E5132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62BE4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5ED7B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1A93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B2D9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B2A8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FA85B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7BBA9A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45BE0FE">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CB06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0FE3F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3342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2F81E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0A6F4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038F15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7BEDA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8F97A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7508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060BE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4DE8F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465CE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3D77A3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F11B1AC">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FFAA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32ED1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18BA4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BB31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E3066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408643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07FDF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F65DE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E3E34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5FF52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2A1E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5DF4F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39321B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E616925">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B070B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63E1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71BD4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31D75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22FD7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3B16BA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00846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A1036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4BF65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07CF9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80AF0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5B6DB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368F6B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A8E1FA8">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DDA1B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E319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F5A2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66D53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19FE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2A14A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31DF8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F6758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5B215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7ED91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23FA6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07E20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279C07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FFA2754">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7A450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AE4E2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E35DA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866B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027EB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06339D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334EE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BCAE8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54D3B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C95D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58E4D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A7BC3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403612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BCD312E">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B2192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84576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A53B9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05EA9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3F71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DD65E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F7BA6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C898F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D5577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AE336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7F30C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F904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343287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312A71B">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47750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83B7A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6D6C0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8AEED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14278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F407F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2598E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75A60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B8D0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7FF1F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7092F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6FF8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2A4830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06778B6">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CAE05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98409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4F623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0B5C0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B273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D6A78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623EC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744CB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D0038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2F29F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85CD9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7C69C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6FF24A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8459615">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4822B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9CF31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50AF8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8F8B4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70DFB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2A63A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C62F5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AEF17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BA546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4E5EC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31707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DF35D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358DEE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1243086">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AA4C3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03052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1858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740D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3C37C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01B97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8368A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505A6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98160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EFAD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72CC5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0ED63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3950C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1448626">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7D029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14119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835DF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68389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2E29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76EB00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3C433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D5201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F1EE1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C0127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B3090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05C58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780743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0081968">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E7113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D060A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0DCA1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91B22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57FEA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57ABEA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4E9C2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11697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13BAD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328AC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2E971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D784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4805B0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BBB929C">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BC15A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79EF7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6155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30FE2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9DE5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511985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24651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FB2C9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70DA5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B85ED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0545F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07E0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C3443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558A198">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3A2D6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45C05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73914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9CC8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D83A9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B12B2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26376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1228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9E039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F9B10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0CDF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5270C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6D075EAA">
      <w:pPr>
        <w:pStyle w:val="429"/>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5366D0D2">
      <w:pPr>
        <w:pStyle w:val="429"/>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14:paraId="133270B0">
      <w:pPr>
        <w:pStyle w:val="429"/>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14:paraId="6987F740">
      <w:pPr>
        <w:pStyle w:val="429"/>
        <w:spacing w:line="405" w:lineRule="atLeast"/>
        <w:rPr>
          <w:rFonts w:hint="eastAsia" w:ascii="仿宋_GB2312" w:eastAsia="仿宋_GB2312"/>
          <w:b/>
          <w:bCs/>
          <w:color w:val="000000"/>
        </w:rPr>
      </w:pPr>
      <w:r>
        <w:rPr>
          <w:rFonts w:hint="eastAsia" w:ascii="仿宋_GB2312" w:eastAsia="仿宋_GB2312"/>
          <w:b/>
          <w:bCs/>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bCs/>
          <w:color w:val="000000"/>
          <w:u w:val="single"/>
        </w:rPr>
        <w:t xml:space="preserve">     </w:t>
      </w:r>
      <w:r>
        <w:rPr>
          <w:rFonts w:hint="eastAsia" w:ascii="仿宋_GB2312" w:eastAsia="仿宋_GB2312"/>
          <w:b/>
          <w:bCs/>
          <w:color w:val="000000"/>
        </w:rPr>
        <w:t>单位的</w:t>
      </w:r>
      <w:r>
        <w:rPr>
          <w:rFonts w:hint="eastAsia" w:ascii="仿宋_GB2312" w:eastAsia="仿宋_GB2312"/>
          <w:b/>
          <w:bCs/>
          <w:color w:val="000000"/>
          <w:u w:val="single"/>
        </w:rPr>
        <w:t xml:space="preserve">     </w:t>
      </w:r>
      <w:r>
        <w:rPr>
          <w:rFonts w:hint="eastAsia" w:ascii="仿宋_GB2312" w:eastAsia="仿宋_GB2312"/>
          <w:b/>
          <w:bCs/>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bCs/>
          <w:color w:val="000000"/>
        </w:rPr>
        <w:br w:type="textWrapping"/>
      </w:r>
      <w:r>
        <w:rPr>
          <w:rFonts w:hint="eastAsia" w:ascii="仿宋_GB2312" w:eastAsia="仿宋_GB2312"/>
          <w:b/>
          <w:bCs/>
          <w:color w:val="000000"/>
        </w:rPr>
        <w:t>  本单位对上述声明的真实性负责。如有虚假，将依法承担相应责任。</w:t>
      </w:r>
    </w:p>
    <w:p w14:paraId="7D2066C8">
      <w:pPr>
        <w:pStyle w:val="429"/>
        <w:spacing w:line="405" w:lineRule="atLeast"/>
        <w:rPr>
          <w:rFonts w:hint="eastAsia" w:ascii="仿宋_GB2312" w:eastAsia="仿宋_GB2312"/>
          <w:b/>
          <w:bCs/>
          <w:color w:val="000000"/>
        </w:rPr>
      </w:pPr>
      <w:r>
        <w:rPr>
          <w:rFonts w:hint="eastAsia" w:ascii="仿宋_GB2312" w:eastAsia="仿宋_GB2312"/>
          <w:b/>
          <w:bCs/>
          <w:color w:val="000000"/>
        </w:rPr>
        <w:t>                                    </w:t>
      </w:r>
    </w:p>
    <w:p w14:paraId="0C8B2FC0">
      <w:pPr>
        <w:pStyle w:val="429"/>
        <w:jc w:val="right"/>
        <w:rPr>
          <w:rFonts w:hint="eastAsia" w:ascii="仿宋_GB2312" w:eastAsia="仿宋_GB2312"/>
          <w:b/>
          <w:bCs/>
          <w:color w:val="000000"/>
        </w:rPr>
      </w:pPr>
      <w:r>
        <w:rPr>
          <w:rFonts w:hint="eastAsia" w:ascii="仿宋_GB2312" w:eastAsia="仿宋_GB2312"/>
          <w:b/>
          <w:bCs/>
          <w:color w:val="000000"/>
        </w:rPr>
        <w:t>   单位名称（CA电子签章）：   </w:t>
      </w:r>
    </w:p>
    <w:p w14:paraId="1EF3BDAB">
      <w:pPr>
        <w:pStyle w:val="429"/>
        <w:jc w:val="right"/>
        <w:rPr>
          <w:rFonts w:hint="eastAsia" w:ascii="仿宋_GB2312" w:eastAsia="仿宋_GB2312"/>
          <w:b/>
          <w:bCs/>
          <w:color w:val="000000"/>
        </w:rPr>
      </w:pPr>
      <w:r>
        <w:rPr>
          <w:rFonts w:hint="eastAsia" w:ascii="仿宋_GB2312" w:eastAsia="仿宋_GB2312"/>
          <w:b/>
          <w:bCs/>
          <w:color w:val="000000"/>
        </w:rPr>
        <w:t>                                   日  期：     </w:t>
      </w:r>
    </w:p>
    <w:p w14:paraId="7C2BCA11">
      <w:pPr>
        <w:pStyle w:val="429"/>
        <w:spacing w:line="405" w:lineRule="atLeast"/>
        <w:rPr>
          <w:rFonts w:hint="eastAsia" w:ascii="仿宋_GB2312" w:eastAsia="仿宋_GB2312"/>
          <w:b/>
          <w:bCs/>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（1）安置的残疾人占本单位在职职工人数的比例不低于25%（含25%），并且安置的残疾人人数不少于10人（含10人）；</w:t>
      </w:r>
      <w:r>
        <w:rPr>
          <w:rFonts w:hint="eastAsia" w:ascii="仿宋_GB2312" w:eastAsia="仿宋_GB2312"/>
          <w:b/>
          <w:bCs/>
          <w:color w:val="000000"/>
        </w:rPr>
        <w:br w:type="textWrapping"/>
      </w:r>
      <w:r>
        <w:rPr>
          <w:rFonts w:hint="eastAsia" w:ascii="仿宋_GB2312" w:eastAsia="仿宋_GB2312"/>
          <w:b/>
          <w:bCs/>
          <w:color w:val="000000"/>
        </w:rPr>
        <w:t>  （2）依法与安置的每位残疾人签订了一年以上（含一年）的劳动合同或服务协议；</w:t>
      </w:r>
      <w:r>
        <w:rPr>
          <w:rFonts w:hint="eastAsia" w:ascii="仿宋_GB2312" w:eastAsia="仿宋_GB2312"/>
          <w:b/>
          <w:bCs/>
          <w:color w:val="000000"/>
        </w:rPr>
        <w:br w:type="textWrapping"/>
      </w:r>
      <w:r>
        <w:rPr>
          <w:rFonts w:hint="eastAsia" w:ascii="仿宋_GB2312" w:eastAsia="仿宋_GB2312"/>
          <w:b/>
          <w:bCs/>
          <w:color w:val="000000"/>
        </w:rPr>
        <w:t>  （3）为安置的每位残疾人按月足额缴纳了基本养老保险、基本医疗保险、失业保险、工伤保险和生育保险等社会保险费；</w:t>
      </w:r>
      <w:r>
        <w:rPr>
          <w:rFonts w:hint="eastAsia" w:ascii="仿宋_GB2312" w:eastAsia="仿宋_GB2312"/>
          <w:b/>
          <w:bCs/>
          <w:color w:val="000000"/>
        </w:rPr>
        <w:br w:type="textWrapping"/>
      </w:r>
      <w:r>
        <w:rPr>
          <w:rFonts w:hint="eastAsia" w:ascii="仿宋_GB2312" w:eastAsia="仿宋_GB2312"/>
          <w:b/>
          <w:bCs/>
          <w:color w:val="000000"/>
        </w:rPr>
        <w:t>  （4）通过银行等金融机构向安置的每位残疾人，按月支付了不低于单位所在区县适用的经省级人民政府批准的月最低工资标准的工资；</w:t>
      </w:r>
      <w:r>
        <w:rPr>
          <w:rFonts w:hint="eastAsia" w:ascii="仿宋_GB2312" w:eastAsia="仿宋_GB2312"/>
          <w:b/>
          <w:bCs/>
          <w:color w:val="000000"/>
        </w:rPr>
        <w:br w:type="textWrapping"/>
      </w:r>
      <w:r>
        <w:rPr>
          <w:rFonts w:hint="eastAsia" w:ascii="仿宋_GB2312" w:eastAsia="仿宋_GB2312"/>
          <w:b/>
          <w:bCs/>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bCs/>
          <w:color w:val="000000"/>
        </w:rPr>
        <w:br w:type="textWrapping"/>
      </w:r>
      <w:r>
        <w:rPr>
          <w:rFonts w:hint="eastAsia" w:ascii="仿宋_GB2312" w:eastAsia="仿宋_GB2312"/>
          <w:b/>
          <w:bCs/>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C47234F">
      <w:pPr>
        <w:pStyle w:val="429"/>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14:paraId="5DB083D5">
      <w:pPr>
        <w:pStyle w:val="429"/>
        <w:spacing w:line="405" w:lineRule="atLeast"/>
        <w:rPr>
          <w:rFonts w:hint="eastAsia" w:ascii="仿宋_GB2312" w:eastAsia="仿宋_GB2312"/>
          <w:b/>
          <w:bCs/>
          <w:color w:val="000000"/>
        </w:rPr>
      </w:pPr>
      <w:r>
        <w:rPr>
          <w:rFonts w:hint="eastAsia" w:ascii="仿宋_GB2312" w:eastAsia="仿宋_GB2312"/>
          <w:b/>
          <w:bCs/>
          <w:color w:val="000000"/>
        </w:rPr>
        <w:t> </w:t>
      </w:r>
    </w:p>
    <w:p w14:paraId="4F4B96A5">
      <w:pPr>
        <w:pStyle w:val="429"/>
        <w:spacing w:line="405" w:lineRule="atLeast"/>
        <w:rPr>
          <w:rFonts w:hint="eastAsia" w:ascii="仿宋_GB2312" w:eastAsia="仿宋_GB2312"/>
          <w:b/>
          <w:bCs/>
          <w:color w:val="000000"/>
        </w:rPr>
      </w:pPr>
      <w:r>
        <w:rPr>
          <w:rFonts w:hint="eastAsia" w:ascii="仿宋_GB2312" w:eastAsia="仿宋_GB2312"/>
          <w:b/>
          <w:bCs/>
          <w:color w:val="000000"/>
        </w:rPr>
        <w:t> </w:t>
      </w:r>
    </w:p>
    <w:p w14:paraId="3B99CE20">
      <w:pPr>
        <w:pStyle w:val="429"/>
        <w:spacing w:line="405" w:lineRule="atLeast"/>
        <w:rPr>
          <w:rFonts w:hint="eastAsia" w:ascii="仿宋_GB2312" w:eastAsia="仿宋_GB2312"/>
          <w:b/>
          <w:bCs/>
          <w:color w:val="000000"/>
        </w:rPr>
      </w:pPr>
      <w:r>
        <w:rPr>
          <w:rFonts w:hint="eastAsia" w:ascii="仿宋_GB2312" w:eastAsia="仿宋_GB2312"/>
          <w:b/>
          <w:bCs/>
          <w:color w:val="000000"/>
        </w:rPr>
        <w:t> </w:t>
      </w:r>
    </w:p>
    <w:p w14:paraId="57CAED48">
      <w:pPr>
        <w:pStyle w:val="429"/>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475AF59B">
      <w:pPr>
        <w:pStyle w:val="429"/>
        <w:spacing w:line="405" w:lineRule="atLeast"/>
        <w:rPr>
          <w:rFonts w:hint="eastAsia" w:ascii="仿宋_GB2312" w:eastAsia="仿宋_GB2312"/>
          <w:b/>
          <w:bCs/>
          <w:color w:val="000000"/>
        </w:rPr>
      </w:pPr>
      <w:r>
        <w:rPr>
          <w:rFonts w:hint="eastAsia" w:ascii="仿宋_GB2312" w:eastAsia="仿宋_GB2312"/>
          <w:b/>
          <w:bCs/>
          <w:color w:val="000000"/>
        </w:rPr>
        <w:t> </w:t>
      </w:r>
    </w:p>
    <w:p w14:paraId="23B3DBA9">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7C279C5B">
      <w:pPr>
        <w:jc w:val="center"/>
        <w:rPr>
          <w:rFonts w:hint="eastAsia" w:ascii="仿宋_GB2312" w:hAnsi="宋体" w:eastAsia="仿宋_GB2312"/>
          <w:b/>
          <w:bCs/>
          <w:sz w:val="72"/>
          <w:szCs w:val="72"/>
        </w:rPr>
      </w:pPr>
    </w:p>
    <w:p w14:paraId="06F12180">
      <w:pPr>
        <w:jc w:val="center"/>
        <w:rPr>
          <w:rFonts w:hint="eastAsia" w:ascii="仿宋_GB2312" w:hAnsi="宋体" w:eastAsia="仿宋_GB2312"/>
          <w:b/>
          <w:bCs/>
          <w:sz w:val="72"/>
          <w:szCs w:val="72"/>
        </w:rPr>
      </w:pPr>
    </w:p>
    <w:p w14:paraId="114409A0">
      <w:pPr>
        <w:jc w:val="center"/>
        <w:rPr>
          <w:rFonts w:hint="eastAsia" w:ascii="仿宋_GB2312" w:hAnsi="宋体" w:eastAsia="仿宋_GB2312"/>
          <w:b/>
          <w:bCs/>
          <w:sz w:val="72"/>
          <w:szCs w:val="72"/>
        </w:rPr>
      </w:pPr>
    </w:p>
    <w:p w14:paraId="202C8EE8">
      <w:pPr>
        <w:jc w:val="center"/>
        <w:rPr>
          <w:rFonts w:hint="eastAsia" w:ascii="仿宋_GB2312" w:hAnsi="宋体" w:eastAsia="仿宋_GB2312"/>
          <w:b/>
          <w:bCs/>
          <w:sz w:val="72"/>
          <w:szCs w:val="72"/>
        </w:rPr>
      </w:pPr>
    </w:p>
    <w:p w14:paraId="668F6844">
      <w:pPr>
        <w:jc w:val="center"/>
        <w:rPr>
          <w:rFonts w:hint="eastAsia" w:ascii="仿宋_GB2312" w:hAnsi="宋体" w:eastAsia="仿宋_GB2312"/>
          <w:b/>
          <w:bCs/>
          <w:sz w:val="72"/>
          <w:szCs w:val="72"/>
        </w:rPr>
      </w:pPr>
    </w:p>
    <w:p w14:paraId="0B24EEC3">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464877CF">
      <w:pPr>
        <w:jc w:val="left"/>
        <w:rPr>
          <w:rFonts w:hint="eastAsia" w:ascii="仿宋_GB2312" w:hAnsi="宋体" w:eastAsia="仿宋_GB2312"/>
          <w:b/>
          <w:bCs/>
          <w:sz w:val="44"/>
          <w:szCs w:val="44"/>
        </w:rPr>
      </w:pPr>
    </w:p>
    <w:p w14:paraId="098DCB4F">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14:paraId="3B75600E">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0558459D">
      <w:pPr>
        <w:snapToGrid w:val="0"/>
        <w:spacing w:before="50" w:after="50" w:line="400" w:lineRule="exact"/>
        <w:rPr>
          <w:rFonts w:ascii="仿宋_GB2312" w:eastAsia="仿宋_GB2312"/>
          <w:b/>
          <w:bCs/>
          <w:szCs w:val="21"/>
        </w:rPr>
      </w:pPr>
    </w:p>
    <w:p w14:paraId="52D9FEDD">
      <w:pPr>
        <w:tabs>
          <w:tab w:val="left" w:pos="3870"/>
          <w:tab w:val="left" w:pos="4085"/>
        </w:tabs>
        <w:snapToGrid w:val="0"/>
        <w:jc w:val="center"/>
        <w:rPr>
          <w:rFonts w:ascii="仿宋_GB2312" w:eastAsia="仿宋_GB2312"/>
          <w:sz w:val="36"/>
          <w:szCs w:val="36"/>
        </w:rPr>
      </w:pPr>
    </w:p>
    <w:p w14:paraId="3F89253B">
      <w:pPr>
        <w:spacing w:line="276" w:lineRule="auto"/>
        <w:jc w:val="center"/>
        <w:rPr>
          <w:rFonts w:ascii="仿宋_GB2312" w:eastAsia="仿宋_GB2312"/>
          <w:sz w:val="44"/>
          <w:szCs w:val="44"/>
        </w:rPr>
      </w:pPr>
      <w:r>
        <w:rPr>
          <w:rFonts w:hint="eastAsia" w:ascii="仿宋_GB2312" w:eastAsia="仿宋_GB2312"/>
          <w:sz w:val="44"/>
          <w:szCs w:val="44"/>
        </w:rPr>
        <w:t>目    录</w:t>
      </w:r>
    </w:p>
    <w:p w14:paraId="548E2C4E">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250E9502">
      <w:pPr>
        <w:spacing w:line="360" w:lineRule="auto"/>
        <w:ind w:firstLine="1080" w:firstLineChars="450"/>
        <w:rPr>
          <w:rFonts w:ascii="仿宋_GB2312" w:eastAsia="仿宋_GB2312" w:cs="Courier New"/>
          <w:sz w:val="24"/>
        </w:rPr>
      </w:pPr>
    </w:p>
    <w:p w14:paraId="7C0D79DA">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258F33BD">
      <w:pPr>
        <w:spacing w:line="360" w:lineRule="auto"/>
        <w:ind w:firstLine="480" w:firstLineChars="200"/>
        <w:jc w:val="left"/>
        <w:rPr>
          <w:rFonts w:ascii="仿宋_GB2312" w:eastAsia="仿宋_GB2312" w:cs="Courier New"/>
          <w:sz w:val="24"/>
        </w:rPr>
      </w:pPr>
    </w:p>
    <w:p w14:paraId="69BF7A58">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pgNumType w:fmt="decimal"/>
          <w:cols w:space="720" w:num="1"/>
          <w:docGrid w:type="lines" w:linePitch="312" w:charSpace="0"/>
        </w:sectPr>
      </w:pPr>
    </w:p>
    <w:p w14:paraId="3BE7F13B">
      <w:pPr>
        <w:snapToGrid w:val="0"/>
        <w:spacing w:before="50" w:after="50"/>
        <w:jc w:val="left"/>
        <w:rPr>
          <w:rFonts w:ascii="仿宋_GB2312" w:eastAsia="仿宋_GB2312"/>
          <w:b/>
          <w:sz w:val="24"/>
        </w:rPr>
      </w:pPr>
      <w:r>
        <w:rPr>
          <w:rFonts w:hint="eastAsia" w:ascii="仿宋_GB2312" w:eastAsia="仿宋_GB2312"/>
          <w:b/>
          <w:sz w:val="24"/>
        </w:rPr>
        <w:t>1.价格部分</w:t>
      </w:r>
    </w:p>
    <w:p w14:paraId="685F2D22">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5068769E">
      <w:pPr>
        <w:spacing w:line="276" w:lineRule="auto"/>
        <w:jc w:val="center"/>
        <w:rPr>
          <w:rFonts w:hint="eastAsia" w:ascii="宋体" w:hAnsi="宋体"/>
          <w:b/>
          <w:sz w:val="32"/>
          <w:szCs w:val="32"/>
        </w:rPr>
      </w:pPr>
      <w:r>
        <w:rPr>
          <w:rFonts w:hint="eastAsia" w:ascii="宋体" w:hAnsi="宋体"/>
          <w:b/>
          <w:sz w:val="32"/>
          <w:szCs w:val="32"/>
        </w:rPr>
        <w:t>报 价 表</w:t>
      </w:r>
    </w:p>
    <w:p w14:paraId="30CB2EC2">
      <w:pPr>
        <w:spacing w:line="276" w:lineRule="auto"/>
        <w:rPr>
          <w:rFonts w:ascii="仿宋_GB2312" w:eastAsia="仿宋_GB2312"/>
          <w:sz w:val="24"/>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6793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68B76798">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08DA0962">
            <w:pPr>
              <w:spacing w:line="276" w:lineRule="auto"/>
              <w:jc w:val="center"/>
              <w:rPr>
                <w:rFonts w:hint="eastAsia" w:ascii="仿宋_GB2312" w:hAnsi="宋体" w:eastAsia="仿宋_GB2312"/>
                <w:sz w:val="24"/>
              </w:rPr>
            </w:pPr>
          </w:p>
        </w:tc>
      </w:tr>
      <w:tr w14:paraId="652A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64180F31">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4819D70C">
            <w:pPr>
              <w:widowControl/>
              <w:spacing w:line="276" w:lineRule="auto"/>
              <w:jc w:val="left"/>
              <w:rPr>
                <w:rFonts w:hint="eastAsia" w:ascii="仿宋_GB2312" w:hAnsi="宋体" w:eastAsia="仿宋_GB2312" w:cs="宋体"/>
                <w:sz w:val="24"/>
              </w:rPr>
            </w:pPr>
          </w:p>
        </w:tc>
      </w:tr>
      <w:tr w14:paraId="3885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2D447EE2">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14:paraId="650231D9">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2A5AED48">
      <w:pPr>
        <w:spacing w:line="276" w:lineRule="auto"/>
        <w:rPr>
          <w:rFonts w:hint="eastAsia" w:ascii="仿宋_GB2312" w:hAnsi="宋体" w:eastAsia="仿宋_GB2312"/>
          <w:sz w:val="24"/>
        </w:rPr>
      </w:pPr>
    </w:p>
    <w:p w14:paraId="5351C172">
      <w:pPr>
        <w:spacing w:line="276" w:lineRule="auto"/>
        <w:rPr>
          <w:rFonts w:hint="eastAsia" w:ascii="仿宋_GB2312" w:hAnsi="宋体" w:eastAsia="仿宋_GB2312"/>
          <w:sz w:val="24"/>
        </w:rPr>
      </w:pPr>
    </w:p>
    <w:p w14:paraId="0696F3A8">
      <w:pPr>
        <w:spacing w:line="276" w:lineRule="auto"/>
        <w:rPr>
          <w:rFonts w:hint="eastAsia" w:ascii="仿宋_GB2312" w:hAnsi="宋体" w:eastAsia="仿宋_GB2312"/>
          <w:sz w:val="24"/>
        </w:rPr>
      </w:pPr>
    </w:p>
    <w:p w14:paraId="27E90D3B">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28821517">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0C77913E">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3D44008F">
      <w:pPr>
        <w:snapToGrid w:val="0"/>
        <w:spacing w:before="50" w:after="50" w:line="400" w:lineRule="exact"/>
        <w:ind w:firstLine="723" w:firstLineChars="200"/>
        <w:jc w:val="left"/>
        <w:rPr>
          <w:rFonts w:ascii="仿宋_GB2312" w:eastAsia="仿宋_GB2312"/>
          <w:b/>
          <w:bCs/>
          <w:sz w:val="36"/>
          <w:szCs w:val="36"/>
        </w:rPr>
      </w:pPr>
    </w:p>
    <w:p w14:paraId="3C2EF506">
      <w:pPr>
        <w:snapToGrid w:val="0"/>
        <w:spacing w:before="50" w:after="50" w:line="400" w:lineRule="exact"/>
        <w:ind w:right="-817" w:rightChars="-389"/>
        <w:rPr>
          <w:rFonts w:ascii="仿宋_GB2312" w:eastAsia="仿宋_GB2312"/>
          <w:b/>
          <w:sz w:val="24"/>
        </w:rPr>
      </w:pPr>
    </w:p>
    <w:p w14:paraId="5D88A914">
      <w:pPr>
        <w:snapToGrid w:val="0"/>
        <w:spacing w:before="50" w:after="50" w:line="400" w:lineRule="exact"/>
        <w:ind w:right="-817" w:rightChars="-389"/>
        <w:rPr>
          <w:rFonts w:ascii="仿宋_GB2312" w:eastAsia="仿宋_GB2312"/>
          <w:b/>
          <w:sz w:val="24"/>
        </w:rPr>
      </w:pPr>
    </w:p>
    <w:p w14:paraId="429ABCC4">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660A4AD1">
      <w:pPr>
        <w:pStyle w:val="27"/>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2663D546">
      <w:pPr>
        <w:snapToGrid w:val="0"/>
        <w:spacing w:before="50" w:after="50" w:line="400" w:lineRule="exact"/>
        <w:ind w:left="-2" w:leftChars="-1" w:right="-817" w:rightChars="-389" w:firstLine="480" w:firstLineChars="200"/>
        <w:jc w:val="right"/>
        <w:rPr>
          <w:rFonts w:ascii="仿宋_GB2312" w:eastAsia="仿宋_GB2312"/>
          <w:sz w:val="24"/>
        </w:rPr>
      </w:pPr>
    </w:p>
    <w:p w14:paraId="3FE26459">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226813F4">
      <w:pPr>
        <w:snapToGrid w:val="0"/>
        <w:spacing w:before="50" w:after="50" w:line="400" w:lineRule="exact"/>
        <w:ind w:right="-817" w:rightChars="-389" w:firstLine="480" w:firstLineChars="200"/>
        <w:rPr>
          <w:rFonts w:ascii="仿宋_GB2312" w:eastAsia="仿宋_GB2312"/>
          <w:sz w:val="24"/>
        </w:rPr>
      </w:pPr>
    </w:p>
    <w:p w14:paraId="07496031">
      <w:pPr>
        <w:snapToGrid w:val="0"/>
        <w:spacing w:before="156" w:beforeLines="50" w:after="50" w:line="320" w:lineRule="exact"/>
        <w:rPr>
          <w:rFonts w:ascii="仿宋_GB2312" w:eastAsia="仿宋_GB2312"/>
          <w:sz w:val="24"/>
        </w:rPr>
      </w:pPr>
    </w:p>
    <w:p w14:paraId="5F9FC8F5">
      <w:pPr>
        <w:snapToGrid w:val="0"/>
        <w:spacing w:before="156" w:beforeLines="50" w:after="50" w:line="320" w:lineRule="exact"/>
        <w:rPr>
          <w:rFonts w:ascii="仿宋_GB2312" w:eastAsia="仿宋_GB2312"/>
          <w:sz w:val="24"/>
        </w:rPr>
        <w:sectPr>
          <w:pgSz w:w="11906" w:h="16838"/>
          <w:pgMar w:top="1440" w:right="1083" w:bottom="1440" w:left="1083" w:header="851" w:footer="992" w:gutter="0"/>
          <w:pgNumType w:fmt="decimal"/>
          <w:cols w:space="720" w:num="1"/>
          <w:docGrid w:type="lines" w:linePitch="312" w:charSpace="0"/>
        </w:sectPr>
      </w:pPr>
    </w:p>
    <w:p w14:paraId="68ED881A">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68A0B2B5">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14:paraId="3B06713C">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6690F69F">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65552A60">
      <w:pPr>
        <w:spacing w:line="500" w:lineRule="exact"/>
        <w:rPr>
          <w:rFonts w:hint="eastAsia" w:ascii="仿宋_GB2312" w:hAnsi="宋体" w:eastAsia="仿宋_GB2312"/>
          <w:color w:val="000000"/>
          <w:sz w:val="24"/>
        </w:rPr>
      </w:pPr>
    </w:p>
    <w:p w14:paraId="0256EA63">
      <w:pPr>
        <w:snapToGrid w:val="0"/>
        <w:spacing w:before="50" w:after="156" w:afterLines="50" w:line="360" w:lineRule="exact"/>
        <w:ind w:firstLine="102" w:firstLineChars="49"/>
        <w:jc w:val="right"/>
        <w:rPr>
          <w:rFonts w:hint="eastAsia" w:ascii="仿宋_GB2312" w:eastAsia="仿宋_GB2312"/>
          <w:color w:val="000000"/>
        </w:rPr>
      </w:pPr>
      <w:r>
        <w:rPr>
          <w:rFonts w:hint="eastAsia" w:ascii="仿宋_GB2312" w:eastAsia="仿宋_GB2312"/>
          <w:color w:val="000000"/>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65FD3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4B5487B">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751B1C27">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5B8A59A4">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7D7D033C">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0DC3C2A6">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6B3A5D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5079DABA">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7B142879">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4A5FCF6A">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16FDA7B1">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113AD672">
            <w:pPr>
              <w:snapToGrid w:val="0"/>
              <w:spacing w:before="50" w:after="50" w:line="400" w:lineRule="exact"/>
              <w:rPr>
                <w:rFonts w:ascii="仿宋_GB2312" w:eastAsia="仿宋_GB2312"/>
                <w:sz w:val="24"/>
              </w:rPr>
            </w:pPr>
          </w:p>
        </w:tc>
      </w:tr>
      <w:tr w14:paraId="24C06C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134C4696">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6B7770D6">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18C48CA2">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16CD3B43">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6B43759B">
            <w:pPr>
              <w:snapToGrid w:val="0"/>
              <w:spacing w:before="50" w:after="50" w:line="400" w:lineRule="exact"/>
              <w:rPr>
                <w:rFonts w:ascii="仿宋_GB2312" w:eastAsia="仿宋_GB2312"/>
                <w:sz w:val="24"/>
              </w:rPr>
            </w:pPr>
          </w:p>
        </w:tc>
      </w:tr>
      <w:tr w14:paraId="3DB7C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4C8A586E">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431C6C90">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68BB2BF5">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76F5DEF4">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7A23C2D9">
            <w:pPr>
              <w:snapToGrid w:val="0"/>
              <w:spacing w:before="50" w:after="50" w:line="400" w:lineRule="exact"/>
              <w:rPr>
                <w:rFonts w:ascii="仿宋_GB2312" w:eastAsia="仿宋_GB2312"/>
                <w:sz w:val="24"/>
              </w:rPr>
            </w:pPr>
          </w:p>
        </w:tc>
      </w:tr>
      <w:tr w14:paraId="46921E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207240A5">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73395A45">
      <w:pPr>
        <w:snapToGrid w:val="0"/>
        <w:spacing w:before="50" w:after="156" w:afterLines="50" w:line="360" w:lineRule="exact"/>
        <w:ind w:firstLine="102" w:firstLineChars="49"/>
        <w:jc w:val="left"/>
        <w:rPr>
          <w:rFonts w:hint="eastAsia" w:ascii="仿宋_GB2312" w:eastAsia="仿宋_GB2312"/>
          <w:color w:val="000000"/>
        </w:rPr>
      </w:pPr>
    </w:p>
    <w:p w14:paraId="70781353">
      <w:pPr>
        <w:spacing w:line="500" w:lineRule="exact"/>
        <w:rPr>
          <w:rFonts w:hint="eastAsia" w:ascii="仿宋_GB2312" w:hAnsi="宋体" w:eastAsia="仿宋_GB2312"/>
          <w:sz w:val="24"/>
          <w:u w:val="single"/>
        </w:rPr>
      </w:pPr>
    </w:p>
    <w:p w14:paraId="2188C20A">
      <w:pPr>
        <w:snapToGrid w:val="0"/>
        <w:spacing w:before="50" w:after="50" w:line="400" w:lineRule="exact"/>
        <w:ind w:firstLine="422" w:firstLineChars="200"/>
        <w:jc w:val="left"/>
        <w:rPr>
          <w:rFonts w:hint="eastAsia" w:ascii="仿宋_GB2312" w:eastAsia="仿宋_GB2312"/>
          <w:szCs w:val="21"/>
        </w:rPr>
      </w:pPr>
      <w:r>
        <w:rPr>
          <w:rFonts w:hint="eastAsia" w:ascii="仿宋_GB2312" w:eastAsia="仿宋_GB2312"/>
          <w:b/>
          <w:bCs/>
          <w:szCs w:val="21"/>
        </w:rPr>
        <w:t>注：</w:t>
      </w:r>
      <w:r>
        <w:rPr>
          <w:rFonts w:hint="eastAsia" w:ascii="仿宋_GB2312" w:eastAsia="仿宋_GB2312"/>
          <w:szCs w:val="21"/>
          <w:lang w:val="en-US" w:eastAsia="zh-CN"/>
        </w:rPr>
        <w:t>1.</w:t>
      </w:r>
      <w:r>
        <w:rPr>
          <w:rFonts w:hint="eastAsia" w:ascii="仿宋_GB2312" w:eastAsia="仿宋_GB2312"/>
          <w:szCs w:val="21"/>
        </w:rPr>
        <w:t>报价一经涂改，应在涂改处加盖</w:t>
      </w:r>
      <w:r>
        <w:rPr>
          <w:rFonts w:hint="eastAsia" w:ascii="仿宋_GB2312" w:eastAsia="仿宋_GB2312"/>
          <w:szCs w:val="21"/>
          <w:lang w:eastAsia="zh-CN"/>
        </w:rPr>
        <w:t>供应商</w:t>
      </w:r>
      <w:r>
        <w:rPr>
          <w:rFonts w:hint="eastAsia" w:ascii="仿宋_GB2312" w:eastAsia="仿宋_GB2312"/>
          <w:szCs w:val="21"/>
        </w:rPr>
        <w:t>CA电子签章或者由法定代表人或授权委托代理人签字或盖章，否则其</w:t>
      </w:r>
      <w:r>
        <w:rPr>
          <w:rFonts w:hint="eastAsia" w:ascii="仿宋_GB2312" w:eastAsia="仿宋_GB2312"/>
          <w:szCs w:val="21"/>
          <w:lang w:eastAsia="zh-CN"/>
        </w:rPr>
        <w:t>响应</w:t>
      </w:r>
      <w:r>
        <w:rPr>
          <w:rFonts w:hint="eastAsia" w:ascii="仿宋_GB2312" w:eastAsia="仿宋_GB2312"/>
          <w:szCs w:val="21"/>
        </w:rPr>
        <w:t>作无效标处理；</w:t>
      </w:r>
    </w:p>
    <w:p w14:paraId="3DDD62DC">
      <w:pPr>
        <w:snapToGrid w:val="0"/>
        <w:spacing w:before="50" w:after="50" w:line="400" w:lineRule="exact"/>
        <w:ind w:firstLine="420" w:firstLineChars="200"/>
        <w:jc w:val="left"/>
        <w:rPr>
          <w:rFonts w:hint="eastAsia" w:ascii="仿宋_GB2312" w:eastAsia="仿宋_GB2312"/>
          <w:b/>
          <w:bCs/>
          <w:szCs w:val="21"/>
        </w:rPr>
      </w:pPr>
      <w:r>
        <w:rPr>
          <w:rFonts w:hint="eastAsia" w:ascii="仿宋_GB2312" w:eastAsia="仿宋_GB2312"/>
          <w:szCs w:val="21"/>
          <w:lang w:val="en-US" w:eastAsia="zh-CN"/>
        </w:rPr>
        <w:t>2</w:t>
      </w:r>
      <w:r>
        <w:rPr>
          <w:rFonts w:hint="eastAsia" w:ascii="仿宋_GB2312" w:eastAsia="仿宋_GB2312"/>
          <w:szCs w:val="21"/>
        </w:rPr>
        <w:t>.</w:t>
      </w:r>
      <w:r>
        <w:rPr>
          <w:rFonts w:hint="eastAsia" w:ascii="仿宋_GB2312" w:eastAsia="仿宋_GB2312"/>
          <w:b/>
          <w:bCs/>
          <w:szCs w:val="21"/>
        </w:rPr>
        <w:t>在填写时，如本表格不适合</w:t>
      </w:r>
      <w:r>
        <w:rPr>
          <w:rFonts w:hint="eastAsia" w:ascii="仿宋_GB2312" w:eastAsia="仿宋_GB2312"/>
          <w:b/>
          <w:bCs/>
          <w:szCs w:val="21"/>
          <w:lang w:eastAsia="zh-CN"/>
        </w:rPr>
        <w:t>供应商</w:t>
      </w:r>
      <w:r>
        <w:rPr>
          <w:rFonts w:hint="eastAsia" w:ascii="仿宋_GB2312" w:eastAsia="仿宋_GB2312"/>
          <w:b/>
          <w:bCs/>
          <w:szCs w:val="21"/>
        </w:rPr>
        <w:t>的实际情况，可自行制表填写。</w:t>
      </w:r>
    </w:p>
    <w:p w14:paraId="57F71B8F">
      <w:pPr>
        <w:adjustRightInd w:val="0"/>
        <w:snapToGrid w:val="0"/>
        <w:spacing w:line="300" w:lineRule="auto"/>
        <w:rPr>
          <w:rFonts w:hint="eastAsia" w:ascii="仿宋_GB2312" w:hAnsi="宋体" w:eastAsia="仿宋_GB2312"/>
          <w:b/>
          <w:sz w:val="24"/>
        </w:rPr>
      </w:pPr>
    </w:p>
    <w:p w14:paraId="34F58764">
      <w:pPr>
        <w:pStyle w:val="52"/>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14:paraId="7723DF06">
      <w:pPr>
        <w:spacing w:line="360" w:lineRule="auto"/>
        <w:jc w:val="center"/>
        <w:rPr>
          <w:rFonts w:hint="eastAsia"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14:paraId="6EFA08EF">
      <w:pPr>
        <w:adjustRightInd w:val="0"/>
        <w:snapToGrid w:val="0"/>
        <w:spacing w:line="300" w:lineRule="auto"/>
        <w:ind w:right="240"/>
        <w:jc w:val="right"/>
        <w:rPr>
          <w:rFonts w:hint="eastAsia" w:ascii="仿宋_GB2312" w:hAnsi="宋体" w:eastAsia="仿宋_GB2312"/>
          <w:sz w:val="24"/>
        </w:rPr>
      </w:pPr>
    </w:p>
    <w:p w14:paraId="3756DD50">
      <w:pPr>
        <w:spacing w:line="276" w:lineRule="auto"/>
        <w:jc w:val="right"/>
        <w:rPr>
          <w:rFonts w:hint="eastAsia" w:ascii="仿宋_GB2312" w:hAnsi="宋体" w:eastAsia="仿宋_GB2312"/>
          <w:sz w:val="24"/>
        </w:rPr>
      </w:pPr>
    </w:p>
    <w:p w14:paraId="5561B4B6">
      <w:pPr>
        <w:spacing w:line="276" w:lineRule="auto"/>
        <w:jc w:val="right"/>
        <w:rPr>
          <w:rFonts w:hint="eastAsia" w:ascii="仿宋_GB2312" w:hAnsi="宋体" w:eastAsia="仿宋_GB2312"/>
          <w:sz w:val="24"/>
        </w:rPr>
      </w:pPr>
    </w:p>
    <w:p w14:paraId="10B33DDB">
      <w:pPr>
        <w:pStyle w:val="52"/>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79B4CD1">
      <w:pPr>
        <w:snapToGrid w:val="0"/>
        <w:spacing w:before="156" w:beforeLines="50" w:after="50" w:line="320" w:lineRule="exact"/>
        <w:rPr>
          <w:rFonts w:ascii="仿宋_GB2312" w:eastAsia="仿宋_GB2312"/>
          <w:sz w:val="24"/>
        </w:rPr>
        <w:sectPr>
          <w:pgSz w:w="11906" w:h="16838"/>
          <w:pgMar w:top="1440" w:right="1083" w:bottom="1440" w:left="1083" w:header="851" w:footer="992" w:gutter="0"/>
          <w:pgNumType w:fmt="decimal"/>
          <w:cols w:space="720" w:num="1"/>
          <w:docGrid w:type="lines" w:linePitch="312" w:charSpace="0"/>
        </w:sectPr>
      </w:pPr>
    </w:p>
    <w:p w14:paraId="7D314C63">
      <w:pPr>
        <w:jc w:val="center"/>
        <w:rPr>
          <w:rFonts w:hint="eastAsia" w:ascii="仿宋_GB2312" w:hAnsi="宋体" w:eastAsia="仿宋_GB2312"/>
          <w:b/>
          <w:bCs/>
          <w:color w:val="000000"/>
          <w:sz w:val="72"/>
          <w:szCs w:val="72"/>
        </w:rPr>
      </w:pPr>
    </w:p>
    <w:p w14:paraId="250F6850">
      <w:pPr>
        <w:jc w:val="center"/>
        <w:rPr>
          <w:rFonts w:hint="eastAsia" w:ascii="仿宋_GB2312" w:hAnsi="宋体" w:eastAsia="仿宋_GB2312"/>
          <w:b/>
          <w:bCs/>
          <w:color w:val="000000"/>
          <w:sz w:val="72"/>
          <w:szCs w:val="72"/>
        </w:rPr>
      </w:pPr>
    </w:p>
    <w:p w14:paraId="23F73CF6">
      <w:pPr>
        <w:jc w:val="center"/>
        <w:rPr>
          <w:rFonts w:hint="eastAsia" w:ascii="仿宋_GB2312" w:hAnsi="宋体" w:eastAsia="仿宋_GB2312"/>
          <w:b/>
          <w:bCs/>
          <w:color w:val="000000"/>
          <w:sz w:val="72"/>
          <w:szCs w:val="72"/>
        </w:rPr>
      </w:pPr>
    </w:p>
    <w:p w14:paraId="54D3E11F">
      <w:pPr>
        <w:jc w:val="center"/>
        <w:rPr>
          <w:rFonts w:hint="eastAsia" w:ascii="仿宋_GB2312" w:hAnsi="宋体" w:eastAsia="仿宋_GB2312"/>
          <w:b/>
          <w:bCs/>
          <w:color w:val="000000"/>
          <w:sz w:val="72"/>
          <w:szCs w:val="72"/>
        </w:rPr>
      </w:pPr>
    </w:p>
    <w:p w14:paraId="3E55728C">
      <w:pPr>
        <w:jc w:val="center"/>
        <w:rPr>
          <w:rFonts w:hint="eastAsia" w:ascii="仿宋_GB2312" w:hAnsi="宋体" w:eastAsia="仿宋_GB2312"/>
          <w:b/>
          <w:bCs/>
          <w:color w:val="000000"/>
          <w:sz w:val="72"/>
          <w:szCs w:val="72"/>
        </w:rPr>
      </w:pPr>
    </w:p>
    <w:p w14:paraId="6C698794">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14:paraId="5D2B3CD7">
      <w:pPr>
        <w:snapToGrid w:val="0"/>
        <w:spacing w:before="156" w:beforeLines="50" w:after="50" w:line="360" w:lineRule="exact"/>
        <w:jc w:val="center"/>
        <w:rPr>
          <w:rFonts w:hint="eastAsia" w:ascii="仿宋_GB2312" w:hAnsi="宋体" w:eastAsia="仿宋_GB2312"/>
          <w:b/>
          <w:bCs/>
          <w:color w:val="000000"/>
          <w:sz w:val="44"/>
          <w:szCs w:val="44"/>
        </w:rPr>
      </w:pPr>
    </w:p>
    <w:p w14:paraId="22F0DDCD">
      <w:pPr>
        <w:snapToGrid w:val="0"/>
        <w:spacing w:before="156" w:beforeLines="50" w:after="50" w:line="360" w:lineRule="exact"/>
        <w:jc w:val="center"/>
        <w:rPr>
          <w:rFonts w:hint="eastAsia" w:ascii="仿宋_GB2312" w:hAnsi="宋体" w:eastAsia="仿宋_GB2312"/>
          <w:b/>
          <w:bCs/>
          <w:color w:val="000000"/>
          <w:sz w:val="44"/>
          <w:szCs w:val="44"/>
        </w:rPr>
      </w:pPr>
    </w:p>
    <w:p w14:paraId="28A07DAE">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14:paraId="41FA4C64">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08EBDFD1">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78A464D7">
      <w:pPr>
        <w:pStyle w:val="459"/>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14:paraId="6F5DDB5C">
      <w:pPr>
        <w:pStyle w:val="45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1CE439E3">
      <w:pPr>
        <w:pStyle w:val="45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7FF49ED4">
      <w:pPr>
        <w:pStyle w:val="45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27E6A936">
      <w:pPr>
        <w:pStyle w:val="45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人员配置分方案</w:t>
      </w:r>
      <w:r>
        <w:rPr>
          <w:rFonts w:hint="eastAsia" w:ascii="仿宋_GB2312" w:eastAsia="仿宋_GB2312"/>
          <w:color w:val="000000"/>
        </w:rPr>
        <w:t>（如有）…………………………………………………</w:t>
      </w:r>
    </w:p>
    <w:p w14:paraId="2CD513C5">
      <w:pPr>
        <w:pStyle w:val="45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14:paraId="615CC1DC">
      <w:pPr>
        <w:pStyle w:val="45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14:paraId="4650BA4A">
      <w:pPr>
        <w:pStyle w:val="45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（8）物业服务方案（如有）……………………………………………………………</w:t>
      </w:r>
    </w:p>
    <w:p w14:paraId="26483338">
      <w:pPr>
        <w:pStyle w:val="45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（9）应急预案和应急配合方案（如有）………………………………………………</w:t>
      </w:r>
    </w:p>
    <w:p w14:paraId="0320EDF4">
      <w:pPr>
        <w:pStyle w:val="45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（10）人员稳定性及管理方案（如有）…………………………………………………</w:t>
      </w:r>
    </w:p>
    <w:p w14:paraId="2FC7453B">
      <w:pPr>
        <w:pStyle w:val="45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（11）供应商同类项目经验一览表（如有）……………………………………………</w:t>
      </w:r>
    </w:p>
    <w:p w14:paraId="72BD8776">
      <w:pPr>
        <w:pStyle w:val="45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（12）供应商具备有效的质量管理体系认证证书（如有）……………………………</w:t>
      </w:r>
    </w:p>
    <w:p w14:paraId="1EAC414C">
      <w:pPr>
        <w:pStyle w:val="45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14:paraId="657DC55E">
      <w:pPr>
        <w:pStyle w:val="45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14:paraId="4AD2EE02">
      <w:pPr>
        <w:pStyle w:val="45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14:paraId="00819A1F">
      <w:pPr>
        <w:pStyle w:val="45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p w14:paraId="412BE43C">
      <w:pPr>
        <w:snapToGrid w:val="0"/>
        <w:spacing w:before="50" w:after="50"/>
        <w:rPr>
          <w:rFonts w:ascii="仿宋_GB2312" w:eastAsia="仿宋_GB2312"/>
          <w:sz w:val="32"/>
          <w:szCs w:val="32"/>
        </w:rPr>
        <w:sectPr>
          <w:pgSz w:w="11906" w:h="16838"/>
          <w:pgMar w:top="1440" w:right="1083" w:bottom="1440" w:left="1083" w:header="851" w:footer="992" w:gutter="0"/>
          <w:pgNumType w:fmt="decimal"/>
          <w:cols w:space="720" w:num="1"/>
          <w:docGrid w:type="lines" w:linePitch="312" w:charSpace="0"/>
        </w:sectPr>
      </w:pPr>
    </w:p>
    <w:p w14:paraId="7A7D92EE">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7D4D862E">
      <w:pPr>
        <w:snapToGrid w:val="0"/>
        <w:spacing w:before="50" w:after="50"/>
        <w:jc w:val="center"/>
        <w:rPr>
          <w:rFonts w:hint="eastAsia" w:ascii="宋体" w:hAnsi="宋体"/>
          <w:b/>
          <w:sz w:val="32"/>
          <w:szCs w:val="32"/>
        </w:rPr>
      </w:pPr>
      <w:r>
        <w:rPr>
          <w:rFonts w:hint="eastAsia" w:ascii="宋体" w:hAnsi="宋体"/>
          <w:b/>
          <w:sz w:val="32"/>
          <w:szCs w:val="32"/>
        </w:rPr>
        <w:t>磋商书</w:t>
      </w:r>
    </w:p>
    <w:p w14:paraId="708E8B38">
      <w:pPr>
        <w:snapToGrid w:val="0"/>
        <w:spacing w:before="50" w:after="50"/>
        <w:ind w:firstLine="148" w:firstLineChars="46"/>
        <w:jc w:val="left"/>
        <w:rPr>
          <w:rFonts w:ascii="仿宋_GB2312" w:eastAsia="仿宋_GB2312"/>
          <w:b/>
          <w:sz w:val="32"/>
          <w:szCs w:val="32"/>
          <w:u w:val="single"/>
        </w:rPr>
      </w:pPr>
    </w:p>
    <w:p w14:paraId="171E5C6A">
      <w:pPr>
        <w:jc w:val="left"/>
        <w:rPr>
          <w:rFonts w:ascii="仿宋_GB2312" w:eastAsia="仿宋_GB2312"/>
          <w:u w:val="single"/>
        </w:rPr>
      </w:pPr>
      <w:r>
        <w:rPr>
          <w:rFonts w:hint="eastAsia" w:ascii="仿宋_GB2312" w:eastAsia="仿宋_GB2312"/>
          <w:u w:val="single"/>
        </w:rPr>
        <w:t xml:space="preserve">  </w:t>
      </w:r>
      <w:r>
        <w:rPr>
          <w:rFonts w:hint="eastAsia" w:ascii="仿宋_GB2312" w:eastAsia="仿宋_GB2312"/>
          <w:u w:val="single"/>
        </w:rPr>
        <w:fldChar w:fldCharType="begin"/>
      </w:r>
      <w:r>
        <w:rPr>
          <w:rFonts w:hint="eastAsia" w:ascii="仿宋_GB2312" w:eastAsia="仿宋_GB2312"/>
          <w:u w:val="single"/>
        </w:rPr>
        <w:instrText xml:space="preserve"> HYPERLINK "https://middle.zcygov.cn/web-user/" \l "/institution/detail?tenantCode=450299&amp;institutionId=10005638512&amp;category=01" \t "_blank" </w:instrText>
      </w:r>
      <w:r>
        <w:rPr>
          <w:rFonts w:hint="eastAsia" w:ascii="仿宋_GB2312" w:eastAsia="仿宋_GB2312"/>
          <w:u w:val="single"/>
        </w:rPr>
        <w:fldChar w:fldCharType="separate"/>
      </w:r>
      <w:r>
        <w:rPr>
          <w:rFonts w:hint="eastAsia" w:ascii="仿宋_GB2312" w:eastAsia="仿宋_GB2312"/>
          <w:u w:val="single"/>
        </w:rPr>
        <w:t>柳州市</w:t>
      </w:r>
      <w:r>
        <w:rPr>
          <w:rFonts w:hint="eastAsia" w:ascii="仿宋_GB2312" w:eastAsia="仿宋_GB2312"/>
          <w:u w:val="single"/>
        </w:rPr>
        <w:fldChar w:fldCharType="end"/>
      </w:r>
      <w:r>
        <w:rPr>
          <w:rFonts w:hint="eastAsia" w:ascii="仿宋_GB2312" w:eastAsia="仿宋_GB2312"/>
          <w:u w:val="single"/>
          <w:lang w:val="en-US" w:eastAsia="zh-CN"/>
        </w:rPr>
        <w:t>建设工程技术服务中心</w:t>
      </w:r>
      <w:r>
        <w:rPr>
          <w:rFonts w:hint="eastAsia" w:ascii="仿宋_GB2312" w:eastAsia="仿宋_GB2312"/>
          <w:u w:val="single"/>
        </w:rPr>
        <w:t>、柳州市政府集中采购中心：</w:t>
      </w:r>
    </w:p>
    <w:p w14:paraId="4CA1574F">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57655FB7">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3FEE6B5C">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14:paraId="6CF7DBC2">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59CE2487">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18155A4F">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34AB5D40">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14:paraId="01ADE23B">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0884E710">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3847590D">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3339545F">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14:paraId="165E9BC2">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5E79FCBD">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2F806CA7">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3AE60FA7">
      <w:pPr>
        <w:snapToGrid w:val="0"/>
        <w:spacing w:line="400" w:lineRule="exact"/>
        <w:ind w:firstLine="420" w:firstLineChars="200"/>
        <w:rPr>
          <w:rFonts w:hint="eastAsia" w:ascii="仿宋_GB2312" w:hAnsi="宋体" w:eastAsia="仿宋_GB2312"/>
          <w:szCs w:val="21"/>
        </w:rPr>
      </w:pPr>
    </w:p>
    <w:p w14:paraId="5E25201B">
      <w:pPr>
        <w:snapToGrid w:val="0"/>
        <w:spacing w:line="400" w:lineRule="exact"/>
        <w:ind w:firstLine="420" w:firstLineChars="200"/>
        <w:jc w:val="center"/>
        <w:rPr>
          <w:rFonts w:hint="eastAsia" w:ascii="仿宋_GB2312" w:hAnsi="宋体" w:eastAsia="仿宋_GB2312"/>
          <w:szCs w:val="21"/>
        </w:rPr>
      </w:pPr>
    </w:p>
    <w:p w14:paraId="6A7C3E5F">
      <w:pPr>
        <w:pStyle w:val="27"/>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56029519">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52964CE1">
      <w:pPr>
        <w:snapToGrid w:val="0"/>
        <w:spacing w:line="400" w:lineRule="exact"/>
        <w:ind w:firstLine="480" w:firstLineChars="200"/>
        <w:rPr>
          <w:rFonts w:hint="eastAsia" w:ascii="仿宋_GB2312" w:hAnsi="宋体" w:eastAsia="仿宋_GB2312"/>
          <w:sz w:val="24"/>
        </w:rPr>
      </w:pPr>
    </w:p>
    <w:p w14:paraId="05A6360E">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3BAB2248">
      <w:pPr>
        <w:snapToGrid w:val="0"/>
        <w:spacing w:before="50" w:after="50"/>
        <w:jc w:val="left"/>
        <w:rPr>
          <w:rFonts w:hint="eastAsia" w:ascii="仿宋_GB2312" w:hAnsi="宋体" w:eastAsia="仿宋_GB2312"/>
          <w:sz w:val="24"/>
        </w:rPr>
      </w:pPr>
    </w:p>
    <w:p w14:paraId="5C8D124D">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204570D6">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pgNumType w:fmt="decimal"/>
          <w:cols w:space="720" w:num="1"/>
          <w:docGrid w:type="lines" w:linePitch="312" w:charSpace="0"/>
        </w:sectPr>
      </w:pPr>
    </w:p>
    <w:p w14:paraId="6E8BEBA9">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56D11AFA">
      <w:pPr>
        <w:spacing w:line="276" w:lineRule="auto"/>
        <w:jc w:val="left"/>
        <w:rPr>
          <w:rFonts w:ascii="仿宋_GB2312" w:eastAsia="仿宋_GB2312"/>
          <w:sz w:val="24"/>
          <w:u w:val="single"/>
        </w:rPr>
      </w:pPr>
    </w:p>
    <w:p w14:paraId="3A6B9001">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14:paraId="4F599AD0">
      <w:pPr>
        <w:snapToGrid w:val="0"/>
        <w:spacing w:before="50" w:after="50"/>
        <w:jc w:val="center"/>
        <w:rPr>
          <w:rFonts w:hint="eastAsia" w:ascii="宋体" w:hAnsi="宋体"/>
          <w:b/>
          <w:sz w:val="32"/>
          <w:szCs w:val="32"/>
        </w:rPr>
      </w:pP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2F97C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1C768A78">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49B784BD">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59E58392">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16E437EA">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2853A3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50777ED8">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3D6316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5AF65C71">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138C61FB">
            <w:pPr>
              <w:pStyle w:val="27"/>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37866A9E">
            <w:pPr>
              <w:pStyle w:val="27"/>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459FC90F">
            <w:pPr>
              <w:snapToGrid w:val="0"/>
              <w:spacing w:before="156" w:beforeLines="50"/>
              <w:jc w:val="left"/>
              <w:rPr>
                <w:rFonts w:hint="eastAsia" w:ascii="仿宋_GB2312" w:hAnsi="宋体" w:eastAsia="仿宋_GB2312"/>
                <w:sz w:val="24"/>
              </w:rPr>
            </w:pPr>
          </w:p>
        </w:tc>
      </w:tr>
      <w:tr w14:paraId="2DB74A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503215A8">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5C5F443B">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16593105">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4B90CFC9">
            <w:pPr>
              <w:snapToGrid w:val="0"/>
              <w:spacing w:before="156" w:beforeLines="50"/>
              <w:jc w:val="left"/>
              <w:rPr>
                <w:rFonts w:hint="eastAsia" w:ascii="仿宋_GB2312" w:hAnsi="宋体" w:eastAsia="仿宋_GB2312"/>
                <w:sz w:val="24"/>
              </w:rPr>
            </w:pPr>
          </w:p>
        </w:tc>
      </w:tr>
      <w:tr w14:paraId="7F25E4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0284B2AC">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2B67C81C">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46F82871">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9571B67">
            <w:pPr>
              <w:snapToGrid w:val="0"/>
              <w:spacing w:before="156" w:beforeLines="50"/>
              <w:jc w:val="left"/>
              <w:rPr>
                <w:rFonts w:hint="eastAsia" w:ascii="仿宋_GB2312" w:hAnsi="宋体" w:eastAsia="仿宋_GB2312"/>
                <w:sz w:val="24"/>
              </w:rPr>
            </w:pPr>
          </w:p>
        </w:tc>
      </w:tr>
      <w:tr w14:paraId="384759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5DC3354C">
            <w:pPr>
              <w:snapToGrid w:val="0"/>
              <w:spacing w:before="156" w:beforeLines="50"/>
              <w:jc w:val="left"/>
              <w:rPr>
                <w:rFonts w:hint="eastAsia" w:ascii="仿宋_GB2312" w:hAnsi="宋体" w:eastAsia="仿宋_GB2312"/>
                <w:sz w:val="24"/>
              </w:rPr>
            </w:pPr>
          </w:p>
        </w:tc>
      </w:tr>
      <w:tr w14:paraId="26A273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4F7B8C03">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2D9DE220">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4DFD9FFC">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60D5413E">
            <w:pPr>
              <w:snapToGrid w:val="0"/>
              <w:spacing w:before="156" w:beforeLines="50"/>
              <w:jc w:val="left"/>
              <w:rPr>
                <w:rFonts w:hint="eastAsia" w:ascii="仿宋_GB2312" w:hAnsi="宋体" w:eastAsia="仿宋_GB2312"/>
                <w:sz w:val="24"/>
              </w:rPr>
            </w:pPr>
          </w:p>
        </w:tc>
      </w:tr>
    </w:tbl>
    <w:p w14:paraId="3B6EEFB8">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3B0213EA">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412AA4D8">
      <w:pPr>
        <w:spacing w:after="120" w:line="300" w:lineRule="auto"/>
        <w:ind w:right="382" w:rightChars="182" w:firstLine="482" w:firstLineChars="200"/>
        <w:rPr>
          <w:rFonts w:hint="eastAsia" w:ascii="仿宋_GB2312" w:hAnsi="宋体" w:eastAsia="仿宋_GB2312"/>
          <w:b/>
          <w:sz w:val="24"/>
        </w:rPr>
      </w:pPr>
    </w:p>
    <w:p w14:paraId="1FCF32A5">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14:paraId="59A3BAB2">
      <w:pPr>
        <w:ind w:firstLine="2160" w:firstLineChars="900"/>
        <w:rPr>
          <w:rFonts w:ascii="仿宋_GB2312" w:hAnsi="Courier New" w:eastAsia="仿宋_GB2312" w:cs="Courier New"/>
          <w:sz w:val="24"/>
        </w:rPr>
      </w:pPr>
    </w:p>
    <w:p w14:paraId="520074F5">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6F0C7BC2">
      <w:pPr>
        <w:rPr>
          <w:rFonts w:ascii="仿宋_GB2312" w:hAnsi="Courier New" w:eastAsia="仿宋_GB2312" w:cs="Courier New"/>
          <w:sz w:val="24"/>
        </w:rPr>
      </w:pPr>
    </w:p>
    <w:p w14:paraId="6C820038">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6A2CE135">
      <w:pPr>
        <w:jc w:val="right"/>
        <w:rPr>
          <w:rFonts w:hint="eastAsia" w:ascii="仿宋_GB2312" w:hAnsi="宋体" w:eastAsia="仿宋_GB2312"/>
          <w:sz w:val="24"/>
        </w:rPr>
      </w:pPr>
    </w:p>
    <w:p w14:paraId="57132B41">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2EFE399B">
      <w:pPr>
        <w:jc w:val="right"/>
        <w:rPr>
          <w:rFonts w:hint="eastAsia" w:ascii="仿宋_GB2312" w:hAnsi="宋体" w:eastAsia="仿宋_GB2312"/>
          <w:sz w:val="24"/>
        </w:rPr>
        <w:sectPr>
          <w:pgSz w:w="11906" w:h="16838"/>
          <w:pgMar w:top="1440" w:right="1083" w:bottom="1440" w:left="1083" w:header="851" w:footer="992" w:gutter="0"/>
          <w:pgNumType w:fmt="decimal"/>
          <w:cols w:space="720" w:num="1"/>
          <w:docGrid w:type="lines" w:linePitch="312" w:charSpace="0"/>
        </w:sectPr>
      </w:pPr>
    </w:p>
    <w:p w14:paraId="4FDCD9F1">
      <w:pPr>
        <w:pStyle w:val="27"/>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28C49271">
      <w:pPr>
        <w:pStyle w:val="27"/>
        <w:spacing w:line="276" w:lineRule="auto"/>
        <w:jc w:val="center"/>
        <w:rPr>
          <w:rFonts w:hint="eastAsia" w:hAnsi="宋体"/>
          <w:b/>
          <w:sz w:val="32"/>
          <w:szCs w:val="32"/>
        </w:rPr>
      </w:pPr>
      <w:r>
        <w:rPr>
          <w:rFonts w:hint="eastAsia" w:hAnsi="宋体"/>
          <w:b/>
          <w:sz w:val="32"/>
          <w:szCs w:val="32"/>
        </w:rPr>
        <w:t>商务响应表</w:t>
      </w:r>
    </w:p>
    <w:p w14:paraId="4259EC76">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3F8A48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14:paraId="724564FB">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14:paraId="2F71404F">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14:paraId="0D9B2A1B">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0F06D530">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5CC117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6981A3E6">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779D44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405DEA6C">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14:paraId="26E66CEC">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B7C5008">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EBAB862">
            <w:pPr>
              <w:snapToGrid w:val="0"/>
              <w:spacing w:before="156" w:beforeLines="50"/>
              <w:jc w:val="center"/>
              <w:rPr>
                <w:rFonts w:hint="eastAsia" w:ascii="仿宋_GB2312" w:hAnsi="宋体" w:eastAsia="仿宋_GB2312"/>
                <w:sz w:val="24"/>
              </w:rPr>
            </w:pPr>
          </w:p>
        </w:tc>
      </w:tr>
      <w:tr w14:paraId="4B27C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7EBC0696">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14:paraId="2DB8F08A">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4BF7B9A7">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F222224">
            <w:pPr>
              <w:snapToGrid w:val="0"/>
              <w:spacing w:before="156" w:beforeLines="50"/>
              <w:jc w:val="center"/>
              <w:rPr>
                <w:rFonts w:hint="eastAsia" w:ascii="仿宋_GB2312" w:hAnsi="宋体" w:eastAsia="仿宋_GB2312"/>
                <w:sz w:val="24"/>
              </w:rPr>
            </w:pPr>
          </w:p>
        </w:tc>
      </w:tr>
      <w:tr w14:paraId="3F1BA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4B41EDB7">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14:paraId="3DD66203">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83F9399">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7016C1B">
            <w:pPr>
              <w:snapToGrid w:val="0"/>
              <w:spacing w:before="156" w:beforeLines="50"/>
              <w:jc w:val="center"/>
              <w:rPr>
                <w:rFonts w:hint="eastAsia" w:ascii="仿宋_GB2312" w:hAnsi="宋体" w:eastAsia="仿宋_GB2312"/>
                <w:sz w:val="24"/>
              </w:rPr>
            </w:pPr>
          </w:p>
        </w:tc>
      </w:tr>
      <w:tr w14:paraId="767300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3942BC57">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14:paraId="350CF834">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25F751C">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72AB2D8D">
            <w:pPr>
              <w:snapToGrid w:val="0"/>
              <w:spacing w:before="156" w:beforeLines="50"/>
              <w:jc w:val="center"/>
              <w:rPr>
                <w:rFonts w:hint="eastAsia" w:ascii="仿宋_GB2312" w:hAnsi="宋体" w:eastAsia="仿宋_GB2312"/>
                <w:sz w:val="24"/>
              </w:rPr>
            </w:pPr>
          </w:p>
        </w:tc>
      </w:tr>
      <w:tr w14:paraId="4E3D1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666C21A7">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14:paraId="2640F4FC">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5AB71971">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720F646B">
            <w:pPr>
              <w:snapToGrid w:val="0"/>
              <w:spacing w:before="156" w:beforeLines="50"/>
              <w:jc w:val="center"/>
              <w:rPr>
                <w:rFonts w:hint="eastAsia" w:ascii="仿宋_GB2312" w:hAnsi="宋体" w:eastAsia="仿宋_GB2312"/>
                <w:sz w:val="24"/>
              </w:rPr>
            </w:pPr>
          </w:p>
        </w:tc>
      </w:tr>
      <w:tr w14:paraId="6E886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29953166">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2CC87B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1B7E5792">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14:paraId="6A365CA7">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39B6D0D">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BC4C700">
            <w:pPr>
              <w:snapToGrid w:val="0"/>
              <w:spacing w:before="156" w:beforeLines="50"/>
              <w:jc w:val="center"/>
              <w:rPr>
                <w:rFonts w:hint="eastAsia" w:ascii="仿宋_GB2312" w:hAnsi="宋体" w:eastAsia="仿宋_GB2312"/>
                <w:sz w:val="24"/>
              </w:rPr>
            </w:pPr>
          </w:p>
        </w:tc>
      </w:tr>
      <w:tr w14:paraId="2C393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4BB3C56E">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14:paraId="291057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7B47BA74">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14:paraId="5DCEAE7C">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707FC61">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73B92A3">
            <w:pPr>
              <w:snapToGrid w:val="0"/>
              <w:spacing w:before="156" w:beforeLines="50"/>
              <w:jc w:val="center"/>
              <w:rPr>
                <w:rFonts w:hint="eastAsia" w:ascii="仿宋_GB2312" w:hAnsi="宋体" w:eastAsia="仿宋_GB2312"/>
                <w:sz w:val="24"/>
              </w:rPr>
            </w:pPr>
          </w:p>
        </w:tc>
      </w:tr>
      <w:tr w14:paraId="047F1D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92C6DC7">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14:paraId="18C7612F">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D88913A">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19F1C7E">
            <w:pPr>
              <w:snapToGrid w:val="0"/>
              <w:spacing w:before="156" w:beforeLines="50"/>
              <w:jc w:val="center"/>
              <w:rPr>
                <w:rFonts w:hint="eastAsia" w:ascii="仿宋_GB2312" w:hAnsi="宋体" w:eastAsia="仿宋_GB2312"/>
                <w:sz w:val="24"/>
              </w:rPr>
            </w:pPr>
          </w:p>
        </w:tc>
      </w:tr>
      <w:tr w14:paraId="68D5C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6F685C62">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14:paraId="05B50868">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41045DAB">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843F623">
            <w:pPr>
              <w:snapToGrid w:val="0"/>
              <w:spacing w:before="156" w:beforeLines="50"/>
              <w:jc w:val="center"/>
              <w:rPr>
                <w:rFonts w:hint="eastAsia" w:ascii="仿宋_GB2312" w:hAnsi="宋体" w:eastAsia="仿宋_GB2312"/>
                <w:sz w:val="24"/>
              </w:rPr>
            </w:pPr>
          </w:p>
        </w:tc>
      </w:tr>
      <w:tr w14:paraId="42CCF7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6F126276">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14:paraId="1F200EB5">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5EB72779">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79D0C301">
            <w:pPr>
              <w:snapToGrid w:val="0"/>
              <w:spacing w:before="156" w:beforeLines="50"/>
              <w:jc w:val="center"/>
              <w:rPr>
                <w:rFonts w:hint="eastAsia" w:ascii="仿宋_GB2312" w:hAnsi="宋体" w:eastAsia="仿宋_GB2312"/>
                <w:sz w:val="24"/>
              </w:rPr>
            </w:pPr>
          </w:p>
        </w:tc>
      </w:tr>
      <w:tr w14:paraId="016B2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7E769B13">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14:paraId="683C5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2212721A">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14:paraId="2C37C298">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D97AFC7">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F61581A">
            <w:pPr>
              <w:snapToGrid w:val="0"/>
              <w:spacing w:before="156" w:beforeLines="50"/>
              <w:jc w:val="center"/>
              <w:rPr>
                <w:rFonts w:hint="eastAsia" w:ascii="仿宋_GB2312" w:hAnsi="宋体" w:eastAsia="仿宋_GB2312"/>
                <w:sz w:val="24"/>
              </w:rPr>
            </w:pPr>
          </w:p>
        </w:tc>
      </w:tr>
    </w:tbl>
    <w:p w14:paraId="33D18D06">
      <w:pPr>
        <w:pStyle w:val="27"/>
        <w:ind w:firstLine="5180" w:firstLineChars="2150"/>
        <w:rPr>
          <w:rFonts w:ascii="仿宋_GB2312" w:eastAsia="仿宋_GB2312"/>
          <w:b/>
          <w:sz w:val="24"/>
        </w:rPr>
      </w:pPr>
    </w:p>
    <w:p w14:paraId="6F2E638C">
      <w:pPr>
        <w:pStyle w:val="27"/>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4607287E">
      <w:pPr>
        <w:pStyle w:val="27"/>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156FBCAA">
      <w:pPr>
        <w:pStyle w:val="27"/>
        <w:spacing w:line="300" w:lineRule="exact"/>
        <w:rPr>
          <w:rFonts w:ascii="仿宋_GB2312" w:eastAsia="仿宋_GB2312"/>
          <w:b/>
          <w:sz w:val="24"/>
        </w:rPr>
      </w:pPr>
    </w:p>
    <w:p w14:paraId="7C7D8521">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5E84B3E0">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60AA7502">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223A93CF">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AB17454">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pgNumType w:fmt="decimal"/>
          <w:cols w:space="720" w:num="1"/>
          <w:docGrid w:type="lines" w:linePitch="312" w:charSpace="0"/>
        </w:sectPr>
      </w:pPr>
    </w:p>
    <w:p w14:paraId="3DECD1CC">
      <w:pPr>
        <w:pStyle w:val="480"/>
        <w:rPr>
          <w:rFonts w:ascii="仿宋_GB2312" w:eastAsia="仿宋_GB2312"/>
          <w:b/>
          <w:bCs/>
          <w:color w:val="000000"/>
        </w:rPr>
      </w:pPr>
      <w:r>
        <w:rPr>
          <w:rFonts w:hint="eastAsia" w:ascii="仿宋_GB2312" w:eastAsia="仿宋_GB2312"/>
          <w:b/>
          <w:bCs/>
          <w:color w:val="000000"/>
        </w:rPr>
        <w:t>（4）拟投入服务团队承诺函格式（必须提供）：</w:t>
      </w:r>
    </w:p>
    <w:p w14:paraId="700EA08E">
      <w:pPr>
        <w:pStyle w:val="480"/>
        <w:spacing w:line="405" w:lineRule="atLeast"/>
        <w:rPr>
          <w:rFonts w:hint="eastAsia" w:ascii="仿宋_GB2312" w:eastAsia="仿宋_GB2312"/>
          <w:color w:val="000000"/>
        </w:rPr>
      </w:pPr>
      <w:r>
        <w:rPr>
          <w:rFonts w:hint="eastAsia" w:ascii="仿宋_GB2312" w:eastAsia="仿宋_GB2312"/>
          <w:color w:val="000000"/>
        </w:rPr>
        <w:t> </w:t>
      </w:r>
    </w:p>
    <w:p w14:paraId="3DD38727">
      <w:pPr>
        <w:pStyle w:val="480"/>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3F9109B7">
      <w:pPr>
        <w:pStyle w:val="480"/>
        <w:spacing w:line="405" w:lineRule="atLeast"/>
        <w:rPr>
          <w:rFonts w:hint="eastAsia" w:ascii="仿宋_GB2312" w:eastAsia="仿宋_GB2312"/>
          <w:color w:val="000000"/>
        </w:rPr>
      </w:pPr>
      <w:r>
        <w:rPr>
          <w:rFonts w:hint="eastAsia" w:ascii="仿宋_GB2312" w:eastAsia="仿宋_GB2312"/>
          <w:color w:val="000000"/>
        </w:rPr>
        <w:t> </w:t>
      </w:r>
    </w:p>
    <w:p w14:paraId="384808C7">
      <w:pPr>
        <w:pStyle w:val="480"/>
        <w:spacing w:line="405" w:lineRule="atLeast"/>
        <w:rPr>
          <w:rFonts w:hint="eastAsia" w:ascii="仿宋_GB2312" w:eastAsia="仿宋_GB2312"/>
          <w:color w:val="000000"/>
        </w:rPr>
      </w:pPr>
      <w:r>
        <w:rPr>
          <w:color w:val="auto"/>
        </w:rPr>
        <w:fldChar w:fldCharType="begin"/>
      </w:r>
      <w:r>
        <w:rPr>
          <w:color w:val="auto"/>
        </w:rPr>
        <w:instrText xml:space="preserve"> HYPERLINK \l "/institution/detail?tenantCode=450299&amp;i" </w:instrText>
      </w:r>
      <w:r>
        <w:rPr>
          <w:color w:val="auto"/>
        </w:rPr>
        <w:fldChar w:fldCharType="separate"/>
      </w:r>
      <w:r>
        <w:rPr>
          <w:rStyle w:val="470"/>
          <w:rFonts w:hint="eastAsia" w:ascii="仿宋_GB2312" w:eastAsia="仿宋_GB2312"/>
          <w:color w:val="auto"/>
        </w:rPr>
        <w:t>柳州市</w:t>
      </w:r>
      <w:r>
        <w:rPr>
          <w:rStyle w:val="470"/>
          <w:rFonts w:hint="eastAsia" w:ascii="仿宋_GB2312" w:eastAsia="仿宋_GB2312"/>
          <w:color w:val="auto"/>
        </w:rPr>
        <w:fldChar w:fldCharType="end"/>
      </w:r>
      <w:r>
        <w:rPr>
          <w:rFonts w:hint="eastAsia" w:ascii="仿宋_GB2312" w:eastAsia="仿宋_GB2312"/>
          <w:color w:val="auto"/>
          <w:u w:val="single"/>
        </w:rPr>
        <w:t>建</w:t>
      </w:r>
      <w:r>
        <w:rPr>
          <w:rFonts w:hint="eastAsia" w:ascii="仿宋_GB2312" w:eastAsia="仿宋_GB2312"/>
          <w:color w:val="000000"/>
          <w:u w:val="single"/>
        </w:rPr>
        <w:t>设工程技术服务中心、柳州市政府集中采购中心：</w:t>
      </w:r>
    </w:p>
    <w:p w14:paraId="0DA8FD9D">
      <w:pPr>
        <w:pStyle w:val="480"/>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w:t>
      </w:r>
      <w:r>
        <w:rPr>
          <w:rFonts w:hint="eastAsia" w:ascii="仿宋_GB2312" w:eastAsia="仿宋_GB2312"/>
          <w:color w:val="000000"/>
          <w:sz w:val="24"/>
          <w:highlight w:val="none"/>
        </w:rPr>
        <w:t>将</w:t>
      </w:r>
      <w:r>
        <w:rPr>
          <w:rFonts w:hint="eastAsia" w:ascii="仿宋_GB2312" w:eastAsia="仿宋_GB2312"/>
          <w:color w:val="000000"/>
          <w:sz w:val="24"/>
          <w:highlight w:val="none"/>
          <w:lang w:val="en-US" w:eastAsia="zh-CN"/>
        </w:rPr>
        <w:t>按照合同约定</w:t>
      </w:r>
      <w:r>
        <w:rPr>
          <w:rFonts w:hint="eastAsia" w:ascii="仿宋_GB2312" w:eastAsia="仿宋_GB2312"/>
          <w:color w:val="000000"/>
          <w:sz w:val="24"/>
          <w:highlight w:val="none"/>
        </w:rPr>
        <w:t>承担违约责任</w:t>
      </w:r>
      <w:r>
        <w:rPr>
          <w:rFonts w:hint="eastAsia" w:ascii="仿宋_GB2312" w:eastAsia="仿宋_GB2312"/>
          <w:color w:val="000000"/>
        </w:rPr>
        <w:t>。</w:t>
      </w:r>
    </w:p>
    <w:p w14:paraId="160C4A9C">
      <w:pPr>
        <w:pStyle w:val="480"/>
        <w:spacing w:line="405" w:lineRule="atLeast"/>
        <w:rPr>
          <w:rFonts w:hint="eastAsia" w:ascii="仿宋_GB2312" w:eastAsia="仿宋_GB2312"/>
          <w:color w:val="000000"/>
        </w:rPr>
      </w:pPr>
      <w:r>
        <w:rPr>
          <w:rFonts w:hint="eastAsia" w:ascii="仿宋_GB2312" w:eastAsia="仿宋_GB2312"/>
          <w:color w:val="000000"/>
        </w:rPr>
        <w:t>  特此承诺！</w:t>
      </w:r>
    </w:p>
    <w:p w14:paraId="0396353E">
      <w:pPr>
        <w:pStyle w:val="480"/>
        <w:spacing w:line="405" w:lineRule="atLeast"/>
        <w:rPr>
          <w:rFonts w:hint="eastAsia" w:ascii="仿宋_GB2312" w:eastAsia="仿宋_GB2312"/>
          <w:color w:val="000000"/>
        </w:rPr>
      </w:pPr>
      <w:r>
        <w:rPr>
          <w:rFonts w:hint="eastAsia" w:ascii="仿宋_GB2312" w:eastAsia="仿宋_GB2312"/>
          <w:color w:val="000000"/>
        </w:rPr>
        <w:t> </w:t>
      </w:r>
    </w:p>
    <w:p w14:paraId="3845710D">
      <w:pPr>
        <w:pStyle w:val="48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900D267">
      <w:pPr>
        <w:pStyle w:val="480"/>
        <w:jc w:val="right"/>
        <w:rPr>
          <w:rFonts w:hint="eastAsia" w:ascii="仿宋_GB2312" w:eastAsia="仿宋_GB2312"/>
          <w:color w:val="000000"/>
        </w:rPr>
      </w:pPr>
      <w:r>
        <w:rPr>
          <w:rFonts w:hint="eastAsia" w:ascii="仿宋_GB2312" w:eastAsia="仿宋_GB2312"/>
          <w:color w:val="000000"/>
        </w:rPr>
        <w:t>日期：   年   月   日</w:t>
      </w:r>
    </w:p>
    <w:p w14:paraId="6BCCCDB9">
      <w:pPr>
        <w:pStyle w:val="480"/>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7A6ECC6B">
      <w:pPr>
        <w:pStyle w:val="480"/>
        <w:jc w:val="right"/>
        <w:rPr>
          <w:rFonts w:hint="eastAsia" w:ascii="仿宋_GB2312" w:eastAsia="仿宋_GB2312"/>
          <w:color w:val="000000"/>
        </w:rPr>
      </w:pPr>
      <w:r>
        <w:rPr>
          <w:rFonts w:hint="eastAsia" w:ascii="仿宋_GB2312" w:eastAsia="仿宋_GB2312"/>
          <w:color w:val="000000"/>
        </w:rPr>
        <w:t>       </w:t>
      </w:r>
    </w:p>
    <w:p w14:paraId="1E261B62">
      <w:pPr>
        <w:pStyle w:val="48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w:t>
      </w:r>
      <w:r>
        <w:rPr>
          <w:rFonts w:hint="eastAsia" w:ascii="仿宋_GB2312" w:eastAsia="仿宋_GB2312"/>
          <w:b/>
          <w:bCs/>
          <w:color w:val="000000"/>
          <w:lang w:eastAsia="zh-CN"/>
        </w:rPr>
        <w:t>人员配置分方案</w:t>
      </w:r>
      <w:r>
        <w:rPr>
          <w:rFonts w:hint="eastAsia" w:ascii="仿宋_GB2312" w:eastAsia="仿宋_GB2312"/>
          <w:b/>
          <w:bCs/>
          <w:color w:val="000000"/>
        </w:rPr>
        <w:t>格式（如有）：</w:t>
      </w:r>
    </w:p>
    <w:p w14:paraId="00B212D5">
      <w:pPr>
        <w:pStyle w:val="480"/>
        <w:jc w:val="center"/>
        <w:rPr>
          <w:rFonts w:hint="eastAsia" w:ascii="仿宋_GB2312" w:eastAsia="仿宋_GB2312"/>
          <w:color w:val="000000"/>
        </w:rPr>
      </w:pPr>
      <w:r>
        <w:rPr>
          <w:rFonts w:hint="eastAsia" w:ascii="仿宋_GB2312" w:eastAsia="仿宋_GB2312"/>
          <w:b/>
          <w:bCs/>
          <w:color w:val="000000"/>
          <w:sz w:val="33"/>
          <w:szCs w:val="33"/>
          <w:lang w:eastAsia="zh-CN"/>
        </w:rPr>
        <w:t>人员配置分方案</w:t>
      </w:r>
    </w:p>
    <w:p w14:paraId="44952AFA">
      <w:pPr>
        <w:pStyle w:val="480"/>
        <w:spacing w:line="405" w:lineRule="atLeast"/>
        <w:rPr>
          <w:rFonts w:hint="eastAsia" w:ascii="仿宋_GB2312" w:eastAsia="仿宋_GB2312"/>
          <w:color w:val="000000"/>
        </w:rPr>
      </w:pPr>
      <w:r>
        <w:rPr>
          <w:rFonts w:hint="eastAsia" w:ascii="仿宋_GB2312" w:eastAsia="仿宋_GB2312"/>
          <w:b/>
          <w:bCs/>
          <w:color w:val="000000"/>
        </w:rPr>
        <w:t> </w:t>
      </w:r>
      <w:r>
        <w:rPr>
          <w:rFonts w:hint="eastAsia" w:ascii="仿宋_GB2312" w:eastAsia="仿宋_GB2312"/>
          <w:b/>
          <w:bCs/>
          <w:color w:val="000000"/>
          <w:lang w:val="en-US" w:eastAsia="zh-CN"/>
        </w:rPr>
        <w:t xml:space="preserve">  </w:t>
      </w:r>
      <w:r>
        <w:rPr>
          <w:rFonts w:hint="eastAsia" w:ascii="仿宋_GB2312" w:eastAsia="仿宋_GB2312"/>
          <w:b/>
          <w:bCs/>
          <w:color w:val="000000"/>
          <w:sz w:val="28"/>
          <w:szCs w:val="28"/>
        </w:rPr>
        <w:t>供应商在制作此份《人员配置分方案》时，请根据第</w:t>
      </w:r>
      <w:r>
        <w:rPr>
          <w:rFonts w:hint="eastAsia" w:ascii="仿宋_GB2312" w:eastAsia="仿宋_GB2312"/>
          <w:b/>
          <w:bCs/>
          <w:color w:val="000000"/>
          <w:sz w:val="28"/>
          <w:szCs w:val="28"/>
          <w:lang w:eastAsia="zh-CN"/>
        </w:rPr>
        <w:t>六</w:t>
      </w:r>
      <w:r>
        <w:rPr>
          <w:rFonts w:hint="eastAsia" w:ascii="仿宋_GB2312" w:eastAsia="仿宋_GB2312"/>
          <w:b/>
          <w:bCs/>
          <w:color w:val="000000"/>
          <w:sz w:val="28"/>
          <w:szCs w:val="28"/>
        </w:rPr>
        <w:t>章评审方法及评审“人员配置方案分”中的人员素质评分内容，结合自身投标情况编写</w:t>
      </w:r>
      <w:r>
        <w:rPr>
          <w:rFonts w:hint="eastAsia" w:ascii="仿宋_GB2312" w:eastAsia="仿宋_GB2312"/>
          <w:b/>
          <w:bCs/>
          <w:color w:val="000000"/>
          <w:sz w:val="28"/>
          <w:szCs w:val="28"/>
          <w:lang w:eastAsia="zh-CN"/>
        </w:rPr>
        <w:t>。</w:t>
      </w:r>
    </w:p>
    <w:p w14:paraId="3B533F2A">
      <w:pPr>
        <w:pStyle w:val="480"/>
        <w:spacing w:line="405" w:lineRule="atLeast"/>
        <w:rPr>
          <w:rFonts w:hint="eastAsia" w:ascii="仿宋_GB2312" w:eastAsia="仿宋_GB2312"/>
          <w:color w:val="000000"/>
        </w:rPr>
      </w:pPr>
      <w:r>
        <w:rPr>
          <w:rFonts w:hint="eastAsia" w:ascii="仿宋_GB2312" w:eastAsia="仿宋_GB2312"/>
          <w:b/>
          <w:bCs/>
          <w:color w:val="000000"/>
        </w:rPr>
        <w:t>  第一条 项目</w:t>
      </w:r>
      <w:r>
        <w:rPr>
          <w:rFonts w:hint="eastAsia" w:ascii="仿宋_GB2312" w:eastAsia="仿宋_GB2312"/>
          <w:b/>
          <w:bCs/>
          <w:color w:val="000000"/>
          <w:lang w:eastAsia="zh-CN"/>
        </w:rPr>
        <w:t>主管</w:t>
      </w:r>
      <w:r>
        <w:rPr>
          <w:rFonts w:hint="eastAsia" w:ascii="仿宋_GB2312" w:eastAsia="仿宋_GB2312"/>
          <w:b/>
          <w:bCs/>
          <w:color w:val="000000"/>
        </w:rPr>
        <w:t>简历表</w:t>
      </w:r>
    </w:p>
    <w:p w14:paraId="4441D696">
      <w:pPr>
        <w:pStyle w:val="480"/>
        <w:jc w:val="center"/>
        <w:rPr>
          <w:rFonts w:hint="eastAsia" w:ascii="仿宋_GB2312" w:eastAsia="仿宋_GB2312"/>
          <w:color w:val="000000"/>
        </w:rPr>
      </w:pPr>
      <w:r>
        <w:rPr>
          <w:rFonts w:hint="eastAsia" w:ascii="仿宋_GB2312" w:eastAsia="仿宋_GB2312"/>
          <w:b/>
          <w:bCs/>
          <w:color w:val="000000"/>
          <w:sz w:val="27"/>
          <w:szCs w:val="27"/>
        </w:rPr>
        <w:t>项目</w:t>
      </w:r>
      <w:r>
        <w:rPr>
          <w:rFonts w:hint="eastAsia" w:ascii="仿宋_GB2312" w:eastAsia="仿宋_GB2312"/>
          <w:b/>
          <w:bCs/>
          <w:color w:val="000000"/>
          <w:sz w:val="27"/>
          <w:szCs w:val="27"/>
          <w:lang w:eastAsia="zh-CN"/>
        </w:rPr>
        <w:t>主管</w:t>
      </w:r>
      <w:r>
        <w:rPr>
          <w:rFonts w:hint="eastAsia" w:ascii="仿宋_GB2312" w:eastAsia="仿宋_GB2312"/>
          <w:b/>
          <w:bCs/>
          <w:color w:val="000000"/>
          <w:sz w:val="27"/>
          <w:szCs w:val="27"/>
        </w:rPr>
        <w:t>简历表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62"/>
        <w:gridCol w:w="3030"/>
        <w:gridCol w:w="1703"/>
        <w:gridCol w:w="3390"/>
      </w:tblGrid>
      <w:tr w14:paraId="092A11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DFDF56">
            <w:pPr>
              <w:pStyle w:val="480"/>
              <w:jc w:val="center"/>
              <w:rPr>
                <w:rFonts w:hint="eastAsia" w:ascii="仿宋_GB2312" w:eastAsia="仿宋_GB2312"/>
                <w:color w:val="000000"/>
              </w:rPr>
            </w:pPr>
            <w:r>
              <w:rPr>
                <w:rFonts w:hint="eastAsia" w:ascii="仿宋_GB2312" w:eastAsia="仿宋_GB2312"/>
                <w:color w:val="000000"/>
              </w:rPr>
              <w:t>姓    名</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5CBAD7">
            <w:pPr>
              <w:pStyle w:val="480"/>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FD706B">
            <w:pPr>
              <w:pStyle w:val="480"/>
              <w:jc w:val="center"/>
              <w:rPr>
                <w:rFonts w:hint="eastAsia" w:ascii="仿宋_GB2312" w:eastAsia="仿宋_GB2312"/>
                <w:color w:val="000000"/>
              </w:rPr>
            </w:pPr>
            <w:r>
              <w:rPr>
                <w:rFonts w:hint="eastAsia" w:ascii="仿宋_GB2312" w:eastAsia="仿宋_GB2312"/>
                <w:color w:val="000000"/>
              </w:rPr>
              <w:t>年   龄</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822579">
            <w:pPr>
              <w:pStyle w:val="480"/>
              <w:jc w:val="center"/>
              <w:rPr>
                <w:rFonts w:hint="eastAsia" w:ascii="仿宋_GB2312" w:eastAsia="仿宋_GB2312"/>
                <w:color w:val="000000"/>
              </w:rPr>
            </w:pPr>
            <w:r>
              <w:rPr>
                <w:rFonts w:hint="eastAsia" w:ascii="仿宋_GB2312" w:eastAsia="仿宋_GB2312"/>
                <w:color w:val="000000"/>
              </w:rPr>
              <w:t> </w:t>
            </w:r>
          </w:p>
        </w:tc>
      </w:tr>
      <w:tr w14:paraId="6EC0D7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04AACC">
            <w:pPr>
              <w:pStyle w:val="480"/>
              <w:jc w:val="center"/>
              <w:rPr>
                <w:rFonts w:hint="eastAsia" w:ascii="仿宋_GB2312" w:eastAsia="仿宋_GB2312"/>
                <w:color w:val="000000"/>
              </w:rPr>
            </w:pPr>
            <w:r>
              <w:rPr>
                <w:rFonts w:hint="eastAsia" w:ascii="仿宋_GB2312" w:eastAsia="仿宋_GB2312"/>
                <w:color w:val="000000"/>
              </w:rPr>
              <w:t>性    别</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BE8164">
            <w:pPr>
              <w:pStyle w:val="480"/>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04116F">
            <w:pPr>
              <w:pStyle w:val="480"/>
              <w:jc w:val="center"/>
              <w:rPr>
                <w:rFonts w:hint="eastAsia" w:ascii="仿宋_GB2312" w:eastAsia="仿宋_GB2312"/>
                <w:color w:val="000000"/>
              </w:rPr>
            </w:pPr>
            <w:r>
              <w:rPr>
                <w:rFonts w:hint="eastAsia" w:ascii="仿宋_GB2312" w:eastAsia="仿宋_GB2312"/>
                <w:color w:val="000000"/>
              </w:rPr>
              <w:t>学   历</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CA2F26">
            <w:pPr>
              <w:pStyle w:val="480"/>
              <w:jc w:val="center"/>
              <w:rPr>
                <w:rFonts w:hint="eastAsia" w:ascii="仿宋_GB2312" w:eastAsia="仿宋_GB2312"/>
                <w:color w:val="000000"/>
              </w:rPr>
            </w:pPr>
            <w:r>
              <w:rPr>
                <w:rFonts w:hint="eastAsia" w:ascii="仿宋_GB2312" w:eastAsia="仿宋_GB2312"/>
                <w:color w:val="000000"/>
              </w:rPr>
              <w:t> </w:t>
            </w:r>
          </w:p>
        </w:tc>
      </w:tr>
      <w:tr w14:paraId="023902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C57BF3">
            <w:pPr>
              <w:pStyle w:val="480"/>
              <w:jc w:val="center"/>
              <w:rPr>
                <w:rFonts w:hint="eastAsia" w:ascii="仿宋_GB2312" w:eastAsia="仿宋_GB2312"/>
                <w:color w:val="000000"/>
              </w:rPr>
            </w:pPr>
            <w:r>
              <w:rPr>
                <w:rFonts w:hint="eastAsia" w:ascii="仿宋_GB2312" w:eastAsia="仿宋_GB2312"/>
                <w:color w:val="000000"/>
              </w:rPr>
              <w:t>职    称</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E33E30">
            <w:pPr>
              <w:pStyle w:val="480"/>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29EC8C">
            <w:pPr>
              <w:pStyle w:val="480"/>
              <w:jc w:val="center"/>
              <w:rPr>
                <w:rFonts w:hint="eastAsia" w:ascii="仿宋_GB2312" w:eastAsia="仿宋_GB2312"/>
                <w:color w:val="000000"/>
              </w:rPr>
            </w:pPr>
            <w:r>
              <w:rPr>
                <w:rFonts w:hint="eastAsia" w:ascii="仿宋_GB2312" w:eastAsia="仿宋_GB2312"/>
                <w:color w:val="000000"/>
              </w:rPr>
              <w:t>毕业学校</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1B800D">
            <w:pPr>
              <w:pStyle w:val="480"/>
              <w:jc w:val="center"/>
              <w:rPr>
                <w:rFonts w:hint="eastAsia" w:ascii="仿宋_GB2312" w:eastAsia="仿宋_GB2312"/>
                <w:color w:val="000000"/>
              </w:rPr>
            </w:pPr>
            <w:r>
              <w:rPr>
                <w:rFonts w:hint="eastAsia" w:ascii="仿宋_GB2312" w:eastAsia="仿宋_GB2312"/>
                <w:color w:val="000000"/>
              </w:rPr>
              <w:t> </w:t>
            </w:r>
          </w:p>
        </w:tc>
      </w:tr>
      <w:tr w14:paraId="34124A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40A443">
            <w:pPr>
              <w:pStyle w:val="480"/>
              <w:jc w:val="center"/>
              <w:rPr>
                <w:rFonts w:hint="eastAsia" w:ascii="仿宋_GB2312" w:eastAsia="仿宋_GB2312"/>
                <w:color w:val="000000"/>
                <w:lang w:eastAsia="zh-CN"/>
              </w:rPr>
            </w:pPr>
            <w:r>
              <w:rPr>
                <w:rFonts w:hint="eastAsia" w:ascii="仿宋_GB2312" w:eastAsia="仿宋_GB2312"/>
                <w:color w:val="000000"/>
                <w:lang w:val="en-US" w:eastAsia="zh-CN"/>
              </w:rPr>
              <w:t>持证情况</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B31103">
            <w:pPr>
              <w:pStyle w:val="480"/>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413B9F">
            <w:pPr>
              <w:pStyle w:val="480"/>
              <w:jc w:val="center"/>
              <w:rPr>
                <w:rFonts w:hint="eastAsia" w:ascii="仿宋_GB2312" w:eastAsia="仿宋_GB2312"/>
                <w:color w:val="000000"/>
              </w:rPr>
            </w:pPr>
            <w:r>
              <w:rPr>
                <w:rFonts w:hint="eastAsia" w:ascii="仿宋_GB2312" w:eastAsia="仿宋_GB2312"/>
                <w:color w:val="000000"/>
              </w:rPr>
              <w:t>毕业时间</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016007">
            <w:pPr>
              <w:pStyle w:val="480"/>
              <w:spacing w:line="405" w:lineRule="atLeast"/>
              <w:rPr>
                <w:rFonts w:hint="eastAsia" w:ascii="仿宋_GB2312" w:eastAsia="仿宋_GB2312"/>
                <w:color w:val="000000"/>
              </w:rPr>
            </w:pPr>
            <w:r>
              <w:rPr>
                <w:rFonts w:hint="eastAsia" w:ascii="仿宋_GB2312" w:eastAsia="仿宋_GB2312"/>
                <w:color w:val="000000"/>
              </w:rPr>
              <w:t> </w:t>
            </w:r>
          </w:p>
        </w:tc>
      </w:tr>
      <w:tr w14:paraId="06CDF6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1018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770413">
            <w:pPr>
              <w:pStyle w:val="480"/>
              <w:spacing w:line="405" w:lineRule="atLeast"/>
              <w:rPr>
                <w:rFonts w:hint="eastAsia" w:ascii="仿宋_GB2312" w:eastAsia="仿宋_GB2312"/>
                <w:color w:val="000000"/>
              </w:rPr>
            </w:pPr>
            <w:r>
              <w:rPr>
                <w:rFonts w:hint="eastAsia" w:ascii="仿宋_GB2312" w:eastAsia="仿宋_GB2312"/>
                <w:color w:val="000000"/>
              </w:rPr>
              <w:t>相关工作经验：</w:t>
            </w:r>
          </w:p>
        </w:tc>
      </w:tr>
    </w:tbl>
    <w:p w14:paraId="0CACE3FA">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3F300CDB">
      <w:pPr>
        <w:pStyle w:val="480"/>
        <w:spacing w:line="405" w:lineRule="atLeast"/>
        <w:rPr>
          <w:rFonts w:hint="eastAsia" w:ascii="仿宋_GB2312" w:eastAsia="仿宋_GB2312"/>
          <w:color w:val="000000"/>
        </w:rPr>
      </w:pPr>
      <w:r>
        <w:rPr>
          <w:rFonts w:hint="eastAsia" w:ascii="仿宋_GB2312" w:eastAsia="仿宋_GB2312"/>
          <w:b/>
          <w:bCs/>
          <w:color w:val="000000"/>
        </w:rPr>
        <w:t>  注：供应商</w:t>
      </w:r>
      <w:r>
        <w:rPr>
          <w:rFonts w:hint="eastAsia" w:ascii="仿宋_GB2312" w:eastAsia="仿宋_GB2312"/>
          <w:b/>
          <w:bCs/>
          <w:color w:val="000000"/>
          <w:lang w:val="en-US" w:eastAsia="zh-CN"/>
        </w:rPr>
        <w:t>提供项目主管为本公司正式员工的相关证明材料（如劳动合同、协议等）</w:t>
      </w:r>
      <w:r>
        <w:rPr>
          <w:rFonts w:hint="eastAsia" w:ascii="仿宋_GB2312" w:eastAsia="仿宋_GB2312"/>
          <w:b/>
          <w:bCs/>
          <w:color w:val="000000"/>
        </w:rPr>
        <w:t>，并提供其相关证书、工作经验证明材料（能够体现工作经验的合同或物业业主单位的证明）（如有）</w:t>
      </w:r>
      <w:r>
        <w:rPr>
          <w:rFonts w:hint="eastAsia" w:ascii="仿宋_GB2312" w:eastAsia="仿宋_GB2312"/>
          <w:color w:val="000000"/>
        </w:rPr>
        <w:t>。</w:t>
      </w:r>
    </w:p>
    <w:p w14:paraId="385BD13C">
      <w:pPr>
        <w:pStyle w:val="480"/>
        <w:spacing w:line="405" w:lineRule="atLeast"/>
        <w:rPr>
          <w:rFonts w:hint="eastAsia" w:ascii="仿宋_GB2312" w:eastAsia="仿宋_GB2312"/>
          <w:color w:val="000000"/>
        </w:rPr>
      </w:pPr>
      <w:r>
        <w:rPr>
          <w:rFonts w:hint="eastAsia" w:ascii="仿宋_GB2312" w:eastAsia="仿宋_GB2312"/>
          <w:b/>
          <w:bCs/>
          <w:color w:val="000000"/>
        </w:rPr>
        <w:t>  第二条 其余服务人员素质结构表</w:t>
      </w:r>
    </w:p>
    <w:p w14:paraId="5FA0A668">
      <w:pPr>
        <w:pStyle w:val="480"/>
        <w:jc w:val="center"/>
        <w:rPr>
          <w:rFonts w:hint="eastAsia" w:ascii="仿宋_GB2312" w:eastAsia="仿宋_GB2312"/>
          <w:color w:val="000000"/>
        </w:rPr>
      </w:pPr>
      <w:r>
        <w:rPr>
          <w:rFonts w:hint="eastAsia" w:ascii="仿宋_GB2312" w:eastAsia="仿宋_GB2312"/>
          <w:b/>
          <w:bCs/>
          <w:color w:val="000000"/>
          <w:sz w:val="27"/>
          <w:szCs w:val="27"/>
        </w:rPr>
        <w:t>其余服务人员素质结构表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39"/>
        <w:gridCol w:w="1903"/>
        <w:gridCol w:w="275"/>
        <w:gridCol w:w="2178"/>
        <w:gridCol w:w="1569"/>
        <w:gridCol w:w="1684"/>
        <w:gridCol w:w="1337"/>
      </w:tblGrid>
      <w:tr w14:paraId="15649A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7"/>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2B10D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eastAsia="仿宋_GB2312"/>
                <w:color w:val="000000"/>
              </w:rPr>
            </w:pPr>
            <w:r>
              <w:rPr>
                <w:rFonts w:hint="eastAsia" w:ascii="仿宋_GB2312" w:hAnsi="仿宋_GB2312" w:eastAsia="仿宋_GB2312" w:cs="仿宋_GB2312"/>
                <w:b/>
                <w:bCs/>
              </w:rPr>
              <w:t>秩序维护员</w:t>
            </w: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含秩序维护队长</w:t>
            </w:r>
            <w:r>
              <w:rPr>
                <w:rFonts w:hint="eastAsia" w:ascii="仿宋_GB2312" w:hAnsi="仿宋_GB2312" w:eastAsia="仿宋_GB2312" w:cs="仿宋_GB2312"/>
                <w:b/>
                <w:bCs/>
                <w:lang w:eastAsia="zh-CN"/>
              </w:rPr>
              <w:t>）</w:t>
            </w:r>
          </w:p>
        </w:tc>
      </w:tr>
      <w:tr w14:paraId="0E8198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52F754">
            <w:pPr>
              <w:pStyle w:val="480"/>
              <w:jc w:val="center"/>
              <w:rPr>
                <w:rFonts w:hint="eastAsia" w:ascii="仿宋_GB2312" w:eastAsia="仿宋_GB2312"/>
                <w:color w:val="000000"/>
              </w:rPr>
            </w:pPr>
            <w:r>
              <w:rPr>
                <w:rFonts w:hint="eastAsia" w:ascii="仿宋_GB2312" w:eastAsia="仿宋_GB2312"/>
                <w:color w:val="000000"/>
              </w:rPr>
              <w:t>序号</w:t>
            </w:r>
          </w:p>
        </w:tc>
        <w:tc>
          <w:tcPr>
            <w:tcW w:w="19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44858E">
            <w:pPr>
              <w:pStyle w:val="480"/>
              <w:jc w:val="center"/>
              <w:rPr>
                <w:rFonts w:hint="eastAsia" w:ascii="仿宋_GB2312" w:eastAsia="仿宋_GB2312"/>
                <w:color w:val="000000"/>
              </w:rPr>
            </w:pPr>
            <w:r>
              <w:rPr>
                <w:rFonts w:hint="eastAsia" w:ascii="仿宋_GB2312" w:eastAsia="仿宋_GB2312"/>
                <w:color w:val="000000"/>
              </w:rPr>
              <w:t>学历</w:t>
            </w:r>
          </w:p>
        </w:tc>
        <w:tc>
          <w:tcPr>
            <w:tcW w:w="4022"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67443A">
            <w:pPr>
              <w:pStyle w:val="480"/>
              <w:jc w:val="center"/>
              <w:rPr>
                <w:rFonts w:hint="eastAsia" w:ascii="仿宋_GB2312" w:eastAsia="仿宋_GB2312"/>
                <w:color w:val="000000"/>
              </w:rPr>
            </w:pPr>
            <w:r>
              <w:rPr>
                <w:rFonts w:hint="eastAsia" w:ascii="仿宋_GB2312" w:eastAsia="仿宋_GB2312"/>
                <w:color w:val="000000"/>
              </w:rPr>
              <w:t>持证情况</w:t>
            </w:r>
          </w:p>
        </w:tc>
        <w:tc>
          <w:tcPr>
            <w:tcW w:w="168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1E6FE5">
            <w:pPr>
              <w:pStyle w:val="480"/>
              <w:jc w:val="center"/>
              <w:rPr>
                <w:rFonts w:hint="eastAsia" w:ascii="仿宋_GB2312" w:eastAsia="仿宋_GB2312"/>
                <w:color w:val="000000"/>
              </w:rPr>
            </w:pPr>
            <w:r>
              <w:rPr>
                <w:rFonts w:hint="eastAsia" w:ascii="仿宋_GB2312" w:eastAsia="仿宋_GB2312"/>
                <w:color w:val="000000"/>
              </w:rPr>
              <w:t>人数</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D3D759">
            <w:pPr>
              <w:pStyle w:val="480"/>
              <w:jc w:val="center"/>
              <w:rPr>
                <w:rFonts w:hint="eastAsia" w:ascii="仿宋_GB2312" w:eastAsia="仿宋_GB2312"/>
                <w:color w:val="000000"/>
              </w:rPr>
            </w:pPr>
            <w:r>
              <w:rPr>
                <w:rFonts w:hint="eastAsia" w:ascii="仿宋_GB2312" w:eastAsia="仿宋_GB2312"/>
                <w:color w:val="000000"/>
              </w:rPr>
              <w:t>……</w:t>
            </w:r>
          </w:p>
        </w:tc>
      </w:tr>
      <w:tr w14:paraId="0EDF95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9380E6">
            <w:pPr>
              <w:pStyle w:val="480"/>
              <w:jc w:val="center"/>
              <w:rPr>
                <w:rFonts w:hint="eastAsia" w:ascii="仿宋_GB2312" w:eastAsia="仿宋_GB2312"/>
                <w:color w:val="000000"/>
              </w:rPr>
            </w:pPr>
            <w:r>
              <w:rPr>
                <w:rFonts w:hint="eastAsia" w:ascii="仿宋_GB2312" w:eastAsia="仿宋_GB2312"/>
                <w:color w:val="000000"/>
              </w:rPr>
              <w:t>1</w:t>
            </w:r>
          </w:p>
        </w:tc>
        <w:tc>
          <w:tcPr>
            <w:tcW w:w="19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6DC4A5">
            <w:pPr>
              <w:pStyle w:val="480"/>
              <w:jc w:val="center"/>
              <w:rPr>
                <w:rFonts w:hint="eastAsia" w:ascii="仿宋_GB2312" w:eastAsia="仿宋_GB2312"/>
                <w:color w:val="000000"/>
              </w:rPr>
            </w:pPr>
            <w:r>
              <w:rPr>
                <w:rFonts w:hint="eastAsia" w:ascii="仿宋_GB2312" w:eastAsia="仿宋_GB2312"/>
                <w:color w:val="000000"/>
              </w:rPr>
              <w:t> </w:t>
            </w:r>
          </w:p>
        </w:tc>
        <w:tc>
          <w:tcPr>
            <w:tcW w:w="4022"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D08569">
            <w:pPr>
              <w:pStyle w:val="480"/>
              <w:jc w:val="center"/>
              <w:rPr>
                <w:rFonts w:hint="eastAsia" w:ascii="仿宋_GB2312" w:eastAsia="仿宋_GB2312"/>
                <w:color w:val="000000"/>
              </w:rPr>
            </w:pPr>
            <w:r>
              <w:rPr>
                <w:rFonts w:hint="eastAsia" w:ascii="仿宋_GB2312" w:eastAsia="仿宋_GB2312"/>
                <w:color w:val="000000"/>
              </w:rPr>
              <w:t> </w:t>
            </w:r>
          </w:p>
        </w:tc>
        <w:tc>
          <w:tcPr>
            <w:tcW w:w="168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6CDD41">
            <w:pPr>
              <w:pStyle w:val="480"/>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DB7A82">
            <w:pPr>
              <w:pStyle w:val="480"/>
              <w:jc w:val="center"/>
              <w:rPr>
                <w:rFonts w:hint="eastAsia" w:ascii="仿宋_GB2312" w:eastAsia="仿宋_GB2312"/>
                <w:color w:val="000000"/>
              </w:rPr>
            </w:pPr>
            <w:r>
              <w:rPr>
                <w:rFonts w:hint="eastAsia" w:ascii="仿宋_GB2312" w:eastAsia="仿宋_GB2312"/>
                <w:color w:val="000000"/>
              </w:rPr>
              <w:t> </w:t>
            </w:r>
          </w:p>
        </w:tc>
      </w:tr>
      <w:tr w14:paraId="507D52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D48158">
            <w:pPr>
              <w:pStyle w:val="480"/>
              <w:jc w:val="center"/>
              <w:rPr>
                <w:rFonts w:hint="eastAsia" w:ascii="仿宋_GB2312" w:eastAsia="仿宋_GB2312"/>
                <w:color w:val="000000"/>
              </w:rPr>
            </w:pPr>
            <w:r>
              <w:rPr>
                <w:rFonts w:hint="eastAsia" w:ascii="仿宋_GB2312" w:eastAsia="仿宋_GB2312"/>
                <w:color w:val="000000"/>
              </w:rPr>
              <w:t>2</w:t>
            </w:r>
          </w:p>
        </w:tc>
        <w:tc>
          <w:tcPr>
            <w:tcW w:w="19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AC36AC">
            <w:pPr>
              <w:pStyle w:val="480"/>
              <w:jc w:val="center"/>
              <w:rPr>
                <w:rFonts w:hint="eastAsia" w:ascii="仿宋_GB2312" w:eastAsia="仿宋_GB2312"/>
                <w:color w:val="000000"/>
              </w:rPr>
            </w:pPr>
            <w:r>
              <w:rPr>
                <w:rFonts w:hint="eastAsia" w:ascii="仿宋_GB2312" w:eastAsia="仿宋_GB2312"/>
                <w:color w:val="000000"/>
              </w:rPr>
              <w:t> </w:t>
            </w:r>
          </w:p>
        </w:tc>
        <w:tc>
          <w:tcPr>
            <w:tcW w:w="4022"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960E93">
            <w:pPr>
              <w:pStyle w:val="480"/>
              <w:jc w:val="center"/>
              <w:rPr>
                <w:rFonts w:hint="eastAsia" w:ascii="仿宋_GB2312" w:eastAsia="仿宋_GB2312"/>
                <w:color w:val="000000"/>
              </w:rPr>
            </w:pPr>
            <w:r>
              <w:rPr>
                <w:rFonts w:hint="eastAsia" w:ascii="仿宋_GB2312" w:eastAsia="仿宋_GB2312"/>
                <w:color w:val="000000"/>
              </w:rPr>
              <w:t> </w:t>
            </w:r>
          </w:p>
        </w:tc>
        <w:tc>
          <w:tcPr>
            <w:tcW w:w="168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DBD381">
            <w:pPr>
              <w:pStyle w:val="480"/>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4CA120">
            <w:pPr>
              <w:pStyle w:val="480"/>
              <w:jc w:val="center"/>
              <w:rPr>
                <w:rFonts w:hint="eastAsia" w:ascii="仿宋_GB2312" w:eastAsia="仿宋_GB2312"/>
                <w:color w:val="000000"/>
              </w:rPr>
            </w:pPr>
            <w:r>
              <w:rPr>
                <w:rFonts w:hint="eastAsia" w:ascii="仿宋_GB2312" w:eastAsia="仿宋_GB2312"/>
                <w:color w:val="000000"/>
              </w:rPr>
              <w:t> </w:t>
            </w:r>
          </w:p>
        </w:tc>
      </w:tr>
      <w:tr w14:paraId="466DCD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77EABA">
            <w:pPr>
              <w:pStyle w:val="480"/>
              <w:jc w:val="center"/>
              <w:rPr>
                <w:rFonts w:hint="eastAsia" w:ascii="仿宋_GB2312" w:eastAsia="仿宋_GB2312"/>
                <w:color w:val="000000"/>
              </w:rPr>
            </w:pPr>
            <w:r>
              <w:rPr>
                <w:rFonts w:hint="eastAsia" w:ascii="仿宋_GB2312" w:eastAsia="仿宋_GB2312"/>
                <w:color w:val="000000"/>
              </w:rPr>
              <w:t>3</w:t>
            </w:r>
          </w:p>
        </w:tc>
        <w:tc>
          <w:tcPr>
            <w:tcW w:w="19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95CC05">
            <w:pPr>
              <w:pStyle w:val="480"/>
              <w:spacing w:line="405" w:lineRule="atLeast"/>
              <w:rPr>
                <w:rFonts w:hint="eastAsia" w:ascii="仿宋_GB2312" w:eastAsia="仿宋_GB2312"/>
                <w:color w:val="000000"/>
              </w:rPr>
            </w:pPr>
            <w:r>
              <w:rPr>
                <w:rFonts w:hint="eastAsia" w:ascii="仿宋_GB2312" w:eastAsia="仿宋_GB2312"/>
                <w:color w:val="000000"/>
              </w:rPr>
              <w:t> </w:t>
            </w:r>
          </w:p>
        </w:tc>
        <w:tc>
          <w:tcPr>
            <w:tcW w:w="4022"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CA13EA">
            <w:pPr>
              <w:pStyle w:val="480"/>
              <w:spacing w:line="405" w:lineRule="atLeast"/>
              <w:rPr>
                <w:rFonts w:hint="eastAsia" w:ascii="仿宋_GB2312" w:eastAsia="仿宋_GB2312"/>
                <w:color w:val="000000"/>
              </w:rPr>
            </w:pPr>
            <w:r>
              <w:rPr>
                <w:rFonts w:hint="eastAsia" w:ascii="仿宋_GB2312" w:eastAsia="仿宋_GB2312"/>
                <w:color w:val="000000"/>
              </w:rPr>
              <w:t> </w:t>
            </w:r>
          </w:p>
        </w:tc>
        <w:tc>
          <w:tcPr>
            <w:tcW w:w="168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06FEB3">
            <w:pPr>
              <w:pStyle w:val="480"/>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0DA188">
            <w:pPr>
              <w:pStyle w:val="480"/>
              <w:spacing w:line="405" w:lineRule="atLeast"/>
              <w:rPr>
                <w:rFonts w:hint="eastAsia" w:ascii="仿宋_GB2312" w:eastAsia="仿宋_GB2312"/>
                <w:color w:val="000000"/>
              </w:rPr>
            </w:pPr>
            <w:r>
              <w:rPr>
                <w:rFonts w:hint="eastAsia" w:ascii="仿宋_GB2312" w:eastAsia="仿宋_GB2312"/>
                <w:color w:val="000000"/>
              </w:rPr>
              <w:t> </w:t>
            </w:r>
          </w:p>
        </w:tc>
      </w:tr>
      <w:tr w14:paraId="7322F1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9AEEE0">
            <w:pPr>
              <w:pStyle w:val="480"/>
              <w:jc w:val="center"/>
              <w:rPr>
                <w:rFonts w:hint="eastAsia" w:ascii="仿宋_GB2312" w:eastAsia="仿宋_GB2312"/>
                <w:color w:val="000000"/>
              </w:rPr>
            </w:pPr>
            <w:r>
              <w:rPr>
                <w:rFonts w:hint="eastAsia" w:ascii="仿宋_GB2312" w:eastAsia="仿宋_GB2312"/>
                <w:color w:val="000000"/>
              </w:rPr>
              <w:t>......</w:t>
            </w:r>
          </w:p>
        </w:tc>
        <w:tc>
          <w:tcPr>
            <w:tcW w:w="19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EE06A0">
            <w:pPr>
              <w:pStyle w:val="480"/>
              <w:jc w:val="center"/>
              <w:rPr>
                <w:rFonts w:hint="eastAsia" w:ascii="仿宋_GB2312" w:eastAsia="仿宋_GB2312"/>
                <w:color w:val="000000"/>
              </w:rPr>
            </w:pPr>
            <w:r>
              <w:rPr>
                <w:rFonts w:hint="eastAsia" w:ascii="仿宋_GB2312" w:eastAsia="仿宋_GB2312"/>
                <w:color w:val="000000"/>
              </w:rPr>
              <w:t> </w:t>
            </w:r>
          </w:p>
        </w:tc>
        <w:tc>
          <w:tcPr>
            <w:tcW w:w="4022"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C77FD1">
            <w:pPr>
              <w:pStyle w:val="480"/>
              <w:jc w:val="center"/>
              <w:rPr>
                <w:rFonts w:hint="eastAsia" w:ascii="仿宋_GB2312" w:eastAsia="仿宋_GB2312"/>
                <w:color w:val="000000"/>
              </w:rPr>
            </w:pPr>
            <w:r>
              <w:rPr>
                <w:rFonts w:hint="eastAsia" w:ascii="仿宋_GB2312" w:eastAsia="仿宋_GB2312"/>
                <w:color w:val="000000"/>
              </w:rPr>
              <w:t> </w:t>
            </w:r>
          </w:p>
        </w:tc>
        <w:tc>
          <w:tcPr>
            <w:tcW w:w="168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4554B4">
            <w:pPr>
              <w:pStyle w:val="480"/>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E11DE3">
            <w:pPr>
              <w:pStyle w:val="480"/>
              <w:jc w:val="center"/>
              <w:rPr>
                <w:rFonts w:hint="eastAsia" w:ascii="仿宋_GB2312" w:eastAsia="仿宋_GB2312"/>
                <w:color w:val="000000"/>
              </w:rPr>
            </w:pPr>
            <w:r>
              <w:rPr>
                <w:rFonts w:hint="eastAsia" w:ascii="仿宋_GB2312" w:eastAsia="仿宋_GB2312"/>
                <w:color w:val="000000"/>
              </w:rPr>
              <w:t> </w:t>
            </w:r>
          </w:p>
        </w:tc>
      </w:tr>
      <w:tr w14:paraId="1AEDBA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7"/>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E5A12F">
            <w:pPr>
              <w:pStyle w:val="480"/>
              <w:jc w:val="center"/>
              <w:rPr>
                <w:rFonts w:hint="eastAsia" w:ascii="仿宋_GB2312" w:eastAsia="仿宋_GB2312"/>
                <w:color w:val="000000"/>
              </w:rPr>
            </w:pPr>
            <w:r>
              <w:rPr>
                <w:rFonts w:hint="eastAsia" w:ascii="仿宋_GB2312" w:hAnsi="仿宋_GB2312" w:eastAsia="仿宋_GB2312" w:cs="仿宋_GB2312"/>
                <w:b/>
                <w:bCs/>
              </w:rPr>
              <w:t>保洁员</w:t>
            </w:r>
          </w:p>
        </w:tc>
      </w:tr>
      <w:tr w14:paraId="6241D2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B2039B">
            <w:pPr>
              <w:pStyle w:val="480"/>
              <w:jc w:val="center"/>
              <w:rPr>
                <w:rFonts w:hint="eastAsia" w:ascii="仿宋_GB2312" w:eastAsia="仿宋_GB2312"/>
                <w:color w:val="000000"/>
              </w:rPr>
            </w:pPr>
            <w:r>
              <w:rPr>
                <w:rFonts w:hint="eastAsia" w:ascii="仿宋_GB2312" w:eastAsia="仿宋_GB2312"/>
                <w:color w:val="000000"/>
              </w:rPr>
              <w:t>序号</w:t>
            </w:r>
          </w:p>
        </w:tc>
        <w:tc>
          <w:tcPr>
            <w:tcW w:w="4356"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4215B2">
            <w:pPr>
              <w:pStyle w:val="480"/>
              <w:jc w:val="center"/>
              <w:rPr>
                <w:rFonts w:hint="eastAsia" w:ascii="仿宋_GB2312" w:eastAsia="仿宋_GB2312"/>
                <w:color w:val="000000"/>
                <w:lang w:eastAsia="zh-CN"/>
              </w:rPr>
            </w:pPr>
            <w:r>
              <w:rPr>
                <w:rFonts w:hint="eastAsia" w:ascii="仿宋_GB2312" w:eastAsia="仿宋_GB2312"/>
                <w:color w:val="000000"/>
                <w:lang w:eastAsia="zh-CN"/>
              </w:rPr>
              <w:t>相关工作经验</w:t>
            </w:r>
          </w:p>
        </w:tc>
        <w:tc>
          <w:tcPr>
            <w:tcW w:w="325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993A43">
            <w:pPr>
              <w:pStyle w:val="480"/>
              <w:jc w:val="center"/>
              <w:rPr>
                <w:rFonts w:hint="eastAsia" w:ascii="仿宋_GB2312" w:eastAsia="仿宋_GB2312"/>
                <w:color w:val="000000"/>
              </w:rPr>
            </w:pPr>
            <w:r>
              <w:rPr>
                <w:rFonts w:hint="eastAsia" w:ascii="仿宋_GB2312" w:eastAsia="仿宋_GB2312"/>
                <w:color w:val="000000"/>
              </w:rPr>
              <w:t>人数</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90F71A">
            <w:pPr>
              <w:pStyle w:val="480"/>
              <w:jc w:val="center"/>
              <w:rPr>
                <w:rFonts w:hint="eastAsia" w:ascii="仿宋_GB2312" w:eastAsia="仿宋_GB2312"/>
                <w:color w:val="000000"/>
              </w:rPr>
            </w:pPr>
            <w:r>
              <w:rPr>
                <w:rFonts w:hint="eastAsia" w:ascii="仿宋_GB2312" w:eastAsia="仿宋_GB2312"/>
                <w:color w:val="000000"/>
              </w:rPr>
              <w:t>……</w:t>
            </w:r>
          </w:p>
        </w:tc>
      </w:tr>
      <w:tr w14:paraId="357C1E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B8C5BB">
            <w:pPr>
              <w:pStyle w:val="480"/>
              <w:jc w:val="center"/>
              <w:rPr>
                <w:rFonts w:hint="eastAsia" w:ascii="仿宋_GB2312" w:eastAsia="仿宋_GB2312"/>
                <w:color w:val="000000"/>
              </w:rPr>
            </w:pPr>
            <w:r>
              <w:rPr>
                <w:rFonts w:hint="eastAsia" w:ascii="仿宋_GB2312" w:eastAsia="仿宋_GB2312"/>
                <w:color w:val="000000"/>
              </w:rPr>
              <w:t>1</w:t>
            </w:r>
          </w:p>
        </w:tc>
        <w:tc>
          <w:tcPr>
            <w:tcW w:w="4356"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B9B008">
            <w:pPr>
              <w:pStyle w:val="480"/>
              <w:jc w:val="center"/>
              <w:rPr>
                <w:rFonts w:hint="eastAsia" w:ascii="仿宋_GB2312" w:eastAsia="仿宋_GB2312"/>
                <w:color w:val="000000"/>
              </w:rPr>
            </w:pPr>
            <w:r>
              <w:rPr>
                <w:rFonts w:hint="eastAsia" w:ascii="仿宋_GB2312" w:eastAsia="仿宋_GB2312"/>
                <w:color w:val="000000"/>
              </w:rPr>
              <w:t> </w:t>
            </w:r>
          </w:p>
        </w:tc>
        <w:tc>
          <w:tcPr>
            <w:tcW w:w="325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B297AC">
            <w:pPr>
              <w:pStyle w:val="480"/>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50A46C">
            <w:pPr>
              <w:pStyle w:val="480"/>
              <w:jc w:val="center"/>
              <w:rPr>
                <w:rFonts w:hint="eastAsia" w:ascii="仿宋_GB2312" w:eastAsia="仿宋_GB2312"/>
                <w:color w:val="000000"/>
              </w:rPr>
            </w:pPr>
            <w:r>
              <w:rPr>
                <w:rFonts w:hint="eastAsia" w:ascii="仿宋_GB2312" w:eastAsia="仿宋_GB2312"/>
                <w:color w:val="000000"/>
              </w:rPr>
              <w:t> </w:t>
            </w:r>
          </w:p>
        </w:tc>
      </w:tr>
      <w:tr w14:paraId="64EEDE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DDE2AE">
            <w:pPr>
              <w:pStyle w:val="480"/>
              <w:jc w:val="center"/>
              <w:rPr>
                <w:rFonts w:hint="eastAsia" w:ascii="仿宋_GB2312" w:eastAsia="仿宋_GB2312"/>
                <w:color w:val="000000"/>
              </w:rPr>
            </w:pPr>
            <w:r>
              <w:rPr>
                <w:rFonts w:hint="eastAsia" w:ascii="仿宋_GB2312" w:eastAsia="仿宋_GB2312"/>
                <w:color w:val="000000"/>
              </w:rPr>
              <w:t>……</w:t>
            </w:r>
          </w:p>
        </w:tc>
        <w:tc>
          <w:tcPr>
            <w:tcW w:w="4356"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541CD0">
            <w:pPr>
              <w:pStyle w:val="480"/>
              <w:spacing w:line="405" w:lineRule="atLeast"/>
              <w:rPr>
                <w:rFonts w:hint="eastAsia" w:ascii="仿宋_GB2312" w:eastAsia="仿宋_GB2312"/>
                <w:color w:val="000000"/>
              </w:rPr>
            </w:pPr>
            <w:r>
              <w:rPr>
                <w:rFonts w:hint="eastAsia" w:ascii="仿宋_GB2312" w:eastAsia="仿宋_GB2312"/>
                <w:color w:val="000000"/>
              </w:rPr>
              <w:t> </w:t>
            </w:r>
          </w:p>
        </w:tc>
        <w:tc>
          <w:tcPr>
            <w:tcW w:w="325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391F85">
            <w:pPr>
              <w:pStyle w:val="480"/>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034DBA">
            <w:pPr>
              <w:pStyle w:val="480"/>
              <w:spacing w:line="405" w:lineRule="atLeast"/>
              <w:rPr>
                <w:rFonts w:hint="eastAsia" w:ascii="仿宋_GB2312" w:eastAsia="仿宋_GB2312"/>
                <w:color w:val="000000"/>
              </w:rPr>
            </w:pPr>
            <w:r>
              <w:rPr>
                <w:rFonts w:hint="eastAsia" w:ascii="仿宋_GB2312" w:eastAsia="仿宋_GB2312"/>
                <w:color w:val="000000"/>
              </w:rPr>
              <w:t> </w:t>
            </w:r>
          </w:p>
        </w:tc>
      </w:tr>
      <w:tr w14:paraId="558610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4" w:hRule="atLeast"/>
          <w:jc w:val="center"/>
        </w:trPr>
        <w:tc>
          <w:tcPr>
            <w:tcW w:w="10185" w:type="dxa"/>
            <w:gridSpan w:val="7"/>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440F6F">
            <w:pPr>
              <w:pStyle w:val="480"/>
              <w:spacing w:line="405" w:lineRule="atLeast"/>
              <w:jc w:val="center"/>
              <w:rPr>
                <w:rFonts w:hint="eastAsia" w:ascii="仿宋_GB2312" w:eastAsia="仿宋_GB2312"/>
                <w:color w:val="000000"/>
              </w:rPr>
            </w:pPr>
            <w:r>
              <w:rPr>
                <w:rFonts w:hint="eastAsia" w:ascii="仿宋_GB2312" w:hAnsi="仿宋_GB2312" w:eastAsia="仿宋_GB2312" w:cs="仿宋_GB2312"/>
                <w:b/>
                <w:bCs/>
                <w:lang w:val="en-US" w:eastAsia="zh-CN"/>
              </w:rPr>
              <w:t>设施维修员</w:t>
            </w:r>
          </w:p>
        </w:tc>
      </w:tr>
      <w:tr w14:paraId="14E19E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8A8F16">
            <w:pPr>
              <w:pStyle w:val="480"/>
              <w:jc w:val="center"/>
              <w:rPr>
                <w:rFonts w:hint="eastAsia" w:ascii="仿宋_GB2312" w:eastAsia="仿宋_GB2312"/>
                <w:color w:val="000000"/>
              </w:rPr>
            </w:pPr>
            <w:r>
              <w:rPr>
                <w:rFonts w:hint="eastAsia" w:ascii="仿宋_GB2312" w:eastAsia="仿宋_GB2312"/>
                <w:color w:val="000000"/>
              </w:rPr>
              <w:t>序号</w:t>
            </w:r>
          </w:p>
        </w:tc>
        <w:tc>
          <w:tcPr>
            <w:tcW w:w="2178"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F6DEBE">
            <w:pPr>
              <w:pStyle w:val="480"/>
              <w:spacing w:line="405" w:lineRule="atLeast"/>
              <w:jc w:val="center"/>
              <w:rPr>
                <w:rFonts w:hint="eastAsia" w:ascii="仿宋_GB2312" w:eastAsia="仿宋_GB2312"/>
                <w:color w:val="000000"/>
              </w:rPr>
            </w:pPr>
            <w:r>
              <w:rPr>
                <w:rFonts w:hint="eastAsia" w:ascii="仿宋_GB2312" w:eastAsia="仿宋_GB2312"/>
                <w:color w:val="000000"/>
              </w:rPr>
              <w:t>持证情况</w:t>
            </w:r>
          </w:p>
        </w:tc>
        <w:tc>
          <w:tcPr>
            <w:tcW w:w="217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A6D05A">
            <w:pPr>
              <w:pStyle w:val="480"/>
              <w:spacing w:line="405" w:lineRule="atLeast"/>
              <w:jc w:val="center"/>
              <w:rPr>
                <w:rFonts w:hint="eastAsia" w:ascii="仿宋_GB2312" w:eastAsia="仿宋_GB2312"/>
                <w:color w:val="000000"/>
              </w:rPr>
            </w:pPr>
            <w:r>
              <w:rPr>
                <w:rFonts w:hint="eastAsia" w:ascii="仿宋_GB2312" w:eastAsia="仿宋_GB2312"/>
                <w:color w:val="000000"/>
                <w:lang w:eastAsia="zh-CN"/>
              </w:rPr>
              <w:t>相关工作经验</w:t>
            </w:r>
          </w:p>
        </w:tc>
        <w:tc>
          <w:tcPr>
            <w:tcW w:w="3253" w:type="dxa"/>
            <w:gridSpan w:val="2"/>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3AE657BA">
            <w:pPr>
              <w:pStyle w:val="480"/>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人数</w:t>
            </w:r>
          </w:p>
        </w:tc>
        <w:tc>
          <w:tcPr>
            <w:tcW w:w="1337"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3AEC3DE0">
            <w:pPr>
              <w:pStyle w:val="480"/>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r>
      <w:tr w14:paraId="5D501A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2D8016">
            <w:pPr>
              <w:pStyle w:val="480"/>
              <w:jc w:val="center"/>
              <w:rPr>
                <w:rFonts w:hint="eastAsia" w:ascii="仿宋_GB2312" w:eastAsia="仿宋_GB2312"/>
                <w:color w:val="000000"/>
                <w:lang w:val="en-US" w:eastAsia="zh-CN"/>
              </w:rPr>
            </w:pPr>
            <w:r>
              <w:rPr>
                <w:rFonts w:hint="eastAsia" w:ascii="仿宋_GB2312" w:eastAsia="仿宋_GB2312"/>
                <w:color w:val="000000"/>
                <w:lang w:val="en-US" w:eastAsia="zh-CN"/>
              </w:rPr>
              <w:t>1</w:t>
            </w:r>
          </w:p>
        </w:tc>
        <w:tc>
          <w:tcPr>
            <w:tcW w:w="2178"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11132F">
            <w:pPr>
              <w:pStyle w:val="480"/>
              <w:spacing w:line="405" w:lineRule="atLeast"/>
              <w:rPr>
                <w:rFonts w:hint="eastAsia" w:ascii="仿宋_GB2312" w:eastAsia="仿宋_GB2312"/>
                <w:color w:val="000000"/>
              </w:rPr>
            </w:pPr>
          </w:p>
        </w:tc>
        <w:tc>
          <w:tcPr>
            <w:tcW w:w="217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5DBC14">
            <w:pPr>
              <w:pStyle w:val="480"/>
              <w:spacing w:line="405" w:lineRule="atLeast"/>
              <w:rPr>
                <w:rFonts w:hint="eastAsia" w:ascii="仿宋_GB2312" w:eastAsia="仿宋_GB2312"/>
                <w:color w:val="000000"/>
              </w:rPr>
            </w:pPr>
          </w:p>
        </w:tc>
        <w:tc>
          <w:tcPr>
            <w:tcW w:w="325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8724BE">
            <w:pPr>
              <w:pStyle w:val="480"/>
              <w:spacing w:line="405" w:lineRule="atLeast"/>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BA9CA1">
            <w:pPr>
              <w:pStyle w:val="480"/>
              <w:spacing w:line="405" w:lineRule="atLeast"/>
              <w:rPr>
                <w:rFonts w:hint="eastAsia" w:ascii="仿宋_GB2312" w:eastAsia="仿宋_GB2312"/>
                <w:color w:val="000000"/>
              </w:rPr>
            </w:pPr>
          </w:p>
        </w:tc>
      </w:tr>
    </w:tbl>
    <w:p w14:paraId="56CCFAF2">
      <w:pPr>
        <w:pStyle w:val="480"/>
        <w:spacing w:line="405" w:lineRule="atLeast"/>
        <w:rPr>
          <w:rFonts w:hint="eastAsia" w:ascii="仿宋_GB2312" w:eastAsia="仿宋_GB2312"/>
          <w:color w:val="000000"/>
        </w:rPr>
      </w:pPr>
      <w:r>
        <w:rPr>
          <w:rFonts w:hint="eastAsia" w:ascii="仿宋_GB2312" w:eastAsia="仿宋_GB2312"/>
          <w:color w:val="000000"/>
        </w:rPr>
        <w:t> </w:t>
      </w:r>
    </w:p>
    <w:p w14:paraId="1DFBFFA8">
      <w:pPr>
        <w:spacing w:before="0" w:beforeAutospacing="0" w:after="0" w:afterAutospacing="0"/>
        <w:rPr>
          <w:rFonts w:hint="eastAsia" w:ascii="仿宋_GB2312" w:eastAsia="仿宋_GB2312"/>
          <w:color w:val="000000"/>
        </w:rPr>
      </w:pPr>
      <w:r>
        <w:rPr>
          <w:rFonts w:hint="eastAsia" w:ascii="仿宋_GB2312" w:eastAsia="仿宋_GB2312"/>
          <w:color w:val="000000"/>
        </w:rPr>
        <w:t xml:space="preserve">  </w:t>
      </w:r>
    </w:p>
    <w:p w14:paraId="176297B2">
      <w:pPr>
        <w:pStyle w:val="480"/>
        <w:spacing w:line="405" w:lineRule="atLeast"/>
        <w:rPr>
          <w:rFonts w:hint="eastAsia" w:ascii="仿宋_GB2312" w:eastAsia="仿宋_GB2312"/>
          <w:color w:val="000000"/>
        </w:rPr>
      </w:pPr>
      <w:r>
        <w:rPr>
          <w:rFonts w:hint="eastAsia" w:ascii="仿宋_GB2312" w:eastAsia="仿宋_GB2312"/>
          <w:color w:val="000000"/>
        </w:rPr>
        <w:t> </w:t>
      </w:r>
    </w:p>
    <w:p w14:paraId="48F765A7">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00327584">
      <w:pPr>
        <w:pStyle w:val="48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0B75FE7">
      <w:pPr>
        <w:pStyle w:val="480"/>
        <w:jc w:val="right"/>
        <w:rPr>
          <w:rFonts w:hint="eastAsia" w:ascii="仿宋_GB2312" w:eastAsia="仿宋_GB2312"/>
          <w:color w:val="000000"/>
        </w:rPr>
      </w:pPr>
      <w:r>
        <w:rPr>
          <w:rFonts w:hint="eastAsia" w:ascii="仿宋_GB2312" w:eastAsia="仿宋_GB2312"/>
          <w:color w:val="000000"/>
        </w:rPr>
        <w:t>日期：   年   月   日</w:t>
      </w:r>
    </w:p>
    <w:p w14:paraId="15CE6B99">
      <w:pPr>
        <w:pStyle w:val="48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1B044A4">
      <w:pPr>
        <w:pStyle w:val="48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w:t>
      </w:r>
      <w:r>
        <w:rPr>
          <w:rFonts w:hint="eastAsia" w:ascii="仿宋_GB2312" w:eastAsia="仿宋_GB2312"/>
          <w:b/>
          <w:bCs/>
          <w:color w:val="000000"/>
          <w:lang w:eastAsia="zh-CN"/>
        </w:rPr>
        <w:t>方案</w:t>
      </w:r>
      <w:r>
        <w:rPr>
          <w:rFonts w:hint="eastAsia" w:ascii="仿宋_GB2312" w:eastAsia="仿宋_GB2312"/>
          <w:b/>
          <w:bCs/>
          <w:color w:val="000000"/>
        </w:rPr>
        <w:t>格式（如有）：</w:t>
      </w:r>
    </w:p>
    <w:p w14:paraId="497A2CE8">
      <w:pPr>
        <w:pStyle w:val="480"/>
        <w:jc w:val="center"/>
        <w:rPr>
          <w:rFonts w:hint="eastAsia" w:ascii="仿宋_GB2312" w:eastAsia="仿宋_GB2312"/>
          <w:color w:val="000000"/>
        </w:rPr>
      </w:pPr>
      <w:r>
        <w:rPr>
          <w:rFonts w:hint="eastAsia" w:ascii="仿宋_GB2312" w:eastAsia="仿宋_GB2312"/>
          <w:color w:val="000000"/>
        </w:rPr>
        <w:t> </w:t>
      </w:r>
    </w:p>
    <w:p w14:paraId="056B8313">
      <w:pPr>
        <w:pStyle w:val="480"/>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w:t>
      </w:r>
      <w:r>
        <w:rPr>
          <w:rFonts w:hint="eastAsia" w:ascii="仿宋_GB2312" w:eastAsia="仿宋_GB2312"/>
          <w:b/>
          <w:bCs/>
          <w:color w:val="000000"/>
          <w:sz w:val="33"/>
          <w:szCs w:val="33"/>
          <w:lang w:eastAsia="zh-CN"/>
        </w:rPr>
        <w:t>方案</w:t>
      </w:r>
    </w:p>
    <w:p w14:paraId="777E15B1">
      <w:pPr>
        <w:pStyle w:val="480"/>
        <w:spacing w:line="405" w:lineRule="atLeast"/>
        <w:rPr>
          <w:rFonts w:hint="eastAsia" w:ascii="仿宋_GB2312" w:eastAsia="仿宋_GB2312"/>
          <w:color w:val="000000"/>
        </w:rPr>
      </w:pPr>
      <w:r>
        <w:rPr>
          <w:rFonts w:hint="eastAsia" w:ascii="仿宋_GB2312" w:eastAsia="仿宋_GB2312"/>
          <w:color w:val="000000"/>
        </w:rPr>
        <w:t> </w:t>
      </w:r>
    </w:p>
    <w:p w14:paraId="56DB069B">
      <w:pPr>
        <w:pStyle w:val="480"/>
        <w:spacing w:line="405" w:lineRule="atLeast"/>
        <w:rPr>
          <w:rFonts w:hint="eastAsia" w:ascii="仿宋_GB2312" w:eastAsia="仿宋_GB2312"/>
          <w:color w:val="000000"/>
        </w:rPr>
      </w:pPr>
      <w:r>
        <w:rPr>
          <w:rFonts w:hint="eastAsia" w:ascii="仿宋_GB2312" w:eastAsia="仿宋_GB2312"/>
          <w:color w:val="000000"/>
        </w:rPr>
        <w:t xml:space="preserve">  </w:t>
      </w:r>
    </w:p>
    <w:p w14:paraId="0CA21DC1">
      <w:pPr>
        <w:pStyle w:val="480"/>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w:t>
      </w:r>
      <w:r>
        <w:rPr>
          <w:rFonts w:hint="eastAsia" w:ascii="仿宋_GB2312" w:eastAsia="仿宋_GB2312"/>
          <w:b w:val="0"/>
          <w:bCs w:val="0"/>
          <w:color w:val="000000"/>
        </w:rPr>
        <w:t>针对本项目的理解分析和工作</w:t>
      </w:r>
      <w:r>
        <w:rPr>
          <w:rFonts w:hint="eastAsia" w:ascii="仿宋_GB2312" w:eastAsia="仿宋_GB2312"/>
          <w:b w:val="0"/>
          <w:bCs w:val="0"/>
          <w:color w:val="000000"/>
          <w:lang w:eastAsia="zh-CN"/>
        </w:rPr>
        <w:t>方案</w:t>
      </w:r>
      <w:r>
        <w:rPr>
          <w:rFonts w:hint="eastAsia" w:ascii="仿宋_GB2312" w:eastAsia="仿宋_GB2312"/>
          <w:color w:val="000000"/>
        </w:rPr>
        <w:t>，</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14:paraId="02D521F0">
      <w:pPr>
        <w:pStyle w:val="48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0034BA02">
      <w:pPr>
        <w:pStyle w:val="480"/>
        <w:spacing w:line="405" w:lineRule="atLeast"/>
        <w:rPr>
          <w:rFonts w:hint="eastAsia" w:ascii="仿宋_GB2312" w:eastAsia="仿宋_GB2312"/>
          <w:color w:val="000000"/>
        </w:rPr>
      </w:pPr>
      <w:r>
        <w:rPr>
          <w:rFonts w:hint="eastAsia" w:ascii="仿宋_GB2312" w:eastAsia="仿宋_GB2312"/>
          <w:color w:val="000000"/>
        </w:rPr>
        <w:t> </w:t>
      </w:r>
    </w:p>
    <w:p w14:paraId="7618C0FE">
      <w:pPr>
        <w:pStyle w:val="480"/>
        <w:spacing w:line="405" w:lineRule="atLeast"/>
        <w:rPr>
          <w:rFonts w:hint="eastAsia" w:ascii="仿宋_GB2312" w:eastAsia="仿宋_GB2312"/>
          <w:color w:val="000000"/>
        </w:rPr>
      </w:pPr>
      <w:r>
        <w:rPr>
          <w:rFonts w:hint="eastAsia" w:ascii="仿宋_GB2312" w:eastAsia="仿宋_GB2312"/>
          <w:color w:val="000000"/>
        </w:rPr>
        <w:t> </w:t>
      </w:r>
    </w:p>
    <w:p w14:paraId="0BE83813">
      <w:pPr>
        <w:pStyle w:val="480"/>
        <w:jc w:val="right"/>
        <w:rPr>
          <w:rFonts w:hint="eastAsia" w:ascii="仿宋_GB2312" w:eastAsia="仿宋_GB2312"/>
          <w:color w:val="000000"/>
        </w:rPr>
      </w:pPr>
      <w:r>
        <w:rPr>
          <w:rFonts w:hint="eastAsia" w:ascii="仿宋_GB2312" w:eastAsia="仿宋_GB2312"/>
          <w:color w:val="000000"/>
        </w:rPr>
        <w:t xml:space="preserve">                                   </w:t>
      </w:r>
    </w:p>
    <w:p w14:paraId="69FB95BF">
      <w:pPr>
        <w:pStyle w:val="48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367E6C4">
      <w:pPr>
        <w:pStyle w:val="480"/>
        <w:jc w:val="right"/>
        <w:rPr>
          <w:rFonts w:hint="eastAsia" w:ascii="仿宋_GB2312" w:eastAsia="仿宋_GB2312"/>
          <w:color w:val="000000"/>
        </w:rPr>
      </w:pPr>
      <w:r>
        <w:rPr>
          <w:rFonts w:hint="eastAsia" w:ascii="仿宋_GB2312" w:eastAsia="仿宋_GB2312"/>
          <w:color w:val="000000"/>
        </w:rPr>
        <w:t>日期：   年   月   日</w:t>
      </w:r>
    </w:p>
    <w:p w14:paraId="1CC60B14">
      <w:pPr>
        <w:pStyle w:val="48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603D5CE">
      <w:pPr>
        <w:pStyle w:val="48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14:paraId="4F3B42FD">
      <w:pPr>
        <w:pStyle w:val="480"/>
        <w:jc w:val="center"/>
        <w:rPr>
          <w:rFonts w:hint="eastAsia" w:ascii="仿宋_GB2312" w:eastAsia="仿宋_GB2312"/>
          <w:color w:val="000000"/>
        </w:rPr>
      </w:pPr>
      <w:r>
        <w:rPr>
          <w:rFonts w:hint="eastAsia" w:ascii="仿宋_GB2312" w:eastAsia="仿宋_GB2312"/>
          <w:color w:val="000000"/>
        </w:rPr>
        <w:t> </w:t>
      </w:r>
    </w:p>
    <w:p w14:paraId="67B279F4">
      <w:pPr>
        <w:pStyle w:val="480"/>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14:paraId="358B5820">
      <w:pPr>
        <w:pStyle w:val="480"/>
        <w:spacing w:line="405" w:lineRule="atLeast"/>
        <w:rPr>
          <w:rFonts w:hint="eastAsia" w:ascii="仿宋_GB2312" w:eastAsia="仿宋_GB2312"/>
          <w:color w:val="000000"/>
        </w:rPr>
      </w:pPr>
      <w:r>
        <w:rPr>
          <w:rFonts w:hint="eastAsia" w:ascii="仿宋_GB2312" w:eastAsia="仿宋_GB2312"/>
          <w:color w:val="000000"/>
        </w:rPr>
        <w:t xml:space="preserve">  </w:t>
      </w:r>
    </w:p>
    <w:p w14:paraId="3D89758C">
      <w:pPr>
        <w:pStyle w:val="480"/>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w:t>
      </w:r>
      <w:r>
        <w:rPr>
          <w:rFonts w:hint="eastAsia" w:ascii="仿宋_GB2312" w:eastAsia="仿宋_GB2312"/>
          <w:b/>
          <w:bCs/>
          <w:color w:val="000000"/>
        </w:rPr>
        <w:t>针对本项目的管理模式和管理机制</w:t>
      </w:r>
      <w:r>
        <w:rPr>
          <w:rFonts w:hint="eastAsia" w:ascii="仿宋_GB2312" w:eastAsia="仿宋_GB2312"/>
          <w:b/>
          <w:bCs/>
          <w:color w:val="000000"/>
          <w:sz w:val="33"/>
          <w:szCs w:val="33"/>
        </w:rPr>
        <w:t>，</w:t>
      </w:r>
      <w:r>
        <w:rPr>
          <w:rFonts w:hint="eastAsia" w:ascii="仿宋_GB2312" w:eastAsia="仿宋_GB2312"/>
          <w:b/>
          <w:bCs/>
          <w:color w:val="000000"/>
        </w:rPr>
        <w:t>可以包括：（1）岗位责任制度；（2）服务沟通机制；（3）工作记录及档案管理（包括交接验收资料、巡视记录、档案管理、投诉与处理记录、其它管理与服务活动记录等）等内容。</w:t>
      </w:r>
    </w:p>
    <w:p w14:paraId="29552F99">
      <w:pPr>
        <w:pStyle w:val="48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4DF1F6E5">
      <w:pPr>
        <w:pStyle w:val="480"/>
        <w:spacing w:line="405" w:lineRule="atLeast"/>
        <w:rPr>
          <w:rFonts w:hint="eastAsia" w:ascii="仿宋_GB2312" w:eastAsia="仿宋_GB2312"/>
          <w:color w:val="000000"/>
        </w:rPr>
      </w:pPr>
      <w:r>
        <w:rPr>
          <w:rFonts w:hint="eastAsia" w:ascii="仿宋_GB2312" w:eastAsia="仿宋_GB2312"/>
          <w:color w:val="000000"/>
        </w:rPr>
        <w:t> </w:t>
      </w:r>
    </w:p>
    <w:p w14:paraId="6F97AB52">
      <w:pPr>
        <w:pStyle w:val="480"/>
        <w:jc w:val="right"/>
        <w:rPr>
          <w:rFonts w:hint="eastAsia" w:ascii="仿宋_GB2312" w:eastAsia="仿宋_GB2312"/>
          <w:color w:val="000000"/>
        </w:rPr>
      </w:pPr>
      <w:r>
        <w:rPr>
          <w:rFonts w:hint="eastAsia" w:ascii="仿宋_GB2312" w:eastAsia="仿宋_GB2312"/>
          <w:color w:val="000000"/>
        </w:rPr>
        <w:t>                                                </w:t>
      </w:r>
    </w:p>
    <w:p w14:paraId="56DCCE4D">
      <w:pPr>
        <w:pStyle w:val="48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AD06FAD">
      <w:pPr>
        <w:pStyle w:val="480"/>
        <w:jc w:val="right"/>
        <w:rPr>
          <w:rFonts w:hint="eastAsia" w:ascii="仿宋_GB2312" w:eastAsia="仿宋_GB2312"/>
          <w:color w:val="000000"/>
        </w:rPr>
      </w:pPr>
      <w:r>
        <w:rPr>
          <w:rFonts w:hint="eastAsia" w:ascii="仿宋_GB2312" w:eastAsia="仿宋_GB2312"/>
          <w:color w:val="000000"/>
        </w:rPr>
        <w:t>日期：   年   月   日</w:t>
      </w:r>
    </w:p>
    <w:p w14:paraId="39711564">
      <w:pPr>
        <w:pStyle w:val="48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3647588">
      <w:pPr>
        <w:pStyle w:val="48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（8）物业服务方案格式（如有）：</w:t>
      </w:r>
    </w:p>
    <w:p w14:paraId="587DC465">
      <w:pPr>
        <w:pStyle w:val="480"/>
        <w:jc w:val="center"/>
        <w:rPr>
          <w:rFonts w:hint="eastAsia" w:ascii="仿宋_GB2312" w:eastAsia="仿宋_GB2312"/>
          <w:color w:val="000000"/>
        </w:rPr>
      </w:pPr>
      <w:r>
        <w:rPr>
          <w:rFonts w:hint="eastAsia" w:ascii="仿宋_GB2312" w:eastAsia="仿宋_GB2312"/>
          <w:color w:val="000000"/>
        </w:rPr>
        <w:t> </w:t>
      </w:r>
    </w:p>
    <w:p w14:paraId="1EEA4E59">
      <w:pPr>
        <w:pStyle w:val="480"/>
        <w:jc w:val="center"/>
        <w:rPr>
          <w:rFonts w:hint="eastAsia" w:ascii="仿宋_GB2312" w:eastAsia="仿宋_GB2312"/>
          <w:color w:val="000000"/>
        </w:rPr>
      </w:pPr>
      <w:r>
        <w:rPr>
          <w:rFonts w:hint="eastAsia" w:ascii="仿宋_GB2312" w:eastAsia="仿宋_GB2312"/>
          <w:b/>
          <w:bCs/>
          <w:color w:val="000000"/>
          <w:sz w:val="33"/>
          <w:szCs w:val="33"/>
        </w:rPr>
        <w:t>物业服务方案</w:t>
      </w:r>
    </w:p>
    <w:p w14:paraId="18FFA2C1">
      <w:pPr>
        <w:pStyle w:val="480"/>
        <w:spacing w:line="405" w:lineRule="atLeast"/>
        <w:rPr>
          <w:rFonts w:hint="eastAsia" w:ascii="仿宋_GB2312" w:eastAsia="仿宋_GB2312"/>
          <w:color w:val="000000"/>
        </w:rPr>
      </w:pPr>
      <w:r>
        <w:rPr>
          <w:rFonts w:hint="eastAsia" w:ascii="仿宋_GB2312" w:eastAsia="仿宋_GB2312"/>
          <w:color w:val="000000"/>
        </w:rPr>
        <w:t> </w:t>
      </w:r>
    </w:p>
    <w:p w14:paraId="459B3487">
      <w:pPr>
        <w:pStyle w:val="480"/>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方案包括：（1）秩序维护方案；（2）保洁方案；（3）设施维修方案；（4）提供本项目的针对性服务方案等</w:t>
      </w:r>
      <w:r>
        <w:rPr>
          <w:rFonts w:hint="eastAsia" w:ascii="仿宋_GB2312" w:eastAsia="仿宋_GB2312"/>
          <w:color w:val="000000"/>
        </w:rPr>
        <w:t>。</w:t>
      </w:r>
    </w:p>
    <w:p w14:paraId="45497933">
      <w:pPr>
        <w:pStyle w:val="48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0ABAAE62">
      <w:pPr>
        <w:pStyle w:val="480"/>
        <w:spacing w:line="405" w:lineRule="atLeast"/>
        <w:rPr>
          <w:rFonts w:hint="eastAsia" w:ascii="仿宋_GB2312" w:eastAsia="仿宋_GB2312"/>
          <w:color w:val="000000"/>
        </w:rPr>
      </w:pPr>
      <w:r>
        <w:rPr>
          <w:rFonts w:hint="eastAsia" w:ascii="仿宋_GB2312" w:eastAsia="仿宋_GB2312"/>
          <w:color w:val="000000"/>
        </w:rPr>
        <w:t> </w:t>
      </w:r>
    </w:p>
    <w:p w14:paraId="6BECFCB3">
      <w:pPr>
        <w:pStyle w:val="480"/>
        <w:jc w:val="right"/>
        <w:rPr>
          <w:rFonts w:hint="eastAsia" w:ascii="仿宋_GB2312" w:eastAsia="仿宋_GB2312"/>
          <w:color w:val="000000"/>
        </w:rPr>
      </w:pPr>
      <w:r>
        <w:rPr>
          <w:rFonts w:hint="eastAsia" w:ascii="仿宋_GB2312" w:eastAsia="仿宋_GB2312"/>
          <w:color w:val="000000"/>
        </w:rPr>
        <w:t xml:space="preserve">                              </w:t>
      </w:r>
    </w:p>
    <w:p w14:paraId="537E2BF4">
      <w:pPr>
        <w:pStyle w:val="48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1ED018F">
      <w:pPr>
        <w:pStyle w:val="480"/>
        <w:jc w:val="right"/>
        <w:rPr>
          <w:rFonts w:hint="eastAsia" w:ascii="仿宋_GB2312" w:eastAsia="仿宋_GB2312"/>
          <w:color w:val="000000"/>
        </w:rPr>
      </w:pPr>
      <w:r>
        <w:rPr>
          <w:rFonts w:hint="eastAsia" w:ascii="仿宋_GB2312" w:eastAsia="仿宋_GB2312"/>
          <w:color w:val="000000"/>
        </w:rPr>
        <w:t>日期：   年   月   日</w:t>
      </w:r>
    </w:p>
    <w:p w14:paraId="7052C914">
      <w:pPr>
        <w:pStyle w:val="48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A586D22">
      <w:pPr>
        <w:pStyle w:val="48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（9）应急预案和应急配合方案格式（如有）：</w:t>
      </w:r>
    </w:p>
    <w:p w14:paraId="05E1FB51">
      <w:pPr>
        <w:pStyle w:val="480"/>
        <w:jc w:val="center"/>
        <w:rPr>
          <w:rFonts w:hint="eastAsia" w:ascii="仿宋_GB2312" w:eastAsia="仿宋_GB2312"/>
          <w:color w:val="000000"/>
        </w:rPr>
      </w:pPr>
      <w:r>
        <w:rPr>
          <w:rFonts w:hint="eastAsia" w:ascii="仿宋_GB2312" w:eastAsia="仿宋_GB2312"/>
          <w:color w:val="000000"/>
        </w:rPr>
        <w:t> </w:t>
      </w:r>
    </w:p>
    <w:p w14:paraId="2FF5C542">
      <w:pPr>
        <w:pStyle w:val="480"/>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14:paraId="3A60F814">
      <w:pPr>
        <w:pStyle w:val="480"/>
        <w:spacing w:line="405" w:lineRule="atLeast"/>
        <w:rPr>
          <w:rFonts w:hint="eastAsia" w:ascii="仿宋_GB2312" w:eastAsia="仿宋_GB2312"/>
          <w:color w:val="000000"/>
        </w:rPr>
      </w:pPr>
      <w:r>
        <w:rPr>
          <w:rFonts w:hint="eastAsia" w:ascii="仿宋_GB2312" w:eastAsia="仿宋_GB2312"/>
          <w:color w:val="000000"/>
        </w:rPr>
        <w:t> </w:t>
      </w:r>
    </w:p>
    <w:p w14:paraId="4B6747B5">
      <w:pPr>
        <w:pStyle w:val="480"/>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由供应商按第三章《采购需求》要求，自行编写针对本项目的各类应急预案和应急配合方案，可以包括：</w:t>
      </w:r>
      <w:r>
        <w:rPr>
          <w:rFonts w:hint="eastAsia" w:ascii="仿宋_GB2312" w:eastAsia="仿宋_GB2312"/>
          <w:b/>
          <w:bCs/>
          <w:color w:val="000000"/>
        </w:rPr>
        <w:t>（1）突发火灾及停电方面；（2）公共安全及卫生方面；（3）设备故障方面等方面</w:t>
      </w:r>
    </w:p>
    <w:p w14:paraId="721D1F35">
      <w:pPr>
        <w:pStyle w:val="48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1A5C9F6F">
      <w:pPr>
        <w:pStyle w:val="480"/>
        <w:spacing w:line="405" w:lineRule="atLeast"/>
        <w:rPr>
          <w:rFonts w:hint="eastAsia" w:ascii="仿宋_GB2312" w:eastAsia="仿宋_GB2312"/>
          <w:color w:val="000000"/>
        </w:rPr>
      </w:pPr>
      <w:r>
        <w:rPr>
          <w:rFonts w:hint="eastAsia" w:ascii="仿宋_GB2312" w:eastAsia="仿宋_GB2312"/>
          <w:color w:val="000000"/>
        </w:rPr>
        <w:t> </w:t>
      </w:r>
    </w:p>
    <w:p w14:paraId="5874FDAE">
      <w:pPr>
        <w:pStyle w:val="480"/>
        <w:spacing w:line="405" w:lineRule="atLeast"/>
        <w:rPr>
          <w:rFonts w:hint="eastAsia" w:ascii="仿宋_GB2312" w:eastAsia="仿宋_GB2312"/>
          <w:color w:val="000000"/>
        </w:rPr>
      </w:pPr>
      <w:r>
        <w:rPr>
          <w:rFonts w:hint="eastAsia" w:ascii="仿宋_GB2312" w:eastAsia="仿宋_GB2312"/>
          <w:color w:val="000000"/>
        </w:rPr>
        <w:t> </w:t>
      </w:r>
    </w:p>
    <w:p w14:paraId="7B248226">
      <w:pPr>
        <w:pStyle w:val="480"/>
        <w:jc w:val="right"/>
        <w:rPr>
          <w:rFonts w:hint="eastAsia" w:ascii="仿宋_GB2312" w:eastAsia="仿宋_GB2312"/>
          <w:color w:val="000000"/>
        </w:rPr>
      </w:pPr>
      <w:r>
        <w:rPr>
          <w:rFonts w:hint="eastAsia" w:ascii="仿宋_GB2312" w:eastAsia="仿宋_GB2312"/>
          <w:color w:val="000000"/>
        </w:rPr>
        <w:t xml:space="preserve">                              </w:t>
      </w:r>
    </w:p>
    <w:p w14:paraId="35F305AE">
      <w:pPr>
        <w:pStyle w:val="48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C2F92A2">
      <w:pPr>
        <w:pStyle w:val="480"/>
        <w:jc w:val="right"/>
        <w:rPr>
          <w:rFonts w:hint="eastAsia" w:ascii="仿宋_GB2312" w:eastAsia="仿宋_GB2312"/>
          <w:color w:val="000000"/>
        </w:rPr>
      </w:pPr>
      <w:r>
        <w:rPr>
          <w:rFonts w:hint="eastAsia" w:ascii="仿宋_GB2312" w:eastAsia="仿宋_GB2312"/>
          <w:color w:val="000000"/>
        </w:rPr>
        <w:t>日期：   年   月   日</w:t>
      </w:r>
    </w:p>
    <w:p w14:paraId="432803CB">
      <w:pPr>
        <w:pStyle w:val="48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1176088">
      <w:pPr>
        <w:pStyle w:val="48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（10）人员稳定性及管理方案格式（如有）：</w:t>
      </w:r>
    </w:p>
    <w:p w14:paraId="7DB24A17">
      <w:pPr>
        <w:pStyle w:val="480"/>
        <w:spacing w:line="405" w:lineRule="atLeast"/>
        <w:rPr>
          <w:rFonts w:hint="eastAsia" w:ascii="仿宋_GB2312" w:eastAsia="仿宋_GB2312"/>
          <w:color w:val="000000"/>
        </w:rPr>
      </w:pPr>
      <w:r>
        <w:rPr>
          <w:rFonts w:hint="eastAsia" w:ascii="仿宋_GB2312" w:eastAsia="仿宋_GB2312"/>
          <w:color w:val="000000"/>
        </w:rPr>
        <w:t> </w:t>
      </w:r>
    </w:p>
    <w:p w14:paraId="56DC87A1">
      <w:pPr>
        <w:pStyle w:val="480"/>
        <w:jc w:val="center"/>
        <w:rPr>
          <w:rFonts w:hint="eastAsia" w:ascii="仿宋_GB2312" w:eastAsia="仿宋_GB2312"/>
          <w:color w:val="000000"/>
        </w:rPr>
      </w:pPr>
      <w:r>
        <w:rPr>
          <w:rFonts w:hint="eastAsia" w:ascii="仿宋_GB2312" w:eastAsia="仿宋_GB2312"/>
          <w:b/>
          <w:bCs/>
          <w:color w:val="000000"/>
          <w:sz w:val="33"/>
          <w:szCs w:val="33"/>
        </w:rPr>
        <w:t>人员稳定性及管理方案</w:t>
      </w:r>
    </w:p>
    <w:p w14:paraId="441C5520">
      <w:pPr>
        <w:pStyle w:val="480"/>
        <w:spacing w:line="405" w:lineRule="atLeast"/>
        <w:rPr>
          <w:rFonts w:hint="eastAsia" w:ascii="仿宋_GB2312" w:eastAsia="仿宋_GB2312"/>
          <w:color w:val="000000"/>
        </w:rPr>
      </w:pPr>
      <w:r>
        <w:rPr>
          <w:rFonts w:hint="eastAsia" w:ascii="仿宋_GB2312" w:eastAsia="仿宋_GB2312"/>
          <w:color w:val="000000"/>
        </w:rPr>
        <w:t> </w:t>
      </w:r>
    </w:p>
    <w:p w14:paraId="228E818A">
      <w:pPr>
        <w:pStyle w:val="480"/>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由供应商按第三章《采购需求》要求，自行编写本项目的人员稳定性及管理方案</w:t>
      </w:r>
      <w:r>
        <w:rPr>
          <w:rFonts w:hint="eastAsia" w:ascii="仿宋_GB2312" w:eastAsia="仿宋_GB2312"/>
          <w:b/>
          <w:bCs/>
          <w:color w:val="000000"/>
        </w:rPr>
        <w:t>，可以包括</w:t>
      </w:r>
      <w:r>
        <w:rPr>
          <w:rFonts w:hint="eastAsia" w:ascii="仿宋_GB2312" w:eastAsia="仿宋_GB2312"/>
          <w:color w:val="000000"/>
        </w:rPr>
        <w:t>：</w:t>
      </w:r>
      <w:r>
        <w:rPr>
          <w:rFonts w:hint="eastAsia" w:ascii="仿宋_GB2312" w:eastAsia="仿宋_GB2312"/>
          <w:b/>
          <w:bCs/>
          <w:color w:val="000000"/>
        </w:rPr>
        <w:t>（1）提供服务团队组建方案；（2）人员稳定性方案及承诺；（3）人员考核制度；（4）培训制度；（5）奖惩制度等内容。</w:t>
      </w:r>
    </w:p>
    <w:p w14:paraId="51A764C8">
      <w:pPr>
        <w:pStyle w:val="48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7B671697">
      <w:pPr>
        <w:pStyle w:val="480"/>
        <w:spacing w:line="405" w:lineRule="atLeast"/>
        <w:rPr>
          <w:rFonts w:hint="eastAsia" w:ascii="仿宋_GB2312" w:eastAsia="仿宋_GB2312"/>
          <w:color w:val="000000"/>
        </w:rPr>
      </w:pPr>
      <w:r>
        <w:rPr>
          <w:rFonts w:hint="eastAsia" w:ascii="仿宋_GB2312" w:eastAsia="仿宋_GB2312"/>
          <w:color w:val="000000"/>
        </w:rPr>
        <w:t> </w:t>
      </w:r>
    </w:p>
    <w:p w14:paraId="0CCF446C">
      <w:pPr>
        <w:pStyle w:val="480"/>
        <w:spacing w:line="405" w:lineRule="atLeast"/>
        <w:rPr>
          <w:rFonts w:hint="eastAsia" w:ascii="仿宋_GB2312" w:eastAsia="仿宋_GB2312"/>
          <w:color w:val="000000"/>
        </w:rPr>
      </w:pPr>
      <w:r>
        <w:rPr>
          <w:rFonts w:hint="eastAsia" w:ascii="仿宋_GB2312" w:eastAsia="仿宋_GB2312"/>
          <w:color w:val="000000"/>
        </w:rPr>
        <w:t> </w:t>
      </w:r>
    </w:p>
    <w:p w14:paraId="18074639">
      <w:pPr>
        <w:pStyle w:val="480"/>
        <w:jc w:val="right"/>
        <w:rPr>
          <w:rFonts w:hint="eastAsia" w:ascii="仿宋_GB2312" w:eastAsia="仿宋_GB2312"/>
          <w:color w:val="000000"/>
        </w:rPr>
      </w:pPr>
      <w:r>
        <w:rPr>
          <w:rFonts w:hint="eastAsia" w:ascii="仿宋_GB2312" w:eastAsia="仿宋_GB2312"/>
          <w:color w:val="000000"/>
        </w:rPr>
        <w:t xml:space="preserve">                               </w:t>
      </w:r>
    </w:p>
    <w:p w14:paraId="461B526F">
      <w:pPr>
        <w:pStyle w:val="48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C727B95">
      <w:pPr>
        <w:pStyle w:val="480"/>
        <w:jc w:val="right"/>
        <w:rPr>
          <w:rFonts w:hint="eastAsia" w:ascii="仿宋_GB2312" w:eastAsia="仿宋_GB2312"/>
          <w:color w:val="000000"/>
        </w:rPr>
      </w:pPr>
      <w:r>
        <w:rPr>
          <w:rFonts w:hint="eastAsia" w:ascii="仿宋_GB2312" w:eastAsia="仿宋_GB2312"/>
          <w:color w:val="000000"/>
        </w:rPr>
        <w:t>日期：   年   月   日</w:t>
      </w:r>
    </w:p>
    <w:p w14:paraId="6DB397FE">
      <w:pPr>
        <w:pStyle w:val="48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580F3AD">
      <w:pPr>
        <w:pStyle w:val="48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 供应商同类项目经验一览表格式（如有）：</w:t>
      </w:r>
    </w:p>
    <w:p w14:paraId="2785E960">
      <w:pPr>
        <w:pStyle w:val="480"/>
        <w:spacing w:line="405" w:lineRule="atLeast"/>
        <w:rPr>
          <w:rFonts w:hint="eastAsia" w:ascii="仿宋_GB2312" w:eastAsia="仿宋_GB2312"/>
          <w:color w:val="000000"/>
        </w:rPr>
      </w:pPr>
      <w:r>
        <w:rPr>
          <w:rFonts w:hint="eastAsia" w:ascii="仿宋_GB2312" w:eastAsia="仿宋_GB2312"/>
          <w:color w:val="000000"/>
        </w:rPr>
        <w:t> </w:t>
      </w:r>
    </w:p>
    <w:p w14:paraId="1D5F8BCC">
      <w:pPr>
        <w:pStyle w:val="480"/>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14:paraId="1A9A7BA3">
      <w:pPr>
        <w:pStyle w:val="480"/>
        <w:spacing w:line="405" w:lineRule="atLeast"/>
        <w:rPr>
          <w:rFonts w:hint="eastAsia" w:ascii="仿宋_GB2312" w:eastAsia="仿宋_GB2312"/>
          <w:color w:val="000000"/>
        </w:rPr>
      </w:pPr>
      <w:r>
        <w:rPr>
          <w:rFonts w:hint="eastAsia" w:ascii="仿宋_GB2312" w:eastAsia="仿宋_GB2312"/>
          <w:color w:val="000000"/>
        </w:rPr>
        <w:t>（供应商2022年1月1日起至今承接的同类服务项目合同材料附后并加盖供应商CA电子签章）</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14:paraId="39E008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C38B61">
            <w:pPr>
              <w:pStyle w:val="480"/>
              <w:jc w:val="center"/>
              <w:rPr>
                <w:rFonts w:hint="eastAsia"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E7FD3E">
            <w:pPr>
              <w:pStyle w:val="480"/>
              <w:jc w:val="center"/>
              <w:rPr>
                <w:rFonts w:hint="eastAsia"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460D53">
            <w:pPr>
              <w:pStyle w:val="480"/>
              <w:jc w:val="center"/>
              <w:rPr>
                <w:rFonts w:hint="eastAsia"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831A8E">
            <w:pPr>
              <w:pStyle w:val="480"/>
              <w:jc w:val="center"/>
              <w:rPr>
                <w:rFonts w:hint="eastAsia" w:ascii="仿宋_GB2312" w:eastAsia="仿宋_GB2312"/>
                <w:color w:val="000000"/>
              </w:rPr>
            </w:pPr>
            <w:r>
              <w:rPr>
                <w:rFonts w:hint="eastAsia" w:ascii="仿宋_GB2312" w:eastAsia="仿宋_GB2312"/>
                <w:color w:val="000000"/>
              </w:rPr>
              <w:t>合同金额</w:t>
            </w:r>
          </w:p>
          <w:p w14:paraId="38889E4E">
            <w:pPr>
              <w:pStyle w:val="480"/>
              <w:jc w:val="center"/>
              <w:rPr>
                <w:rFonts w:hint="eastAsia"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514D73">
            <w:pPr>
              <w:pStyle w:val="480"/>
              <w:jc w:val="center"/>
              <w:rPr>
                <w:rFonts w:hint="eastAsia" w:ascii="仿宋_GB2312" w:eastAsia="仿宋_GB2312"/>
                <w:color w:val="000000"/>
              </w:rPr>
            </w:pPr>
            <w:r>
              <w:rPr>
                <w:rFonts w:hint="eastAsia" w:ascii="仿宋_GB2312" w:eastAsia="仿宋_GB2312"/>
                <w:color w:val="000000"/>
              </w:rPr>
              <w:t>合同附件页码</w:t>
            </w:r>
          </w:p>
        </w:tc>
      </w:tr>
      <w:tr w14:paraId="498438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121FCB">
            <w:pPr>
              <w:pStyle w:val="480"/>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85F05F">
            <w:pPr>
              <w:pStyle w:val="480"/>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C802BD">
            <w:pPr>
              <w:pStyle w:val="480"/>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1DCFE1">
            <w:pPr>
              <w:pStyle w:val="480"/>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1E4F8A">
            <w:pPr>
              <w:pStyle w:val="480"/>
              <w:spacing w:line="405" w:lineRule="atLeast"/>
              <w:rPr>
                <w:rFonts w:hint="eastAsia" w:ascii="仿宋_GB2312" w:eastAsia="仿宋_GB2312"/>
                <w:color w:val="000000"/>
              </w:rPr>
            </w:pPr>
            <w:r>
              <w:rPr>
                <w:rFonts w:hint="eastAsia" w:ascii="仿宋_GB2312" w:eastAsia="仿宋_GB2312"/>
                <w:color w:val="000000"/>
              </w:rPr>
              <w:t> </w:t>
            </w:r>
          </w:p>
        </w:tc>
      </w:tr>
      <w:tr w14:paraId="074516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C4DCEB">
            <w:pPr>
              <w:pStyle w:val="480"/>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B06082">
            <w:pPr>
              <w:pStyle w:val="480"/>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32D252">
            <w:pPr>
              <w:pStyle w:val="480"/>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0CA984">
            <w:pPr>
              <w:pStyle w:val="480"/>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E28A6B">
            <w:pPr>
              <w:pStyle w:val="480"/>
              <w:spacing w:line="405" w:lineRule="atLeast"/>
              <w:rPr>
                <w:rFonts w:hint="eastAsia" w:ascii="仿宋_GB2312" w:eastAsia="仿宋_GB2312"/>
                <w:color w:val="000000"/>
              </w:rPr>
            </w:pPr>
            <w:r>
              <w:rPr>
                <w:rFonts w:hint="eastAsia" w:ascii="仿宋_GB2312" w:eastAsia="仿宋_GB2312"/>
                <w:color w:val="000000"/>
              </w:rPr>
              <w:t> </w:t>
            </w:r>
          </w:p>
        </w:tc>
      </w:tr>
      <w:tr w14:paraId="3E61DE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75CC66">
            <w:pPr>
              <w:pStyle w:val="480"/>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4E4932">
            <w:pPr>
              <w:pStyle w:val="480"/>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9E9511">
            <w:pPr>
              <w:pStyle w:val="480"/>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8EE02A">
            <w:pPr>
              <w:pStyle w:val="480"/>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65D82B">
            <w:pPr>
              <w:pStyle w:val="480"/>
              <w:spacing w:line="405" w:lineRule="atLeast"/>
              <w:rPr>
                <w:rFonts w:hint="eastAsia" w:ascii="仿宋_GB2312" w:eastAsia="仿宋_GB2312"/>
                <w:color w:val="000000"/>
              </w:rPr>
            </w:pPr>
            <w:r>
              <w:rPr>
                <w:rFonts w:hint="eastAsia" w:ascii="仿宋_GB2312" w:eastAsia="仿宋_GB2312"/>
                <w:color w:val="000000"/>
              </w:rPr>
              <w:t> </w:t>
            </w:r>
          </w:p>
        </w:tc>
      </w:tr>
      <w:tr w14:paraId="447962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A6573D">
            <w:pPr>
              <w:pStyle w:val="480"/>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AFB40C">
            <w:pPr>
              <w:pStyle w:val="480"/>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B85BFF">
            <w:pPr>
              <w:pStyle w:val="480"/>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DBCC18">
            <w:pPr>
              <w:pStyle w:val="480"/>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531D1E">
            <w:pPr>
              <w:pStyle w:val="480"/>
              <w:spacing w:line="405" w:lineRule="atLeast"/>
              <w:rPr>
                <w:rFonts w:hint="eastAsia" w:ascii="仿宋_GB2312" w:eastAsia="仿宋_GB2312"/>
                <w:color w:val="000000"/>
              </w:rPr>
            </w:pPr>
            <w:r>
              <w:rPr>
                <w:rFonts w:hint="eastAsia" w:ascii="仿宋_GB2312" w:eastAsia="仿宋_GB2312"/>
                <w:color w:val="000000"/>
              </w:rPr>
              <w:t> </w:t>
            </w:r>
          </w:p>
        </w:tc>
      </w:tr>
      <w:tr w14:paraId="69CB42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469A97">
            <w:pPr>
              <w:pStyle w:val="480"/>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85D387">
            <w:pPr>
              <w:pStyle w:val="480"/>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784AA3">
            <w:pPr>
              <w:pStyle w:val="480"/>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372F05">
            <w:pPr>
              <w:pStyle w:val="480"/>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BBC459">
            <w:pPr>
              <w:pStyle w:val="480"/>
              <w:spacing w:line="405" w:lineRule="atLeast"/>
              <w:rPr>
                <w:rFonts w:hint="eastAsia" w:ascii="仿宋_GB2312" w:eastAsia="仿宋_GB2312"/>
                <w:color w:val="000000"/>
              </w:rPr>
            </w:pPr>
            <w:r>
              <w:rPr>
                <w:rFonts w:hint="eastAsia" w:ascii="仿宋_GB2312" w:eastAsia="仿宋_GB2312"/>
                <w:color w:val="000000"/>
              </w:rPr>
              <w:t> </w:t>
            </w:r>
          </w:p>
        </w:tc>
      </w:tr>
    </w:tbl>
    <w:p w14:paraId="399E970A">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76F97875">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42CC44E9">
      <w:pPr>
        <w:pStyle w:val="480"/>
        <w:jc w:val="right"/>
        <w:rPr>
          <w:rFonts w:hint="eastAsia" w:ascii="仿宋_GB2312" w:eastAsia="仿宋_GB2312"/>
          <w:color w:val="000000"/>
        </w:rPr>
      </w:pPr>
      <w:r>
        <w:rPr>
          <w:rFonts w:hint="eastAsia" w:ascii="仿宋_GB2312" w:eastAsia="仿宋_GB2312"/>
          <w:color w:val="000000"/>
        </w:rPr>
        <w:t> </w:t>
      </w:r>
    </w:p>
    <w:p w14:paraId="041637AF">
      <w:pPr>
        <w:pStyle w:val="48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882F603">
      <w:pPr>
        <w:pStyle w:val="480"/>
        <w:jc w:val="right"/>
        <w:rPr>
          <w:rFonts w:hint="eastAsia" w:ascii="仿宋_GB2312" w:eastAsia="仿宋_GB2312"/>
          <w:color w:val="000000"/>
        </w:rPr>
      </w:pPr>
      <w:r>
        <w:rPr>
          <w:rFonts w:hint="eastAsia" w:ascii="仿宋_GB2312" w:eastAsia="仿宋_GB2312"/>
          <w:color w:val="000000"/>
        </w:rPr>
        <w:t>日期：   年   月   日</w:t>
      </w:r>
    </w:p>
    <w:p w14:paraId="097EF4A7">
      <w:pPr>
        <w:pStyle w:val="48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0D1A27EA">
      <w:pPr>
        <w:rPr>
          <w:rFonts w:hint="eastAsia"/>
        </w:rPr>
      </w:pPr>
    </w:p>
    <w:p w14:paraId="1486CA72">
      <w:pPr>
        <w:snapToGrid w:val="0"/>
        <w:spacing w:before="50" w:after="50"/>
        <w:jc w:val="left"/>
        <w:rPr>
          <w:rFonts w:hint="eastAsia" w:ascii="仿宋_GB2312" w:hAnsi="宋体" w:eastAsia="仿宋_GB2312"/>
          <w:sz w:val="24"/>
        </w:rPr>
        <w:sectPr>
          <w:pgSz w:w="11906" w:h="16838"/>
          <w:pgMar w:top="1440" w:right="964" w:bottom="1134" w:left="907" w:header="851" w:footer="992" w:gutter="0"/>
          <w:pgNumType w:fmt="decimal"/>
          <w:cols w:space="720" w:num="1"/>
          <w:docGrid w:type="lines" w:linePitch="314" w:charSpace="0"/>
        </w:sectPr>
      </w:pPr>
    </w:p>
    <w:p w14:paraId="014433C1">
      <w:pPr>
        <w:pStyle w:val="498"/>
        <w:spacing w:before="0" w:beforeAutospacing="0" w:after="0" w:afterAutospacing="0" w:line="460" w:lineRule="atLeast"/>
        <w:rPr>
          <w:rFonts w:ascii="仿宋_GB2312" w:eastAsia="仿宋_GB2312"/>
          <w:color w:val="000000"/>
        </w:rPr>
      </w:pPr>
      <w:r>
        <w:rPr>
          <w:rFonts w:hint="eastAsia" w:ascii="仿宋_GB2312" w:eastAsia="仿宋_GB2312"/>
          <w:color w:val="000000"/>
        </w:rPr>
        <w:t>  （12）供应商具备有效的质量管理体系认证证书（如有）</w:t>
      </w:r>
    </w:p>
    <w:p w14:paraId="14AEA758">
      <w:pPr>
        <w:pStyle w:val="49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14:paraId="2D5E907F">
      <w:pPr>
        <w:pStyle w:val="49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14:paraId="7D9BCA5F">
      <w:pPr>
        <w:pStyle w:val="49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14:paraId="26F96AFD">
      <w:pPr>
        <w:pStyle w:val="49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p w14:paraId="397D8302">
      <w:pPr>
        <w:jc w:val="left"/>
        <w:rPr>
          <w:rFonts w:ascii="仿宋_GB2312" w:eastAsia="仿宋_GB2312"/>
          <w:sz w:val="24"/>
          <w:highlight w:val="yellow"/>
        </w:rPr>
      </w:pPr>
    </w:p>
    <w:p w14:paraId="4C632E34">
      <w:pPr>
        <w:jc w:val="left"/>
        <w:rPr>
          <w:rFonts w:ascii="仿宋_GB2312" w:eastAsia="仿宋_GB2312"/>
          <w:sz w:val="24"/>
          <w:highlight w:val="yellow"/>
        </w:rPr>
      </w:pPr>
    </w:p>
    <w:p w14:paraId="7C409D88">
      <w:pPr>
        <w:jc w:val="left"/>
        <w:rPr>
          <w:rFonts w:ascii="仿宋_GB2312" w:eastAsia="仿宋_GB2312"/>
          <w:sz w:val="24"/>
          <w:highlight w:val="yellow"/>
        </w:rPr>
      </w:pPr>
    </w:p>
    <w:p w14:paraId="683DF5DC">
      <w:pPr>
        <w:jc w:val="left"/>
        <w:rPr>
          <w:rFonts w:ascii="仿宋_GB2312" w:eastAsia="仿宋_GB2312"/>
          <w:sz w:val="24"/>
          <w:highlight w:val="yellow"/>
        </w:rPr>
      </w:pPr>
    </w:p>
    <w:p w14:paraId="01240A93">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pgNumType w:fmt="decimal"/>
          <w:cols w:space="720" w:num="1"/>
          <w:docGrid w:type="lines" w:linePitch="314" w:charSpace="0"/>
        </w:sectPr>
      </w:pPr>
      <w:r>
        <w:rPr>
          <w:rFonts w:hint="eastAsia" w:ascii="仿宋_GB2312" w:eastAsia="仿宋_GB2312"/>
          <w:b/>
          <w:bCs/>
          <w:sz w:val="32"/>
          <w:szCs w:val="32"/>
        </w:rPr>
        <w:t>注：</w:t>
      </w:r>
      <w:bookmarkStart w:id="58" w:name="_Hlk59024305"/>
      <w:r>
        <w:rPr>
          <w:rFonts w:hint="eastAsia" w:ascii="仿宋_GB2312" w:eastAsia="仿宋_GB2312"/>
          <w:b/>
          <w:bCs/>
          <w:sz w:val="32"/>
          <w:szCs w:val="32"/>
        </w:rPr>
        <w:t>第（</w:t>
      </w:r>
      <w:r>
        <w:rPr>
          <w:rFonts w:ascii="仿宋_GB2312" w:eastAsia="仿宋_GB2312"/>
          <w:b/>
          <w:bCs/>
          <w:sz w:val="32"/>
          <w:szCs w:val="32"/>
        </w:rPr>
        <w:t>12</w:t>
      </w:r>
      <w:bookmarkEnd w:id="58"/>
      <w:r>
        <w:rPr>
          <w:rFonts w:hint="eastAsia" w:ascii="仿宋_GB2312" w:eastAsia="仿宋_GB2312"/>
          <w:b/>
          <w:bCs/>
          <w:sz w:val="32"/>
          <w:szCs w:val="32"/>
        </w:rPr>
        <w:t>）至第（</w:t>
      </w:r>
      <w:r>
        <w:rPr>
          <w:rFonts w:ascii="仿宋_GB2312" w:eastAsia="仿宋_GB2312"/>
          <w:b/>
          <w:bCs/>
          <w:sz w:val="32"/>
          <w:szCs w:val="32"/>
        </w:rPr>
        <w:t>16</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14:paraId="72127A4A">
      <w:pPr>
        <w:spacing w:line="300" w:lineRule="auto"/>
        <w:jc w:val="center"/>
        <w:rPr>
          <w:rFonts w:hint="eastAsia" w:ascii="仿宋_GB2312" w:hAnsi="华文中宋" w:eastAsia="仿宋_GB2312"/>
          <w:bCs/>
          <w:sz w:val="32"/>
          <w:szCs w:val="32"/>
        </w:rPr>
      </w:pPr>
    </w:p>
    <w:p w14:paraId="6ABE0AD9">
      <w:pPr>
        <w:spacing w:line="300" w:lineRule="auto"/>
        <w:jc w:val="center"/>
        <w:rPr>
          <w:rFonts w:hint="eastAsia" w:ascii="仿宋_GB2312" w:hAnsi="华文中宋" w:eastAsia="仿宋_GB2312"/>
          <w:bCs/>
          <w:sz w:val="32"/>
          <w:szCs w:val="32"/>
        </w:rPr>
      </w:pPr>
    </w:p>
    <w:p w14:paraId="6F893BC0">
      <w:pPr>
        <w:spacing w:line="300" w:lineRule="auto"/>
        <w:jc w:val="center"/>
        <w:rPr>
          <w:rFonts w:hint="eastAsia" w:ascii="仿宋_GB2312" w:hAnsi="华文中宋" w:eastAsia="仿宋_GB2312"/>
          <w:bCs/>
          <w:sz w:val="32"/>
          <w:szCs w:val="32"/>
        </w:rPr>
      </w:pPr>
    </w:p>
    <w:p w14:paraId="41653ABC">
      <w:pPr>
        <w:spacing w:line="300" w:lineRule="auto"/>
        <w:jc w:val="center"/>
        <w:rPr>
          <w:rFonts w:hint="eastAsia" w:ascii="仿宋_GB2312" w:hAnsi="华文中宋" w:eastAsia="仿宋_GB2312"/>
          <w:bCs/>
          <w:sz w:val="32"/>
          <w:szCs w:val="32"/>
        </w:rPr>
      </w:pPr>
    </w:p>
    <w:p w14:paraId="7E279606">
      <w:pPr>
        <w:spacing w:line="300" w:lineRule="auto"/>
        <w:jc w:val="center"/>
        <w:rPr>
          <w:rFonts w:hint="eastAsia" w:ascii="仿宋_GB2312" w:hAnsi="华文中宋" w:eastAsia="仿宋_GB2312"/>
          <w:bCs/>
          <w:sz w:val="32"/>
          <w:szCs w:val="32"/>
        </w:rPr>
      </w:pPr>
    </w:p>
    <w:p w14:paraId="2E21C185">
      <w:pPr>
        <w:spacing w:line="300" w:lineRule="auto"/>
        <w:jc w:val="center"/>
        <w:rPr>
          <w:rFonts w:hint="eastAsia" w:ascii="仿宋_GB2312" w:hAnsi="华文中宋" w:eastAsia="仿宋_GB2312"/>
          <w:bCs/>
          <w:sz w:val="32"/>
          <w:szCs w:val="32"/>
        </w:rPr>
      </w:pPr>
    </w:p>
    <w:p w14:paraId="5DB1DFE5">
      <w:pPr>
        <w:spacing w:line="300" w:lineRule="auto"/>
        <w:jc w:val="center"/>
        <w:rPr>
          <w:rFonts w:hint="eastAsia" w:ascii="仿宋_GB2312" w:hAnsi="华文中宋" w:eastAsia="仿宋_GB2312"/>
          <w:bCs/>
          <w:sz w:val="32"/>
          <w:szCs w:val="32"/>
        </w:rPr>
      </w:pPr>
    </w:p>
    <w:p w14:paraId="612422BC">
      <w:pPr>
        <w:rPr>
          <w:rFonts w:hint="eastAsia" w:ascii="宋体" w:hAnsi="宋体"/>
          <w:sz w:val="30"/>
          <w:szCs w:val="30"/>
        </w:rPr>
      </w:pPr>
      <w:bookmarkStart w:id="59" w:name="_Toc497578453"/>
    </w:p>
    <w:bookmarkEnd w:id="59"/>
    <w:p w14:paraId="7AEB1778">
      <w:pPr>
        <w:pStyle w:val="5"/>
        <w:spacing w:line="400" w:lineRule="exact"/>
        <w:jc w:val="center"/>
        <w:rPr>
          <w:rFonts w:hint="eastAsia" w:ascii="仿宋_GB2312" w:hAnsi="宋体" w:eastAsia="仿宋_GB2312"/>
          <w:b w:val="0"/>
          <w:bCs w:val="0"/>
          <w:sz w:val="32"/>
          <w:szCs w:val="32"/>
        </w:rPr>
      </w:pPr>
      <w:bookmarkStart w:id="60" w:name="_Toc21764"/>
      <w:bookmarkStart w:id="61" w:name="_Toc1360"/>
      <w:bookmarkStart w:id="62" w:name="_Toc14767"/>
      <w:bookmarkStart w:id="63" w:name="_Toc9030"/>
      <w:bookmarkStart w:id="64"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60"/>
      <w:bookmarkEnd w:id="61"/>
      <w:bookmarkEnd w:id="62"/>
      <w:bookmarkEnd w:id="63"/>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3B8C501B">
      <w:pPr>
        <w:snapToGrid w:val="0"/>
        <w:jc w:val="center"/>
        <w:rPr>
          <w:rFonts w:hint="eastAsia" w:ascii="仿宋_GB2312" w:hAnsi="华文中宋" w:eastAsia="仿宋_GB2312"/>
          <w:bCs/>
          <w:sz w:val="32"/>
          <w:szCs w:val="32"/>
        </w:rPr>
      </w:pPr>
    </w:p>
    <w:p w14:paraId="45FF86AE">
      <w:pPr>
        <w:snapToGrid w:val="0"/>
        <w:jc w:val="center"/>
        <w:rPr>
          <w:rFonts w:hint="eastAsia" w:ascii="仿宋_GB2312" w:hAnsi="华文中宋" w:eastAsia="仿宋_GB2312"/>
          <w:bCs/>
          <w:sz w:val="32"/>
          <w:szCs w:val="32"/>
        </w:rPr>
      </w:pPr>
    </w:p>
    <w:p w14:paraId="17EC10FE">
      <w:pPr>
        <w:snapToGrid w:val="0"/>
        <w:jc w:val="center"/>
        <w:rPr>
          <w:rFonts w:hint="eastAsia" w:ascii="仿宋_GB2312" w:hAnsi="华文中宋" w:eastAsia="仿宋_GB2312"/>
          <w:bCs/>
          <w:sz w:val="32"/>
          <w:szCs w:val="32"/>
        </w:rPr>
      </w:pPr>
    </w:p>
    <w:p w14:paraId="0A0FE250">
      <w:pPr>
        <w:snapToGrid w:val="0"/>
        <w:jc w:val="center"/>
        <w:rPr>
          <w:rFonts w:hint="eastAsia" w:ascii="仿宋_GB2312" w:hAnsi="华文中宋" w:eastAsia="仿宋_GB2312"/>
          <w:bCs/>
          <w:sz w:val="32"/>
          <w:szCs w:val="32"/>
        </w:rPr>
      </w:pPr>
    </w:p>
    <w:p w14:paraId="4010316B">
      <w:pPr>
        <w:snapToGrid w:val="0"/>
        <w:jc w:val="center"/>
        <w:rPr>
          <w:rFonts w:hint="eastAsia" w:ascii="仿宋_GB2312" w:hAnsi="华文中宋" w:eastAsia="仿宋_GB2312"/>
          <w:bCs/>
          <w:sz w:val="32"/>
          <w:szCs w:val="32"/>
        </w:rPr>
      </w:pPr>
    </w:p>
    <w:p w14:paraId="7E83DC41">
      <w:pPr>
        <w:snapToGrid w:val="0"/>
        <w:jc w:val="center"/>
        <w:rPr>
          <w:rFonts w:hint="eastAsia" w:ascii="仿宋_GB2312" w:hAnsi="华文中宋" w:eastAsia="仿宋_GB2312"/>
          <w:bCs/>
          <w:sz w:val="32"/>
          <w:szCs w:val="32"/>
        </w:rPr>
      </w:pPr>
    </w:p>
    <w:p w14:paraId="49D7D588">
      <w:pPr>
        <w:snapToGrid w:val="0"/>
        <w:jc w:val="center"/>
        <w:rPr>
          <w:rFonts w:hint="eastAsia" w:ascii="仿宋_GB2312" w:hAnsi="华文中宋" w:eastAsia="仿宋_GB2312"/>
          <w:bCs/>
          <w:sz w:val="32"/>
          <w:szCs w:val="32"/>
        </w:rPr>
      </w:pPr>
    </w:p>
    <w:p w14:paraId="3E7B5B26">
      <w:pPr>
        <w:snapToGrid w:val="0"/>
        <w:jc w:val="center"/>
        <w:rPr>
          <w:rFonts w:hint="eastAsia" w:ascii="仿宋_GB2312" w:hAnsi="华文中宋" w:eastAsia="仿宋_GB2312"/>
          <w:bCs/>
          <w:sz w:val="32"/>
          <w:szCs w:val="32"/>
        </w:rPr>
      </w:pPr>
    </w:p>
    <w:p w14:paraId="3D5ACEF8">
      <w:pPr>
        <w:snapToGrid w:val="0"/>
        <w:jc w:val="center"/>
        <w:rPr>
          <w:rFonts w:hint="eastAsia" w:ascii="仿宋_GB2312" w:hAnsi="华文中宋" w:eastAsia="仿宋_GB2312"/>
          <w:bCs/>
          <w:sz w:val="32"/>
          <w:szCs w:val="32"/>
        </w:rPr>
      </w:pPr>
    </w:p>
    <w:p w14:paraId="23DA27B3">
      <w:pPr>
        <w:snapToGrid w:val="0"/>
        <w:jc w:val="center"/>
        <w:rPr>
          <w:rFonts w:hint="eastAsia" w:ascii="仿宋_GB2312" w:hAnsi="华文中宋" w:eastAsia="仿宋_GB2312"/>
          <w:bCs/>
          <w:sz w:val="32"/>
          <w:szCs w:val="32"/>
        </w:rPr>
      </w:pPr>
    </w:p>
    <w:p w14:paraId="7BFE8AF0">
      <w:pPr>
        <w:snapToGrid w:val="0"/>
        <w:jc w:val="center"/>
        <w:rPr>
          <w:rFonts w:hint="eastAsia" w:ascii="仿宋_GB2312" w:hAnsi="华文中宋" w:eastAsia="仿宋_GB2312"/>
          <w:bCs/>
          <w:sz w:val="32"/>
          <w:szCs w:val="32"/>
        </w:rPr>
      </w:pPr>
    </w:p>
    <w:p w14:paraId="1820346D">
      <w:pPr>
        <w:snapToGrid w:val="0"/>
        <w:jc w:val="center"/>
        <w:rPr>
          <w:rFonts w:hint="eastAsia" w:ascii="仿宋_GB2312" w:hAnsi="华文中宋" w:eastAsia="仿宋_GB2312"/>
          <w:bCs/>
          <w:sz w:val="32"/>
          <w:szCs w:val="32"/>
        </w:rPr>
      </w:pPr>
    </w:p>
    <w:p w14:paraId="62107A2E">
      <w:pPr>
        <w:snapToGrid w:val="0"/>
        <w:jc w:val="center"/>
        <w:rPr>
          <w:rFonts w:hint="eastAsia" w:ascii="仿宋_GB2312" w:hAnsi="华文中宋" w:eastAsia="仿宋_GB2312"/>
          <w:bCs/>
          <w:sz w:val="32"/>
          <w:szCs w:val="32"/>
        </w:rPr>
      </w:pPr>
    </w:p>
    <w:p w14:paraId="2D92EA4E">
      <w:pPr>
        <w:snapToGrid w:val="0"/>
        <w:jc w:val="center"/>
        <w:rPr>
          <w:rFonts w:hint="eastAsia" w:ascii="仿宋_GB2312" w:hAnsi="华文中宋" w:eastAsia="仿宋_GB2312"/>
          <w:bCs/>
          <w:sz w:val="32"/>
          <w:szCs w:val="32"/>
        </w:rPr>
      </w:pPr>
    </w:p>
    <w:p w14:paraId="7D73024E">
      <w:pPr>
        <w:snapToGrid w:val="0"/>
        <w:jc w:val="center"/>
        <w:rPr>
          <w:rFonts w:hint="eastAsia" w:ascii="仿宋_GB2312" w:hAnsi="华文中宋" w:eastAsia="仿宋_GB2312"/>
          <w:bCs/>
          <w:sz w:val="32"/>
          <w:szCs w:val="32"/>
        </w:rPr>
      </w:pPr>
    </w:p>
    <w:p w14:paraId="03C65024">
      <w:pPr>
        <w:snapToGrid w:val="0"/>
        <w:rPr>
          <w:rFonts w:hint="eastAsia" w:ascii="仿宋_GB2312" w:hAnsi="华文中宋" w:eastAsia="仿宋_GB2312"/>
          <w:bCs/>
          <w:sz w:val="32"/>
          <w:szCs w:val="32"/>
        </w:rPr>
      </w:pPr>
    </w:p>
    <w:p w14:paraId="2B2FAB0A">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14:paraId="3505B823">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14:paraId="74800A4E">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eastAsia="zh-CN"/>
        </w:rPr>
        <w:t>为</w:t>
      </w:r>
      <w:r>
        <w:rPr>
          <w:rFonts w:ascii="仿宋_GB2312" w:eastAsia="仿宋_GB2312"/>
          <w:b/>
          <w:sz w:val="24"/>
        </w:rPr>
        <w:t>小微企业</w:t>
      </w:r>
      <w:r>
        <w:rPr>
          <w:rFonts w:hint="eastAsia" w:ascii="仿宋_GB2312" w:eastAsia="仿宋_GB2312"/>
          <w:b/>
          <w:sz w:val="24"/>
        </w:rPr>
        <w:t>预留合同。</w:t>
      </w:r>
    </w:p>
    <w:p w14:paraId="44C0D48B">
      <w:pPr>
        <w:snapToGrid w:val="0"/>
        <w:jc w:val="left"/>
        <w:rPr>
          <w:rFonts w:ascii="仿宋_GB2312" w:eastAsia="仿宋_GB2312"/>
          <w:b/>
          <w:sz w:val="24"/>
        </w:rPr>
      </w:pPr>
    </w:p>
    <w:p w14:paraId="3A5C1C16">
      <w:pPr>
        <w:snapToGrid w:val="0"/>
        <w:jc w:val="center"/>
        <w:rPr>
          <w:rFonts w:hint="eastAsia" w:ascii="仿宋_GB2312" w:hAnsi="宋体" w:eastAsia="仿宋_GB2312"/>
          <w:b/>
          <w:bCs/>
          <w:sz w:val="44"/>
          <w:szCs w:val="44"/>
        </w:rPr>
      </w:pPr>
    </w:p>
    <w:p w14:paraId="78A8A84A">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5835B4C0">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14:paraId="496073E2">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4C4D8FE9">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07790761">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4A169093">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sz w:val="24"/>
        </w:rPr>
        <w:t>》等法律、法规规定，按照</w:t>
      </w:r>
      <w:r>
        <w:rPr>
          <w:rFonts w:hint="eastAsia" w:ascii="仿宋_GB2312" w:hAnsi="宋体" w:eastAsia="仿宋_GB2312"/>
          <w:sz w:val="24"/>
          <w:highlight w:val="none"/>
          <w:lang w:val="en-US" w:eastAsia="zh-CN"/>
        </w:rPr>
        <w:t>竞争性磋商文件</w:t>
      </w:r>
      <w:r>
        <w:rPr>
          <w:rFonts w:hint="eastAsia" w:ascii="仿宋_GB2312" w:hAnsi="宋体" w:eastAsia="仿宋_GB2312"/>
          <w:sz w:val="24"/>
          <w:highlight w:val="none"/>
        </w:rPr>
        <w:t>规定条款和成交供应商</w:t>
      </w:r>
      <w:r>
        <w:rPr>
          <w:rFonts w:hint="eastAsia" w:ascii="仿宋_GB2312" w:hAnsi="宋体" w:eastAsia="仿宋_GB2312"/>
          <w:sz w:val="24"/>
          <w:highlight w:val="none"/>
          <w:lang w:val="en-US" w:eastAsia="zh-CN"/>
        </w:rPr>
        <w:t>响应文件和</w:t>
      </w:r>
      <w:r>
        <w:rPr>
          <w:rFonts w:hint="eastAsia" w:ascii="仿宋_GB2312" w:hAnsi="宋体" w:eastAsia="仿宋_GB2312"/>
          <w:sz w:val="24"/>
          <w:highlight w:val="none"/>
        </w:rPr>
        <w:t>承诺</w:t>
      </w:r>
      <w:r>
        <w:rPr>
          <w:rFonts w:hint="eastAsia" w:ascii="仿宋_GB2312" w:hAnsi="宋体" w:eastAsia="仿宋_GB2312"/>
          <w:sz w:val="24"/>
        </w:rPr>
        <w:t>承诺，就甲方委托乙方提供</w:t>
      </w:r>
      <w:r>
        <w:rPr>
          <w:rFonts w:ascii="仿宋_GB2312" w:hAnsi="宋体" w:eastAsia="仿宋_GB2312"/>
          <w:sz w:val="24"/>
        </w:rPr>
        <w:t>柳州市金秋大厦联合物业服务采购</w:t>
      </w:r>
      <w:r>
        <w:rPr>
          <w:rFonts w:hint="eastAsia" w:ascii="仿宋_GB2312" w:hAnsi="宋体" w:eastAsia="仿宋_GB2312"/>
          <w:sz w:val="24"/>
        </w:rPr>
        <w:t>之相关事宜，达成以下协议，并承诺共同遵守。</w:t>
      </w:r>
    </w:p>
    <w:p w14:paraId="363FC233">
      <w:pPr>
        <w:numPr>
          <w:ilvl w:val="0"/>
          <w:numId w:val="9"/>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6035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2A8F5D9B">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14:paraId="21F8159E">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14:paraId="027AA186">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14:paraId="4EE4BC3B">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14:paraId="35F0228F">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14:paraId="0B93B04E">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14:paraId="73CF4196">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14:paraId="0D69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61FD5A68">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14:paraId="24DC7A16">
            <w:pPr>
              <w:snapToGrid w:val="0"/>
              <w:spacing w:line="360" w:lineRule="exact"/>
              <w:jc w:val="center"/>
              <w:rPr>
                <w:rFonts w:hint="eastAsia" w:ascii="仿宋_GB2312" w:hAnsi="宋体" w:eastAsia="仿宋_GB2312"/>
                <w:sz w:val="24"/>
              </w:rPr>
            </w:pPr>
          </w:p>
        </w:tc>
        <w:tc>
          <w:tcPr>
            <w:tcW w:w="3803" w:type="dxa"/>
            <w:vAlign w:val="center"/>
          </w:tcPr>
          <w:p w14:paraId="5CFF86AE">
            <w:pPr>
              <w:snapToGrid w:val="0"/>
              <w:spacing w:line="360" w:lineRule="exact"/>
              <w:jc w:val="center"/>
              <w:rPr>
                <w:rFonts w:hint="eastAsia" w:ascii="仿宋_GB2312" w:hAnsi="宋体" w:eastAsia="仿宋_GB2312" w:cs="宋体"/>
                <w:kern w:val="0"/>
                <w:sz w:val="24"/>
              </w:rPr>
            </w:pPr>
          </w:p>
        </w:tc>
        <w:tc>
          <w:tcPr>
            <w:tcW w:w="589" w:type="dxa"/>
            <w:vAlign w:val="center"/>
          </w:tcPr>
          <w:p w14:paraId="1825EDBF">
            <w:pPr>
              <w:snapToGrid w:val="0"/>
              <w:spacing w:line="360" w:lineRule="exact"/>
              <w:jc w:val="center"/>
              <w:rPr>
                <w:rFonts w:hint="eastAsia" w:ascii="仿宋_GB2312" w:hAnsi="宋体" w:eastAsia="仿宋_GB2312"/>
                <w:sz w:val="24"/>
              </w:rPr>
            </w:pPr>
          </w:p>
        </w:tc>
        <w:tc>
          <w:tcPr>
            <w:tcW w:w="648" w:type="dxa"/>
            <w:vAlign w:val="center"/>
          </w:tcPr>
          <w:p w14:paraId="4240AE18">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514B5F0A">
            <w:pPr>
              <w:snapToGrid w:val="0"/>
              <w:spacing w:line="360" w:lineRule="exact"/>
              <w:jc w:val="center"/>
              <w:rPr>
                <w:rFonts w:hint="eastAsia" w:ascii="仿宋_GB2312" w:hAnsi="宋体" w:eastAsia="仿宋_GB2312"/>
                <w:sz w:val="24"/>
              </w:rPr>
            </w:pPr>
          </w:p>
        </w:tc>
        <w:tc>
          <w:tcPr>
            <w:tcW w:w="1407" w:type="dxa"/>
            <w:vAlign w:val="center"/>
          </w:tcPr>
          <w:p w14:paraId="2EB5A838">
            <w:pPr>
              <w:snapToGrid w:val="0"/>
              <w:spacing w:line="360" w:lineRule="exact"/>
              <w:jc w:val="center"/>
              <w:rPr>
                <w:rFonts w:hint="eastAsia" w:ascii="仿宋_GB2312" w:hAnsi="宋体" w:eastAsia="仿宋_GB2312"/>
                <w:sz w:val="24"/>
              </w:rPr>
            </w:pPr>
          </w:p>
        </w:tc>
      </w:tr>
      <w:tr w14:paraId="5971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11DC7AC4">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14:paraId="29C9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5" w:hRule="atLeast"/>
        </w:trPr>
        <w:tc>
          <w:tcPr>
            <w:tcW w:w="9464" w:type="dxa"/>
            <w:gridSpan w:val="7"/>
            <w:vAlign w:val="center"/>
          </w:tcPr>
          <w:p w14:paraId="1BC96BDE">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69C70C3B">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5A7300A9">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14:paraId="36C865F9">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5DEC6E79">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14:paraId="75CE57AC">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6A52183B">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53A4CC03">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66799DE7">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192B1C9D">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5935B46F">
      <w:pPr>
        <w:pStyle w:val="27"/>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1B26520D">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2F76A75C">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3811F905">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14:paraId="50E74834">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1FE01289">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6E01A4CB">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14:paraId="0A6A0EEF">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val="en-US"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14:paraId="4D08E463">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14:paraId="0E0463E9">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14:paraId="71EC3F0A">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28EE4526">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5FE8691C">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7F73F2F1">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14:paraId="342A35F5">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0C7372B3">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14:paraId="76F8B17E">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7516ED13">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44ED0ABC">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647C5C4E">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14:paraId="5035B89E">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6624C356">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DCEE823">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B2A3A20">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14:paraId="46A2BC20">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147E66F3">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6A76E614">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5108E0C3">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26F9F46E">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5AA86CE6">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14:paraId="597AA969">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14:paraId="2C343FEC">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22B9C95A">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6914A923">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1CDC8A00">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14:paraId="10E89543">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59526CE5">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218F214D">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14:paraId="17E12AEE">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14:paraId="7AA8F924">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3163FB16">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76D97FEB">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14:paraId="2F6700CB">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03866BD5">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14:paraId="5B22C015">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14:paraId="79D8514B">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0A4916D1">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0B1F51FD">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388C55D1">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190ABC53">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14:paraId="1C71DF4F">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00F2A19F">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14:paraId="30043CEC">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677FF52B">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50433A87">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0AA6D6B2">
      <w:pPr>
        <w:pStyle w:val="27"/>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745C0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64503C10">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14:paraId="506F3CC9">
            <w:pPr>
              <w:snapToGrid w:val="0"/>
              <w:spacing w:line="320" w:lineRule="exact"/>
              <w:ind w:firstLine="480" w:firstLineChars="200"/>
              <w:rPr>
                <w:rFonts w:hint="eastAsia" w:ascii="仿宋_GB2312" w:hAnsi="宋体" w:eastAsia="仿宋_GB2312"/>
                <w:sz w:val="24"/>
              </w:rPr>
            </w:pPr>
          </w:p>
          <w:p w14:paraId="25CFE7CF">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14:paraId="4A7D2D01">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14:paraId="53D34E4E">
            <w:pPr>
              <w:snapToGrid w:val="0"/>
              <w:spacing w:line="320" w:lineRule="exact"/>
              <w:ind w:firstLine="480" w:firstLineChars="200"/>
              <w:rPr>
                <w:rFonts w:hint="eastAsia" w:ascii="仿宋_GB2312" w:hAnsi="宋体" w:eastAsia="仿宋_GB2312"/>
                <w:sz w:val="24"/>
              </w:rPr>
            </w:pPr>
          </w:p>
          <w:p w14:paraId="782BA624">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14:paraId="2ADF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7084596A">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14:paraId="3A31526C">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14:paraId="7B6A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6E771682">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14:paraId="659CB95E">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14:paraId="5629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0F727D21">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14:paraId="3C121CCA">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14:paraId="7561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45D3214D">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14:paraId="6ACF43E0">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14:paraId="24DA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3727DBC8">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14:paraId="01CA28AC">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14:paraId="2AEF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50DCD38B">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14:paraId="4F0AE2BB">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14:paraId="454A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55C56C18">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14:paraId="433C16C6">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14:paraId="31FF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3E3BFEA5">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14:paraId="0FDE0BCA">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14:paraId="751C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2D4A638D">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14:paraId="2B702A92">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14:paraId="6A45531A">
      <w:pPr>
        <w:spacing w:line="360" w:lineRule="exact"/>
        <w:ind w:left="420" w:leftChars="200" w:firstLine="360" w:firstLineChars="150"/>
        <w:jc w:val="left"/>
        <w:rPr>
          <w:rFonts w:hint="eastAsia" w:ascii="仿宋_GB2312" w:hAnsi="宋体" w:eastAsia="仿宋_GB2312"/>
          <w:sz w:val="24"/>
        </w:rPr>
      </w:pPr>
    </w:p>
    <w:p w14:paraId="0F5BA860">
      <w:pPr>
        <w:rPr>
          <w:rFonts w:hint="eastAsia" w:ascii="仿宋_GB2312" w:hAnsi="宋体" w:eastAsia="仿宋_GB2312"/>
          <w:szCs w:val="21"/>
        </w:rPr>
      </w:pPr>
    </w:p>
    <w:p w14:paraId="740B0091">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14:paraId="3304A190">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6DFF7858">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364A1350">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27B4758F">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047DF99A">
            <w:pPr>
              <w:snapToGrid w:val="0"/>
              <w:spacing w:line="276" w:lineRule="auto"/>
              <w:rPr>
                <w:rFonts w:ascii="仿宋_GB2312" w:eastAsia="仿宋_GB2312"/>
                <w:sz w:val="24"/>
              </w:rPr>
            </w:pPr>
            <w:r>
              <w:rPr>
                <w:rFonts w:hint="eastAsia" w:ascii="仿宋_GB2312" w:eastAsia="仿宋_GB2312"/>
                <w:sz w:val="24"/>
              </w:rPr>
              <w:t xml:space="preserve">    </w:t>
            </w:r>
          </w:p>
        </w:tc>
      </w:tr>
      <w:tr w14:paraId="15670BEE">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528D6891">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7F30271C">
            <w:pPr>
              <w:snapToGrid w:val="0"/>
              <w:spacing w:line="276" w:lineRule="auto"/>
              <w:rPr>
                <w:rFonts w:ascii="仿宋_GB2312" w:eastAsia="仿宋_GB2312"/>
                <w:sz w:val="24"/>
              </w:rPr>
            </w:pPr>
            <w:r>
              <w:rPr>
                <w:rFonts w:hint="eastAsia" w:ascii="仿宋_GB2312" w:eastAsia="仿宋_GB2312"/>
                <w:sz w:val="24"/>
              </w:rPr>
              <w:t xml:space="preserve">    </w:t>
            </w:r>
          </w:p>
        </w:tc>
      </w:tr>
      <w:tr w14:paraId="7BD22AAD">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1AEC4F39">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6BF3345A">
            <w:pPr>
              <w:snapToGrid w:val="0"/>
              <w:spacing w:line="276" w:lineRule="auto"/>
              <w:rPr>
                <w:rFonts w:ascii="仿宋_GB2312" w:eastAsia="仿宋_GB2312"/>
                <w:sz w:val="24"/>
              </w:rPr>
            </w:pPr>
            <w:r>
              <w:rPr>
                <w:rFonts w:hint="eastAsia" w:ascii="仿宋_GB2312" w:eastAsia="仿宋_GB2312"/>
                <w:sz w:val="24"/>
              </w:rPr>
              <w:t xml:space="preserve">    </w:t>
            </w:r>
          </w:p>
        </w:tc>
      </w:tr>
      <w:tr w14:paraId="3948745B">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2FCD4080">
            <w:pPr>
              <w:snapToGrid w:val="0"/>
              <w:spacing w:line="276" w:lineRule="auto"/>
              <w:rPr>
                <w:rFonts w:ascii="仿宋_GB2312" w:eastAsia="仿宋_GB2312"/>
                <w:sz w:val="24"/>
              </w:rPr>
            </w:pPr>
            <w:r>
              <w:rPr>
                <w:rFonts w:hint="eastAsia" w:ascii="仿宋_GB2312" w:eastAsia="仿宋_GB2312"/>
                <w:sz w:val="24"/>
              </w:rPr>
              <w:t>甲方（章）</w:t>
            </w:r>
          </w:p>
          <w:p w14:paraId="0C8191BF">
            <w:pPr>
              <w:snapToGrid w:val="0"/>
              <w:spacing w:line="276" w:lineRule="auto"/>
              <w:ind w:firstLine="480" w:firstLineChars="200"/>
              <w:rPr>
                <w:rFonts w:ascii="仿宋_GB2312" w:eastAsia="仿宋_GB2312"/>
                <w:sz w:val="24"/>
              </w:rPr>
            </w:pPr>
          </w:p>
          <w:p w14:paraId="62A8790C">
            <w:pPr>
              <w:snapToGrid w:val="0"/>
              <w:spacing w:line="276" w:lineRule="auto"/>
              <w:ind w:firstLine="480" w:firstLineChars="200"/>
              <w:rPr>
                <w:rFonts w:ascii="仿宋_GB2312" w:eastAsia="仿宋_GB2312"/>
                <w:sz w:val="24"/>
              </w:rPr>
            </w:pPr>
          </w:p>
          <w:p w14:paraId="6532B664">
            <w:pPr>
              <w:snapToGrid w:val="0"/>
              <w:spacing w:line="276" w:lineRule="auto"/>
              <w:ind w:firstLine="480" w:firstLineChars="200"/>
              <w:rPr>
                <w:rFonts w:ascii="仿宋_GB2312" w:eastAsia="仿宋_GB2312"/>
                <w:sz w:val="24"/>
              </w:rPr>
            </w:pPr>
          </w:p>
          <w:p w14:paraId="00FE2B8A">
            <w:pPr>
              <w:snapToGrid w:val="0"/>
              <w:spacing w:line="276" w:lineRule="auto"/>
              <w:ind w:firstLine="480" w:firstLineChars="200"/>
              <w:rPr>
                <w:rFonts w:ascii="仿宋_GB2312" w:eastAsia="仿宋_GB2312"/>
                <w:sz w:val="24"/>
              </w:rPr>
            </w:pPr>
          </w:p>
          <w:p w14:paraId="6CC17360">
            <w:pPr>
              <w:snapToGrid w:val="0"/>
              <w:spacing w:line="276" w:lineRule="auto"/>
              <w:ind w:firstLine="480" w:firstLineChars="200"/>
              <w:rPr>
                <w:rFonts w:ascii="仿宋_GB2312" w:eastAsia="仿宋_GB2312"/>
                <w:sz w:val="24"/>
              </w:rPr>
            </w:pPr>
          </w:p>
          <w:p w14:paraId="23EE1E24">
            <w:pPr>
              <w:snapToGrid w:val="0"/>
              <w:spacing w:line="276" w:lineRule="auto"/>
              <w:ind w:firstLine="480" w:firstLineChars="200"/>
              <w:rPr>
                <w:rFonts w:ascii="仿宋_GB2312" w:eastAsia="仿宋_GB2312"/>
                <w:sz w:val="24"/>
              </w:rPr>
            </w:pPr>
          </w:p>
          <w:p w14:paraId="485D0C33">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703367E0">
            <w:pPr>
              <w:snapToGrid w:val="0"/>
              <w:spacing w:line="276" w:lineRule="auto"/>
              <w:rPr>
                <w:rFonts w:ascii="仿宋_GB2312" w:eastAsia="仿宋_GB2312"/>
                <w:sz w:val="24"/>
              </w:rPr>
            </w:pPr>
            <w:r>
              <w:rPr>
                <w:rFonts w:hint="eastAsia" w:ascii="仿宋_GB2312" w:eastAsia="仿宋_GB2312"/>
                <w:sz w:val="24"/>
              </w:rPr>
              <w:t>乙方（章）</w:t>
            </w:r>
          </w:p>
          <w:p w14:paraId="47603DDB">
            <w:pPr>
              <w:snapToGrid w:val="0"/>
              <w:spacing w:line="276" w:lineRule="auto"/>
              <w:ind w:firstLine="480" w:firstLineChars="200"/>
              <w:rPr>
                <w:rFonts w:ascii="仿宋_GB2312" w:eastAsia="仿宋_GB2312"/>
                <w:sz w:val="24"/>
              </w:rPr>
            </w:pPr>
          </w:p>
          <w:p w14:paraId="5B9B6A02">
            <w:pPr>
              <w:snapToGrid w:val="0"/>
              <w:spacing w:line="276" w:lineRule="auto"/>
              <w:ind w:firstLine="480" w:firstLineChars="200"/>
              <w:rPr>
                <w:rFonts w:ascii="仿宋_GB2312" w:eastAsia="仿宋_GB2312"/>
                <w:sz w:val="24"/>
              </w:rPr>
            </w:pPr>
          </w:p>
          <w:p w14:paraId="50EA860B">
            <w:pPr>
              <w:snapToGrid w:val="0"/>
              <w:spacing w:line="276" w:lineRule="auto"/>
              <w:ind w:firstLine="480" w:firstLineChars="200"/>
              <w:rPr>
                <w:rFonts w:ascii="仿宋_GB2312" w:eastAsia="仿宋_GB2312"/>
                <w:sz w:val="24"/>
              </w:rPr>
            </w:pPr>
          </w:p>
          <w:p w14:paraId="195C84EA">
            <w:pPr>
              <w:snapToGrid w:val="0"/>
              <w:spacing w:line="276" w:lineRule="auto"/>
              <w:ind w:firstLine="480" w:firstLineChars="200"/>
              <w:rPr>
                <w:rFonts w:ascii="仿宋_GB2312" w:eastAsia="仿宋_GB2312"/>
                <w:sz w:val="24"/>
              </w:rPr>
            </w:pPr>
          </w:p>
          <w:p w14:paraId="3935B8BE">
            <w:pPr>
              <w:snapToGrid w:val="0"/>
              <w:spacing w:line="276" w:lineRule="auto"/>
              <w:ind w:firstLine="480" w:firstLineChars="200"/>
              <w:rPr>
                <w:rFonts w:ascii="仿宋_GB2312" w:eastAsia="仿宋_GB2312"/>
                <w:sz w:val="24"/>
              </w:rPr>
            </w:pPr>
          </w:p>
          <w:p w14:paraId="2B908871">
            <w:pPr>
              <w:snapToGrid w:val="0"/>
              <w:spacing w:line="276" w:lineRule="auto"/>
              <w:ind w:firstLine="480" w:firstLineChars="200"/>
              <w:rPr>
                <w:rFonts w:ascii="仿宋_GB2312" w:eastAsia="仿宋_GB2312"/>
                <w:sz w:val="24"/>
              </w:rPr>
            </w:pPr>
          </w:p>
          <w:p w14:paraId="30C953AC">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347374BE">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2484259E">
      <w:pPr>
        <w:widowControl/>
        <w:jc w:val="left"/>
        <w:rPr>
          <w:rFonts w:hint="eastAsia" w:ascii="宋体" w:hAnsi="宋体" w:cs="宋体"/>
          <w:b/>
          <w:bCs/>
          <w:kern w:val="0"/>
          <w:sz w:val="32"/>
          <w:szCs w:val="32"/>
        </w:rPr>
      </w:pPr>
    </w:p>
    <w:p w14:paraId="645EC4D5">
      <w:pPr>
        <w:snapToGrid w:val="0"/>
        <w:rPr>
          <w:rFonts w:ascii="仿宋_GB2312" w:eastAsia="仿宋_GB2312"/>
          <w:sz w:val="24"/>
        </w:rPr>
      </w:pPr>
    </w:p>
    <w:p w14:paraId="5597E946">
      <w:pPr>
        <w:snapToGrid w:val="0"/>
        <w:rPr>
          <w:rFonts w:ascii="仿宋_GB2312" w:eastAsia="仿宋_GB2312"/>
          <w:sz w:val="24"/>
        </w:rPr>
      </w:pPr>
    </w:p>
    <w:p w14:paraId="68DD8005">
      <w:pPr>
        <w:snapToGrid w:val="0"/>
        <w:rPr>
          <w:rFonts w:ascii="仿宋_GB2312" w:eastAsia="仿宋_GB2312"/>
          <w:sz w:val="24"/>
        </w:rPr>
      </w:pPr>
    </w:p>
    <w:p w14:paraId="57F26B69">
      <w:pPr>
        <w:snapToGrid w:val="0"/>
        <w:rPr>
          <w:rFonts w:ascii="仿宋_GB2312" w:eastAsia="仿宋_GB2312"/>
          <w:sz w:val="24"/>
        </w:rPr>
      </w:pPr>
    </w:p>
    <w:p w14:paraId="0E68CC82">
      <w:pPr>
        <w:snapToGrid w:val="0"/>
        <w:rPr>
          <w:rFonts w:ascii="仿宋_GB2312" w:eastAsia="仿宋_GB2312"/>
          <w:sz w:val="24"/>
        </w:rPr>
      </w:pPr>
    </w:p>
    <w:p w14:paraId="0B030E6B">
      <w:pPr>
        <w:snapToGrid w:val="0"/>
        <w:rPr>
          <w:rFonts w:ascii="仿宋_GB2312" w:eastAsia="仿宋_GB2312"/>
          <w:sz w:val="24"/>
        </w:rPr>
      </w:pPr>
    </w:p>
    <w:p w14:paraId="52EB0CCC">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49F697F7">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7376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722A782A">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14:paraId="55486C64">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188F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44767364">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05C23EF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5CDD821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758F53D1">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3C623AA1">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003E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17EF965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71748B12">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662090C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6A06D984">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6481190B">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E1A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579B101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25A7EB02">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009F680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2A006AF9">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2E15FF02">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B6F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2F56C8F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29E5380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0718570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18BD0AD6">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761E8C80">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63A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0EC3268F">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28EE312B">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15BAE023">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16D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09C85045">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1584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3DF35116">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6991614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3CA1A6B9">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3152CF92">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939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08541E53">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6462F853">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492A6D00">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1695CAAB">
            <w:pPr>
              <w:widowControl/>
              <w:snapToGrid w:val="0"/>
              <w:spacing w:before="100" w:beforeAutospacing="1" w:after="100" w:afterAutospacing="1" w:line="320" w:lineRule="atLeast"/>
              <w:ind w:firstLine="2"/>
              <w:jc w:val="left"/>
              <w:rPr>
                <w:rFonts w:ascii="仿宋_GB2312" w:eastAsia="仿宋_GB2312"/>
                <w:kern w:val="0"/>
                <w:szCs w:val="21"/>
              </w:rPr>
            </w:pPr>
          </w:p>
        </w:tc>
      </w:tr>
      <w:tr w14:paraId="775A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22A5418A">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6D9932C8">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0BE0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1C386847">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42106FFA">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531D4545">
            <w:pPr>
              <w:widowControl/>
              <w:snapToGrid w:val="0"/>
              <w:spacing w:before="100" w:beforeAutospacing="1" w:after="100" w:afterAutospacing="1" w:line="320" w:lineRule="atLeast"/>
              <w:jc w:val="left"/>
              <w:rPr>
                <w:rFonts w:ascii="仿宋_GB2312" w:eastAsia="仿宋_GB2312"/>
                <w:kern w:val="0"/>
                <w:szCs w:val="21"/>
              </w:rPr>
            </w:pPr>
          </w:p>
        </w:tc>
      </w:tr>
      <w:tr w14:paraId="6EC2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6EEC9BC2">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7A9724E3">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038B5D33">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2CAF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430A312A">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0A41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77B0416B">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17BC0BA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017E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6C8D0774">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7F01B313">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697F1EBB">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74E2CBB5">
      <w:pPr>
        <w:pStyle w:val="5"/>
        <w:jc w:val="center"/>
        <w:outlineLvl w:val="9"/>
        <w:rPr>
          <w:sz w:val="32"/>
          <w:szCs w:val="32"/>
        </w:rPr>
      </w:pPr>
      <w:r>
        <w:rPr>
          <w:sz w:val="32"/>
          <w:szCs w:val="32"/>
        </w:rPr>
        <w:br w:type="page"/>
      </w:r>
    </w:p>
    <w:p w14:paraId="1F88B968">
      <w:pPr>
        <w:rPr>
          <w:sz w:val="32"/>
          <w:szCs w:val="32"/>
        </w:rPr>
      </w:pPr>
    </w:p>
    <w:p w14:paraId="57FB5C11"/>
    <w:p w14:paraId="51450329"/>
    <w:p w14:paraId="366D22DA"/>
    <w:p w14:paraId="7580FF15"/>
    <w:p w14:paraId="3FEC2096"/>
    <w:p w14:paraId="3676FD20"/>
    <w:p w14:paraId="1D796D4F"/>
    <w:p w14:paraId="7AC02F0B"/>
    <w:p w14:paraId="574E33B5"/>
    <w:p w14:paraId="3ED6D21E"/>
    <w:p w14:paraId="427FE010"/>
    <w:p w14:paraId="77266B53">
      <w:pPr>
        <w:rPr>
          <w:sz w:val="32"/>
          <w:szCs w:val="32"/>
        </w:rPr>
      </w:pPr>
    </w:p>
    <w:p w14:paraId="17A55E00"/>
    <w:p w14:paraId="26BAE939">
      <w:pPr>
        <w:pStyle w:val="5"/>
        <w:jc w:val="center"/>
        <w:rPr>
          <w:sz w:val="32"/>
          <w:szCs w:val="32"/>
        </w:rPr>
      </w:pPr>
      <w:bookmarkStart w:id="65" w:name="_Toc25602"/>
      <w:bookmarkStart w:id="66" w:name="_Toc15036"/>
      <w:bookmarkStart w:id="67" w:name="_Toc14761"/>
      <w:r>
        <w:rPr>
          <w:rFonts w:hint="eastAsia"/>
          <w:sz w:val="32"/>
          <w:szCs w:val="32"/>
        </w:rPr>
        <w:t>第六章 评审方法及评审标准</w:t>
      </w:r>
      <w:bookmarkEnd w:id="64"/>
      <w:bookmarkEnd w:id="65"/>
      <w:bookmarkEnd w:id="66"/>
      <w:bookmarkEnd w:id="67"/>
    </w:p>
    <w:p w14:paraId="41DFFF60">
      <w:pPr>
        <w:rPr>
          <w:sz w:val="32"/>
          <w:szCs w:val="32"/>
        </w:rPr>
      </w:pPr>
    </w:p>
    <w:p w14:paraId="746252F9">
      <w:pPr>
        <w:rPr>
          <w:sz w:val="32"/>
          <w:szCs w:val="32"/>
        </w:rPr>
      </w:pPr>
    </w:p>
    <w:p w14:paraId="237CF4FD">
      <w:pPr>
        <w:rPr>
          <w:sz w:val="32"/>
          <w:szCs w:val="32"/>
        </w:rPr>
      </w:pPr>
    </w:p>
    <w:p w14:paraId="0127243D">
      <w:pPr>
        <w:rPr>
          <w:sz w:val="32"/>
          <w:szCs w:val="32"/>
        </w:rPr>
      </w:pPr>
    </w:p>
    <w:p w14:paraId="7FBCEB92">
      <w:pPr>
        <w:rPr>
          <w:sz w:val="32"/>
          <w:szCs w:val="32"/>
        </w:rPr>
      </w:pPr>
    </w:p>
    <w:p w14:paraId="76026E19">
      <w:pPr>
        <w:rPr>
          <w:sz w:val="32"/>
          <w:szCs w:val="32"/>
        </w:rPr>
      </w:pPr>
    </w:p>
    <w:p w14:paraId="161F9FE6">
      <w:pPr>
        <w:spacing w:line="440" w:lineRule="exact"/>
        <w:jc w:val="center"/>
        <w:rPr>
          <w:b/>
          <w:sz w:val="32"/>
          <w:szCs w:val="32"/>
        </w:rPr>
      </w:pPr>
      <w:r>
        <w:rPr>
          <w:sz w:val="32"/>
          <w:szCs w:val="32"/>
        </w:rPr>
        <w:br w:type="page"/>
      </w:r>
      <w:r>
        <w:rPr>
          <w:rFonts w:hint="eastAsia"/>
          <w:b/>
          <w:sz w:val="32"/>
          <w:szCs w:val="32"/>
        </w:rPr>
        <w:t>评审方法及评审标准</w:t>
      </w:r>
    </w:p>
    <w:p w14:paraId="60487228">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14:paraId="5FEDE9C5">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4B174E5B">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1EAF9FE9">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338857A8">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14:paraId="720EDC40">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0D16CDD0">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4ECC9A69">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506"/>
        <w:tblpPr w:leftFromText="180" w:rightFromText="180" w:vertAnchor="text" w:horzAnchor="page" w:tblpX="1318" w:tblpY="137"/>
        <w:tblOverlap w:val="never"/>
        <w:tblW w:w="92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037"/>
        <w:gridCol w:w="5400"/>
        <w:gridCol w:w="688"/>
        <w:gridCol w:w="1287"/>
      </w:tblGrid>
      <w:tr w14:paraId="1AECF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9263" w:type="dxa"/>
            <w:gridSpan w:val="5"/>
            <w:shd w:val="clear" w:color="auto" w:fill="D7D7D7"/>
            <w:vAlign w:val="center"/>
          </w:tcPr>
          <w:p w14:paraId="3D1BE948">
            <w:pPr>
              <w:spacing w:line="390" w:lineRule="exact"/>
              <w:ind w:right="-168" w:rightChars="-80"/>
              <w:jc w:val="center"/>
              <w:rPr>
                <w:rFonts w:ascii="仿宋_GB2312" w:eastAsia="仿宋_GB2312"/>
                <w:b/>
                <w:sz w:val="24"/>
              </w:rPr>
            </w:pPr>
            <w:r>
              <w:rPr>
                <w:rFonts w:hint="eastAsia" w:ascii="仿宋_GB2312" w:eastAsia="仿宋_GB2312"/>
                <w:b/>
                <w:sz w:val="32"/>
              </w:rPr>
              <w:t>客观分</w:t>
            </w:r>
          </w:p>
        </w:tc>
      </w:tr>
      <w:tr w14:paraId="35AEB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51" w:type="dxa"/>
            <w:vAlign w:val="center"/>
          </w:tcPr>
          <w:p w14:paraId="582561F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仿宋_GB2312" w:hAnsi="仿宋_GB2312" w:eastAsia="仿宋_GB2312" w:cs="仿宋_GB2312"/>
                <w:b/>
              </w:rPr>
            </w:pPr>
            <w:r>
              <w:rPr>
                <w:rFonts w:hint="eastAsia" w:ascii="仿宋_GB2312" w:hAnsi="仿宋_GB2312" w:eastAsia="仿宋_GB2312" w:cs="仿宋_GB2312"/>
                <w:b/>
              </w:rPr>
              <w:t>评分项</w:t>
            </w:r>
          </w:p>
        </w:tc>
        <w:tc>
          <w:tcPr>
            <w:tcW w:w="1037" w:type="dxa"/>
            <w:vAlign w:val="center"/>
          </w:tcPr>
          <w:p w14:paraId="26321B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rPr>
            </w:pPr>
            <w:r>
              <w:rPr>
                <w:rFonts w:hint="eastAsia" w:ascii="仿宋_GB2312" w:hAnsi="仿宋_GB2312" w:eastAsia="仿宋_GB2312" w:cs="仿宋_GB2312"/>
                <w:b/>
              </w:rPr>
              <w:t>评审</w:t>
            </w:r>
          </w:p>
          <w:p w14:paraId="101655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rPr>
            </w:pPr>
            <w:r>
              <w:rPr>
                <w:rFonts w:hint="eastAsia" w:ascii="仿宋_GB2312" w:hAnsi="仿宋_GB2312" w:eastAsia="仿宋_GB2312" w:cs="仿宋_GB2312"/>
                <w:b/>
              </w:rPr>
              <w:t>因素</w:t>
            </w:r>
          </w:p>
        </w:tc>
        <w:tc>
          <w:tcPr>
            <w:tcW w:w="5400" w:type="dxa"/>
            <w:vAlign w:val="center"/>
          </w:tcPr>
          <w:p w14:paraId="160AE1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rPr>
            </w:pPr>
            <w:r>
              <w:rPr>
                <w:rFonts w:hint="eastAsia" w:ascii="仿宋_GB2312" w:hAnsi="仿宋_GB2312" w:eastAsia="仿宋_GB2312" w:cs="仿宋_GB2312"/>
                <w:b/>
              </w:rPr>
              <w:t>评分标准说明</w:t>
            </w:r>
          </w:p>
        </w:tc>
        <w:tc>
          <w:tcPr>
            <w:tcW w:w="688" w:type="dxa"/>
            <w:vAlign w:val="center"/>
          </w:tcPr>
          <w:p w14:paraId="3DE446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rPr>
            </w:pPr>
            <w:r>
              <w:rPr>
                <w:rFonts w:hint="eastAsia" w:ascii="仿宋_GB2312" w:hAnsi="仿宋_GB2312" w:eastAsia="仿宋_GB2312" w:cs="仿宋_GB2312"/>
                <w:b/>
              </w:rPr>
              <w:t>分值</w:t>
            </w:r>
          </w:p>
        </w:tc>
        <w:tc>
          <w:tcPr>
            <w:tcW w:w="1287" w:type="dxa"/>
            <w:vAlign w:val="center"/>
          </w:tcPr>
          <w:p w14:paraId="5A702B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rPr>
            </w:pPr>
            <w:r>
              <w:rPr>
                <w:rFonts w:hint="eastAsia" w:ascii="仿宋_GB2312" w:hAnsi="仿宋_GB2312" w:eastAsia="仿宋_GB2312" w:cs="仿宋_GB2312"/>
                <w:b/>
              </w:rPr>
              <w:t>对应的响应文件格式</w:t>
            </w:r>
          </w:p>
        </w:tc>
      </w:tr>
      <w:tr w14:paraId="6A1B9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2" w:hRule="atLeast"/>
        </w:trPr>
        <w:tc>
          <w:tcPr>
            <w:tcW w:w="851" w:type="dxa"/>
            <w:vAlign w:val="center"/>
          </w:tcPr>
          <w:p w14:paraId="21800A26">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1037" w:type="dxa"/>
            <w:vAlign w:val="center"/>
          </w:tcPr>
          <w:p w14:paraId="4DE39ECF">
            <w:pPr>
              <w:keepNext w:val="0"/>
              <w:keepLines w:val="0"/>
              <w:pageBreakBefore w:val="0"/>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rPr>
            </w:pPr>
            <w:r>
              <w:rPr>
                <w:rFonts w:hint="eastAsia" w:ascii="仿宋_GB2312" w:hAnsi="仿宋_GB2312" w:eastAsia="仿宋_GB2312" w:cs="仿宋_GB2312"/>
                <w:b/>
              </w:rPr>
              <w:t>价格</w:t>
            </w:r>
          </w:p>
        </w:tc>
        <w:tc>
          <w:tcPr>
            <w:tcW w:w="5400" w:type="dxa"/>
            <w:vAlign w:val="center"/>
          </w:tcPr>
          <w:p w14:paraId="2B338D87">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仿宋_GB2312" w:eastAsia="仿宋_GB2312"/>
              </w:rPr>
            </w:pPr>
            <w:r>
              <w:rPr>
                <w:rFonts w:hint="eastAsia" w:ascii="仿宋_GB2312" w:eastAsia="仿宋_GB2312"/>
              </w:rPr>
              <w:t>1.以满足磋商文件要求且最后报价最低的供应商的价格为磋商基准价，其供应商的报价分为最高分</w:t>
            </w:r>
            <w:r>
              <w:rPr>
                <w:rFonts w:ascii="仿宋_GB2312" w:eastAsia="仿宋_GB2312"/>
              </w:rPr>
              <w:t>15</w:t>
            </w:r>
            <w:r>
              <w:rPr>
                <w:rFonts w:hint="eastAsia" w:ascii="仿宋_GB2312" w:eastAsia="仿宋_GB2312"/>
              </w:rPr>
              <w:t>分；</w:t>
            </w:r>
          </w:p>
          <w:p w14:paraId="32B88404">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仿宋_GB2312" w:eastAsia="仿宋_GB2312"/>
              </w:rPr>
            </w:pPr>
            <w:r>
              <w:rPr>
                <w:rFonts w:hint="eastAsia" w:ascii="仿宋_GB2312" w:eastAsia="仿宋_GB2312"/>
              </w:rPr>
              <w:t>2.其他供应商的报价得分按以下公式计算：</w:t>
            </w:r>
          </w:p>
          <w:p w14:paraId="385E9E6F">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仿宋_GB2312" w:eastAsia="仿宋_GB2312"/>
              </w:rPr>
            </w:pPr>
            <w:r>
              <w:rPr>
                <w:rFonts w:hint="eastAsia" w:ascii="仿宋_GB2312" w:eastAsia="仿宋_GB2312"/>
              </w:rPr>
              <w:t>某供应商磋商报价得分=（磋商基准价／某供应商最后磋商报价）×</w:t>
            </w:r>
            <w:r>
              <w:rPr>
                <w:rFonts w:ascii="仿宋_GB2312" w:eastAsia="仿宋_GB2312"/>
              </w:rPr>
              <w:t>15</w:t>
            </w:r>
            <w:r>
              <w:rPr>
                <w:rFonts w:hint="eastAsia" w:ascii="仿宋_GB2312" w:eastAsia="仿宋_GB2312"/>
              </w:rPr>
              <w:t>分；</w:t>
            </w:r>
          </w:p>
          <w:p w14:paraId="785BA679">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ascii="仿宋_GB2312" w:eastAsia="仿宋_GB2312"/>
              </w:rPr>
            </w:pPr>
            <w:r>
              <w:rPr>
                <w:rFonts w:hint="eastAsia" w:ascii="仿宋_GB2312" w:eastAsia="仿宋_GB2312"/>
                <w:b/>
                <w:bCs/>
                <w:szCs w:val="21"/>
              </w:rPr>
              <w:t>注：专门面向</w:t>
            </w:r>
            <w:r>
              <w:rPr>
                <w:rFonts w:hint="eastAsia" w:ascii="仿宋_GB2312" w:eastAsia="仿宋_GB2312"/>
                <w:b/>
                <w:bCs/>
              </w:rPr>
              <w:t>小微</w:t>
            </w:r>
            <w:r>
              <w:rPr>
                <w:rFonts w:hint="eastAsia" w:ascii="仿宋_GB2312" w:eastAsia="仿宋_GB2312"/>
                <w:b/>
                <w:bCs/>
                <w:szCs w:val="21"/>
              </w:rPr>
              <w:t>企业采购的项目或者采购包，不再执行价格评审优惠的扶持政策。</w:t>
            </w:r>
          </w:p>
        </w:tc>
        <w:tc>
          <w:tcPr>
            <w:tcW w:w="688" w:type="dxa"/>
            <w:vAlign w:val="center"/>
          </w:tcPr>
          <w:p w14:paraId="796C1E4D">
            <w:pPr>
              <w:keepNext w:val="0"/>
              <w:keepLines w:val="0"/>
              <w:pageBreakBefore w:val="0"/>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rPr>
            </w:pPr>
            <w:r>
              <w:rPr>
                <w:rFonts w:ascii="仿宋_GB2312" w:hAnsi="仿宋_GB2312" w:eastAsia="仿宋_GB2312" w:cs="仿宋_GB2312"/>
                <w:b/>
                <w:bCs/>
              </w:rPr>
              <w:t>15</w:t>
            </w:r>
          </w:p>
        </w:tc>
        <w:tc>
          <w:tcPr>
            <w:tcW w:w="1287" w:type="dxa"/>
            <w:vAlign w:val="center"/>
          </w:tcPr>
          <w:p w14:paraId="06DFA7D4">
            <w:pPr>
              <w:keepNext w:val="0"/>
              <w:keepLines w:val="0"/>
              <w:pageBreakBefore w:val="0"/>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bCs/>
              </w:rPr>
            </w:pPr>
          </w:p>
        </w:tc>
      </w:tr>
      <w:tr w14:paraId="520C8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851" w:type="dxa"/>
            <w:vMerge w:val="restart"/>
            <w:vAlign w:val="center"/>
          </w:tcPr>
          <w:p w14:paraId="268C8B90">
            <w:pPr>
              <w:spacing w:line="360" w:lineRule="exact"/>
              <w:jc w:val="center"/>
              <w:rPr>
                <w:rFonts w:hint="default" w:ascii="仿宋_GB2312" w:hAnsi="仿宋_GB2312" w:eastAsia="仿宋_GB2312" w:cs="仿宋_GB2312"/>
                <w:b/>
                <w:lang w:val="en-US" w:eastAsia="zh-CN"/>
              </w:rPr>
            </w:pPr>
            <w:r>
              <w:rPr>
                <w:rFonts w:hint="eastAsia" w:ascii="仿宋_GB2312" w:hAnsi="仿宋_GB2312" w:eastAsia="仿宋_GB2312" w:cs="仿宋_GB2312"/>
                <w:b/>
                <w:lang w:val="en-US" w:eastAsia="zh-CN"/>
              </w:rPr>
              <w:t>人员配置方案</w:t>
            </w:r>
          </w:p>
        </w:tc>
        <w:tc>
          <w:tcPr>
            <w:tcW w:w="1037" w:type="dxa"/>
            <w:vAlign w:val="center"/>
          </w:tcPr>
          <w:p w14:paraId="62BD3A2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项目主管</w:t>
            </w:r>
          </w:p>
        </w:tc>
        <w:tc>
          <w:tcPr>
            <w:tcW w:w="5400" w:type="dxa"/>
            <w:vAlign w:val="center"/>
          </w:tcPr>
          <w:p w14:paraId="16D413B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b w:val="0"/>
                <w:bCs w:val="0"/>
                <w:color w:val="auto"/>
                <w:sz w:val="21"/>
                <w:szCs w:val="24"/>
                <w:lang w:val="en-US" w:eastAsia="zh-CN"/>
              </w:rPr>
            </w:pPr>
            <w:r>
              <w:rPr>
                <w:rFonts w:hint="eastAsia" w:ascii="仿宋_GB2312" w:hAnsi="仿宋_GB2312" w:eastAsia="仿宋_GB2312" w:cs="仿宋_GB2312"/>
                <w:b w:val="0"/>
                <w:bCs w:val="0"/>
                <w:color w:val="auto"/>
                <w:sz w:val="21"/>
                <w:szCs w:val="24"/>
                <w:lang w:val="en-US" w:eastAsia="zh-CN"/>
              </w:rPr>
              <w:t>1.具备累计3年 - 4年（均含）物业管理经验得1分，累计5年以上得2分，满分2分；</w:t>
            </w:r>
          </w:p>
          <w:p w14:paraId="47103D59">
            <w:pPr>
              <w:pStyle w:val="504"/>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b w:val="0"/>
                <w:bCs w:val="0"/>
                <w:color w:val="auto"/>
                <w:sz w:val="21"/>
                <w:szCs w:val="24"/>
                <w:lang w:val="en-US" w:eastAsia="zh-CN"/>
              </w:rPr>
            </w:pPr>
            <w:r>
              <w:rPr>
                <w:rFonts w:hint="eastAsia" w:ascii="仿宋_GB2312" w:hAnsi="仿宋_GB2312" w:eastAsia="仿宋_GB2312" w:cs="仿宋_GB2312"/>
                <w:b w:val="0"/>
                <w:bCs w:val="0"/>
                <w:color w:val="auto"/>
                <w:sz w:val="21"/>
                <w:szCs w:val="24"/>
                <w:lang w:val="en-US" w:eastAsia="zh-CN"/>
              </w:rPr>
              <w:t>2.</w:t>
            </w:r>
            <w:r>
              <w:rPr>
                <w:rFonts w:hint="eastAsia" w:ascii="仿宋_GB2312" w:hAnsi="仿宋_GB2312" w:eastAsia="仿宋_GB2312" w:cs="仿宋_GB2312"/>
                <w:b w:val="0"/>
                <w:bCs w:val="0"/>
                <w:color w:val="auto"/>
                <w:lang w:eastAsia="zh-CN"/>
              </w:rPr>
              <w:t>具有</w:t>
            </w:r>
            <w:r>
              <w:rPr>
                <w:rFonts w:hint="eastAsia" w:ascii="仿宋_GB2312" w:hAnsi="仿宋_GB2312" w:eastAsia="仿宋_GB2312" w:cs="仿宋_GB2312"/>
                <w:b w:val="0"/>
                <w:bCs w:val="0"/>
                <w:color w:val="auto"/>
                <w:lang w:val="en-US" w:eastAsia="zh-CN"/>
              </w:rPr>
              <w:t>《退伍军人证》或《退出现役证书》或《退役军人优待证》或其他可直接证明退役军人身份的证书得2分，满分2分</w:t>
            </w:r>
            <w:r>
              <w:rPr>
                <w:rFonts w:hint="eastAsia" w:ascii="仿宋_GB2312" w:hAnsi="仿宋_GB2312" w:eastAsia="仿宋_GB2312" w:cs="仿宋_GB2312"/>
                <w:b w:val="0"/>
                <w:bCs w:val="0"/>
                <w:color w:val="auto"/>
                <w:sz w:val="21"/>
                <w:szCs w:val="24"/>
                <w:lang w:val="en-US" w:eastAsia="zh-CN"/>
              </w:rPr>
              <w:t>。</w:t>
            </w:r>
          </w:p>
          <w:p w14:paraId="78B34648">
            <w:pPr>
              <w:keepNext w:val="0"/>
              <w:keepLines w:val="0"/>
              <w:spacing w:line="400" w:lineRule="exact"/>
              <w:ind w:firstLine="422" w:firstLineChars="200"/>
              <w:jc w:val="left"/>
              <w:rPr>
                <w:rFonts w:hint="eastAsia" w:ascii="仿宋_GB2312" w:hAnsi="仿宋_GB2312" w:eastAsia="仿宋_GB2312" w:cs="仿宋_GB2312"/>
                <w:b/>
                <w:bCs/>
                <w:color w:val="auto"/>
                <w:sz w:val="21"/>
                <w:szCs w:val="24"/>
                <w:lang w:val="en-US" w:eastAsia="zh-CN"/>
              </w:rPr>
            </w:pPr>
            <w:r>
              <w:rPr>
                <w:rFonts w:hint="eastAsia" w:ascii="仿宋_GB2312" w:hAnsi="仿宋_GB2312" w:eastAsia="仿宋_GB2312" w:cs="仿宋_GB2312"/>
                <w:b/>
                <w:bCs/>
                <w:color w:val="auto"/>
                <w:sz w:val="21"/>
                <w:szCs w:val="24"/>
                <w:lang w:val="en-US" w:eastAsia="zh-CN"/>
              </w:rPr>
              <w:t>注：供应商提供以下材料：</w:t>
            </w:r>
          </w:p>
          <w:p w14:paraId="5890227F">
            <w:pPr>
              <w:keepNext w:val="0"/>
              <w:keepLines w:val="0"/>
              <w:spacing w:line="400" w:lineRule="exact"/>
              <w:ind w:firstLine="422" w:firstLineChars="200"/>
              <w:jc w:val="left"/>
              <w:rPr>
                <w:rFonts w:hint="eastAsia" w:ascii="仿宋_GB2312" w:hAnsi="仿宋_GB2312" w:eastAsia="仿宋_GB2312" w:cs="仿宋_GB2312"/>
                <w:b/>
                <w:bCs/>
                <w:color w:val="auto"/>
                <w:sz w:val="21"/>
                <w:szCs w:val="24"/>
                <w:lang w:val="en-US" w:eastAsia="zh-CN"/>
              </w:rPr>
            </w:pPr>
            <w:r>
              <w:rPr>
                <w:rFonts w:hint="eastAsia" w:ascii="仿宋_GB2312" w:hAnsi="仿宋_GB2312" w:eastAsia="仿宋_GB2312" w:cs="仿宋_GB2312"/>
                <w:b/>
                <w:bCs/>
                <w:color w:val="auto"/>
                <w:sz w:val="21"/>
                <w:szCs w:val="24"/>
                <w:lang w:val="en-US" w:eastAsia="zh-CN"/>
              </w:rPr>
              <w:t>1.提供项目主管为本公司正式员工的相关证明材料（如劳动合同、协议等），未提供证明材料的，该人员不予计分；</w:t>
            </w:r>
          </w:p>
          <w:p w14:paraId="5AF147EA">
            <w:pPr>
              <w:keepNext w:val="0"/>
              <w:keepLines w:val="0"/>
              <w:spacing w:line="400" w:lineRule="exact"/>
              <w:ind w:firstLine="422" w:firstLineChars="200"/>
              <w:jc w:val="left"/>
              <w:rPr>
                <w:rFonts w:hint="eastAsia" w:ascii="仿宋_GB2312" w:hAnsi="仿宋_GB2312" w:eastAsia="仿宋_GB2312" w:cs="仿宋_GB2312"/>
                <w:b/>
                <w:bCs/>
                <w:color w:val="auto"/>
                <w:sz w:val="21"/>
                <w:szCs w:val="24"/>
                <w:lang w:val="en-US" w:eastAsia="zh-CN"/>
              </w:rPr>
            </w:pPr>
            <w:r>
              <w:rPr>
                <w:rFonts w:hint="eastAsia" w:ascii="仿宋_GB2312" w:hAnsi="仿宋_GB2312" w:eastAsia="仿宋_GB2312" w:cs="仿宋_GB2312"/>
                <w:b/>
                <w:bCs/>
                <w:color w:val="auto"/>
                <w:sz w:val="21"/>
                <w:szCs w:val="24"/>
                <w:lang w:val="en-US" w:eastAsia="zh-CN"/>
              </w:rPr>
              <w:t>2.项目主管相关证书、工作经验证明材料</w:t>
            </w:r>
            <w:r>
              <w:rPr>
                <w:rFonts w:hint="eastAsia" w:ascii="仿宋_GB2312" w:eastAsia="仿宋_GB2312"/>
                <w:b/>
                <w:bCs/>
                <w:color w:val="000000"/>
              </w:rPr>
              <w:t>（能够体现工作经验的合同或物业业主单位的证明）</w:t>
            </w:r>
            <w:r>
              <w:rPr>
                <w:rFonts w:hint="eastAsia" w:ascii="仿宋_GB2312" w:hAnsi="仿宋_GB2312" w:eastAsia="仿宋_GB2312" w:cs="仿宋_GB2312"/>
                <w:b/>
                <w:bCs/>
                <w:color w:val="auto"/>
                <w:sz w:val="21"/>
                <w:szCs w:val="24"/>
                <w:lang w:val="en-US" w:eastAsia="zh-CN"/>
              </w:rPr>
              <w:t>，提供不全的，对应加分项不予计分。</w:t>
            </w:r>
          </w:p>
        </w:tc>
        <w:tc>
          <w:tcPr>
            <w:tcW w:w="688" w:type="dxa"/>
            <w:vAlign w:val="center"/>
          </w:tcPr>
          <w:p w14:paraId="43508D52">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4</w:t>
            </w:r>
          </w:p>
        </w:tc>
        <w:tc>
          <w:tcPr>
            <w:tcW w:w="1287" w:type="dxa"/>
            <w:vAlign w:val="center"/>
          </w:tcPr>
          <w:p w14:paraId="3B01BC9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lang w:eastAsia="zh-CN"/>
              </w:rPr>
              <w:t>人员配置分方案</w:t>
            </w:r>
          </w:p>
        </w:tc>
      </w:tr>
      <w:tr w14:paraId="12544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851" w:type="dxa"/>
            <w:vMerge w:val="continue"/>
            <w:vAlign w:val="center"/>
          </w:tcPr>
          <w:p w14:paraId="5DC57D49">
            <w:pPr>
              <w:spacing w:line="360" w:lineRule="exact"/>
              <w:jc w:val="center"/>
              <w:rPr>
                <w:rFonts w:hint="default" w:ascii="仿宋_GB2312" w:hAnsi="仿宋_GB2312" w:eastAsia="仿宋_GB2312" w:cs="仿宋_GB2312"/>
                <w:b/>
                <w:lang w:val="en-US" w:eastAsia="zh-CN"/>
              </w:rPr>
            </w:pPr>
          </w:p>
        </w:tc>
        <w:tc>
          <w:tcPr>
            <w:tcW w:w="1037" w:type="dxa"/>
            <w:vAlign w:val="center"/>
          </w:tcPr>
          <w:p w14:paraId="5258E1F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rPr>
            </w:pPr>
            <w:r>
              <w:rPr>
                <w:rFonts w:hint="eastAsia" w:ascii="仿宋_GB2312" w:hAnsi="仿宋_GB2312" w:eastAsia="仿宋_GB2312" w:cs="仿宋_GB2312"/>
                <w:b/>
                <w:bCs/>
              </w:rPr>
              <w:t>秩序维护员</w:t>
            </w:r>
          </w:p>
          <w:p w14:paraId="3460AC3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含秩序维护队长</w:t>
            </w:r>
            <w:r>
              <w:rPr>
                <w:rFonts w:hint="eastAsia" w:ascii="仿宋_GB2312" w:hAnsi="仿宋_GB2312" w:eastAsia="仿宋_GB2312" w:cs="仿宋_GB2312"/>
                <w:b/>
                <w:bCs/>
                <w:lang w:eastAsia="zh-CN"/>
              </w:rPr>
              <w:t>）</w:t>
            </w:r>
          </w:p>
        </w:tc>
        <w:tc>
          <w:tcPr>
            <w:tcW w:w="5400" w:type="dxa"/>
            <w:vAlign w:val="center"/>
          </w:tcPr>
          <w:p w14:paraId="2F931375">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仿宋_GB2312" w:eastAsia="仿宋_GB2312"/>
              </w:rPr>
            </w:pPr>
            <w:r>
              <w:rPr>
                <w:rFonts w:hint="eastAsia" w:ascii="仿宋_GB2312" w:eastAsia="仿宋_GB2312"/>
                <w:lang w:val="en-US" w:eastAsia="zh-CN"/>
              </w:rPr>
              <w:t>1</w:t>
            </w:r>
            <w:r>
              <w:rPr>
                <w:rFonts w:hint="eastAsia" w:ascii="仿宋_GB2312" w:eastAsia="仿宋_GB2312"/>
              </w:rPr>
              <w:t>.</w:t>
            </w:r>
            <w:r>
              <w:rPr>
                <w:rFonts w:hint="eastAsia" w:ascii="仿宋_GB2312" w:eastAsia="仿宋_GB2312"/>
                <w:b/>
                <w:bCs/>
              </w:rPr>
              <w:t>承诺</w:t>
            </w:r>
            <w:r>
              <w:rPr>
                <w:rFonts w:hint="eastAsia" w:ascii="仿宋_GB2312" w:eastAsia="仿宋_GB2312"/>
              </w:rPr>
              <w:t>每有1人持有</w:t>
            </w:r>
            <w:r>
              <w:rPr>
                <w:rFonts w:hint="eastAsia" w:ascii="仿宋_GB2312" w:hAnsi="仿宋_GB2312" w:eastAsia="仿宋_GB2312" w:cs="仿宋_GB2312"/>
                <w:kern w:val="0"/>
                <w:sz w:val="21"/>
                <w:szCs w:val="21"/>
                <w:highlight w:val="none"/>
              </w:rPr>
              <w:t>保安员中级/四级</w:t>
            </w:r>
            <w:r>
              <w:rPr>
                <w:rFonts w:hint="eastAsia" w:ascii="仿宋_GB2312" w:hAnsi="仿宋_GB2312" w:eastAsia="仿宋_GB2312" w:cs="仿宋_GB2312"/>
                <w:kern w:val="0"/>
                <w:sz w:val="21"/>
                <w:szCs w:val="21"/>
                <w:highlight w:val="none"/>
                <w:lang w:val="en-US" w:eastAsia="zh-CN"/>
              </w:rPr>
              <w:t>证书</w:t>
            </w:r>
            <w:r>
              <w:rPr>
                <w:rFonts w:hint="eastAsia" w:ascii="仿宋_GB2312" w:eastAsia="仿宋_GB2312"/>
              </w:rPr>
              <w:t>得1分，</w:t>
            </w:r>
            <w:r>
              <w:rPr>
                <w:rFonts w:hint="eastAsia" w:ascii="仿宋_GB2312" w:eastAsia="仿宋_GB2312"/>
                <w:lang w:val="en-US" w:eastAsia="zh-CN"/>
              </w:rPr>
              <w:t>每有1人</w:t>
            </w:r>
            <w:r>
              <w:rPr>
                <w:rFonts w:hint="eastAsia" w:ascii="仿宋_GB2312" w:eastAsia="仿宋_GB2312"/>
              </w:rPr>
              <w:t>持有</w:t>
            </w:r>
            <w:r>
              <w:rPr>
                <w:rFonts w:hint="eastAsia" w:ascii="仿宋_GB2312" w:hAnsi="仿宋_GB2312" w:eastAsia="仿宋_GB2312" w:cs="仿宋_GB2312"/>
                <w:kern w:val="0"/>
                <w:sz w:val="21"/>
                <w:szCs w:val="21"/>
                <w:highlight w:val="none"/>
              </w:rPr>
              <w:t>保安员证高级/三级</w:t>
            </w:r>
            <w:r>
              <w:rPr>
                <w:rFonts w:hint="eastAsia" w:ascii="仿宋_GB2312" w:hAnsi="仿宋_GB2312" w:eastAsia="仿宋_GB2312" w:cs="仿宋_GB2312"/>
                <w:kern w:val="0"/>
                <w:sz w:val="21"/>
                <w:szCs w:val="21"/>
                <w:highlight w:val="none"/>
                <w:lang w:val="en-US" w:eastAsia="zh-CN"/>
              </w:rPr>
              <w:t>以上证书</w:t>
            </w:r>
            <w:r>
              <w:rPr>
                <w:rFonts w:hint="eastAsia" w:ascii="仿宋_GB2312" w:eastAsia="仿宋_GB2312"/>
                <w:lang w:val="en-US" w:eastAsia="zh-CN"/>
              </w:rPr>
              <w:t>得2分，</w:t>
            </w:r>
            <w:r>
              <w:rPr>
                <w:rFonts w:hint="eastAsia" w:ascii="仿宋_GB2312" w:eastAsia="仿宋_GB2312"/>
              </w:rPr>
              <w:t>满分</w:t>
            </w:r>
            <w:r>
              <w:rPr>
                <w:rFonts w:hint="eastAsia" w:ascii="仿宋_GB2312" w:eastAsia="仿宋_GB2312"/>
                <w:lang w:val="en-US" w:eastAsia="zh-CN"/>
              </w:rPr>
              <w:t>4</w:t>
            </w:r>
            <w:r>
              <w:rPr>
                <w:rFonts w:hint="eastAsia" w:ascii="仿宋_GB2312" w:eastAsia="仿宋_GB2312"/>
              </w:rPr>
              <w:t>分</w:t>
            </w:r>
            <w:r>
              <w:rPr>
                <w:rFonts w:hint="eastAsia" w:ascii="仿宋_GB2312" w:hAnsi="仿宋_GB2312" w:eastAsia="仿宋_GB2312"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同一人不重复计分，按单项分值高的证书进行计分</w:t>
            </w:r>
            <w:r>
              <w:rPr>
                <w:rFonts w:hint="eastAsia" w:ascii="仿宋_GB2312" w:hAnsi="仿宋_GB2312" w:eastAsia="仿宋_GB2312" w:cs="仿宋_GB2312"/>
                <w:kern w:val="0"/>
                <w:sz w:val="21"/>
                <w:szCs w:val="21"/>
                <w:highlight w:val="none"/>
                <w:lang w:eastAsia="zh-CN"/>
              </w:rPr>
              <w:t>）</w:t>
            </w:r>
            <w:r>
              <w:rPr>
                <w:rFonts w:hint="eastAsia" w:ascii="仿宋_GB2312" w:eastAsia="仿宋_GB2312"/>
              </w:rPr>
              <w:t>；</w:t>
            </w:r>
          </w:p>
          <w:p w14:paraId="11047780">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仿宋_GB2312" w:eastAsia="仿宋_GB2312"/>
              </w:rPr>
            </w:pPr>
            <w:r>
              <w:rPr>
                <w:rFonts w:hint="eastAsia" w:ascii="仿宋_GB2312" w:eastAsia="仿宋_GB2312"/>
                <w:lang w:val="en-US" w:eastAsia="zh-CN"/>
              </w:rPr>
              <w:t>2</w:t>
            </w:r>
            <w:r>
              <w:rPr>
                <w:rFonts w:hint="eastAsia" w:ascii="仿宋_GB2312" w:eastAsia="仿宋_GB2312"/>
              </w:rPr>
              <w:t>.</w:t>
            </w:r>
            <w:r>
              <w:rPr>
                <w:rFonts w:hint="eastAsia" w:ascii="仿宋_GB2312" w:eastAsia="仿宋_GB2312"/>
                <w:b/>
                <w:bCs/>
              </w:rPr>
              <w:t>承诺</w:t>
            </w:r>
            <w:r>
              <w:rPr>
                <w:rFonts w:hint="eastAsia" w:ascii="仿宋_GB2312" w:eastAsia="仿宋_GB2312"/>
              </w:rPr>
              <w:t>有1人为大专以上学历得</w:t>
            </w:r>
            <w:r>
              <w:rPr>
                <w:rFonts w:hint="eastAsia" w:ascii="仿宋_GB2312" w:eastAsia="仿宋_GB2312"/>
                <w:lang w:val="en-US" w:eastAsia="zh-CN"/>
              </w:rPr>
              <w:t>2</w:t>
            </w:r>
            <w:r>
              <w:rPr>
                <w:rFonts w:hint="eastAsia" w:ascii="仿宋_GB2312" w:eastAsia="仿宋_GB2312"/>
              </w:rPr>
              <w:t>分，满分</w:t>
            </w:r>
            <w:r>
              <w:rPr>
                <w:rFonts w:hint="eastAsia" w:ascii="仿宋_GB2312" w:eastAsia="仿宋_GB2312"/>
                <w:lang w:val="en-US" w:eastAsia="zh-CN"/>
              </w:rPr>
              <w:t>2</w:t>
            </w:r>
            <w:r>
              <w:rPr>
                <w:rFonts w:hint="eastAsia" w:ascii="仿宋_GB2312" w:eastAsia="仿宋_GB2312"/>
              </w:rPr>
              <w:t xml:space="preserve">分； </w:t>
            </w:r>
          </w:p>
          <w:p w14:paraId="0AADF45A">
            <w:pPr>
              <w:keepNext w:val="0"/>
              <w:keepLines w:val="0"/>
              <w:pageBreakBefore w:val="0"/>
              <w:numPr>
                <w:ilvl w:val="-1"/>
                <w:numId w:val="0"/>
              </w:numPr>
              <w:kinsoku/>
              <w:wordWrap/>
              <w:overflowPunct/>
              <w:topLinePunct w:val="0"/>
              <w:autoSpaceDE/>
              <w:autoSpaceDN/>
              <w:bidi w:val="0"/>
              <w:adjustRightInd/>
              <w:snapToGrid/>
              <w:spacing w:line="400" w:lineRule="exact"/>
              <w:ind w:firstLine="420" w:firstLineChars="0"/>
              <w:jc w:val="left"/>
              <w:textAlignment w:val="auto"/>
              <w:rPr>
                <w:rFonts w:hint="eastAsia" w:ascii="仿宋_GB2312" w:hAnsi="仿宋_GB2312" w:eastAsia="仿宋_GB2312" w:cs="仿宋_GB2312"/>
                <w:lang w:val="en-US" w:eastAsia="zh-CN"/>
              </w:rPr>
            </w:pPr>
            <w:r>
              <w:rPr>
                <w:rFonts w:hint="eastAsia" w:ascii="仿宋_GB2312" w:eastAsia="仿宋_GB2312"/>
                <w:lang w:val="en-US" w:eastAsia="zh-CN"/>
              </w:rPr>
              <w:t>3</w:t>
            </w:r>
            <w:r>
              <w:rPr>
                <w:rFonts w:hint="eastAsia" w:ascii="仿宋_GB2312" w:eastAsia="仿宋_GB2312"/>
              </w:rPr>
              <w:t>.</w:t>
            </w:r>
            <w:r>
              <w:rPr>
                <w:rFonts w:hint="eastAsia" w:ascii="仿宋_GB2312" w:eastAsia="仿宋_GB2312"/>
                <w:b/>
                <w:bCs/>
              </w:rPr>
              <w:t>承诺</w:t>
            </w:r>
            <w:r>
              <w:rPr>
                <w:rFonts w:hint="eastAsia" w:ascii="仿宋_GB2312" w:eastAsia="仿宋_GB2312"/>
              </w:rPr>
              <w:t>每有1人持有</w:t>
            </w:r>
            <w:r>
              <w:rPr>
                <w:rFonts w:hint="eastAsia" w:ascii="仿宋_GB2312" w:hAnsi="仿宋_GB2312" w:eastAsia="仿宋_GB2312" w:cs="仿宋_GB2312"/>
                <w:kern w:val="0"/>
                <w:sz w:val="21"/>
                <w:szCs w:val="21"/>
                <w:highlight w:val="none"/>
              </w:rPr>
              <w:t>《退伍军人证》或《退出现役证书》或《退役军人优待证》</w:t>
            </w:r>
            <w:r>
              <w:rPr>
                <w:rFonts w:hint="eastAsia" w:ascii="仿宋_GB2312" w:hAnsi="仿宋_GB2312" w:eastAsia="仿宋_GB2312" w:cs="仿宋_GB2312"/>
                <w:highlight w:val="none"/>
                <w:lang w:val="en-US" w:eastAsia="zh-CN"/>
              </w:rPr>
              <w:t>或</w:t>
            </w:r>
            <w:r>
              <w:rPr>
                <w:rFonts w:hint="eastAsia" w:ascii="仿宋_GB2312" w:hAnsi="仿宋_GB2312" w:eastAsia="仿宋_GB2312" w:cs="仿宋_GB2312"/>
                <w:sz w:val="21"/>
                <w:szCs w:val="21"/>
              </w:rPr>
              <w:t>其他可直接证明退役军人身份的证书</w:t>
            </w:r>
            <w:r>
              <w:rPr>
                <w:rFonts w:hint="eastAsia" w:ascii="仿宋_GB2312" w:eastAsia="仿宋_GB2312"/>
              </w:rPr>
              <w:t>，得1分，满分</w:t>
            </w:r>
            <w:r>
              <w:rPr>
                <w:rFonts w:hint="eastAsia" w:ascii="仿宋_GB2312" w:eastAsia="仿宋_GB2312"/>
                <w:lang w:val="en-US" w:eastAsia="zh-CN"/>
              </w:rPr>
              <w:t>4</w:t>
            </w:r>
            <w:r>
              <w:rPr>
                <w:rFonts w:hint="eastAsia" w:ascii="仿宋_GB2312" w:eastAsia="仿宋_GB2312"/>
              </w:rPr>
              <w:t>分。</w:t>
            </w:r>
          </w:p>
          <w:p w14:paraId="6A27E2D9">
            <w:pPr>
              <w:keepNext w:val="0"/>
              <w:keepLines w:val="0"/>
              <w:spacing w:line="400" w:lineRule="exact"/>
              <w:ind w:firstLine="422" w:firstLineChars="200"/>
              <w:jc w:val="left"/>
            </w:pPr>
            <w:r>
              <w:rPr>
                <w:rFonts w:hint="eastAsia" w:ascii="仿宋_GB2312" w:hAnsi="仿宋_GB2312" w:eastAsia="仿宋_GB2312" w:cs="仿宋_GB2312"/>
                <w:b/>
                <w:bCs/>
                <w:color w:val="auto"/>
                <w:sz w:val="21"/>
                <w:szCs w:val="24"/>
                <w:lang w:val="en-US" w:eastAsia="zh-CN"/>
              </w:rPr>
              <w:t>注:承诺是指供应商在</w:t>
            </w:r>
            <w:r>
              <w:rPr>
                <w:rFonts w:hint="eastAsia" w:ascii="仿宋_GB2312" w:hAnsi="仿宋_GB2312" w:eastAsia="仿宋_GB2312" w:cs="仿宋_GB2312"/>
                <w:b/>
                <w:bCs/>
                <w:color w:val="auto"/>
                <w:sz w:val="21"/>
                <w:szCs w:val="24"/>
                <w:highlight w:val="none"/>
                <w:u w:val="none"/>
                <w:lang w:val="en-US" w:eastAsia="zh-CN"/>
              </w:rPr>
              <w:t>《人员配置分方案》</w:t>
            </w:r>
            <w:r>
              <w:rPr>
                <w:rFonts w:hint="eastAsia" w:ascii="仿宋_GB2312" w:hAnsi="仿宋_GB2312" w:eastAsia="仿宋_GB2312" w:cs="仿宋_GB2312"/>
                <w:b/>
                <w:bCs/>
                <w:color w:val="auto"/>
                <w:sz w:val="21"/>
                <w:szCs w:val="24"/>
                <w:lang w:val="en-US" w:eastAsia="zh-CN"/>
              </w:rPr>
              <w:t>中响应人员素质信息，</w:t>
            </w:r>
            <w:r>
              <w:rPr>
                <w:rFonts w:hint="eastAsia" w:ascii="仿宋_GB2312" w:hAnsi="仿宋_GB2312" w:eastAsia="仿宋_GB2312" w:cs="仿宋_GB2312"/>
                <w:b/>
                <w:bCs/>
                <w:color w:val="auto"/>
                <w:sz w:val="21"/>
                <w:szCs w:val="24"/>
                <w:highlight w:val="none"/>
                <w:u w:val="none"/>
                <w:lang w:val="en-US" w:eastAsia="zh-CN"/>
              </w:rPr>
              <w:t>无需</w:t>
            </w:r>
            <w:r>
              <w:rPr>
                <w:rFonts w:hint="eastAsia" w:ascii="仿宋_GB2312" w:hAnsi="仿宋_GB2312" w:eastAsia="仿宋_GB2312" w:cs="仿宋_GB2312"/>
                <w:b/>
                <w:bCs/>
                <w:color w:val="auto"/>
                <w:sz w:val="21"/>
                <w:szCs w:val="24"/>
                <w:lang w:val="en-US" w:eastAsia="zh-CN"/>
              </w:rPr>
              <w:t>提供相关证明材料。</w:t>
            </w:r>
          </w:p>
        </w:tc>
        <w:tc>
          <w:tcPr>
            <w:tcW w:w="688" w:type="dxa"/>
            <w:vAlign w:val="center"/>
          </w:tcPr>
          <w:p w14:paraId="589545D2">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b/>
                <w:bCs/>
                <w:lang w:val="en-US" w:eastAsia="zh-CN"/>
              </w:rPr>
              <w:t>10</w:t>
            </w:r>
          </w:p>
        </w:tc>
        <w:tc>
          <w:tcPr>
            <w:tcW w:w="1287" w:type="dxa"/>
            <w:vAlign w:val="center"/>
          </w:tcPr>
          <w:p w14:paraId="6AA7D341">
            <w:pPr>
              <w:keepNext w:val="0"/>
              <w:keepLines w:val="0"/>
              <w:pageBreakBefore w:val="0"/>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bCs/>
              </w:rPr>
            </w:pPr>
            <w:r>
              <w:rPr>
                <w:rFonts w:hint="eastAsia" w:ascii="仿宋_GB2312" w:hAnsi="仿宋_GB2312" w:eastAsia="仿宋_GB2312" w:cs="仿宋_GB2312"/>
                <w:b w:val="0"/>
                <w:bCs w:val="0"/>
                <w:color w:val="auto"/>
                <w:highlight w:val="none"/>
                <w:lang w:eastAsia="zh-CN"/>
              </w:rPr>
              <w:t>人员配置分方案</w:t>
            </w:r>
          </w:p>
        </w:tc>
      </w:tr>
      <w:tr w14:paraId="3CDD9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trPr>
        <w:tc>
          <w:tcPr>
            <w:tcW w:w="851" w:type="dxa"/>
            <w:vMerge w:val="continue"/>
            <w:vAlign w:val="center"/>
          </w:tcPr>
          <w:p w14:paraId="6062158A">
            <w:pPr>
              <w:spacing w:line="360" w:lineRule="exact"/>
              <w:jc w:val="center"/>
              <w:rPr>
                <w:rFonts w:ascii="仿宋_GB2312" w:hAnsi="仿宋_GB2312" w:eastAsia="仿宋_GB2312" w:cs="仿宋_GB2312"/>
                <w:b/>
              </w:rPr>
            </w:pPr>
          </w:p>
        </w:tc>
        <w:tc>
          <w:tcPr>
            <w:tcW w:w="1037" w:type="dxa"/>
            <w:vAlign w:val="center"/>
          </w:tcPr>
          <w:p w14:paraId="72FE66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rPr>
            </w:pPr>
            <w:r>
              <w:rPr>
                <w:rFonts w:hint="eastAsia" w:ascii="仿宋_GB2312" w:hAnsi="仿宋_GB2312" w:eastAsia="仿宋_GB2312" w:cs="仿宋_GB2312"/>
                <w:b/>
                <w:bCs/>
              </w:rPr>
              <w:t>保洁员</w:t>
            </w:r>
          </w:p>
        </w:tc>
        <w:tc>
          <w:tcPr>
            <w:tcW w:w="5400" w:type="dxa"/>
            <w:vAlign w:val="center"/>
          </w:tcPr>
          <w:p w14:paraId="4213D69F">
            <w:pPr>
              <w:keepNext w:val="0"/>
              <w:keepLines w:val="0"/>
              <w:numPr>
                <w:ilvl w:val="-1"/>
                <w:numId w:val="0"/>
              </w:numPr>
              <w:spacing w:line="400" w:lineRule="exact"/>
              <w:ind w:firstLine="422" w:firstLineChars="200"/>
            </w:pPr>
            <w:r>
              <w:rPr>
                <w:rFonts w:hint="eastAsia" w:ascii="仿宋_GB2312" w:hAnsi="仿宋_GB2312" w:eastAsia="仿宋_GB2312" w:cs="仿宋_GB2312"/>
                <w:b/>
                <w:bCs/>
              </w:rPr>
              <w:t>承诺</w:t>
            </w:r>
            <w:r>
              <w:rPr>
                <w:rFonts w:hint="eastAsia" w:ascii="仿宋_GB2312" w:hAnsi="仿宋_GB2312" w:eastAsia="仿宋_GB2312" w:cs="仿宋_GB2312"/>
                <w:b w:val="0"/>
                <w:bCs w:val="0"/>
                <w:lang w:val="en-US" w:eastAsia="zh-CN"/>
              </w:rPr>
              <w:t>所有保洁员</w:t>
            </w:r>
            <w:r>
              <w:rPr>
                <w:rFonts w:hint="eastAsia" w:ascii="仿宋_GB2312" w:hAnsi="仿宋_GB2312" w:eastAsia="仿宋_GB2312" w:cs="仿宋_GB2312"/>
              </w:rPr>
              <w:t>具有</w:t>
            </w:r>
            <w:r>
              <w:rPr>
                <w:rFonts w:hint="eastAsia" w:ascii="仿宋_GB2312" w:hAnsi="仿宋_GB2312" w:eastAsia="仿宋_GB2312" w:cs="仿宋_GB2312"/>
                <w:lang w:eastAsia="zh-CN"/>
              </w:rPr>
              <w:t>累计</w:t>
            </w:r>
            <w:r>
              <w:rPr>
                <w:rFonts w:hint="eastAsia" w:ascii="仿宋_GB2312" w:hAnsi="仿宋_GB2312" w:eastAsia="仿宋_GB2312" w:cs="仿宋_GB2312"/>
              </w:rPr>
              <w:t>2年以上保洁员相关工作经验得</w:t>
            </w:r>
            <w:r>
              <w:rPr>
                <w:rFonts w:hint="eastAsia" w:ascii="仿宋_GB2312" w:hAnsi="仿宋_GB2312" w:eastAsia="仿宋_GB2312" w:cs="仿宋_GB2312"/>
                <w:lang w:val="en-US" w:eastAsia="zh-CN"/>
              </w:rPr>
              <w:t>2</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2</w:t>
            </w:r>
            <w:r>
              <w:rPr>
                <w:rFonts w:hint="eastAsia" w:ascii="仿宋_GB2312" w:hAnsi="仿宋_GB2312" w:eastAsia="仿宋_GB2312" w:cs="仿宋_GB2312"/>
              </w:rPr>
              <w:t>分。</w:t>
            </w:r>
          </w:p>
          <w:p w14:paraId="13EEE683">
            <w:pPr>
              <w:keepNext w:val="0"/>
              <w:keepLines w:val="0"/>
              <w:numPr>
                <w:ilvl w:val="-1"/>
                <w:numId w:val="0"/>
              </w:numPr>
              <w:spacing w:line="400" w:lineRule="exact"/>
              <w:ind w:firstLine="422" w:firstLineChars="200"/>
            </w:pPr>
            <w:r>
              <w:rPr>
                <w:rFonts w:hint="eastAsia" w:ascii="仿宋_GB2312" w:hAnsi="仿宋_GB2312" w:eastAsia="仿宋_GB2312" w:cs="仿宋_GB2312"/>
                <w:b/>
                <w:bCs/>
                <w:color w:val="auto"/>
                <w:sz w:val="21"/>
                <w:szCs w:val="24"/>
                <w:lang w:val="en-US" w:eastAsia="zh-CN"/>
              </w:rPr>
              <w:t>注:承诺是指供应商在</w:t>
            </w:r>
            <w:r>
              <w:rPr>
                <w:rFonts w:hint="eastAsia" w:ascii="仿宋_GB2312" w:hAnsi="仿宋_GB2312" w:eastAsia="仿宋_GB2312" w:cs="仿宋_GB2312"/>
                <w:b/>
                <w:bCs/>
                <w:color w:val="auto"/>
                <w:sz w:val="21"/>
                <w:szCs w:val="24"/>
                <w:highlight w:val="none"/>
                <w:u w:val="none"/>
                <w:lang w:val="en-US" w:eastAsia="zh-CN"/>
              </w:rPr>
              <w:t>《人员配置分方案》</w:t>
            </w:r>
            <w:r>
              <w:rPr>
                <w:rFonts w:hint="eastAsia" w:ascii="仿宋_GB2312" w:hAnsi="仿宋_GB2312" w:eastAsia="仿宋_GB2312" w:cs="仿宋_GB2312"/>
                <w:b/>
                <w:bCs/>
                <w:color w:val="auto"/>
                <w:sz w:val="21"/>
                <w:szCs w:val="24"/>
                <w:lang w:val="en-US" w:eastAsia="zh-CN"/>
              </w:rPr>
              <w:t>中响应人员素质信息，</w:t>
            </w:r>
            <w:r>
              <w:rPr>
                <w:rFonts w:hint="eastAsia" w:ascii="仿宋_GB2312" w:hAnsi="仿宋_GB2312" w:eastAsia="仿宋_GB2312" w:cs="仿宋_GB2312"/>
                <w:b/>
                <w:bCs/>
                <w:color w:val="auto"/>
                <w:sz w:val="21"/>
                <w:szCs w:val="24"/>
                <w:highlight w:val="none"/>
                <w:u w:val="none"/>
                <w:lang w:val="en-US" w:eastAsia="zh-CN"/>
              </w:rPr>
              <w:t>无需</w:t>
            </w:r>
            <w:r>
              <w:rPr>
                <w:rFonts w:hint="eastAsia" w:ascii="仿宋_GB2312" w:hAnsi="仿宋_GB2312" w:eastAsia="仿宋_GB2312" w:cs="仿宋_GB2312"/>
                <w:b/>
                <w:bCs/>
                <w:color w:val="auto"/>
                <w:sz w:val="21"/>
                <w:szCs w:val="24"/>
                <w:lang w:val="en-US" w:eastAsia="zh-CN"/>
              </w:rPr>
              <w:t>提供相关证明材料。</w:t>
            </w:r>
          </w:p>
        </w:tc>
        <w:tc>
          <w:tcPr>
            <w:tcW w:w="688" w:type="dxa"/>
            <w:vAlign w:val="center"/>
          </w:tcPr>
          <w:p w14:paraId="612941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b/>
                <w:bCs/>
                <w:lang w:val="en-US" w:eastAsia="zh-CN"/>
              </w:rPr>
              <w:t>2</w:t>
            </w:r>
          </w:p>
        </w:tc>
        <w:tc>
          <w:tcPr>
            <w:tcW w:w="1287" w:type="dxa"/>
            <w:vAlign w:val="center"/>
          </w:tcPr>
          <w:p w14:paraId="022D8363">
            <w:pPr>
              <w:keepNext w:val="0"/>
              <w:keepLines w:val="0"/>
              <w:pageBreakBefore w:val="0"/>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bCs/>
              </w:rPr>
            </w:pPr>
            <w:r>
              <w:rPr>
                <w:rFonts w:hint="eastAsia" w:ascii="仿宋_GB2312" w:hAnsi="仿宋_GB2312" w:eastAsia="仿宋_GB2312" w:cs="仿宋_GB2312"/>
                <w:b w:val="0"/>
                <w:bCs w:val="0"/>
                <w:color w:val="auto"/>
                <w:highlight w:val="none"/>
                <w:lang w:eastAsia="zh-CN"/>
              </w:rPr>
              <w:t>人员配置分方案</w:t>
            </w:r>
          </w:p>
        </w:tc>
      </w:tr>
      <w:tr w14:paraId="3EE60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851" w:type="dxa"/>
            <w:vMerge w:val="continue"/>
            <w:vAlign w:val="center"/>
          </w:tcPr>
          <w:p w14:paraId="31CAFE91">
            <w:pPr>
              <w:spacing w:line="360" w:lineRule="exact"/>
              <w:jc w:val="center"/>
              <w:rPr>
                <w:rFonts w:ascii="仿宋_GB2312" w:hAnsi="仿宋_GB2312" w:eastAsia="仿宋_GB2312" w:cs="仿宋_GB2312"/>
                <w:b/>
              </w:rPr>
            </w:pPr>
          </w:p>
        </w:tc>
        <w:tc>
          <w:tcPr>
            <w:tcW w:w="1037" w:type="dxa"/>
            <w:vAlign w:val="center"/>
          </w:tcPr>
          <w:p w14:paraId="2A8CD9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lang w:val="en-US"/>
              </w:rPr>
            </w:pPr>
            <w:r>
              <w:rPr>
                <w:rFonts w:hint="eastAsia" w:ascii="仿宋_GB2312" w:hAnsi="仿宋_GB2312" w:eastAsia="仿宋_GB2312" w:cs="仿宋_GB2312"/>
                <w:b/>
                <w:bCs/>
                <w:lang w:val="en-US" w:eastAsia="zh-CN"/>
              </w:rPr>
              <w:t>设施维修员</w:t>
            </w:r>
          </w:p>
        </w:tc>
        <w:tc>
          <w:tcPr>
            <w:tcW w:w="5400" w:type="dxa"/>
            <w:vAlign w:val="center"/>
          </w:tcPr>
          <w:p w14:paraId="0CA653B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szCs w:val="24"/>
              </w:rPr>
            </w:pPr>
            <w:r>
              <w:rPr>
                <w:rFonts w:hint="eastAsia" w:ascii="仿宋_GB2312" w:hAnsi="仿宋_GB2312" w:eastAsia="仿宋_GB2312" w:cs="仿宋_GB2312"/>
                <w:szCs w:val="21"/>
              </w:rPr>
              <w:t>1</w:t>
            </w:r>
            <w:r>
              <w:rPr>
                <w:rFonts w:hint="eastAsia" w:ascii="仿宋_GB2312" w:hAnsi="仿宋_GB2312" w:eastAsia="仿宋_GB2312" w:cs="仿宋_GB2312"/>
                <w:szCs w:val="24"/>
              </w:rPr>
              <w:t>.</w:t>
            </w:r>
            <w:r>
              <w:rPr>
                <w:rFonts w:hint="eastAsia" w:ascii="仿宋_GB2312" w:hAnsi="仿宋_GB2312" w:eastAsia="仿宋_GB2312" w:cs="仿宋_GB2312"/>
                <w:lang w:eastAsia="zh-CN"/>
              </w:rPr>
              <w:t>承诺具有初级</w:t>
            </w:r>
            <w:r>
              <w:rPr>
                <w:rFonts w:hint="eastAsia" w:ascii="仿宋_GB2312" w:hAnsi="仿宋_GB2312" w:eastAsia="仿宋_GB2312" w:cs="仿宋_GB2312"/>
                <w:lang w:val="en-US" w:eastAsia="zh-CN"/>
              </w:rPr>
              <w:t>/五级</w:t>
            </w:r>
            <w:r>
              <w:rPr>
                <w:rFonts w:hint="eastAsia" w:ascii="仿宋_GB2312" w:hAnsi="仿宋_GB2312" w:eastAsia="仿宋_GB2312" w:cs="仿宋_GB2312"/>
                <w:lang w:eastAsia="zh-CN"/>
              </w:rPr>
              <w:t>维修电工职业技能等级证书得</w:t>
            </w:r>
            <w:r>
              <w:rPr>
                <w:rFonts w:hint="eastAsia" w:ascii="仿宋_GB2312" w:hAnsi="仿宋_GB2312" w:eastAsia="仿宋_GB2312" w:cs="仿宋_GB2312"/>
                <w:lang w:val="en-US" w:eastAsia="zh-CN"/>
              </w:rPr>
              <w:t>0.5分，</w:t>
            </w:r>
            <w:r>
              <w:rPr>
                <w:rFonts w:hint="eastAsia" w:ascii="仿宋_GB2312" w:hAnsi="仿宋_GB2312" w:eastAsia="仿宋_GB2312" w:cs="仿宋_GB2312"/>
                <w:lang w:eastAsia="zh-CN"/>
              </w:rPr>
              <w:t>具有中级</w:t>
            </w:r>
            <w:r>
              <w:rPr>
                <w:rFonts w:hint="eastAsia" w:ascii="仿宋_GB2312" w:hAnsi="仿宋_GB2312" w:eastAsia="仿宋_GB2312" w:cs="仿宋_GB2312"/>
                <w:lang w:val="en-US" w:eastAsia="zh-CN"/>
              </w:rPr>
              <w:t>/四级</w:t>
            </w:r>
            <w:r>
              <w:rPr>
                <w:rFonts w:hint="eastAsia" w:ascii="仿宋_GB2312" w:hAnsi="仿宋_GB2312" w:eastAsia="仿宋_GB2312" w:cs="仿宋_GB2312"/>
                <w:lang w:eastAsia="zh-CN"/>
              </w:rPr>
              <w:t>维修电工职业技能等级证书得</w:t>
            </w:r>
            <w:r>
              <w:rPr>
                <w:rFonts w:hint="eastAsia" w:ascii="仿宋_GB2312" w:hAnsi="仿宋_GB2312" w:eastAsia="仿宋_GB2312" w:cs="仿宋_GB2312"/>
                <w:lang w:val="en-US" w:eastAsia="zh-CN"/>
              </w:rPr>
              <w:t>1分，</w:t>
            </w:r>
            <w:r>
              <w:rPr>
                <w:rFonts w:hint="eastAsia" w:ascii="仿宋_GB2312" w:hAnsi="仿宋_GB2312" w:eastAsia="仿宋_GB2312" w:cs="仿宋_GB2312"/>
                <w:lang w:eastAsia="zh-CN"/>
              </w:rPr>
              <w:t>具有高级</w:t>
            </w:r>
            <w:r>
              <w:rPr>
                <w:rFonts w:hint="eastAsia" w:ascii="仿宋_GB2312" w:hAnsi="仿宋_GB2312" w:eastAsia="仿宋_GB2312" w:cs="仿宋_GB2312"/>
                <w:lang w:val="en-US" w:eastAsia="zh-CN"/>
              </w:rPr>
              <w:t>/三级</w:t>
            </w:r>
            <w:r>
              <w:rPr>
                <w:rFonts w:hint="eastAsia" w:ascii="仿宋_GB2312" w:hAnsi="仿宋_GB2312" w:eastAsia="仿宋_GB2312" w:cs="仿宋_GB2312"/>
                <w:lang w:eastAsia="zh-CN"/>
              </w:rPr>
              <w:t>以上维修电工职业技能等级证书得</w:t>
            </w:r>
            <w:r>
              <w:rPr>
                <w:rFonts w:hint="eastAsia" w:ascii="仿宋_GB2312" w:hAnsi="仿宋_GB2312" w:eastAsia="仿宋_GB2312" w:cs="仿宋_GB2312"/>
                <w:lang w:val="en-US" w:eastAsia="zh-CN"/>
              </w:rPr>
              <w:t>1.5</w:t>
            </w:r>
            <w:r>
              <w:rPr>
                <w:rFonts w:hint="eastAsia" w:ascii="仿宋_GB2312" w:hAnsi="仿宋_GB2312" w:eastAsia="仿宋_GB2312" w:cs="仿宋_GB2312"/>
                <w:szCs w:val="24"/>
              </w:rPr>
              <w:t>分</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不重复计分，按单项分值高的证书进行计分</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w:t>
            </w:r>
          </w:p>
          <w:p w14:paraId="69A834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szCs w:val="21"/>
              </w:rPr>
            </w:pPr>
            <w:r>
              <w:rPr>
                <w:rFonts w:ascii="仿宋_GB2312" w:hAnsi="仿宋_GB2312" w:eastAsia="仿宋_GB2312" w:cs="仿宋_GB2312"/>
                <w:szCs w:val="21"/>
              </w:rPr>
              <w:t>2.</w:t>
            </w:r>
            <w:r>
              <w:rPr>
                <w:rFonts w:hint="eastAsia" w:ascii="仿宋_GB2312" w:hAnsi="仿宋_GB2312" w:eastAsia="仿宋_GB2312" w:cs="仿宋_GB2312"/>
                <w:b/>
                <w:szCs w:val="21"/>
              </w:rPr>
              <w:t>承诺</w:t>
            </w:r>
            <w:r>
              <w:rPr>
                <w:rFonts w:hint="eastAsia" w:ascii="仿宋_GB2312" w:hAnsi="仿宋_GB2312" w:eastAsia="仿宋_GB2312" w:cs="仿宋_GB2312"/>
                <w:szCs w:val="21"/>
              </w:rPr>
              <w:t>具有</w:t>
            </w:r>
            <w:r>
              <w:rPr>
                <w:rFonts w:hint="eastAsia" w:ascii="仿宋_GB2312" w:hAnsi="仿宋_GB2312" w:eastAsia="仿宋_GB2312" w:cs="仿宋_GB2312"/>
                <w:szCs w:val="21"/>
                <w:lang w:eastAsia="zh-CN"/>
              </w:rPr>
              <w:t>累计</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年以上</w:t>
            </w:r>
            <w:r>
              <w:rPr>
                <w:rFonts w:hint="eastAsia" w:ascii="仿宋_GB2312" w:hAnsi="仿宋_GB2312" w:eastAsia="仿宋_GB2312" w:cs="仿宋_GB2312"/>
                <w:szCs w:val="21"/>
                <w:lang w:eastAsia="zh-CN"/>
              </w:rPr>
              <w:t>设施</w:t>
            </w:r>
            <w:r>
              <w:rPr>
                <w:rFonts w:hint="eastAsia" w:ascii="仿宋_GB2312" w:hAnsi="仿宋_GB2312" w:eastAsia="仿宋_GB2312" w:cs="仿宋_GB2312"/>
                <w:szCs w:val="21"/>
                <w:lang w:val="en-US" w:eastAsia="zh-CN"/>
              </w:rPr>
              <w:t>维修相关</w:t>
            </w:r>
            <w:r>
              <w:rPr>
                <w:rFonts w:hint="eastAsia" w:ascii="仿宋_GB2312" w:hAnsi="仿宋_GB2312" w:eastAsia="仿宋_GB2312" w:cs="仿宋_GB2312"/>
                <w:szCs w:val="21"/>
              </w:rPr>
              <w:t>作经验得</w:t>
            </w:r>
            <w:r>
              <w:rPr>
                <w:rFonts w:hint="eastAsia" w:ascii="仿宋_GB2312" w:hAnsi="仿宋_GB2312" w:eastAsia="仿宋_GB2312" w:cs="仿宋_GB2312"/>
                <w:szCs w:val="21"/>
                <w:lang w:val="en-US" w:eastAsia="zh-CN"/>
              </w:rPr>
              <w:t>1.5</w:t>
            </w:r>
            <w:r>
              <w:rPr>
                <w:rFonts w:hint="eastAsia" w:ascii="仿宋_GB2312" w:hAnsi="仿宋_GB2312" w:eastAsia="仿宋_GB2312" w:cs="仿宋_GB2312"/>
                <w:szCs w:val="21"/>
              </w:rPr>
              <w:t>分，满分</w:t>
            </w:r>
            <w:r>
              <w:rPr>
                <w:rFonts w:hint="eastAsia" w:ascii="仿宋_GB2312" w:hAnsi="仿宋_GB2312" w:eastAsia="仿宋_GB2312" w:cs="仿宋_GB2312"/>
                <w:szCs w:val="21"/>
                <w:lang w:val="en-US" w:eastAsia="zh-CN"/>
              </w:rPr>
              <w:t>1.5</w:t>
            </w:r>
            <w:r>
              <w:rPr>
                <w:rFonts w:hint="eastAsia" w:ascii="仿宋_GB2312" w:hAnsi="仿宋_GB2312" w:eastAsia="仿宋_GB2312" w:cs="仿宋_GB2312"/>
                <w:szCs w:val="21"/>
              </w:rPr>
              <w:t>分。</w:t>
            </w:r>
          </w:p>
          <w:p w14:paraId="3134A93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1"/>
              </w:rPr>
            </w:pPr>
            <w:r>
              <w:rPr>
                <w:rFonts w:hint="eastAsia" w:ascii="仿宋_GB2312" w:hAnsi="仿宋_GB2312" w:eastAsia="仿宋_GB2312" w:cs="仿宋_GB2312"/>
                <w:b/>
                <w:bCs/>
                <w:color w:val="auto"/>
                <w:sz w:val="21"/>
                <w:szCs w:val="24"/>
                <w:lang w:val="en-US" w:eastAsia="zh-CN"/>
              </w:rPr>
              <w:t>注:承诺是指供应商在</w:t>
            </w:r>
            <w:r>
              <w:rPr>
                <w:rFonts w:hint="eastAsia" w:ascii="仿宋_GB2312" w:hAnsi="仿宋_GB2312" w:eastAsia="仿宋_GB2312" w:cs="仿宋_GB2312"/>
                <w:b/>
                <w:bCs/>
                <w:color w:val="auto"/>
                <w:sz w:val="21"/>
                <w:szCs w:val="24"/>
                <w:highlight w:val="none"/>
                <w:u w:val="none"/>
                <w:lang w:val="en-US" w:eastAsia="zh-CN"/>
              </w:rPr>
              <w:t>《人员配置分方案》</w:t>
            </w:r>
            <w:r>
              <w:rPr>
                <w:rFonts w:hint="eastAsia" w:ascii="仿宋_GB2312" w:hAnsi="仿宋_GB2312" w:eastAsia="仿宋_GB2312" w:cs="仿宋_GB2312"/>
                <w:b/>
                <w:bCs/>
                <w:color w:val="auto"/>
                <w:sz w:val="21"/>
                <w:szCs w:val="24"/>
                <w:lang w:val="en-US" w:eastAsia="zh-CN"/>
              </w:rPr>
              <w:t>中响应人员素质信息，</w:t>
            </w:r>
            <w:r>
              <w:rPr>
                <w:rFonts w:hint="eastAsia" w:ascii="仿宋_GB2312" w:hAnsi="仿宋_GB2312" w:eastAsia="仿宋_GB2312" w:cs="仿宋_GB2312"/>
                <w:b/>
                <w:bCs/>
                <w:color w:val="auto"/>
                <w:sz w:val="21"/>
                <w:szCs w:val="24"/>
                <w:highlight w:val="none"/>
                <w:u w:val="none"/>
                <w:lang w:val="en-US" w:eastAsia="zh-CN"/>
              </w:rPr>
              <w:t>无需</w:t>
            </w:r>
            <w:r>
              <w:rPr>
                <w:rFonts w:hint="eastAsia" w:ascii="仿宋_GB2312" w:hAnsi="仿宋_GB2312" w:eastAsia="仿宋_GB2312" w:cs="仿宋_GB2312"/>
                <w:b/>
                <w:bCs/>
                <w:color w:val="auto"/>
                <w:sz w:val="21"/>
                <w:szCs w:val="24"/>
                <w:lang w:val="en-US" w:eastAsia="zh-CN"/>
              </w:rPr>
              <w:t>提供相关证明材料。</w:t>
            </w:r>
          </w:p>
        </w:tc>
        <w:tc>
          <w:tcPr>
            <w:tcW w:w="688" w:type="dxa"/>
            <w:vAlign w:val="center"/>
          </w:tcPr>
          <w:p w14:paraId="543D95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Cs w:val="21"/>
                <w:lang w:val="en-US" w:eastAsia="zh-CN"/>
              </w:rPr>
            </w:pPr>
            <w:r>
              <w:rPr>
                <w:rFonts w:hint="eastAsia" w:ascii="仿宋_GB2312" w:hAnsi="仿宋_GB2312" w:eastAsia="仿宋_GB2312" w:cs="仿宋_GB2312"/>
                <w:b/>
                <w:bCs/>
                <w:lang w:val="en-US" w:eastAsia="zh-CN"/>
              </w:rPr>
              <w:t>3</w:t>
            </w:r>
          </w:p>
        </w:tc>
        <w:tc>
          <w:tcPr>
            <w:tcW w:w="1287" w:type="dxa"/>
            <w:vAlign w:val="center"/>
          </w:tcPr>
          <w:p w14:paraId="3DF976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rPr>
            </w:pPr>
            <w:r>
              <w:rPr>
                <w:rFonts w:hint="eastAsia" w:ascii="仿宋_GB2312" w:hAnsi="仿宋_GB2312" w:eastAsia="仿宋_GB2312" w:cs="仿宋_GB2312"/>
                <w:b w:val="0"/>
                <w:bCs w:val="0"/>
                <w:color w:val="auto"/>
                <w:highlight w:val="none"/>
                <w:lang w:eastAsia="zh-CN"/>
              </w:rPr>
              <w:t>人员配置分方案</w:t>
            </w:r>
          </w:p>
        </w:tc>
      </w:tr>
      <w:tr w14:paraId="3F04C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5" w:hRule="atLeast"/>
        </w:trPr>
        <w:tc>
          <w:tcPr>
            <w:tcW w:w="851" w:type="dxa"/>
            <w:tcBorders>
              <w:top w:val="single" w:color="auto" w:sz="4" w:space="0"/>
            </w:tcBorders>
            <w:vAlign w:val="center"/>
          </w:tcPr>
          <w:p w14:paraId="1E4DFB7C">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信誉分</w:t>
            </w:r>
          </w:p>
        </w:tc>
        <w:tc>
          <w:tcPr>
            <w:tcW w:w="1037" w:type="dxa"/>
            <w:vAlign w:val="center"/>
          </w:tcPr>
          <w:p w14:paraId="7B2B22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rPr>
            </w:pPr>
            <w:r>
              <w:rPr>
                <w:rFonts w:hint="eastAsia" w:ascii="仿宋_GB2312" w:hAnsi="仿宋_GB2312" w:eastAsia="仿宋_GB2312" w:cs="仿宋_GB2312"/>
                <w:b/>
              </w:rPr>
              <w:t>体系</w:t>
            </w:r>
          </w:p>
          <w:p w14:paraId="2B2D42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rPr>
            </w:pPr>
            <w:r>
              <w:rPr>
                <w:rFonts w:hint="eastAsia" w:ascii="仿宋_GB2312" w:hAnsi="仿宋_GB2312" w:eastAsia="仿宋_GB2312" w:cs="仿宋_GB2312"/>
                <w:b/>
              </w:rPr>
              <w:t>认证</w:t>
            </w:r>
          </w:p>
        </w:tc>
        <w:tc>
          <w:tcPr>
            <w:tcW w:w="5400" w:type="dxa"/>
            <w:vAlign w:val="center"/>
          </w:tcPr>
          <w:p w14:paraId="08D61C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仿宋_GB2312" w:hAnsi="仿宋_GB2312" w:eastAsia="仿宋_GB2312" w:cs="仿宋_GB2312"/>
              </w:rPr>
            </w:pPr>
            <w:r>
              <w:rPr>
                <w:rFonts w:hint="eastAsia" w:ascii="仿宋_GB2312" w:hAnsi="仿宋_GB2312" w:eastAsia="仿宋_GB2312" w:cs="仿宋_GB2312"/>
              </w:rPr>
              <w:t>1.供应商具备有效的质量管理体系认证证书得</w:t>
            </w:r>
            <w:r>
              <w:rPr>
                <w:rFonts w:ascii="仿宋_GB2312" w:hAnsi="仿宋_GB2312" w:eastAsia="仿宋_GB2312" w:cs="仿宋_GB2312"/>
              </w:rPr>
              <w:t>1</w:t>
            </w:r>
            <w:r>
              <w:rPr>
                <w:rFonts w:hint="eastAsia" w:ascii="仿宋_GB2312" w:hAnsi="仿宋_GB2312" w:eastAsia="仿宋_GB2312" w:cs="仿宋_GB2312"/>
              </w:rPr>
              <w:t>分，满分</w:t>
            </w:r>
            <w:r>
              <w:rPr>
                <w:rFonts w:ascii="仿宋_GB2312" w:hAnsi="仿宋_GB2312" w:eastAsia="仿宋_GB2312" w:cs="仿宋_GB2312"/>
              </w:rPr>
              <w:t>1</w:t>
            </w:r>
            <w:r>
              <w:rPr>
                <w:rFonts w:hint="eastAsia" w:ascii="仿宋_GB2312" w:hAnsi="仿宋_GB2312" w:eastAsia="仿宋_GB2312" w:cs="仿宋_GB2312"/>
              </w:rPr>
              <w:t>分；</w:t>
            </w:r>
          </w:p>
          <w:p w14:paraId="4CAC985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仿宋_GB2312" w:hAnsi="仿宋_GB2312" w:eastAsia="仿宋_GB2312" w:cs="仿宋_GB2312"/>
              </w:rPr>
            </w:pPr>
            <w:r>
              <w:rPr>
                <w:rFonts w:hint="eastAsia" w:ascii="仿宋_GB2312" w:hAnsi="仿宋_GB2312" w:eastAsia="仿宋_GB2312" w:cs="仿宋_GB2312"/>
              </w:rPr>
              <w:t>2.供应商具备有效的职业健康安全管理体系认证证书得</w:t>
            </w:r>
            <w:r>
              <w:rPr>
                <w:rFonts w:ascii="仿宋_GB2312" w:hAnsi="仿宋_GB2312" w:eastAsia="仿宋_GB2312" w:cs="仿宋_GB2312"/>
              </w:rPr>
              <w:t>1</w:t>
            </w:r>
            <w:r>
              <w:rPr>
                <w:rFonts w:hint="eastAsia" w:ascii="仿宋_GB2312" w:hAnsi="仿宋_GB2312" w:eastAsia="仿宋_GB2312" w:cs="仿宋_GB2312"/>
              </w:rPr>
              <w:t>分，满分</w:t>
            </w:r>
            <w:r>
              <w:rPr>
                <w:rFonts w:ascii="仿宋_GB2312" w:hAnsi="仿宋_GB2312" w:eastAsia="仿宋_GB2312" w:cs="仿宋_GB2312"/>
              </w:rPr>
              <w:t>1</w:t>
            </w:r>
            <w:r>
              <w:rPr>
                <w:rFonts w:hint="eastAsia" w:ascii="仿宋_GB2312" w:hAnsi="仿宋_GB2312" w:eastAsia="仿宋_GB2312" w:cs="仿宋_GB2312"/>
              </w:rPr>
              <w:t>分；</w:t>
            </w:r>
          </w:p>
          <w:p w14:paraId="3C9AB79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3.供应商具备有效的环境管理体系认证证书得</w:t>
            </w:r>
            <w:r>
              <w:rPr>
                <w:rFonts w:ascii="仿宋_GB2312" w:hAnsi="仿宋_GB2312" w:eastAsia="仿宋_GB2312" w:cs="仿宋_GB2312"/>
              </w:rPr>
              <w:t>1</w:t>
            </w:r>
            <w:r>
              <w:rPr>
                <w:rFonts w:hint="eastAsia" w:ascii="仿宋_GB2312" w:hAnsi="仿宋_GB2312" w:eastAsia="仿宋_GB2312" w:cs="仿宋_GB2312"/>
              </w:rPr>
              <w:t>分，满分</w:t>
            </w:r>
            <w:r>
              <w:rPr>
                <w:rFonts w:ascii="仿宋_GB2312" w:hAnsi="仿宋_GB2312" w:eastAsia="仿宋_GB2312" w:cs="仿宋_GB2312"/>
              </w:rPr>
              <w:t>1</w:t>
            </w:r>
            <w:r>
              <w:rPr>
                <w:rFonts w:hint="eastAsia" w:ascii="仿宋_GB2312" w:hAnsi="仿宋_GB2312" w:eastAsia="仿宋_GB2312" w:cs="仿宋_GB2312"/>
              </w:rPr>
              <w:t>分。</w:t>
            </w:r>
          </w:p>
          <w:p w14:paraId="648FCDD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注：供应商提供上述证书材料并加盖供应商CA电子签章，否则不予计分。</w:t>
            </w:r>
          </w:p>
        </w:tc>
        <w:tc>
          <w:tcPr>
            <w:tcW w:w="688" w:type="dxa"/>
            <w:vAlign w:val="center"/>
          </w:tcPr>
          <w:p w14:paraId="12B411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3</w:t>
            </w:r>
          </w:p>
        </w:tc>
        <w:tc>
          <w:tcPr>
            <w:tcW w:w="1287" w:type="dxa"/>
            <w:vAlign w:val="center"/>
          </w:tcPr>
          <w:p w14:paraId="322F11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bCs/>
              </w:rPr>
            </w:pPr>
            <w:r>
              <w:rPr>
                <w:rFonts w:hint="eastAsia" w:ascii="仿宋_GB2312" w:hAnsi="仿宋_GB2312" w:eastAsia="仿宋_GB2312" w:cs="仿宋_GB2312"/>
              </w:rPr>
              <w:t>相关认证证书材料</w:t>
            </w:r>
          </w:p>
        </w:tc>
      </w:tr>
      <w:tr w14:paraId="6AAD7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1" w:hRule="atLeast"/>
        </w:trPr>
        <w:tc>
          <w:tcPr>
            <w:tcW w:w="851" w:type="dxa"/>
            <w:vAlign w:val="center"/>
          </w:tcPr>
          <w:p w14:paraId="77822BC3">
            <w:pPr>
              <w:spacing w:line="360" w:lineRule="exact"/>
              <w:jc w:val="center"/>
              <w:rPr>
                <w:rFonts w:ascii="仿宋_GB2312" w:hAnsi="仿宋_GB2312" w:eastAsia="仿宋_GB2312" w:cs="仿宋_GB2312"/>
                <w:b/>
              </w:rPr>
            </w:pPr>
            <w:r>
              <w:rPr>
                <w:rFonts w:hint="eastAsia" w:ascii="仿宋_GB2312" w:hAnsi="仿宋_GB2312" w:eastAsia="仿宋_GB2312" w:cs="仿宋_GB2312"/>
                <w:b/>
                <w:bCs/>
              </w:rPr>
              <w:t>业绩分</w:t>
            </w:r>
          </w:p>
        </w:tc>
        <w:tc>
          <w:tcPr>
            <w:tcW w:w="1037" w:type="dxa"/>
            <w:vAlign w:val="center"/>
          </w:tcPr>
          <w:p w14:paraId="41E4B160">
            <w:pPr>
              <w:spacing w:line="360" w:lineRule="exact"/>
              <w:jc w:val="center"/>
              <w:rPr>
                <w:rFonts w:ascii="仿宋_GB2312" w:hAnsi="仿宋_GB2312" w:eastAsia="仿宋_GB2312" w:cs="仿宋_GB2312"/>
                <w:b/>
              </w:rPr>
            </w:pPr>
            <w:r>
              <w:rPr>
                <w:rFonts w:hint="eastAsia" w:ascii="仿宋_GB2312" w:hAnsi="仿宋_GB2312" w:eastAsia="仿宋_GB2312" w:cs="仿宋_GB2312"/>
                <w:b/>
                <w:bCs/>
              </w:rPr>
              <w:t>同类项目经验</w:t>
            </w:r>
          </w:p>
        </w:tc>
        <w:tc>
          <w:tcPr>
            <w:tcW w:w="5400" w:type="dxa"/>
            <w:vAlign w:val="center"/>
          </w:tcPr>
          <w:p w14:paraId="430ABFF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rPr>
              <w:t>供应商202</w:t>
            </w:r>
            <w:r>
              <w:rPr>
                <w:rFonts w:hint="eastAsia" w:ascii="仿宋_GB2312" w:hAnsi="仿宋_GB2312" w:eastAsia="仿宋_GB2312" w:cs="仿宋_GB2312"/>
                <w:lang w:val="en-US" w:eastAsia="zh-CN"/>
              </w:rPr>
              <w:t>2</w:t>
            </w:r>
            <w:r>
              <w:rPr>
                <w:rFonts w:hint="eastAsia" w:ascii="仿宋_GB2312" w:hAnsi="仿宋_GB2312" w:eastAsia="仿宋_GB2312" w:cs="仿宋_GB2312"/>
              </w:rPr>
              <w:t>年1月1日起至今承接的同类服务项目，每有一项得2分，满分</w:t>
            </w:r>
            <w:r>
              <w:rPr>
                <w:rFonts w:hint="eastAsia" w:ascii="仿宋_GB2312" w:hAnsi="仿宋_GB2312" w:eastAsia="仿宋_GB2312" w:cs="仿宋_GB2312"/>
                <w:lang w:val="en-US" w:eastAsia="zh-CN"/>
              </w:rPr>
              <w:t>8</w:t>
            </w:r>
            <w:r>
              <w:rPr>
                <w:rFonts w:hint="eastAsia" w:ascii="仿宋_GB2312" w:hAnsi="仿宋_GB2312" w:eastAsia="仿宋_GB2312" w:cs="仿宋_GB2312"/>
              </w:rPr>
              <w:t>分</w:t>
            </w:r>
          </w:p>
          <w:p w14:paraId="59713FD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pPr>
            <w:r>
              <w:rPr>
                <w:rFonts w:hint="eastAsia" w:ascii="仿宋_GB2312" w:hAnsi="仿宋_GB2312" w:eastAsia="仿宋_GB2312" w:cs="仿宋_GB2312"/>
                <w:b/>
                <w:bCs/>
              </w:rPr>
              <w:t>注：1.同类服务项目是指</w:t>
            </w:r>
            <w:bookmarkStart w:id="68" w:name="_Hlk100829327"/>
            <w:r>
              <w:rPr>
                <w:rFonts w:hint="eastAsia" w:ascii="仿宋_GB2312" w:hAnsi="仿宋_GB2312" w:eastAsia="仿宋_GB2312" w:cs="仿宋_GB2312"/>
                <w:b/>
                <w:bCs/>
              </w:rPr>
              <w:t>包含秩序维护、保洁</w:t>
            </w:r>
            <w:bookmarkEnd w:id="68"/>
            <w:r>
              <w:rPr>
                <w:rFonts w:hint="eastAsia" w:ascii="仿宋_GB2312" w:hAnsi="仿宋_GB2312" w:eastAsia="仿宋_GB2312" w:cs="仿宋_GB2312"/>
                <w:b/>
                <w:bCs/>
                <w:lang w:val="en-US" w:eastAsia="zh-CN"/>
              </w:rPr>
              <w:t>其中任意一项</w:t>
            </w:r>
            <w:r>
              <w:rPr>
                <w:rFonts w:ascii="仿宋_GB2312" w:hAnsi="仿宋_GB2312" w:eastAsia="仿宋_GB2312" w:cs="仿宋_GB2312"/>
                <w:b/>
                <w:bCs/>
              </w:rPr>
              <w:t>服务</w:t>
            </w:r>
            <w:r>
              <w:rPr>
                <w:rFonts w:hint="eastAsia" w:ascii="仿宋_GB2312" w:hAnsi="仿宋_GB2312" w:eastAsia="仿宋_GB2312" w:cs="仿宋_GB2312"/>
                <w:b/>
                <w:bCs/>
              </w:rPr>
              <w:t>项目。</w:t>
            </w:r>
          </w:p>
          <w:p w14:paraId="5901924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pPr>
            <w:r>
              <w:rPr>
                <w:rFonts w:hint="eastAsia" w:ascii="仿宋_GB2312" w:hAnsi="仿宋_GB2312" w:eastAsia="仿宋_GB2312" w:cs="仿宋_GB2312"/>
                <w:b/>
                <w:bCs/>
              </w:rPr>
              <w:t>2.承接时间以合同签订时间为准。</w:t>
            </w:r>
          </w:p>
          <w:p w14:paraId="0F2FF32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rPr>
            </w:pPr>
            <w:r>
              <w:rPr>
                <w:rFonts w:hint="eastAsia" w:ascii="仿宋_GB2312" w:hAnsi="仿宋_GB2312" w:eastAsia="仿宋_GB2312" w:cs="仿宋_GB2312"/>
                <w:b/>
                <w:bCs/>
              </w:rPr>
              <w:t>3.供应商提供上述合同材料并加盖供应商CA电子签章，否则不予计分。</w:t>
            </w:r>
          </w:p>
        </w:tc>
        <w:tc>
          <w:tcPr>
            <w:tcW w:w="688" w:type="dxa"/>
            <w:vAlign w:val="center"/>
          </w:tcPr>
          <w:p w14:paraId="2A9ADE7A">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8</w:t>
            </w:r>
          </w:p>
        </w:tc>
        <w:tc>
          <w:tcPr>
            <w:tcW w:w="1287" w:type="dxa"/>
            <w:vAlign w:val="center"/>
          </w:tcPr>
          <w:p w14:paraId="6A2F1465">
            <w:pPr>
              <w:spacing w:line="360" w:lineRule="exact"/>
              <w:jc w:val="center"/>
              <w:rPr>
                <w:rFonts w:ascii="仿宋_GB2312" w:hAnsi="仿宋_GB2312" w:eastAsia="仿宋_GB2312" w:cs="仿宋_GB2312"/>
              </w:rPr>
            </w:pPr>
            <w:r>
              <w:rPr>
                <w:rFonts w:hint="eastAsia" w:ascii="仿宋_GB2312" w:hAnsi="仿宋_GB2312" w:eastAsia="仿宋_GB2312" w:cs="仿宋_GB2312"/>
              </w:rPr>
              <w:t>供应商同类项目经验一览表</w:t>
            </w:r>
          </w:p>
        </w:tc>
      </w:tr>
      <w:tr w14:paraId="757DF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trPr>
        <w:tc>
          <w:tcPr>
            <w:tcW w:w="7288" w:type="dxa"/>
            <w:gridSpan w:val="3"/>
            <w:vAlign w:val="center"/>
          </w:tcPr>
          <w:p w14:paraId="40F77A86">
            <w:pPr>
              <w:spacing w:line="440" w:lineRule="exact"/>
              <w:ind w:firstLine="442" w:firstLineChars="200"/>
              <w:jc w:val="center"/>
              <w:rPr>
                <w:rFonts w:ascii="仿宋_GB2312" w:hAnsi="宋体" w:eastAsia="仿宋_GB2312"/>
                <w:b/>
                <w:bCs/>
              </w:rPr>
            </w:pPr>
            <w:r>
              <w:rPr>
                <w:rFonts w:hint="eastAsia" w:ascii="仿宋_GB2312" w:hAnsi="宋体" w:eastAsia="仿宋_GB2312"/>
                <w:b/>
                <w:bCs/>
                <w:sz w:val="22"/>
                <w:szCs w:val="28"/>
              </w:rPr>
              <w:t>客观分总分</w:t>
            </w:r>
          </w:p>
        </w:tc>
        <w:tc>
          <w:tcPr>
            <w:tcW w:w="688" w:type="dxa"/>
            <w:vAlign w:val="center"/>
          </w:tcPr>
          <w:p w14:paraId="7CB0D45D">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45</w:t>
            </w:r>
          </w:p>
        </w:tc>
        <w:tc>
          <w:tcPr>
            <w:tcW w:w="1287" w:type="dxa"/>
            <w:vAlign w:val="center"/>
          </w:tcPr>
          <w:p w14:paraId="2F66AFA7">
            <w:pPr>
              <w:spacing w:line="360" w:lineRule="exact"/>
              <w:jc w:val="center"/>
              <w:rPr>
                <w:rFonts w:ascii="仿宋_GB2312" w:hAnsi="仿宋_GB2312" w:eastAsia="仿宋_GB2312" w:cs="仿宋_GB2312"/>
                <w:b/>
                <w:bCs/>
              </w:rPr>
            </w:pPr>
          </w:p>
        </w:tc>
      </w:tr>
    </w:tbl>
    <w:p w14:paraId="49E78094">
      <w:pPr>
        <w:pStyle w:val="507"/>
      </w:pPr>
    </w:p>
    <w:p w14:paraId="5D6E24AB">
      <w:pPr>
        <w:pStyle w:val="507"/>
      </w:pPr>
    </w:p>
    <w:tbl>
      <w:tblPr>
        <w:tblStyle w:val="506"/>
        <w:tblW w:w="9284" w:type="dxa"/>
        <w:tblInd w:w="4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0"/>
        <w:gridCol w:w="1027"/>
        <w:gridCol w:w="5376"/>
        <w:gridCol w:w="863"/>
        <w:gridCol w:w="1248"/>
      </w:tblGrid>
      <w:tr w14:paraId="21141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9284" w:type="dxa"/>
            <w:gridSpan w:val="5"/>
            <w:shd w:val="clear" w:color="auto" w:fill="D7D7D7"/>
            <w:vAlign w:val="center"/>
          </w:tcPr>
          <w:p w14:paraId="179BBCD8">
            <w:pPr>
              <w:spacing w:line="390" w:lineRule="exact"/>
              <w:ind w:right="-168" w:rightChars="-80"/>
              <w:jc w:val="center"/>
              <w:rPr>
                <w:rFonts w:ascii="仿宋_GB2312" w:eastAsia="仿宋_GB2312"/>
                <w:b/>
                <w:sz w:val="32"/>
              </w:rPr>
            </w:pPr>
            <w:r>
              <w:rPr>
                <w:rFonts w:hint="eastAsia" w:ascii="仿宋_GB2312" w:eastAsia="仿宋_GB2312"/>
                <w:b/>
                <w:sz w:val="32"/>
              </w:rPr>
              <w:t>主观分</w:t>
            </w:r>
          </w:p>
        </w:tc>
      </w:tr>
      <w:tr w14:paraId="2EF25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770" w:type="dxa"/>
            <w:vAlign w:val="center"/>
          </w:tcPr>
          <w:p w14:paraId="21B7FC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rPr>
            </w:pPr>
            <w:r>
              <w:rPr>
                <w:rFonts w:hint="eastAsia" w:ascii="仿宋_GB2312" w:hAnsi="仿宋_GB2312" w:eastAsia="仿宋_GB2312" w:cs="仿宋_GB2312"/>
                <w:b/>
              </w:rPr>
              <w:t>评分项</w:t>
            </w:r>
          </w:p>
        </w:tc>
        <w:tc>
          <w:tcPr>
            <w:tcW w:w="1027" w:type="dxa"/>
            <w:vAlign w:val="center"/>
          </w:tcPr>
          <w:p w14:paraId="0C4142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rPr>
            </w:pPr>
            <w:r>
              <w:rPr>
                <w:rFonts w:hint="eastAsia" w:ascii="仿宋_GB2312" w:hAnsi="仿宋_GB2312" w:eastAsia="仿宋_GB2312" w:cs="仿宋_GB2312"/>
                <w:b/>
              </w:rPr>
              <w:t>评审</w:t>
            </w:r>
          </w:p>
          <w:p w14:paraId="2B86FD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rPr>
            </w:pPr>
            <w:r>
              <w:rPr>
                <w:rFonts w:hint="eastAsia" w:ascii="仿宋_GB2312" w:hAnsi="仿宋_GB2312" w:eastAsia="仿宋_GB2312" w:cs="仿宋_GB2312"/>
                <w:b/>
              </w:rPr>
              <w:t>因素</w:t>
            </w:r>
          </w:p>
        </w:tc>
        <w:tc>
          <w:tcPr>
            <w:tcW w:w="5376" w:type="dxa"/>
            <w:vAlign w:val="center"/>
          </w:tcPr>
          <w:p w14:paraId="019DE6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rPr>
            </w:pPr>
            <w:r>
              <w:rPr>
                <w:rFonts w:hint="eastAsia" w:ascii="仿宋_GB2312" w:hAnsi="仿宋_GB2312" w:eastAsia="仿宋_GB2312" w:cs="仿宋_GB2312"/>
                <w:b/>
              </w:rPr>
              <w:t>评分标准说明</w:t>
            </w:r>
          </w:p>
        </w:tc>
        <w:tc>
          <w:tcPr>
            <w:tcW w:w="863" w:type="dxa"/>
            <w:vAlign w:val="center"/>
          </w:tcPr>
          <w:p w14:paraId="5683A0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rPr>
            </w:pPr>
            <w:r>
              <w:rPr>
                <w:rFonts w:hint="eastAsia" w:ascii="仿宋_GB2312" w:hAnsi="仿宋_GB2312" w:eastAsia="仿宋_GB2312" w:cs="仿宋_GB2312"/>
                <w:b/>
              </w:rPr>
              <w:t>分值</w:t>
            </w:r>
          </w:p>
        </w:tc>
        <w:tc>
          <w:tcPr>
            <w:tcW w:w="1248" w:type="dxa"/>
            <w:vAlign w:val="center"/>
          </w:tcPr>
          <w:p w14:paraId="251814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rPr>
            </w:pPr>
            <w:r>
              <w:rPr>
                <w:rFonts w:hint="eastAsia" w:ascii="仿宋_GB2312" w:hAnsi="仿宋_GB2312" w:eastAsia="仿宋_GB2312" w:cs="仿宋_GB2312"/>
                <w:b/>
              </w:rPr>
              <w:t>对应的响应文件格式</w:t>
            </w:r>
          </w:p>
        </w:tc>
      </w:tr>
      <w:tr w14:paraId="1EC8C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2" w:hRule="atLeast"/>
        </w:trPr>
        <w:tc>
          <w:tcPr>
            <w:tcW w:w="770" w:type="dxa"/>
            <w:vAlign w:val="center"/>
          </w:tcPr>
          <w:p w14:paraId="4001F81F">
            <w:pPr>
              <w:spacing w:line="360" w:lineRule="exact"/>
              <w:jc w:val="center"/>
              <w:rPr>
                <w:rFonts w:hint="eastAsia" w:ascii="仿宋_GB2312" w:hAnsi="仿宋_GB2312" w:eastAsia="仿宋_GB2312" w:cs="仿宋_GB2312"/>
                <w:b/>
                <w:lang w:eastAsia="zh-CN"/>
              </w:rPr>
            </w:pPr>
            <w:r>
              <w:rPr>
                <w:rFonts w:hint="eastAsia" w:ascii="仿宋_GB2312" w:eastAsia="仿宋_GB2312"/>
                <w:b/>
                <w:sz w:val="24"/>
              </w:rPr>
              <w:t>服务方案</w:t>
            </w:r>
            <w:r>
              <w:rPr>
                <w:rFonts w:hint="eastAsia" w:ascii="仿宋_GB2312" w:eastAsia="仿宋_GB2312"/>
                <w:b/>
                <w:sz w:val="24"/>
                <w:lang w:eastAsia="zh-CN"/>
              </w:rPr>
              <w:t>分</w:t>
            </w:r>
          </w:p>
        </w:tc>
        <w:tc>
          <w:tcPr>
            <w:tcW w:w="1027" w:type="dxa"/>
            <w:vAlign w:val="center"/>
          </w:tcPr>
          <w:p w14:paraId="20C1F9B4">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针对本项目的理解分析和工作方案</w:t>
            </w:r>
          </w:p>
        </w:tc>
        <w:tc>
          <w:tcPr>
            <w:tcW w:w="5376" w:type="dxa"/>
            <w:vAlign w:val="center"/>
          </w:tcPr>
          <w:p w14:paraId="0E48A2BC">
            <w:pPr>
              <w:widowControl/>
              <w:spacing w:line="400" w:lineRule="exact"/>
              <w:ind w:firstLine="422" w:firstLineChars="200"/>
              <w:rPr>
                <w:rFonts w:ascii="仿宋_GB2312" w:hAnsi="仿宋_GB2312" w:eastAsia="仿宋_GB2312" w:cs="仿宋_GB2312"/>
                <w:kern w:val="0"/>
                <w:sz w:val="21"/>
                <w:szCs w:val="21"/>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eastAsia="仿宋_GB2312"/>
              </w:rPr>
              <w:t>对项目需求理解透彻，</w:t>
            </w:r>
            <w:r>
              <w:rPr>
                <w:rFonts w:hint="eastAsia" w:ascii="仿宋_GB2312" w:hAnsi="仿宋_GB2312" w:eastAsia="仿宋_GB2312" w:cs="仿宋_GB2312"/>
              </w:rPr>
              <w:t>方案针对需求，难点定位准确、分析合理，措施得力，内容严谨、</w:t>
            </w:r>
            <w:r>
              <w:rPr>
                <w:rFonts w:hint="eastAsia" w:ascii="仿宋_GB2312" w:eastAsia="仿宋_GB2312"/>
              </w:rPr>
              <w:t>详细、有明显优势</w:t>
            </w:r>
            <w:r>
              <w:rPr>
                <w:rFonts w:hint="eastAsia" w:ascii="仿宋_GB2312" w:hAnsi="仿宋_GB2312" w:eastAsia="仿宋_GB2312" w:cs="仿宋_GB2312"/>
              </w:rPr>
              <w:t>；</w:t>
            </w:r>
            <w:r>
              <w:rPr>
                <w:rFonts w:hint="eastAsia" w:ascii="仿宋_GB2312" w:hAnsi="仿宋_GB2312" w:eastAsia="仿宋_GB2312" w:cs="仿宋_GB2312"/>
                <w:kern w:val="0"/>
                <w:sz w:val="21"/>
                <w:szCs w:val="21"/>
                <w:lang w:val="en-US" w:eastAsia="zh-CN"/>
              </w:rPr>
              <w:t>其中</w:t>
            </w:r>
            <w:r>
              <w:rPr>
                <w:rFonts w:hint="eastAsia" w:ascii="仿宋_GB2312" w:hAnsi="仿宋_GB2312" w:eastAsia="仿宋_GB2312" w:cs="仿宋_GB2312"/>
                <w:szCs w:val="21"/>
                <w:highlight w:val="none"/>
              </w:rPr>
              <w:t>针对本项目服务内容进行理解分析</w:t>
            </w:r>
            <w:r>
              <w:rPr>
                <w:rFonts w:hint="eastAsia" w:ascii="仿宋_GB2312" w:hAnsi="仿宋_GB2312" w:eastAsia="仿宋_GB2312" w:cs="仿宋_GB2312"/>
                <w:b w:val="0"/>
                <w:bCs w:val="0"/>
                <w:szCs w:val="21"/>
                <w:highlight w:val="none"/>
              </w:rPr>
              <w:t>切合实际，</w:t>
            </w:r>
            <w:r>
              <w:rPr>
                <w:rFonts w:hint="eastAsia" w:ascii="仿宋_GB2312" w:hAnsi="仿宋_GB2312" w:eastAsia="仿宋_GB2312" w:cs="仿宋_GB2312"/>
                <w:b w:val="0"/>
                <w:bCs w:val="0"/>
                <w:szCs w:val="21"/>
                <w:highlight w:val="none"/>
                <w:lang w:eastAsia="zh-CN"/>
              </w:rPr>
              <w:t>提出</w:t>
            </w:r>
            <w:r>
              <w:rPr>
                <w:rFonts w:hint="eastAsia" w:ascii="仿宋_GB2312" w:hAnsi="仿宋_GB2312" w:eastAsia="仿宋_GB2312" w:cs="仿宋_GB2312"/>
                <w:b w:val="0"/>
                <w:bCs w:val="0"/>
                <w:szCs w:val="21"/>
                <w:highlight w:val="none"/>
                <w:lang w:val="en-US" w:eastAsia="zh-CN"/>
              </w:rPr>
              <w:t>的</w:t>
            </w:r>
            <w:r>
              <w:rPr>
                <w:rFonts w:hint="eastAsia" w:ascii="仿宋_GB2312" w:hAnsi="仿宋_GB2312" w:eastAsia="仿宋_GB2312" w:cs="仿宋_GB2312"/>
                <w:b w:val="0"/>
                <w:bCs w:val="0"/>
                <w:szCs w:val="21"/>
                <w:highlight w:val="none"/>
                <w:lang w:eastAsia="zh-CN"/>
              </w:rPr>
              <w:t>服务重点和难点相应解决措施</w:t>
            </w:r>
            <w:r>
              <w:rPr>
                <w:rFonts w:hint="eastAsia" w:ascii="仿宋_GB2312" w:hAnsi="仿宋_GB2312" w:eastAsia="仿宋_GB2312" w:cs="仿宋_GB2312"/>
                <w:b w:val="0"/>
                <w:bCs w:val="0"/>
                <w:szCs w:val="21"/>
                <w:highlight w:val="none"/>
                <w:lang w:val="en-US" w:eastAsia="zh-CN"/>
              </w:rPr>
              <w:t>能</w:t>
            </w:r>
            <w:r>
              <w:rPr>
                <w:rFonts w:hint="eastAsia" w:ascii="仿宋_GB2312" w:hAnsi="仿宋_GB2312" w:eastAsia="仿宋_GB2312" w:cs="仿宋_GB2312"/>
              </w:rPr>
              <w:t>有效提升服务质量</w:t>
            </w:r>
            <w:r>
              <w:rPr>
                <w:rFonts w:hint="eastAsia" w:ascii="仿宋_GB2312" w:hAnsi="仿宋_GB2312" w:eastAsia="仿宋_GB2312" w:cs="仿宋_GB2312"/>
                <w:lang w:eastAsia="zh-CN"/>
              </w:rPr>
              <w:t>，</w:t>
            </w:r>
            <w:r>
              <w:rPr>
                <w:rFonts w:hint="eastAsia" w:ascii="仿宋_GB2312" w:hAnsi="仿宋_GB2312" w:eastAsia="仿宋_GB2312" w:cs="仿宋_GB2312"/>
                <w:highlight w:val="none"/>
                <w:lang w:val="en-US" w:eastAsia="zh-CN"/>
              </w:rPr>
              <w:t>各方案均优于二档</w:t>
            </w:r>
            <w:r>
              <w:rPr>
                <w:rFonts w:hint="eastAsia" w:ascii="仿宋_GB2312" w:hAnsi="仿宋_GB2312" w:eastAsia="仿宋_GB2312" w:cs="仿宋_GB2312"/>
                <w:b w:val="0"/>
                <w:bCs w:val="0"/>
                <w:szCs w:val="21"/>
                <w:highlight w:val="none"/>
                <w:lang w:eastAsia="zh-CN"/>
              </w:rPr>
              <w:t>。</w:t>
            </w:r>
          </w:p>
          <w:p w14:paraId="60153363">
            <w:pPr>
              <w:widowControl/>
              <w:spacing w:line="400" w:lineRule="exact"/>
              <w:ind w:firstLine="422" w:firstLineChars="200"/>
              <w:rPr>
                <w:rFonts w:ascii="仿宋_GB2312" w:hAnsi="仿宋_GB2312" w:eastAsia="仿宋_GB2312" w:cs="仿宋_GB2312"/>
                <w:kern w:val="0"/>
                <w:sz w:val="21"/>
                <w:szCs w:val="21"/>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hAnsi="仿宋_GB2312" w:eastAsia="仿宋_GB2312" w:cs="仿宋_GB2312"/>
              </w:rPr>
              <w:t>需求理解到位，方案基本满足采购需求，难点分析较合理；解决措施可行、较详细；</w:t>
            </w:r>
            <w:r>
              <w:rPr>
                <w:rFonts w:hint="eastAsia" w:ascii="仿宋_GB2312" w:hAnsi="仿宋_GB2312" w:eastAsia="仿宋_GB2312" w:cs="仿宋_GB2312"/>
                <w:szCs w:val="21"/>
                <w:highlight w:val="none"/>
              </w:rPr>
              <w:t>针对本项目服务内容进行理解分析</w:t>
            </w:r>
            <w:r>
              <w:rPr>
                <w:rFonts w:hint="eastAsia" w:ascii="仿宋_GB2312" w:hAnsi="仿宋_GB2312" w:eastAsia="仿宋_GB2312" w:cs="仿宋_GB2312"/>
                <w:b w:val="0"/>
                <w:bCs w:val="0"/>
                <w:szCs w:val="21"/>
                <w:highlight w:val="none"/>
              </w:rPr>
              <w:t>较好满足</w:t>
            </w:r>
            <w:r>
              <w:rPr>
                <w:rFonts w:hint="eastAsia" w:ascii="仿宋_GB2312" w:hAnsi="仿宋_GB2312" w:eastAsia="仿宋_GB2312" w:cs="仿宋_GB2312"/>
                <w:b w:val="0"/>
                <w:bCs w:val="0"/>
                <w:szCs w:val="21"/>
                <w:highlight w:val="none"/>
                <w:lang w:eastAsia="zh-CN"/>
              </w:rPr>
              <w:t>需求</w:t>
            </w:r>
            <w:r>
              <w:rPr>
                <w:rFonts w:hint="eastAsia" w:ascii="仿宋_GB2312" w:hAnsi="仿宋_GB2312" w:eastAsia="仿宋_GB2312" w:cs="仿宋_GB2312"/>
                <w:b w:val="0"/>
                <w:bCs w:val="0"/>
                <w:szCs w:val="21"/>
                <w:highlight w:val="none"/>
              </w:rPr>
              <w:t>，针对项目特点提出工作思路及方案具有一定的科学合理性</w:t>
            </w:r>
            <w:r>
              <w:rPr>
                <w:rFonts w:hint="eastAsia" w:ascii="仿宋_GB2312" w:hAnsi="仿宋_GB2312" w:eastAsia="仿宋_GB2312" w:cs="仿宋_GB2312"/>
                <w:b w:val="0"/>
                <w:bCs w:val="0"/>
                <w:szCs w:val="21"/>
                <w:highlight w:val="none"/>
                <w:lang w:eastAsia="zh-CN"/>
              </w:rPr>
              <w:t>，分析工作中可能出现的服务重点和难点较</w:t>
            </w:r>
            <w:r>
              <w:rPr>
                <w:rFonts w:hint="eastAsia" w:ascii="仿宋_GB2312" w:hAnsi="仿宋_GB2312" w:eastAsia="仿宋_GB2312" w:cs="仿宋_GB2312"/>
                <w:b w:val="0"/>
                <w:bCs w:val="0"/>
                <w:szCs w:val="21"/>
                <w:highlight w:val="none"/>
              </w:rPr>
              <w:t>完善、详细</w:t>
            </w:r>
            <w:r>
              <w:rPr>
                <w:rFonts w:hint="eastAsia" w:ascii="仿宋_GB2312" w:hAnsi="仿宋_GB2312" w:eastAsia="仿宋_GB2312" w:cs="仿宋_GB2312"/>
                <w:b w:val="0"/>
                <w:bCs w:val="0"/>
                <w:szCs w:val="21"/>
                <w:highlight w:val="none"/>
                <w:lang w:eastAsia="zh-CN"/>
              </w:rPr>
              <w:t>，并提出相对可行的服务重点和难点相应解决措施。</w:t>
            </w:r>
          </w:p>
          <w:p w14:paraId="5E5ACB49">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rPr>
              <w:t>需求理解不够到位，</w:t>
            </w:r>
            <w:r>
              <w:rPr>
                <w:rFonts w:hint="eastAsia" w:ascii="仿宋_GB2312" w:hAnsi="仿宋_GB2312" w:eastAsia="仿宋_GB2312" w:cs="仿宋_GB2312"/>
                <w:lang w:val="en-US" w:eastAsia="zh-CN"/>
              </w:rPr>
              <w:t>工作思路及</w:t>
            </w:r>
            <w:r>
              <w:rPr>
                <w:rFonts w:hint="eastAsia" w:ascii="仿宋_GB2312" w:hAnsi="仿宋_GB2312" w:eastAsia="仿宋_GB2312" w:cs="仿宋_GB2312"/>
              </w:rPr>
              <w:t>方案和解决措施基本可行、合理。</w:t>
            </w:r>
          </w:p>
          <w:p w14:paraId="79DE672E">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rPr>
            </w:pPr>
            <w:r>
              <w:rPr>
                <w:rFonts w:hint="eastAsia" w:ascii="仿宋_GB2312" w:hAnsi="仿宋_GB2312" w:eastAsia="仿宋_GB2312" w:cs="仿宋_GB2312"/>
                <w:b/>
                <w:bCs/>
              </w:rPr>
              <w:t>注：1.该方案内容可以包括：（1）针对本项目服务内容进行理解分析；（2）针对项目特点提出工作思路及方案；（3）分析工作中可能出现的服务重点和难点；（4）提出服务重点和难点相应解决措施。</w:t>
            </w:r>
          </w:p>
          <w:p w14:paraId="109768F3">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rPr>
            </w:pPr>
            <w:r>
              <w:rPr>
                <w:rFonts w:hint="eastAsia" w:ascii="仿宋_GB2312" w:hAnsi="仿宋_GB2312" w:eastAsia="仿宋_GB2312" w:cs="仿宋_GB2312"/>
                <w:b/>
                <w:bCs/>
              </w:rPr>
              <w:t>2.未提供方案或提供的内容与本项目无关的得0分。</w:t>
            </w:r>
          </w:p>
        </w:tc>
        <w:tc>
          <w:tcPr>
            <w:tcW w:w="863" w:type="dxa"/>
            <w:vAlign w:val="center"/>
          </w:tcPr>
          <w:p w14:paraId="21C2C8D3">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lang w:val="en-US" w:eastAsia="zh-CN"/>
              </w:rPr>
            </w:pPr>
            <w:r>
              <w:rPr>
                <w:rFonts w:hint="eastAsia" w:ascii="仿宋_GB2312" w:hAnsi="仿宋_GB2312" w:eastAsia="仿宋_GB2312" w:cs="仿宋_GB2312"/>
                <w:b/>
                <w:bCs/>
                <w:lang w:val="en-US" w:eastAsia="zh-CN"/>
              </w:rPr>
              <w:t>10</w:t>
            </w:r>
          </w:p>
        </w:tc>
        <w:tc>
          <w:tcPr>
            <w:tcW w:w="1248" w:type="dxa"/>
            <w:vAlign w:val="center"/>
          </w:tcPr>
          <w:p w14:paraId="67E0F1A9">
            <w:pPr>
              <w:keepNext w:val="0"/>
              <w:keepLines w:val="0"/>
              <w:pageBreakBefore w:val="0"/>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rPr>
            </w:pPr>
            <w:r>
              <w:rPr>
                <w:rFonts w:hint="eastAsia" w:ascii="仿宋_GB2312" w:hAnsi="仿宋_GB2312" w:eastAsia="仿宋_GB2312" w:cs="仿宋_GB2312"/>
              </w:rPr>
              <w:t>针对本项目的理解分析和工作</w:t>
            </w:r>
            <w:r>
              <w:rPr>
                <w:rFonts w:hint="eastAsia" w:ascii="仿宋_GB2312" w:hAnsi="仿宋_GB2312" w:eastAsia="仿宋_GB2312" w:cs="仿宋_GB2312"/>
                <w:b w:val="0"/>
                <w:bCs/>
              </w:rPr>
              <w:t>方案</w:t>
            </w:r>
          </w:p>
        </w:tc>
      </w:tr>
      <w:tr w14:paraId="75AD9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770" w:type="dxa"/>
            <w:vAlign w:val="center"/>
          </w:tcPr>
          <w:p w14:paraId="25F825FD">
            <w:pPr>
              <w:spacing w:line="360" w:lineRule="exact"/>
              <w:jc w:val="center"/>
              <w:rPr>
                <w:rFonts w:hint="eastAsia" w:ascii="仿宋_GB2312" w:eastAsia="仿宋_GB2312"/>
                <w:b/>
                <w:sz w:val="24"/>
              </w:rPr>
            </w:pPr>
            <w:r>
              <w:rPr>
                <w:rFonts w:hint="eastAsia" w:ascii="仿宋_GB2312" w:eastAsia="仿宋_GB2312"/>
                <w:b/>
                <w:sz w:val="24"/>
              </w:rPr>
              <w:t>服</w:t>
            </w:r>
          </w:p>
          <w:p w14:paraId="57643D2A">
            <w:pPr>
              <w:spacing w:line="360" w:lineRule="exact"/>
              <w:jc w:val="center"/>
              <w:rPr>
                <w:rFonts w:hint="eastAsia" w:ascii="仿宋_GB2312" w:eastAsia="仿宋_GB2312"/>
                <w:b/>
                <w:sz w:val="24"/>
              </w:rPr>
            </w:pPr>
            <w:r>
              <w:rPr>
                <w:rFonts w:hint="eastAsia" w:ascii="仿宋_GB2312" w:eastAsia="仿宋_GB2312"/>
                <w:b/>
                <w:sz w:val="24"/>
              </w:rPr>
              <w:t>务</w:t>
            </w:r>
          </w:p>
          <w:p w14:paraId="1FEEA532">
            <w:pPr>
              <w:spacing w:line="360" w:lineRule="exact"/>
              <w:jc w:val="center"/>
              <w:rPr>
                <w:rFonts w:hint="eastAsia" w:ascii="仿宋_GB2312" w:eastAsia="仿宋_GB2312"/>
                <w:b/>
                <w:sz w:val="24"/>
              </w:rPr>
            </w:pPr>
            <w:r>
              <w:rPr>
                <w:rFonts w:hint="eastAsia" w:ascii="仿宋_GB2312" w:eastAsia="仿宋_GB2312"/>
                <w:b/>
                <w:sz w:val="24"/>
              </w:rPr>
              <w:t>方</w:t>
            </w:r>
          </w:p>
          <w:p w14:paraId="60841689">
            <w:pPr>
              <w:spacing w:line="360" w:lineRule="exact"/>
              <w:jc w:val="center"/>
              <w:rPr>
                <w:rFonts w:hint="eastAsia" w:ascii="仿宋_GB2312" w:eastAsia="仿宋_GB2312"/>
                <w:b/>
                <w:sz w:val="24"/>
              </w:rPr>
            </w:pPr>
            <w:r>
              <w:rPr>
                <w:rFonts w:hint="eastAsia" w:ascii="仿宋_GB2312" w:eastAsia="仿宋_GB2312"/>
                <w:b/>
                <w:sz w:val="24"/>
              </w:rPr>
              <w:t>案</w:t>
            </w:r>
          </w:p>
          <w:p w14:paraId="4CEE9B27">
            <w:pPr>
              <w:spacing w:line="360" w:lineRule="exact"/>
              <w:jc w:val="center"/>
              <w:rPr>
                <w:rFonts w:hint="eastAsia" w:ascii="仿宋_GB2312" w:eastAsia="仿宋_GB2312"/>
                <w:b/>
                <w:sz w:val="24"/>
                <w:lang w:eastAsia="zh-CN"/>
              </w:rPr>
            </w:pPr>
            <w:r>
              <w:rPr>
                <w:rFonts w:hint="eastAsia" w:ascii="仿宋_GB2312" w:eastAsia="仿宋_GB2312"/>
                <w:b/>
                <w:sz w:val="24"/>
                <w:lang w:eastAsia="zh-CN"/>
              </w:rPr>
              <w:t>分</w:t>
            </w:r>
          </w:p>
        </w:tc>
        <w:tc>
          <w:tcPr>
            <w:tcW w:w="1027" w:type="dxa"/>
            <w:vAlign w:val="center"/>
          </w:tcPr>
          <w:p w14:paraId="1A64FEE7">
            <w:pPr>
              <w:spacing w:line="400" w:lineRule="exact"/>
              <w:jc w:val="center"/>
              <w:rPr>
                <w:rFonts w:ascii="仿宋_GB2312" w:hAnsi="仿宋_GB2312" w:eastAsia="仿宋_GB2312" w:cs="仿宋_GB2312"/>
              </w:rPr>
            </w:pPr>
            <w:r>
              <w:rPr>
                <w:rFonts w:hint="eastAsia" w:ascii="仿宋_GB2312" w:hAnsi="仿宋_GB2312" w:eastAsia="仿宋_GB2312" w:cs="仿宋_GB2312"/>
                <w:b/>
              </w:rPr>
              <w:t>针对本项目的管理模式和管理机制</w:t>
            </w:r>
          </w:p>
        </w:tc>
        <w:tc>
          <w:tcPr>
            <w:tcW w:w="5376" w:type="dxa"/>
            <w:vAlign w:val="center"/>
          </w:tcPr>
          <w:p w14:paraId="5F0DBC39">
            <w:pPr>
              <w:pStyle w:val="503"/>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sz w:val="21"/>
                <w:szCs w:val="21"/>
              </w:rPr>
              <w:t>一档（</w:t>
            </w:r>
            <w:r>
              <w:rPr>
                <w:rFonts w:ascii="仿宋_GB2312" w:hAnsi="仿宋_GB2312" w:eastAsia="仿宋_GB2312" w:cs="仿宋_GB2312"/>
                <w:b/>
                <w:bCs/>
                <w:sz w:val="21"/>
                <w:szCs w:val="21"/>
              </w:rPr>
              <w:t>10</w:t>
            </w:r>
            <w:r>
              <w:rPr>
                <w:rFonts w:hint="eastAsia" w:ascii="仿宋_GB2312" w:hAnsi="仿宋_GB2312" w:eastAsia="仿宋_GB2312" w:cs="仿宋_GB2312"/>
                <w:b/>
                <w:bCs/>
                <w:sz w:val="21"/>
                <w:szCs w:val="21"/>
              </w:rPr>
              <w:t>分）：</w:t>
            </w:r>
            <w:r>
              <w:rPr>
                <w:rFonts w:hint="eastAsia" w:ascii="仿宋_GB2312" w:hAnsi="仿宋_GB2312" w:eastAsia="仿宋_GB2312" w:cs="仿宋_GB2312"/>
                <w:sz w:val="21"/>
                <w:szCs w:val="21"/>
              </w:rPr>
              <w:t>方案针对需求，切合实际，科学合理，各项管理制度完善、详细、可行；</w:t>
            </w:r>
            <w:r>
              <w:rPr>
                <w:rFonts w:hint="eastAsia" w:ascii="仿宋_GB2312" w:hAnsi="仿宋_GB2312" w:eastAsia="仿宋_GB2312" w:cs="仿宋_GB2312"/>
                <w:b w:val="0"/>
                <w:bCs w:val="0"/>
                <w:kern w:val="2"/>
                <w:sz w:val="21"/>
                <w:szCs w:val="21"/>
                <w:lang w:val="en-US" w:eastAsia="zh-CN" w:bidi="ar-SA"/>
              </w:rPr>
              <w:t>岗位责任制度和服务沟通机制</w:t>
            </w:r>
            <w:r>
              <w:rPr>
                <w:rFonts w:hint="eastAsia" w:ascii="仿宋_GB2312" w:hAnsi="仿宋_GB2312" w:eastAsia="仿宋_GB2312" w:cs="仿宋_GB2312"/>
                <w:b w:val="0"/>
                <w:bCs w:val="0"/>
                <w:sz w:val="21"/>
                <w:szCs w:val="21"/>
                <w:highlight w:val="none"/>
              </w:rPr>
              <w:t>结合本项目需求特点</w:t>
            </w:r>
            <w:r>
              <w:rPr>
                <w:rFonts w:hint="eastAsia" w:ascii="仿宋_GB2312" w:hAnsi="仿宋_GB2312" w:eastAsia="仿宋_GB2312" w:cs="仿宋_GB2312"/>
                <w:b w:val="0"/>
                <w:bCs w:val="0"/>
                <w:sz w:val="21"/>
                <w:szCs w:val="21"/>
                <w:highlight w:val="none"/>
                <w:lang w:eastAsia="zh-CN"/>
              </w:rPr>
              <w:t>，切合实际，</w:t>
            </w:r>
            <w:r>
              <w:rPr>
                <w:rFonts w:hint="eastAsia" w:ascii="仿宋_GB2312" w:hAnsi="仿宋_GB2312" w:eastAsia="仿宋_GB2312" w:cs="仿宋_GB2312"/>
                <w:b w:val="0"/>
                <w:bCs w:val="0"/>
                <w:kern w:val="2"/>
                <w:sz w:val="21"/>
                <w:szCs w:val="21"/>
                <w:lang w:val="en-US" w:eastAsia="zh-CN" w:bidi="ar-SA"/>
              </w:rPr>
              <w:t>工作记录及档案管理</w:t>
            </w:r>
            <w:r>
              <w:rPr>
                <w:rFonts w:hint="eastAsia" w:ascii="仿宋_GB2312" w:hAnsi="仿宋_GB2312" w:eastAsia="仿宋_GB2312" w:cs="仿宋_GB2312"/>
                <w:b w:val="0"/>
                <w:bCs w:val="0"/>
                <w:sz w:val="21"/>
                <w:szCs w:val="21"/>
                <w:highlight w:val="none"/>
              </w:rPr>
              <w:t>明确可行</w:t>
            </w:r>
            <w:r>
              <w:rPr>
                <w:rFonts w:hint="eastAsia" w:ascii="仿宋_GB2312" w:hAnsi="仿宋_GB2312" w:eastAsia="仿宋_GB2312" w:cs="仿宋_GB2312"/>
                <w:b w:val="0"/>
                <w:bCs w:val="0"/>
                <w:sz w:val="21"/>
                <w:szCs w:val="21"/>
                <w:highlight w:val="none"/>
                <w:lang w:eastAsia="zh-CN"/>
              </w:rPr>
              <w:t>。</w:t>
            </w:r>
          </w:p>
          <w:p w14:paraId="0C40EF84">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hAnsi="仿宋_GB2312" w:eastAsia="仿宋_GB2312" w:cs="仿宋_GB2312"/>
              </w:rPr>
              <w:t>方案能较好满足采购需求，具有一定的科学合理性，各项管理制度较完善</w:t>
            </w:r>
            <w:r>
              <w:rPr>
                <w:rFonts w:hint="eastAsia" w:ascii="仿宋_GB2312" w:eastAsia="仿宋_GB2312"/>
              </w:rPr>
              <w:t>、详细</w:t>
            </w:r>
            <w:r>
              <w:rPr>
                <w:rFonts w:hint="eastAsia" w:ascii="仿宋_GB2312" w:hAnsi="仿宋_GB2312" w:eastAsia="仿宋_GB2312" w:cs="仿宋_GB2312"/>
              </w:rPr>
              <w:t>；</w:t>
            </w:r>
            <w:r>
              <w:rPr>
                <w:rFonts w:hint="eastAsia" w:ascii="仿宋_GB2312" w:hAnsi="仿宋_GB2312" w:eastAsia="仿宋_GB2312" w:cs="仿宋_GB2312"/>
                <w:b w:val="0"/>
                <w:bCs w:val="0"/>
                <w:kern w:val="2"/>
                <w:sz w:val="21"/>
                <w:szCs w:val="21"/>
                <w:lang w:val="en-US" w:eastAsia="zh-CN" w:bidi="ar-SA"/>
              </w:rPr>
              <w:t>岗位责任制度和服务沟通机制</w:t>
            </w:r>
            <w:r>
              <w:rPr>
                <w:rFonts w:hint="eastAsia" w:ascii="仿宋_GB2312" w:hAnsi="仿宋_GB2312" w:eastAsia="仿宋_GB2312" w:cs="仿宋_GB2312"/>
                <w:sz w:val="21"/>
                <w:szCs w:val="21"/>
                <w:highlight w:val="none"/>
              </w:rPr>
              <w:t>较贴合项目需求</w:t>
            </w:r>
            <w:r>
              <w:rPr>
                <w:rFonts w:hint="eastAsia" w:ascii="仿宋_GB2312" w:hAnsi="仿宋_GB2312" w:eastAsia="仿宋_GB2312" w:cs="仿宋_GB2312"/>
                <w:sz w:val="21"/>
                <w:szCs w:val="21"/>
                <w:highlight w:val="none"/>
                <w:lang w:eastAsia="zh-CN"/>
              </w:rPr>
              <w:t>，符合实际，</w:t>
            </w:r>
            <w:r>
              <w:rPr>
                <w:rFonts w:hint="eastAsia" w:ascii="仿宋_GB2312" w:hAnsi="仿宋_GB2312" w:eastAsia="仿宋_GB2312" w:cs="仿宋_GB2312"/>
                <w:b w:val="0"/>
                <w:bCs w:val="0"/>
                <w:kern w:val="2"/>
                <w:sz w:val="21"/>
                <w:szCs w:val="21"/>
                <w:lang w:val="en-US" w:eastAsia="zh-CN" w:bidi="ar-SA"/>
              </w:rPr>
              <w:t>工作记录及档案管理</w:t>
            </w:r>
            <w:r>
              <w:rPr>
                <w:rFonts w:hint="eastAsia" w:ascii="仿宋_GB2312" w:hAnsi="仿宋_GB2312" w:eastAsia="仿宋_GB2312" w:cs="仿宋_GB2312"/>
                <w:sz w:val="21"/>
                <w:szCs w:val="21"/>
                <w:highlight w:val="none"/>
              </w:rPr>
              <w:t>有一定的针对性，可行性较强</w:t>
            </w:r>
            <w:r>
              <w:rPr>
                <w:rFonts w:hint="eastAsia" w:ascii="仿宋_GB2312" w:hAnsi="仿宋_GB2312" w:eastAsia="仿宋_GB2312" w:cs="仿宋_GB2312"/>
                <w:sz w:val="21"/>
                <w:szCs w:val="21"/>
                <w:highlight w:val="none"/>
                <w:lang w:eastAsia="zh-CN"/>
              </w:rPr>
              <w:t>。</w:t>
            </w:r>
          </w:p>
          <w:p w14:paraId="78519B60">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rPr>
              <w:t>满足采购需求，管理制度内容简单，操作基本可行</w:t>
            </w:r>
            <w:r>
              <w:rPr>
                <w:rFonts w:hint="eastAsia" w:ascii="仿宋_GB2312" w:hAnsi="仿宋_GB2312" w:eastAsia="仿宋_GB2312" w:cs="仿宋_GB2312"/>
                <w:lang w:eastAsia="zh-CN"/>
              </w:rPr>
              <w:t>；</w:t>
            </w:r>
            <w:r>
              <w:rPr>
                <w:rFonts w:hint="eastAsia" w:ascii="仿宋_GB2312" w:hAnsi="仿宋_GB2312" w:eastAsia="仿宋_GB2312" w:cs="仿宋_GB2312"/>
                <w:b w:val="0"/>
                <w:bCs w:val="0"/>
                <w:kern w:val="2"/>
                <w:sz w:val="21"/>
                <w:szCs w:val="21"/>
                <w:lang w:val="en-US" w:eastAsia="zh-CN" w:bidi="ar-SA"/>
              </w:rPr>
              <w:t>服务沟通机制</w:t>
            </w:r>
            <w:r>
              <w:rPr>
                <w:rFonts w:hint="eastAsia" w:ascii="仿宋_GB2312" w:hAnsi="仿宋_GB2312" w:eastAsia="仿宋_GB2312" w:cs="仿宋_GB2312"/>
                <w:sz w:val="21"/>
                <w:szCs w:val="21"/>
                <w:highlight w:val="none"/>
              </w:rPr>
              <w:t>针对性一般</w:t>
            </w:r>
            <w:r>
              <w:rPr>
                <w:rFonts w:hint="eastAsia" w:ascii="仿宋_GB2312" w:hAnsi="仿宋_GB2312" w:eastAsia="仿宋_GB2312" w:cs="仿宋_GB2312"/>
                <w:sz w:val="21"/>
                <w:szCs w:val="21"/>
                <w:highlight w:val="none"/>
                <w:lang w:eastAsia="zh-CN"/>
              </w:rPr>
              <w:t>，基本符合实际，</w:t>
            </w:r>
            <w:r>
              <w:rPr>
                <w:rFonts w:hint="eastAsia" w:ascii="仿宋_GB2312" w:hAnsi="仿宋_GB2312" w:eastAsia="仿宋_GB2312" w:cs="仿宋_GB2312"/>
                <w:b w:val="0"/>
                <w:bCs w:val="0"/>
                <w:kern w:val="2"/>
                <w:sz w:val="21"/>
                <w:szCs w:val="21"/>
                <w:lang w:val="en-US" w:eastAsia="zh-CN" w:bidi="ar-SA"/>
              </w:rPr>
              <w:t>工作记录及档案管理</w:t>
            </w:r>
            <w:r>
              <w:rPr>
                <w:rFonts w:hint="eastAsia" w:ascii="仿宋_GB2312" w:hAnsi="仿宋_GB2312" w:eastAsia="仿宋_GB2312" w:cs="仿宋_GB2312"/>
                <w:sz w:val="21"/>
                <w:szCs w:val="21"/>
                <w:highlight w:val="none"/>
              </w:rPr>
              <w:t>基本可行</w:t>
            </w:r>
            <w:r>
              <w:rPr>
                <w:rFonts w:hint="eastAsia" w:ascii="仿宋_GB2312" w:hAnsi="仿宋_GB2312" w:eastAsia="仿宋_GB2312" w:cs="仿宋_GB2312"/>
                <w:sz w:val="21"/>
                <w:szCs w:val="21"/>
                <w:highlight w:val="none"/>
                <w:lang w:eastAsia="zh-CN"/>
              </w:rPr>
              <w:t>。</w:t>
            </w:r>
          </w:p>
          <w:p w14:paraId="16E21E83">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rPr>
            </w:pPr>
            <w:r>
              <w:rPr>
                <w:rFonts w:hint="eastAsia" w:ascii="仿宋_GB2312" w:hAnsi="仿宋_GB2312" w:eastAsia="仿宋_GB2312" w:cs="仿宋_GB2312"/>
                <w:b/>
                <w:bCs/>
              </w:rPr>
              <w:t>注：1.该方案内容可以包括：（1）岗位责任制度；（2）服务沟通机制；（3）工作记录及档案管理（包括交接验收资料、巡视记录、档案管理、投诉与处理记录、其它管理与服务活动记录等）。</w:t>
            </w:r>
          </w:p>
          <w:p w14:paraId="616B4519">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863" w:type="dxa"/>
            <w:vAlign w:val="center"/>
          </w:tcPr>
          <w:p w14:paraId="3B5385BF">
            <w:pPr>
              <w:keepNext w:val="0"/>
              <w:keepLines w:val="0"/>
              <w:pageBreakBefore w:val="0"/>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bCs/>
              </w:rPr>
            </w:pPr>
            <w:r>
              <w:rPr>
                <w:rFonts w:ascii="仿宋_GB2312" w:hAnsi="仿宋_GB2312" w:eastAsia="仿宋_GB2312" w:cs="仿宋_GB2312"/>
                <w:b/>
                <w:bCs/>
              </w:rPr>
              <w:t>10</w:t>
            </w:r>
          </w:p>
        </w:tc>
        <w:tc>
          <w:tcPr>
            <w:tcW w:w="1248" w:type="dxa"/>
            <w:vAlign w:val="center"/>
          </w:tcPr>
          <w:p w14:paraId="689FF469">
            <w:pPr>
              <w:keepNext w:val="0"/>
              <w:keepLines w:val="0"/>
              <w:pageBreakBefore w:val="0"/>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bCs/>
              </w:rPr>
            </w:pPr>
            <w:r>
              <w:rPr>
                <w:rFonts w:hint="eastAsia" w:ascii="仿宋_GB2312" w:hAnsi="仿宋_GB2312" w:eastAsia="仿宋_GB2312" w:cs="仿宋_GB2312"/>
              </w:rPr>
              <w:t>针对本项目的管理模式和管理机制</w:t>
            </w:r>
          </w:p>
        </w:tc>
      </w:tr>
      <w:tr w14:paraId="6FF2D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770" w:type="dxa"/>
            <w:vAlign w:val="center"/>
          </w:tcPr>
          <w:p w14:paraId="53676027">
            <w:pPr>
              <w:spacing w:line="360" w:lineRule="exact"/>
              <w:jc w:val="center"/>
              <w:rPr>
                <w:rFonts w:hint="eastAsia" w:ascii="仿宋_GB2312" w:eastAsia="仿宋_GB2312"/>
                <w:b/>
                <w:sz w:val="24"/>
              </w:rPr>
            </w:pPr>
            <w:r>
              <w:rPr>
                <w:rFonts w:hint="eastAsia" w:ascii="仿宋_GB2312" w:eastAsia="仿宋_GB2312"/>
                <w:b/>
                <w:sz w:val="24"/>
              </w:rPr>
              <w:t>服</w:t>
            </w:r>
          </w:p>
          <w:p w14:paraId="1435D666">
            <w:pPr>
              <w:spacing w:line="360" w:lineRule="exact"/>
              <w:jc w:val="center"/>
              <w:rPr>
                <w:rFonts w:hint="eastAsia" w:ascii="仿宋_GB2312" w:eastAsia="仿宋_GB2312"/>
                <w:b/>
                <w:sz w:val="24"/>
              </w:rPr>
            </w:pPr>
            <w:r>
              <w:rPr>
                <w:rFonts w:hint="eastAsia" w:ascii="仿宋_GB2312" w:eastAsia="仿宋_GB2312"/>
                <w:b/>
                <w:sz w:val="24"/>
              </w:rPr>
              <w:t>务</w:t>
            </w:r>
          </w:p>
          <w:p w14:paraId="6A889EAB">
            <w:pPr>
              <w:spacing w:line="360" w:lineRule="exact"/>
              <w:jc w:val="center"/>
              <w:rPr>
                <w:rFonts w:hint="eastAsia" w:ascii="仿宋_GB2312" w:eastAsia="仿宋_GB2312"/>
                <w:b/>
                <w:sz w:val="24"/>
              </w:rPr>
            </w:pPr>
            <w:r>
              <w:rPr>
                <w:rFonts w:hint="eastAsia" w:ascii="仿宋_GB2312" w:eastAsia="仿宋_GB2312"/>
                <w:b/>
                <w:sz w:val="24"/>
              </w:rPr>
              <w:t>方</w:t>
            </w:r>
          </w:p>
          <w:p w14:paraId="2575BA99">
            <w:pPr>
              <w:spacing w:line="360" w:lineRule="exact"/>
              <w:jc w:val="center"/>
              <w:rPr>
                <w:rFonts w:hint="eastAsia" w:ascii="仿宋_GB2312" w:eastAsia="仿宋_GB2312"/>
                <w:b/>
                <w:sz w:val="24"/>
              </w:rPr>
            </w:pPr>
            <w:r>
              <w:rPr>
                <w:rFonts w:hint="eastAsia" w:ascii="仿宋_GB2312" w:eastAsia="仿宋_GB2312"/>
                <w:b/>
                <w:sz w:val="24"/>
              </w:rPr>
              <w:t>案</w:t>
            </w:r>
          </w:p>
          <w:p w14:paraId="300C969C">
            <w:pPr>
              <w:spacing w:line="360" w:lineRule="exact"/>
              <w:jc w:val="center"/>
              <w:rPr>
                <w:rFonts w:hint="eastAsia" w:ascii="仿宋_GB2312" w:eastAsia="仿宋_GB2312"/>
                <w:b/>
                <w:sz w:val="24"/>
                <w:lang w:eastAsia="zh-CN"/>
              </w:rPr>
            </w:pPr>
            <w:r>
              <w:rPr>
                <w:rFonts w:hint="eastAsia" w:ascii="仿宋_GB2312" w:eastAsia="仿宋_GB2312"/>
                <w:b/>
                <w:sz w:val="24"/>
                <w:lang w:eastAsia="zh-CN"/>
              </w:rPr>
              <w:t>分</w:t>
            </w:r>
          </w:p>
        </w:tc>
        <w:tc>
          <w:tcPr>
            <w:tcW w:w="1027" w:type="dxa"/>
            <w:vAlign w:val="center"/>
          </w:tcPr>
          <w:p w14:paraId="3F032802">
            <w:pPr>
              <w:spacing w:line="390" w:lineRule="exact"/>
              <w:jc w:val="center"/>
              <w:rPr>
                <w:rFonts w:hint="eastAsia" w:ascii="仿宋_GB2312" w:hAnsi="仿宋_GB2312" w:eastAsia="仿宋_GB2312" w:cs="仿宋_GB2312"/>
                <w:b/>
                <w:lang w:eastAsia="zh-CN"/>
              </w:rPr>
            </w:pPr>
            <w:r>
              <w:rPr>
                <w:rFonts w:hint="eastAsia" w:ascii="仿宋_GB2312" w:hAnsi="仿宋_GB2312" w:eastAsia="仿宋_GB2312" w:cs="仿宋_GB2312"/>
                <w:b/>
                <w:lang w:eastAsia="zh-CN"/>
              </w:rPr>
              <w:t>物业服务方案</w:t>
            </w:r>
          </w:p>
        </w:tc>
        <w:tc>
          <w:tcPr>
            <w:tcW w:w="5376" w:type="dxa"/>
            <w:vAlign w:val="center"/>
          </w:tcPr>
          <w:p w14:paraId="2D6D8A20">
            <w:pPr>
              <w:pStyle w:val="509"/>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13</w:t>
            </w:r>
            <w:r>
              <w:rPr>
                <w:rFonts w:hint="eastAsia" w:ascii="仿宋_GB2312" w:hAnsi="仿宋_GB2312" w:eastAsia="仿宋_GB2312" w:cs="仿宋_GB2312"/>
                <w:b/>
                <w:bCs/>
              </w:rPr>
              <w:t>分）：</w:t>
            </w:r>
            <w:r>
              <w:rPr>
                <w:rFonts w:hint="eastAsia" w:ascii="仿宋_GB2312" w:hAnsi="仿宋_GB2312" w:eastAsia="仿宋_GB2312" w:cs="仿宋_GB2312"/>
                <w:szCs w:val="24"/>
              </w:rPr>
              <w:t>方案完全符合采购需求，</w:t>
            </w:r>
            <w:r>
              <w:rPr>
                <w:rFonts w:hint="eastAsia" w:ascii="仿宋_GB2312" w:hAnsi="仿宋_GB2312" w:eastAsia="仿宋_GB2312" w:cs="仿宋_GB2312"/>
                <w:sz w:val="21"/>
                <w:szCs w:val="21"/>
              </w:rPr>
              <w:t>对</w:t>
            </w:r>
            <w:r>
              <w:rPr>
                <w:rFonts w:hint="eastAsia" w:ascii="仿宋_GB2312" w:hAnsi="仿宋_GB2312" w:eastAsia="仿宋_GB2312" w:cs="仿宋_GB2312"/>
                <w:kern w:val="2"/>
                <w:sz w:val="21"/>
                <w:szCs w:val="21"/>
              </w:rPr>
              <w:t>需求中所涉及各项服务内容即</w:t>
            </w:r>
            <w:r>
              <w:rPr>
                <w:rFonts w:hint="eastAsia" w:ascii="仿宋_GB2312" w:hAnsi="仿宋_GB2312" w:eastAsia="仿宋_GB2312" w:cs="仿宋_GB2312"/>
                <w:kern w:val="2"/>
                <w:sz w:val="21"/>
                <w:szCs w:val="21"/>
                <w:lang w:val="en-US" w:eastAsia="zh-CN"/>
              </w:rPr>
              <w:t>秩序维护服务</w:t>
            </w: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设施维修</w:t>
            </w:r>
            <w:r>
              <w:rPr>
                <w:rFonts w:hint="eastAsia" w:ascii="仿宋_GB2312" w:hAnsi="仿宋_GB2312" w:eastAsia="仿宋_GB2312" w:cs="仿宋_GB2312"/>
                <w:kern w:val="2"/>
                <w:sz w:val="21"/>
                <w:szCs w:val="21"/>
              </w:rPr>
              <w:t>、保洁</w:t>
            </w:r>
            <w:r>
              <w:rPr>
                <w:rFonts w:hint="eastAsia" w:ascii="仿宋_GB2312" w:hAnsi="仿宋_GB2312" w:eastAsia="仿宋_GB2312" w:cs="仿宋_GB2312"/>
                <w:kern w:val="2"/>
                <w:sz w:val="21"/>
                <w:szCs w:val="21"/>
                <w:lang w:val="en-US" w:eastAsia="zh-CN"/>
              </w:rPr>
              <w:t>服务</w:t>
            </w:r>
            <w:r>
              <w:rPr>
                <w:rFonts w:hint="eastAsia" w:ascii="仿宋_GB2312" w:hAnsi="仿宋_GB2312" w:eastAsia="仿宋_GB2312" w:cs="仿宋_GB2312"/>
                <w:kern w:val="2"/>
                <w:sz w:val="21"/>
                <w:szCs w:val="21"/>
              </w:rPr>
              <w:t>描述</w:t>
            </w:r>
            <w:r>
              <w:rPr>
                <w:rFonts w:hint="eastAsia" w:ascii="仿宋_GB2312" w:hAnsi="仿宋_GB2312" w:eastAsia="仿宋_GB2312" w:cs="仿宋_GB2312"/>
                <w:szCs w:val="24"/>
              </w:rPr>
              <w:t>内容完善可行、针对性强；</w:t>
            </w:r>
            <w:r>
              <w:rPr>
                <w:rFonts w:hint="eastAsia" w:ascii="仿宋_GB2312" w:hAnsi="仿宋_GB2312" w:eastAsia="仿宋_GB2312" w:cs="仿宋_GB2312"/>
                <w:sz w:val="21"/>
                <w:szCs w:val="21"/>
                <w:highlight w:val="none"/>
                <w:lang w:val="en-US" w:eastAsia="zh-CN"/>
              </w:rPr>
              <w:t>秩序维护</w:t>
            </w:r>
            <w:r>
              <w:rPr>
                <w:rFonts w:hint="eastAsia" w:ascii="仿宋_GB2312" w:hAnsi="仿宋_GB2312" w:eastAsia="仿宋_GB2312" w:cs="仿宋_GB2312"/>
                <w:sz w:val="21"/>
                <w:szCs w:val="21"/>
                <w:highlight w:val="none"/>
              </w:rPr>
              <w:t>方案结合本项目需求特点，计划清晰</w:t>
            </w:r>
            <w:r>
              <w:rPr>
                <w:rFonts w:hint="eastAsia" w:ascii="仿宋_GB2312" w:hAnsi="仿宋_GB2312" w:eastAsia="仿宋_GB2312" w:cs="仿宋_GB2312"/>
                <w:sz w:val="21"/>
                <w:szCs w:val="21"/>
                <w:highlight w:val="none"/>
                <w:lang w:eastAsia="zh-CN"/>
              </w:rPr>
              <w:t>；保洁方案</w:t>
            </w:r>
            <w:r>
              <w:rPr>
                <w:rFonts w:hint="eastAsia" w:ascii="仿宋_GB2312" w:hAnsi="仿宋_GB2312" w:eastAsia="仿宋_GB2312" w:cs="仿宋_GB2312"/>
                <w:sz w:val="21"/>
                <w:szCs w:val="21"/>
                <w:highlight w:val="none"/>
                <w:lang w:val="en-US" w:eastAsia="zh-CN"/>
              </w:rPr>
              <w:t>有详细日常保洁流程和标准</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b w:val="0"/>
                <w:bCs w:val="0"/>
                <w:color w:val="000000"/>
                <w:highlight w:val="none"/>
                <w:lang w:eastAsia="zh-CN"/>
              </w:rPr>
              <w:t>维修作业符合行业规范，保障措施详细具体</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highlight w:val="none"/>
                <w:lang w:val="en-US" w:eastAsia="zh-CN"/>
              </w:rPr>
              <w:t>各方案均优于二档</w:t>
            </w:r>
            <w:r>
              <w:rPr>
                <w:rFonts w:hint="eastAsia" w:ascii="仿宋_GB2312" w:hAnsi="仿宋_GB2312" w:eastAsia="仿宋_GB2312" w:cs="仿宋_GB2312"/>
                <w:sz w:val="21"/>
                <w:szCs w:val="21"/>
                <w:highlight w:val="none"/>
                <w:lang w:eastAsia="zh-CN"/>
              </w:rPr>
              <w:t>。</w:t>
            </w:r>
          </w:p>
          <w:p w14:paraId="2CBE2853">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二档（</w:t>
            </w:r>
            <w:r>
              <w:rPr>
                <w:rFonts w:ascii="仿宋_GB2312" w:hAnsi="仿宋_GB2312" w:eastAsia="仿宋_GB2312" w:cs="仿宋_GB2312"/>
                <w:b/>
                <w:bCs/>
              </w:rPr>
              <w:t>8</w:t>
            </w:r>
            <w:r>
              <w:rPr>
                <w:rFonts w:hint="eastAsia" w:ascii="仿宋_GB2312" w:hAnsi="仿宋_GB2312" w:eastAsia="仿宋_GB2312" w:cs="仿宋_GB2312"/>
                <w:b/>
                <w:bCs/>
              </w:rPr>
              <w:t>分）：</w:t>
            </w:r>
            <w:r>
              <w:rPr>
                <w:rFonts w:hint="eastAsia" w:ascii="仿宋_GB2312" w:hAnsi="仿宋_GB2312" w:eastAsia="仿宋_GB2312" w:cs="仿宋_GB2312"/>
              </w:rPr>
              <w:t>方案能较好满足采购需求，</w:t>
            </w:r>
            <w:r>
              <w:rPr>
                <w:rFonts w:hint="eastAsia" w:ascii="仿宋_GB2312" w:hAnsi="仿宋_GB2312" w:eastAsia="仿宋_GB2312" w:cs="仿宋_GB2312"/>
                <w:sz w:val="21"/>
                <w:szCs w:val="21"/>
              </w:rPr>
              <w:t>对</w:t>
            </w:r>
            <w:r>
              <w:rPr>
                <w:rFonts w:hint="eastAsia" w:ascii="仿宋_GB2312" w:hAnsi="仿宋_GB2312" w:eastAsia="仿宋_GB2312" w:cs="仿宋_GB2312"/>
                <w:kern w:val="2"/>
                <w:sz w:val="21"/>
                <w:szCs w:val="21"/>
              </w:rPr>
              <w:t>需求中所涉及各项服务内容即</w:t>
            </w:r>
            <w:r>
              <w:rPr>
                <w:rFonts w:hint="eastAsia" w:ascii="仿宋_GB2312" w:hAnsi="仿宋_GB2312" w:eastAsia="仿宋_GB2312" w:cs="仿宋_GB2312"/>
                <w:kern w:val="2"/>
                <w:sz w:val="21"/>
                <w:szCs w:val="21"/>
                <w:lang w:val="en-US" w:eastAsia="zh-CN"/>
              </w:rPr>
              <w:t>秩序维护</w:t>
            </w: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设施维修</w:t>
            </w:r>
            <w:r>
              <w:rPr>
                <w:rFonts w:hint="eastAsia" w:ascii="仿宋_GB2312" w:hAnsi="仿宋_GB2312" w:eastAsia="仿宋_GB2312" w:cs="仿宋_GB2312"/>
                <w:kern w:val="2"/>
                <w:sz w:val="21"/>
                <w:szCs w:val="21"/>
              </w:rPr>
              <w:t>、保洁</w:t>
            </w:r>
            <w:r>
              <w:rPr>
                <w:rFonts w:hint="eastAsia" w:ascii="仿宋_GB2312" w:hAnsi="仿宋_GB2312" w:eastAsia="仿宋_GB2312" w:cs="仿宋_GB2312"/>
                <w:kern w:val="2"/>
                <w:sz w:val="21"/>
                <w:szCs w:val="21"/>
                <w:lang w:val="en-US" w:eastAsia="zh-CN"/>
              </w:rPr>
              <w:t>服务</w:t>
            </w:r>
            <w:r>
              <w:rPr>
                <w:rFonts w:hint="eastAsia" w:ascii="仿宋_GB2312" w:hAnsi="仿宋_GB2312" w:eastAsia="仿宋_GB2312" w:cs="仿宋_GB2312"/>
                <w:lang w:val="en-US" w:eastAsia="zh-CN"/>
              </w:rPr>
              <w:t>有较为具体的描述，</w:t>
            </w:r>
            <w:r>
              <w:rPr>
                <w:rFonts w:hint="eastAsia" w:ascii="仿宋_GB2312" w:hAnsi="仿宋_GB2312" w:eastAsia="仿宋_GB2312" w:cs="仿宋_GB2312"/>
              </w:rPr>
              <w:t>符合实际，具有一定的合理性，内容详细，针对性、可操作性较强；</w:t>
            </w:r>
          </w:p>
          <w:p w14:paraId="11DBAEA8">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rPr>
              <w:t>方案满足采购需求，科学合理性较弱，方案一般、简单，基本能操作。</w:t>
            </w:r>
          </w:p>
          <w:p w14:paraId="396ED96F">
            <w:pPr>
              <w:pStyle w:val="509"/>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注：1.该方案内容可以包括：</w:t>
            </w:r>
            <w:r>
              <w:rPr>
                <w:rFonts w:hint="eastAsia" w:ascii="仿宋_GB2312" w:hAnsi="仿宋_GB2312" w:eastAsia="仿宋_GB2312" w:cs="仿宋_GB2312"/>
                <w:b/>
                <w:bCs/>
                <w:szCs w:val="24"/>
              </w:rPr>
              <w:t>（</w:t>
            </w:r>
            <w:r>
              <w:rPr>
                <w:rFonts w:ascii="仿宋_GB2312" w:hAnsi="仿宋_GB2312" w:eastAsia="仿宋_GB2312" w:cs="仿宋_GB2312"/>
                <w:b/>
                <w:bCs/>
                <w:szCs w:val="24"/>
              </w:rPr>
              <w:t>1</w:t>
            </w:r>
            <w:r>
              <w:rPr>
                <w:rFonts w:hint="eastAsia" w:ascii="仿宋_GB2312" w:hAnsi="仿宋_GB2312" w:eastAsia="仿宋_GB2312" w:cs="仿宋_GB2312"/>
                <w:b/>
                <w:bCs/>
                <w:szCs w:val="24"/>
              </w:rPr>
              <w:t>）</w:t>
            </w:r>
            <w:bookmarkStart w:id="69" w:name="_Hlk100829235"/>
            <w:r>
              <w:rPr>
                <w:rFonts w:hint="eastAsia" w:ascii="仿宋_GB2312" w:hAnsi="仿宋_GB2312" w:eastAsia="仿宋_GB2312" w:cs="仿宋_GB2312"/>
                <w:b/>
                <w:bCs/>
                <w:szCs w:val="24"/>
              </w:rPr>
              <w:t>秩序维护方案</w:t>
            </w:r>
            <w:bookmarkEnd w:id="69"/>
            <w:r>
              <w:rPr>
                <w:rFonts w:hint="eastAsia" w:ascii="仿宋_GB2312" w:hAnsi="仿宋_GB2312" w:eastAsia="仿宋_GB2312" w:cs="仿宋_GB2312"/>
                <w:b/>
                <w:bCs/>
                <w:szCs w:val="24"/>
              </w:rPr>
              <w:t>；（</w:t>
            </w:r>
            <w:r>
              <w:rPr>
                <w:rFonts w:ascii="仿宋_GB2312" w:hAnsi="仿宋_GB2312" w:eastAsia="仿宋_GB2312" w:cs="仿宋_GB2312"/>
                <w:b/>
                <w:bCs/>
                <w:szCs w:val="24"/>
              </w:rPr>
              <w:t>2</w:t>
            </w:r>
            <w:r>
              <w:rPr>
                <w:rFonts w:hint="eastAsia" w:ascii="仿宋_GB2312" w:hAnsi="仿宋_GB2312" w:eastAsia="仿宋_GB2312" w:cs="仿宋_GB2312"/>
                <w:b/>
                <w:bCs/>
                <w:szCs w:val="24"/>
              </w:rPr>
              <w:t>）保洁方案；（</w:t>
            </w:r>
            <w:r>
              <w:rPr>
                <w:rFonts w:ascii="仿宋_GB2312" w:hAnsi="仿宋_GB2312" w:eastAsia="仿宋_GB2312" w:cs="仿宋_GB2312"/>
                <w:b/>
                <w:bCs/>
                <w:szCs w:val="24"/>
              </w:rPr>
              <w:t>3</w:t>
            </w:r>
            <w:r>
              <w:rPr>
                <w:rFonts w:hint="eastAsia" w:ascii="仿宋_GB2312" w:hAnsi="仿宋_GB2312" w:eastAsia="仿宋_GB2312" w:cs="仿宋_GB2312"/>
                <w:b/>
                <w:bCs/>
                <w:szCs w:val="24"/>
              </w:rPr>
              <w:t>）</w:t>
            </w:r>
            <w:r>
              <w:rPr>
                <w:rFonts w:hint="eastAsia" w:ascii="仿宋_GB2312" w:hAnsi="仿宋_GB2312" w:eastAsia="仿宋_GB2312" w:cs="仿宋_GB2312"/>
                <w:b/>
                <w:bCs/>
                <w:szCs w:val="24"/>
                <w:lang w:val="en-US" w:eastAsia="zh-CN"/>
              </w:rPr>
              <w:t>设施维修</w:t>
            </w:r>
            <w:r>
              <w:rPr>
                <w:rFonts w:hint="eastAsia" w:ascii="仿宋_GB2312" w:hAnsi="仿宋_GB2312" w:eastAsia="仿宋_GB2312" w:cs="仿宋_GB2312"/>
                <w:b/>
                <w:bCs/>
                <w:szCs w:val="24"/>
              </w:rPr>
              <w:t>方案；（</w:t>
            </w:r>
            <w:r>
              <w:rPr>
                <w:rFonts w:ascii="仿宋_GB2312" w:hAnsi="仿宋_GB2312" w:eastAsia="仿宋_GB2312" w:cs="仿宋_GB2312"/>
                <w:b/>
                <w:bCs/>
                <w:szCs w:val="24"/>
              </w:rPr>
              <w:t>4</w:t>
            </w:r>
            <w:r>
              <w:rPr>
                <w:rFonts w:hint="eastAsia" w:ascii="仿宋_GB2312" w:hAnsi="仿宋_GB2312" w:eastAsia="仿宋_GB2312" w:cs="仿宋_GB2312"/>
                <w:b/>
                <w:bCs/>
                <w:szCs w:val="24"/>
              </w:rPr>
              <w:t xml:space="preserve">）提供本项目的针对性服务方案。 </w:t>
            </w:r>
          </w:p>
          <w:p w14:paraId="6CC26418">
            <w:pPr>
              <w:pStyle w:val="509"/>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863" w:type="dxa"/>
            <w:vAlign w:val="center"/>
          </w:tcPr>
          <w:p w14:paraId="56E1E524">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13</w:t>
            </w:r>
          </w:p>
        </w:tc>
        <w:tc>
          <w:tcPr>
            <w:tcW w:w="1248" w:type="dxa"/>
            <w:vAlign w:val="center"/>
          </w:tcPr>
          <w:p w14:paraId="7BFDC5BA">
            <w:pPr>
              <w:keepNext w:val="0"/>
              <w:keepLines w:val="0"/>
              <w:pageBreakBefore w:val="0"/>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rPr>
            </w:pPr>
            <w:r>
              <w:rPr>
                <w:rFonts w:hint="eastAsia" w:ascii="仿宋_GB2312" w:hAnsi="仿宋_GB2312" w:eastAsia="仿宋_GB2312" w:cs="仿宋_GB2312"/>
                <w:lang w:eastAsia="zh-CN"/>
              </w:rPr>
              <w:t>物业服务方案</w:t>
            </w:r>
          </w:p>
        </w:tc>
      </w:tr>
      <w:tr w14:paraId="50D20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0" w:hRule="atLeast"/>
        </w:trPr>
        <w:tc>
          <w:tcPr>
            <w:tcW w:w="770" w:type="dxa"/>
            <w:vAlign w:val="center"/>
          </w:tcPr>
          <w:p w14:paraId="112352DC">
            <w:pPr>
              <w:spacing w:line="360" w:lineRule="exact"/>
              <w:jc w:val="center"/>
              <w:rPr>
                <w:rFonts w:hint="eastAsia" w:ascii="仿宋_GB2312" w:eastAsia="仿宋_GB2312"/>
                <w:b/>
                <w:sz w:val="24"/>
              </w:rPr>
            </w:pPr>
            <w:r>
              <w:rPr>
                <w:rFonts w:hint="eastAsia" w:ascii="仿宋_GB2312" w:eastAsia="仿宋_GB2312"/>
                <w:b/>
                <w:sz w:val="24"/>
              </w:rPr>
              <w:t>服</w:t>
            </w:r>
          </w:p>
          <w:p w14:paraId="133B12F5">
            <w:pPr>
              <w:spacing w:line="360" w:lineRule="exact"/>
              <w:jc w:val="center"/>
              <w:rPr>
                <w:rFonts w:hint="eastAsia" w:ascii="仿宋_GB2312" w:eastAsia="仿宋_GB2312"/>
                <w:b/>
                <w:sz w:val="24"/>
              </w:rPr>
            </w:pPr>
            <w:r>
              <w:rPr>
                <w:rFonts w:hint="eastAsia" w:ascii="仿宋_GB2312" w:eastAsia="仿宋_GB2312"/>
                <w:b/>
                <w:sz w:val="24"/>
              </w:rPr>
              <w:t>务</w:t>
            </w:r>
          </w:p>
          <w:p w14:paraId="18A9C391">
            <w:pPr>
              <w:spacing w:line="360" w:lineRule="exact"/>
              <w:jc w:val="center"/>
              <w:rPr>
                <w:rFonts w:hint="eastAsia" w:ascii="仿宋_GB2312" w:eastAsia="仿宋_GB2312"/>
                <w:b/>
                <w:sz w:val="24"/>
              </w:rPr>
            </w:pPr>
            <w:r>
              <w:rPr>
                <w:rFonts w:hint="eastAsia" w:ascii="仿宋_GB2312" w:eastAsia="仿宋_GB2312"/>
                <w:b/>
                <w:sz w:val="24"/>
              </w:rPr>
              <w:t>方</w:t>
            </w:r>
          </w:p>
          <w:p w14:paraId="2A0D4CE2">
            <w:pPr>
              <w:spacing w:line="360" w:lineRule="exact"/>
              <w:jc w:val="center"/>
              <w:rPr>
                <w:rFonts w:hint="eastAsia" w:ascii="仿宋_GB2312" w:eastAsia="仿宋_GB2312"/>
                <w:b/>
                <w:sz w:val="24"/>
              </w:rPr>
            </w:pPr>
            <w:r>
              <w:rPr>
                <w:rFonts w:hint="eastAsia" w:ascii="仿宋_GB2312" w:eastAsia="仿宋_GB2312"/>
                <w:b/>
                <w:sz w:val="24"/>
              </w:rPr>
              <w:t>案</w:t>
            </w:r>
          </w:p>
          <w:p w14:paraId="1D94BAEF">
            <w:pPr>
              <w:spacing w:line="360" w:lineRule="exact"/>
              <w:jc w:val="center"/>
              <w:rPr>
                <w:rFonts w:hint="eastAsia" w:ascii="仿宋_GB2312" w:eastAsia="仿宋_GB2312"/>
                <w:b/>
                <w:sz w:val="24"/>
                <w:lang w:eastAsia="zh-CN"/>
              </w:rPr>
            </w:pPr>
            <w:r>
              <w:rPr>
                <w:rFonts w:hint="eastAsia" w:ascii="仿宋_GB2312" w:eastAsia="仿宋_GB2312"/>
                <w:b/>
                <w:sz w:val="24"/>
                <w:lang w:eastAsia="zh-CN"/>
              </w:rPr>
              <w:t>分</w:t>
            </w:r>
          </w:p>
        </w:tc>
        <w:tc>
          <w:tcPr>
            <w:tcW w:w="1027" w:type="dxa"/>
            <w:vAlign w:val="center"/>
          </w:tcPr>
          <w:p w14:paraId="08929182">
            <w:pPr>
              <w:spacing w:line="360" w:lineRule="exact"/>
              <w:jc w:val="center"/>
              <w:rPr>
                <w:rFonts w:ascii="仿宋_GB2312" w:hAnsi="仿宋_GB2312" w:eastAsia="仿宋_GB2312" w:cs="仿宋_GB2312"/>
                <w:b/>
                <w:bCs/>
              </w:rPr>
            </w:pPr>
            <w:r>
              <w:rPr>
                <w:rFonts w:hint="eastAsia" w:ascii="仿宋_GB2312" w:hAnsi="仿宋_GB2312" w:eastAsia="仿宋_GB2312" w:cs="仿宋_GB2312"/>
                <w:b/>
              </w:rPr>
              <w:t>应急预案和应急配合方案</w:t>
            </w:r>
          </w:p>
        </w:tc>
        <w:tc>
          <w:tcPr>
            <w:tcW w:w="5376" w:type="dxa"/>
            <w:vAlign w:val="center"/>
          </w:tcPr>
          <w:p w14:paraId="1337FABF">
            <w:pPr>
              <w:pStyle w:val="509"/>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rPr>
              <w:t>一档（</w:t>
            </w:r>
            <w:r>
              <w:rPr>
                <w:rFonts w:ascii="仿宋_GB2312" w:hAnsi="仿宋_GB2312" w:eastAsia="仿宋_GB2312" w:cs="仿宋_GB2312"/>
                <w:b/>
                <w:bCs/>
              </w:rPr>
              <w:t>10</w:t>
            </w:r>
            <w:r>
              <w:rPr>
                <w:rFonts w:hint="eastAsia" w:ascii="仿宋_GB2312" w:hAnsi="仿宋_GB2312" w:eastAsia="仿宋_GB2312" w:cs="仿宋_GB2312"/>
                <w:b/>
                <w:bCs/>
              </w:rPr>
              <w:t>分）：</w:t>
            </w:r>
            <w:r>
              <w:rPr>
                <w:rFonts w:hint="eastAsia" w:ascii="仿宋_GB2312" w:hAnsi="仿宋_GB2312" w:eastAsia="仿宋_GB2312" w:cs="仿宋_GB2312"/>
                <w:b/>
                <w:bCs/>
                <w:kern w:val="0"/>
                <w:sz w:val="21"/>
                <w:szCs w:val="21"/>
              </w:rPr>
              <w:t>：</w:t>
            </w:r>
            <w:r>
              <w:rPr>
                <w:rFonts w:hint="eastAsia" w:ascii="仿宋_GB2312" w:hAnsi="仿宋_GB2312" w:eastAsia="仿宋_GB2312" w:cs="仿宋_GB2312"/>
                <w:kern w:val="0"/>
                <w:sz w:val="21"/>
                <w:szCs w:val="21"/>
              </w:rPr>
              <w:t>应急预案和配合方案的报告程序，处理措施、注意事项及相关记录科学合理、可操作性强；</w:t>
            </w:r>
            <w:r>
              <w:rPr>
                <w:rFonts w:hint="eastAsia" w:ascii="仿宋_GB2312" w:hAnsi="仿宋_GB2312" w:eastAsia="仿宋_GB2312" w:cs="仿宋_GB2312"/>
                <w:color w:val="auto"/>
                <w:sz w:val="21"/>
                <w:szCs w:val="21"/>
                <w:highlight w:val="none"/>
                <w:lang w:eastAsia="zh-CN"/>
              </w:rPr>
              <w:t>面对突发火灾</w:t>
            </w:r>
            <w:r>
              <w:rPr>
                <w:rFonts w:hint="eastAsia" w:ascii="仿宋_GB2312" w:hAnsi="仿宋_GB2312" w:eastAsia="仿宋_GB2312" w:cs="仿宋_GB2312"/>
                <w:b w:val="0"/>
                <w:bCs w:val="0"/>
                <w:color w:val="000000"/>
                <w:highlight w:val="none"/>
                <w:lang w:eastAsia="zh-CN"/>
              </w:rPr>
              <w:t>能对人员疏散、消防器材的使用有详细的阐述，</w:t>
            </w:r>
            <w:r>
              <w:rPr>
                <w:rFonts w:hint="eastAsia" w:ascii="仿宋_GB2312" w:hAnsi="仿宋_GB2312" w:eastAsia="仿宋_GB2312" w:cs="仿宋_GB2312"/>
                <w:color w:val="auto"/>
                <w:sz w:val="21"/>
                <w:szCs w:val="21"/>
                <w:highlight w:val="none"/>
                <w:lang w:eastAsia="zh-CN"/>
              </w:rPr>
              <w:t>面对设备故障方面采取的措施</w:t>
            </w:r>
            <w:r>
              <w:rPr>
                <w:rFonts w:hint="eastAsia" w:ascii="仿宋_GB2312" w:hAnsi="仿宋_GB2312" w:eastAsia="仿宋_GB2312" w:cs="仿宋_GB2312"/>
                <w:color w:val="auto"/>
                <w:sz w:val="21"/>
                <w:szCs w:val="21"/>
                <w:highlight w:val="none"/>
              </w:rPr>
              <w:t>明确可行</w:t>
            </w:r>
            <w:r>
              <w:rPr>
                <w:rFonts w:hint="eastAsia" w:ascii="仿宋_GB2312" w:hAnsi="仿宋_GB2312" w:eastAsia="仿宋_GB2312" w:cs="仿宋_GB2312"/>
                <w:color w:val="auto"/>
                <w:sz w:val="21"/>
                <w:szCs w:val="21"/>
                <w:highlight w:val="none"/>
                <w:lang w:eastAsia="zh-CN"/>
              </w:rPr>
              <w:t>，面对公共安全</w:t>
            </w:r>
            <w:r>
              <w:rPr>
                <w:rFonts w:hint="eastAsia" w:ascii="仿宋_GB2312" w:hAnsi="仿宋_GB2312" w:eastAsia="仿宋_GB2312" w:cs="仿宋_GB2312"/>
                <w:color w:val="auto"/>
                <w:sz w:val="21"/>
                <w:szCs w:val="21"/>
                <w:highlight w:val="none"/>
                <w:lang w:val="en-US" w:eastAsia="zh-CN"/>
              </w:rPr>
              <w:t>对</w:t>
            </w:r>
            <w:r>
              <w:rPr>
                <w:rFonts w:hint="eastAsia" w:ascii="仿宋_GB2312" w:hAnsi="仿宋_GB2312" w:eastAsia="仿宋_GB2312" w:cs="仿宋_GB2312"/>
                <w:b w:val="0"/>
                <w:bCs w:val="0"/>
                <w:color w:val="000000"/>
                <w:highlight w:val="none"/>
                <w:lang w:eastAsia="zh-CN"/>
              </w:rPr>
              <w:t>人身安全事件、人员急救有积极的应对措施；</w:t>
            </w:r>
          </w:p>
          <w:p w14:paraId="765F00B6">
            <w:pPr>
              <w:pStyle w:val="505"/>
              <w:spacing w:line="400" w:lineRule="exact"/>
              <w:ind w:firstLine="422" w:firstLineChars="200"/>
              <w:rPr>
                <w:rFonts w:ascii="仿宋_GB2312" w:hAnsi="仿宋_GB2312" w:eastAsia="仿宋_GB2312" w:cs="仿宋_GB2312"/>
                <w:kern w:val="0"/>
                <w:sz w:val="21"/>
                <w:szCs w:val="21"/>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hAnsi="仿宋_GB2312" w:eastAsia="仿宋_GB2312" w:cs="仿宋_GB2312"/>
                <w:b w:val="0"/>
                <w:bCs w:val="0"/>
                <w:kern w:val="0"/>
                <w:sz w:val="21"/>
                <w:szCs w:val="21"/>
                <w:lang w:val="en-US" w:eastAsia="zh-CN"/>
              </w:rPr>
              <w:t>面对</w:t>
            </w:r>
            <w:r>
              <w:rPr>
                <w:rFonts w:hint="eastAsia" w:ascii="仿宋_GB2312" w:hAnsi="仿宋_GB2312" w:eastAsia="仿宋_GB2312" w:cs="仿宋_GB2312"/>
                <w:color w:val="auto"/>
                <w:sz w:val="21"/>
                <w:szCs w:val="21"/>
                <w:highlight w:val="none"/>
                <w:lang w:eastAsia="zh-CN"/>
              </w:rPr>
              <w:t>突发火灾及停电、</w:t>
            </w:r>
            <w:r>
              <w:rPr>
                <w:rFonts w:hint="eastAsia" w:ascii="仿宋_GB2312" w:hAnsi="仿宋_GB2312" w:eastAsia="仿宋_GB2312" w:cs="仿宋_GB2312"/>
                <w:color w:val="auto"/>
                <w:sz w:val="21"/>
                <w:szCs w:val="21"/>
                <w:highlight w:val="none"/>
                <w:lang w:val="en-US" w:eastAsia="zh-CN"/>
              </w:rPr>
              <w:t>设</w:t>
            </w:r>
            <w:r>
              <w:rPr>
                <w:rFonts w:hint="eastAsia" w:ascii="仿宋_GB2312" w:hAnsi="仿宋_GB2312" w:eastAsia="仿宋_GB2312" w:cs="仿宋_GB2312"/>
                <w:color w:val="auto"/>
                <w:sz w:val="21"/>
                <w:szCs w:val="21"/>
                <w:highlight w:val="none"/>
                <w:lang w:eastAsia="zh-CN"/>
              </w:rPr>
              <w:t>备故障、公共安全及卫生</w:t>
            </w:r>
            <w:r>
              <w:rPr>
                <w:rFonts w:hint="eastAsia" w:ascii="仿宋_GB2312" w:hAnsi="仿宋_GB2312" w:eastAsia="仿宋_GB2312" w:cs="仿宋_GB2312"/>
                <w:color w:val="auto"/>
                <w:sz w:val="21"/>
                <w:szCs w:val="21"/>
                <w:highlight w:val="none"/>
                <w:lang w:val="en-US" w:eastAsia="zh-CN"/>
              </w:rPr>
              <w:t>等</w:t>
            </w:r>
            <w:r>
              <w:rPr>
                <w:rFonts w:hint="eastAsia" w:ascii="仿宋_GB2312" w:hAnsi="仿宋_GB2312" w:eastAsia="仿宋_GB2312" w:cs="仿宋_GB2312"/>
                <w:kern w:val="0"/>
                <w:sz w:val="21"/>
                <w:szCs w:val="21"/>
              </w:rPr>
              <w:t>应急预案和配合方案具有一定的科学性、可操作性较强；</w:t>
            </w:r>
          </w:p>
          <w:p w14:paraId="418EF5BC">
            <w:pPr>
              <w:pStyle w:val="509"/>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szCs w:val="24"/>
              </w:rPr>
              <w:t>应急预案和配合方案科学性、可操作性一般。</w:t>
            </w:r>
          </w:p>
          <w:p w14:paraId="7141890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注：1.该方案内容可以包括：（1）突发火灾及停电方面；（</w:t>
            </w:r>
            <w:r>
              <w:rPr>
                <w:rFonts w:ascii="仿宋_GB2312" w:hAnsi="仿宋_GB2312" w:eastAsia="仿宋_GB2312" w:cs="仿宋_GB2312"/>
                <w:b/>
                <w:bCs/>
              </w:rPr>
              <w:t>2</w:t>
            </w:r>
            <w:r>
              <w:rPr>
                <w:rFonts w:hint="eastAsia" w:ascii="仿宋_GB2312" w:hAnsi="仿宋_GB2312" w:eastAsia="仿宋_GB2312" w:cs="仿宋_GB2312"/>
                <w:b/>
                <w:bCs/>
              </w:rPr>
              <w:t>）公共安全及卫生方面</w:t>
            </w: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设备故障方面。</w:t>
            </w:r>
          </w:p>
          <w:p w14:paraId="0170E6D8">
            <w:pPr>
              <w:pStyle w:val="509"/>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rPr>
              <w:t>2.未提供方案或提供的内容与本项目无关的得0分。</w:t>
            </w:r>
          </w:p>
        </w:tc>
        <w:tc>
          <w:tcPr>
            <w:tcW w:w="863" w:type="dxa"/>
            <w:vAlign w:val="center"/>
          </w:tcPr>
          <w:p w14:paraId="54B539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bCs/>
              </w:rPr>
            </w:pPr>
            <w:r>
              <w:rPr>
                <w:rFonts w:ascii="仿宋_GB2312" w:hAnsi="仿宋_GB2312" w:eastAsia="仿宋_GB2312" w:cs="仿宋_GB2312"/>
                <w:b/>
                <w:bCs/>
              </w:rPr>
              <w:t>10</w:t>
            </w:r>
          </w:p>
        </w:tc>
        <w:tc>
          <w:tcPr>
            <w:tcW w:w="1248" w:type="dxa"/>
            <w:vAlign w:val="center"/>
          </w:tcPr>
          <w:p w14:paraId="4B8C0C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bCs/>
              </w:rPr>
            </w:pPr>
            <w:r>
              <w:rPr>
                <w:rFonts w:hint="eastAsia" w:ascii="仿宋_GB2312" w:hAnsi="仿宋_GB2312" w:eastAsia="仿宋_GB2312" w:cs="仿宋_GB2312"/>
              </w:rPr>
              <w:t>应急预案和应急配合方案</w:t>
            </w:r>
          </w:p>
        </w:tc>
      </w:tr>
      <w:tr w14:paraId="5373E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7" w:hRule="atLeast"/>
        </w:trPr>
        <w:tc>
          <w:tcPr>
            <w:tcW w:w="770" w:type="dxa"/>
            <w:vAlign w:val="center"/>
          </w:tcPr>
          <w:p w14:paraId="620163CF">
            <w:pPr>
              <w:spacing w:line="360" w:lineRule="exact"/>
              <w:jc w:val="center"/>
              <w:rPr>
                <w:rFonts w:hint="eastAsia" w:ascii="仿宋_GB2312" w:eastAsia="仿宋_GB2312"/>
                <w:b/>
                <w:sz w:val="24"/>
              </w:rPr>
            </w:pPr>
            <w:r>
              <w:rPr>
                <w:rFonts w:hint="eastAsia" w:ascii="仿宋_GB2312" w:eastAsia="仿宋_GB2312"/>
                <w:b/>
                <w:sz w:val="24"/>
              </w:rPr>
              <w:t>服</w:t>
            </w:r>
          </w:p>
          <w:p w14:paraId="370445F5">
            <w:pPr>
              <w:spacing w:line="360" w:lineRule="exact"/>
              <w:jc w:val="center"/>
              <w:rPr>
                <w:rFonts w:hint="eastAsia" w:ascii="仿宋_GB2312" w:eastAsia="仿宋_GB2312"/>
                <w:b/>
                <w:sz w:val="24"/>
              </w:rPr>
            </w:pPr>
            <w:r>
              <w:rPr>
                <w:rFonts w:hint="eastAsia" w:ascii="仿宋_GB2312" w:eastAsia="仿宋_GB2312"/>
                <w:b/>
                <w:sz w:val="24"/>
              </w:rPr>
              <w:t>务</w:t>
            </w:r>
          </w:p>
          <w:p w14:paraId="527E2753">
            <w:pPr>
              <w:spacing w:line="360" w:lineRule="exact"/>
              <w:jc w:val="center"/>
              <w:rPr>
                <w:rFonts w:hint="eastAsia" w:ascii="仿宋_GB2312" w:eastAsia="仿宋_GB2312"/>
                <w:b/>
                <w:sz w:val="24"/>
              </w:rPr>
            </w:pPr>
            <w:r>
              <w:rPr>
                <w:rFonts w:hint="eastAsia" w:ascii="仿宋_GB2312" w:eastAsia="仿宋_GB2312"/>
                <w:b/>
                <w:sz w:val="24"/>
              </w:rPr>
              <w:t>方</w:t>
            </w:r>
          </w:p>
          <w:p w14:paraId="6169CF98">
            <w:pPr>
              <w:spacing w:line="360" w:lineRule="exact"/>
              <w:jc w:val="center"/>
              <w:rPr>
                <w:rFonts w:hint="eastAsia" w:ascii="仿宋_GB2312" w:eastAsia="仿宋_GB2312"/>
                <w:b/>
                <w:sz w:val="24"/>
              </w:rPr>
            </w:pPr>
            <w:r>
              <w:rPr>
                <w:rFonts w:hint="eastAsia" w:ascii="仿宋_GB2312" w:eastAsia="仿宋_GB2312"/>
                <w:b/>
                <w:sz w:val="24"/>
              </w:rPr>
              <w:t>案</w:t>
            </w:r>
          </w:p>
          <w:p w14:paraId="30778BD0">
            <w:pPr>
              <w:spacing w:line="360" w:lineRule="exact"/>
              <w:jc w:val="center"/>
              <w:rPr>
                <w:rFonts w:hint="eastAsia" w:ascii="仿宋_GB2312" w:eastAsia="仿宋_GB2312"/>
                <w:b/>
                <w:sz w:val="24"/>
                <w:lang w:eastAsia="zh-CN"/>
              </w:rPr>
            </w:pPr>
            <w:r>
              <w:rPr>
                <w:rFonts w:hint="eastAsia" w:ascii="仿宋_GB2312" w:eastAsia="仿宋_GB2312"/>
                <w:b/>
                <w:sz w:val="24"/>
                <w:lang w:eastAsia="zh-CN"/>
              </w:rPr>
              <w:t>分</w:t>
            </w:r>
          </w:p>
        </w:tc>
        <w:tc>
          <w:tcPr>
            <w:tcW w:w="1027" w:type="dxa"/>
            <w:vAlign w:val="center"/>
          </w:tcPr>
          <w:p w14:paraId="7EBCEA05">
            <w:pPr>
              <w:spacing w:line="360" w:lineRule="exact"/>
              <w:jc w:val="center"/>
              <w:rPr>
                <w:rFonts w:ascii="仿宋_GB2312" w:hAnsi="仿宋_GB2312" w:eastAsia="仿宋_GB2312" w:cs="仿宋_GB2312"/>
                <w:b/>
              </w:rPr>
            </w:pPr>
            <w:r>
              <w:rPr>
                <w:rFonts w:hint="eastAsia" w:ascii="仿宋_GB2312" w:hAnsi="仿宋_GB2312" w:eastAsia="仿宋_GB2312" w:cs="仿宋_GB2312"/>
                <w:b/>
                <w:bCs/>
              </w:rPr>
              <w:t>人员</w:t>
            </w:r>
            <w:r>
              <w:rPr>
                <w:rFonts w:hint="eastAsia" w:ascii="仿宋_GB2312" w:hAnsi="仿宋_GB2312" w:eastAsia="仿宋_GB2312" w:cs="仿宋_GB2312"/>
                <w:b/>
                <w:bCs/>
                <w:lang w:val="en-US" w:eastAsia="zh-CN"/>
              </w:rPr>
              <w:t>稳定性及</w:t>
            </w:r>
            <w:r>
              <w:rPr>
                <w:rFonts w:hint="eastAsia" w:ascii="仿宋_GB2312" w:hAnsi="仿宋_GB2312" w:eastAsia="仿宋_GB2312" w:cs="仿宋_GB2312"/>
                <w:b/>
                <w:bCs/>
              </w:rPr>
              <w:t>管理方案</w:t>
            </w:r>
          </w:p>
        </w:tc>
        <w:tc>
          <w:tcPr>
            <w:tcW w:w="5376" w:type="dxa"/>
            <w:vAlign w:val="center"/>
          </w:tcPr>
          <w:p w14:paraId="59CD7C4D">
            <w:pPr>
              <w:pStyle w:val="510"/>
              <w:spacing w:line="400" w:lineRule="exact"/>
              <w:ind w:firstLine="422" w:firstLineChars="200"/>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12</w:t>
            </w:r>
            <w:r>
              <w:rPr>
                <w:rFonts w:hint="eastAsia" w:ascii="仿宋_GB2312" w:hAnsi="仿宋_GB2312" w:eastAsia="仿宋_GB2312" w:cs="仿宋_GB2312"/>
                <w:b/>
                <w:bCs/>
              </w:rPr>
              <w:t>分）：</w:t>
            </w:r>
            <w:r>
              <w:rPr>
                <w:rFonts w:hint="eastAsia" w:ascii="仿宋_GB2312" w:hAnsi="仿宋_GB2312" w:eastAsia="仿宋_GB2312" w:cs="仿宋_GB2312"/>
                <w:b/>
                <w:bCs/>
                <w:kern w:val="0"/>
                <w:sz w:val="21"/>
                <w:szCs w:val="21"/>
              </w:rPr>
              <w:t>：</w:t>
            </w:r>
            <w:r>
              <w:rPr>
                <w:rFonts w:hint="eastAsia" w:ascii="仿宋_GB2312" w:hAnsi="仿宋_GB2312" w:eastAsia="仿宋_GB2312" w:cs="仿宋_GB2312"/>
                <w:color w:val="auto"/>
                <w:sz w:val="21"/>
                <w:szCs w:val="21"/>
                <w:highlight w:val="none"/>
              </w:rPr>
              <w:t>服务团队组建</w:t>
            </w:r>
            <w:r>
              <w:rPr>
                <w:rFonts w:hint="eastAsia" w:ascii="仿宋_GB2312" w:hAnsi="仿宋_GB2312" w:eastAsia="仿宋_GB2312" w:cs="仿宋_GB2312"/>
              </w:rPr>
              <w:t>方案针对需求，切合实际，科学合理，各项管理制度完善、详细、可行；</w:t>
            </w:r>
            <w:r>
              <w:rPr>
                <w:rFonts w:hint="eastAsia" w:ascii="仿宋_GB2312" w:eastAsia="仿宋_GB2312"/>
              </w:rPr>
              <w:t>人员方案中能提出详细的工作快速开展的保证措施，工作人员能迅速熟悉工作内容，</w:t>
            </w:r>
            <w:r>
              <w:rPr>
                <w:rFonts w:hint="eastAsia" w:ascii="仿宋_GB2312" w:hAnsi="仿宋_GB2312" w:eastAsia="仿宋_GB2312" w:cs="仿宋_GB2312"/>
              </w:rPr>
              <w:t>人员考核制度与奖惩制度相配，制度能有效激励服务人员积极工作，</w:t>
            </w:r>
            <w:r>
              <w:rPr>
                <w:rFonts w:hint="eastAsia" w:ascii="仿宋_GB2312" w:eastAsia="仿宋_GB2312"/>
              </w:rPr>
              <w:t>且方案措施切实、可行，可操作性强</w:t>
            </w:r>
            <w:r>
              <w:rPr>
                <w:rFonts w:hint="eastAsia" w:ascii="仿宋_GB2312" w:hAnsi="仿宋_GB2312" w:eastAsia="仿宋_GB2312" w:cs="仿宋_GB2312"/>
              </w:rPr>
              <w:t>；</w:t>
            </w:r>
          </w:p>
          <w:p w14:paraId="42C88052">
            <w:pPr>
              <w:pStyle w:val="509"/>
              <w:keepNext w:val="0"/>
              <w:keepLines w:val="0"/>
              <w:pageBreakBefore w:val="0"/>
              <w:widowControl w:val="0"/>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8</w:t>
            </w:r>
            <w:r>
              <w:rPr>
                <w:rFonts w:hint="eastAsia" w:ascii="仿宋_GB2312" w:hAnsi="仿宋_GB2312" w:eastAsia="仿宋_GB2312" w:cs="仿宋_GB2312"/>
                <w:b/>
                <w:bCs/>
              </w:rPr>
              <w:t>分）：</w:t>
            </w:r>
            <w:r>
              <w:rPr>
                <w:rFonts w:hint="eastAsia" w:ascii="仿宋_GB2312" w:hAnsi="仿宋_GB2312" w:eastAsia="仿宋_GB2312" w:cs="仿宋_GB2312"/>
                <w:color w:val="auto"/>
                <w:sz w:val="21"/>
                <w:szCs w:val="21"/>
                <w:highlight w:val="none"/>
              </w:rPr>
              <w:t>服务团队组建</w:t>
            </w:r>
            <w:r>
              <w:rPr>
                <w:rFonts w:hint="eastAsia" w:ascii="仿宋_GB2312" w:hAnsi="仿宋_GB2312" w:eastAsia="仿宋_GB2312" w:cs="仿宋_GB2312"/>
                <w:szCs w:val="24"/>
              </w:rPr>
              <w:t>方案能较好服务本项目，</w:t>
            </w:r>
            <w:r>
              <w:rPr>
                <w:rFonts w:hint="eastAsia" w:ascii="仿宋_GB2312" w:hAnsi="仿宋_GB2312" w:eastAsia="仿宋_GB2312" w:cs="仿宋_GB2312"/>
              </w:rPr>
              <w:t>具有一定的针对性，各项管理制度较完善</w:t>
            </w:r>
            <w:r>
              <w:rPr>
                <w:rFonts w:hint="eastAsia" w:ascii="仿宋_GB2312" w:eastAsia="仿宋_GB2312"/>
              </w:rPr>
              <w:t>、详细</w:t>
            </w:r>
            <w:r>
              <w:rPr>
                <w:rFonts w:hint="eastAsia" w:ascii="仿宋_GB2312" w:hAnsi="仿宋_GB2312" w:eastAsia="仿宋_GB2312" w:cs="仿宋_GB2312"/>
              </w:rPr>
              <w:t>；</w:t>
            </w:r>
            <w:r>
              <w:rPr>
                <w:rFonts w:hint="eastAsia" w:ascii="仿宋_GB2312" w:eastAsia="仿宋_GB2312"/>
              </w:rPr>
              <w:t>有针对本项目的职前培训方案</w:t>
            </w:r>
            <w:r>
              <w:rPr>
                <w:rFonts w:hint="eastAsia" w:ascii="仿宋_GB2312" w:hAnsi="仿宋_GB2312" w:eastAsia="仿宋_GB2312" w:cs="仿宋_GB2312"/>
              </w:rPr>
              <w:t>；</w:t>
            </w:r>
          </w:p>
          <w:p w14:paraId="4F5D2105">
            <w:pPr>
              <w:pStyle w:val="509"/>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color w:val="auto"/>
                <w:sz w:val="21"/>
                <w:szCs w:val="21"/>
                <w:highlight w:val="none"/>
              </w:rPr>
              <w:t>服务团队组建方案满足项目服务要求。</w:t>
            </w:r>
            <w:r>
              <w:rPr>
                <w:rFonts w:hint="eastAsia" w:ascii="仿宋_GB2312" w:hAnsi="仿宋_GB2312" w:eastAsia="仿宋_GB2312" w:cs="仿宋_GB2312"/>
              </w:rPr>
              <w:t>管理制度内容简单，操作基本可行。</w:t>
            </w:r>
          </w:p>
          <w:p w14:paraId="0A7DD147">
            <w:pPr>
              <w:pStyle w:val="509"/>
              <w:keepNext w:val="0"/>
              <w:keepLines w:val="0"/>
              <w:pageBreakBefore w:val="0"/>
              <w:widowControl w:val="0"/>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rPr>
            </w:pPr>
            <w:r>
              <w:rPr>
                <w:rFonts w:hint="eastAsia" w:ascii="仿宋_GB2312" w:hAnsi="仿宋_GB2312" w:eastAsia="仿宋_GB2312" w:cs="仿宋_GB2312"/>
                <w:b/>
                <w:bCs/>
              </w:rPr>
              <w:t>注：1.该方案内容可以包括：</w:t>
            </w:r>
            <w:r>
              <w:rPr>
                <w:rFonts w:hint="eastAsia" w:ascii="仿宋_GB2312" w:hAnsi="仿宋_GB2312" w:eastAsia="仿宋_GB2312" w:cs="仿宋_GB2312"/>
                <w:b/>
                <w:bCs/>
                <w:szCs w:val="24"/>
              </w:rPr>
              <w:t>（1）</w:t>
            </w:r>
            <w:r>
              <w:rPr>
                <w:rFonts w:hint="eastAsia" w:ascii="仿宋_GB2312" w:hAnsi="仿宋_GB2312" w:eastAsia="仿宋_GB2312" w:cs="仿宋_GB2312"/>
                <w:b/>
                <w:bCs/>
                <w:szCs w:val="24"/>
                <w:lang w:val="en-US" w:eastAsia="zh-CN"/>
              </w:rPr>
              <w:t>提供服务团队组建方案；（2）人员稳定性方案及承诺；（3）</w:t>
            </w:r>
            <w:r>
              <w:rPr>
                <w:rFonts w:hint="eastAsia" w:ascii="仿宋_GB2312" w:hAnsi="仿宋_GB2312" w:eastAsia="仿宋_GB2312" w:cs="仿宋_GB2312"/>
                <w:b/>
                <w:bCs/>
                <w:szCs w:val="24"/>
              </w:rPr>
              <w:t>人员考核制度；（</w:t>
            </w:r>
            <w:r>
              <w:rPr>
                <w:rFonts w:hint="eastAsia" w:ascii="仿宋_GB2312" w:hAnsi="仿宋_GB2312" w:eastAsia="仿宋_GB2312" w:cs="仿宋_GB2312"/>
                <w:b/>
                <w:bCs/>
                <w:szCs w:val="24"/>
                <w:lang w:val="en-US" w:eastAsia="zh-CN"/>
              </w:rPr>
              <w:t>4</w:t>
            </w:r>
            <w:r>
              <w:rPr>
                <w:rFonts w:hint="eastAsia" w:ascii="仿宋_GB2312" w:hAnsi="仿宋_GB2312" w:eastAsia="仿宋_GB2312" w:cs="仿宋_GB2312"/>
                <w:b/>
                <w:bCs/>
                <w:szCs w:val="24"/>
              </w:rPr>
              <w:t>）培训制度；（</w:t>
            </w:r>
            <w:r>
              <w:rPr>
                <w:rFonts w:hint="eastAsia" w:ascii="仿宋_GB2312" w:hAnsi="仿宋_GB2312" w:eastAsia="仿宋_GB2312" w:cs="仿宋_GB2312"/>
                <w:b/>
                <w:bCs/>
                <w:szCs w:val="24"/>
                <w:lang w:val="en-US" w:eastAsia="zh-CN"/>
              </w:rPr>
              <w:t>5</w:t>
            </w:r>
            <w:r>
              <w:rPr>
                <w:rFonts w:hint="eastAsia" w:ascii="仿宋_GB2312" w:hAnsi="仿宋_GB2312" w:eastAsia="仿宋_GB2312" w:cs="仿宋_GB2312"/>
                <w:b/>
                <w:bCs/>
                <w:szCs w:val="24"/>
              </w:rPr>
              <w:t>）奖惩制度。</w:t>
            </w:r>
          </w:p>
          <w:p w14:paraId="2B51BA3F">
            <w:pPr>
              <w:pStyle w:val="509"/>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rPr>
            </w:pPr>
            <w:r>
              <w:rPr>
                <w:rFonts w:hint="eastAsia" w:ascii="仿宋_GB2312" w:hAnsi="仿宋_GB2312" w:eastAsia="仿宋_GB2312" w:cs="仿宋_GB2312"/>
                <w:b/>
                <w:bCs/>
              </w:rPr>
              <w:t>2.未提供方案或提供的内容与本项目无关的得0分。</w:t>
            </w:r>
          </w:p>
        </w:tc>
        <w:tc>
          <w:tcPr>
            <w:tcW w:w="863" w:type="dxa"/>
            <w:vAlign w:val="center"/>
          </w:tcPr>
          <w:p w14:paraId="1E73D4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12</w:t>
            </w:r>
          </w:p>
        </w:tc>
        <w:tc>
          <w:tcPr>
            <w:tcW w:w="1248" w:type="dxa"/>
            <w:vAlign w:val="center"/>
          </w:tcPr>
          <w:p w14:paraId="457943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rPr>
            </w:pPr>
            <w:r>
              <w:rPr>
                <w:rFonts w:hint="eastAsia" w:ascii="仿宋_GB2312" w:hAnsi="仿宋_GB2312" w:eastAsia="仿宋_GB2312" w:cs="仿宋_GB2312"/>
              </w:rPr>
              <w:t>人员</w:t>
            </w:r>
            <w:r>
              <w:rPr>
                <w:rFonts w:hint="eastAsia" w:ascii="仿宋_GB2312" w:hAnsi="仿宋_GB2312" w:eastAsia="仿宋_GB2312" w:cs="仿宋_GB2312"/>
                <w:lang w:val="en-US" w:eastAsia="zh-CN"/>
              </w:rPr>
              <w:t>稳定性及</w:t>
            </w:r>
            <w:r>
              <w:rPr>
                <w:rFonts w:hint="eastAsia" w:ascii="仿宋_GB2312" w:hAnsi="仿宋_GB2312" w:eastAsia="仿宋_GB2312" w:cs="仿宋_GB2312"/>
              </w:rPr>
              <w:t>管理方案</w:t>
            </w:r>
          </w:p>
        </w:tc>
      </w:tr>
      <w:tr w14:paraId="62F0D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7173" w:type="dxa"/>
            <w:gridSpan w:val="3"/>
            <w:vAlign w:val="top"/>
          </w:tcPr>
          <w:p w14:paraId="53FE2A22">
            <w:pPr>
              <w:pStyle w:val="509"/>
              <w:tabs>
                <w:tab w:val="left" w:pos="312"/>
              </w:tabs>
              <w:spacing w:line="400" w:lineRule="exact"/>
              <w:ind w:firstLine="442" w:firstLineChars="200"/>
              <w:jc w:val="center"/>
              <w:rPr>
                <w:rFonts w:ascii="仿宋_GB2312" w:hAnsi="仿宋_GB2312" w:eastAsia="仿宋_GB2312" w:cs="仿宋_GB2312"/>
                <w:b/>
                <w:szCs w:val="24"/>
              </w:rPr>
            </w:pPr>
            <w:r>
              <w:rPr>
                <w:rFonts w:hint="eastAsia" w:ascii="仿宋_GB2312" w:hAnsi="仿宋_GB2312" w:eastAsia="仿宋_GB2312" w:cs="仿宋_GB2312"/>
                <w:b/>
                <w:sz w:val="22"/>
                <w:szCs w:val="28"/>
              </w:rPr>
              <w:t>主观分总分</w:t>
            </w:r>
          </w:p>
        </w:tc>
        <w:tc>
          <w:tcPr>
            <w:tcW w:w="863" w:type="dxa"/>
            <w:vAlign w:val="center"/>
          </w:tcPr>
          <w:p w14:paraId="7CBC41B3">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55</w:t>
            </w:r>
          </w:p>
        </w:tc>
        <w:tc>
          <w:tcPr>
            <w:tcW w:w="1248" w:type="dxa"/>
            <w:vAlign w:val="center"/>
          </w:tcPr>
          <w:p w14:paraId="6F2785B9">
            <w:pPr>
              <w:spacing w:line="360" w:lineRule="exact"/>
              <w:jc w:val="center"/>
              <w:rPr>
                <w:rFonts w:ascii="仿宋_GB2312" w:hAnsi="仿宋_GB2312" w:eastAsia="仿宋_GB2312" w:cs="仿宋_GB2312"/>
              </w:rPr>
            </w:pPr>
          </w:p>
        </w:tc>
      </w:tr>
    </w:tbl>
    <w:p w14:paraId="76D532D8"/>
    <w:p w14:paraId="20418046">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609A21AB">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2B6A1D40">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66C486F8">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14:paraId="55248265"/>
    <w:sectPr>
      <w:pgSz w:w="11906" w:h="16838"/>
      <w:pgMar w:top="1440" w:right="964" w:bottom="1134" w:left="907" w:header="851" w:footer="992" w:gutter="0"/>
      <w:pgNumType w:fmt="decimal"/>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F8E0D">
    <w:pPr>
      <w:pStyle w:val="32"/>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F87A8">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4ECCE">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D4D00">
    <w:pPr>
      <w:pStyle w:val="3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31449">
                          <w:pPr>
                            <w:pStyle w:val="32"/>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D31449">
                    <w:pPr>
                      <w:pStyle w:val="32"/>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86FCF">
    <w:pPr>
      <w:pStyle w:val="3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68E09">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B68E09">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3054B">
    <w:pPr>
      <w:pStyle w:val="33"/>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86F56">
    <w:pPr>
      <w:pStyle w:val="33"/>
      <w:jc w:val="right"/>
      <w:rPr>
        <w:rFonts w:hint="eastAsia" w:ascii="宋体" w:hAnsi="宋体"/>
        <w:b/>
        <w:color w:val="000000"/>
      </w:rPr>
    </w:pPr>
    <w:r>
      <w:rPr>
        <w:b/>
      </w:rPr>
      <w:t>柳州市金秋大厦联合物业服务采购</w:t>
    </w:r>
    <w:r>
      <w:rPr>
        <w:rFonts w:hint="eastAsia"/>
        <w:b/>
      </w:rPr>
      <w:t>（</w:t>
    </w:r>
    <w:r>
      <w:rPr>
        <w:b/>
      </w:rPr>
      <w:t>LZZC2025-C3-990962-LZSZ</w:t>
    </w:r>
    <w:r>
      <w:rPr>
        <w:rFonts w:hint="eastAsia"/>
        <w:b/>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97768">
    <w:pPr>
      <w:pStyle w:val="33"/>
      <w:jc w:val="right"/>
    </w:pPr>
    <w:r>
      <w:rPr>
        <w:b/>
      </w:rPr>
      <w:t>柳州市金秋大厦联合物业服务采购</w:t>
    </w:r>
    <w:r>
      <w:rPr>
        <w:rFonts w:hint="eastAsia"/>
        <w:b/>
      </w:rPr>
      <w:t>（</w:t>
    </w:r>
    <w:r>
      <w:rPr>
        <w:b/>
      </w:rPr>
      <w:t>LZZC2025-C3-990962-LZSZ</w:t>
    </w:r>
    <w:r>
      <w:rPr>
        <w:rFonts w:hint="eastAsia"/>
        <w:b/>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AF308">
    <w:pPr>
      <w:pStyle w:val="33"/>
      <w:jc w:val="right"/>
      <w:rPr>
        <w:rFonts w:hint="eastAsia" w:ascii="宋体" w:hAnsi="宋体"/>
        <w:b/>
        <w:color w:val="000000"/>
      </w:rPr>
    </w:pPr>
    <w:r>
      <w:rPr>
        <w:b/>
      </w:rPr>
      <w:t>柳州市金秋大厦联合物业服务采购</w:t>
    </w:r>
    <w:r>
      <w:rPr>
        <w:rFonts w:hint="eastAsia"/>
        <w:b/>
      </w:rPr>
      <w:t>（</w:t>
    </w:r>
    <w:r>
      <w:rPr>
        <w:b/>
      </w:rPr>
      <w:t>LZZC2025-C3-990962-LZSZ</w:t>
    </w:r>
    <w:r>
      <w:rPr>
        <w:rFonts w:hint="eastAsia"/>
        <w:b/>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57087">
    <w:pPr>
      <w:pStyle w:val="33"/>
      <w:jc w:val="right"/>
    </w:pPr>
    <w:r>
      <w:rPr>
        <w:b/>
      </w:rPr>
      <w:t>柳州市金秋大厦联合物业服务采购</w:t>
    </w:r>
    <w:r>
      <w:rPr>
        <w:rFonts w:hint="eastAsia"/>
        <w:b/>
      </w:rPr>
      <w:t>（</w:t>
    </w:r>
    <w:r>
      <w:rPr>
        <w:b/>
      </w:rPr>
      <w:t>LZZC2025-C3-990962-LZSZ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A012D5B9"/>
    <w:multiLevelType w:val="singleLevel"/>
    <w:tmpl w:val="A012D5B9"/>
    <w:lvl w:ilvl="0" w:tentative="0">
      <w:start w:val="1"/>
      <w:numFmt w:val="decimal"/>
      <w:lvlText w:val="%1."/>
      <w:lvlJc w:val="left"/>
      <w:pPr>
        <w:tabs>
          <w:tab w:val="left" w:pos="312"/>
        </w:tabs>
      </w:pPr>
    </w:lvl>
  </w:abstractNum>
  <w:abstractNum w:abstractNumId="2">
    <w:nsid w:val="EF6DDE72"/>
    <w:multiLevelType w:val="singleLevel"/>
    <w:tmpl w:val="EF6DDE72"/>
    <w:lvl w:ilvl="0" w:tentative="0">
      <w:start w:val="1"/>
      <w:numFmt w:val="decimal"/>
      <w:suff w:val="nothing"/>
      <w:lvlText w:val="（%1）"/>
      <w:lvlJc w:val="left"/>
    </w:lvl>
  </w:abstractNum>
  <w:abstractNum w:abstractNumId="3">
    <w:nsid w:val="EF9A0909"/>
    <w:multiLevelType w:val="singleLevel"/>
    <w:tmpl w:val="EF9A0909"/>
    <w:lvl w:ilvl="0" w:tentative="0">
      <w:start w:val="3"/>
      <w:numFmt w:val="decimal"/>
      <w:suff w:val="nothing"/>
      <w:lvlText w:val="（%1）"/>
      <w:lvlJc w:val="left"/>
    </w:lvl>
  </w:abstractNum>
  <w:abstractNum w:abstractNumId="4">
    <w:nsid w:val="09256FDA"/>
    <w:multiLevelType w:val="multilevel"/>
    <w:tmpl w:val="09256FDA"/>
    <w:lvl w:ilvl="0" w:tentative="0">
      <w:start w:val="1"/>
      <w:numFmt w:val="chineseCountingThousand"/>
      <w:pStyle w:val="216"/>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9"/>
      <w:lvlText w:val="%5)"/>
      <w:lvlJc w:val="left"/>
      <w:pPr>
        <w:ind w:left="2580" w:hanging="420"/>
      </w:pPr>
    </w:lvl>
    <w:lvl w:ilvl="5" w:tentative="0">
      <w:start w:val="1"/>
      <w:numFmt w:val="lowerRoman"/>
      <w:pStyle w:val="11"/>
      <w:lvlText w:val="%6."/>
      <w:lvlJc w:val="right"/>
      <w:pPr>
        <w:ind w:left="3000" w:hanging="420"/>
      </w:pPr>
    </w:lvl>
    <w:lvl w:ilvl="6" w:tentative="0">
      <w:start w:val="1"/>
      <w:numFmt w:val="decimal"/>
      <w:pStyle w:val="334"/>
      <w:lvlText w:val="%7."/>
      <w:lvlJc w:val="left"/>
      <w:pPr>
        <w:ind w:left="3420" w:hanging="420"/>
      </w:pPr>
    </w:lvl>
    <w:lvl w:ilvl="7" w:tentative="0">
      <w:start w:val="1"/>
      <w:numFmt w:val="lowerLetter"/>
      <w:pStyle w:val="13"/>
      <w:lvlText w:val="%8)"/>
      <w:lvlJc w:val="left"/>
      <w:pPr>
        <w:ind w:left="3840" w:hanging="420"/>
      </w:pPr>
    </w:lvl>
    <w:lvl w:ilvl="8" w:tentative="0">
      <w:start w:val="1"/>
      <w:numFmt w:val="lowerRoman"/>
      <w:pStyle w:val="14"/>
      <w:lvlText w:val="%9."/>
      <w:lvlJc w:val="right"/>
      <w:pPr>
        <w:ind w:left="4260" w:hanging="420"/>
      </w:pPr>
    </w:lvl>
  </w:abstractNum>
  <w:abstractNum w:abstractNumId="5">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5A2BA44"/>
    <w:multiLevelType w:val="singleLevel"/>
    <w:tmpl w:val="35A2BA44"/>
    <w:lvl w:ilvl="0" w:tentative="0">
      <w:start w:val="6"/>
      <w:numFmt w:val="decimal"/>
      <w:suff w:val="nothing"/>
      <w:lvlText w:val="（%1）"/>
      <w:lvlJc w:val="left"/>
    </w:lvl>
  </w:abstractNum>
  <w:abstractNum w:abstractNumId="7">
    <w:nsid w:val="4BBBC8C7"/>
    <w:multiLevelType w:val="singleLevel"/>
    <w:tmpl w:val="4BBBC8C7"/>
    <w:lvl w:ilvl="0" w:tentative="0">
      <w:start w:val="4"/>
      <w:numFmt w:val="decimal"/>
      <w:suff w:val="nothing"/>
      <w:lvlText w:val="（%1）"/>
      <w:lvlJc w:val="left"/>
    </w:lvl>
  </w:abstractNum>
  <w:abstractNum w:abstractNumId="8">
    <w:nsid w:val="6491854F"/>
    <w:multiLevelType w:val="singleLevel"/>
    <w:tmpl w:val="6491854F"/>
    <w:lvl w:ilvl="0" w:tentative="0">
      <w:start w:val="2"/>
      <w:numFmt w:val="decimal"/>
      <w:suff w:val="nothing"/>
      <w:lvlText w:val="（%1）"/>
      <w:lvlJc w:val="left"/>
    </w:lvl>
  </w:abstractNum>
  <w:num w:numId="1">
    <w:abstractNumId w:val="4"/>
  </w:num>
  <w:num w:numId="2">
    <w:abstractNumId w:val="2"/>
  </w:num>
  <w:num w:numId="3">
    <w:abstractNumId w:val="8"/>
  </w:num>
  <w:num w:numId="4">
    <w:abstractNumId w:val="3"/>
  </w:num>
  <w:num w:numId="5">
    <w:abstractNumId w:val="7"/>
  </w:num>
  <w:num w:numId="6">
    <w:abstractNumId w:val="0"/>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AF6AB2"/>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B7FE5"/>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1F01"/>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2600"/>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0BC4"/>
    <w:rsid w:val="00FE3354"/>
    <w:rsid w:val="00FE3989"/>
    <w:rsid w:val="00FE4778"/>
    <w:rsid w:val="00FE6C10"/>
    <w:rsid w:val="00FE7BF4"/>
    <w:rsid w:val="00FE7D99"/>
    <w:rsid w:val="00FE7FB3"/>
    <w:rsid w:val="00FF0641"/>
    <w:rsid w:val="00FF1E6F"/>
    <w:rsid w:val="00FF7D50"/>
    <w:rsid w:val="01C64483"/>
    <w:rsid w:val="01F55D2F"/>
    <w:rsid w:val="021B537F"/>
    <w:rsid w:val="02496743"/>
    <w:rsid w:val="029B50A7"/>
    <w:rsid w:val="035507B1"/>
    <w:rsid w:val="03580288"/>
    <w:rsid w:val="03671929"/>
    <w:rsid w:val="03A71D33"/>
    <w:rsid w:val="03B83BD5"/>
    <w:rsid w:val="03F34837"/>
    <w:rsid w:val="03FC1928"/>
    <w:rsid w:val="04B10B72"/>
    <w:rsid w:val="04E65979"/>
    <w:rsid w:val="05452DC7"/>
    <w:rsid w:val="054C25C5"/>
    <w:rsid w:val="05552B6F"/>
    <w:rsid w:val="05762289"/>
    <w:rsid w:val="05A255EB"/>
    <w:rsid w:val="05EF4577"/>
    <w:rsid w:val="061A44C2"/>
    <w:rsid w:val="064352B8"/>
    <w:rsid w:val="065B729C"/>
    <w:rsid w:val="069C3E58"/>
    <w:rsid w:val="070F32FA"/>
    <w:rsid w:val="07165A8F"/>
    <w:rsid w:val="07417974"/>
    <w:rsid w:val="0752517E"/>
    <w:rsid w:val="07734F5C"/>
    <w:rsid w:val="07F15DEB"/>
    <w:rsid w:val="07F8656B"/>
    <w:rsid w:val="085625C5"/>
    <w:rsid w:val="087A5BD2"/>
    <w:rsid w:val="08BD74FF"/>
    <w:rsid w:val="08E724AE"/>
    <w:rsid w:val="09401A4D"/>
    <w:rsid w:val="095C75BE"/>
    <w:rsid w:val="09A0401A"/>
    <w:rsid w:val="09D369CA"/>
    <w:rsid w:val="09EE2615"/>
    <w:rsid w:val="0A050E20"/>
    <w:rsid w:val="0A061ACA"/>
    <w:rsid w:val="0A621EA9"/>
    <w:rsid w:val="0A73361F"/>
    <w:rsid w:val="0AAE5FE5"/>
    <w:rsid w:val="0B365C18"/>
    <w:rsid w:val="0BC22150"/>
    <w:rsid w:val="0BE55CDF"/>
    <w:rsid w:val="0C27749A"/>
    <w:rsid w:val="0C281469"/>
    <w:rsid w:val="0C604AA1"/>
    <w:rsid w:val="0C7F0949"/>
    <w:rsid w:val="0CEA18A9"/>
    <w:rsid w:val="0CFA49F0"/>
    <w:rsid w:val="0D314552"/>
    <w:rsid w:val="0D337466"/>
    <w:rsid w:val="0D9243C7"/>
    <w:rsid w:val="0DA31FA3"/>
    <w:rsid w:val="0DBB149D"/>
    <w:rsid w:val="0DD37279"/>
    <w:rsid w:val="0DFE6571"/>
    <w:rsid w:val="0E023815"/>
    <w:rsid w:val="0E25260D"/>
    <w:rsid w:val="0E39581D"/>
    <w:rsid w:val="0F746542"/>
    <w:rsid w:val="0F906C6E"/>
    <w:rsid w:val="0FFF2ACC"/>
    <w:rsid w:val="103E64F7"/>
    <w:rsid w:val="1042293F"/>
    <w:rsid w:val="10763E36"/>
    <w:rsid w:val="11115102"/>
    <w:rsid w:val="11177911"/>
    <w:rsid w:val="11362E20"/>
    <w:rsid w:val="11402012"/>
    <w:rsid w:val="11722AE7"/>
    <w:rsid w:val="1181336F"/>
    <w:rsid w:val="11EA0F3D"/>
    <w:rsid w:val="11FD55C9"/>
    <w:rsid w:val="122D106B"/>
    <w:rsid w:val="12421015"/>
    <w:rsid w:val="125170F1"/>
    <w:rsid w:val="1289491A"/>
    <w:rsid w:val="12C66F5D"/>
    <w:rsid w:val="12CD60EF"/>
    <w:rsid w:val="12DC0B00"/>
    <w:rsid w:val="12F57F6D"/>
    <w:rsid w:val="132A3917"/>
    <w:rsid w:val="13503E01"/>
    <w:rsid w:val="137E4945"/>
    <w:rsid w:val="138D6E2C"/>
    <w:rsid w:val="139C6827"/>
    <w:rsid w:val="13A64327"/>
    <w:rsid w:val="13BE1365"/>
    <w:rsid w:val="13C75906"/>
    <w:rsid w:val="13E057EA"/>
    <w:rsid w:val="14284228"/>
    <w:rsid w:val="144C45A0"/>
    <w:rsid w:val="145928FF"/>
    <w:rsid w:val="148A27F8"/>
    <w:rsid w:val="14910D09"/>
    <w:rsid w:val="14DB5413"/>
    <w:rsid w:val="15A30C99"/>
    <w:rsid w:val="15F17C93"/>
    <w:rsid w:val="164F339D"/>
    <w:rsid w:val="16511E87"/>
    <w:rsid w:val="16980FA6"/>
    <w:rsid w:val="16BD1435"/>
    <w:rsid w:val="16BE3CFB"/>
    <w:rsid w:val="17110603"/>
    <w:rsid w:val="173F41DD"/>
    <w:rsid w:val="17BE3C50"/>
    <w:rsid w:val="17D07D3D"/>
    <w:rsid w:val="17D7621C"/>
    <w:rsid w:val="17DD569E"/>
    <w:rsid w:val="180E03B8"/>
    <w:rsid w:val="181A5342"/>
    <w:rsid w:val="184110C4"/>
    <w:rsid w:val="1876541E"/>
    <w:rsid w:val="18D64DC3"/>
    <w:rsid w:val="18FD5FE6"/>
    <w:rsid w:val="19821F76"/>
    <w:rsid w:val="19A67675"/>
    <w:rsid w:val="1A0E6B91"/>
    <w:rsid w:val="1A627DB8"/>
    <w:rsid w:val="1A6F4D8F"/>
    <w:rsid w:val="1A795F37"/>
    <w:rsid w:val="1ADF071D"/>
    <w:rsid w:val="1B104881"/>
    <w:rsid w:val="1B1E3CBA"/>
    <w:rsid w:val="1B227810"/>
    <w:rsid w:val="1BEB6A3F"/>
    <w:rsid w:val="1C4B7ECC"/>
    <w:rsid w:val="1C5A799B"/>
    <w:rsid w:val="1C705071"/>
    <w:rsid w:val="1CB96F5F"/>
    <w:rsid w:val="1CE05B1F"/>
    <w:rsid w:val="1CE56A41"/>
    <w:rsid w:val="1CE84BD7"/>
    <w:rsid w:val="1D1906A1"/>
    <w:rsid w:val="1D2600AB"/>
    <w:rsid w:val="1D346DBD"/>
    <w:rsid w:val="1D52231B"/>
    <w:rsid w:val="1D5B1DB8"/>
    <w:rsid w:val="1D5D731E"/>
    <w:rsid w:val="1D8B3965"/>
    <w:rsid w:val="1D8C5DB7"/>
    <w:rsid w:val="1D8E7E40"/>
    <w:rsid w:val="1DAA54DE"/>
    <w:rsid w:val="1DD647FE"/>
    <w:rsid w:val="1DE22139"/>
    <w:rsid w:val="1E646A9E"/>
    <w:rsid w:val="1E6C6AF8"/>
    <w:rsid w:val="1ECB1704"/>
    <w:rsid w:val="1F36725E"/>
    <w:rsid w:val="1F437789"/>
    <w:rsid w:val="1F7769CC"/>
    <w:rsid w:val="1F784188"/>
    <w:rsid w:val="1FEF45EB"/>
    <w:rsid w:val="1FF50379"/>
    <w:rsid w:val="201E47C1"/>
    <w:rsid w:val="202D04E1"/>
    <w:rsid w:val="203200E0"/>
    <w:rsid w:val="214555A7"/>
    <w:rsid w:val="21675D85"/>
    <w:rsid w:val="21C916F0"/>
    <w:rsid w:val="21D4524E"/>
    <w:rsid w:val="21FF43D6"/>
    <w:rsid w:val="221E396E"/>
    <w:rsid w:val="22350848"/>
    <w:rsid w:val="22FA7092"/>
    <w:rsid w:val="23BE6089"/>
    <w:rsid w:val="23FE4FD5"/>
    <w:rsid w:val="24090C6F"/>
    <w:rsid w:val="24DB18BA"/>
    <w:rsid w:val="24F54711"/>
    <w:rsid w:val="2558643B"/>
    <w:rsid w:val="256D3D07"/>
    <w:rsid w:val="259374D7"/>
    <w:rsid w:val="25985157"/>
    <w:rsid w:val="25A20C3F"/>
    <w:rsid w:val="25AC3416"/>
    <w:rsid w:val="25C825F3"/>
    <w:rsid w:val="25D51792"/>
    <w:rsid w:val="25F04386"/>
    <w:rsid w:val="260C58BA"/>
    <w:rsid w:val="26BE6B39"/>
    <w:rsid w:val="27035291"/>
    <w:rsid w:val="273F2ED2"/>
    <w:rsid w:val="274B58B3"/>
    <w:rsid w:val="27534889"/>
    <w:rsid w:val="27940E0F"/>
    <w:rsid w:val="27CD1188"/>
    <w:rsid w:val="27EC51C2"/>
    <w:rsid w:val="281A4A20"/>
    <w:rsid w:val="28341A36"/>
    <w:rsid w:val="28622602"/>
    <w:rsid w:val="29116785"/>
    <w:rsid w:val="29151B13"/>
    <w:rsid w:val="296A432B"/>
    <w:rsid w:val="296F5EA9"/>
    <w:rsid w:val="29CD7E86"/>
    <w:rsid w:val="29E706F1"/>
    <w:rsid w:val="2A5D6F79"/>
    <w:rsid w:val="2A624BA6"/>
    <w:rsid w:val="2AB71C86"/>
    <w:rsid w:val="2AED27DC"/>
    <w:rsid w:val="2B1A4667"/>
    <w:rsid w:val="2B22718F"/>
    <w:rsid w:val="2B4962D3"/>
    <w:rsid w:val="2BE87ED5"/>
    <w:rsid w:val="2C35784E"/>
    <w:rsid w:val="2C4E05F2"/>
    <w:rsid w:val="2C5A6FD4"/>
    <w:rsid w:val="2D2D1AA8"/>
    <w:rsid w:val="2E1374DE"/>
    <w:rsid w:val="2EA37B0F"/>
    <w:rsid w:val="2EA60A0B"/>
    <w:rsid w:val="2EE97AEF"/>
    <w:rsid w:val="2F452E8A"/>
    <w:rsid w:val="2F5F5F83"/>
    <w:rsid w:val="2F851C0A"/>
    <w:rsid w:val="2FB01243"/>
    <w:rsid w:val="2FDA122D"/>
    <w:rsid w:val="30295422"/>
    <w:rsid w:val="308D5CE3"/>
    <w:rsid w:val="30DB3C69"/>
    <w:rsid w:val="310A1B9E"/>
    <w:rsid w:val="310C267A"/>
    <w:rsid w:val="31A25772"/>
    <w:rsid w:val="31D67DE3"/>
    <w:rsid w:val="31E132FF"/>
    <w:rsid w:val="3207453C"/>
    <w:rsid w:val="32226B02"/>
    <w:rsid w:val="32314B41"/>
    <w:rsid w:val="325365D7"/>
    <w:rsid w:val="328A5338"/>
    <w:rsid w:val="330917FC"/>
    <w:rsid w:val="330C6AD3"/>
    <w:rsid w:val="3319531B"/>
    <w:rsid w:val="335C4463"/>
    <w:rsid w:val="33784399"/>
    <w:rsid w:val="33963B48"/>
    <w:rsid w:val="33B07AA5"/>
    <w:rsid w:val="34332ACB"/>
    <w:rsid w:val="344D6720"/>
    <w:rsid w:val="346F6B55"/>
    <w:rsid w:val="35051928"/>
    <w:rsid w:val="35480B8D"/>
    <w:rsid w:val="354F1498"/>
    <w:rsid w:val="358E3119"/>
    <w:rsid w:val="35B17296"/>
    <w:rsid w:val="360E0FB2"/>
    <w:rsid w:val="364F67F2"/>
    <w:rsid w:val="369A15FD"/>
    <w:rsid w:val="37540578"/>
    <w:rsid w:val="376F305B"/>
    <w:rsid w:val="379577DD"/>
    <w:rsid w:val="37C84A35"/>
    <w:rsid w:val="38501133"/>
    <w:rsid w:val="38965221"/>
    <w:rsid w:val="38E14758"/>
    <w:rsid w:val="390F7185"/>
    <w:rsid w:val="395119E9"/>
    <w:rsid w:val="39A3055B"/>
    <w:rsid w:val="39A51F8C"/>
    <w:rsid w:val="39CC09D4"/>
    <w:rsid w:val="39E44487"/>
    <w:rsid w:val="3A0551F6"/>
    <w:rsid w:val="3A1B0A0B"/>
    <w:rsid w:val="3A334D47"/>
    <w:rsid w:val="3A6C47A8"/>
    <w:rsid w:val="3ADB2C6C"/>
    <w:rsid w:val="3AE11D71"/>
    <w:rsid w:val="3AE362E8"/>
    <w:rsid w:val="3B3F729E"/>
    <w:rsid w:val="3B5C5BF5"/>
    <w:rsid w:val="3B5D0FF1"/>
    <w:rsid w:val="3B6D2B2C"/>
    <w:rsid w:val="3B9F20D2"/>
    <w:rsid w:val="3BA62DD5"/>
    <w:rsid w:val="3BA8275E"/>
    <w:rsid w:val="3C060D09"/>
    <w:rsid w:val="3C213013"/>
    <w:rsid w:val="3C3776CD"/>
    <w:rsid w:val="3C825430"/>
    <w:rsid w:val="3C8F1954"/>
    <w:rsid w:val="3CB41B63"/>
    <w:rsid w:val="3CDB133B"/>
    <w:rsid w:val="3D1F3632"/>
    <w:rsid w:val="3D2E116F"/>
    <w:rsid w:val="3D9A70AE"/>
    <w:rsid w:val="3E271B46"/>
    <w:rsid w:val="3E4651C8"/>
    <w:rsid w:val="3E7A3F16"/>
    <w:rsid w:val="3EC2618C"/>
    <w:rsid w:val="3ED813D3"/>
    <w:rsid w:val="3F8367E2"/>
    <w:rsid w:val="3F8A5C41"/>
    <w:rsid w:val="3FEE4C5A"/>
    <w:rsid w:val="40007016"/>
    <w:rsid w:val="402031B2"/>
    <w:rsid w:val="403109C4"/>
    <w:rsid w:val="40481834"/>
    <w:rsid w:val="40AE3E19"/>
    <w:rsid w:val="40B32D79"/>
    <w:rsid w:val="40E17CCD"/>
    <w:rsid w:val="41236216"/>
    <w:rsid w:val="41464921"/>
    <w:rsid w:val="414A58A1"/>
    <w:rsid w:val="41603135"/>
    <w:rsid w:val="416F5486"/>
    <w:rsid w:val="41E267B4"/>
    <w:rsid w:val="42091FB5"/>
    <w:rsid w:val="422C43C1"/>
    <w:rsid w:val="42633CE2"/>
    <w:rsid w:val="427133A6"/>
    <w:rsid w:val="42952AF1"/>
    <w:rsid w:val="42997634"/>
    <w:rsid w:val="42AA1B2A"/>
    <w:rsid w:val="43234B6A"/>
    <w:rsid w:val="436255FD"/>
    <w:rsid w:val="436555F6"/>
    <w:rsid w:val="44145E77"/>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26B05"/>
    <w:rsid w:val="457D3913"/>
    <w:rsid w:val="45A40095"/>
    <w:rsid w:val="45E33611"/>
    <w:rsid w:val="460263B0"/>
    <w:rsid w:val="46316880"/>
    <w:rsid w:val="463A5F51"/>
    <w:rsid w:val="466B507A"/>
    <w:rsid w:val="470D4072"/>
    <w:rsid w:val="4741474A"/>
    <w:rsid w:val="47672382"/>
    <w:rsid w:val="47883445"/>
    <w:rsid w:val="47FF6C76"/>
    <w:rsid w:val="480F2088"/>
    <w:rsid w:val="48223FA5"/>
    <w:rsid w:val="483B4ADC"/>
    <w:rsid w:val="484F0B37"/>
    <w:rsid w:val="48F46286"/>
    <w:rsid w:val="48FD5160"/>
    <w:rsid w:val="48FF0D5C"/>
    <w:rsid w:val="490561F0"/>
    <w:rsid w:val="493C093D"/>
    <w:rsid w:val="49E13ED4"/>
    <w:rsid w:val="49F21A4F"/>
    <w:rsid w:val="4A520968"/>
    <w:rsid w:val="4AB15AF5"/>
    <w:rsid w:val="4B0E4208"/>
    <w:rsid w:val="4B19147C"/>
    <w:rsid w:val="4B1C39FE"/>
    <w:rsid w:val="4B2D7A2E"/>
    <w:rsid w:val="4B385D49"/>
    <w:rsid w:val="4B5A3717"/>
    <w:rsid w:val="4B5D7640"/>
    <w:rsid w:val="4B8D4FA6"/>
    <w:rsid w:val="4BBE6381"/>
    <w:rsid w:val="4BC831E7"/>
    <w:rsid w:val="4BF86A36"/>
    <w:rsid w:val="4C265F9E"/>
    <w:rsid w:val="4C945C61"/>
    <w:rsid w:val="4CDA668D"/>
    <w:rsid w:val="4CEC03A4"/>
    <w:rsid w:val="4CF41FF8"/>
    <w:rsid w:val="4D1F7563"/>
    <w:rsid w:val="4D3C36BA"/>
    <w:rsid w:val="4D735E06"/>
    <w:rsid w:val="4D7C0552"/>
    <w:rsid w:val="4DA661BC"/>
    <w:rsid w:val="4DAB22CF"/>
    <w:rsid w:val="4E4D2309"/>
    <w:rsid w:val="4E9D1BA8"/>
    <w:rsid w:val="4EA34087"/>
    <w:rsid w:val="4EDB2766"/>
    <w:rsid w:val="4EE32412"/>
    <w:rsid w:val="4EEF5EDC"/>
    <w:rsid w:val="4EF133C1"/>
    <w:rsid w:val="4EF56A00"/>
    <w:rsid w:val="4F4607F4"/>
    <w:rsid w:val="4F736BF0"/>
    <w:rsid w:val="4FA070A0"/>
    <w:rsid w:val="4FA55ACC"/>
    <w:rsid w:val="4FB035A7"/>
    <w:rsid w:val="4FBA6378"/>
    <w:rsid w:val="50156DDC"/>
    <w:rsid w:val="50572D90"/>
    <w:rsid w:val="50A8391E"/>
    <w:rsid w:val="50CA3751"/>
    <w:rsid w:val="50F97014"/>
    <w:rsid w:val="512630B0"/>
    <w:rsid w:val="5134343A"/>
    <w:rsid w:val="51382055"/>
    <w:rsid w:val="513A172C"/>
    <w:rsid w:val="513A72A2"/>
    <w:rsid w:val="51961154"/>
    <w:rsid w:val="51992FCE"/>
    <w:rsid w:val="51CF438D"/>
    <w:rsid w:val="5235276F"/>
    <w:rsid w:val="52762D97"/>
    <w:rsid w:val="52BA6CE6"/>
    <w:rsid w:val="52DA676D"/>
    <w:rsid w:val="52EC7E87"/>
    <w:rsid w:val="530E02D4"/>
    <w:rsid w:val="5339357A"/>
    <w:rsid w:val="5344057A"/>
    <w:rsid w:val="53554B5D"/>
    <w:rsid w:val="53850FA0"/>
    <w:rsid w:val="53A7700C"/>
    <w:rsid w:val="53BE2E82"/>
    <w:rsid w:val="53D944ED"/>
    <w:rsid w:val="54111F61"/>
    <w:rsid w:val="54680B21"/>
    <w:rsid w:val="54D55AB3"/>
    <w:rsid w:val="54ED7D2A"/>
    <w:rsid w:val="55182AB5"/>
    <w:rsid w:val="55F71EA2"/>
    <w:rsid w:val="563A37EF"/>
    <w:rsid w:val="56C163B1"/>
    <w:rsid w:val="56E03FD6"/>
    <w:rsid w:val="570805F7"/>
    <w:rsid w:val="57513ECB"/>
    <w:rsid w:val="576D5916"/>
    <w:rsid w:val="57B3422A"/>
    <w:rsid w:val="57FE0D21"/>
    <w:rsid w:val="580852C7"/>
    <w:rsid w:val="5898031E"/>
    <w:rsid w:val="58C45472"/>
    <w:rsid w:val="59126D46"/>
    <w:rsid w:val="59154DEF"/>
    <w:rsid w:val="592207F9"/>
    <w:rsid w:val="594D7127"/>
    <w:rsid w:val="596A7975"/>
    <w:rsid w:val="599757F5"/>
    <w:rsid w:val="59D83A5B"/>
    <w:rsid w:val="59E7087A"/>
    <w:rsid w:val="59E93F03"/>
    <w:rsid w:val="5A042649"/>
    <w:rsid w:val="5A082249"/>
    <w:rsid w:val="5A244949"/>
    <w:rsid w:val="5A2548FC"/>
    <w:rsid w:val="5A597C10"/>
    <w:rsid w:val="5A893563"/>
    <w:rsid w:val="5ADA5066"/>
    <w:rsid w:val="5AF11096"/>
    <w:rsid w:val="5AF739A4"/>
    <w:rsid w:val="5AFC5E46"/>
    <w:rsid w:val="5B012CA3"/>
    <w:rsid w:val="5B026F23"/>
    <w:rsid w:val="5B34195F"/>
    <w:rsid w:val="5B660D66"/>
    <w:rsid w:val="5B8C22EE"/>
    <w:rsid w:val="5B9F2E04"/>
    <w:rsid w:val="5BC41AD1"/>
    <w:rsid w:val="5C0F04EA"/>
    <w:rsid w:val="5C2A3FA5"/>
    <w:rsid w:val="5C395375"/>
    <w:rsid w:val="5C6B2662"/>
    <w:rsid w:val="5CC010F3"/>
    <w:rsid w:val="5D3A0883"/>
    <w:rsid w:val="5D462381"/>
    <w:rsid w:val="5D550AA0"/>
    <w:rsid w:val="5D8A7758"/>
    <w:rsid w:val="5DAA2A19"/>
    <w:rsid w:val="5E003552"/>
    <w:rsid w:val="5E0D5F46"/>
    <w:rsid w:val="5E13027D"/>
    <w:rsid w:val="5E146A49"/>
    <w:rsid w:val="5E71737B"/>
    <w:rsid w:val="5E7F1E97"/>
    <w:rsid w:val="5EC702B1"/>
    <w:rsid w:val="5EC82064"/>
    <w:rsid w:val="5F8C79C1"/>
    <w:rsid w:val="5F9D6D7E"/>
    <w:rsid w:val="607D14A1"/>
    <w:rsid w:val="608525AA"/>
    <w:rsid w:val="609150B4"/>
    <w:rsid w:val="60B04C34"/>
    <w:rsid w:val="60CB5E0D"/>
    <w:rsid w:val="614B6C44"/>
    <w:rsid w:val="614E0764"/>
    <w:rsid w:val="61A924B3"/>
    <w:rsid w:val="61BF2B97"/>
    <w:rsid w:val="61CD355C"/>
    <w:rsid w:val="61DE4CA6"/>
    <w:rsid w:val="620D52F3"/>
    <w:rsid w:val="62386C93"/>
    <w:rsid w:val="623F7E8B"/>
    <w:rsid w:val="625F47C7"/>
    <w:rsid w:val="62646BB1"/>
    <w:rsid w:val="631A445D"/>
    <w:rsid w:val="63416863"/>
    <w:rsid w:val="637F4A5E"/>
    <w:rsid w:val="63D434F9"/>
    <w:rsid w:val="63EE2E1F"/>
    <w:rsid w:val="645362EC"/>
    <w:rsid w:val="64E15121"/>
    <w:rsid w:val="6527529D"/>
    <w:rsid w:val="65374D33"/>
    <w:rsid w:val="653A13A7"/>
    <w:rsid w:val="654C5480"/>
    <w:rsid w:val="65520F1F"/>
    <w:rsid w:val="657511FD"/>
    <w:rsid w:val="65914F4E"/>
    <w:rsid w:val="659942F7"/>
    <w:rsid w:val="659B1FFD"/>
    <w:rsid w:val="65B36B3E"/>
    <w:rsid w:val="65D45EEC"/>
    <w:rsid w:val="65E17AD9"/>
    <w:rsid w:val="65F14020"/>
    <w:rsid w:val="65F77CEF"/>
    <w:rsid w:val="65F95E96"/>
    <w:rsid w:val="665A6E8D"/>
    <w:rsid w:val="666716AF"/>
    <w:rsid w:val="66713391"/>
    <w:rsid w:val="667543E6"/>
    <w:rsid w:val="66792A62"/>
    <w:rsid w:val="66C82C2C"/>
    <w:rsid w:val="66DB7F55"/>
    <w:rsid w:val="66DD57B5"/>
    <w:rsid w:val="66FA0DA9"/>
    <w:rsid w:val="67125B26"/>
    <w:rsid w:val="67814616"/>
    <w:rsid w:val="67CA0BFE"/>
    <w:rsid w:val="682C6D27"/>
    <w:rsid w:val="683F1CEE"/>
    <w:rsid w:val="687832EE"/>
    <w:rsid w:val="68C048E3"/>
    <w:rsid w:val="68DE7078"/>
    <w:rsid w:val="69187A87"/>
    <w:rsid w:val="69207523"/>
    <w:rsid w:val="69292082"/>
    <w:rsid w:val="6990578B"/>
    <w:rsid w:val="69B3742A"/>
    <w:rsid w:val="6A062568"/>
    <w:rsid w:val="6A51658B"/>
    <w:rsid w:val="6A75732D"/>
    <w:rsid w:val="6AED1F8F"/>
    <w:rsid w:val="6B767479"/>
    <w:rsid w:val="6C5B1843"/>
    <w:rsid w:val="6C8D159D"/>
    <w:rsid w:val="6CD0637D"/>
    <w:rsid w:val="6CF541B1"/>
    <w:rsid w:val="6CFF0A62"/>
    <w:rsid w:val="6D211C5C"/>
    <w:rsid w:val="6D2D6825"/>
    <w:rsid w:val="6D9F2BF8"/>
    <w:rsid w:val="6DAE3308"/>
    <w:rsid w:val="6DC2562A"/>
    <w:rsid w:val="6E8229A1"/>
    <w:rsid w:val="6E8368DD"/>
    <w:rsid w:val="6E8D4ADD"/>
    <w:rsid w:val="6EE4389B"/>
    <w:rsid w:val="6EFA5544"/>
    <w:rsid w:val="6F033B32"/>
    <w:rsid w:val="6F3736D3"/>
    <w:rsid w:val="6F623DB2"/>
    <w:rsid w:val="6F81482B"/>
    <w:rsid w:val="6FF00F28"/>
    <w:rsid w:val="70300DDC"/>
    <w:rsid w:val="703172D5"/>
    <w:rsid w:val="70362089"/>
    <w:rsid w:val="709020A1"/>
    <w:rsid w:val="70AE29D6"/>
    <w:rsid w:val="70D64F33"/>
    <w:rsid w:val="70E12580"/>
    <w:rsid w:val="711B223D"/>
    <w:rsid w:val="711E0555"/>
    <w:rsid w:val="712D436E"/>
    <w:rsid w:val="714C1C7B"/>
    <w:rsid w:val="71666764"/>
    <w:rsid w:val="72281C8F"/>
    <w:rsid w:val="72960CFA"/>
    <w:rsid w:val="7314447D"/>
    <w:rsid w:val="733977C9"/>
    <w:rsid w:val="73532842"/>
    <w:rsid w:val="735E5447"/>
    <w:rsid w:val="74282515"/>
    <w:rsid w:val="743524BF"/>
    <w:rsid w:val="74A11F8C"/>
    <w:rsid w:val="74A271EF"/>
    <w:rsid w:val="74E2629B"/>
    <w:rsid w:val="751B2458"/>
    <w:rsid w:val="7596500B"/>
    <w:rsid w:val="76A719FE"/>
    <w:rsid w:val="76AD03BA"/>
    <w:rsid w:val="76EC328B"/>
    <w:rsid w:val="77036918"/>
    <w:rsid w:val="77486480"/>
    <w:rsid w:val="77D26031"/>
    <w:rsid w:val="782E4559"/>
    <w:rsid w:val="78595EBE"/>
    <w:rsid w:val="78A858B1"/>
    <w:rsid w:val="78C665CC"/>
    <w:rsid w:val="78F24AF8"/>
    <w:rsid w:val="790242EC"/>
    <w:rsid w:val="795F37FC"/>
    <w:rsid w:val="79633332"/>
    <w:rsid w:val="799A4031"/>
    <w:rsid w:val="79DE12CA"/>
    <w:rsid w:val="7A776449"/>
    <w:rsid w:val="7A7C2A04"/>
    <w:rsid w:val="7A977085"/>
    <w:rsid w:val="7AE75A69"/>
    <w:rsid w:val="7AF8387E"/>
    <w:rsid w:val="7BC360EC"/>
    <w:rsid w:val="7C604B68"/>
    <w:rsid w:val="7CE961B2"/>
    <w:rsid w:val="7D7E6CD0"/>
    <w:rsid w:val="7D924B98"/>
    <w:rsid w:val="7DAE3297"/>
    <w:rsid w:val="7DBC4E1E"/>
    <w:rsid w:val="7DDA769F"/>
    <w:rsid w:val="7E180CF6"/>
    <w:rsid w:val="7E4E5F3E"/>
    <w:rsid w:val="7E5232ED"/>
    <w:rsid w:val="7E5B33F6"/>
    <w:rsid w:val="7E7E1C81"/>
    <w:rsid w:val="7E7E1F30"/>
    <w:rsid w:val="7EA557DA"/>
    <w:rsid w:val="7EBB4162"/>
    <w:rsid w:val="7ED1109C"/>
    <w:rsid w:val="7ED5013C"/>
    <w:rsid w:val="7F0437D0"/>
    <w:rsid w:val="7F267E2A"/>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833"/>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834"/>
    <w:qFormat/>
    <w:uiPriority w:val="0"/>
    <w:pPr>
      <w:keepNext/>
      <w:adjustRightInd w:val="0"/>
      <w:spacing w:before="120" w:line="360" w:lineRule="auto"/>
      <w:jc w:val="center"/>
      <w:outlineLvl w:val="1"/>
    </w:pPr>
    <w:rPr>
      <w:rFonts w:eastAsia="隶书"/>
      <w:b/>
      <w:kern w:val="0"/>
      <w:sz w:val="44"/>
      <w:szCs w:val="20"/>
    </w:rPr>
  </w:style>
  <w:style w:type="paragraph" w:styleId="7">
    <w:name w:val="heading 3"/>
    <w:basedOn w:val="1"/>
    <w:next w:val="1"/>
    <w:link w:val="835"/>
    <w:qFormat/>
    <w:uiPriority w:val="0"/>
    <w:pPr>
      <w:keepNext/>
      <w:keepLines/>
      <w:spacing w:before="260" w:after="260" w:line="416" w:lineRule="auto"/>
      <w:outlineLvl w:val="2"/>
    </w:pPr>
    <w:rPr>
      <w:b/>
      <w:bCs/>
      <w:sz w:val="32"/>
      <w:szCs w:val="32"/>
    </w:rPr>
  </w:style>
  <w:style w:type="paragraph" w:styleId="8">
    <w:name w:val="heading 4"/>
    <w:basedOn w:val="1"/>
    <w:next w:val="1"/>
    <w:link w:val="836"/>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0"/>
    <w:link w:val="837"/>
    <w:qFormat/>
    <w:uiPriority w:val="0"/>
    <w:pPr>
      <w:keepNext/>
      <w:keepLines/>
      <w:numPr>
        <w:ilvl w:val="4"/>
        <w:numId w:val="1"/>
      </w:numPr>
      <w:spacing w:before="280" w:after="290" w:line="376" w:lineRule="auto"/>
      <w:outlineLvl w:val="4"/>
    </w:pPr>
    <w:rPr>
      <w:b/>
      <w:sz w:val="28"/>
    </w:rPr>
  </w:style>
  <w:style w:type="paragraph" w:styleId="11">
    <w:name w:val="heading 6"/>
    <w:basedOn w:val="1"/>
    <w:next w:val="10"/>
    <w:link w:val="838"/>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10"/>
    <w:link w:val="199"/>
    <w:qFormat/>
    <w:uiPriority w:val="0"/>
    <w:pPr>
      <w:keepNext/>
      <w:keepLines/>
      <w:numPr>
        <w:ilvl w:val="6"/>
        <w:numId w:val="1"/>
      </w:numPr>
      <w:spacing w:before="240" w:after="64" w:line="320" w:lineRule="auto"/>
      <w:outlineLvl w:val="6"/>
    </w:pPr>
    <w:rPr>
      <w:b/>
      <w:sz w:val="24"/>
    </w:rPr>
  </w:style>
  <w:style w:type="paragraph" w:styleId="13">
    <w:name w:val="heading 8"/>
    <w:basedOn w:val="1"/>
    <w:next w:val="10"/>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0"/>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90"/>
    <w:semiHidden/>
    <w:unhideWhenUsed/>
    <w:qFormat/>
    <w:uiPriority w:val="0"/>
    <w:pPr>
      <w:ind w:firstLine="420" w:firstLineChars="200"/>
    </w:pPr>
  </w:style>
  <w:style w:type="paragraph" w:styleId="3">
    <w:name w:val="Body Text Indent"/>
    <w:basedOn w:val="1"/>
    <w:link w:val="108"/>
    <w:qFormat/>
    <w:uiPriority w:val="0"/>
    <w:pPr>
      <w:spacing w:after="120"/>
      <w:ind w:left="420" w:leftChars="200"/>
    </w:pPr>
  </w:style>
  <w:style w:type="paragraph" w:styleId="4">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0">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5">
    <w:name w:val="toc 7"/>
    <w:basedOn w:val="1"/>
    <w:next w:val="1"/>
    <w:qFormat/>
    <w:uiPriority w:val="39"/>
    <w:pPr>
      <w:ind w:left="1260"/>
      <w:jc w:val="left"/>
    </w:pPr>
    <w:rPr>
      <w:rFonts w:ascii="Calibri" w:hAnsi="Calibri"/>
      <w:sz w:val="18"/>
      <w:szCs w:val="18"/>
    </w:rPr>
  </w:style>
  <w:style w:type="paragraph" w:styleId="16">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7">
    <w:name w:val="caption"/>
    <w:basedOn w:val="1"/>
    <w:next w:val="1"/>
    <w:link w:val="113"/>
    <w:qFormat/>
    <w:uiPriority w:val="0"/>
    <w:pPr>
      <w:spacing w:before="152" w:after="160"/>
    </w:pPr>
    <w:rPr>
      <w:rFonts w:ascii="Arial" w:hAnsi="Arial" w:eastAsia="黑体"/>
      <w:sz w:val="20"/>
      <w:szCs w:val="20"/>
    </w:rPr>
  </w:style>
  <w:style w:type="paragraph" w:styleId="18">
    <w:name w:val="Document Map"/>
    <w:basedOn w:val="1"/>
    <w:link w:val="131"/>
    <w:qFormat/>
    <w:uiPriority w:val="0"/>
    <w:pPr>
      <w:shd w:val="clear" w:color="auto" w:fill="000080"/>
    </w:pPr>
  </w:style>
  <w:style w:type="paragraph" w:styleId="19">
    <w:name w:val="annotation text"/>
    <w:basedOn w:val="1"/>
    <w:link w:val="205"/>
    <w:unhideWhenUsed/>
    <w:qFormat/>
    <w:uiPriority w:val="99"/>
    <w:pPr>
      <w:jc w:val="left"/>
    </w:pPr>
  </w:style>
  <w:style w:type="paragraph" w:styleId="20">
    <w:name w:val="Body Text 3"/>
    <w:basedOn w:val="1"/>
    <w:link w:val="139"/>
    <w:qFormat/>
    <w:uiPriority w:val="0"/>
    <w:pPr>
      <w:spacing w:line="500" w:lineRule="exact"/>
    </w:pPr>
    <w:rPr>
      <w:b/>
      <w:bCs/>
      <w:kern w:val="0"/>
      <w:sz w:val="24"/>
    </w:rPr>
  </w:style>
  <w:style w:type="paragraph" w:styleId="21">
    <w:name w:val="Body Text"/>
    <w:basedOn w:val="1"/>
    <w:link w:val="214"/>
    <w:qFormat/>
    <w:uiPriority w:val="0"/>
    <w:pPr>
      <w:spacing w:line="420" w:lineRule="exact"/>
    </w:pPr>
    <w:rPr>
      <w:sz w:val="24"/>
    </w:r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8"/>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3"/>
    <w:qFormat/>
    <w:uiPriority w:val="0"/>
    <w:pPr>
      <w:ind w:left="100" w:leftChars="2500"/>
    </w:pPr>
    <w:rPr>
      <w:sz w:val="24"/>
    </w:rPr>
  </w:style>
  <w:style w:type="paragraph" w:styleId="30">
    <w:name w:val="Body Text Indent 2"/>
    <w:basedOn w:val="1"/>
    <w:link w:val="77"/>
    <w:qFormat/>
    <w:uiPriority w:val="0"/>
    <w:pPr>
      <w:spacing w:after="120" w:line="480" w:lineRule="auto"/>
      <w:ind w:left="420" w:leftChars="200"/>
    </w:pPr>
  </w:style>
  <w:style w:type="paragraph" w:styleId="31">
    <w:name w:val="Balloon Text"/>
    <w:basedOn w:val="1"/>
    <w:link w:val="136"/>
    <w:qFormat/>
    <w:uiPriority w:val="0"/>
    <w:rPr>
      <w:sz w:val="18"/>
      <w:szCs w:val="18"/>
    </w:rPr>
  </w:style>
  <w:style w:type="paragraph" w:styleId="32">
    <w:name w:val="footer"/>
    <w:basedOn w:val="1"/>
    <w:link w:val="191"/>
    <w:qFormat/>
    <w:uiPriority w:val="99"/>
    <w:pPr>
      <w:tabs>
        <w:tab w:val="center" w:pos="4153"/>
        <w:tab w:val="right" w:pos="8306"/>
      </w:tabs>
      <w:snapToGrid w:val="0"/>
      <w:jc w:val="left"/>
    </w:pPr>
    <w:rPr>
      <w:sz w:val="18"/>
      <w:szCs w:val="18"/>
    </w:rPr>
  </w:style>
  <w:style w:type="paragraph" w:styleId="33">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Body Text Indent 3"/>
    <w:basedOn w:val="1"/>
    <w:link w:val="99"/>
    <w:qFormat/>
    <w:uiPriority w:val="0"/>
    <w:pPr>
      <w:spacing w:after="120"/>
      <w:ind w:left="420" w:leftChars="200"/>
    </w:pPr>
    <w:rPr>
      <w:sz w:val="16"/>
      <w:szCs w:val="16"/>
    </w:rPr>
  </w:style>
  <w:style w:type="paragraph" w:styleId="40">
    <w:name w:val="toc 2"/>
    <w:basedOn w:val="1"/>
    <w:next w:val="1"/>
    <w:qFormat/>
    <w:uiPriority w:val="39"/>
    <w:pPr>
      <w:ind w:left="210"/>
      <w:jc w:val="left"/>
    </w:pPr>
    <w:rPr>
      <w:rFonts w:ascii="Calibri" w:hAnsi="Calibri"/>
      <w:smallCaps/>
      <w:sz w:val="20"/>
      <w:szCs w:val="20"/>
    </w:rPr>
  </w:style>
  <w:style w:type="paragraph" w:styleId="41">
    <w:name w:val="toc 9"/>
    <w:basedOn w:val="1"/>
    <w:next w:val="1"/>
    <w:qFormat/>
    <w:uiPriority w:val="0"/>
    <w:pPr>
      <w:ind w:left="1680"/>
      <w:jc w:val="left"/>
    </w:pPr>
    <w:rPr>
      <w:rFonts w:ascii="Calibri" w:hAnsi="Calibri"/>
      <w:sz w:val="18"/>
      <w:szCs w:val="18"/>
    </w:rPr>
  </w:style>
  <w:style w:type="paragraph" w:styleId="42">
    <w:name w:val="Body Text 2"/>
    <w:basedOn w:val="1"/>
    <w:link w:val="74"/>
    <w:qFormat/>
    <w:uiPriority w:val="0"/>
    <w:pPr>
      <w:spacing w:after="120" w:line="480" w:lineRule="auto"/>
    </w:pPr>
    <w:rPr>
      <w:kern w:val="0"/>
      <w:sz w:val="20"/>
    </w:rPr>
  </w:style>
  <w:style w:type="paragraph" w:styleId="43">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5">
    <w:name w:val="index 1"/>
    <w:basedOn w:val="1"/>
    <w:next w:val="1"/>
    <w:qFormat/>
    <w:uiPriority w:val="0"/>
    <w:pPr>
      <w:spacing w:line="360" w:lineRule="auto"/>
    </w:pPr>
    <w:rPr>
      <w:rFonts w:ascii="宋体" w:hAnsi="宋体"/>
      <w:bCs/>
      <w:szCs w:val="21"/>
    </w:rPr>
  </w:style>
  <w:style w:type="paragraph" w:styleId="46">
    <w:name w:val="Title"/>
    <w:basedOn w:val="1"/>
    <w:next w:val="1"/>
    <w:link w:val="65"/>
    <w:qFormat/>
    <w:uiPriority w:val="0"/>
    <w:pPr>
      <w:jc w:val="center"/>
    </w:pPr>
    <w:rPr>
      <w:rFonts w:ascii="宋体"/>
      <w:b/>
      <w:snapToGrid w:val="0"/>
      <w:kern w:val="0"/>
      <w:sz w:val="36"/>
      <w:szCs w:val="20"/>
    </w:rPr>
  </w:style>
  <w:style w:type="paragraph" w:styleId="47">
    <w:name w:val="annotation subject"/>
    <w:basedOn w:val="19"/>
    <w:next w:val="19"/>
    <w:link w:val="78"/>
    <w:unhideWhenUsed/>
    <w:qFormat/>
    <w:uiPriority w:val="0"/>
    <w:rPr>
      <w:b/>
      <w:bCs/>
    </w:r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962"/>
    <w:basedOn w:val="53"/>
    <w:link w:val="51"/>
    <w:qFormat/>
    <w:uiPriority w:val="0"/>
    <w:rPr>
      <w:rFonts w:ascii="宋体" w:hAnsi="Courier New" w:eastAsia="宋体" w:cs="Courier New"/>
      <w:szCs w:val="21"/>
    </w:rPr>
  </w:style>
  <w:style w:type="paragraph" w:customStyle="1" w:styleId="53">
    <w:name w:val="Normal_file_962"/>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962"/>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962"/>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6"/>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6"/>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5"/>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2"/>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3"/>
    <w:qFormat/>
    <w:uiPriority w:val="99"/>
    <w:rPr>
      <w:rFonts w:ascii="宋体" w:hAnsi="宋体" w:cs="宋体"/>
      <w:sz w:val="24"/>
      <w:szCs w:val="24"/>
    </w:rPr>
  </w:style>
  <w:style w:type="character" w:customStyle="1" w:styleId="77">
    <w:name w:val="正文文本缩进 2 字符"/>
    <w:link w:val="30"/>
    <w:qFormat/>
    <w:uiPriority w:val="0"/>
    <w:rPr>
      <w:kern w:val="2"/>
      <w:sz w:val="21"/>
      <w:szCs w:val="24"/>
    </w:rPr>
  </w:style>
  <w:style w:type="character" w:customStyle="1" w:styleId="78">
    <w:name w:val="批注主题 字符"/>
    <w:link w:val="47"/>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3"/>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9"/>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7"/>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5"/>
    <w:qFormat/>
    <w:uiPriority w:val="0"/>
    <w:rPr>
      <w:b/>
      <w:bCs/>
      <w:kern w:val="44"/>
      <w:sz w:val="44"/>
      <w:szCs w:val="44"/>
    </w:rPr>
  </w:style>
  <w:style w:type="character" w:customStyle="1" w:styleId="99">
    <w:name w:val="正文文本缩进 3 字符"/>
    <w:link w:val="39"/>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4"/>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3"/>
    <w:qFormat/>
    <w:uiPriority w:val="0"/>
    <w:rPr>
      <w:kern w:val="2"/>
      <w:sz w:val="21"/>
      <w:szCs w:val="24"/>
    </w:rPr>
  </w:style>
  <w:style w:type="character" w:customStyle="1" w:styleId="109">
    <w:name w:val="标题 4 字符"/>
    <w:link w:val="8"/>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7"/>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7"/>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4"/>
    <w:qFormat/>
    <w:uiPriority w:val="0"/>
    <w:rPr>
      <w:rFonts w:ascii="Arial" w:hAnsi="Arial" w:eastAsia="黑体"/>
      <w:kern w:val="2"/>
      <w:sz w:val="21"/>
      <w:szCs w:val="24"/>
    </w:rPr>
  </w:style>
  <w:style w:type="character" w:customStyle="1" w:styleId="129">
    <w:name w:val="标题 8 字符"/>
    <w:link w:val="13"/>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8"/>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1"/>
    <w:qFormat/>
    <w:uiPriority w:val="0"/>
    <w:rPr>
      <w:kern w:val="2"/>
      <w:sz w:val="18"/>
      <w:szCs w:val="18"/>
    </w:rPr>
  </w:style>
  <w:style w:type="character" w:customStyle="1" w:styleId="137">
    <w:name w:val="正文缩进 字符"/>
    <w:link w:val="10"/>
    <w:qFormat/>
    <w:uiPriority w:val="0"/>
    <w:rPr>
      <w:rFonts w:ascii="宋体"/>
      <w:snapToGrid w:val="0"/>
    </w:rPr>
  </w:style>
  <w:style w:type="character" w:customStyle="1" w:styleId="138">
    <w:name w:val="纯文本 字符"/>
    <w:link w:val="27"/>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20"/>
    <w:qFormat/>
    <w:uiPriority w:val="0"/>
    <w:rPr>
      <w:b/>
      <w:bCs/>
      <w:sz w:val="24"/>
      <w:szCs w:val="24"/>
    </w:rPr>
  </w:style>
  <w:style w:type="character" w:customStyle="1" w:styleId="140">
    <w:name w:val="标题 5 字符"/>
    <w:link w:val="9"/>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959"/>
    <w:basedOn w:val="143"/>
    <w:link w:val="141"/>
    <w:qFormat/>
    <w:uiPriority w:val="9"/>
    <w:pPr>
      <w:outlineLvl w:val="0"/>
    </w:pPr>
    <w:rPr>
      <w:kern w:val="36"/>
      <w:sz w:val="48"/>
      <w:szCs w:val="48"/>
    </w:rPr>
  </w:style>
  <w:style w:type="paragraph" w:customStyle="1" w:styleId="143">
    <w:name w:val="Normal_file_9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960"/>
    <w:basedOn w:val="145"/>
    <w:link w:val="141"/>
    <w:qFormat/>
    <w:uiPriority w:val="9"/>
    <w:pPr>
      <w:outlineLvl w:val="0"/>
    </w:pPr>
    <w:rPr>
      <w:kern w:val="36"/>
      <w:sz w:val="48"/>
      <w:szCs w:val="48"/>
    </w:rPr>
  </w:style>
  <w:style w:type="paragraph" w:customStyle="1" w:styleId="145">
    <w:name w:val="Normal_file_9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961"/>
    <w:basedOn w:val="147"/>
    <w:link w:val="141"/>
    <w:qFormat/>
    <w:uiPriority w:val="9"/>
    <w:pPr>
      <w:outlineLvl w:val="0"/>
    </w:pPr>
    <w:rPr>
      <w:kern w:val="36"/>
      <w:sz w:val="48"/>
      <w:szCs w:val="48"/>
    </w:rPr>
  </w:style>
  <w:style w:type="paragraph" w:customStyle="1" w:styleId="147">
    <w:name w:val="Normal_file_9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963"/>
    <w:basedOn w:val="149"/>
    <w:link w:val="141"/>
    <w:qFormat/>
    <w:uiPriority w:val="9"/>
    <w:pPr>
      <w:outlineLvl w:val="0"/>
    </w:pPr>
    <w:rPr>
      <w:kern w:val="36"/>
      <w:sz w:val="48"/>
      <w:szCs w:val="48"/>
    </w:rPr>
  </w:style>
  <w:style w:type="paragraph" w:customStyle="1" w:styleId="149">
    <w:name w:val="Normal_file_9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955_file_964"/>
    <w:basedOn w:val="151"/>
    <w:link w:val="141"/>
    <w:qFormat/>
    <w:uiPriority w:val="9"/>
    <w:pPr>
      <w:outlineLvl w:val="0"/>
    </w:pPr>
    <w:rPr>
      <w:kern w:val="36"/>
      <w:sz w:val="48"/>
      <w:szCs w:val="48"/>
    </w:rPr>
  </w:style>
  <w:style w:type="paragraph" w:customStyle="1" w:styleId="151">
    <w:name w:val="Normal_file_955_file_9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965"/>
    <w:basedOn w:val="153"/>
    <w:link w:val="141"/>
    <w:qFormat/>
    <w:uiPriority w:val="9"/>
    <w:pPr>
      <w:outlineLvl w:val="0"/>
    </w:pPr>
    <w:rPr>
      <w:kern w:val="36"/>
      <w:sz w:val="48"/>
      <w:szCs w:val="48"/>
    </w:rPr>
  </w:style>
  <w:style w:type="paragraph" w:customStyle="1" w:styleId="153">
    <w:name w:val="Normal_file_9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967"/>
    <w:basedOn w:val="155"/>
    <w:link w:val="141"/>
    <w:qFormat/>
    <w:uiPriority w:val="9"/>
    <w:pPr>
      <w:outlineLvl w:val="0"/>
    </w:pPr>
    <w:rPr>
      <w:kern w:val="36"/>
      <w:sz w:val="48"/>
      <w:szCs w:val="48"/>
    </w:rPr>
  </w:style>
  <w:style w:type="paragraph" w:customStyle="1" w:styleId="155">
    <w:name w:val="Normal_file_9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968"/>
    <w:basedOn w:val="157"/>
    <w:link w:val="141"/>
    <w:qFormat/>
    <w:uiPriority w:val="9"/>
    <w:pPr>
      <w:outlineLvl w:val="0"/>
    </w:pPr>
    <w:rPr>
      <w:kern w:val="36"/>
      <w:sz w:val="48"/>
      <w:szCs w:val="48"/>
    </w:rPr>
  </w:style>
  <w:style w:type="paragraph" w:customStyle="1" w:styleId="157">
    <w:name w:val="Normal_file_9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969"/>
    <w:basedOn w:val="159"/>
    <w:link w:val="141"/>
    <w:qFormat/>
    <w:uiPriority w:val="9"/>
    <w:pPr>
      <w:outlineLvl w:val="0"/>
    </w:pPr>
    <w:rPr>
      <w:kern w:val="36"/>
      <w:sz w:val="48"/>
      <w:szCs w:val="48"/>
    </w:rPr>
  </w:style>
  <w:style w:type="paragraph" w:customStyle="1" w:styleId="159">
    <w:name w:val="Normal_file_9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970"/>
    <w:basedOn w:val="161"/>
    <w:link w:val="141"/>
    <w:qFormat/>
    <w:uiPriority w:val="9"/>
    <w:pPr>
      <w:outlineLvl w:val="0"/>
    </w:pPr>
    <w:rPr>
      <w:kern w:val="36"/>
      <w:sz w:val="48"/>
      <w:szCs w:val="48"/>
    </w:rPr>
  </w:style>
  <w:style w:type="paragraph" w:customStyle="1" w:styleId="161">
    <w:name w:val="Normal_file_9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971"/>
    <w:basedOn w:val="163"/>
    <w:link w:val="141"/>
    <w:qFormat/>
    <w:uiPriority w:val="9"/>
    <w:pPr>
      <w:outlineLvl w:val="0"/>
    </w:pPr>
    <w:rPr>
      <w:kern w:val="36"/>
      <w:sz w:val="48"/>
      <w:szCs w:val="48"/>
    </w:rPr>
  </w:style>
  <w:style w:type="paragraph" w:customStyle="1" w:styleId="163">
    <w:name w:val="Normal_file_9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972"/>
    <w:basedOn w:val="165"/>
    <w:link w:val="141"/>
    <w:qFormat/>
    <w:uiPriority w:val="9"/>
    <w:pPr>
      <w:outlineLvl w:val="0"/>
    </w:pPr>
    <w:rPr>
      <w:kern w:val="36"/>
      <w:sz w:val="48"/>
      <w:szCs w:val="48"/>
    </w:rPr>
  </w:style>
  <w:style w:type="paragraph" w:customStyle="1" w:styleId="165">
    <w:name w:val="Normal_file_9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973"/>
    <w:basedOn w:val="167"/>
    <w:link w:val="141"/>
    <w:qFormat/>
    <w:uiPriority w:val="9"/>
    <w:pPr>
      <w:outlineLvl w:val="0"/>
    </w:pPr>
    <w:rPr>
      <w:kern w:val="36"/>
      <w:sz w:val="48"/>
      <w:szCs w:val="48"/>
    </w:rPr>
  </w:style>
  <w:style w:type="paragraph" w:customStyle="1" w:styleId="167">
    <w:name w:val="Normal_file_9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974"/>
    <w:basedOn w:val="169"/>
    <w:link w:val="141"/>
    <w:qFormat/>
    <w:uiPriority w:val="9"/>
    <w:pPr>
      <w:outlineLvl w:val="0"/>
    </w:pPr>
    <w:rPr>
      <w:kern w:val="36"/>
      <w:sz w:val="48"/>
      <w:szCs w:val="48"/>
    </w:rPr>
  </w:style>
  <w:style w:type="paragraph" w:customStyle="1" w:styleId="169">
    <w:name w:val="Normal_file_9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975"/>
    <w:basedOn w:val="171"/>
    <w:link w:val="141"/>
    <w:qFormat/>
    <w:uiPriority w:val="9"/>
    <w:pPr>
      <w:outlineLvl w:val="0"/>
    </w:pPr>
    <w:rPr>
      <w:kern w:val="36"/>
      <w:sz w:val="48"/>
      <w:szCs w:val="48"/>
    </w:rPr>
  </w:style>
  <w:style w:type="paragraph" w:customStyle="1" w:styleId="171">
    <w:name w:val="Normal_file_9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976"/>
    <w:basedOn w:val="173"/>
    <w:link w:val="141"/>
    <w:qFormat/>
    <w:uiPriority w:val="9"/>
    <w:pPr>
      <w:outlineLvl w:val="0"/>
    </w:pPr>
    <w:rPr>
      <w:kern w:val="36"/>
      <w:sz w:val="48"/>
      <w:szCs w:val="48"/>
    </w:rPr>
  </w:style>
  <w:style w:type="paragraph" w:customStyle="1" w:styleId="173">
    <w:name w:val="Normal_file_9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977"/>
    <w:basedOn w:val="175"/>
    <w:link w:val="141"/>
    <w:qFormat/>
    <w:uiPriority w:val="9"/>
    <w:pPr>
      <w:outlineLvl w:val="0"/>
    </w:pPr>
    <w:rPr>
      <w:kern w:val="36"/>
      <w:sz w:val="48"/>
      <w:szCs w:val="48"/>
    </w:rPr>
  </w:style>
  <w:style w:type="paragraph" w:customStyle="1" w:styleId="175">
    <w:name w:val="Normal_file_9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978"/>
    <w:basedOn w:val="177"/>
    <w:link w:val="141"/>
    <w:qFormat/>
    <w:uiPriority w:val="9"/>
    <w:pPr>
      <w:outlineLvl w:val="0"/>
    </w:pPr>
    <w:rPr>
      <w:kern w:val="36"/>
      <w:sz w:val="48"/>
      <w:szCs w:val="48"/>
    </w:rPr>
  </w:style>
  <w:style w:type="paragraph" w:customStyle="1" w:styleId="177">
    <w:name w:val="Normal_file_9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979"/>
    <w:basedOn w:val="179"/>
    <w:link w:val="141"/>
    <w:qFormat/>
    <w:uiPriority w:val="9"/>
    <w:pPr>
      <w:outlineLvl w:val="0"/>
    </w:pPr>
    <w:rPr>
      <w:kern w:val="36"/>
      <w:sz w:val="48"/>
      <w:szCs w:val="48"/>
    </w:rPr>
  </w:style>
  <w:style w:type="paragraph" w:customStyle="1" w:styleId="179">
    <w:name w:val="Normal_file_9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980"/>
    <w:basedOn w:val="181"/>
    <w:link w:val="141"/>
    <w:qFormat/>
    <w:uiPriority w:val="9"/>
    <w:pPr>
      <w:outlineLvl w:val="0"/>
    </w:pPr>
    <w:rPr>
      <w:kern w:val="36"/>
      <w:sz w:val="48"/>
      <w:szCs w:val="48"/>
    </w:rPr>
  </w:style>
  <w:style w:type="paragraph" w:customStyle="1" w:styleId="181">
    <w:name w:val="Normal_file_9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
    <w:name w:val="heading 1_file_981"/>
    <w:basedOn w:val="183"/>
    <w:link w:val="141"/>
    <w:qFormat/>
    <w:uiPriority w:val="9"/>
    <w:pPr>
      <w:outlineLvl w:val="0"/>
    </w:pPr>
    <w:rPr>
      <w:kern w:val="36"/>
      <w:sz w:val="48"/>
      <w:szCs w:val="48"/>
    </w:rPr>
  </w:style>
  <w:style w:type="paragraph" w:customStyle="1" w:styleId="183">
    <w:name w:val="Normal_file_9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982"/>
    <w:basedOn w:val="185"/>
    <w:link w:val="141"/>
    <w:qFormat/>
    <w:uiPriority w:val="9"/>
    <w:pPr>
      <w:outlineLvl w:val="0"/>
    </w:pPr>
    <w:rPr>
      <w:kern w:val="36"/>
      <w:sz w:val="48"/>
      <w:szCs w:val="48"/>
    </w:rPr>
  </w:style>
  <w:style w:type="paragraph" w:customStyle="1" w:styleId="185">
    <w:name w:val="Normal_file_9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6">
    <w:name w:val="heading 1_file_983"/>
    <w:basedOn w:val="187"/>
    <w:link w:val="141"/>
    <w:qFormat/>
    <w:uiPriority w:val="9"/>
    <w:pPr>
      <w:outlineLvl w:val="0"/>
    </w:pPr>
    <w:rPr>
      <w:kern w:val="36"/>
      <w:sz w:val="48"/>
      <w:szCs w:val="48"/>
    </w:rPr>
  </w:style>
  <w:style w:type="paragraph" w:customStyle="1" w:styleId="187">
    <w:name w:val="Normal_file_9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8">
    <w:name w:val="heading 1_file_984"/>
    <w:basedOn w:val="189"/>
    <w:link w:val="141"/>
    <w:qFormat/>
    <w:uiPriority w:val="9"/>
    <w:pPr>
      <w:outlineLvl w:val="0"/>
    </w:pPr>
    <w:rPr>
      <w:kern w:val="36"/>
      <w:sz w:val="48"/>
      <w:szCs w:val="48"/>
    </w:rPr>
  </w:style>
  <w:style w:type="paragraph" w:customStyle="1" w:styleId="189">
    <w:name w:val="Normal_file_984"/>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0">
    <w:name w:val="Char Char11"/>
    <w:qFormat/>
    <w:uiPriority w:val="0"/>
    <w:rPr>
      <w:rFonts w:ascii="宋体" w:hAnsi="Courier New" w:eastAsia="宋体" w:cs="Courier New"/>
      <w:szCs w:val="21"/>
    </w:rPr>
  </w:style>
  <w:style w:type="character" w:customStyle="1" w:styleId="191">
    <w:name w:val="页脚 字符"/>
    <w:link w:val="32"/>
    <w:qFormat/>
    <w:uiPriority w:val="99"/>
    <w:rPr>
      <w:kern w:val="2"/>
      <w:sz w:val="18"/>
      <w:szCs w:val="18"/>
    </w:rPr>
  </w:style>
  <w:style w:type="character" w:customStyle="1" w:styleId="192">
    <w:name w:val="font91"/>
    <w:qFormat/>
    <w:uiPriority w:val="0"/>
    <w:rPr>
      <w:rFonts w:hint="default" w:ascii="Times New Roman" w:hAnsi="Times New Roman" w:cs="Times New Roman"/>
      <w:color w:val="000000"/>
      <w:sz w:val="20"/>
      <w:szCs w:val="20"/>
      <w:u w:val="none"/>
    </w:rPr>
  </w:style>
  <w:style w:type="character" w:customStyle="1" w:styleId="193">
    <w:name w:val="纯文本 Char1"/>
    <w:qFormat/>
    <w:uiPriority w:val="0"/>
    <w:rPr>
      <w:rFonts w:ascii="宋体" w:hAnsi="Courier New" w:eastAsia="宋体" w:cs="Courier New"/>
      <w:szCs w:val="21"/>
    </w:rPr>
  </w:style>
  <w:style w:type="character" w:customStyle="1" w:styleId="194">
    <w:name w:val="正文文本缩进 3 Char2"/>
    <w:semiHidden/>
    <w:qFormat/>
    <w:uiPriority w:val="99"/>
    <w:rPr>
      <w:kern w:val="2"/>
      <w:sz w:val="16"/>
      <w:szCs w:val="16"/>
    </w:rPr>
  </w:style>
  <w:style w:type="character" w:customStyle="1" w:styleId="195">
    <w:name w:val="A4"/>
    <w:qFormat/>
    <w:uiPriority w:val="0"/>
    <w:rPr>
      <w:rFonts w:ascii="新宋体" w:eastAsia="新宋体" w:cs="新宋体"/>
      <w:color w:val="000000"/>
      <w:lang w:bidi="ar-SA"/>
    </w:rPr>
  </w:style>
  <w:style w:type="character" w:customStyle="1" w:styleId="196">
    <w:name w:val="style21"/>
    <w:qFormat/>
    <w:uiPriority w:val="0"/>
    <w:rPr>
      <w:sz w:val="22"/>
      <w:szCs w:val="22"/>
    </w:rPr>
  </w:style>
  <w:style w:type="character" w:customStyle="1" w:styleId="197">
    <w:name w:val="列表段落 字符"/>
    <w:link w:val="198"/>
    <w:qFormat/>
    <w:locked/>
    <w:uiPriority w:val="34"/>
    <w:rPr>
      <w:rFonts w:ascii="Calibri" w:hAnsi="Calibri"/>
      <w:kern w:val="2"/>
      <w:sz w:val="21"/>
      <w:szCs w:val="22"/>
    </w:rPr>
  </w:style>
  <w:style w:type="paragraph" w:styleId="198">
    <w:name w:val="List Paragraph"/>
    <w:basedOn w:val="1"/>
    <w:link w:val="197"/>
    <w:qFormat/>
    <w:uiPriority w:val="34"/>
    <w:pPr>
      <w:ind w:firstLine="420" w:firstLineChars="200"/>
    </w:pPr>
    <w:rPr>
      <w:rFonts w:ascii="Calibri" w:hAnsi="Calibri"/>
      <w:szCs w:val="22"/>
    </w:rPr>
  </w:style>
  <w:style w:type="character" w:customStyle="1" w:styleId="199">
    <w:name w:val="标题 7 字符"/>
    <w:link w:val="12"/>
    <w:qFormat/>
    <w:uiPriority w:val="0"/>
    <w:rPr>
      <w:b/>
      <w:kern w:val="2"/>
      <w:sz w:val="24"/>
      <w:szCs w:val="24"/>
    </w:rPr>
  </w:style>
  <w:style w:type="character" w:customStyle="1" w:styleId="200">
    <w:name w:val="无间隔 字符"/>
    <w:link w:val="201"/>
    <w:qFormat/>
    <w:uiPriority w:val="1"/>
    <w:rPr>
      <w:rFonts w:ascii="宋体" w:hAnsi="Courier New"/>
      <w:kern w:val="2"/>
      <w:sz w:val="21"/>
      <w:lang w:val="en-US" w:eastAsia="zh-CN" w:bidi="ar-SA"/>
    </w:rPr>
  </w:style>
  <w:style w:type="paragraph" w:styleId="201">
    <w:name w:val="No Spacing"/>
    <w:link w:val="200"/>
    <w:qFormat/>
    <w:uiPriority w:val="1"/>
    <w:pPr>
      <w:widowControl w:val="0"/>
      <w:jc w:val="both"/>
    </w:pPr>
    <w:rPr>
      <w:rFonts w:ascii="宋体" w:hAnsi="Courier New" w:eastAsia="宋体" w:cs="Times New Roman"/>
      <w:kern w:val="2"/>
      <w:sz w:val="21"/>
      <w:lang w:val="en-US" w:eastAsia="zh-CN" w:bidi="ar-SA"/>
    </w:rPr>
  </w:style>
  <w:style w:type="character" w:customStyle="1" w:styleId="202">
    <w:name w:val="Subtle Emphasis"/>
    <w:qFormat/>
    <w:uiPriority w:val="19"/>
    <w:rPr>
      <w:i/>
      <w:iCs/>
      <w:color w:val="808080"/>
    </w:rPr>
  </w:style>
  <w:style w:type="character" w:customStyle="1" w:styleId="203">
    <w:name w:val="表正文 Char2"/>
    <w:qFormat/>
    <w:uiPriority w:val="0"/>
    <w:rPr>
      <w:rFonts w:ascii="Times New Roman" w:hAnsi="Times New Roman"/>
      <w:kern w:val="2"/>
      <w:sz w:val="21"/>
    </w:rPr>
  </w:style>
  <w:style w:type="character" w:customStyle="1" w:styleId="204">
    <w:name w:val="日期 Char1"/>
    <w:semiHidden/>
    <w:qFormat/>
    <w:uiPriority w:val="99"/>
    <w:rPr>
      <w:rFonts w:ascii="Times New Roman" w:hAnsi="Times New Roman" w:eastAsia="宋体" w:cs="Times New Roman"/>
      <w:szCs w:val="24"/>
    </w:rPr>
  </w:style>
  <w:style w:type="character" w:customStyle="1" w:styleId="205">
    <w:name w:val="批注文字 字符"/>
    <w:link w:val="19"/>
    <w:qFormat/>
    <w:uiPriority w:val="99"/>
    <w:rPr>
      <w:kern w:val="2"/>
      <w:sz w:val="21"/>
      <w:szCs w:val="24"/>
    </w:rPr>
  </w:style>
  <w:style w:type="character" w:customStyle="1" w:styleId="206">
    <w:name w:val="ca-21"/>
    <w:qFormat/>
    <w:uiPriority w:val="0"/>
    <w:rPr>
      <w:rFonts w:ascii="宋体" w:hAnsi="宋体" w:eastAsia="宋体"/>
      <w:w w:val="100"/>
      <w:sz w:val="21"/>
      <w:szCs w:val="21"/>
      <w:shd w:val="clear" w:color="auto" w:fill="auto"/>
    </w:rPr>
  </w:style>
  <w:style w:type="character" w:customStyle="1" w:styleId="207">
    <w:name w:val="Body Text Indent 3 Char"/>
    <w:qFormat/>
    <w:locked/>
    <w:uiPriority w:val="99"/>
    <w:rPr>
      <w:rFonts w:eastAsia="宋体"/>
      <w:sz w:val="16"/>
    </w:rPr>
  </w:style>
  <w:style w:type="character" w:customStyle="1" w:styleId="208">
    <w:name w:val="批注主题 Char1"/>
    <w:qFormat/>
    <w:uiPriority w:val="99"/>
    <w:rPr>
      <w:b/>
      <w:bCs/>
      <w:kern w:val="2"/>
      <w:sz w:val="21"/>
      <w:szCs w:val="24"/>
    </w:rPr>
  </w:style>
  <w:style w:type="character" w:customStyle="1" w:styleId="209">
    <w:name w:val="页眉 Char1"/>
    <w:semiHidden/>
    <w:qFormat/>
    <w:uiPriority w:val="99"/>
    <w:rPr>
      <w:kern w:val="2"/>
      <w:sz w:val="18"/>
      <w:szCs w:val="18"/>
    </w:rPr>
  </w:style>
  <w:style w:type="character" w:customStyle="1" w:styleId="210">
    <w:name w:val="正文文本 2 Char1"/>
    <w:semiHidden/>
    <w:qFormat/>
    <w:uiPriority w:val="99"/>
    <w:rPr>
      <w:rFonts w:ascii="Times New Roman" w:hAnsi="Times New Roman" w:eastAsia="宋体" w:cs="Times New Roman"/>
      <w:szCs w:val="24"/>
    </w:rPr>
  </w:style>
  <w:style w:type="character" w:customStyle="1" w:styleId="211">
    <w:name w:val="bold1"/>
    <w:qFormat/>
    <w:uiPriority w:val="0"/>
    <w:rPr>
      <w:rFonts w:hint="default"/>
      <w:b/>
      <w:bCs/>
      <w:color w:val="000000"/>
      <w:sz w:val="18"/>
      <w:szCs w:val="18"/>
    </w:rPr>
  </w:style>
  <w:style w:type="character" w:customStyle="1" w:styleId="212">
    <w:name w:val="正文文本缩进 Char1"/>
    <w:semiHidden/>
    <w:qFormat/>
    <w:uiPriority w:val="99"/>
    <w:rPr>
      <w:kern w:val="2"/>
      <w:sz w:val="21"/>
      <w:szCs w:val="24"/>
    </w:rPr>
  </w:style>
  <w:style w:type="character" w:customStyle="1" w:styleId="213">
    <w:name w:val="纯文本 Char"/>
    <w:qFormat/>
    <w:uiPriority w:val="0"/>
    <w:rPr>
      <w:rFonts w:ascii="宋体" w:hAnsi="Courier New" w:eastAsia="宋体" w:cs="Courier New"/>
      <w:kern w:val="2"/>
      <w:sz w:val="21"/>
      <w:szCs w:val="21"/>
      <w:lang w:val="en-US" w:eastAsia="zh-CN" w:bidi="ar-SA"/>
    </w:rPr>
  </w:style>
  <w:style w:type="character" w:customStyle="1" w:styleId="214">
    <w:name w:val="正文文本 字符"/>
    <w:link w:val="21"/>
    <w:qFormat/>
    <w:uiPriority w:val="0"/>
    <w:rPr>
      <w:kern w:val="2"/>
      <w:sz w:val="24"/>
      <w:szCs w:val="24"/>
    </w:rPr>
  </w:style>
  <w:style w:type="character" w:customStyle="1" w:styleId="215">
    <w:name w:val="项目排列 Char Char"/>
    <w:link w:val="216"/>
    <w:qFormat/>
    <w:uiPriority w:val="0"/>
    <w:rPr>
      <w:kern w:val="2"/>
      <w:sz w:val="24"/>
      <w:szCs w:val="24"/>
    </w:rPr>
  </w:style>
  <w:style w:type="paragraph" w:customStyle="1" w:styleId="216">
    <w:name w:val="项目排列"/>
    <w:basedOn w:val="1"/>
    <w:link w:val="215"/>
    <w:qFormat/>
    <w:uiPriority w:val="0"/>
    <w:pPr>
      <w:numPr>
        <w:ilvl w:val="0"/>
        <w:numId w:val="1"/>
      </w:numPr>
      <w:tabs>
        <w:tab w:val="left" w:pos="1200"/>
      </w:tabs>
      <w:spacing w:beforeLines="50" w:afterLines="50" w:line="300" w:lineRule="auto"/>
    </w:pPr>
    <w:rPr>
      <w:sz w:val="24"/>
    </w:rPr>
  </w:style>
  <w:style w:type="character" w:customStyle="1" w:styleId="217">
    <w:name w:val="ca-2"/>
    <w:basedOn w:val="50"/>
    <w:qFormat/>
    <w:uiPriority w:val="0"/>
  </w:style>
  <w:style w:type="character" w:customStyle="1" w:styleId="218">
    <w:name w:val="标题 6 字符"/>
    <w:link w:val="11"/>
    <w:qFormat/>
    <w:uiPriority w:val="0"/>
    <w:rPr>
      <w:rFonts w:ascii="Arial" w:hAnsi="Arial" w:eastAsia="黑体"/>
      <w:b/>
      <w:kern w:val="2"/>
      <w:sz w:val="24"/>
      <w:szCs w:val="24"/>
    </w:rPr>
  </w:style>
  <w:style w:type="paragraph" w:customStyle="1" w:styleId="219">
    <w:name w:val="列表段落1"/>
    <w:basedOn w:val="1"/>
    <w:qFormat/>
    <w:uiPriority w:val="0"/>
    <w:pPr>
      <w:ind w:firstLine="420" w:firstLineChars="200"/>
    </w:pPr>
    <w:rPr>
      <w:rFonts w:ascii="Calibri" w:hAnsi="Calibri"/>
      <w:szCs w:val="22"/>
    </w:rPr>
  </w:style>
  <w:style w:type="paragraph" w:customStyle="1" w:styleId="220">
    <w:name w:val="三级条标题"/>
    <w:basedOn w:val="221"/>
    <w:next w:val="222"/>
    <w:qFormat/>
    <w:uiPriority w:val="0"/>
    <w:pPr>
      <w:outlineLvl w:val="4"/>
    </w:pPr>
  </w:style>
  <w:style w:type="paragraph" w:customStyle="1" w:styleId="221">
    <w:name w:val="二级条标题"/>
    <w:basedOn w:val="1"/>
    <w:next w:val="1"/>
    <w:qFormat/>
    <w:uiPriority w:val="0"/>
    <w:pPr>
      <w:widowControl/>
      <w:jc w:val="left"/>
      <w:outlineLvl w:val="3"/>
    </w:pPr>
    <w:rPr>
      <w:rFonts w:ascii="宋体" w:hAnsi="宋体"/>
      <w:color w:val="000000"/>
      <w:kern w:val="0"/>
      <w:szCs w:val="20"/>
    </w:rPr>
  </w:style>
  <w:style w:type="paragraph" w:customStyle="1" w:styleId="22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3">
    <w:name w:val="样式5"/>
    <w:basedOn w:val="6"/>
    <w:qFormat/>
    <w:uiPriority w:val="0"/>
    <w:pPr>
      <w:keepLines/>
      <w:adjustRightInd/>
      <w:spacing w:before="260" w:after="260"/>
      <w:ind w:left="420" w:leftChars="200"/>
      <w:jc w:val="both"/>
    </w:pPr>
    <w:rPr>
      <w:rFonts w:ascii="宋体" w:hAnsi="宋体" w:eastAsia="宋体"/>
      <w:bCs/>
      <w:sz w:val="24"/>
      <w:szCs w:val="24"/>
    </w:rPr>
  </w:style>
  <w:style w:type="paragraph" w:customStyle="1" w:styleId="224">
    <w:name w:val="pa-2"/>
    <w:basedOn w:val="1"/>
    <w:qFormat/>
    <w:uiPriority w:val="0"/>
    <w:pPr>
      <w:widowControl/>
      <w:ind w:firstLine="420"/>
    </w:pPr>
    <w:rPr>
      <w:rFonts w:ascii="宋体" w:hAnsi="宋体"/>
      <w:kern w:val="0"/>
      <w:sz w:val="24"/>
    </w:rPr>
  </w:style>
  <w:style w:type="paragraph" w:customStyle="1" w:styleId="225">
    <w:name w:val="样式 标题 2 + Times New Roman 四号 非加粗 段前: 5 磅 段后: 0 磅 行距: 固定值 20..."/>
    <w:basedOn w:val="6"/>
    <w:qFormat/>
    <w:uiPriority w:val="0"/>
    <w:pPr>
      <w:keepLines/>
      <w:adjustRightInd/>
      <w:spacing w:before="100" w:line="400" w:lineRule="exact"/>
      <w:jc w:val="both"/>
    </w:pPr>
    <w:rPr>
      <w:rFonts w:eastAsia="黑体" w:cs="宋体"/>
      <w:b w:val="0"/>
      <w:sz w:val="28"/>
    </w:rPr>
  </w:style>
  <w:style w:type="paragraph" w:customStyle="1" w:styleId="226">
    <w:name w:val="Char Char Char"/>
    <w:basedOn w:val="1"/>
    <w:qFormat/>
    <w:uiPriority w:val="0"/>
    <w:rPr>
      <w:rFonts w:ascii="Tahoma" w:hAnsi="Tahoma"/>
      <w:sz w:val="24"/>
      <w:szCs w:val="20"/>
    </w:rPr>
  </w:style>
  <w:style w:type="paragraph" w:customStyle="1" w:styleId="227">
    <w:name w:val="1."/>
    <w:basedOn w:val="1"/>
    <w:qFormat/>
    <w:uiPriority w:val="0"/>
    <w:pPr>
      <w:spacing w:line="360" w:lineRule="auto"/>
      <w:ind w:firstLine="480" w:firstLineChars="200"/>
    </w:pPr>
    <w:rPr>
      <w:rFonts w:ascii="宋体" w:hAnsi="宋体"/>
      <w:sz w:val="24"/>
    </w:rPr>
  </w:style>
  <w:style w:type="paragraph" w:customStyle="1" w:styleId="228">
    <w:name w:val="样式 首行缩进:  2 字符"/>
    <w:basedOn w:val="1"/>
    <w:qFormat/>
    <w:uiPriority w:val="0"/>
    <w:pPr>
      <w:spacing w:line="400" w:lineRule="exact"/>
      <w:ind w:firstLine="200" w:firstLineChars="200"/>
    </w:pPr>
    <w:rPr>
      <w:rFonts w:cs="宋体"/>
      <w:sz w:val="24"/>
    </w:rPr>
  </w:style>
  <w:style w:type="paragraph" w:customStyle="1" w:styleId="229">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3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31">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2">
    <w:name w:val="Char1"/>
    <w:basedOn w:val="1"/>
    <w:qFormat/>
    <w:uiPriority w:val="0"/>
    <w:rPr>
      <w:szCs w:val="21"/>
    </w:rPr>
  </w:style>
  <w:style w:type="paragraph" w:customStyle="1" w:styleId="233">
    <w:name w:val="2-2ji"/>
    <w:basedOn w:val="6"/>
    <w:qFormat/>
    <w:uiPriority w:val="0"/>
    <w:pPr>
      <w:keepLines/>
      <w:spacing w:before="0"/>
      <w:textAlignment w:val="baseline"/>
    </w:pPr>
    <w:rPr>
      <w:rFonts w:ascii="宋体" w:hAnsi="宋体" w:eastAsia="宋体"/>
      <w:sz w:val="36"/>
      <w:szCs w:val="32"/>
    </w:rPr>
  </w:style>
  <w:style w:type="paragraph" w:customStyle="1" w:styleId="234">
    <w:name w:val="正文首行缩进两字符"/>
    <w:basedOn w:val="1"/>
    <w:qFormat/>
    <w:uiPriority w:val="0"/>
    <w:pPr>
      <w:spacing w:line="360" w:lineRule="auto"/>
      <w:ind w:firstLine="200" w:firstLineChars="200"/>
    </w:pPr>
  </w:style>
  <w:style w:type="paragraph" w:customStyle="1" w:styleId="235">
    <w:name w:val="列表1"/>
    <w:basedOn w:val="236"/>
    <w:qFormat/>
    <w:uiPriority w:val="0"/>
    <w:pPr>
      <w:tabs>
        <w:tab w:val="left" w:pos="900"/>
      </w:tabs>
      <w:ind w:left="900" w:hanging="420"/>
    </w:pPr>
    <w:rPr>
      <w:rFonts w:ascii="Times New Roman" w:hAnsi="Times New Roman"/>
      <w:szCs w:val="20"/>
    </w:rPr>
  </w:style>
  <w:style w:type="paragraph" w:customStyle="1" w:styleId="236">
    <w:name w:val="标准正文"/>
    <w:basedOn w:val="3"/>
    <w:qFormat/>
    <w:uiPriority w:val="0"/>
    <w:pPr>
      <w:spacing w:before="60" w:after="60" w:line="360" w:lineRule="auto"/>
      <w:ind w:left="0" w:leftChars="0" w:firstLine="482"/>
    </w:pPr>
    <w:rPr>
      <w:rFonts w:ascii="宋体" w:hAnsi="宋体"/>
      <w:kern w:val="0"/>
      <w:sz w:val="24"/>
      <w:szCs w:val="28"/>
    </w:rPr>
  </w:style>
  <w:style w:type="paragraph" w:customStyle="1" w:styleId="237">
    <w:name w:val="正文1"/>
    <w:basedOn w:val="1"/>
    <w:qFormat/>
    <w:uiPriority w:val="0"/>
    <w:pPr>
      <w:widowControl/>
      <w:overflowPunct w:val="0"/>
      <w:autoSpaceDE w:val="0"/>
      <w:autoSpaceDN w:val="0"/>
      <w:adjustRightInd w:val="0"/>
    </w:pPr>
    <w:rPr>
      <w:rFonts w:ascii="宋体"/>
      <w:kern w:val="0"/>
      <w:szCs w:val="20"/>
    </w:rPr>
  </w:style>
  <w:style w:type="paragraph" w:customStyle="1" w:styleId="238">
    <w:name w:val="列出段落1"/>
    <w:basedOn w:val="1"/>
    <w:qFormat/>
    <w:uiPriority w:val="0"/>
    <w:pPr>
      <w:ind w:firstLine="420" w:firstLineChars="200"/>
    </w:pPr>
    <w:rPr>
      <w:rFonts w:ascii="Calibri" w:hAnsi="Calibri"/>
      <w:szCs w:val="22"/>
    </w:rPr>
  </w:style>
  <w:style w:type="paragraph" w:customStyle="1" w:styleId="239">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3">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4">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46">
    <w:name w:val="Char1 Char Char Char Char Char Char Char Char Char Char Char Char"/>
    <w:basedOn w:val="1"/>
    <w:qFormat/>
    <w:uiPriority w:val="0"/>
    <w:rPr>
      <w:rFonts w:ascii="Tahoma" w:hAnsi="Tahoma"/>
      <w:sz w:val="24"/>
      <w:szCs w:val="20"/>
    </w:rPr>
  </w:style>
  <w:style w:type="paragraph" w:customStyle="1" w:styleId="24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
    <w:name w:val="规范正文"/>
    <w:basedOn w:val="1"/>
    <w:qFormat/>
    <w:uiPriority w:val="0"/>
    <w:pPr>
      <w:adjustRightInd w:val="0"/>
      <w:spacing w:line="360" w:lineRule="auto"/>
      <w:ind w:left="480"/>
      <w:textAlignment w:val="baseline"/>
    </w:pPr>
    <w:rPr>
      <w:kern w:val="0"/>
      <w:sz w:val="24"/>
      <w:szCs w:val="20"/>
    </w:rPr>
  </w:style>
  <w:style w:type="paragraph" w:customStyle="1" w:styleId="249">
    <w:name w:val="样式 标题 3 + (中文) 黑体 小四 非加粗 段前: 7.8 磅 段后: 0 磅 行距: 固定值 20 磅"/>
    <w:basedOn w:val="7"/>
    <w:qFormat/>
    <w:uiPriority w:val="0"/>
    <w:pPr>
      <w:spacing w:before="0" w:after="0" w:line="400" w:lineRule="exact"/>
    </w:pPr>
    <w:rPr>
      <w:rFonts w:eastAsia="黑体" w:cs="宋体"/>
      <w:b w:val="0"/>
      <w:bCs w:val="0"/>
      <w:kern w:val="0"/>
      <w:sz w:val="24"/>
      <w:szCs w:val="20"/>
    </w:rPr>
  </w:style>
  <w:style w:type="paragraph" w:customStyle="1" w:styleId="25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51">
    <w:name w:val="Char Char3 Char Char"/>
    <w:basedOn w:val="1"/>
    <w:qFormat/>
    <w:uiPriority w:val="0"/>
  </w:style>
  <w:style w:type="paragraph" w:customStyle="1" w:styleId="252">
    <w:name w:val="Char Char Char Char"/>
    <w:basedOn w:val="1"/>
    <w:qFormat/>
    <w:uiPriority w:val="0"/>
  </w:style>
  <w:style w:type="paragraph" w:customStyle="1" w:styleId="253">
    <w:name w:val="样式6"/>
    <w:basedOn w:val="9"/>
    <w:qFormat/>
    <w:uiPriority w:val="0"/>
    <w:pPr>
      <w:numPr>
        <w:numId w:val="0"/>
      </w:numPr>
      <w:spacing w:line="360" w:lineRule="auto"/>
      <w:ind w:left="210" w:leftChars="100"/>
    </w:pPr>
    <w:rPr>
      <w:rFonts w:ascii="宋体" w:hAnsi="宋体" w:cs="Arial"/>
      <w:bCs/>
      <w:sz w:val="24"/>
    </w:rPr>
  </w:style>
  <w:style w:type="paragraph" w:customStyle="1" w:styleId="254">
    <w:name w:val="Char11"/>
    <w:basedOn w:val="1"/>
    <w:qFormat/>
    <w:uiPriority w:val="0"/>
    <w:rPr>
      <w:szCs w:val="21"/>
    </w:rPr>
  </w:style>
  <w:style w:type="paragraph" w:customStyle="1" w:styleId="255">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5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57">
    <w:name w:val="2ji"/>
    <w:basedOn w:val="6"/>
    <w:qFormat/>
    <w:uiPriority w:val="0"/>
    <w:pPr>
      <w:keepLines/>
      <w:spacing w:before="0"/>
      <w:jc w:val="both"/>
      <w:textAlignment w:val="baseline"/>
    </w:pPr>
    <w:rPr>
      <w:rFonts w:ascii="宋体" w:hAnsi="宋体" w:eastAsia="宋体"/>
      <w:bCs/>
      <w:sz w:val="21"/>
      <w:szCs w:val="21"/>
    </w:rPr>
  </w:style>
  <w:style w:type="paragraph" w:customStyle="1" w:styleId="258">
    <w:name w:val="1"/>
    <w:basedOn w:val="1"/>
    <w:next w:val="27"/>
    <w:qFormat/>
    <w:uiPriority w:val="0"/>
    <w:rPr>
      <w:rFonts w:ascii="宋体" w:hAnsi="Courier New"/>
      <w:szCs w:val="20"/>
    </w:rPr>
  </w:style>
  <w:style w:type="paragraph" w:customStyle="1" w:styleId="25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0">
    <w:name w:val="pa-1"/>
    <w:basedOn w:val="1"/>
    <w:qFormat/>
    <w:uiPriority w:val="0"/>
    <w:pPr>
      <w:widowControl/>
      <w:spacing w:line="280" w:lineRule="atLeast"/>
    </w:pPr>
    <w:rPr>
      <w:rFonts w:ascii="宋体" w:hAnsi="宋体" w:cs="宋体"/>
      <w:kern w:val="0"/>
      <w:sz w:val="24"/>
    </w:rPr>
  </w:style>
  <w:style w:type="paragraph" w:customStyle="1" w:styleId="26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2">
    <w:name w:val="四级条标题"/>
    <w:basedOn w:val="220"/>
    <w:next w:val="222"/>
    <w:qFormat/>
    <w:uiPriority w:val="0"/>
    <w:pPr>
      <w:outlineLvl w:val="5"/>
    </w:pPr>
  </w:style>
  <w:style w:type="paragraph" w:customStyle="1" w:styleId="263">
    <w:name w:val="444"/>
    <w:basedOn w:val="1"/>
    <w:qFormat/>
    <w:uiPriority w:val="0"/>
    <w:pPr>
      <w:adjustRightInd w:val="0"/>
      <w:spacing w:line="312" w:lineRule="atLeast"/>
      <w:jc w:val="center"/>
      <w:textAlignment w:val="baseline"/>
    </w:pPr>
    <w:rPr>
      <w:b/>
      <w:kern w:val="0"/>
      <w:sz w:val="36"/>
      <w:szCs w:val="36"/>
    </w:rPr>
  </w:style>
  <w:style w:type="paragraph" w:customStyle="1" w:styleId="264">
    <w:name w:val="1 Char"/>
    <w:basedOn w:val="10"/>
    <w:qFormat/>
    <w:uiPriority w:val="0"/>
    <w:pPr>
      <w:spacing w:line="360" w:lineRule="auto"/>
      <w:ind w:left="0" w:firstLine="200" w:firstLineChars="200"/>
      <w:jc w:val="both"/>
    </w:pPr>
    <w:rPr>
      <w:rFonts w:ascii="Times New Roman"/>
      <w:snapToGrid/>
      <w:kern w:val="2"/>
      <w:sz w:val="21"/>
    </w:rPr>
  </w:style>
  <w:style w:type="paragraph" w:customStyle="1" w:styleId="26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66">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67">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68">
    <w:name w:val="默认段落字体 Para Char Char Char Char Char Char Char Char Char1 Char Char Char Char"/>
    <w:basedOn w:val="1"/>
    <w:qFormat/>
    <w:uiPriority w:val="0"/>
    <w:rPr>
      <w:rFonts w:ascii="Tahoma" w:hAnsi="Tahoma"/>
      <w:sz w:val="24"/>
      <w:szCs w:val="20"/>
    </w:rPr>
  </w:style>
  <w:style w:type="paragraph" w:customStyle="1" w:styleId="269">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0">
    <w:name w:val="表格"/>
    <w:basedOn w:val="1"/>
    <w:qFormat/>
    <w:uiPriority w:val="0"/>
    <w:pPr>
      <w:spacing w:line="400" w:lineRule="exact"/>
    </w:pPr>
    <w:rPr>
      <w:sz w:val="24"/>
    </w:rPr>
  </w:style>
  <w:style w:type="paragraph" w:customStyle="1" w:styleId="271">
    <w:name w:val="样式 Verdana 首行缩进:  0.74 厘米"/>
    <w:basedOn w:val="1"/>
    <w:qFormat/>
    <w:uiPriority w:val="0"/>
    <w:pPr>
      <w:spacing w:line="360" w:lineRule="auto"/>
      <w:ind w:firstLine="420"/>
    </w:pPr>
    <w:rPr>
      <w:rFonts w:ascii="Verdana" w:hAnsi="Verdana"/>
      <w:sz w:val="24"/>
      <w:szCs w:val="20"/>
    </w:rPr>
  </w:style>
  <w:style w:type="paragraph" w:customStyle="1" w:styleId="272">
    <w:name w:val="Char3"/>
    <w:basedOn w:val="1"/>
    <w:qFormat/>
    <w:uiPriority w:val="0"/>
  </w:style>
  <w:style w:type="paragraph" w:customStyle="1" w:styleId="273">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4">
    <w:name w:val="五级条标题"/>
    <w:basedOn w:val="262"/>
    <w:next w:val="222"/>
    <w:qFormat/>
    <w:uiPriority w:val="0"/>
    <w:pPr>
      <w:outlineLvl w:val="6"/>
    </w:pPr>
  </w:style>
  <w:style w:type="paragraph" w:customStyle="1" w:styleId="275">
    <w:name w:val="p0"/>
    <w:basedOn w:val="1"/>
    <w:qFormat/>
    <w:uiPriority w:val="0"/>
    <w:pPr>
      <w:widowControl/>
    </w:pPr>
    <w:rPr>
      <w:kern w:val="0"/>
      <w:szCs w:val="21"/>
    </w:rPr>
  </w:style>
  <w:style w:type="paragraph" w:customStyle="1" w:styleId="276">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7">
    <w:name w:val="Char12"/>
    <w:basedOn w:val="18"/>
    <w:qFormat/>
    <w:uiPriority w:val="0"/>
    <w:pPr>
      <w:widowControl/>
      <w:ind w:firstLine="454"/>
      <w:jc w:val="left"/>
    </w:pPr>
    <w:rPr>
      <w:rFonts w:ascii="Tahoma" w:hAnsi="Tahoma" w:cs="宋体"/>
      <w:kern w:val="0"/>
      <w:sz w:val="24"/>
      <w:szCs w:val="20"/>
    </w:rPr>
  </w:style>
  <w:style w:type="paragraph" w:customStyle="1" w:styleId="27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80">
    <w:name w:val="默认段落字体 Para Char Char Char1 Char"/>
    <w:basedOn w:val="1"/>
    <w:qFormat/>
    <w:uiPriority w:val="0"/>
    <w:rPr>
      <w:rFonts w:ascii="Tahoma" w:hAnsi="Tahoma"/>
      <w:sz w:val="24"/>
      <w:szCs w:val="20"/>
    </w:rPr>
  </w:style>
  <w:style w:type="paragraph" w:customStyle="1" w:styleId="281">
    <w:name w:val="正文段"/>
    <w:basedOn w:val="1"/>
    <w:qFormat/>
    <w:uiPriority w:val="0"/>
    <w:pPr>
      <w:widowControl/>
      <w:snapToGrid w:val="0"/>
      <w:spacing w:afterLines="50"/>
      <w:ind w:firstLine="200" w:firstLineChars="200"/>
    </w:pPr>
    <w:rPr>
      <w:kern w:val="0"/>
      <w:sz w:val="24"/>
      <w:szCs w:val="20"/>
    </w:rPr>
  </w:style>
  <w:style w:type="paragraph" w:customStyle="1" w:styleId="282">
    <w:name w:val="一级条标题"/>
    <w:next w:val="222"/>
    <w:qFormat/>
    <w:uiPriority w:val="0"/>
    <w:pPr>
      <w:ind w:left="284"/>
      <w:outlineLvl w:val="2"/>
    </w:pPr>
    <w:rPr>
      <w:rFonts w:ascii="Times New Roman" w:hAnsi="Times New Roman" w:eastAsia="黑体" w:cs="Times New Roman"/>
      <w:sz w:val="21"/>
      <w:lang w:val="en-US" w:eastAsia="zh-CN" w:bidi="ar-SA"/>
    </w:rPr>
  </w:style>
  <w:style w:type="paragraph" w:customStyle="1" w:styleId="283">
    <w:name w:val="F2"/>
    <w:basedOn w:val="1"/>
    <w:qFormat/>
    <w:uiPriority w:val="0"/>
    <w:pPr>
      <w:autoSpaceDE w:val="0"/>
      <w:autoSpaceDN w:val="0"/>
      <w:adjustRightInd w:val="0"/>
      <w:ind w:firstLine="601"/>
      <w:textAlignment w:val="baseline"/>
    </w:pPr>
    <w:rPr>
      <w:kern w:val="0"/>
      <w:sz w:val="24"/>
      <w:szCs w:val="20"/>
    </w:rPr>
  </w:style>
  <w:style w:type="paragraph" w:customStyle="1" w:styleId="284">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5">
    <w:name w:val="pa-3"/>
    <w:basedOn w:val="1"/>
    <w:qFormat/>
    <w:uiPriority w:val="0"/>
    <w:pPr>
      <w:widowControl/>
      <w:spacing w:line="240" w:lineRule="atLeast"/>
    </w:pPr>
    <w:rPr>
      <w:rFonts w:ascii="宋体" w:hAnsi="宋体" w:cs="宋体"/>
      <w:kern w:val="0"/>
      <w:sz w:val="24"/>
    </w:rPr>
  </w:style>
  <w:style w:type="paragraph" w:customStyle="1" w:styleId="286">
    <w:name w:val="Char Char Char Char1"/>
    <w:basedOn w:val="1"/>
    <w:qFormat/>
    <w:uiPriority w:val="0"/>
  </w:style>
  <w:style w:type="paragraph" w:customStyle="1" w:styleId="287">
    <w:name w:val="表格文字"/>
    <w:basedOn w:val="1"/>
    <w:qFormat/>
    <w:uiPriority w:val="99"/>
    <w:pPr>
      <w:spacing w:before="25" w:after="25"/>
      <w:jc w:val="left"/>
    </w:pPr>
    <w:rPr>
      <w:bCs/>
      <w:spacing w:val="10"/>
      <w:kern w:val="0"/>
      <w:sz w:val="24"/>
    </w:rPr>
  </w:style>
  <w:style w:type="paragraph" w:customStyle="1" w:styleId="288">
    <w:name w:val="_Style 124"/>
    <w:basedOn w:val="1"/>
    <w:next w:val="198"/>
    <w:qFormat/>
    <w:uiPriority w:val="34"/>
    <w:pPr>
      <w:ind w:firstLine="420" w:firstLineChars="200"/>
    </w:pPr>
    <w:rPr>
      <w:rFonts w:ascii="Calibri" w:hAnsi="Calibri"/>
      <w:szCs w:val="22"/>
    </w:rPr>
  </w:style>
  <w:style w:type="character" w:customStyle="1" w:styleId="289">
    <w:name w:val="列表段落 字符1"/>
    <w:qFormat/>
    <w:locked/>
    <w:uiPriority w:val="34"/>
    <w:rPr>
      <w:rFonts w:ascii="Calibri" w:hAnsi="Calibri"/>
      <w:kern w:val="2"/>
      <w:sz w:val="21"/>
      <w:szCs w:val="22"/>
    </w:rPr>
  </w:style>
  <w:style w:type="character" w:customStyle="1" w:styleId="290">
    <w:name w:val="正文文本首行缩进 2 字符"/>
    <w:basedOn w:val="108"/>
    <w:link w:val="2"/>
    <w:semiHidden/>
    <w:qFormat/>
    <w:uiPriority w:val="0"/>
    <w:rPr>
      <w:kern w:val="2"/>
      <w:sz w:val="21"/>
      <w:szCs w:val="24"/>
    </w:rPr>
  </w:style>
  <w:style w:type="paragraph" w:customStyle="1" w:styleId="291">
    <w:name w:val="Normal_file_9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2">
    <w:name w:val="heading 1_file_956"/>
    <w:basedOn w:val="291"/>
    <w:link w:val="141"/>
    <w:qFormat/>
    <w:uiPriority w:val="9"/>
    <w:pPr>
      <w:outlineLvl w:val="0"/>
    </w:pPr>
    <w:rPr>
      <w:kern w:val="36"/>
      <w:sz w:val="48"/>
      <w:szCs w:val="48"/>
    </w:rPr>
  </w:style>
  <w:style w:type="paragraph" w:customStyle="1" w:styleId="293">
    <w:name w:val="heading 2_file_956"/>
    <w:basedOn w:val="291"/>
    <w:qFormat/>
    <w:uiPriority w:val="9"/>
    <w:pPr>
      <w:outlineLvl w:val="1"/>
    </w:pPr>
    <w:rPr>
      <w:sz w:val="36"/>
      <w:szCs w:val="36"/>
    </w:rPr>
  </w:style>
  <w:style w:type="paragraph" w:customStyle="1" w:styleId="294">
    <w:name w:val="heading 3_file_956"/>
    <w:basedOn w:val="291"/>
    <w:qFormat/>
    <w:uiPriority w:val="9"/>
    <w:pPr>
      <w:outlineLvl w:val="2"/>
    </w:pPr>
    <w:rPr>
      <w:sz w:val="27"/>
      <w:szCs w:val="27"/>
    </w:rPr>
  </w:style>
  <w:style w:type="paragraph" w:customStyle="1" w:styleId="295">
    <w:name w:val="heading 4_file_956"/>
    <w:basedOn w:val="291"/>
    <w:qFormat/>
    <w:uiPriority w:val="9"/>
    <w:pPr>
      <w:outlineLvl w:val="3"/>
    </w:pPr>
  </w:style>
  <w:style w:type="paragraph" w:customStyle="1" w:styleId="296">
    <w:name w:val="heading 5_file_956"/>
    <w:basedOn w:val="291"/>
    <w:qFormat/>
    <w:uiPriority w:val="9"/>
    <w:pPr>
      <w:outlineLvl w:val="4"/>
    </w:pPr>
    <w:rPr>
      <w:sz w:val="20"/>
      <w:szCs w:val="20"/>
    </w:rPr>
  </w:style>
  <w:style w:type="paragraph" w:customStyle="1" w:styleId="297">
    <w:name w:val="heading 6_file_956"/>
    <w:basedOn w:val="291"/>
    <w:qFormat/>
    <w:uiPriority w:val="9"/>
    <w:pPr>
      <w:outlineLvl w:val="5"/>
    </w:pPr>
    <w:rPr>
      <w:sz w:val="15"/>
      <w:szCs w:val="15"/>
    </w:rPr>
  </w:style>
  <w:style w:type="character" w:customStyle="1" w:styleId="298">
    <w:name w:val="Default Paragraph Font_file_956"/>
    <w:semiHidden/>
    <w:unhideWhenUsed/>
    <w:qFormat/>
    <w:uiPriority w:val="1"/>
  </w:style>
  <w:style w:type="table" w:customStyle="1" w:styleId="299">
    <w:name w:val="Normal Table_file_956"/>
    <w:semiHidden/>
    <w:unhideWhenUsed/>
    <w:qFormat/>
    <w:uiPriority w:val="99"/>
    <w:tblPr>
      <w:tblCellMar>
        <w:top w:w="0" w:type="dxa"/>
        <w:left w:w="108" w:type="dxa"/>
        <w:bottom w:w="0" w:type="dxa"/>
        <w:right w:w="108" w:type="dxa"/>
      </w:tblCellMar>
    </w:tblPr>
  </w:style>
  <w:style w:type="character" w:customStyle="1" w:styleId="300">
    <w:name w:val="Hyperlink_file_956"/>
    <w:basedOn w:val="298"/>
    <w:semiHidden/>
    <w:unhideWhenUsed/>
    <w:qFormat/>
    <w:uiPriority w:val="99"/>
    <w:rPr>
      <w:color w:val="0782C1"/>
      <w:u w:val="single"/>
    </w:rPr>
  </w:style>
  <w:style w:type="character" w:customStyle="1" w:styleId="301">
    <w:name w:val="FollowedHyperlink_file_956"/>
    <w:basedOn w:val="298"/>
    <w:semiHidden/>
    <w:unhideWhenUsed/>
    <w:qFormat/>
    <w:uiPriority w:val="99"/>
    <w:rPr>
      <w:color w:val="0782C1"/>
      <w:u w:val="single"/>
    </w:rPr>
  </w:style>
  <w:style w:type="character" w:customStyle="1" w:styleId="302">
    <w:name w:val="标题 1 Char_file_956"/>
    <w:basedOn w:val="298"/>
    <w:link w:val="5"/>
    <w:qFormat/>
    <w:uiPriority w:val="9"/>
    <w:rPr>
      <w:rFonts w:ascii="宋体" w:hAnsi="宋体" w:eastAsia="宋体" w:cs="宋体"/>
      <w:b/>
      <w:bCs/>
      <w:kern w:val="44"/>
      <w:sz w:val="44"/>
      <w:szCs w:val="44"/>
    </w:rPr>
  </w:style>
  <w:style w:type="character" w:customStyle="1" w:styleId="303">
    <w:name w:val="标题 2 Char_file_956"/>
    <w:basedOn w:val="298"/>
    <w:link w:val="6"/>
    <w:semiHidden/>
    <w:qFormat/>
    <w:uiPriority w:val="9"/>
    <w:rPr>
      <w:rFonts w:asciiTheme="majorHAnsi" w:hAnsiTheme="majorHAnsi" w:eastAsiaTheme="majorEastAsia" w:cstheme="majorBidi"/>
      <w:b/>
      <w:bCs/>
      <w:sz w:val="32"/>
      <w:szCs w:val="32"/>
    </w:rPr>
  </w:style>
  <w:style w:type="character" w:customStyle="1" w:styleId="304">
    <w:name w:val="标题 3 Char_file_956"/>
    <w:basedOn w:val="298"/>
    <w:link w:val="7"/>
    <w:semiHidden/>
    <w:qFormat/>
    <w:uiPriority w:val="9"/>
    <w:rPr>
      <w:rFonts w:ascii="宋体" w:hAnsi="宋体" w:eastAsia="宋体" w:cs="宋体"/>
      <w:b/>
      <w:bCs/>
      <w:sz w:val="32"/>
      <w:szCs w:val="32"/>
    </w:rPr>
  </w:style>
  <w:style w:type="character" w:customStyle="1" w:styleId="305">
    <w:name w:val="标题 4 Char_file_956"/>
    <w:basedOn w:val="298"/>
    <w:link w:val="8"/>
    <w:semiHidden/>
    <w:qFormat/>
    <w:uiPriority w:val="9"/>
    <w:rPr>
      <w:rFonts w:asciiTheme="majorHAnsi" w:hAnsiTheme="majorHAnsi" w:eastAsiaTheme="majorEastAsia" w:cstheme="majorBidi"/>
      <w:b/>
      <w:bCs/>
      <w:sz w:val="28"/>
      <w:szCs w:val="28"/>
    </w:rPr>
  </w:style>
  <w:style w:type="character" w:customStyle="1" w:styleId="306">
    <w:name w:val="标题 5 Char_file_956"/>
    <w:basedOn w:val="298"/>
    <w:link w:val="9"/>
    <w:semiHidden/>
    <w:qFormat/>
    <w:uiPriority w:val="9"/>
    <w:rPr>
      <w:rFonts w:ascii="宋体" w:hAnsi="宋体" w:eastAsia="宋体" w:cs="宋体"/>
      <w:b/>
      <w:bCs/>
      <w:sz w:val="28"/>
      <w:szCs w:val="28"/>
    </w:rPr>
  </w:style>
  <w:style w:type="character" w:customStyle="1" w:styleId="307">
    <w:name w:val="标题 6 Char_file_956"/>
    <w:basedOn w:val="298"/>
    <w:link w:val="11"/>
    <w:semiHidden/>
    <w:qFormat/>
    <w:uiPriority w:val="9"/>
    <w:rPr>
      <w:rFonts w:asciiTheme="majorHAnsi" w:hAnsiTheme="majorHAnsi" w:eastAsiaTheme="majorEastAsia" w:cstheme="majorBidi"/>
      <w:b/>
      <w:bCs/>
      <w:sz w:val="24"/>
      <w:szCs w:val="24"/>
    </w:rPr>
  </w:style>
  <w:style w:type="paragraph" w:customStyle="1" w:styleId="308">
    <w:name w:val="cke_editable_file_956"/>
    <w:basedOn w:val="291"/>
    <w:qFormat/>
    <w:uiPriority w:val="0"/>
    <w:rPr>
      <w:rFonts w:ascii="仿宋_GB2312" w:eastAsia="仿宋_GB2312"/>
    </w:rPr>
  </w:style>
  <w:style w:type="paragraph" w:customStyle="1" w:styleId="309">
    <w:name w:val="marker_file_956"/>
    <w:basedOn w:val="291"/>
    <w:qFormat/>
    <w:uiPriority w:val="0"/>
    <w:pPr>
      <w:shd w:val="clear" w:color="auto" w:fill="FFFF00"/>
    </w:pPr>
  </w:style>
  <w:style w:type="paragraph" w:customStyle="1" w:styleId="310">
    <w:name w:val="Normal (Web)_file_956"/>
    <w:basedOn w:val="291"/>
    <w:semiHidden/>
    <w:unhideWhenUsed/>
    <w:qFormat/>
    <w:uiPriority w:val="99"/>
  </w:style>
  <w:style w:type="paragraph" w:customStyle="1" w:styleId="311">
    <w:name w:val="Normal_file_9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2">
    <w:name w:val="heading 1_file_957"/>
    <w:basedOn w:val="311"/>
    <w:link w:val="141"/>
    <w:qFormat/>
    <w:uiPriority w:val="9"/>
    <w:pPr>
      <w:outlineLvl w:val="0"/>
    </w:pPr>
    <w:rPr>
      <w:kern w:val="36"/>
      <w:sz w:val="48"/>
      <w:szCs w:val="48"/>
    </w:rPr>
  </w:style>
  <w:style w:type="paragraph" w:customStyle="1" w:styleId="313">
    <w:name w:val="heading 2_file_957"/>
    <w:basedOn w:val="311"/>
    <w:qFormat/>
    <w:uiPriority w:val="9"/>
    <w:pPr>
      <w:outlineLvl w:val="1"/>
    </w:pPr>
    <w:rPr>
      <w:sz w:val="36"/>
      <w:szCs w:val="36"/>
    </w:rPr>
  </w:style>
  <w:style w:type="paragraph" w:customStyle="1" w:styleId="314">
    <w:name w:val="heading 3_file_957"/>
    <w:basedOn w:val="311"/>
    <w:qFormat/>
    <w:uiPriority w:val="9"/>
    <w:pPr>
      <w:outlineLvl w:val="2"/>
    </w:pPr>
    <w:rPr>
      <w:sz w:val="27"/>
      <w:szCs w:val="27"/>
    </w:rPr>
  </w:style>
  <w:style w:type="paragraph" w:customStyle="1" w:styleId="315">
    <w:name w:val="heading 4_file_957"/>
    <w:basedOn w:val="311"/>
    <w:qFormat/>
    <w:uiPriority w:val="9"/>
    <w:pPr>
      <w:outlineLvl w:val="3"/>
    </w:pPr>
  </w:style>
  <w:style w:type="paragraph" w:customStyle="1" w:styleId="316">
    <w:name w:val="heading 5_file_957"/>
    <w:basedOn w:val="311"/>
    <w:qFormat/>
    <w:uiPriority w:val="9"/>
    <w:pPr>
      <w:outlineLvl w:val="4"/>
    </w:pPr>
    <w:rPr>
      <w:sz w:val="20"/>
      <w:szCs w:val="20"/>
    </w:rPr>
  </w:style>
  <w:style w:type="paragraph" w:customStyle="1" w:styleId="317">
    <w:name w:val="heading 6_file_957"/>
    <w:basedOn w:val="311"/>
    <w:qFormat/>
    <w:uiPriority w:val="9"/>
    <w:pPr>
      <w:outlineLvl w:val="5"/>
    </w:pPr>
    <w:rPr>
      <w:sz w:val="15"/>
      <w:szCs w:val="15"/>
    </w:rPr>
  </w:style>
  <w:style w:type="character" w:customStyle="1" w:styleId="318">
    <w:name w:val="Default Paragraph Font_file_957"/>
    <w:semiHidden/>
    <w:unhideWhenUsed/>
    <w:qFormat/>
    <w:uiPriority w:val="1"/>
  </w:style>
  <w:style w:type="table" w:customStyle="1" w:styleId="319">
    <w:name w:val="Normal Table_file_957"/>
    <w:semiHidden/>
    <w:unhideWhenUsed/>
    <w:qFormat/>
    <w:uiPriority w:val="99"/>
    <w:tblPr>
      <w:tblCellMar>
        <w:top w:w="0" w:type="dxa"/>
        <w:left w:w="108" w:type="dxa"/>
        <w:bottom w:w="0" w:type="dxa"/>
        <w:right w:w="108" w:type="dxa"/>
      </w:tblCellMar>
    </w:tblPr>
  </w:style>
  <w:style w:type="character" w:customStyle="1" w:styleId="320">
    <w:name w:val="Hyperlink_file_957"/>
    <w:basedOn w:val="318"/>
    <w:semiHidden/>
    <w:unhideWhenUsed/>
    <w:qFormat/>
    <w:uiPriority w:val="99"/>
    <w:rPr>
      <w:color w:val="0782C1"/>
      <w:u w:val="single"/>
    </w:rPr>
  </w:style>
  <w:style w:type="character" w:customStyle="1" w:styleId="321">
    <w:name w:val="FollowedHyperlink_file_957"/>
    <w:basedOn w:val="318"/>
    <w:semiHidden/>
    <w:unhideWhenUsed/>
    <w:qFormat/>
    <w:uiPriority w:val="99"/>
    <w:rPr>
      <w:color w:val="0782C1"/>
      <w:u w:val="single"/>
    </w:rPr>
  </w:style>
  <w:style w:type="character" w:customStyle="1" w:styleId="322">
    <w:name w:val="标题 1 Char_file_957"/>
    <w:basedOn w:val="318"/>
    <w:link w:val="5"/>
    <w:qFormat/>
    <w:uiPriority w:val="9"/>
    <w:rPr>
      <w:rFonts w:ascii="宋体" w:hAnsi="宋体" w:eastAsia="宋体" w:cs="宋体"/>
      <w:b/>
      <w:bCs/>
      <w:kern w:val="44"/>
      <w:sz w:val="44"/>
      <w:szCs w:val="44"/>
    </w:rPr>
  </w:style>
  <w:style w:type="character" w:customStyle="1" w:styleId="323">
    <w:name w:val="标题 2 Char_file_957"/>
    <w:basedOn w:val="318"/>
    <w:link w:val="6"/>
    <w:semiHidden/>
    <w:qFormat/>
    <w:uiPriority w:val="9"/>
    <w:rPr>
      <w:rFonts w:asciiTheme="majorHAnsi" w:hAnsiTheme="majorHAnsi" w:eastAsiaTheme="majorEastAsia" w:cstheme="majorBidi"/>
      <w:b/>
      <w:bCs/>
      <w:sz w:val="32"/>
      <w:szCs w:val="32"/>
    </w:rPr>
  </w:style>
  <w:style w:type="character" w:customStyle="1" w:styleId="324">
    <w:name w:val="标题 3 Char_file_957"/>
    <w:basedOn w:val="318"/>
    <w:link w:val="7"/>
    <w:semiHidden/>
    <w:qFormat/>
    <w:uiPriority w:val="9"/>
    <w:rPr>
      <w:rFonts w:ascii="宋体" w:hAnsi="宋体" w:eastAsia="宋体" w:cs="宋体"/>
      <w:b/>
      <w:bCs/>
      <w:sz w:val="32"/>
      <w:szCs w:val="32"/>
    </w:rPr>
  </w:style>
  <w:style w:type="character" w:customStyle="1" w:styleId="325">
    <w:name w:val="标题 4 Char_file_957"/>
    <w:basedOn w:val="318"/>
    <w:link w:val="8"/>
    <w:semiHidden/>
    <w:qFormat/>
    <w:uiPriority w:val="9"/>
    <w:rPr>
      <w:rFonts w:asciiTheme="majorHAnsi" w:hAnsiTheme="majorHAnsi" w:eastAsiaTheme="majorEastAsia" w:cstheme="majorBidi"/>
      <w:b/>
      <w:bCs/>
      <w:sz w:val="28"/>
      <w:szCs w:val="28"/>
    </w:rPr>
  </w:style>
  <w:style w:type="character" w:customStyle="1" w:styleId="326">
    <w:name w:val="标题 5 Char_file_957"/>
    <w:basedOn w:val="318"/>
    <w:link w:val="9"/>
    <w:semiHidden/>
    <w:qFormat/>
    <w:uiPriority w:val="9"/>
    <w:rPr>
      <w:rFonts w:ascii="宋体" w:hAnsi="宋体" w:eastAsia="宋体" w:cs="宋体"/>
      <w:b/>
      <w:bCs/>
      <w:sz w:val="28"/>
      <w:szCs w:val="28"/>
    </w:rPr>
  </w:style>
  <w:style w:type="character" w:customStyle="1" w:styleId="327">
    <w:name w:val="标题 6 Char_file_957"/>
    <w:basedOn w:val="318"/>
    <w:link w:val="11"/>
    <w:semiHidden/>
    <w:qFormat/>
    <w:uiPriority w:val="9"/>
    <w:rPr>
      <w:rFonts w:asciiTheme="majorHAnsi" w:hAnsiTheme="majorHAnsi" w:eastAsiaTheme="majorEastAsia" w:cstheme="majorBidi"/>
      <w:b/>
      <w:bCs/>
      <w:sz w:val="24"/>
      <w:szCs w:val="24"/>
    </w:rPr>
  </w:style>
  <w:style w:type="paragraph" w:customStyle="1" w:styleId="328">
    <w:name w:val="cke_editable_file_957"/>
    <w:basedOn w:val="311"/>
    <w:qFormat/>
    <w:uiPriority w:val="0"/>
    <w:rPr>
      <w:rFonts w:ascii="仿宋_GB2312" w:eastAsia="仿宋_GB2312"/>
    </w:rPr>
  </w:style>
  <w:style w:type="paragraph" w:customStyle="1" w:styleId="329">
    <w:name w:val="marker_file_957"/>
    <w:basedOn w:val="311"/>
    <w:qFormat/>
    <w:uiPriority w:val="0"/>
    <w:pPr>
      <w:shd w:val="clear" w:color="auto" w:fill="FFFF00"/>
    </w:pPr>
  </w:style>
  <w:style w:type="paragraph" w:customStyle="1" w:styleId="330">
    <w:name w:val="Normal (Web)_file_957"/>
    <w:basedOn w:val="311"/>
    <w:semiHidden/>
    <w:unhideWhenUsed/>
    <w:qFormat/>
    <w:uiPriority w:val="99"/>
  </w:style>
  <w:style w:type="paragraph" w:customStyle="1" w:styleId="331">
    <w:name w:val="Normal_file_958"/>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
    <w:name w:val="heading 2_file_958"/>
    <w:basedOn w:val="331"/>
    <w:next w:val="5"/>
    <w:qFormat/>
    <w:uiPriority w:val="0"/>
    <w:pPr>
      <w:keepNext/>
      <w:adjustRightInd w:val="0"/>
      <w:spacing w:before="120" w:line="360" w:lineRule="auto"/>
      <w:jc w:val="center"/>
      <w:outlineLvl w:val="1"/>
    </w:pPr>
    <w:rPr>
      <w:rFonts w:eastAsia="隶书"/>
      <w:b/>
      <w:kern w:val="0"/>
      <w:sz w:val="44"/>
      <w:szCs w:val="20"/>
    </w:rPr>
  </w:style>
  <w:style w:type="paragraph" w:customStyle="1" w:styleId="333">
    <w:name w:val="heading 4_file_958"/>
    <w:basedOn w:val="331"/>
    <w:next w:val="5"/>
    <w:qFormat/>
    <w:uiPriority w:val="0"/>
    <w:pPr>
      <w:keepNext/>
      <w:keepLines/>
      <w:spacing w:before="280" w:after="290" w:line="376" w:lineRule="auto"/>
      <w:outlineLvl w:val="3"/>
    </w:pPr>
    <w:rPr>
      <w:rFonts w:ascii="Arial" w:hAnsi="Arial" w:eastAsia="黑体"/>
      <w:b/>
      <w:bCs/>
      <w:sz w:val="28"/>
      <w:szCs w:val="28"/>
    </w:rPr>
  </w:style>
  <w:style w:type="paragraph" w:customStyle="1" w:styleId="334">
    <w:name w:val="heading 7_file_958"/>
    <w:basedOn w:val="331"/>
    <w:next w:val="11"/>
    <w:qFormat/>
    <w:uiPriority w:val="0"/>
    <w:pPr>
      <w:keepNext/>
      <w:keepLines/>
      <w:numPr>
        <w:ilvl w:val="6"/>
        <w:numId w:val="1"/>
      </w:numPr>
      <w:spacing w:before="240" w:after="64" w:line="320" w:lineRule="auto"/>
      <w:outlineLvl w:val="6"/>
    </w:pPr>
    <w:rPr>
      <w:b/>
      <w:sz w:val="24"/>
    </w:rPr>
  </w:style>
  <w:style w:type="character" w:customStyle="1" w:styleId="335">
    <w:name w:val="Default Paragraph Font_file_958"/>
    <w:semiHidden/>
    <w:qFormat/>
    <w:uiPriority w:val="0"/>
  </w:style>
  <w:style w:type="table" w:customStyle="1" w:styleId="336">
    <w:name w:val="Normal Table_file_958"/>
    <w:semiHidden/>
    <w:qFormat/>
    <w:uiPriority w:val="0"/>
    <w:tblPr>
      <w:tblCellMar>
        <w:top w:w="0" w:type="dxa"/>
        <w:left w:w="108" w:type="dxa"/>
        <w:bottom w:w="0" w:type="dxa"/>
        <w:right w:w="108" w:type="dxa"/>
      </w:tblCellMar>
    </w:tblPr>
  </w:style>
  <w:style w:type="paragraph" w:customStyle="1" w:styleId="337">
    <w:name w:val="Body Text Indent 3_file_958"/>
    <w:basedOn w:val="331"/>
    <w:qFormat/>
    <w:uiPriority w:val="0"/>
    <w:pPr>
      <w:spacing w:after="120"/>
      <w:ind w:left="420" w:leftChars="200"/>
    </w:pPr>
    <w:rPr>
      <w:sz w:val="16"/>
      <w:szCs w:val="16"/>
    </w:rPr>
  </w:style>
  <w:style w:type="paragraph" w:customStyle="1" w:styleId="338">
    <w:name w:val="Normal Indent_file_958"/>
    <w:basedOn w:val="331"/>
    <w:qFormat/>
    <w:uiPriority w:val="0"/>
    <w:pPr>
      <w:spacing w:line="240" w:lineRule="atLeast"/>
      <w:ind w:left="900" w:hanging="900"/>
      <w:jc w:val="left"/>
    </w:pPr>
    <w:rPr>
      <w:rFonts w:ascii="宋体"/>
      <w:snapToGrid w:val="0"/>
      <w:kern w:val="0"/>
      <w:sz w:val="20"/>
      <w:szCs w:val="20"/>
    </w:rPr>
  </w:style>
  <w:style w:type="paragraph" w:customStyle="1" w:styleId="339">
    <w:name w:val="annotation text_file_958"/>
    <w:basedOn w:val="331"/>
    <w:qFormat/>
    <w:uiPriority w:val="0"/>
    <w:pPr>
      <w:jc w:val="left"/>
    </w:pPr>
  </w:style>
  <w:style w:type="table" w:customStyle="1" w:styleId="340">
    <w:name w:val="Normal Table_file_498_file_1306_file_958"/>
    <w:unhideWhenUsed/>
    <w:qFormat/>
    <w:uiPriority w:val="99"/>
    <w:tblPr>
      <w:tblCellMar>
        <w:top w:w="0" w:type="dxa"/>
        <w:left w:w="108" w:type="dxa"/>
        <w:bottom w:w="0" w:type="dxa"/>
        <w:right w:w="108" w:type="dxa"/>
      </w:tblCellMar>
    </w:tblPr>
  </w:style>
  <w:style w:type="paragraph" w:customStyle="1" w:styleId="341">
    <w:name w:val="pa-1_file_3393_file_1606_file_1306_file_958"/>
    <w:basedOn w:val="342"/>
    <w:qFormat/>
    <w:uiPriority w:val="0"/>
    <w:pPr>
      <w:widowControl/>
      <w:spacing w:line="280" w:lineRule="atLeast"/>
    </w:pPr>
    <w:rPr>
      <w:rFonts w:ascii="宋体" w:hAnsi="宋体" w:cs="宋体"/>
      <w:kern w:val="0"/>
      <w:sz w:val="24"/>
    </w:rPr>
  </w:style>
  <w:style w:type="paragraph" w:customStyle="1" w:styleId="342">
    <w:name w:val="Normal_file_3393_file_1606_file_1306_file_9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pa-1_file_498_file_1306_file_958"/>
    <w:basedOn w:val="344"/>
    <w:qFormat/>
    <w:uiPriority w:val="0"/>
    <w:pPr>
      <w:widowControl/>
      <w:spacing w:line="280" w:lineRule="atLeast"/>
    </w:pPr>
    <w:rPr>
      <w:rFonts w:ascii="宋体" w:hAnsi="宋体" w:cs="宋体"/>
      <w:kern w:val="0"/>
      <w:sz w:val="24"/>
    </w:rPr>
  </w:style>
  <w:style w:type="paragraph" w:customStyle="1" w:styleId="344">
    <w:name w:val="Normal_file_498_file_1306_file_958"/>
    <w:next w:val="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5">
    <w:name w:val="ca-21_file_498_file_1306_file_958"/>
    <w:basedOn w:val="346"/>
    <w:qFormat/>
    <w:uiPriority w:val="0"/>
    <w:rPr>
      <w:rFonts w:ascii="宋体" w:hAnsi="宋体" w:eastAsia="宋体"/>
      <w:w w:val="100"/>
      <w:sz w:val="21"/>
      <w:szCs w:val="21"/>
      <w:shd w:val="clear" w:color="auto" w:fill="auto"/>
    </w:rPr>
  </w:style>
  <w:style w:type="character" w:customStyle="1" w:styleId="346">
    <w:name w:val="Default Paragraph Font_file_498_file_1306_file_958"/>
    <w:unhideWhenUsed/>
    <w:qFormat/>
    <w:uiPriority w:val="1"/>
  </w:style>
  <w:style w:type="paragraph" w:customStyle="1" w:styleId="347">
    <w:name w:val="pa-3_file_1306_file_958"/>
    <w:basedOn w:val="348"/>
    <w:qFormat/>
    <w:uiPriority w:val="0"/>
    <w:pPr>
      <w:widowControl/>
      <w:spacing w:line="240" w:lineRule="atLeast"/>
    </w:pPr>
    <w:rPr>
      <w:rFonts w:ascii="宋体" w:hAnsi="宋体" w:cs="宋体"/>
      <w:kern w:val="0"/>
      <w:sz w:val="24"/>
    </w:rPr>
  </w:style>
  <w:style w:type="paragraph" w:customStyle="1" w:styleId="348">
    <w:name w:val="Normal_file_1306_file_958"/>
    <w:next w:val="7"/>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49">
    <w:name w:val="Normal Table_file_1306_file_958"/>
    <w:semiHidden/>
    <w:qFormat/>
    <w:uiPriority w:val="0"/>
    <w:tblPr>
      <w:tblCellMar>
        <w:top w:w="0" w:type="dxa"/>
        <w:left w:w="108" w:type="dxa"/>
        <w:bottom w:w="0" w:type="dxa"/>
        <w:right w:w="108" w:type="dxa"/>
      </w:tblCellMar>
    </w:tblPr>
  </w:style>
  <w:style w:type="character" w:customStyle="1" w:styleId="350">
    <w:name w:val="ca-21_file_300_file_574_file_172_file_958"/>
    <w:basedOn w:val="351"/>
    <w:qFormat/>
    <w:uiPriority w:val="0"/>
    <w:rPr>
      <w:rFonts w:hint="eastAsia" w:ascii="宋体" w:hAnsi="宋体" w:eastAsia="宋体"/>
      <w:sz w:val="21"/>
      <w:szCs w:val="21"/>
    </w:rPr>
  </w:style>
  <w:style w:type="character" w:customStyle="1" w:styleId="351">
    <w:name w:val="Default Paragraph Font_file_300_file_574_file_172_file_958"/>
    <w:unhideWhenUsed/>
    <w:qFormat/>
    <w:uiPriority w:val="1"/>
  </w:style>
  <w:style w:type="character" w:customStyle="1" w:styleId="352">
    <w:name w:val="ca-21_file_498_file_958"/>
    <w:basedOn w:val="353"/>
    <w:qFormat/>
    <w:uiPriority w:val="0"/>
    <w:rPr>
      <w:rFonts w:ascii="宋体" w:hAnsi="宋体" w:eastAsia="宋体"/>
      <w:w w:val="100"/>
      <w:sz w:val="21"/>
      <w:szCs w:val="21"/>
      <w:shd w:val="clear" w:color="auto" w:fill="auto"/>
    </w:rPr>
  </w:style>
  <w:style w:type="character" w:customStyle="1" w:styleId="353">
    <w:name w:val="Default Paragraph Font_file_498_file_958"/>
    <w:semiHidden/>
    <w:unhideWhenUsed/>
    <w:qFormat/>
    <w:uiPriority w:val="1"/>
  </w:style>
  <w:style w:type="paragraph" w:customStyle="1" w:styleId="354">
    <w:name w:val="pa-1_file_300_file_574_file_1306_file_958"/>
    <w:basedOn w:val="355"/>
    <w:qFormat/>
    <w:uiPriority w:val="0"/>
    <w:pPr>
      <w:widowControl/>
      <w:spacing w:line="280" w:lineRule="atLeast"/>
    </w:pPr>
    <w:rPr>
      <w:rFonts w:ascii="宋体" w:hAnsi="宋体" w:cs="宋体"/>
      <w:kern w:val="0"/>
      <w:sz w:val="24"/>
    </w:rPr>
  </w:style>
  <w:style w:type="paragraph" w:customStyle="1" w:styleId="355">
    <w:name w:val="Normal_file_300_file_574_file_1306_file_9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6">
    <w:name w:val="pa-1_file_300_file_574_file_172_file_958"/>
    <w:basedOn w:val="357"/>
    <w:qFormat/>
    <w:uiPriority w:val="0"/>
    <w:pPr>
      <w:widowControl/>
      <w:spacing w:line="280" w:lineRule="atLeast"/>
    </w:pPr>
    <w:rPr>
      <w:rFonts w:ascii="宋体" w:hAnsi="宋体" w:cs="宋体"/>
      <w:kern w:val="0"/>
      <w:sz w:val="24"/>
    </w:rPr>
  </w:style>
  <w:style w:type="paragraph" w:customStyle="1" w:styleId="357">
    <w:name w:val="Normal_file_300_file_574_file_172_file_9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8">
    <w:name w:val="ca-21_file_300_file_574_file_172_file_1306_file_958"/>
    <w:basedOn w:val="359"/>
    <w:qFormat/>
    <w:uiPriority w:val="0"/>
    <w:rPr>
      <w:rFonts w:hint="eastAsia" w:ascii="宋体" w:hAnsi="宋体" w:eastAsia="宋体"/>
      <w:sz w:val="21"/>
      <w:szCs w:val="21"/>
    </w:rPr>
  </w:style>
  <w:style w:type="character" w:customStyle="1" w:styleId="359">
    <w:name w:val="Default Paragraph Font_file_300_file_574_file_172_file_1306_file_958"/>
    <w:unhideWhenUsed/>
    <w:qFormat/>
    <w:uiPriority w:val="1"/>
  </w:style>
  <w:style w:type="paragraph" w:customStyle="1" w:styleId="360">
    <w:name w:val="无间隔1_file_574_file_172_file_1306_file_9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1">
    <w:name w:val="pa-3_file_300_file_574_file_172_file_1306_file_958"/>
    <w:basedOn w:val="362"/>
    <w:qFormat/>
    <w:uiPriority w:val="0"/>
    <w:pPr>
      <w:widowControl/>
      <w:spacing w:line="240" w:lineRule="atLeast"/>
    </w:pPr>
    <w:rPr>
      <w:rFonts w:ascii="宋体" w:hAnsi="宋体" w:cs="宋体"/>
      <w:kern w:val="0"/>
      <w:sz w:val="24"/>
    </w:rPr>
  </w:style>
  <w:style w:type="paragraph" w:customStyle="1" w:styleId="362">
    <w:name w:val="Normal_file_300_file_574_file_172_file_1306_file_9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3">
    <w:name w:val="pa-3_file_300_file_574_file_1306_file_958"/>
    <w:basedOn w:val="355"/>
    <w:qFormat/>
    <w:uiPriority w:val="0"/>
    <w:pPr>
      <w:widowControl/>
      <w:spacing w:line="240" w:lineRule="atLeast"/>
    </w:pPr>
    <w:rPr>
      <w:rFonts w:ascii="宋体" w:hAnsi="宋体" w:cs="宋体"/>
      <w:kern w:val="0"/>
      <w:sz w:val="24"/>
    </w:rPr>
  </w:style>
  <w:style w:type="paragraph" w:customStyle="1" w:styleId="364">
    <w:name w:val="pa-3_file_498_file_1306_file_958"/>
    <w:basedOn w:val="344"/>
    <w:qFormat/>
    <w:uiPriority w:val="0"/>
    <w:pPr>
      <w:widowControl/>
      <w:spacing w:line="240" w:lineRule="atLeast"/>
    </w:pPr>
    <w:rPr>
      <w:rFonts w:ascii="宋体" w:hAnsi="宋体" w:cs="宋体"/>
      <w:kern w:val="0"/>
      <w:sz w:val="24"/>
    </w:rPr>
  </w:style>
  <w:style w:type="character" w:customStyle="1" w:styleId="365">
    <w:name w:val="ca-21_file_3393_file_1606_file_1306_file_958"/>
    <w:basedOn w:val="366"/>
    <w:qFormat/>
    <w:uiPriority w:val="0"/>
    <w:rPr>
      <w:rFonts w:ascii="宋体" w:hAnsi="宋体" w:eastAsia="宋体"/>
      <w:w w:val="100"/>
      <w:sz w:val="21"/>
      <w:szCs w:val="21"/>
      <w:shd w:val="clear" w:color="auto" w:fill="auto"/>
    </w:rPr>
  </w:style>
  <w:style w:type="character" w:customStyle="1" w:styleId="366">
    <w:name w:val="Default Paragraph Font_file_3393_file_1606_file_1306_file_958"/>
    <w:semiHidden/>
    <w:qFormat/>
    <w:uiPriority w:val="0"/>
  </w:style>
  <w:style w:type="paragraph" w:customStyle="1" w:styleId="367">
    <w:name w:val="pa-3_file_498_file_1306_file_1852_file_958"/>
    <w:basedOn w:val="368"/>
    <w:qFormat/>
    <w:uiPriority w:val="0"/>
    <w:pPr>
      <w:widowControl/>
      <w:spacing w:line="240" w:lineRule="atLeast"/>
    </w:pPr>
    <w:rPr>
      <w:rFonts w:ascii="宋体" w:hAnsi="宋体" w:cs="宋体"/>
      <w:kern w:val="0"/>
      <w:sz w:val="24"/>
    </w:rPr>
  </w:style>
  <w:style w:type="paragraph" w:customStyle="1" w:styleId="368">
    <w:name w:val="Normal_file_498_file_1306_file_1852_file_958"/>
    <w:next w:val="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9">
    <w:name w:val="ca-21_file_498_file_1306_file_1852_file_958"/>
    <w:basedOn w:val="370"/>
    <w:qFormat/>
    <w:uiPriority w:val="0"/>
    <w:rPr>
      <w:rFonts w:ascii="宋体" w:hAnsi="宋体" w:eastAsia="宋体"/>
      <w:w w:val="100"/>
      <w:sz w:val="21"/>
      <w:szCs w:val="21"/>
      <w:shd w:val="clear" w:color="auto" w:fill="auto"/>
    </w:rPr>
  </w:style>
  <w:style w:type="character" w:customStyle="1" w:styleId="370">
    <w:name w:val="Default Paragraph Font_file_498_file_1306_file_1852_file_958"/>
    <w:unhideWhenUsed/>
    <w:qFormat/>
    <w:uiPriority w:val="1"/>
  </w:style>
  <w:style w:type="character" w:customStyle="1" w:styleId="371">
    <w:name w:val="ca-21_file_300_file_574_file_172_file_1852_file_958"/>
    <w:basedOn w:val="372"/>
    <w:qFormat/>
    <w:uiPriority w:val="0"/>
    <w:rPr>
      <w:rFonts w:hint="eastAsia" w:ascii="宋体" w:hAnsi="宋体" w:eastAsia="宋体"/>
      <w:sz w:val="21"/>
      <w:szCs w:val="21"/>
    </w:rPr>
  </w:style>
  <w:style w:type="character" w:customStyle="1" w:styleId="372">
    <w:name w:val="Default Paragraph Font_file_300_file_574_file_172_file_1852_file_958"/>
    <w:unhideWhenUsed/>
    <w:qFormat/>
    <w:uiPriority w:val="1"/>
  </w:style>
  <w:style w:type="character" w:customStyle="1" w:styleId="373">
    <w:name w:val="ca-21_file_300_file_574_file_172_file_1306_file_1852_file_958"/>
    <w:basedOn w:val="374"/>
    <w:qFormat/>
    <w:uiPriority w:val="0"/>
    <w:rPr>
      <w:rFonts w:hint="eastAsia" w:ascii="宋体" w:hAnsi="宋体" w:eastAsia="宋体"/>
      <w:sz w:val="21"/>
      <w:szCs w:val="21"/>
    </w:rPr>
  </w:style>
  <w:style w:type="character" w:customStyle="1" w:styleId="374">
    <w:name w:val="Default Paragraph Font_file_300_file_574_file_172_file_1306_file_1852_file_958"/>
    <w:unhideWhenUsed/>
    <w:qFormat/>
    <w:uiPriority w:val="1"/>
  </w:style>
  <w:style w:type="table" w:customStyle="1" w:styleId="375">
    <w:name w:val="Normal Table_file_1306_file_1852_file_958"/>
    <w:semiHidden/>
    <w:qFormat/>
    <w:uiPriority w:val="0"/>
    <w:tblPr>
      <w:tblCellMar>
        <w:top w:w="0" w:type="dxa"/>
        <w:left w:w="108" w:type="dxa"/>
        <w:bottom w:w="0" w:type="dxa"/>
        <w:right w:w="108" w:type="dxa"/>
      </w:tblCellMar>
    </w:tblPr>
  </w:style>
  <w:style w:type="paragraph" w:customStyle="1" w:styleId="376">
    <w:name w:val="heading 2_file_959"/>
    <w:basedOn w:val="143"/>
    <w:qFormat/>
    <w:uiPriority w:val="9"/>
    <w:pPr>
      <w:outlineLvl w:val="1"/>
    </w:pPr>
    <w:rPr>
      <w:sz w:val="36"/>
      <w:szCs w:val="36"/>
    </w:rPr>
  </w:style>
  <w:style w:type="paragraph" w:customStyle="1" w:styleId="377">
    <w:name w:val="heading 3_file_959"/>
    <w:basedOn w:val="143"/>
    <w:qFormat/>
    <w:uiPriority w:val="9"/>
    <w:pPr>
      <w:outlineLvl w:val="2"/>
    </w:pPr>
    <w:rPr>
      <w:sz w:val="27"/>
      <w:szCs w:val="27"/>
    </w:rPr>
  </w:style>
  <w:style w:type="paragraph" w:customStyle="1" w:styleId="378">
    <w:name w:val="heading 4_file_959"/>
    <w:basedOn w:val="143"/>
    <w:qFormat/>
    <w:uiPriority w:val="9"/>
    <w:pPr>
      <w:outlineLvl w:val="3"/>
    </w:pPr>
  </w:style>
  <w:style w:type="paragraph" w:customStyle="1" w:styleId="379">
    <w:name w:val="heading 5_file_959"/>
    <w:basedOn w:val="143"/>
    <w:qFormat/>
    <w:uiPriority w:val="9"/>
    <w:pPr>
      <w:outlineLvl w:val="4"/>
    </w:pPr>
    <w:rPr>
      <w:sz w:val="20"/>
      <w:szCs w:val="20"/>
    </w:rPr>
  </w:style>
  <w:style w:type="paragraph" w:customStyle="1" w:styleId="380">
    <w:name w:val="heading 6_file_959"/>
    <w:basedOn w:val="143"/>
    <w:qFormat/>
    <w:uiPriority w:val="9"/>
    <w:pPr>
      <w:outlineLvl w:val="5"/>
    </w:pPr>
    <w:rPr>
      <w:sz w:val="15"/>
      <w:szCs w:val="15"/>
    </w:rPr>
  </w:style>
  <w:style w:type="character" w:customStyle="1" w:styleId="381">
    <w:name w:val="Default Paragraph Font_file_959"/>
    <w:semiHidden/>
    <w:unhideWhenUsed/>
    <w:qFormat/>
    <w:uiPriority w:val="1"/>
  </w:style>
  <w:style w:type="table" w:customStyle="1" w:styleId="382">
    <w:name w:val="Normal Table_file_959"/>
    <w:semiHidden/>
    <w:unhideWhenUsed/>
    <w:qFormat/>
    <w:uiPriority w:val="99"/>
    <w:tblPr>
      <w:tblCellMar>
        <w:top w:w="0" w:type="dxa"/>
        <w:left w:w="108" w:type="dxa"/>
        <w:bottom w:w="0" w:type="dxa"/>
        <w:right w:w="108" w:type="dxa"/>
      </w:tblCellMar>
    </w:tblPr>
  </w:style>
  <w:style w:type="character" w:customStyle="1" w:styleId="383">
    <w:name w:val="Hyperlink_file_959"/>
    <w:basedOn w:val="381"/>
    <w:semiHidden/>
    <w:unhideWhenUsed/>
    <w:qFormat/>
    <w:uiPriority w:val="99"/>
    <w:rPr>
      <w:color w:val="0782C1"/>
      <w:u w:val="single"/>
    </w:rPr>
  </w:style>
  <w:style w:type="character" w:customStyle="1" w:styleId="384">
    <w:name w:val="FollowedHyperlink_file_959"/>
    <w:basedOn w:val="381"/>
    <w:semiHidden/>
    <w:unhideWhenUsed/>
    <w:qFormat/>
    <w:uiPriority w:val="99"/>
    <w:rPr>
      <w:color w:val="0782C1"/>
      <w:u w:val="single"/>
    </w:rPr>
  </w:style>
  <w:style w:type="character" w:customStyle="1" w:styleId="385">
    <w:name w:val="标题 1 Char_file_959"/>
    <w:basedOn w:val="381"/>
    <w:link w:val="5"/>
    <w:qFormat/>
    <w:uiPriority w:val="9"/>
    <w:rPr>
      <w:rFonts w:ascii="宋体" w:hAnsi="宋体" w:eastAsia="宋体" w:cs="宋体"/>
      <w:b/>
      <w:bCs/>
      <w:kern w:val="44"/>
      <w:sz w:val="44"/>
      <w:szCs w:val="44"/>
    </w:rPr>
  </w:style>
  <w:style w:type="character" w:customStyle="1" w:styleId="386">
    <w:name w:val="标题 2 Char_file_959"/>
    <w:basedOn w:val="381"/>
    <w:link w:val="6"/>
    <w:semiHidden/>
    <w:qFormat/>
    <w:uiPriority w:val="9"/>
    <w:rPr>
      <w:rFonts w:asciiTheme="majorHAnsi" w:hAnsiTheme="majorHAnsi" w:eastAsiaTheme="majorEastAsia" w:cstheme="majorBidi"/>
      <w:b/>
      <w:bCs/>
      <w:sz w:val="32"/>
      <w:szCs w:val="32"/>
    </w:rPr>
  </w:style>
  <w:style w:type="character" w:customStyle="1" w:styleId="387">
    <w:name w:val="标题 3 Char_file_959"/>
    <w:basedOn w:val="381"/>
    <w:link w:val="7"/>
    <w:semiHidden/>
    <w:qFormat/>
    <w:uiPriority w:val="9"/>
    <w:rPr>
      <w:rFonts w:ascii="宋体" w:hAnsi="宋体" w:eastAsia="宋体" w:cs="宋体"/>
      <w:b/>
      <w:bCs/>
      <w:sz w:val="32"/>
      <w:szCs w:val="32"/>
    </w:rPr>
  </w:style>
  <w:style w:type="character" w:customStyle="1" w:styleId="388">
    <w:name w:val="标题 4 Char_file_959"/>
    <w:basedOn w:val="381"/>
    <w:link w:val="8"/>
    <w:semiHidden/>
    <w:qFormat/>
    <w:uiPriority w:val="9"/>
    <w:rPr>
      <w:rFonts w:asciiTheme="majorHAnsi" w:hAnsiTheme="majorHAnsi" w:eastAsiaTheme="majorEastAsia" w:cstheme="majorBidi"/>
      <w:b/>
      <w:bCs/>
      <w:sz w:val="28"/>
      <w:szCs w:val="28"/>
    </w:rPr>
  </w:style>
  <w:style w:type="character" w:customStyle="1" w:styleId="389">
    <w:name w:val="标题 5 Char_file_959"/>
    <w:basedOn w:val="381"/>
    <w:link w:val="9"/>
    <w:semiHidden/>
    <w:qFormat/>
    <w:uiPriority w:val="9"/>
    <w:rPr>
      <w:rFonts w:ascii="宋体" w:hAnsi="宋体" w:eastAsia="宋体" w:cs="宋体"/>
      <w:b/>
      <w:bCs/>
      <w:sz w:val="28"/>
      <w:szCs w:val="28"/>
    </w:rPr>
  </w:style>
  <w:style w:type="character" w:customStyle="1" w:styleId="390">
    <w:name w:val="标题 6 Char_file_959"/>
    <w:basedOn w:val="381"/>
    <w:link w:val="11"/>
    <w:semiHidden/>
    <w:qFormat/>
    <w:uiPriority w:val="9"/>
    <w:rPr>
      <w:rFonts w:asciiTheme="majorHAnsi" w:hAnsiTheme="majorHAnsi" w:eastAsiaTheme="majorEastAsia" w:cstheme="majorBidi"/>
      <w:b/>
      <w:bCs/>
      <w:sz w:val="24"/>
      <w:szCs w:val="24"/>
    </w:rPr>
  </w:style>
  <w:style w:type="paragraph" w:customStyle="1" w:styleId="391">
    <w:name w:val="cke_editable_file_959"/>
    <w:basedOn w:val="143"/>
    <w:qFormat/>
    <w:uiPriority w:val="0"/>
    <w:rPr>
      <w:rFonts w:ascii="仿宋_GB2312" w:eastAsia="仿宋_GB2312"/>
    </w:rPr>
  </w:style>
  <w:style w:type="paragraph" w:customStyle="1" w:styleId="392">
    <w:name w:val="marker_file_959"/>
    <w:basedOn w:val="143"/>
    <w:qFormat/>
    <w:uiPriority w:val="0"/>
    <w:pPr>
      <w:shd w:val="clear" w:color="auto" w:fill="FFFF00"/>
    </w:pPr>
  </w:style>
  <w:style w:type="paragraph" w:customStyle="1" w:styleId="393">
    <w:name w:val="Normal (Web)_file_959"/>
    <w:basedOn w:val="143"/>
    <w:semiHidden/>
    <w:unhideWhenUsed/>
    <w:qFormat/>
    <w:uiPriority w:val="99"/>
  </w:style>
  <w:style w:type="paragraph" w:customStyle="1" w:styleId="394">
    <w:name w:val="heading 2_file_960"/>
    <w:basedOn w:val="145"/>
    <w:qFormat/>
    <w:uiPriority w:val="9"/>
    <w:pPr>
      <w:outlineLvl w:val="1"/>
    </w:pPr>
    <w:rPr>
      <w:sz w:val="36"/>
      <w:szCs w:val="36"/>
    </w:rPr>
  </w:style>
  <w:style w:type="paragraph" w:customStyle="1" w:styleId="395">
    <w:name w:val="heading 3_file_960"/>
    <w:basedOn w:val="145"/>
    <w:qFormat/>
    <w:uiPriority w:val="9"/>
    <w:pPr>
      <w:outlineLvl w:val="2"/>
    </w:pPr>
    <w:rPr>
      <w:sz w:val="27"/>
      <w:szCs w:val="27"/>
    </w:rPr>
  </w:style>
  <w:style w:type="paragraph" w:customStyle="1" w:styleId="396">
    <w:name w:val="heading 4_file_960"/>
    <w:basedOn w:val="145"/>
    <w:qFormat/>
    <w:uiPriority w:val="9"/>
    <w:pPr>
      <w:outlineLvl w:val="3"/>
    </w:pPr>
  </w:style>
  <w:style w:type="paragraph" w:customStyle="1" w:styleId="397">
    <w:name w:val="heading 5_file_960"/>
    <w:basedOn w:val="145"/>
    <w:qFormat/>
    <w:uiPriority w:val="9"/>
    <w:pPr>
      <w:outlineLvl w:val="4"/>
    </w:pPr>
    <w:rPr>
      <w:sz w:val="20"/>
      <w:szCs w:val="20"/>
    </w:rPr>
  </w:style>
  <w:style w:type="paragraph" w:customStyle="1" w:styleId="398">
    <w:name w:val="heading 6_file_960"/>
    <w:basedOn w:val="145"/>
    <w:qFormat/>
    <w:uiPriority w:val="9"/>
    <w:pPr>
      <w:outlineLvl w:val="5"/>
    </w:pPr>
    <w:rPr>
      <w:sz w:val="15"/>
      <w:szCs w:val="15"/>
    </w:rPr>
  </w:style>
  <w:style w:type="character" w:customStyle="1" w:styleId="399">
    <w:name w:val="Default Paragraph Font_file_960"/>
    <w:semiHidden/>
    <w:unhideWhenUsed/>
    <w:qFormat/>
    <w:uiPriority w:val="1"/>
  </w:style>
  <w:style w:type="table" w:customStyle="1" w:styleId="400">
    <w:name w:val="Normal Table_file_960"/>
    <w:semiHidden/>
    <w:unhideWhenUsed/>
    <w:qFormat/>
    <w:uiPriority w:val="99"/>
    <w:tblPr>
      <w:tblCellMar>
        <w:top w:w="0" w:type="dxa"/>
        <w:left w:w="108" w:type="dxa"/>
        <w:bottom w:w="0" w:type="dxa"/>
        <w:right w:w="108" w:type="dxa"/>
      </w:tblCellMar>
    </w:tblPr>
  </w:style>
  <w:style w:type="character" w:customStyle="1" w:styleId="401">
    <w:name w:val="Hyperlink_file_960"/>
    <w:basedOn w:val="399"/>
    <w:semiHidden/>
    <w:unhideWhenUsed/>
    <w:qFormat/>
    <w:uiPriority w:val="99"/>
    <w:rPr>
      <w:color w:val="0782C1"/>
      <w:u w:val="single"/>
    </w:rPr>
  </w:style>
  <w:style w:type="character" w:customStyle="1" w:styleId="402">
    <w:name w:val="FollowedHyperlink_file_960"/>
    <w:basedOn w:val="399"/>
    <w:semiHidden/>
    <w:unhideWhenUsed/>
    <w:qFormat/>
    <w:uiPriority w:val="99"/>
    <w:rPr>
      <w:color w:val="0782C1"/>
      <w:u w:val="single"/>
    </w:rPr>
  </w:style>
  <w:style w:type="character" w:customStyle="1" w:styleId="403">
    <w:name w:val="标题 1 Char_file_960"/>
    <w:basedOn w:val="399"/>
    <w:link w:val="5"/>
    <w:qFormat/>
    <w:uiPriority w:val="9"/>
    <w:rPr>
      <w:rFonts w:ascii="宋体" w:hAnsi="宋体" w:eastAsia="宋体" w:cs="宋体"/>
      <w:b/>
      <w:bCs/>
      <w:kern w:val="44"/>
      <w:sz w:val="44"/>
      <w:szCs w:val="44"/>
    </w:rPr>
  </w:style>
  <w:style w:type="character" w:customStyle="1" w:styleId="404">
    <w:name w:val="标题 2 Char_file_960"/>
    <w:basedOn w:val="399"/>
    <w:link w:val="6"/>
    <w:semiHidden/>
    <w:qFormat/>
    <w:uiPriority w:val="9"/>
    <w:rPr>
      <w:rFonts w:asciiTheme="majorHAnsi" w:hAnsiTheme="majorHAnsi" w:eastAsiaTheme="majorEastAsia" w:cstheme="majorBidi"/>
      <w:b/>
      <w:bCs/>
      <w:sz w:val="32"/>
      <w:szCs w:val="32"/>
    </w:rPr>
  </w:style>
  <w:style w:type="character" w:customStyle="1" w:styleId="405">
    <w:name w:val="标题 3 Char_file_960"/>
    <w:basedOn w:val="399"/>
    <w:link w:val="7"/>
    <w:semiHidden/>
    <w:qFormat/>
    <w:uiPriority w:val="9"/>
    <w:rPr>
      <w:rFonts w:ascii="宋体" w:hAnsi="宋体" w:eastAsia="宋体" w:cs="宋体"/>
      <w:b/>
      <w:bCs/>
      <w:sz w:val="32"/>
      <w:szCs w:val="32"/>
    </w:rPr>
  </w:style>
  <w:style w:type="character" w:customStyle="1" w:styleId="406">
    <w:name w:val="标题 4 Char_file_960"/>
    <w:basedOn w:val="399"/>
    <w:link w:val="8"/>
    <w:semiHidden/>
    <w:qFormat/>
    <w:uiPriority w:val="9"/>
    <w:rPr>
      <w:rFonts w:asciiTheme="majorHAnsi" w:hAnsiTheme="majorHAnsi" w:eastAsiaTheme="majorEastAsia" w:cstheme="majorBidi"/>
      <w:b/>
      <w:bCs/>
      <w:sz w:val="28"/>
      <w:szCs w:val="28"/>
    </w:rPr>
  </w:style>
  <w:style w:type="character" w:customStyle="1" w:styleId="407">
    <w:name w:val="标题 5 Char_file_960"/>
    <w:basedOn w:val="399"/>
    <w:link w:val="9"/>
    <w:semiHidden/>
    <w:qFormat/>
    <w:uiPriority w:val="9"/>
    <w:rPr>
      <w:rFonts w:ascii="宋体" w:hAnsi="宋体" w:eastAsia="宋体" w:cs="宋体"/>
      <w:b/>
      <w:bCs/>
      <w:sz w:val="28"/>
      <w:szCs w:val="28"/>
    </w:rPr>
  </w:style>
  <w:style w:type="character" w:customStyle="1" w:styleId="408">
    <w:name w:val="标题 6 Char_file_960"/>
    <w:basedOn w:val="399"/>
    <w:link w:val="11"/>
    <w:semiHidden/>
    <w:qFormat/>
    <w:uiPriority w:val="9"/>
    <w:rPr>
      <w:rFonts w:asciiTheme="majorHAnsi" w:hAnsiTheme="majorHAnsi" w:eastAsiaTheme="majorEastAsia" w:cstheme="majorBidi"/>
      <w:b/>
      <w:bCs/>
      <w:sz w:val="24"/>
      <w:szCs w:val="24"/>
    </w:rPr>
  </w:style>
  <w:style w:type="paragraph" w:customStyle="1" w:styleId="409">
    <w:name w:val="cke_editable_file_960"/>
    <w:basedOn w:val="145"/>
    <w:qFormat/>
    <w:uiPriority w:val="0"/>
    <w:rPr>
      <w:rFonts w:ascii="仿宋_GB2312" w:eastAsia="仿宋_GB2312"/>
    </w:rPr>
  </w:style>
  <w:style w:type="paragraph" w:customStyle="1" w:styleId="410">
    <w:name w:val="marker_file_960"/>
    <w:basedOn w:val="145"/>
    <w:qFormat/>
    <w:uiPriority w:val="0"/>
    <w:pPr>
      <w:shd w:val="clear" w:color="auto" w:fill="FFFF00"/>
    </w:pPr>
  </w:style>
  <w:style w:type="paragraph" w:customStyle="1" w:styleId="411">
    <w:name w:val="Normal (Web)_file_960"/>
    <w:basedOn w:val="145"/>
    <w:semiHidden/>
    <w:unhideWhenUsed/>
    <w:qFormat/>
    <w:uiPriority w:val="99"/>
  </w:style>
  <w:style w:type="paragraph" w:customStyle="1" w:styleId="412">
    <w:name w:val="heading 2_file_961"/>
    <w:basedOn w:val="147"/>
    <w:qFormat/>
    <w:uiPriority w:val="9"/>
    <w:pPr>
      <w:outlineLvl w:val="1"/>
    </w:pPr>
    <w:rPr>
      <w:sz w:val="36"/>
      <w:szCs w:val="36"/>
    </w:rPr>
  </w:style>
  <w:style w:type="paragraph" w:customStyle="1" w:styleId="413">
    <w:name w:val="heading 3_file_961"/>
    <w:basedOn w:val="147"/>
    <w:qFormat/>
    <w:uiPriority w:val="9"/>
    <w:pPr>
      <w:outlineLvl w:val="2"/>
    </w:pPr>
    <w:rPr>
      <w:sz w:val="27"/>
      <w:szCs w:val="27"/>
    </w:rPr>
  </w:style>
  <w:style w:type="paragraph" w:customStyle="1" w:styleId="414">
    <w:name w:val="heading 4_file_961"/>
    <w:basedOn w:val="147"/>
    <w:qFormat/>
    <w:uiPriority w:val="9"/>
    <w:pPr>
      <w:outlineLvl w:val="3"/>
    </w:pPr>
  </w:style>
  <w:style w:type="paragraph" w:customStyle="1" w:styleId="415">
    <w:name w:val="heading 5_file_961"/>
    <w:basedOn w:val="147"/>
    <w:qFormat/>
    <w:uiPriority w:val="9"/>
    <w:pPr>
      <w:outlineLvl w:val="4"/>
    </w:pPr>
    <w:rPr>
      <w:sz w:val="20"/>
      <w:szCs w:val="20"/>
    </w:rPr>
  </w:style>
  <w:style w:type="paragraph" w:customStyle="1" w:styleId="416">
    <w:name w:val="heading 6_file_961"/>
    <w:basedOn w:val="147"/>
    <w:qFormat/>
    <w:uiPriority w:val="9"/>
    <w:pPr>
      <w:outlineLvl w:val="5"/>
    </w:pPr>
    <w:rPr>
      <w:sz w:val="15"/>
      <w:szCs w:val="15"/>
    </w:rPr>
  </w:style>
  <w:style w:type="character" w:customStyle="1" w:styleId="417">
    <w:name w:val="Default Paragraph Font_file_961"/>
    <w:semiHidden/>
    <w:unhideWhenUsed/>
    <w:qFormat/>
    <w:uiPriority w:val="1"/>
  </w:style>
  <w:style w:type="table" w:customStyle="1" w:styleId="418">
    <w:name w:val="Normal Table_file_961"/>
    <w:semiHidden/>
    <w:unhideWhenUsed/>
    <w:qFormat/>
    <w:uiPriority w:val="99"/>
    <w:tblPr>
      <w:tblCellMar>
        <w:top w:w="0" w:type="dxa"/>
        <w:left w:w="108" w:type="dxa"/>
        <w:bottom w:w="0" w:type="dxa"/>
        <w:right w:w="108" w:type="dxa"/>
      </w:tblCellMar>
    </w:tblPr>
  </w:style>
  <w:style w:type="character" w:customStyle="1" w:styleId="419">
    <w:name w:val="Hyperlink_file_961"/>
    <w:basedOn w:val="417"/>
    <w:semiHidden/>
    <w:unhideWhenUsed/>
    <w:qFormat/>
    <w:uiPriority w:val="99"/>
    <w:rPr>
      <w:color w:val="0782C1"/>
      <w:u w:val="single"/>
    </w:rPr>
  </w:style>
  <w:style w:type="character" w:customStyle="1" w:styleId="420">
    <w:name w:val="FollowedHyperlink_file_961"/>
    <w:basedOn w:val="417"/>
    <w:semiHidden/>
    <w:unhideWhenUsed/>
    <w:qFormat/>
    <w:uiPriority w:val="99"/>
    <w:rPr>
      <w:color w:val="0782C1"/>
      <w:u w:val="single"/>
    </w:rPr>
  </w:style>
  <w:style w:type="character" w:customStyle="1" w:styleId="421">
    <w:name w:val="标题 1 Char_file_961"/>
    <w:basedOn w:val="417"/>
    <w:link w:val="5"/>
    <w:qFormat/>
    <w:uiPriority w:val="9"/>
    <w:rPr>
      <w:rFonts w:ascii="宋体" w:hAnsi="宋体" w:eastAsia="宋体" w:cs="宋体"/>
      <w:b/>
      <w:bCs/>
      <w:kern w:val="44"/>
      <w:sz w:val="44"/>
      <w:szCs w:val="44"/>
    </w:rPr>
  </w:style>
  <w:style w:type="character" w:customStyle="1" w:styleId="422">
    <w:name w:val="标题 2 Char_file_961"/>
    <w:basedOn w:val="417"/>
    <w:link w:val="6"/>
    <w:semiHidden/>
    <w:qFormat/>
    <w:uiPriority w:val="9"/>
    <w:rPr>
      <w:rFonts w:asciiTheme="majorHAnsi" w:hAnsiTheme="majorHAnsi" w:eastAsiaTheme="majorEastAsia" w:cstheme="majorBidi"/>
      <w:b/>
      <w:bCs/>
      <w:sz w:val="32"/>
      <w:szCs w:val="32"/>
    </w:rPr>
  </w:style>
  <w:style w:type="character" w:customStyle="1" w:styleId="423">
    <w:name w:val="标题 3 Char_file_961"/>
    <w:basedOn w:val="417"/>
    <w:link w:val="7"/>
    <w:semiHidden/>
    <w:qFormat/>
    <w:uiPriority w:val="9"/>
    <w:rPr>
      <w:rFonts w:ascii="宋体" w:hAnsi="宋体" w:eastAsia="宋体" w:cs="宋体"/>
      <w:b/>
      <w:bCs/>
      <w:sz w:val="32"/>
      <w:szCs w:val="32"/>
    </w:rPr>
  </w:style>
  <w:style w:type="character" w:customStyle="1" w:styleId="424">
    <w:name w:val="标题 4 Char_file_961"/>
    <w:basedOn w:val="417"/>
    <w:link w:val="8"/>
    <w:semiHidden/>
    <w:qFormat/>
    <w:uiPriority w:val="9"/>
    <w:rPr>
      <w:rFonts w:asciiTheme="majorHAnsi" w:hAnsiTheme="majorHAnsi" w:eastAsiaTheme="majorEastAsia" w:cstheme="majorBidi"/>
      <w:b/>
      <w:bCs/>
      <w:sz w:val="28"/>
      <w:szCs w:val="28"/>
    </w:rPr>
  </w:style>
  <w:style w:type="character" w:customStyle="1" w:styleId="425">
    <w:name w:val="标题 5 Char_file_961"/>
    <w:basedOn w:val="417"/>
    <w:link w:val="9"/>
    <w:semiHidden/>
    <w:qFormat/>
    <w:uiPriority w:val="9"/>
    <w:rPr>
      <w:rFonts w:ascii="宋体" w:hAnsi="宋体" w:eastAsia="宋体" w:cs="宋体"/>
      <w:b/>
      <w:bCs/>
      <w:sz w:val="28"/>
      <w:szCs w:val="28"/>
    </w:rPr>
  </w:style>
  <w:style w:type="character" w:customStyle="1" w:styleId="426">
    <w:name w:val="标题 6 Char_file_961"/>
    <w:basedOn w:val="417"/>
    <w:link w:val="11"/>
    <w:semiHidden/>
    <w:qFormat/>
    <w:uiPriority w:val="9"/>
    <w:rPr>
      <w:rFonts w:asciiTheme="majorHAnsi" w:hAnsiTheme="majorHAnsi" w:eastAsiaTheme="majorEastAsia" w:cstheme="majorBidi"/>
      <w:b/>
      <w:bCs/>
      <w:sz w:val="24"/>
      <w:szCs w:val="24"/>
    </w:rPr>
  </w:style>
  <w:style w:type="paragraph" w:customStyle="1" w:styleId="427">
    <w:name w:val="cke_editable_file_961"/>
    <w:basedOn w:val="147"/>
    <w:qFormat/>
    <w:uiPriority w:val="0"/>
    <w:rPr>
      <w:rFonts w:ascii="仿宋_GB2312" w:eastAsia="仿宋_GB2312"/>
    </w:rPr>
  </w:style>
  <w:style w:type="paragraph" w:customStyle="1" w:styleId="428">
    <w:name w:val="marker_file_961"/>
    <w:basedOn w:val="147"/>
    <w:qFormat/>
    <w:uiPriority w:val="0"/>
    <w:pPr>
      <w:shd w:val="clear" w:color="auto" w:fill="FFFF00"/>
    </w:pPr>
  </w:style>
  <w:style w:type="paragraph" w:customStyle="1" w:styleId="429">
    <w:name w:val="Normal (Web)_file_961"/>
    <w:basedOn w:val="147"/>
    <w:semiHidden/>
    <w:unhideWhenUsed/>
    <w:qFormat/>
    <w:uiPriority w:val="99"/>
  </w:style>
  <w:style w:type="character" w:customStyle="1" w:styleId="430">
    <w:name w:val="Emphasis_file_961"/>
    <w:basedOn w:val="417"/>
    <w:qFormat/>
    <w:uiPriority w:val="20"/>
    <w:rPr>
      <w:i/>
      <w:iCs/>
    </w:rPr>
  </w:style>
  <w:style w:type="character" w:customStyle="1" w:styleId="431">
    <w:name w:val="Default Paragraph Font_file_962"/>
    <w:semiHidden/>
    <w:unhideWhenUsed/>
    <w:qFormat/>
    <w:uiPriority w:val="1"/>
  </w:style>
  <w:style w:type="table" w:customStyle="1" w:styleId="432">
    <w:name w:val="Normal Table_file_962"/>
    <w:semiHidden/>
    <w:unhideWhenUsed/>
    <w:qFormat/>
    <w:uiPriority w:val="99"/>
    <w:tblPr>
      <w:tblCellMar>
        <w:top w:w="0" w:type="dxa"/>
        <w:left w:w="108" w:type="dxa"/>
        <w:bottom w:w="0" w:type="dxa"/>
        <w:right w:w="108" w:type="dxa"/>
      </w:tblCellMar>
    </w:tblPr>
  </w:style>
  <w:style w:type="character" w:customStyle="1" w:styleId="433">
    <w:name w:val="批注文字 字符_file_962"/>
    <w:qFormat/>
    <w:uiPriority w:val="99"/>
    <w:rPr>
      <w:szCs w:val="24"/>
    </w:rPr>
  </w:style>
  <w:style w:type="character" w:customStyle="1" w:styleId="434">
    <w:name w:val="纯文本 字符_file_962"/>
    <w:qFormat/>
    <w:uiPriority w:val="0"/>
    <w:rPr>
      <w:rFonts w:ascii="宋体" w:hAnsi="Courier New" w:eastAsia="宋体" w:cs="Courier New"/>
      <w:szCs w:val="21"/>
    </w:rPr>
  </w:style>
  <w:style w:type="paragraph" w:customStyle="1" w:styleId="435">
    <w:name w:val="annotation text_file_962"/>
    <w:basedOn w:val="53"/>
    <w:unhideWhenUsed/>
    <w:qFormat/>
    <w:uiPriority w:val="99"/>
    <w:pPr>
      <w:jc w:val="left"/>
    </w:pPr>
    <w:rPr>
      <w:szCs w:val="24"/>
    </w:rPr>
  </w:style>
  <w:style w:type="character" w:customStyle="1" w:styleId="436">
    <w:name w:val="批注文字 字符1_file_962"/>
    <w:basedOn w:val="431"/>
    <w:semiHidden/>
    <w:qFormat/>
    <w:uiPriority w:val="99"/>
  </w:style>
  <w:style w:type="character" w:customStyle="1" w:styleId="437">
    <w:name w:val="纯文本 字符1_file_962"/>
    <w:basedOn w:val="431"/>
    <w:semiHidden/>
    <w:qFormat/>
    <w:uiPriority w:val="99"/>
    <w:rPr>
      <w:rFonts w:hAnsi="Courier New" w:cs="Courier New" w:asciiTheme="minorEastAsia"/>
    </w:rPr>
  </w:style>
  <w:style w:type="character" w:customStyle="1" w:styleId="438">
    <w:name w:val="批注框文本 字符_file_962"/>
    <w:basedOn w:val="431"/>
    <w:semiHidden/>
    <w:qFormat/>
    <w:uiPriority w:val="99"/>
    <w:rPr>
      <w:sz w:val="18"/>
      <w:szCs w:val="18"/>
    </w:rPr>
  </w:style>
  <w:style w:type="character" w:customStyle="1" w:styleId="439">
    <w:name w:val="页眉 字符_file_962"/>
    <w:basedOn w:val="431"/>
    <w:qFormat/>
    <w:uiPriority w:val="99"/>
    <w:rPr>
      <w:sz w:val="18"/>
      <w:szCs w:val="18"/>
    </w:rPr>
  </w:style>
  <w:style w:type="paragraph" w:customStyle="1" w:styleId="440">
    <w:name w:val="footer_file_962"/>
    <w:basedOn w:val="53"/>
    <w:unhideWhenUsed/>
    <w:qFormat/>
    <w:uiPriority w:val="99"/>
    <w:pPr>
      <w:tabs>
        <w:tab w:val="center" w:pos="4153"/>
        <w:tab w:val="right" w:pos="8306"/>
      </w:tabs>
      <w:snapToGrid w:val="0"/>
      <w:jc w:val="left"/>
    </w:pPr>
    <w:rPr>
      <w:sz w:val="18"/>
      <w:szCs w:val="18"/>
    </w:rPr>
  </w:style>
  <w:style w:type="character" w:customStyle="1" w:styleId="441">
    <w:name w:val="页脚 字符_file_962"/>
    <w:basedOn w:val="431"/>
    <w:qFormat/>
    <w:uiPriority w:val="99"/>
    <w:rPr>
      <w:sz w:val="18"/>
      <w:szCs w:val="18"/>
    </w:rPr>
  </w:style>
  <w:style w:type="paragraph" w:customStyle="1" w:styleId="442">
    <w:name w:val="heading 2_file_963"/>
    <w:basedOn w:val="149"/>
    <w:qFormat/>
    <w:uiPriority w:val="9"/>
    <w:pPr>
      <w:outlineLvl w:val="1"/>
    </w:pPr>
    <w:rPr>
      <w:sz w:val="36"/>
      <w:szCs w:val="36"/>
    </w:rPr>
  </w:style>
  <w:style w:type="paragraph" w:customStyle="1" w:styleId="443">
    <w:name w:val="heading 3_file_963"/>
    <w:basedOn w:val="149"/>
    <w:qFormat/>
    <w:uiPriority w:val="9"/>
    <w:pPr>
      <w:outlineLvl w:val="2"/>
    </w:pPr>
    <w:rPr>
      <w:sz w:val="27"/>
      <w:szCs w:val="27"/>
    </w:rPr>
  </w:style>
  <w:style w:type="paragraph" w:customStyle="1" w:styleId="444">
    <w:name w:val="heading 4_file_963"/>
    <w:basedOn w:val="149"/>
    <w:qFormat/>
    <w:uiPriority w:val="9"/>
    <w:pPr>
      <w:outlineLvl w:val="3"/>
    </w:pPr>
  </w:style>
  <w:style w:type="paragraph" w:customStyle="1" w:styleId="445">
    <w:name w:val="heading 5_file_963"/>
    <w:basedOn w:val="149"/>
    <w:qFormat/>
    <w:uiPriority w:val="9"/>
    <w:pPr>
      <w:outlineLvl w:val="4"/>
    </w:pPr>
    <w:rPr>
      <w:sz w:val="20"/>
      <w:szCs w:val="20"/>
    </w:rPr>
  </w:style>
  <w:style w:type="paragraph" w:customStyle="1" w:styleId="446">
    <w:name w:val="heading 6_file_963"/>
    <w:basedOn w:val="149"/>
    <w:qFormat/>
    <w:uiPriority w:val="9"/>
    <w:pPr>
      <w:outlineLvl w:val="5"/>
    </w:pPr>
    <w:rPr>
      <w:sz w:val="15"/>
      <w:szCs w:val="15"/>
    </w:rPr>
  </w:style>
  <w:style w:type="character" w:customStyle="1" w:styleId="447">
    <w:name w:val="Default Paragraph Font_file_963"/>
    <w:semiHidden/>
    <w:unhideWhenUsed/>
    <w:qFormat/>
    <w:uiPriority w:val="1"/>
  </w:style>
  <w:style w:type="table" w:customStyle="1" w:styleId="448">
    <w:name w:val="Normal Table_file_963"/>
    <w:semiHidden/>
    <w:unhideWhenUsed/>
    <w:qFormat/>
    <w:uiPriority w:val="99"/>
    <w:tblPr>
      <w:tblCellMar>
        <w:top w:w="0" w:type="dxa"/>
        <w:left w:w="108" w:type="dxa"/>
        <w:bottom w:w="0" w:type="dxa"/>
        <w:right w:w="108" w:type="dxa"/>
      </w:tblCellMar>
    </w:tblPr>
  </w:style>
  <w:style w:type="character" w:customStyle="1" w:styleId="449">
    <w:name w:val="Hyperlink_file_963"/>
    <w:basedOn w:val="447"/>
    <w:semiHidden/>
    <w:unhideWhenUsed/>
    <w:qFormat/>
    <w:uiPriority w:val="99"/>
    <w:rPr>
      <w:color w:val="0782C1"/>
      <w:u w:val="single"/>
    </w:rPr>
  </w:style>
  <w:style w:type="character" w:customStyle="1" w:styleId="450">
    <w:name w:val="FollowedHyperlink_file_963"/>
    <w:basedOn w:val="447"/>
    <w:semiHidden/>
    <w:unhideWhenUsed/>
    <w:qFormat/>
    <w:uiPriority w:val="99"/>
    <w:rPr>
      <w:color w:val="0782C1"/>
      <w:u w:val="single"/>
    </w:rPr>
  </w:style>
  <w:style w:type="character" w:customStyle="1" w:styleId="451">
    <w:name w:val="标题 1 Char_file_963"/>
    <w:basedOn w:val="447"/>
    <w:link w:val="5"/>
    <w:qFormat/>
    <w:uiPriority w:val="9"/>
    <w:rPr>
      <w:rFonts w:ascii="宋体" w:hAnsi="宋体" w:eastAsia="宋体" w:cs="宋体"/>
      <w:b/>
      <w:bCs/>
      <w:kern w:val="44"/>
      <w:sz w:val="44"/>
      <w:szCs w:val="44"/>
    </w:rPr>
  </w:style>
  <w:style w:type="character" w:customStyle="1" w:styleId="452">
    <w:name w:val="标题 2 Char_file_963"/>
    <w:basedOn w:val="447"/>
    <w:link w:val="6"/>
    <w:semiHidden/>
    <w:qFormat/>
    <w:uiPriority w:val="9"/>
    <w:rPr>
      <w:rFonts w:asciiTheme="majorHAnsi" w:hAnsiTheme="majorHAnsi" w:eastAsiaTheme="majorEastAsia" w:cstheme="majorBidi"/>
      <w:b/>
      <w:bCs/>
      <w:sz w:val="32"/>
      <w:szCs w:val="32"/>
    </w:rPr>
  </w:style>
  <w:style w:type="character" w:customStyle="1" w:styleId="453">
    <w:name w:val="标题 3 Char_file_963"/>
    <w:basedOn w:val="447"/>
    <w:link w:val="7"/>
    <w:semiHidden/>
    <w:qFormat/>
    <w:uiPriority w:val="9"/>
    <w:rPr>
      <w:rFonts w:ascii="宋体" w:hAnsi="宋体" w:eastAsia="宋体" w:cs="宋体"/>
      <w:b/>
      <w:bCs/>
      <w:sz w:val="32"/>
      <w:szCs w:val="32"/>
    </w:rPr>
  </w:style>
  <w:style w:type="character" w:customStyle="1" w:styleId="454">
    <w:name w:val="标题 4 Char_file_963"/>
    <w:basedOn w:val="447"/>
    <w:link w:val="8"/>
    <w:semiHidden/>
    <w:qFormat/>
    <w:uiPriority w:val="9"/>
    <w:rPr>
      <w:rFonts w:asciiTheme="majorHAnsi" w:hAnsiTheme="majorHAnsi" w:eastAsiaTheme="majorEastAsia" w:cstheme="majorBidi"/>
      <w:b/>
      <w:bCs/>
      <w:sz w:val="28"/>
      <w:szCs w:val="28"/>
    </w:rPr>
  </w:style>
  <w:style w:type="character" w:customStyle="1" w:styleId="455">
    <w:name w:val="标题 5 Char_file_963"/>
    <w:basedOn w:val="447"/>
    <w:link w:val="9"/>
    <w:semiHidden/>
    <w:qFormat/>
    <w:uiPriority w:val="9"/>
    <w:rPr>
      <w:rFonts w:ascii="宋体" w:hAnsi="宋体" w:eastAsia="宋体" w:cs="宋体"/>
      <w:b/>
      <w:bCs/>
      <w:sz w:val="28"/>
      <w:szCs w:val="28"/>
    </w:rPr>
  </w:style>
  <w:style w:type="character" w:customStyle="1" w:styleId="456">
    <w:name w:val="标题 6 Char_file_963"/>
    <w:basedOn w:val="447"/>
    <w:link w:val="11"/>
    <w:semiHidden/>
    <w:qFormat/>
    <w:uiPriority w:val="9"/>
    <w:rPr>
      <w:rFonts w:asciiTheme="majorHAnsi" w:hAnsiTheme="majorHAnsi" w:eastAsiaTheme="majorEastAsia" w:cstheme="majorBidi"/>
      <w:b/>
      <w:bCs/>
      <w:sz w:val="24"/>
      <w:szCs w:val="24"/>
    </w:rPr>
  </w:style>
  <w:style w:type="paragraph" w:customStyle="1" w:styleId="457">
    <w:name w:val="cke_editable_file_963"/>
    <w:basedOn w:val="149"/>
    <w:qFormat/>
    <w:uiPriority w:val="0"/>
    <w:rPr>
      <w:rFonts w:ascii="仿宋_GB2312" w:eastAsia="仿宋_GB2312"/>
    </w:rPr>
  </w:style>
  <w:style w:type="paragraph" w:customStyle="1" w:styleId="458">
    <w:name w:val="marker_file_963"/>
    <w:basedOn w:val="149"/>
    <w:qFormat/>
    <w:uiPriority w:val="0"/>
    <w:pPr>
      <w:shd w:val="clear" w:color="auto" w:fill="FFFF00"/>
    </w:pPr>
  </w:style>
  <w:style w:type="paragraph" w:customStyle="1" w:styleId="459">
    <w:name w:val="Normal (Web)_file_963"/>
    <w:basedOn w:val="149"/>
    <w:semiHidden/>
    <w:unhideWhenUsed/>
    <w:qFormat/>
    <w:uiPriority w:val="99"/>
  </w:style>
  <w:style w:type="paragraph" w:customStyle="1" w:styleId="460">
    <w:name w:val="Normal_file_964"/>
    <w:qFormat/>
    <w:uiPriority w:val="0"/>
    <w:pPr>
      <w:widowControl w:val="0"/>
      <w:jc w:val="both"/>
    </w:pPr>
    <w:rPr>
      <w:rFonts w:ascii="Times New Roman" w:hAnsi="Times New Roman" w:eastAsia="宋体" w:cs="Times New Roman"/>
      <w:szCs w:val="24"/>
      <w:lang w:val="en-US" w:eastAsia="zh-CN" w:bidi="ar-SA"/>
    </w:rPr>
  </w:style>
  <w:style w:type="character" w:customStyle="1" w:styleId="461">
    <w:name w:val="Default Paragraph Font_file_964"/>
    <w:semiHidden/>
    <w:unhideWhenUsed/>
    <w:qFormat/>
    <w:uiPriority w:val="1"/>
  </w:style>
  <w:style w:type="table" w:customStyle="1" w:styleId="462">
    <w:name w:val="Normal Table_file_964"/>
    <w:semiHidden/>
    <w:unhideWhenUsed/>
    <w:qFormat/>
    <w:uiPriority w:val="99"/>
    <w:tblPr>
      <w:tblCellMar>
        <w:top w:w="0" w:type="dxa"/>
        <w:left w:w="108" w:type="dxa"/>
        <w:bottom w:w="0" w:type="dxa"/>
        <w:right w:w="108" w:type="dxa"/>
      </w:tblCellMar>
    </w:tblPr>
  </w:style>
  <w:style w:type="paragraph" w:customStyle="1" w:styleId="463">
    <w:name w:val="heading 2_file_955_file_964"/>
    <w:basedOn w:val="151"/>
    <w:qFormat/>
    <w:uiPriority w:val="9"/>
    <w:pPr>
      <w:outlineLvl w:val="1"/>
    </w:pPr>
    <w:rPr>
      <w:sz w:val="36"/>
      <w:szCs w:val="36"/>
    </w:rPr>
  </w:style>
  <w:style w:type="paragraph" w:customStyle="1" w:styleId="464">
    <w:name w:val="heading 3_file_955_file_964"/>
    <w:basedOn w:val="151"/>
    <w:qFormat/>
    <w:uiPriority w:val="9"/>
    <w:pPr>
      <w:outlineLvl w:val="2"/>
    </w:pPr>
    <w:rPr>
      <w:sz w:val="27"/>
      <w:szCs w:val="27"/>
    </w:rPr>
  </w:style>
  <w:style w:type="paragraph" w:customStyle="1" w:styleId="465">
    <w:name w:val="heading 4_file_955_file_964"/>
    <w:basedOn w:val="151"/>
    <w:qFormat/>
    <w:uiPriority w:val="9"/>
    <w:pPr>
      <w:outlineLvl w:val="3"/>
    </w:pPr>
  </w:style>
  <w:style w:type="paragraph" w:customStyle="1" w:styleId="466">
    <w:name w:val="heading 5_file_955_file_964"/>
    <w:basedOn w:val="151"/>
    <w:qFormat/>
    <w:uiPriority w:val="9"/>
    <w:pPr>
      <w:outlineLvl w:val="4"/>
    </w:pPr>
    <w:rPr>
      <w:sz w:val="20"/>
      <w:szCs w:val="20"/>
    </w:rPr>
  </w:style>
  <w:style w:type="paragraph" w:customStyle="1" w:styleId="467">
    <w:name w:val="heading 6_file_955_file_964"/>
    <w:basedOn w:val="151"/>
    <w:qFormat/>
    <w:uiPriority w:val="9"/>
    <w:pPr>
      <w:outlineLvl w:val="5"/>
    </w:pPr>
    <w:rPr>
      <w:sz w:val="15"/>
      <w:szCs w:val="15"/>
    </w:rPr>
  </w:style>
  <w:style w:type="character" w:customStyle="1" w:styleId="468">
    <w:name w:val="Default Paragraph Font_file_955_file_964"/>
    <w:semiHidden/>
    <w:unhideWhenUsed/>
    <w:qFormat/>
    <w:uiPriority w:val="1"/>
  </w:style>
  <w:style w:type="table" w:customStyle="1" w:styleId="469">
    <w:name w:val="Normal Table_file_955_file_964"/>
    <w:semiHidden/>
    <w:unhideWhenUsed/>
    <w:qFormat/>
    <w:uiPriority w:val="99"/>
    <w:tblPr>
      <w:tblCellMar>
        <w:top w:w="0" w:type="dxa"/>
        <w:left w:w="108" w:type="dxa"/>
        <w:bottom w:w="0" w:type="dxa"/>
        <w:right w:w="108" w:type="dxa"/>
      </w:tblCellMar>
    </w:tblPr>
  </w:style>
  <w:style w:type="character" w:customStyle="1" w:styleId="470">
    <w:name w:val="Hyperlink_file_955_file_964"/>
    <w:basedOn w:val="468"/>
    <w:semiHidden/>
    <w:unhideWhenUsed/>
    <w:qFormat/>
    <w:uiPriority w:val="99"/>
    <w:rPr>
      <w:color w:val="0782C1"/>
      <w:u w:val="single"/>
    </w:rPr>
  </w:style>
  <w:style w:type="character" w:customStyle="1" w:styleId="471">
    <w:name w:val="FollowedHyperlink_file_955_file_964"/>
    <w:basedOn w:val="468"/>
    <w:semiHidden/>
    <w:unhideWhenUsed/>
    <w:qFormat/>
    <w:uiPriority w:val="99"/>
    <w:rPr>
      <w:color w:val="0782C1"/>
      <w:u w:val="single"/>
    </w:rPr>
  </w:style>
  <w:style w:type="character" w:customStyle="1" w:styleId="472">
    <w:name w:val="标题 1 Char_file_955_file_964"/>
    <w:basedOn w:val="468"/>
    <w:link w:val="5"/>
    <w:qFormat/>
    <w:uiPriority w:val="9"/>
    <w:rPr>
      <w:rFonts w:ascii="宋体" w:hAnsi="宋体" w:eastAsia="宋体" w:cs="宋体"/>
      <w:b/>
      <w:bCs/>
      <w:kern w:val="44"/>
      <w:sz w:val="44"/>
      <w:szCs w:val="44"/>
    </w:rPr>
  </w:style>
  <w:style w:type="character" w:customStyle="1" w:styleId="473">
    <w:name w:val="标题 2 Char_file_955_file_964"/>
    <w:basedOn w:val="468"/>
    <w:link w:val="6"/>
    <w:semiHidden/>
    <w:qFormat/>
    <w:uiPriority w:val="9"/>
    <w:rPr>
      <w:rFonts w:asciiTheme="majorHAnsi" w:hAnsiTheme="majorHAnsi" w:eastAsiaTheme="majorEastAsia" w:cstheme="majorBidi"/>
      <w:b/>
      <w:bCs/>
      <w:sz w:val="32"/>
      <w:szCs w:val="32"/>
    </w:rPr>
  </w:style>
  <w:style w:type="character" w:customStyle="1" w:styleId="474">
    <w:name w:val="标题 3 Char_file_955_file_964"/>
    <w:basedOn w:val="468"/>
    <w:link w:val="7"/>
    <w:semiHidden/>
    <w:qFormat/>
    <w:uiPriority w:val="9"/>
    <w:rPr>
      <w:rFonts w:ascii="宋体" w:hAnsi="宋体" w:eastAsia="宋体" w:cs="宋体"/>
      <w:b/>
      <w:bCs/>
      <w:sz w:val="32"/>
      <w:szCs w:val="32"/>
    </w:rPr>
  </w:style>
  <w:style w:type="character" w:customStyle="1" w:styleId="475">
    <w:name w:val="标题 4 Char_file_955_file_964"/>
    <w:basedOn w:val="468"/>
    <w:link w:val="8"/>
    <w:semiHidden/>
    <w:qFormat/>
    <w:uiPriority w:val="9"/>
    <w:rPr>
      <w:rFonts w:asciiTheme="majorHAnsi" w:hAnsiTheme="majorHAnsi" w:eastAsiaTheme="majorEastAsia" w:cstheme="majorBidi"/>
      <w:b/>
      <w:bCs/>
      <w:sz w:val="28"/>
      <w:szCs w:val="28"/>
    </w:rPr>
  </w:style>
  <w:style w:type="character" w:customStyle="1" w:styleId="476">
    <w:name w:val="标题 5 Char_file_955_file_964"/>
    <w:basedOn w:val="468"/>
    <w:link w:val="9"/>
    <w:semiHidden/>
    <w:qFormat/>
    <w:uiPriority w:val="9"/>
    <w:rPr>
      <w:rFonts w:ascii="宋体" w:hAnsi="宋体" w:eastAsia="宋体" w:cs="宋体"/>
      <w:b/>
      <w:bCs/>
      <w:sz w:val="28"/>
      <w:szCs w:val="28"/>
    </w:rPr>
  </w:style>
  <w:style w:type="character" w:customStyle="1" w:styleId="477">
    <w:name w:val="标题 6 Char_file_955_file_964"/>
    <w:basedOn w:val="468"/>
    <w:link w:val="11"/>
    <w:semiHidden/>
    <w:qFormat/>
    <w:uiPriority w:val="9"/>
    <w:rPr>
      <w:rFonts w:asciiTheme="majorHAnsi" w:hAnsiTheme="majorHAnsi" w:eastAsiaTheme="majorEastAsia" w:cstheme="majorBidi"/>
      <w:b/>
      <w:bCs/>
      <w:sz w:val="24"/>
      <w:szCs w:val="24"/>
    </w:rPr>
  </w:style>
  <w:style w:type="paragraph" w:customStyle="1" w:styleId="478">
    <w:name w:val="cke_editable_file_955_file_964"/>
    <w:basedOn w:val="151"/>
    <w:qFormat/>
    <w:uiPriority w:val="0"/>
    <w:rPr>
      <w:rFonts w:ascii="仿宋_GB2312" w:eastAsia="仿宋_GB2312"/>
    </w:rPr>
  </w:style>
  <w:style w:type="paragraph" w:customStyle="1" w:styleId="479">
    <w:name w:val="marker_file_955_file_964"/>
    <w:basedOn w:val="151"/>
    <w:qFormat/>
    <w:uiPriority w:val="0"/>
    <w:pPr>
      <w:shd w:val="clear" w:color="auto" w:fill="FFFF00"/>
    </w:pPr>
  </w:style>
  <w:style w:type="paragraph" w:customStyle="1" w:styleId="480">
    <w:name w:val="Normal (Web)_file_955_file_964"/>
    <w:basedOn w:val="151"/>
    <w:semiHidden/>
    <w:unhideWhenUsed/>
    <w:qFormat/>
    <w:uiPriority w:val="99"/>
  </w:style>
  <w:style w:type="paragraph" w:customStyle="1" w:styleId="481">
    <w:name w:val="heading 2_file_965"/>
    <w:basedOn w:val="153"/>
    <w:qFormat/>
    <w:uiPriority w:val="9"/>
    <w:pPr>
      <w:outlineLvl w:val="1"/>
    </w:pPr>
    <w:rPr>
      <w:sz w:val="36"/>
      <w:szCs w:val="36"/>
    </w:rPr>
  </w:style>
  <w:style w:type="paragraph" w:customStyle="1" w:styleId="482">
    <w:name w:val="heading 3_file_965"/>
    <w:basedOn w:val="153"/>
    <w:qFormat/>
    <w:uiPriority w:val="9"/>
    <w:pPr>
      <w:outlineLvl w:val="2"/>
    </w:pPr>
    <w:rPr>
      <w:sz w:val="27"/>
      <w:szCs w:val="27"/>
    </w:rPr>
  </w:style>
  <w:style w:type="paragraph" w:customStyle="1" w:styleId="483">
    <w:name w:val="heading 4_file_965"/>
    <w:basedOn w:val="153"/>
    <w:qFormat/>
    <w:uiPriority w:val="9"/>
    <w:pPr>
      <w:outlineLvl w:val="3"/>
    </w:pPr>
  </w:style>
  <w:style w:type="paragraph" w:customStyle="1" w:styleId="484">
    <w:name w:val="heading 5_file_965"/>
    <w:basedOn w:val="153"/>
    <w:qFormat/>
    <w:uiPriority w:val="9"/>
    <w:pPr>
      <w:outlineLvl w:val="4"/>
    </w:pPr>
    <w:rPr>
      <w:sz w:val="20"/>
      <w:szCs w:val="20"/>
    </w:rPr>
  </w:style>
  <w:style w:type="paragraph" w:customStyle="1" w:styleId="485">
    <w:name w:val="heading 6_file_965"/>
    <w:basedOn w:val="153"/>
    <w:qFormat/>
    <w:uiPriority w:val="9"/>
    <w:pPr>
      <w:outlineLvl w:val="5"/>
    </w:pPr>
    <w:rPr>
      <w:sz w:val="15"/>
      <w:szCs w:val="15"/>
    </w:rPr>
  </w:style>
  <w:style w:type="character" w:customStyle="1" w:styleId="486">
    <w:name w:val="Default Paragraph Font_file_965"/>
    <w:semiHidden/>
    <w:unhideWhenUsed/>
    <w:qFormat/>
    <w:uiPriority w:val="1"/>
  </w:style>
  <w:style w:type="table" w:customStyle="1" w:styleId="487">
    <w:name w:val="Normal Table_file_965"/>
    <w:semiHidden/>
    <w:unhideWhenUsed/>
    <w:qFormat/>
    <w:uiPriority w:val="99"/>
    <w:tblPr>
      <w:tblCellMar>
        <w:top w:w="0" w:type="dxa"/>
        <w:left w:w="108" w:type="dxa"/>
        <w:bottom w:w="0" w:type="dxa"/>
        <w:right w:w="108" w:type="dxa"/>
      </w:tblCellMar>
    </w:tblPr>
  </w:style>
  <w:style w:type="character" w:customStyle="1" w:styleId="488">
    <w:name w:val="Hyperlink_file_965"/>
    <w:basedOn w:val="486"/>
    <w:semiHidden/>
    <w:unhideWhenUsed/>
    <w:qFormat/>
    <w:uiPriority w:val="99"/>
    <w:rPr>
      <w:color w:val="0782C1"/>
      <w:u w:val="single"/>
    </w:rPr>
  </w:style>
  <w:style w:type="character" w:customStyle="1" w:styleId="489">
    <w:name w:val="FollowedHyperlink_file_965"/>
    <w:basedOn w:val="486"/>
    <w:semiHidden/>
    <w:unhideWhenUsed/>
    <w:qFormat/>
    <w:uiPriority w:val="99"/>
    <w:rPr>
      <w:color w:val="0782C1"/>
      <w:u w:val="single"/>
    </w:rPr>
  </w:style>
  <w:style w:type="character" w:customStyle="1" w:styleId="490">
    <w:name w:val="标题 1 Char_file_965"/>
    <w:basedOn w:val="486"/>
    <w:link w:val="5"/>
    <w:qFormat/>
    <w:uiPriority w:val="9"/>
    <w:rPr>
      <w:rFonts w:ascii="宋体" w:hAnsi="宋体" w:eastAsia="宋体" w:cs="宋体"/>
      <w:b/>
      <w:bCs/>
      <w:kern w:val="44"/>
      <w:sz w:val="44"/>
      <w:szCs w:val="44"/>
    </w:rPr>
  </w:style>
  <w:style w:type="character" w:customStyle="1" w:styleId="491">
    <w:name w:val="标题 2 Char_file_965"/>
    <w:basedOn w:val="486"/>
    <w:link w:val="6"/>
    <w:semiHidden/>
    <w:qFormat/>
    <w:uiPriority w:val="9"/>
    <w:rPr>
      <w:rFonts w:asciiTheme="majorHAnsi" w:hAnsiTheme="majorHAnsi" w:eastAsiaTheme="majorEastAsia" w:cstheme="majorBidi"/>
      <w:b/>
      <w:bCs/>
      <w:sz w:val="32"/>
      <w:szCs w:val="32"/>
    </w:rPr>
  </w:style>
  <w:style w:type="character" w:customStyle="1" w:styleId="492">
    <w:name w:val="标题 3 Char_file_965"/>
    <w:basedOn w:val="486"/>
    <w:link w:val="7"/>
    <w:semiHidden/>
    <w:qFormat/>
    <w:uiPriority w:val="9"/>
    <w:rPr>
      <w:rFonts w:ascii="宋体" w:hAnsi="宋体" w:eastAsia="宋体" w:cs="宋体"/>
      <w:b/>
      <w:bCs/>
      <w:sz w:val="32"/>
      <w:szCs w:val="32"/>
    </w:rPr>
  </w:style>
  <w:style w:type="character" w:customStyle="1" w:styleId="493">
    <w:name w:val="标题 4 Char_file_965"/>
    <w:basedOn w:val="486"/>
    <w:link w:val="8"/>
    <w:semiHidden/>
    <w:qFormat/>
    <w:uiPriority w:val="9"/>
    <w:rPr>
      <w:rFonts w:asciiTheme="majorHAnsi" w:hAnsiTheme="majorHAnsi" w:eastAsiaTheme="majorEastAsia" w:cstheme="majorBidi"/>
      <w:b/>
      <w:bCs/>
      <w:sz w:val="28"/>
      <w:szCs w:val="28"/>
    </w:rPr>
  </w:style>
  <w:style w:type="character" w:customStyle="1" w:styleId="494">
    <w:name w:val="标题 5 Char_file_965"/>
    <w:basedOn w:val="486"/>
    <w:link w:val="9"/>
    <w:semiHidden/>
    <w:qFormat/>
    <w:uiPriority w:val="9"/>
    <w:rPr>
      <w:rFonts w:ascii="宋体" w:hAnsi="宋体" w:eastAsia="宋体" w:cs="宋体"/>
      <w:b/>
      <w:bCs/>
      <w:sz w:val="28"/>
      <w:szCs w:val="28"/>
    </w:rPr>
  </w:style>
  <w:style w:type="character" w:customStyle="1" w:styleId="495">
    <w:name w:val="标题 6 Char_file_965"/>
    <w:basedOn w:val="486"/>
    <w:link w:val="11"/>
    <w:semiHidden/>
    <w:qFormat/>
    <w:uiPriority w:val="9"/>
    <w:rPr>
      <w:rFonts w:asciiTheme="majorHAnsi" w:hAnsiTheme="majorHAnsi" w:eastAsiaTheme="majorEastAsia" w:cstheme="majorBidi"/>
      <w:b/>
      <w:bCs/>
      <w:sz w:val="24"/>
      <w:szCs w:val="24"/>
    </w:rPr>
  </w:style>
  <w:style w:type="paragraph" w:customStyle="1" w:styleId="496">
    <w:name w:val="cke_editable_file_965"/>
    <w:basedOn w:val="153"/>
    <w:qFormat/>
    <w:uiPriority w:val="0"/>
    <w:rPr>
      <w:rFonts w:ascii="仿宋_GB2312" w:eastAsia="仿宋_GB2312"/>
    </w:rPr>
  </w:style>
  <w:style w:type="paragraph" w:customStyle="1" w:styleId="497">
    <w:name w:val="marker_file_965"/>
    <w:basedOn w:val="153"/>
    <w:qFormat/>
    <w:uiPriority w:val="0"/>
    <w:pPr>
      <w:shd w:val="clear" w:color="auto" w:fill="FFFF00"/>
    </w:pPr>
  </w:style>
  <w:style w:type="paragraph" w:customStyle="1" w:styleId="498">
    <w:name w:val="Normal (Web)_file_965"/>
    <w:basedOn w:val="153"/>
    <w:semiHidden/>
    <w:unhideWhenUsed/>
    <w:qFormat/>
    <w:uiPriority w:val="99"/>
  </w:style>
  <w:style w:type="paragraph" w:customStyle="1" w:styleId="499">
    <w:name w:val="Normal_file_96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0">
    <w:name w:val="heading 2_file_966"/>
    <w:basedOn w:val="499"/>
    <w:next w:val="5"/>
    <w:qFormat/>
    <w:uiPriority w:val="0"/>
    <w:pPr>
      <w:keepNext/>
      <w:adjustRightInd w:val="0"/>
      <w:spacing w:before="120" w:line="360" w:lineRule="auto"/>
      <w:jc w:val="center"/>
      <w:outlineLvl w:val="1"/>
    </w:pPr>
    <w:rPr>
      <w:rFonts w:eastAsia="隶书"/>
      <w:b/>
      <w:kern w:val="0"/>
      <w:sz w:val="44"/>
      <w:szCs w:val="20"/>
    </w:rPr>
  </w:style>
  <w:style w:type="character" w:customStyle="1" w:styleId="501">
    <w:name w:val="Default Paragraph Font_file_966"/>
    <w:semiHidden/>
    <w:qFormat/>
    <w:uiPriority w:val="0"/>
  </w:style>
  <w:style w:type="table" w:customStyle="1" w:styleId="502">
    <w:name w:val="Normal Table_file_966"/>
    <w:semiHidden/>
    <w:qFormat/>
    <w:uiPriority w:val="0"/>
    <w:tblPr>
      <w:tblCellMar>
        <w:top w:w="0" w:type="dxa"/>
        <w:left w:w="108" w:type="dxa"/>
        <w:bottom w:w="0" w:type="dxa"/>
        <w:right w:w="108" w:type="dxa"/>
      </w:tblCellMar>
    </w:tblPr>
  </w:style>
  <w:style w:type="paragraph" w:customStyle="1" w:styleId="503">
    <w:name w:val="Body Text Indent 3_file_966"/>
    <w:basedOn w:val="499"/>
    <w:qFormat/>
    <w:uiPriority w:val="0"/>
    <w:pPr>
      <w:spacing w:after="120"/>
      <w:ind w:left="420" w:leftChars="200"/>
    </w:pPr>
    <w:rPr>
      <w:sz w:val="16"/>
      <w:szCs w:val="16"/>
    </w:rPr>
  </w:style>
  <w:style w:type="paragraph" w:customStyle="1" w:styleId="504">
    <w:name w:val="annotation text_file_966"/>
    <w:basedOn w:val="499"/>
    <w:qFormat/>
    <w:uiPriority w:val="0"/>
    <w:pPr>
      <w:jc w:val="left"/>
    </w:pPr>
  </w:style>
  <w:style w:type="paragraph" w:customStyle="1" w:styleId="505">
    <w:name w:val="Plain Text_file_966"/>
    <w:basedOn w:val="499"/>
    <w:qFormat/>
    <w:uiPriority w:val="0"/>
    <w:rPr>
      <w:rFonts w:ascii="宋体" w:hAnsi="Courier New" w:cs="Courier New"/>
      <w:szCs w:val="21"/>
    </w:rPr>
  </w:style>
  <w:style w:type="table" w:customStyle="1" w:styleId="506">
    <w:name w:val="Normal Table_file_1314_file_966"/>
    <w:semiHidden/>
    <w:qFormat/>
    <w:uiPriority w:val="0"/>
    <w:tblPr>
      <w:tblCellMar>
        <w:top w:w="0" w:type="dxa"/>
        <w:left w:w="108" w:type="dxa"/>
        <w:bottom w:w="0" w:type="dxa"/>
        <w:right w:w="108" w:type="dxa"/>
      </w:tblCellMar>
    </w:tblPr>
  </w:style>
  <w:style w:type="paragraph" w:customStyle="1" w:styleId="507">
    <w:name w:val="表格文字_file_1314_file_966"/>
    <w:basedOn w:val="508"/>
    <w:qFormat/>
    <w:uiPriority w:val="99"/>
    <w:pPr>
      <w:spacing w:before="25" w:after="25"/>
      <w:jc w:val="left"/>
    </w:pPr>
    <w:rPr>
      <w:bCs/>
      <w:spacing w:val="10"/>
      <w:kern w:val="0"/>
      <w:sz w:val="24"/>
    </w:rPr>
  </w:style>
  <w:style w:type="paragraph" w:customStyle="1" w:styleId="508">
    <w:name w:val="Normal_file_1314_file_966"/>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9">
    <w:name w:val="Plain Text_file_1314_file_966"/>
    <w:basedOn w:val="508"/>
    <w:qFormat/>
    <w:uiPriority w:val="0"/>
    <w:rPr>
      <w:rFonts w:ascii="宋体" w:hAnsi="Courier New" w:cs="Courier New"/>
      <w:szCs w:val="21"/>
    </w:rPr>
  </w:style>
  <w:style w:type="paragraph" w:customStyle="1" w:styleId="510">
    <w:name w:val="Plain Text_file_725_file_966"/>
    <w:basedOn w:val="511"/>
    <w:qFormat/>
    <w:uiPriority w:val="0"/>
    <w:rPr>
      <w:rFonts w:ascii="宋体" w:hAnsi="Courier New" w:cs="Courier New"/>
      <w:szCs w:val="21"/>
    </w:rPr>
  </w:style>
  <w:style w:type="paragraph" w:customStyle="1" w:styleId="511">
    <w:name w:val="Normal_file_725_file_9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2">
    <w:name w:val="heading 2_file_967"/>
    <w:basedOn w:val="155"/>
    <w:qFormat/>
    <w:uiPriority w:val="9"/>
    <w:pPr>
      <w:outlineLvl w:val="1"/>
    </w:pPr>
    <w:rPr>
      <w:sz w:val="36"/>
      <w:szCs w:val="36"/>
    </w:rPr>
  </w:style>
  <w:style w:type="paragraph" w:customStyle="1" w:styleId="513">
    <w:name w:val="heading 3_file_967"/>
    <w:basedOn w:val="155"/>
    <w:qFormat/>
    <w:uiPriority w:val="9"/>
    <w:pPr>
      <w:outlineLvl w:val="2"/>
    </w:pPr>
    <w:rPr>
      <w:sz w:val="27"/>
      <w:szCs w:val="27"/>
    </w:rPr>
  </w:style>
  <w:style w:type="paragraph" w:customStyle="1" w:styleId="514">
    <w:name w:val="heading 4_file_967"/>
    <w:basedOn w:val="155"/>
    <w:qFormat/>
    <w:uiPriority w:val="9"/>
    <w:pPr>
      <w:outlineLvl w:val="3"/>
    </w:pPr>
  </w:style>
  <w:style w:type="paragraph" w:customStyle="1" w:styleId="515">
    <w:name w:val="heading 5_file_967"/>
    <w:basedOn w:val="155"/>
    <w:qFormat/>
    <w:uiPriority w:val="9"/>
    <w:pPr>
      <w:outlineLvl w:val="4"/>
    </w:pPr>
    <w:rPr>
      <w:sz w:val="20"/>
      <w:szCs w:val="20"/>
    </w:rPr>
  </w:style>
  <w:style w:type="paragraph" w:customStyle="1" w:styleId="516">
    <w:name w:val="heading 6_file_967"/>
    <w:basedOn w:val="155"/>
    <w:qFormat/>
    <w:uiPriority w:val="9"/>
    <w:pPr>
      <w:outlineLvl w:val="5"/>
    </w:pPr>
    <w:rPr>
      <w:sz w:val="15"/>
      <w:szCs w:val="15"/>
    </w:rPr>
  </w:style>
  <w:style w:type="character" w:customStyle="1" w:styleId="517">
    <w:name w:val="Default Paragraph Font_file_967"/>
    <w:semiHidden/>
    <w:unhideWhenUsed/>
    <w:qFormat/>
    <w:uiPriority w:val="1"/>
  </w:style>
  <w:style w:type="table" w:customStyle="1" w:styleId="518">
    <w:name w:val="Normal Table_file_967"/>
    <w:semiHidden/>
    <w:unhideWhenUsed/>
    <w:qFormat/>
    <w:uiPriority w:val="99"/>
    <w:tblPr>
      <w:tblCellMar>
        <w:top w:w="0" w:type="dxa"/>
        <w:left w:w="108" w:type="dxa"/>
        <w:bottom w:w="0" w:type="dxa"/>
        <w:right w:w="108" w:type="dxa"/>
      </w:tblCellMar>
    </w:tblPr>
  </w:style>
  <w:style w:type="character" w:customStyle="1" w:styleId="519">
    <w:name w:val="Hyperlink_file_967"/>
    <w:basedOn w:val="517"/>
    <w:semiHidden/>
    <w:unhideWhenUsed/>
    <w:qFormat/>
    <w:uiPriority w:val="99"/>
    <w:rPr>
      <w:color w:val="0782C1"/>
      <w:u w:val="single"/>
    </w:rPr>
  </w:style>
  <w:style w:type="character" w:customStyle="1" w:styleId="520">
    <w:name w:val="FollowedHyperlink_file_967"/>
    <w:basedOn w:val="517"/>
    <w:semiHidden/>
    <w:unhideWhenUsed/>
    <w:uiPriority w:val="99"/>
    <w:rPr>
      <w:color w:val="0782C1"/>
      <w:u w:val="single"/>
    </w:rPr>
  </w:style>
  <w:style w:type="character" w:customStyle="1" w:styleId="521">
    <w:name w:val="标题 1 Char_file_967"/>
    <w:basedOn w:val="517"/>
    <w:link w:val="5"/>
    <w:qFormat/>
    <w:uiPriority w:val="9"/>
    <w:rPr>
      <w:rFonts w:ascii="宋体" w:hAnsi="宋体" w:eastAsia="宋体" w:cs="宋体"/>
      <w:b/>
      <w:bCs/>
      <w:kern w:val="44"/>
      <w:sz w:val="44"/>
      <w:szCs w:val="44"/>
    </w:rPr>
  </w:style>
  <w:style w:type="character" w:customStyle="1" w:styleId="522">
    <w:name w:val="标题 2 Char_file_967"/>
    <w:basedOn w:val="517"/>
    <w:link w:val="6"/>
    <w:semiHidden/>
    <w:qFormat/>
    <w:uiPriority w:val="9"/>
    <w:rPr>
      <w:rFonts w:asciiTheme="majorHAnsi" w:hAnsiTheme="majorHAnsi" w:eastAsiaTheme="majorEastAsia" w:cstheme="majorBidi"/>
      <w:b/>
      <w:bCs/>
      <w:sz w:val="32"/>
      <w:szCs w:val="32"/>
    </w:rPr>
  </w:style>
  <w:style w:type="character" w:customStyle="1" w:styleId="523">
    <w:name w:val="标题 3 Char_file_967"/>
    <w:basedOn w:val="517"/>
    <w:link w:val="7"/>
    <w:semiHidden/>
    <w:qFormat/>
    <w:uiPriority w:val="9"/>
    <w:rPr>
      <w:rFonts w:ascii="宋体" w:hAnsi="宋体" w:eastAsia="宋体" w:cs="宋体"/>
      <w:b/>
      <w:bCs/>
      <w:sz w:val="32"/>
      <w:szCs w:val="32"/>
    </w:rPr>
  </w:style>
  <w:style w:type="character" w:customStyle="1" w:styleId="524">
    <w:name w:val="标题 4 Char_file_967"/>
    <w:basedOn w:val="517"/>
    <w:link w:val="8"/>
    <w:semiHidden/>
    <w:qFormat/>
    <w:uiPriority w:val="9"/>
    <w:rPr>
      <w:rFonts w:asciiTheme="majorHAnsi" w:hAnsiTheme="majorHAnsi" w:eastAsiaTheme="majorEastAsia" w:cstheme="majorBidi"/>
      <w:b/>
      <w:bCs/>
      <w:sz w:val="28"/>
      <w:szCs w:val="28"/>
    </w:rPr>
  </w:style>
  <w:style w:type="character" w:customStyle="1" w:styleId="525">
    <w:name w:val="标题 5 Char_file_967"/>
    <w:basedOn w:val="517"/>
    <w:link w:val="9"/>
    <w:semiHidden/>
    <w:qFormat/>
    <w:uiPriority w:val="9"/>
    <w:rPr>
      <w:rFonts w:ascii="宋体" w:hAnsi="宋体" w:eastAsia="宋体" w:cs="宋体"/>
      <w:b/>
      <w:bCs/>
      <w:sz w:val="28"/>
      <w:szCs w:val="28"/>
    </w:rPr>
  </w:style>
  <w:style w:type="character" w:customStyle="1" w:styleId="526">
    <w:name w:val="标题 6 Char_file_967"/>
    <w:basedOn w:val="517"/>
    <w:link w:val="11"/>
    <w:semiHidden/>
    <w:qFormat/>
    <w:uiPriority w:val="9"/>
    <w:rPr>
      <w:rFonts w:asciiTheme="majorHAnsi" w:hAnsiTheme="majorHAnsi" w:eastAsiaTheme="majorEastAsia" w:cstheme="majorBidi"/>
      <w:b/>
      <w:bCs/>
      <w:sz w:val="24"/>
      <w:szCs w:val="24"/>
    </w:rPr>
  </w:style>
  <w:style w:type="paragraph" w:customStyle="1" w:styleId="527">
    <w:name w:val="cke_editable_file_967"/>
    <w:basedOn w:val="155"/>
    <w:uiPriority w:val="0"/>
    <w:rPr>
      <w:rFonts w:ascii="仿宋_GB2312" w:eastAsia="仿宋_GB2312"/>
    </w:rPr>
  </w:style>
  <w:style w:type="paragraph" w:customStyle="1" w:styleId="528">
    <w:name w:val="marker_file_967"/>
    <w:basedOn w:val="155"/>
    <w:uiPriority w:val="0"/>
    <w:pPr>
      <w:shd w:val="clear" w:color="auto" w:fill="FFFF00"/>
    </w:pPr>
  </w:style>
  <w:style w:type="paragraph" w:customStyle="1" w:styleId="529">
    <w:name w:val="Normal (Web)_file_967"/>
    <w:basedOn w:val="155"/>
    <w:semiHidden/>
    <w:unhideWhenUsed/>
    <w:qFormat/>
    <w:uiPriority w:val="99"/>
  </w:style>
  <w:style w:type="character" w:customStyle="1" w:styleId="530">
    <w:name w:val="Strong_file_967"/>
    <w:basedOn w:val="517"/>
    <w:qFormat/>
    <w:uiPriority w:val="22"/>
    <w:rPr>
      <w:b/>
      <w:bCs/>
    </w:rPr>
  </w:style>
  <w:style w:type="paragraph" w:customStyle="1" w:styleId="531">
    <w:name w:val="heading 2_file_968"/>
    <w:basedOn w:val="157"/>
    <w:qFormat/>
    <w:uiPriority w:val="9"/>
    <w:pPr>
      <w:outlineLvl w:val="1"/>
    </w:pPr>
    <w:rPr>
      <w:sz w:val="36"/>
      <w:szCs w:val="36"/>
    </w:rPr>
  </w:style>
  <w:style w:type="paragraph" w:customStyle="1" w:styleId="532">
    <w:name w:val="heading 3_file_968"/>
    <w:basedOn w:val="157"/>
    <w:qFormat/>
    <w:uiPriority w:val="9"/>
    <w:pPr>
      <w:outlineLvl w:val="2"/>
    </w:pPr>
    <w:rPr>
      <w:sz w:val="27"/>
      <w:szCs w:val="27"/>
    </w:rPr>
  </w:style>
  <w:style w:type="paragraph" w:customStyle="1" w:styleId="533">
    <w:name w:val="heading 4_file_968"/>
    <w:basedOn w:val="157"/>
    <w:qFormat/>
    <w:uiPriority w:val="9"/>
    <w:pPr>
      <w:outlineLvl w:val="3"/>
    </w:pPr>
  </w:style>
  <w:style w:type="paragraph" w:customStyle="1" w:styleId="534">
    <w:name w:val="heading 5_file_968"/>
    <w:basedOn w:val="157"/>
    <w:qFormat/>
    <w:uiPriority w:val="9"/>
    <w:pPr>
      <w:outlineLvl w:val="4"/>
    </w:pPr>
    <w:rPr>
      <w:sz w:val="20"/>
      <w:szCs w:val="20"/>
    </w:rPr>
  </w:style>
  <w:style w:type="paragraph" w:customStyle="1" w:styleId="535">
    <w:name w:val="heading 6_file_968"/>
    <w:basedOn w:val="157"/>
    <w:qFormat/>
    <w:uiPriority w:val="9"/>
    <w:pPr>
      <w:outlineLvl w:val="5"/>
    </w:pPr>
    <w:rPr>
      <w:sz w:val="15"/>
      <w:szCs w:val="15"/>
    </w:rPr>
  </w:style>
  <w:style w:type="character" w:customStyle="1" w:styleId="536">
    <w:name w:val="Default Paragraph Font_file_968"/>
    <w:semiHidden/>
    <w:unhideWhenUsed/>
    <w:qFormat/>
    <w:uiPriority w:val="1"/>
  </w:style>
  <w:style w:type="table" w:customStyle="1" w:styleId="537">
    <w:name w:val="Normal Table_file_968"/>
    <w:semiHidden/>
    <w:unhideWhenUsed/>
    <w:qFormat/>
    <w:uiPriority w:val="99"/>
    <w:tblPr>
      <w:tblCellMar>
        <w:top w:w="0" w:type="dxa"/>
        <w:left w:w="108" w:type="dxa"/>
        <w:bottom w:w="0" w:type="dxa"/>
        <w:right w:w="108" w:type="dxa"/>
      </w:tblCellMar>
    </w:tblPr>
  </w:style>
  <w:style w:type="character" w:customStyle="1" w:styleId="538">
    <w:name w:val="Hyperlink_file_968"/>
    <w:basedOn w:val="536"/>
    <w:semiHidden/>
    <w:unhideWhenUsed/>
    <w:uiPriority w:val="99"/>
    <w:rPr>
      <w:color w:val="0782C1"/>
      <w:u w:val="single"/>
    </w:rPr>
  </w:style>
  <w:style w:type="character" w:customStyle="1" w:styleId="539">
    <w:name w:val="FollowedHyperlink_file_968"/>
    <w:basedOn w:val="536"/>
    <w:semiHidden/>
    <w:unhideWhenUsed/>
    <w:qFormat/>
    <w:uiPriority w:val="99"/>
    <w:rPr>
      <w:color w:val="0782C1"/>
      <w:u w:val="single"/>
    </w:rPr>
  </w:style>
  <w:style w:type="character" w:customStyle="1" w:styleId="540">
    <w:name w:val="标题 1 Char_file_968"/>
    <w:basedOn w:val="536"/>
    <w:link w:val="5"/>
    <w:qFormat/>
    <w:uiPriority w:val="9"/>
    <w:rPr>
      <w:rFonts w:ascii="宋体" w:hAnsi="宋体" w:eastAsia="宋体" w:cs="宋体"/>
      <w:b/>
      <w:bCs/>
      <w:kern w:val="44"/>
      <w:sz w:val="44"/>
      <w:szCs w:val="44"/>
    </w:rPr>
  </w:style>
  <w:style w:type="character" w:customStyle="1" w:styleId="541">
    <w:name w:val="标题 2 Char_file_968"/>
    <w:basedOn w:val="536"/>
    <w:link w:val="6"/>
    <w:semiHidden/>
    <w:qFormat/>
    <w:uiPriority w:val="9"/>
    <w:rPr>
      <w:rFonts w:asciiTheme="majorHAnsi" w:hAnsiTheme="majorHAnsi" w:eastAsiaTheme="majorEastAsia" w:cstheme="majorBidi"/>
      <w:b/>
      <w:bCs/>
      <w:sz w:val="32"/>
      <w:szCs w:val="32"/>
    </w:rPr>
  </w:style>
  <w:style w:type="character" w:customStyle="1" w:styleId="542">
    <w:name w:val="标题 3 Char_file_968"/>
    <w:basedOn w:val="536"/>
    <w:link w:val="7"/>
    <w:semiHidden/>
    <w:qFormat/>
    <w:uiPriority w:val="9"/>
    <w:rPr>
      <w:rFonts w:ascii="宋体" w:hAnsi="宋体" w:eastAsia="宋体" w:cs="宋体"/>
      <w:b/>
      <w:bCs/>
      <w:sz w:val="32"/>
      <w:szCs w:val="32"/>
    </w:rPr>
  </w:style>
  <w:style w:type="character" w:customStyle="1" w:styleId="543">
    <w:name w:val="标题 4 Char_file_968"/>
    <w:basedOn w:val="536"/>
    <w:link w:val="8"/>
    <w:semiHidden/>
    <w:qFormat/>
    <w:uiPriority w:val="9"/>
    <w:rPr>
      <w:rFonts w:asciiTheme="majorHAnsi" w:hAnsiTheme="majorHAnsi" w:eastAsiaTheme="majorEastAsia" w:cstheme="majorBidi"/>
      <w:b/>
      <w:bCs/>
      <w:sz w:val="28"/>
      <w:szCs w:val="28"/>
    </w:rPr>
  </w:style>
  <w:style w:type="character" w:customStyle="1" w:styleId="544">
    <w:name w:val="标题 5 Char_file_968"/>
    <w:basedOn w:val="536"/>
    <w:link w:val="9"/>
    <w:semiHidden/>
    <w:qFormat/>
    <w:uiPriority w:val="9"/>
    <w:rPr>
      <w:rFonts w:ascii="宋体" w:hAnsi="宋体" w:eastAsia="宋体" w:cs="宋体"/>
      <w:b/>
      <w:bCs/>
      <w:sz w:val="28"/>
      <w:szCs w:val="28"/>
    </w:rPr>
  </w:style>
  <w:style w:type="character" w:customStyle="1" w:styleId="545">
    <w:name w:val="标题 6 Char_file_968"/>
    <w:basedOn w:val="536"/>
    <w:link w:val="11"/>
    <w:semiHidden/>
    <w:uiPriority w:val="9"/>
    <w:rPr>
      <w:rFonts w:asciiTheme="majorHAnsi" w:hAnsiTheme="majorHAnsi" w:eastAsiaTheme="majorEastAsia" w:cstheme="majorBidi"/>
      <w:b/>
      <w:bCs/>
      <w:sz w:val="24"/>
      <w:szCs w:val="24"/>
    </w:rPr>
  </w:style>
  <w:style w:type="paragraph" w:customStyle="1" w:styleId="546">
    <w:name w:val="cke_editable_file_968"/>
    <w:basedOn w:val="157"/>
    <w:uiPriority w:val="0"/>
    <w:rPr>
      <w:rFonts w:ascii="仿宋_GB2312" w:eastAsia="仿宋_GB2312"/>
    </w:rPr>
  </w:style>
  <w:style w:type="paragraph" w:customStyle="1" w:styleId="547">
    <w:name w:val="marker_file_968"/>
    <w:basedOn w:val="157"/>
    <w:uiPriority w:val="0"/>
    <w:pPr>
      <w:shd w:val="clear" w:color="auto" w:fill="FFFF00"/>
    </w:pPr>
  </w:style>
  <w:style w:type="paragraph" w:customStyle="1" w:styleId="548">
    <w:name w:val="Normal (Web)_file_968"/>
    <w:basedOn w:val="157"/>
    <w:semiHidden/>
    <w:unhideWhenUsed/>
    <w:qFormat/>
    <w:uiPriority w:val="99"/>
  </w:style>
  <w:style w:type="character" w:customStyle="1" w:styleId="549">
    <w:name w:val="Strong_file_968"/>
    <w:basedOn w:val="536"/>
    <w:qFormat/>
    <w:uiPriority w:val="22"/>
    <w:rPr>
      <w:b/>
      <w:bCs/>
    </w:rPr>
  </w:style>
  <w:style w:type="paragraph" w:customStyle="1" w:styleId="550">
    <w:name w:val="heading 2_file_969"/>
    <w:basedOn w:val="159"/>
    <w:qFormat/>
    <w:uiPriority w:val="9"/>
    <w:pPr>
      <w:outlineLvl w:val="1"/>
    </w:pPr>
    <w:rPr>
      <w:sz w:val="36"/>
      <w:szCs w:val="36"/>
    </w:rPr>
  </w:style>
  <w:style w:type="paragraph" w:customStyle="1" w:styleId="551">
    <w:name w:val="heading 3_file_969"/>
    <w:basedOn w:val="159"/>
    <w:qFormat/>
    <w:uiPriority w:val="9"/>
    <w:pPr>
      <w:outlineLvl w:val="2"/>
    </w:pPr>
    <w:rPr>
      <w:sz w:val="27"/>
      <w:szCs w:val="27"/>
    </w:rPr>
  </w:style>
  <w:style w:type="paragraph" w:customStyle="1" w:styleId="552">
    <w:name w:val="heading 4_file_969"/>
    <w:basedOn w:val="159"/>
    <w:qFormat/>
    <w:uiPriority w:val="9"/>
    <w:pPr>
      <w:outlineLvl w:val="3"/>
    </w:pPr>
  </w:style>
  <w:style w:type="paragraph" w:customStyle="1" w:styleId="553">
    <w:name w:val="heading 5_file_969"/>
    <w:basedOn w:val="159"/>
    <w:qFormat/>
    <w:uiPriority w:val="9"/>
    <w:pPr>
      <w:outlineLvl w:val="4"/>
    </w:pPr>
    <w:rPr>
      <w:sz w:val="20"/>
      <w:szCs w:val="20"/>
    </w:rPr>
  </w:style>
  <w:style w:type="paragraph" w:customStyle="1" w:styleId="554">
    <w:name w:val="heading 6_file_969"/>
    <w:basedOn w:val="159"/>
    <w:qFormat/>
    <w:uiPriority w:val="9"/>
    <w:pPr>
      <w:outlineLvl w:val="5"/>
    </w:pPr>
    <w:rPr>
      <w:sz w:val="15"/>
      <w:szCs w:val="15"/>
    </w:rPr>
  </w:style>
  <w:style w:type="character" w:customStyle="1" w:styleId="555">
    <w:name w:val="Default Paragraph Font_file_969"/>
    <w:semiHidden/>
    <w:unhideWhenUsed/>
    <w:uiPriority w:val="1"/>
  </w:style>
  <w:style w:type="table" w:customStyle="1" w:styleId="556">
    <w:name w:val="Normal Table_file_969"/>
    <w:semiHidden/>
    <w:unhideWhenUsed/>
    <w:qFormat/>
    <w:uiPriority w:val="99"/>
    <w:tblPr>
      <w:tblCellMar>
        <w:top w:w="0" w:type="dxa"/>
        <w:left w:w="108" w:type="dxa"/>
        <w:bottom w:w="0" w:type="dxa"/>
        <w:right w:w="108" w:type="dxa"/>
      </w:tblCellMar>
    </w:tblPr>
  </w:style>
  <w:style w:type="character" w:customStyle="1" w:styleId="557">
    <w:name w:val="Hyperlink_file_969"/>
    <w:basedOn w:val="555"/>
    <w:semiHidden/>
    <w:unhideWhenUsed/>
    <w:uiPriority w:val="99"/>
    <w:rPr>
      <w:color w:val="0782C1"/>
      <w:u w:val="single"/>
    </w:rPr>
  </w:style>
  <w:style w:type="character" w:customStyle="1" w:styleId="558">
    <w:name w:val="FollowedHyperlink_file_969"/>
    <w:basedOn w:val="555"/>
    <w:semiHidden/>
    <w:unhideWhenUsed/>
    <w:qFormat/>
    <w:uiPriority w:val="99"/>
    <w:rPr>
      <w:color w:val="0782C1"/>
      <w:u w:val="single"/>
    </w:rPr>
  </w:style>
  <w:style w:type="character" w:customStyle="1" w:styleId="559">
    <w:name w:val="标题 1 Char_file_969"/>
    <w:basedOn w:val="555"/>
    <w:link w:val="5"/>
    <w:uiPriority w:val="9"/>
    <w:rPr>
      <w:rFonts w:ascii="宋体" w:hAnsi="宋体" w:eastAsia="宋体" w:cs="宋体"/>
      <w:b/>
      <w:bCs/>
      <w:kern w:val="44"/>
      <w:sz w:val="44"/>
      <w:szCs w:val="44"/>
    </w:rPr>
  </w:style>
  <w:style w:type="character" w:customStyle="1" w:styleId="560">
    <w:name w:val="标题 2 Char_file_969"/>
    <w:basedOn w:val="555"/>
    <w:link w:val="6"/>
    <w:semiHidden/>
    <w:qFormat/>
    <w:uiPriority w:val="9"/>
    <w:rPr>
      <w:rFonts w:asciiTheme="majorHAnsi" w:hAnsiTheme="majorHAnsi" w:eastAsiaTheme="majorEastAsia" w:cstheme="majorBidi"/>
      <w:b/>
      <w:bCs/>
      <w:sz w:val="32"/>
      <w:szCs w:val="32"/>
    </w:rPr>
  </w:style>
  <w:style w:type="character" w:customStyle="1" w:styleId="561">
    <w:name w:val="标题 3 Char_file_969"/>
    <w:basedOn w:val="555"/>
    <w:link w:val="7"/>
    <w:semiHidden/>
    <w:qFormat/>
    <w:uiPriority w:val="9"/>
    <w:rPr>
      <w:rFonts w:ascii="宋体" w:hAnsi="宋体" w:eastAsia="宋体" w:cs="宋体"/>
      <w:b/>
      <w:bCs/>
      <w:sz w:val="32"/>
      <w:szCs w:val="32"/>
    </w:rPr>
  </w:style>
  <w:style w:type="character" w:customStyle="1" w:styleId="562">
    <w:name w:val="标题 4 Char_file_969"/>
    <w:basedOn w:val="555"/>
    <w:link w:val="8"/>
    <w:semiHidden/>
    <w:qFormat/>
    <w:uiPriority w:val="9"/>
    <w:rPr>
      <w:rFonts w:asciiTheme="majorHAnsi" w:hAnsiTheme="majorHAnsi" w:eastAsiaTheme="majorEastAsia" w:cstheme="majorBidi"/>
      <w:b/>
      <w:bCs/>
      <w:sz w:val="28"/>
      <w:szCs w:val="28"/>
    </w:rPr>
  </w:style>
  <w:style w:type="character" w:customStyle="1" w:styleId="563">
    <w:name w:val="标题 5 Char_file_969"/>
    <w:basedOn w:val="555"/>
    <w:link w:val="9"/>
    <w:semiHidden/>
    <w:qFormat/>
    <w:uiPriority w:val="9"/>
    <w:rPr>
      <w:rFonts w:ascii="宋体" w:hAnsi="宋体" w:eastAsia="宋体" w:cs="宋体"/>
      <w:b/>
      <w:bCs/>
      <w:sz w:val="28"/>
      <w:szCs w:val="28"/>
    </w:rPr>
  </w:style>
  <w:style w:type="character" w:customStyle="1" w:styleId="564">
    <w:name w:val="标题 6 Char_file_969"/>
    <w:basedOn w:val="555"/>
    <w:link w:val="11"/>
    <w:semiHidden/>
    <w:qFormat/>
    <w:uiPriority w:val="9"/>
    <w:rPr>
      <w:rFonts w:asciiTheme="majorHAnsi" w:hAnsiTheme="majorHAnsi" w:eastAsiaTheme="majorEastAsia" w:cstheme="majorBidi"/>
      <w:b/>
      <w:bCs/>
      <w:sz w:val="24"/>
      <w:szCs w:val="24"/>
    </w:rPr>
  </w:style>
  <w:style w:type="paragraph" w:customStyle="1" w:styleId="565">
    <w:name w:val="cke_editable_file_969"/>
    <w:basedOn w:val="159"/>
    <w:qFormat/>
    <w:uiPriority w:val="0"/>
    <w:rPr>
      <w:rFonts w:ascii="仿宋_GB2312" w:eastAsia="仿宋_GB2312"/>
    </w:rPr>
  </w:style>
  <w:style w:type="paragraph" w:customStyle="1" w:styleId="566">
    <w:name w:val="marker_file_969"/>
    <w:basedOn w:val="159"/>
    <w:qFormat/>
    <w:uiPriority w:val="0"/>
    <w:pPr>
      <w:shd w:val="clear" w:color="auto" w:fill="FFFF00"/>
    </w:pPr>
  </w:style>
  <w:style w:type="paragraph" w:customStyle="1" w:styleId="567">
    <w:name w:val="Normal (Web)_file_969"/>
    <w:basedOn w:val="159"/>
    <w:semiHidden/>
    <w:unhideWhenUsed/>
    <w:uiPriority w:val="99"/>
  </w:style>
  <w:style w:type="paragraph" w:customStyle="1" w:styleId="568">
    <w:name w:val="heading 2_file_970"/>
    <w:basedOn w:val="161"/>
    <w:qFormat/>
    <w:uiPriority w:val="9"/>
    <w:pPr>
      <w:outlineLvl w:val="1"/>
    </w:pPr>
    <w:rPr>
      <w:sz w:val="36"/>
      <w:szCs w:val="36"/>
    </w:rPr>
  </w:style>
  <w:style w:type="paragraph" w:customStyle="1" w:styleId="569">
    <w:name w:val="heading 3_file_970"/>
    <w:basedOn w:val="161"/>
    <w:qFormat/>
    <w:uiPriority w:val="9"/>
    <w:pPr>
      <w:outlineLvl w:val="2"/>
    </w:pPr>
    <w:rPr>
      <w:sz w:val="27"/>
      <w:szCs w:val="27"/>
    </w:rPr>
  </w:style>
  <w:style w:type="paragraph" w:customStyle="1" w:styleId="570">
    <w:name w:val="heading 4_file_970"/>
    <w:basedOn w:val="161"/>
    <w:qFormat/>
    <w:uiPriority w:val="9"/>
    <w:pPr>
      <w:outlineLvl w:val="3"/>
    </w:pPr>
  </w:style>
  <w:style w:type="paragraph" w:customStyle="1" w:styleId="571">
    <w:name w:val="heading 5_file_970"/>
    <w:basedOn w:val="161"/>
    <w:qFormat/>
    <w:uiPriority w:val="9"/>
    <w:pPr>
      <w:outlineLvl w:val="4"/>
    </w:pPr>
    <w:rPr>
      <w:sz w:val="20"/>
      <w:szCs w:val="20"/>
    </w:rPr>
  </w:style>
  <w:style w:type="paragraph" w:customStyle="1" w:styleId="572">
    <w:name w:val="heading 6_file_970"/>
    <w:basedOn w:val="161"/>
    <w:qFormat/>
    <w:uiPriority w:val="9"/>
    <w:pPr>
      <w:outlineLvl w:val="5"/>
    </w:pPr>
    <w:rPr>
      <w:sz w:val="15"/>
      <w:szCs w:val="15"/>
    </w:rPr>
  </w:style>
  <w:style w:type="character" w:customStyle="1" w:styleId="573">
    <w:name w:val="Default Paragraph Font_file_970"/>
    <w:semiHidden/>
    <w:unhideWhenUsed/>
    <w:qFormat/>
    <w:uiPriority w:val="1"/>
  </w:style>
  <w:style w:type="table" w:customStyle="1" w:styleId="574">
    <w:name w:val="Normal Table_file_970"/>
    <w:semiHidden/>
    <w:unhideWhenUsed/>
    <w:qFormat/>
    <w:uiPriority w:val="99"/>
    <w:tblPr>
      <w:tblCellMar>
        <w:top w:w="0" w:type="dxa"/>
        <w:left w:w="108" w:type="dxa"/>
        <w:bottom w:w="0" w:type="dxa"/>
        <w:right w:w="108" w:type="dxa"/>
      </w:tblCellMar>
    </w:tblPr>
  </w:style>
  <w:style w:type="character" w:customStyle="1" w:styleId="575">
    <w:name w:val="Hyperlink_file_970"/>
    <w:basedOn w:val="573"/>
    <w:semiHidden/>
    <w:unhideWhenUsed/>
    <w:qFormat/>
    <w:uiPriority w:val="99"/>
    <w:rPr>
      <w:color w:val="0782C1"/>
      <w:u w:val="single"/>
    </w:rPr>
  </w:style>
  <w:style w:type="character" w:customStyle="1" w:styleId="576">
    <w:name w:val="FollowedHyperlink_file_970"/>
    <w:basedOn w:val="573"/>
    <w:semiHidden/>
    <w:unhideWhenUsed/>
    <w:qFormat/>
    <w:uiPriority w:val="99"/>
    <w:rPr>
      <w:color w:val="0782C1"/>
      <w:u w:val="single"/>
    </w:rPr>
  </w:style>
  <w:style w:type="character" w:customStyle="1" w:styleId="577">
    <w:name w:val="标题 1 Char_file_970"/>
    <w:basedOn w:val="573"/>
    <w:link w:val="5"/>
    <w:qFormat/>
    <w:uiPriority w:val="9"/>
    <w:rPr>
      <w:rFonts w:ascii="宋体" w:hAnsi="宋体" w:eastAsia="宋体" w:cs="宋体"/>
      <w:b/>
      <w:bCs/>
      <w:kern w:val="44"/>
      <w:sz w:val="44"/>
      <w:szCs w:val="44"/>
    </w:rPr>
  </w:style>
  <w:style w:type="character" w:customStyle="1" w:styleId="578">
    <w:name w:val="标题 2 Char_file_970"/>
    <w:basedOn w:val="573"/>
    <w:link w:val="6"/>
    <w:semiHidden/>
    <w:uiPriority w:val="9"/>
    <w:rPr>
      <w:rFonts w:asciiTheme="majorHAnsi" w:hAnsiTheme="majorHAnsi" w:eastAsiaTheme="majorEastAsia" w:cstheme="majorBidi"/>
      <w:b/>
      <w:bCs/>
      <w:sz w:val="32"/>
      <w:szCs w:val="32"/>
    </w:rPr>
  </w:style>
  <w:style w:type="character" w:customStyle="1" w:styleId="579">
    <w:name w:val="标题 3 Char_file_970"/>
    <w:basedOn w:val="573"/>
    <w:link w:val="7"/>
    <w:semiHidden/>
    <w:qFormat/>
    <w:uiPriority w:val="9"/>
    <w:rPr>
      <w:rFonts w:ascii="宋体" w:hAnsi="宋体" w:eastAsia="宋体" w:cs="宋体"/>
      <w:b/>
      <w:bCs/>
      <w:sz w:val="32"/>
      <w:szCs w:val="32"/>
    </w:rPr>
  </w:style>
  <w:style w:type="character" w:customStyle="1" w:styleId="580">
    <w:name w:val="标题 4 Char_file_970"/>
    <w:basedOn w:val="573"/>
    <w:link w:val="8"/>
    <w:semiHidden/>
    <w:uiPriority w:val="9"/>
    <w:rPr>
      <w:rFonts w:asciiTheme="majorHAnsi" w:hAnsiTheme="majorHAnsi" w:eastAsiaTheme="majorEastAsia" w:cstheme="majorBidi"/>
      <w:b/>
      <w:bCs/>
      <w:sz w:val="28"/>
      <w:szCs w:val="28"/>
    </w:rPr>
  </w:style>
  <w:style w:type="character" w:customStyle="1" w:styleId="581">
    <w:name w:val="标题 5 Char_file_970"/>
    <w:basedOn w:val="573"/>
    <w:link w:val="9"/>
    <w:semiHidden/>
    <w:qFormat/>
    <w:uiPriority w:val="9"/>
    <w:rPr>
      <w:rFonts w:ascii="宋体" w:hAnsi="宋体" w:eastAsia="宋体" w:cs="宋体"/>
      <w:b/>
      <w:bCs/>
      <w:sz w:val="28"/>
      <w:szCs w:val="28"/>
    </w:rPr>
  </w:style>
  <w:style w:type="character" w:customStyle="1" w:styleId="582">
    <w:name w:val="标题 6 Char_file_970"/>
    <w:basedOn w:val="573"/>
    <w:link w:val="11"/>
    <w:semiHidden/>
    <w:qFormat/>
    <w:uiPriority w:val="9"/>
    <w:rPr>
      <w:rFonts w:asciiTheme="majorHAnsi" w:hAnsiTheme="majorHAnsi" w:eastAsiaTheme="majorEastAsia" w:cstheme="majorBidi"/>
      <w:b/>
      <w:bCs/>
      <w:sz w:val="24"/>
      <w:szCs w:val="24"/>
    </w:rPr>
  </w:style>
  <w:style w:type="paragraph" w:customStyle="1" w:styleId="583">
    <w:name w:val="cke_editable_file_970"/>
    <w:basedOn w:val="161"/>
    <w:qFormat/>
    <w:uiPriority w:val="0"/>
    <w:rPr>
      <w:rFonts w:ascii="仿宋_GB2312" w:eastAsia="仿宋_GB2312"/>
    </w:rPr>
  </w:style>
  <w:style w:type="paragraph" w:customStyle="1" w:styleId="584">
    <w:name w:val="marker_file_970"/>
    <w:basedOn w:val="161"/>
    <w:qFormat/>
    <w:uiPriority w:val="0"/>
    <w:pPr>
      <w:shd w:val="clear" w:color="auto" w:fill="FFFF00"/>
    </w:pPr>
  </w:style>
  <w:style w:type="paragraph" w:customStyle="1" w:styleId="585">
    <w:name w:val="Normal (Web)_file_970"/>
    <w:basedOn w:val="161"/>
    <w:semiHidden/>
    <w:unhideWhenUsed/>
    <w:qFormat/>
    <w:uiPriority w:val="99"/>
  </w:style>
  <w:style w:type="paragraph" w:customStyle="1" w:styleId="586">
    <w:name w:val="heading 2_file_971"/>
    <w:basedOn w:val="163"/>
    <w:qFormat/>
    <w:uiPriority w:val="9"/>
    <w:pPr>
      <w:outlineLvl w:val="1"/>
    </w:pPr>
    <w:rPr>
      <w:sz w:val="36"/>
      <w:szCs w:val="36"/>
    </w:rPr>
  </w:style>
  <w:style w:type="paragraph" w:customStyle="1" w:styleId="587">
    <w:name w:val="heading 3_file_971"/>
    <w:basedOn w:val="163"/>
    <w:qFormat/>
    <w:uiPriority w:val="9"/>
    <w:pPr>
      <w:outlineLvl w:val="2"/>
    </w:pPr>
    <w:rPr>
      <w:sz w:val="27"/>
      <w:szCs w:val="27"/>
    </w:rPr>
  </w:style>
  <w:style w:type="paragraph" w:customStyle="1" w:styleId="588">
    <w:name w:val="heading 4_file_971"/>
    <w:basedOn w:val="163"/>
    <w:qFormat/>
    <w:uiPriority w:val="9"/>
    <w:pPr>
      <w:outlineLvl w:val="3"/>
    </w:pPr>
  </w:style>
  <w:style w:type="paragraph" w:customStyle="1" w:styleId="589">
    <w:name w:val="heading 5_file_971"/>
    <w:basedOn w:val="163"/>
    <w:qFormat/>
    <w:uiPriority w:val="9"/>
    <w:pPr>
      <w:outlineLvl w:val="4"/>
    </w:pPr>
    <w:rPr>
      <w:sz w:val="20"/>
      <w:szCs w:val="20"/>
    </w:rPr>
  </w:style>
  <w:style w:type="paragraph" w:customStyle="1" w:styleId="590">
    <w:name w:val="heading 6_file_971"/>
    <w:basedOn w:val="163"/>
    <w:qFormat/>
    <w:uiPriority w:val="9"/>
    <w:pPr>
      <w:outlineLvl w:val="5"/>
    </w:pPr>
    <w:rPr>
      <w:sz w:val="15"/>
      <w:szCs w:val="15"/>
    </w:rPr>
  </w:style>
  <w:style w:type="character" w:customStyle="1" w:styleId="591">
    <w:name w:val="Default Paragraph Font_file_971"/>
    <w:semiHidden/>
    <w:unhideWhenUsed/>
    <w:qFormat/>
    <w:uiPriority w:val="1"/>
  </w:style>
  <w:style w:type="table" w:customStyle="1" w:styleId="592">
    <w:name w:val="Normal Table_file_971"/>
    <w:semiHidden/>
    <w:unhideWhenUsed/>
    <w:qFormat/>
    <w:uiPriority w:val="99"/>
    <w:tblPr>
      <w:tblCellMar>
        <w:top w:w="0" w:type="dxa"/>
        <w:left w:w="108" w:type="dxa"/>
        <w:bottom w:w="0" w:type="dxa"/>
        <w:right w:w="108" w:type="dxa"/>
      </w:tblCellMar>
    </w:tblPr>
  </w:style>
  <w:style w:type="character" w:customStyle="1" w:styleId="593">
    <w:name w:val="Hyperlink_file_971"/>
    <w:basedOn w:val="591"/>
    <w:semiHidden/>
    <w:unhideWhenUsed/>
    <w:qFormat/>
    <w:uiPriority w:val="99"/>
    <w:rPr>
      <w:color w:val="0782C1"/>
      <w:u w:val="single"/>
    </w:rPr>
  </w:style>
  <w:style w:type="character" w:customStyle="1" w:styleId="594">
    <w:name w:val="FollowedHyperlink_file_971"/>
    <w:basedOn w:val="591"/>
    <w:semiHidden/>
    <w:unhideWhenUsed/>
    <w:qFormat/>
    <w:uiPriority w:val="99"/>
    <w:rPr>
      <w:color w:val="0782C1"/>
      <w:u w:val="single"/>
    </w:rPr>
  </w:style>
  <w:style w:type="character" w:customStyle="1" w:styleId="595">
    <w:name w:val="标题 1 Char_file_971"/>
    <w:basedOn w:val="591"/>
    <w:link w:val="5"/>
    <w:qFormat/>
    <w:uiPriority w:val="9"/>
    <w:rPr>
      <w:rFonts w:ascii="宋体" w:hAnsi="宋体" w:eastAsia="宋体" w:cs="宋体"/>
      <w:b/>
      <w:bCs/>
      <w:kern w:val="44"/>
      <w:sz w:val="44"/>
      <w:szCs w:val="44"/>
    </w:rPr>
  </w:style>
  <w:style w:type="character" w:customStyle="1" w:styleId="596">
    <w:name w:val="标题 2 Char_file_971"/>
    <w:basedOn w:val="591"/>
    <w:link w:val="6"/>
    <w:semiHidden/>
    <w:qFormat/>
    <w:uiPriority w:val="9"/>
    <w:rPr>
      <w:rFonts w:asciiTheme="majorHAnsi" w:hAnsiTheme="majorHAnsi" w:eastAsiaTheme="majorEastAsia" w:cstheme="majorBidi"/>
      <w:b/>
      <w:bCs/>
      <w:sz w:val="32"/>
      <w:szCs w:val="32"/>
    </w:rPr>
  </w:style>
  <w:style w:type="character" w:customStyle="1" w:styleId="597">
    <w:name w:val="标题 3 Char_file_971"/>
    <w:basedOn w:val="591"/>
    <w:link w:val="7"/>
    <w:semiHidden/>
    <w:qFormat/>
    <w:uiPriority w:val="9"/>
    <w:rPr>
      <w:rFonts w:ascii="宋体" w:hAnsi="宋体" w:eastAsia="宋体" w:cs="宋体"/>
      <w:b/>
      <w:bCs/>
      <w:sz w:val="32"/>
      <w:szCs w:val="32"/>
    </w:rPr>
  </w:style>
  <w:style w:type="character" w:customStyle="1" w:styleId="598">
    <w:name w:val="标题 4 Char_file_971"/>
    <w:basedOn w:val="591"/>
    <w:link w:val="8"/>
    <w:semiHidden/>
    <w:qFormat/>
    <w:uiPriority w:val="9"/>
    <w:rPr>
      <w:rFonts w:asciiTheme="majorHAnsi" w:hAnsiTheme="majorHAnsi" w:eastAsiaTheme="majorEastAsia" w:cstheme="majorBidi"/>
      <w:b/>
      <w:bCs/>
      <w:sz w:val="28"/>
      <w:szCs w:val="28"/>
    </w:rPr>
  </w:style>
  <w:style w:type="character" w:customStyle="1" w:styleId="599">
    <w:name w:val="标题 5 Char_file_971"/>
    <w:basedOn w:val="591"/>
    <w:link w:val="9"/>
    <w:semiHidden/>
    <w:qFormat/>
    <w:uiPriority w:val="9"/>
    <w:rPr>
      <w:rFonts w:ascii="宋体" w:hAnsi="宋体" w:eastAsia="宋体" w:cs="宋体"/>
      <w:b/>
      <w:bCs/>
      <w:sz w:val="28"/>
      <w:szCs w:val="28"/>
    </w:rPr>
  </w:style>
  <w:style w:type="character" w:customStyle="1" w:styleId="600">
    <w:name w:val="标题 6 Char_file_971"/>
    <w:basedOn w:val="591"/>
    <w:link w:val="11"/>
    <w:semiHidden/>
    <w:qFormat/>
    <w:uiPriority w:val="9"/>
    <w:rPr>
      <w:rFonts w:asciiTheme="majorHAnsi" w:hAnsiTheme="majorHAnsi" w:eastAsiaTheme="majorEastAsia" w:cstheme="majorBidi"/>
      <w:b/>
      <w:bCs/>
      <w:sz w:val="24"/>
      <w:szCs w:val="24"/>
    </w:rPr>
  </w:style>
  <w:style w:type="paragraph" w:customStyle="1" w:styleId="601">
    <w:name w:val="cke_editable_file_971"/>
    <w:basedOn w:val="163"/>
    <w:qFormat/>
    <w:uiPriority w:val="0"/>
    <w:rPr>
      <w:rFonts w:ascii="仿宋_GB2312" w:eastAsia="仿宋_GB2312"/>
    </w:rPr>
  </w:style>
  <w:style w:type="paragraph" w:customStyle="1" w:styleId="602">
    <w:name w:val="marker_file_971"/>
    <w:basedOn w:val="163"/>
    <w:uiPriority w:val="0"/>
    <w:pPr>
      <w:shd w:val="clear" w:color="auto" w:fill="FFFF00"/>
    </w:pPr>
  </w:style>
  <w:style w:type="paragraph" w:customStyle="1" w:styleId="603">
    <w:name w:val="Normal (Web)_file_971"/>
    <w:basedOn w:val="163"/>
    <w:semiHidden/>
    <w:unhideWhenUsed/>
    <w:qFormat/>
    <w:uiPriority w:val="99"/>
  </w:style>
  <w:style w:type="paragraph" w:customStyle="1" w:styleId="604">
    <w:name w:val="heading 2_file_972"/>
    <w:basedOn w:val="165"/>
    <w:qFormat/>
    <w:uiPriority w:val="9"/>
    <w:pPr>
      <w:outlineLvl w:val="1"/>
    </w:pPr>
    <w:rPr>
      <w:sz w:val="36"/>
      <w:szCs w:val="36"/>
    </w:rPr>
  </w:style>
  <w:style w:type="paragraph" w:customStyle="1" w:styleId="605">
    <w:name w:val="heading 3_file_972"/>
    <w:basedOn w:val="165"/>
    <w:qFormat/>
    <w:uiPriority w:val="9"/>
    <w:pPr>
      <w:outlineLvl w:val="2"/>
    </w:pPr>
    <w:rPr>
      <w:sz w:val="27"/>
      <w:szCs w:val="27"/>
    </w:rPr>
  </w:style>
  <w:style w:type="paragraph" w:customStyle="1" w:styleId="606">
    <w:name w:val="heading 4_file_972"/>
    <w:basedOn w:val="165"/>
    <w:qFormat/>
    <w:uiPriority w:val="9"/>
    <w:pPr>
      <w:outlineLvl w:val="3"/>
    </w:pPr>
  </w:style>
  <w:style w:type="paragraph" w:customStyle="1" w:styleId="607">
    <w:name w:val="heading 5_file_972"/>
    <w:basedOn w:val="165"/>
    <w:qFormat/>
    <w:uiPriority w:val="9"/>
    <w:pPr>
      <w:outlineLvl w:val="4"/>
    </w:pPr>
    <w:rPr>
      <w:sz w:val="20"/>
      <w:szCs w:val="20"/>
    </w:rPr>
  </w:style>
  <w:style w:type="paragraph" w:customStyle="1" w:styleId="608">
    <w:name w:val="heading 6_file_972"/>
    <w:basedOn w:val="165"/>
    <w:qFormat/>
    <w:uiPriority w:val="9"/>
    <w:pPr>
      <w:outlineLvl w:val="5"/>
    </w:pPr>
    <w:rPr>
      <w:sz w:val="15"/>
      <w:szCs w:val="15"/>
    </w:rPr>
  </w:style>
  <w:style w:type="character" w:customStyle="1" w:styleId="609">
    <w:name w:val="Default Paragraph Font_file_972"/>
    <w:semiHidden/>
    <w:unhideWhenUsed/>
    <w:uiPriority w:val="1"/>
  </w:style>
  <w:style w:type="table" w:customStyle="1" w:styleId="610">
    <w:name w:val="Normal Table_file_972"/>
    <w:semiHidden/>
    <w:unhideWhenUsed/>
    <w:qFormat/>
    <w:uiPriority w:val="99"/>
    <w:tblPr>
      <w:tblCellMar>
        <w:top w:w="0" w:type="dxa"/>
        <w:left w:w="108" w:type="dxa"/>
        <w:bottom w:w="0" w:type="dxa"/>
        <w:right w:w="108" w:type="dxa"/>
      </w:tblCellMar>
    </w:tblPr>
  </w:style>
  <w:style w:type="character" w:customStyle="1" w:styleId="611">
    <w:name w:val="Hyperlink_file_972"/>
    <w:basedOn w:val="609"/>
    <w:semiHidden/>
    <w:unhideWhenUsed/>
    <w:qFormat/>
    <w:uiPriority w:val="99"/>
    <w:rPr>
      <w:color w:val="0782C1"/>
      <w:u w:val="single"/>
    </w:rPr>
  </w:style>
  <w:style w:type="character" w:customStyle="1" w:styleId="612">
    <w:name w:val="FollowedHyperlink_file_972"/>
    <w:basedOn w:val="609"/>
    <w:semiHidden/>
    <w:unhideWhenUsed/>
    <w:qFormat/>
    <w:uiPriority w:val="99"/>
    <w:rPr>
      <w:color w:val="0782C1"/>
      <w:u w:val="single"/>
    </w:rPr>
  </w:style>
  <w:style w:type="character" w:customStyle="1" w:styleId="613">
    <w:name w:val="标题 1 Char_file_972"/>
    <w:basedOn w:val="609"/>
    <w:link w:val="5"/>
    <w:uiPriority w:val="9"/>
    <w:rPr>
      <w:rFonts w:ascii="宋体" w:hAnsi="宋体" w:eastAsia="宋体" w:cs="宋体"/>
      <w:b/>
      <w:bCs/>
      <w:kern w:val="44"/>
      <w:sz w:val="44"/>
      <w:szCs w:val="44"/>
    </w:rPr>
  </w:style>
  <w:style w:type="character" w:customStyle="1" w:styleId="614">
    <w:name w:val="标题 2 Char_file_972"/>
    <w:basedOn w:val="609"/>
    <w:link w:val="6"/>
    <w:semiHidden/>
    <w:qFormat/>
    <w:uiPriority w:val="9"/>
    <w:rPr>
      <w:rFonts w:asciiTheme="majorHAnsi" w:hAnsiTheme="majorHAnsi" w:eastAsiaTheme="majorEastAsia" w:cstheme="majorBidi"/>
      <w:b/>
      <w:bCs/>
      <w:sz w:val="32"/>
      <w:szCs w:val="32"/>
    </w:rPr>
  </w:style>
  <w:style w:type="character" w:customStyle="1" w:styleId="615">
    <w:name w:val="标题 3 Char_file_972"/>
    <w:basedOn w:val="609"/>
    <w:link w:val="7"/>
    <w:semiHidden/>
    <w:qFormat/>
    <w:uiPriority w:val="9"/>
    <w:rPr>
      <w:rFonts w:ascii="宋体" w:hAnsi="宋体" w:eastAsia="宋体" w:cs="宋体"/>
      <w:b/>
      <w:bCs/>
      <w:sz w:val="32"/>
      <w:szCs w:val="32"/>
    </w:rPr>
  </w:style>
  <w:style w:type="character" w:customStyle="1" w:styleId="616">
    <w:name w:val="标题 4 Char_file_972"/>
    <w:basedOn w:val="609"/>
    <w:link w:val="8"/>
    <w:semiHidden/>
    <w:qFormat/>
    <w:uiPriority w:val="9"/>
    <w:rPr>
      <w:rFonts w:asciiTheme="majorHAnsi" w:hAnsiTheme="majorHAnsi" w:eastAsiaTheme="majorEastAsia" w:cstheme="majorBidi"/>
      <w:b/>
      <w:bCs/>
      <w:sz w:val="28"/>
      <w:szCs w:val="28"/>
    </w:rPr>
  </w:style>
  <w:style w:type="character" w:customStyle="1" w:styleId="617">
    <w:name w:val="标题 5 Char_file_972"/>
    <w:basedOn w:val="609"/>
    <w:link w:val="9"/>
    <w:semiHidden/>
    <w:qFormat/>
    <w:uiPriority w:val="9"/>
    <w:rPr>
      <w:rFonts w:ascii="宋体" w:hAnsi="宋体" w:eastAsia="宋体" w:cs="宋体"/>
      <w:b/>
      <w:bCs/>
      <w:sz w:val="28"/>
      <w:szCs w:val="28"/>
    </w:rPr>
  </w:style>
  <w:style w:type="character" w:customStyle="1" w:styleId="618">
    <w:name w:val="标题 6 Char_file_972"/>
    <w:basedOn w:val="609"/>
    <w:link w:val="11"/>
    <w:semiHidden/>
    <w:qFormat/>
    <w:uiPriority w:val="9"/>
    <w:rPr>
      <w:rFonts w:asciiTheme="majorHAnsi" w:hAnsiTheme="majorHAnsi" w:eastAsiaTheme="majorEastAsia" w:cstheme="majorBidi"/>
      <w:b/>
      <w:bCs/>
      <w:sz w:val="24"/>
      <w:szCs w:val="24"/>
    </w:rPr>
  </w:style>
  <w:style w:type="paragraph" w:customStyle="1" w:styleId="619">
    <w:name w:val="cke_editable_file_972"/>
    <w:basedOn w:val="165"/>
    <w:uiPriority w:val="0"/>
    <w:rPr>
      <w:rFonts w:ascii="仿宋_GB2312" w:eastAsia="仿宋_GB2312"/>
    </w:rPr>
  </w:style>
  <w:style w:type="paragraph" w:customStyle="1" w:styleId="620">
    <w:name w:val="marker_file_972"/>
    <w:basedOn w:val="165"/>
    <w:qFormat/>
    <w:uiPriority w:val="0"/>
    <w:pPr>
      <w:shd w:val="clear" w:color="auto" w:fill="FFFF00"/>
    </w:pPr>
  </w:style>
  <w:style w:type="paragraph" w:customStyle="1" w:styleId="621">
    <w:name w:val="Normal (Web)_file_972"/>
    <w:basedOn w:val="165"/>
    <w:semiHidden/>
    <w:unhideWhenUsed/>
    <w:qFormat/>
    <w:uiPriority w:val="99"/>
  </w:style>
  <w:style w:type="paragraph" w:customStyle="1" w:styleId="622">
    <w:name w:val="heading 2_file_973"/>
    <w:basedOn w:val="167"/>
    <w:qFormat/>
    <w:uiPriority w:val="9"/>
    <w:pPr>
      <w:outlineLvl w:val="1"/>
    </w:pPr>
    <w:rPr>
      <w:sz w:val="36"/>
      <w:szCs w:val="36"/>
    </w:rPr>
  </w:style>
  <w:style w:type="paragraph" w:customStyle="1" w:styleId="623">
    <w:name w:val="heading 3_file_973"/>
    <w:basedOn w:val="167"/>
    <w:qFormat/>
    <w:uiPriority w:val="9"/>
    <w:pPr>
      <w:outlineLvl w:val="2"/>
    </w:pPr>
    <w:rPr>
      <w:sz w:val="27"/>
      <w:szCs w:val="27"/>
    </w:rPr>
  </w:style>
  <w:style w:type="paragraph" w:customStyle="1" w:styleId="624">
    <w:name w:val="heading 4_file_973"/>
    <w:basedOn w:val="167"/>
    <w:qFormat/>
    <w:uiPriority w:val="9"/>
    <w:pPr>
      <w:outlineLvl w:val="3"/>
    </w:pPr>
  </w:style>
  <w:style w:type="paragraph" w:customStyle="1" w:styleId="625">
    <w:name w:val="heading 5_file_973"/>
    <w:basedOn w:val="167"/>
    <w:qFormat/>
    <w:uiPriority w:val="9"/>
    <w:pPr>
      <w:outlineLvl w:val="4"/>
    </w:pPr>
    <w:rPr>
      <w:sz w:val="20"/>
      <w:szCs w:val="20"/>
    </w:rPr>
  </w:style>
  <w:style w:type="paragraph" w:customStyle="1" w:styleId="626">
    <w:name w:val="heading 6_file_973"/>
    <w:basedOn w:val="167"/>
    <w:qFormat/>
    <w:uiPriority w:val="9"/>
    <w:pPr>
      <w:outlineLvl w:val="5"/>
    </w:pPr>
    <w:rPr>
      <w:sz w:val="15"/>
      <w:szCs w:val="15"/>
    </w:rPr>
  </w:style>
  <w:style w:type="character" w:customStyle="1" w:styleId="627">
    <w:name w:val="Default Paragraph Font_file_973"/>
    <w:semiHidden/>
    <w:unhideWhenUsed/>
    <w:uiPriority w:val="1"/>
  </w:style>
  <w:style w:type="table" w:customStyle="1" w:styleId="628">
    <w:name w:val="Normal Table_file_973"/>
    <w:semiHidden/>
    <w:unhideWhenUsed/>
    <w:qFormat/>
    <w:uiPriority w:val="99"/>
    <w:tblPr>
      <w:tblCellMar>
        <w:top w:w="0" w:type="dxa"/>
        <w:left w:w="108" w:type="dxa"/>
        <w:bottom w:w="0" w:type="dxa"/>
        <w:right w:w="108" w:type="dxa"/>
      </w:tblCellMar>
    </w:tblPr>
  </w:style>
  <w:style w:type="character" w:customStyle="1" w:styleId="629">
    <w:name w:val="Hyperlink_file_973"/>
    <w:basedOn w:val="627"/>
    <w:semiHidden/>
    <w:unhideWhenUsed/>
    <w:qFormat/>
    <w:uiPriority w:val="99"/>
    <w:rPr>
      <w:color w:val="0782C1"/>
      <w:u w:val="single"/>
    </w:rPr>
  </w:style>
  <w:style w:type="character" w:customStyle="1" w:styleId="630">
    <w:name w:val="FollowedHyperlink_file_973"/>
    <w:basedOn w:val="627"/>
    <w:semiHidden/>
    <w:unhideWhenUsed/>
    <w:qFormat/>
    <w:uiPriority w:val="99"/>
    <w:rPr>
      <w:color w:val="0782C1"/>
      <w:u w:val="single"/>
    </w:rPr>
  </w:style>
  <w:style w:type="character" w:customStyle="1" w:styleId="631">
    <w:name w:val="标题 1 Char_file_973"/>
    <w:basedOn w:val="627"/>
    <w:link w:val="5"/>
    <w:qFormat/>
    <w:uiPriority w:val="9"/>
    <w:rPr>
      <w:rFonts w:ascii="宋体" w:hAnsi="宋体" w:eastAsia="宋体" w:cs="宋体"/>
      <w:b/>
      <w:bCs/>
      <w:kern w:val="44"/>
      <w:sz w:val="44"/>
      <w:szCs w:val="44"/>
    </w:rPr>
  </w:style>
  <w:style w:type="character" w:customStyle="1" w:styleId="632">
    <w:name w:val="标题 2 Char_file_973"/>
    <w:basedOn w:val="627"/>
    <w:link w:val="6"/>
    <w:semiHidden/>
    <w:qFormat/>
    <w:uiPriority w:val="9"/>
    <w:rPr>
      <w:rFonts w:asciiTheme="majorHAnsi" w:hAnsiTheme="majorHAnsi" w:eastAsiaTheme="majorEastAsia" w:cstheme="majorBidi"/>
      <w:b/>
      <w:bCs/>
      <w:sz w:val="32"/>
      <w:szCs w:val="32"/>
    </w:rPr>
  </w:style>
  <w:style w:type="character" w:customStyle="1" w:styleId="633">
    <w:name w:val="标题 3 Char_file_973"/>
    <w:basedOn w:val="627"/>
    <w:link w:val="7"/>
    <w:semiHidden/>
    <w:qFormat/>
    <w:uiPriority w:val="9"/>
    <w:rPr>
      <w:rFonts w:ascii="宋体" w:hAnsi="宋体" w:eastAsia="宋体" w:cs="宋体"/>
      <w:b/>
      <w:bCs/>
      <w:sz w:val="32"/>
      <w:szCs w:val="32"/>
    </w:rPr>
  </w:style>
  <w:style w:type="character" w:customStyle="1" w:styleId="634">
    <w:name w:val="标题 4 Char_file_973"/>
    <w:basedOn w:val="627"/>
    <w:link w:val="8"/>
    <w:semiHidden/>
    <w:uiPriority w:val="9"/>
    <w:rPr>
      <w:rFonts w:asciiTheme="majorHAnsi" w:hAnsiTheme="majorHAnsi" w:eastAsiaTheme="majorEastAsia" w:cstheme="majorBidi"/>
      <w:b/>
      <w:bCs/>
      <w:sz w:val="28"/>
      <w:szCs w:val="28"/>
    </w:rPr>
  </w:style>
  <w:style w:type="character" w:customStyle="1" w:styleId="635">
    <w:name w:val="标题 5 Char_file_973"/>
    <w:basedOn w:val="627"/>
    <w:link w:val="9"/>
    <w:semiHidden/>
    <w:uiPriority w:val="9"/>
    <w:rPr>
      <w:rFonts w:ascii="宋体" w:hAnsi="宋体" w:eastAsia="宋体" w:cs="宋体"/>
      <w:b/>
      <w:bCs/>
      <w:sz w:val="28"/>
      <w:szCs w:val="28"/>
    </w:rPr>
  </w:style>
  <w:style w:type="character" w:customStyle="1" w:styleId="636">
    <w:name w:val="标题 6 Char_file_973"/>
    <w:basedOn w:val="627"/>
    <w:link w:val="11"/>
    <w:semiHidden/>
    <w:qFormat/>
    <w:uiPriority w:val="9"/>
    <w:rPr>
      <w:rFonts w:asciiTheme="majorHAnsi" w:hAnsiTheme="majorHAnsi" w:eastAsiaTheme="majorEastAsia" w:cstheme="majorBidi"/>
      <w:b/>
      <w:bCs/>
      <w:sz w:val="24"/>
      <w:szCs w:val="24"/>
    </w:rPr>
  </w:style>
  <w:style w:type="paragraph" w:customStyle="1" w:styleId="637">
    <w:name w:val="cke_editable_file_973"/>
    <w:basedOn w:val="167"/>
    <w:qFormat/>
    <w:uiPriority w:val="0"/>
    <w:rPr>
      <w:rFonts w:ascii="仿宋_GB2312" w:eastAsia="仿宋_GB2312"/>
    </w:rPr>
  </w:style>
  <w:style w:type="paragraph" w:customStyle="1" w:styleId="638">
    <w:name w:val="marker_file_973"/>
    <w:basedOn w:val="167"/>
    <w:qFormat/>
    <w:uiPriority w:val="0"/>
    <w:pPr>
      <w:shd w:val="clear" w:color="auto" w:fill="FFFF00"/>
    </w:pPr>
  </w:style>
  <w:style w:type="paragraph" w:customStyle="1" w:styleId="639">
    <w:name w:val="Normal (Web)_file_973"/>
    <w:basedOn w:val="167"/>
    <w:semiHidden/>
    <w:unhideWhenUsed/>
    <w:qFormat/>
    <w:uiPriority w:val="99"/>
  </w:style>
  <w:style w:type="paragraph" w:customStyle="1" w:styleId="640">
    <w:name w:val="heading 2_file_974"/>
    <w:basedOn w:val="169"/>
    <w:qFormat/>
    <w:uiPriority w:val="9"/>
    <w:pPr>
      <w:outlineLvl w:val="1"/>
    </w:pPr>
    <w:rPr>
      <w:sz w:val="36"/>
      <w:szCs w:val="36"/>
    </w:rPr>
  </w:style>
  <w:style w:type="paragraph" w:customStyle="1" w:styleId="641">
    <w:name w:val="heading 3_file_974"/>
    <w:basedOn w:val="169"/>
    <w:qFormat/>
    <w:uiPriority w:val="9"/>
    <w:pPr>
      <w:outlineLvl w:val="2"/>
    </w:pPr>
    <w:rPr>
      <w:sz w:val="27"/>
      <w:szCs w:val="27"/>
    </w:rPr>
  </w:style>
  <w:style w:type="paragraph" w:customStyle="1" w:styleId="642">
    <w:name w:val="heading 4_file_974"/>
    <w:basedOn w:val="169"/>
    <w:qFormat/>
    <w:uiPriority w:val="9"/>
    <w:pPr>
      <w:outlineLvl w:val="3"/>
    </w:pPr>
  </w:style>
  <w:style w:type="paragraph" w:customStyle="1" w:styleId="643">
    <w:name w:val="heading 5_file_974"/>
    <w:basedOn w:val="169"/>
    <w:qFormat/>
    <w:uiPriority w:val="9"/>
    <w:pPr>
      <w:outlineLvl w:val="4"/>
    </w:pPr>
    <w:rPr>
      <w:sz w:val="20"/>
      <w:szCs w:val="20"/>
    </w:rPr>
  </w:style>
  <w:style w:type="paragraph" w:customStyle="1" w:styleId="644">
    <w:name w:val="heading 6_file_974"/>
    <w:basedOn w:val="169"/>
    <w:qFormat/>
    <w:uiPriority w:val="9"/>
    <w:pPr>
      <w:outlineLvl w:val="5"/>
    </w:pPr>
    <w:rPr>
      <w:sz w:val="15"/>
      <w:szCs w:val="15"/>
    </w:rPr>
  </w:style>
  <w:style w:type="character" w:customStyle="1" w:styleId="645">
    <w:name w:val="Default Paragraph Font_file_974"/>
    <w:semiHidden/>
    <w:unhideWhenUsed/>
    <w:qFormat/>
    <w:uiPriority w:val="1"/>
  </w:style>
  <w:style w:type="table" w:customStyle="1" w:styleId="646">
    <w:name w:val="Normal Table_file_974"/>
    <w:semiHidden/>
    <w:unhideWhenUsed/>
    <w:qFormat/>
    <w:uiPriority w:val="99"/>
    <w:tblPr>
      <w:tblCellMar>
        <w:top w:w="0" w:type="dxa"/>
        <w:left w:w="108" w:type="dxa"/>
        <w:bottom w:w="0" w:type="dxa"/>
        <w:right w:w="108" w:type="dxa"/>
      </w:tblCellMar>
    </w:tblPr>
  </w:style>
  <w:style w:type="character" w:customStyle="1" w:styleId="647">
    <w:name w:val="Hyperlink_file_974"/>
    <w:basedOn w:val="645"/>
    <w:semiHidden/>
    <w:unhideWhenUsed/>
    <w:qFormat/>
    <w:uiPriority w:val="99"/>
    <w:rPr>
      <w:color w:val="0782C1"/>
      <w:u w:val="single"/>
    </w:rPr>
  </w:style>
  <w:style w:type="character" w:customStyle="1" w:styleId="648">
    <w:name w:val="FollowedHyperlink_file_974"/>
    <w:basedOn w:val="645"/>
    <w:semiHidden/>
    <w:unhideWhenUsed/>
    <w:qFormat/>
    <w:uiPriority w:val="99"/>
    <w:rPr>
      <w:color w:val="0782C1"/>
      <w:u w:val="single"/>
    </w:rPr>
  </w:style>
  <w:style w:type="character" w:customStyle="1" w:styleId="649">
    <w:name w:val="标题 1 Char_file_974"/>
    <w:basedOn w:val="645"/>
    <w:link w:val="5"/>
    <w:qFormat/>
    <w:uiPriority w:val="9"/>
    <w:rPr>
      <w:rFonts w:ascii="宋体" w:hAnsi="宋体" w:eastAsia="宋体" w:cs="宋体"/>
      <w:b/>
      <w:bCs/>
      <w:kern w:val="44"/>
      <w:sz w:val="44"/>
      <w:szCs w:val="44"/>
    </w:rPr>
  </w:style>
  <w:style w:type="character" w:customStyle="1" w:styleId="650">
    <w:name w:val="标题 2 Char_file_974"/>
    <w:basedOn w:val="645"/>
    <w:link w:val="6"/>
    <w:semiHidden/>
    <w:qFormat/>
    <w:uiPriority w:val="9"/>
    <w:rPr>
      <w:rFonts w:asciiTheme="majorHAnsi" w:hAnsiTheme="majorHAnsi" w:eastAsiaTheme="majorEastAsia" w:cstheme="majorBidi"/>
      <w:b/>
      <w:bCs/>
      <w:sz w:val="32"/>
      <w:szCs w:val="32"/>
    </w:rPr>
  </w:style>
  <w:style w:type="character" w:customStyle="1" w:styleId="651">
    <w:name w:val="标题 3 Char_file_974"/>
    <w:basedOn w:val="645"/>
    <w:link w:val="7"/>
    <w:semiHidden/>
    <w:qFormat/>
    <w:uiPriority w:val="9"/>
    <w:rPr>
      <w:rFonts w:ascii="宋体" w:hAnsi="宋体" w:eastAsia="宋体" w:cs="宋体"/>
      <w:b/>
      <w:bCs/>
      <w:sz w:val="32"/>
      <w:szCs w:val="32"/>
    </w:rPr>
  </w:style>
  <w:style w:type="character" w:customStyle="1" w:styleId="652">
    <w:name w:val="标题 4 Char_file_974"/>
    <w:basedOn w:val="645"/>
    <w:link w:val="8"/>
    <w:semiHidden/>
    <w:qFormat/>
    <w:uiPriority w:val="9"/>
    <w:rPr>
      <w:rFonts w:asciiTheme="majorHAnsi" w:hAnsiTheme="majorHAnsi" w:eastAsiaTheme="majorEastAsia" w:cstheme="majorBidi"/>
      <w:b/>
      <w:bCs/>
      <w:sz w:val="28"/>
      <w:szCs w:val="28"/>
    </w:rPr>
  </w:style>
  <w:style w:type="character" w:customStyle="1" w:styleId="653">
    <w:name w:val="标题 5 Char_file_974"/>
    <w:basedOn w:val="645"/>
    <w:link w:val="9"/>
    <w:semiHidden/>
    <w:qFormat/>
    <w:uiPriority w:val="9"/>
    <w:rPr>
      <w:rFonts w:ascii="宋体" w:hAnsi="宋体" w:eastAsia="宋体" w:cs="宋体"/>
      <w:b/>
      <w:bCs/>
      <w:sz w:val="28"/>
      <w:szCs w:val="28"/>
    </w:rPr>
  </w:style>
  <w:style w:type="character" w:customStyle="1" w:styleId="654">
    <w:name w:val="标题 6 Char_file_974"/>
    <w:basedOn w:val="645"/>
    <w:link w:val="11"/>
    <w:semiHidden/>
    <w:qFormat/>
    <w:uiPriority w:val="9"/>
    <w:rPr>
      <w:rFonts w:asciiTheme="majorHAnsi" w:hAnsiTheme="majorHAnsi" w:eastAsiaTheme="majorEastAsia" w:cstheme="majorBidi"/>
      <w:b/>
      <w:bCs/>
      <w:sz w:val="24"/>
      <w:szCs w:val="24"/>
    </w:rPr>
  </w:style>
  <w:style w:type="paragraph" w:customStyle="1" w:styleId="655">
    <w:name w:val="cke_editable_file_974"/>
    <w:basedOn w:val="169"/>
    <w:qFormat/>
    <w:uiPriority w:val="0"/>
    <w:rPr>
      <w:rFonts w:ascii="仿宋_GB2312" w:eastAsia="仿宋_GB2312"/>
    </w:rPr>
  </w:style>
  <w:style w:type="paragraph" w:customStyle="1" w:styleId="656">
    <w:name w:val="marker_file_974"/>
    <w:basedOn w:val="169"/>
    <w:qFormat/>
    <w:uiPriority w:val="0"/>
    <w:pPr>
      <w:shd w:val="clear" w:color="auto" w:fill="FFFF00"/>
    </w:pPr>
  </w:style>
  <w:style w:type="paragraph" w:customStyle="1" w:styleId="657">
    <w:name w:val="Normal (Web)_file_974"/>
    <w:basedOn w:val="169"/>
    <w:semiHidden/>
    <w:unhideWhenUsed/>
    <w:qFormat/>
    <w:uiPriority w:val="99"/>
  </w:style>
  <w:style w:type="character" w:customStyle="1" w:styleId="658">
    <w:name w:val="Strong_file_974"/>
    <w:basedOn w:val="645"/>
    <w:qFormat/>
    <w:uiPriority w:val="22"/>
    <w:rPr>
      <w:b/>
      <w:bCs/>
    </w:rPr>
  </w:style>
  <w:style w:type="paragraph" w:customStyle="1" w:styleId="659">
    <w:name w:val="heading 2_file_975"/>
    <w:basedOn w:val="171"/>
    <w:qFormat/>
    <w:uiPriority w:val="9"/>
    <w:pPr>
      <w:outlineLvl w:val="1"/>
    </w:pPr>
    <w:rPr>
      <w:sz w:val="36"/>
      <w:szCs w:val="36"/>
    </w:rPr>
  </w:style>
  <w:style w:type="paragraph" w:customStyle="1" w:styleId="660">
    <w:name w:val="heading 3_file_975"/>
    <w:basedOn w:val="171"/>
    <w:qFormat/>
    <w:uiPriority w:val="9"/>
    <w:pPr>
      <w:outlineLvl w:val="2"/>
    </w:pPr>
    <w:rPr>
      <w:sz w:val="27"/>
      <w:szCs w:val="27"/>
    </w:rPr>
  </w:style>
  <w:style w:type="paragraph" w:customStyle="1" w:styleId="661">
    <w:name w:val="heading 4_file_975"/>
    <w:basedOn w:val="171"/>
    <w:qFormat/>
    <w:uiPriority w:val="9"/>
    <w:pPr>
      <w:outlineLvl w:val="3"/>
    </w:pPr>
  </w:style>
  <w:style w:type="paragraph" w:customStyle="1" w:styleId="662">
    <w:name w:val="heading 5_file_975"/>
    <w:basedOn w:val="171"/>
    <w:qFormat/>
    <w:uiPriority w:val="9"/>
    <w:pPr>
      <w:outlineLvl w:val="4"/>
    </w:pPr>
    <w:rPr>
      <w:sz w:val="20"/>
      <w:szCs w:val="20"/>
    </w:rPr>
  </w:style>
  <w:style w:type="paragraph" w:customStyle="1" w:styleId="663">
    <w:name w:val="heading 6_file_975"/>
    <w:basedOn w:val="171"/>
    <w:qFormat/>
    <w:uiPriority w:val="9"/>
    <w:pPr>
      <w:outlineLvl w:val="5"/>
    </w:pPr>
    <w:rPr>
      <w:sz w:val="15"/>
      <w:szCs w:val="15"/>
    </w:rPr>
  </w:style>
  <w:style w:type="character" w:customStyle="1" w:styleId="664">
    <w:name w:val="Default Paragraph Font_file_975"/>
    <w:semiHidden/>
    <w:unhideWhenUsed/>
    <w:qFormat/>
    <w:uiPriority w:val="1"/>
  </w:style>
  <w:style w:type="table" w:customStyle="1" w:styleId="665">
    <w:name w:val="Normal Table_file_975"/>
    <w:semiHidden/>
    <w:unhideWhenUsed/>
    <w:uiPriority w:val="99"/>
    <w:tblPr>
      <w:tblCellMar>
        <w:top w:w="0" w:type="dxa"/>
        <w:left w:w="108" w:type="dxa"/>
        <w:bottom w:w="0" w:type="dxa"/>
        <w:right w:w="108" w:type="dxa"/>
      </w:tblCellMar>
    </w:tblPr>
  </w:style>
  <w:style w:type="character" w:customStyle="1" w:styleId="666">
    <w:name w:val="Hyperlink_file_975"/>
    <w:basedOn w:val="664"/>
    <w:semiHidden/>
    <w:unhideWhenUsed/>
    <w:qFormat/>
    <w:uiPriority w:val="99"/>
    <w:rPr>
      <w:color w:val="0782C1"/>
      <w:u w:val="single"/>
    </w:rPr>
  </w:style>
  <w:style w:type="character" w:customStyle="1" w:styleId="667">
    <w:name w:val="FollowedHyperlink_file_975"/>
    <w:basedOn w:val="664"/>
    <w:semiHidden/>
    <w:unhideWhenUsed/>
    <w:qFormat/>
    <w:uiPriority w:val="99"/>
    <w:rPr>
      <w:color w:val="0782C1"/>
      <w:u w:val="single"/>
    </w:rPr>
  </w:style>
  <w:style w:type="character" w:customStyle="1" w:styleId="668">
    <w:name w:val="标题 1 Char_file_975"/>
    <w:basedOn w:val="664"/>
    <w:link w:val="5"/>
    <w:qFormat/>
    <w:uiPriority w:val="9"/>
    <w:rPr>
      <w:rFonts w:ascii="宋体" w:hAnsi="宋体" w:eastAsia="宋体" w:cs="宋体"/>
      <w:b/>
      <w:bCs/>
      <w:kern w:val="44"/>
      <w:sz w:val="44"/>
      <w:szCs w:val="44"/>
    </w:rPr>
  </w:style>
  <w:style w:type="character" w:customStyle="1" w:styleId="669">
    <w:name w:val="标题 2 Char_file_975"/>
    <w:basedOn w:val="664"/>
    <w:link w:val="6"/>
    <w:semiHidden/>
    <w:qFormat/>
    <w:uiPriority w:val="9"/>
    <w:rPr>
      <w:rFonts w:asciiTheme="majorHAnsi" w:hAnsiTheme="majorHAnsi" w:eastAsiaTheme="majorEastAsia" w:cstheme="majorBidi"/>
      <w:b/>
      <w:bCs/>
      <w:sz w:val="32"/>
      <w:szCs w:val="32"/>
    </w:rPr>
  </w:style>
  <w:style w:type="character" w:customStyle="1" w:styleId="670">
    <w:name w:val="标题 3 Char_file_975"/>
    <w:basedOn w:val="664"/>
    <w:link w:val="7"/>
    <w:semiHidden/>
    <w:qFormat/>
    <w:uiPriority w:val="9"/>
    <w:rPr>
      <w:rFonts w:ascii="宋体" w:hAnsi="宋体" w:eastAsia="宋体" w:cs="宋体"/>
      <w:b/>
      <w:bCs/>
      <w:sz w:val="32"/>
      <w:szCs w:val="32"/>
    </w:rPr>
  </w:style>
  <w:style w:type="character" w:customStyle="1" w:styleId="671">
    <w:name w:val="标题 4 Char_file_975"/>
    <w:basedOn w:val="664"/>
    <w:link w:val="8"/>
    <w:semiHidden/>
    <w:qFormat/>
    <w:uiPriority w:val="9"/>
    <w:rPr>
      <w:rFonts w:asciiTheme="majorHAnsi" w:hAnsiTheme="majorHAnsi" w:eastAsiaTheme="majorEastAsia" w:cstheme="majorBidi"/>
      <w:b/>
      <w:bCs/>
      <w:sz w:val="28"/>
      <w:szCs w:val="28"/>
    </w:rPr>
  </w:style>
  <w:style w:type="character" w:customStyle="1" w:styleId="672">
    <w:name w:val="标题 5 Char_file_975"/>
    <w:basedOn w:val="664"/>
    <w:link w:val="9"/>
    <w:semiHidden/>
    <w:qFormat/>
    <w:uiPriority w:val="9"/>
    <w:rPr>
      <w:rFonts w:ascii="宋体" w:hAnsi="宋体" w:eastAsia="宋体" w:cs="宋体"/>
      <w:b/>
      <w:bCs/>
      <w:sz w:val="28"/>
      <w:szCs w:val="28"/>
    </w:rPr>
  </w:style>
  <w:style w:type="character" w:customStyle="1" w:styleId="673">
    <w:name w:val="标题 6 Char_file_975"/>
    <w:basedOn w:val="664"/>
    <w:link w:val="11"/>
    <w:semiHidden/>
    <w:qFormat/>
    <w:uiPriority w:val="9"/>
    <w:rPr>
      <w:rFonts w:asciiTheme="majorHAnsi" w:hAnsiTheme="majorHAnsi" w:eastAsiaTheme="majorEastAsia" w:cstheme="majorBidi"/>
      <w:b/>
      <w:bCs/>
      <w:sz w:val="24"/>
      <w:szCs w:val="24"/>
    </w:rPr>
  </w:style>
  <w:style w:type="paragraph" w:customStyle="1" w:styleId="674">
    <w:name w:val="cke_editable_file_975"/>
    <w:basedOn w:val="171"/>
    <w:uiPriority w:val="0"/>
    <w:rPr>
      <w:rFonts w:ascii="仿宋_GB2312" w:eastAsia="仿宋_GB2312"/>
    </w:rPr>
  </w:style>
  <w:style w:type="paragraph" w:customStyle="1" w:styleId="675">
    <w:name w:val="marker_file_975"/>
    <w:basedOn w:val="171"/>
    <w:uiPriority w:val="0"/>
    <w:pPr>
      <w:shd w:val="clear" w:color="auto" w:fill="FFFF00"/>
    </w:pPr>
  </w:style>
  <w:style w:type="paragraph" w:customStyle="1" w:styleId="676">
    <w:name w:val="Normal (Web)_file_975"/>
    <w:basedOn w:val="171"/>
    <w:semiHidden/>
    <w:unhideWhenUsed/>
    <w:uiPriority w:val="99"/>
  </w:style>
  <w:style w:type="character" w:customStyle="1" w:styleId="677">
    <w:name w:val="Strong_file_975"/>
    <w:basedOn w:val="664"/>
    <w:qFormat/>
    <w:uiPriority w:val="22"/>
    <w:rPr>
      <w:b/>
      <w:bCs/>
    </w:rPr>
  </w:style>
  <w:style w:type="paragraph" w:customStyle="1" w:styleId="678">
    <w:name w:val="heading 2_file_976"/>
    <w:basedOn w:val="173"/>
    <w:qFormat/>
    <w:uiPriority w:val="9"/>
    <w:pPr>
      <w:outlineLvl w:val="1"/>
    </w:pPr>
    <w:rPr>
      <w:sz w:val="36"/>
      <w:szCs w:val="36"/>
    </w:rPr>
  </w:style>
  <w:style w:type="paragraph" w:customStyle="1" w:styleId="679">
    <w:name w:val="heading 3_file_976"/>
    <w:basedOn w:val="173"/>
    <w:qFormat/>
    <w:uiPriority w:val="9"/>
    <w:pPr>
      <w:outlineLvl w:val="2"/>
    </w:pPr>
    <w:rPr>
      <w:sz w:val="27"/>
      <w:szCs w:val="27"/>
    </w:rPr>
  </w:style>
  <w:style w:type="paragraph" w:customStyle="1" w:styleId="680">
    <w:name w:val="heading 4_file_976"/>
    <w:basedOn w:val="173"/>
    <w:qFormat/>
    <w:uiPriority w:val="9"/>
    <w:pPr>
      <w:outlineLvl w:val="3"/>
    </w:pPr>
  </w:style>
  <w:style w:type="paragraph" w:customStyle="1" w:styleId="681">
    <w:name w:val="heading 5_file_976"/>
    <w:basedOn w:val="173"/>
    <w:qFormat/>
    <w:uiPriority w:val="9"/>
    <w:pPr>
      <w:outlineLvl w:val="4"/>
    </w:pPr>
    <w:rPr>
      <w:sz w:val="20"/>
      <w:szCs w:val="20"/>
    </w:rPr>
  </w:style>
  <w:style w:type="paragraph" w:customStyle="1" w:styleId="682">
    <w:name w:val="heading 6_file_976"/>
    <w:basedOn w:val="173"/>
    <w:qFormat/>
    <w:uiPriority w:val="9"/>
    <w:pPr>
      <w:outlineLvl w:val="5"/>
    </w:pPr>
    <w:rPr>
      <w:sz w:val="15"/>
      <w:szCs w:val="15"/>
    </w:rPr>
  </w:style>
  <w:style w:type="character" w:customStyle="1" w:styleId="683">
    <w:name w:val="Default Paragraph Font_file_976"/>
    <w:semiHidden/>
    <w:unhideWhenUsed/>
    <w:uiPriority w:val="1"/>
  </w:style>
  <w:style w:type="table" w:customStyle="1" w:styleId="684">
    <w:name w:val="Normal Table_file_976"/>
    <w:semiHidden/>
    <w:unhideWhenUsed/>
    <w:uiPriority w:val="99"/>
    <w:tblPr>
      <w:tblCellMar>
        <w:top w:w="0" w:type="dxa"/>
        <w:left w:w="108" w:type="dxa"/>
        <w:bottom w:w="0" w:type="dxa"/>
        <w:right w:w="108" w:type="dxa"/>
      </w:tblCellMar>
    </w:tblPr>
  </w:style>
  <w:style w:type="character" w:customStyle="1" w:styleId="685">
    <w:name w:val="Hyperlink_file_976"/>
    <w:basedOn w:val="683"/>
    <w:semiHidden/>
    <w:unhideWhenUsed/>
    <w:uiPriority w:val="99"/>
    <w:rPr>
      <w:color w:val="0782C1"/>
      <w:u w:val="single"/>
    </w:rPr>
  </w:style>
  <w:style w:type="character" w:customStyle="1" w:styleId="686">
    <w:name w:val="FollowedHyperlink_file_976"/>
    <w:basedOn w:val="683"/>
    <w:semiHidden/>
    <w:unhideWhenUsed/>
    <w:uiPriority w:val="99"/>
    <w:rPr>
      <w:color w:val="0782C1"/>
      <w:u w:val="single"/>
    </w:rPr>
  </w:style>
  <w:style w:type="character" w:customStyle="1" w:styleId="687">
    <w:name w:val="标题 1 Char_file_976"/>
    <w:basedOn w:val="683"/>
    <w:link w:val="5"/>
    <w:uiPriority w:val="9"/>
    <w:rPr>
      <w:rFonts w:ascii="宋体" w:hAnsi="宋体" w:eastAsia="宋体" w:cs="宋体"/>
      <w:b/>
      <w:bCs/>
      <w:kern w:val="44"/>
      <w:sz w:val="44"/>
      <w:szCs w:val="44"/>
    </w:rPr>
  </w:style>
  <w:style w:type="character" w:customStyle="1" w:styleId="688">
    <w:name w:val="标题 2 Char_file_976"/>
    <w:basedOn w:val="683"/>
    <w:link w:val="6"/>
    <w:semiHidden/>
    <w:uiPriority w:val="9"/>
    <w:rPr>
      <w:rFonts w:asciiTheme="majorHAnsi" w:hAnsiTheme="majorHAnsi" w:eastAsiaTheme="majorEastAsia" w:cstheme="majorBidi"/>
      <w:b/>
      <w:bCs/>
      <w:sz w:val="32"/>
      <w:szCs w:val="32"/>
    </w:rPr>
  </w:style>
  <w:style w:type="character" w:customStyle="1" w:styleId="689">
    <w:name w:val="标题 3 Char_file_976"/>
    <w:basedOn w:val="683"/>
    <w:link w:val="7"/>
    <w:semiHidden/>
    <w:uiPriority w:val="9"/>
    <w:rPr>
      <w:rFonts w:ascii="宋体" w:hAnsi="宋体" w:eastAsia="宋体" w:cs="宋体"/>
      <w:b/>
      <w:bCs/>
      <w:sz w:val="32"/>
      <w:szCs w:val="32"/>
    </w:rPr>
  </w:style>
  <w:style w:type="character" w:customStyle="1" w:styleId="690">
    <w:name w:val="标题 4 Char_file_976"/>
    <w:basedOn w:val="683"/>
    <w:link w:val="8"/>
    <w:semiHidden/>
    <w:uiPriority w:val="9"/>
    <w:rPr>
      <w:rFonts w:asciiTheme="majorHAnsi" w:hAnsiTheme="majorHAnsi" w:eastAsiaTheme="majorEastAsia" w:cstheme="majorBidi"/>
      <w:b/>
      <w:bCs/>
      <w:sz w:val="28"/>
      <w:szCs w:val="28"/>
    </w:rPr>
  </w:style>
  <w:style w:type="character" w:customStyle="1" w:styleId="691">
    <w:name w:val="标题 5 Char_file_976"/>
    <w:basedOn w:val="683"/>
    <w:link w:val="9"/>
    <w:semiHidden/>
    <w:qFormat/>
    <w:uiPriority w:val="9"/>
    <w:rPr>
      <w:rFonts w:ascii="宋体" w:hAnsi="宋体" w:eastAsia="宋体" w:cs="宋体"/>
      <w:b/>
      <w:bCs/>
      <w:sz w:val="28"/>
      <w:szCs w:val="28"/>
    </w:rPr>
  </w:style>
  <w:style w:type="character" w:customStyle="1" w:styleId="692">
    <w:name w:val="标题 6 Char_file_976"/>
    <w:basedOn w:val="683"/>
    <w:link w:val="11"/>
    <w:semiHidden/>
    <w:uiPriority w:val="9"/>
    <w:rPr>
      <w:rFonts w:asciiTheme="majorHAnsi" w:hAnsiTheme="majorHAnsi" w:eastAsiaTheme="majorEastAsia" w:cstheme="majorBidi"/>
      <w:b/>
      <w:bCs/>
      <w:sz w:val="24"/>
      <w:szCs w:val="24"/>
    </w:rPr>
  </w:style>
  <w:style w:type="paragraph" w:customStyle="1" w:styleId="693">
    <w:name w:val="cke_editable_file_976"/>
    <w:basedOn w:val="173"/>
    <w:uiPriority w:val="0"/>
    <w:rPr>
      <w:rFonts w:ascii="仿宋_GB2312" w:eastAsia="仿宋_GB2312"/>
    </w:rPr>
  </w:style>
  <w:style w:type="paragraph" w:customStyle="1" w:styleId="694">
    <w:name w:val="marker_file_976"/>
    <w:basedOn w:val="173"/>
    <w:uiPriority w:val="0"/>
    <w:pPr>
      <w:shd w:val="clear" w:color="auto" w:fill="FFFF00"/>
    </w:pPr>
  </w:style>
  <w:style w:type="paragraph" w:customStyle="1" w:styleId="695">
    <w:name w:val="Normal (Web)_file_976"/>
    <w:basedOn w:val="173"/>
    <w:semiHidden/>
    <w:unhideWhenUsed/>
    <w:uiPriority w:val="99"/>
  </w:style>
  <w:style w:type="character" w:customStyle="1" w:styleId="696">
    <w:name w:val="Strong_file_976"/>
    <w:basedOn w:val="683"/>
    <w:qFormat/>
    <w:uiPriority w:val="22"/>
    <w:rPr>
      <w:b/>
      <w:bCs/>
    </w:rPr>
  </w:style>
  <w:style w:type="paragraph" w:customStyle="1" w:styleId="697">
    <w:name w:val="heading 2_file_977"/>
    <w:basedOn w:val="175"/>
    <w:qFormat/>
    <w:uiPriority w:val="9"/>
    <w:pPr>
      <w:outlineLvl w:val="1"/>
    </w:pPr>
    <w:rPr>
      <w:sz w:val="36"/>
      <w:szCs w:val="36"/>
    </w:rPr>
  </w:style>
  <w:style w:type="paragraph" w:customStyle="1" w:styleId="698">
    <w:name w:val="heading 3_file_977"/>
    <w:basedOn w:val="175"/>
    <w:qFormat/>
    <w:uiPriority w:val="9"/>
    <w:pPr>
      <w:outlineLvl w:val="2"/>
    </w:pPr>
    <w:rPr>
      <w:sz w:val="27"/>
      <w:szCs w:val="27"/>
    </w:rPr>
  </w:style>
  <w:style w:type="paragraph" w:customStyle="1" w:styleId="699">
    <w:name w:val="heading 4_file_977"/>
    <w:basedOn w:val="175"/>
    <w:qFormat/>
    <w:uiPriority w:val="9"/>
    <w:pPr>
      <w:outlineLvl w:val="3"/>
    </w:pPr>
  </w:style>
  <w:style w:type="paragraph" w:customStyle="1" w:styleId="700">
    <w:name w:val="heading 5_file_977"/>
    <w:basedOn w:val="175"/>
    <w:qFormat/>
    <w:uiPriority w:val="9"/>
    <w:pPr>
      <w:outlineLvl w:val="4"/>
    </w:pPr>
    <w:rPr>
      <w:sz w:val="20"/>
      <w:szCs w:val="20"/>
    </w:rPr>
  </w:style>
  <w:style w:type="paragraph" w:customStyle="1" w:styleId="701">
    <w:name w:val="heading 6_file_977"/>
    <w:basedOn w:val="175"/>
    <w:qFormat/>
    <w:uiPriority w:val="9"/>
    <w:pPr>
      <w:outlineLvl w:val="5"/>
    </w:pPr>
    <w:rPr>
      <w:sz w:val="15"/>
      <w:szCs w:val="15"/>
    </w:rPr>
  </w:style>
  <w:style w:type="character" w:customStyle="1" w:styleId="702">
    <w:name w:val="Default Paragraph Font_file_977"/>
    <w:semiHidden/>
    <w:unhideWhenUsed/>
    <w:qFormat/>
    <w:uiPriority w:val="1"/>
  </w:style>
  <w:style w:type="table" w:customStyle="1" w:styleId="703">
    <w:name w:val="Normal Table_file_977"/>
    <w:semiHidden/>
    <w:unhideWhenUsed/>
    <w:qFormat/>
    <w:uiPriority w:val="99"/>
    <w:tblPr>
      <w:tblCellMar>
        <w:top w:w="0" w:type="dxa"/>
        <w:left w:w="108" w:type="dxa"/>
        <w:bottom w:w="0" w:type="dxa"/>
        <w:right w:w="108" w:type="dxa"/>
      </w:tblCellMar>
    </w:tblPr>
  </w:style>
  <w:style w:type="character" w:customStyle="1" w:styleId="704">
    <w:name w:val="Hyperlink_file_977"/>
    <w:basedOn w:val="702"/>
    <w:semiHidden/>
    <w:unhideWhenUsed/>
    <w:qFormat/>
    <w:uiPriority w:val="99"/>
    <w:rPr>
      <w:color w:val="0782C1"/>
      <w:u w:val="single"/>
    </w:rPr>
  </w:style>
  <w:style w:type="character" w:customStyle="1" w:styleId="705">
    <w:name w:val="FollowedHyperlink_file_977"/>
    <w:basedOn w:val="702"/>
    <w:semiHidden/>
    <w:unhideWhenUsed/>
    <w:qFormat/>
    <w:uiPriority w:val="99"/>
    <w:rPr>
      <w:color w:val="0782C1"/>
      <w:u w:val="single"/>
    </w:rPr>
  </w:style>
  <w:style w:type="character" w:customStyle="1" w:styleId="706">
    <w:name w:val="标题 1 Char_file_977"/>
    <w:basedOn w:val="702"/>
    <w:link w:val="5"/>
    <w:qFormat/>
    <w:uiPriority w:val="9"/>
    <w:rPr>
      <w:rFonts w:ascii="宋体" w:hAnsi="宋体" w:eastAsia="宋体" w:cs="宋体"/>
      <w:b/>
      <w:bCs/>
      <w:kern w:val="44"/>
      <w:sz w:val="44"/>
      <w:szCs w:val="44"/>
    </w:rPr>
  </w:style>
  <w:style w:type="character" w:customStyle="1" w:styleId="707">
    <w:name w:val="标题 2 Char_file_977"/>
    <w:basedOn w:val="702"/>
    <w:link w:val="6"/>
    <w:semiHidden/>
    <w:qFormat/>
    <w:uiPriority w:val="9"/>
    <w:rPr>
      <w:rFonts w:asciiTheme="majorHAnsi" w:hAnsiTheme="majorHAnsi" w:eastAsiaTheme="majorEastAsia" w:cstheme="majorBidi"/>
      <w:b/>
      <w:bCs/>
      <w:sz w:val="32"/>
      <w:szCs w:val="32"/>
    </w:rPr>
  </w:style>
  <w:style w:type="character" w:customStyle="1" w:styleId="708">
    <w:name w:val="标题 3 Char_file_977"/>
    <w:basedOn w:val="702"/>
    <w:link w:val="7"/>
    <w:semiHidden/>
    <w:qFormat/>
    <w:uiPriority w:val="9"/>
    <w:rPr>
      <w:rFonts w:ascii="宋体" w:hAnsi="宋体" w:eastAsia="宋体" w:cs="宋体"/>
      <w:b/>
      <w:bCs/>
      <w:sz w:val="32"/>
      <w:szCs w:val="32"/>
    </w:rPr>
  </w:style>
  <w:style w:type="character" w:customStyle="1" w:styleId="709">
    <w:name w:val="标题 4 Char_file_977"/>
    <w:basedOn w:val="702"/>
    <w:link w:val="8"/>
    <w:semiHidden/>
    <w:qFormat/>
    <w:uiPriority w:val="9"/>
    <w:rPr>
      <w:rFonts w:asciiTheme="majorHAnsi" w:hAnsiTheme="majorHAnsi" w:eastAsiaTheme="majorEastAsia" w:cstheme="majorBidi"/>
      <w:b/>
      <w:bCs/>
      <w:sz w:val="28"/>
      <w:szCs w:val="28"/>
    </w:rPr>
  </w:style>
  <w:style w:type="character" w:customStyle="1" w:styleId="710">
    <w:name w:val="标题 5 Char_file_977"/>
    <w:basedOn w:val="702"/>
    <w:link w:val="9"/>
    <w:semiHidden/>
    <w:qFormat/>
    <w:uiPriority w:val="9"/>
    <w:rPr>
      <w:rFonts w:ascii="宋体" w:hAnsi="宋体" w:eastAsia="宋体" w:cs="宋体"/>
      <w:b/>
      <w:bCs/>
      <w:sz w:val="28"/>
      <w:szCs w:val="28"/>
    </w:rPr>
  </w:style>
  <w:style w:type="character" w:customStyle="1" w:styleId="711">
    <w:name w:val="标题 6 Char_file_977"/>
    <w:basedOn w:val="702"/>
    <w:link w:val="11"/>
    <w:semiHidden/>
    <w:uiPriority w:val="9"/>
    <w:rPr>
      <w:rFonts w:asciiTheme="majorHAnsi" w:hAnsiTheme="majorHAnsi" w:eastAsiaTheme="majorEastAsia" w:cstheme="majorBidi"/>
      <w:b/>
      <w:bCs/>
      <w:sz w:val="24"/>
      <w:szCs w:val="24"/>
    </w:rPr>
  </w:style>
  <w:style w:type="paragraph" w:customStyle="1" w:styleId="712">
    <w:name w:val="cke_editable_file_977"/>
    <w:basedOn w:val="175"/>
    <w:uiPriority w:val="0"/>
    <w:rPr>
      <w:rFonts w:ascii="仿宋_GB2312" w:eastAsia="仿宋_GB2312"/>
    </w:rPr>
  </w:style>
  <w:style w:type="paragraph" w:customStyle="1" w:styleId="713">
    <w:name w:val="marker_file_977"/>
    <w:basedOn w:val="175"/>
    <w:qFormat/>
    <w:uiPriority w:val="0"/>
    <w:pPr>
      <w:shd w:val="clear" w:color="auto" w:fill="FFFF00"/>
    </w:pPr>
  </w:style>
  <w:style w:type="paragraph" w:customStyle="1" w:styleId="714">
    <w:name w:val="Normal (Web)_file_977"/>
    <w:basedOn w:val="175"/>
    <w:semiHidden/>
    <w:unhideWhenUsed/>
    <w:uiPriority w:val="99"/>
  </w:style>
  <w:style w:type="paragraph" w:customStyle="1" w:styleId="715">
    <w:name w:val="heading 2_file_978"/>
    <w:basedOn w:val="177"/>
    <w:qFormat/>
    <w:uiPriority w:val="9"/>
    <w:pPr>
      <w:outlineLvl w:val="1"/>
    </w:pPr>
    <w:rPr>
      <w:sz w:val="36"/>
      <w:szCs w:val="36"/>
    </w:rPr>
  </w:style>
  <w:style w:type="paragraph" w:customStyle="1" w:styleId="716">
    <w:name w:val="heading 3_file_978"/>
    <w:basedOn w:val="177"/>
    <w:qFormat/>
    <w:uiPriority w:val="9"/>
    <w:pPr>
      <w:outlineLvl w:val="2"/>
    </w:pPr>
    <w:rPr>
      <w:sz w:val="27"/>
      <w:szCs w:val="27"/>
    </w:rPr>
  </w:style>
  <w:style w:type="paragraph" w:customStyle="1" w:styleId="717">
    <w:name w:val="heading 4_file_978"/>
    <w:basedOn w:val="177"/>
    <w:qFormat/>
    <w:uiPriority w:val="9"/>
    <w:pPr>
      <w:outlineLvl w:val="3"/>
    </w:pPr>
  </w:style>
  <w:style w:type="paragraph" w:customStyle="1" w:styleId="718">
    <w:name w:val="heading 5_file_978"/>
    <w:basedOn w:val="177"/>
    <w:qFormat/>
    <w:uiPriority w:val="9"/>
    <w:pPr>
      <w:outlineLvl w:val="4"/>
    </w:pPr>
    <w:rPr>
      <w:sz w:val="20"/>
      <w:szCs w:val="20"/>
    </w:rPr>
  </w:style>
  <w:style w:type="paragraph" w:customStyle="1" w:styleId="719">
    <w:name w:val="heading 6_file_978"/>
    <w:basedOn w:val="177"/>
    <w:qFormat/>
    <w:uiPriority w:val="9"/>
    <w:pPr>
      <w:outlineLvl w:val="5"/>
    </w:pPr>
    <w:rPr>
      <w:sz w:val="15"/>
      <w:szCs w:val="15"/>
    </w:rPr>
  </w:style>
  <w:style w:type="character" w:customStyle="1" w:styleId="720">
    <w:name w:val="Default Paragraph Font_file_978"/>
    <w:semiHidden/>
    <w:unhideWhenUsed/>
    <w:uiPriority w:val="1"/>
  </w:style>
  <w:style w:type="table" w:customStyle="1" w:styleId="721">
    <w:name w:val="Normal Table_file_978"/>
    <w:semiHidden/>
    <w:unhideWhenUsed/>
    <w:uiPriority w:val="99"/>
    <w:tblPr>
      <w:tblCellMar>
        <w:top w:w="0" w:type="dxa"/>
        <w:left w:w="108" w:type="dxa"/>
        <w:bottom w:w="0" w:type="dxa"/>
        <w:right w:w="108" w:type="dxa"/>
      </w:tblCellMar>
    </w:tblPr>
  </w:style>
  <w:style w:type="character" w:customStyle="1" w:styleId="722">
    <w:name w:val="Hyperlink_file_978"/>
    <w:basedOn w:val="720"/>
    <w:semiHidden/>
    <w:unhideWhenUsed/>
    <w:uiPriority w:val="99"/>
    <w:rPr>
      <w:color w:val="0782C1"/>
      <w:u w:val="single"/>
    </w:rPr>
  </w:style>
  <w:style w:type="character" w:customStyle="1" w:styleId="723">
    <w:name w:val="FollowedHyperlink_file_978"/>
    <w:basedOn w:val="720"/>
    <w:semiHidden/>
    <w:unhideWhenUsed/>
    <w:uiPriority w:val="99"/>
    <w:rPr>
      <w:color w:val="0782C1"/>
      <w:u w:val="single"/>
    </w:rPr>
  </w:style>
  <w:style w:type="character" w:customStyle="1" w:styleId="724">
    <w:name w:val="标题 1 Char_file_978"/>
    <w:basedOn w:val="720"/>
    <w:link w:val="5"/>
    <w:qFormat/>
    <w:uiPriority w:val="9"/>
    <w:rPr>
      <w:rFonts w:ascii="宋体" w:hAnsi="宋体" w:eastAsia="宋体" w:cs="宋体"/>
      <w:b/>
      <w:bCs/>
      <w:kern w:val="44"/>
      <w:sz w:val="44"/>
      <w:szCs w:val="44"/>
    </w:rPr>
  </w:style>
  <w:style w:type="character" w:customStyle="1" w:styleId="725">
    <w:name w:val="标题 2 Char_file_978"/>
    <w:basedOn w:val="720"/>
    <w:link w:val="6"/>
    <w:semiHidden/>
    <w:qFormat/>
    <w:uiPriority w:val="9"/>
    <w:rPr>
      <w:rFonts w:asciiTheme="majorHAnsi" w:hAnsiTheme="majorHAnsi" w:eastAsiaTheme="majorEastAsia" w:cstheme="majorBidi"/>
      <w:b/>
      <w:bCs/>
      <w:sz w:val="32"/>
      <w:szCs w:val="32"/>
    </w:rPr>
  </w:style>
  <w:style w:type="character" w:customStyle="1" w:styleId="726">
    <w:name w:val="标题 3 Char_file_978"/>
    <w:basedOn w:val="720"/>
    <w:link w:val="7"/>
    <w:semiHidden/>
    <w:uiPriority w:val="9"/>
    <w:rPr>
      <w:rFonts w:ascii="宋体" w:hAnsi="宋体" w:eastAsia="宋体" w:cs="宋体"/>
      <w:b/>
      <w:bCs/>
      <w:sz w:val="32"/>
      <w:szCs w:val="32"/>
    </w:rPr>
  </w:style>
  <w:style w:type="character" w:customStyle="1" w:styleId="727">
    <w:name w:val="标题 4 Char_file_978"/>
    <w:basedOn w:val="720"/>
    <w:link w:val="8"/>
    <w:semiHidden/>
    <w:uiPriority w:val="9"/>
    <w:rPr>
      <w:rFonts w:asciiTheme="majorHAnsi" w:hAnsiTheme="majorHAnsi" w:eastAsiaTheme="majorEastAsia" w:cstheme="majorBidi"/>
      <w:b/>
      <w:bCs/>
      <w:sz w:val="28"/>
      <w:szCs w:val="28"/>
    </w:rPr>
  </w:style>
  <w:style w:type="character" w:customStyle="1" w:styleId="728">
    <w:name w:val="标题 5 Char_file_978"/>
    <w:basedOn w:val="720"/>
    <w:link w:val="9"/>
    <w:semiHidden/>
    <w:qFormat/>
    <w:uiPriority w:val="9"/>
    <w:rPr>
      <w:rFonts w:ascii="宋体" w:hAnsi="宋体" w:eastAsia="宋体" w:cs="宋体"/>
      <w:b/>
      <w:bCs/>
      <w:sz w:val="28"/>
      <w:szCs w:val="28"/>
    </w:rPr>
  </w:style>
  <w:style w:type="character" w:customStyle="1" w:styleId="729">
    <w:name w:val="标题 6 Char_file_978"/>
    <w:basedOn w:val="720"/>
    <w:link w:val="11"/>
    <w:semiHidden/>
    <w:qFormat/>
    <w:uiPriority w:val="9"/>
    <w:rPr>
      <w:rFonts w:asciiTheme="majorHAnsi" w:hAnsiTheme="majorHAnsi" w:eastAsiaTheme="majorEastAsia" w:cstheme="majorBidi"/>
      <w:b/>
      <w:bCs/>
      <w:sz w:val="24"/>
      <w:szCs w:val="24"/>
    </w:rPr>
  </w:style>
  <w:style w:type="paragraph" w:customStyle="1" w:styleId="730">
    <w:name w:val="cke_editable_file_978"/>
    <w:basedOn w:val="177"/>
    <w:qFormat/>
    <w:uiPriority w:val="0"/>
    <w:rPr>
      <w:rFonts w:ascii="仿宋_GB2312" w:eastAsia="仿宋_GB2312"/>
    </w:rPr>
  </w:style>
  <w:style w:type="paragraph" w:customStyle="1" w:styleId="731">
    <w:name w:val="marker_file_978"/>
    <w:basedOn w:val="177"/>
    <w:qFormat/>
    <w:uiPriority w:val="0"/>
    <w:pPr>
      <w:shd w:val="clear" w:color="auto" w:fill="FFFF00"/>
    </w:pPr>
  </w:style>
  <w:style w:type="paragraph" w:customStyle="1" w:styleId="732">
    <w:name w:val="Normal (Web)_file_978"/>
    <w:basedOn w:val="177"/>
    <w:semiHidden/>
    <w:unhideWhenUsed/>
    <w:qFormat/>
    <w:uiPriority w:val="99"/>
  </w:style>
  <w:style w:type="paragraph" w:customStyle="1" w:styleId="733">
    <w:name w:val="heading 2_file_979"/>
    <w:basedOn w:val="179"/>
    <w:qFormat/>
    <w:uiPriority w:val="9"/>
    <w:pPr>
      <w:outlineLvl w:val="1"/>
    </w:pPr>
    <w:rPr>
      <w:sz w:val="36"/>
      <w:szCs w:val="36"/>
    </w:rPr>
  </w:style>
  <w:style w:type="paragraph" w:customStyle="1" w:styleId="734">
    <w:name w:val="heading 3_file_979"/>
    <w:basedOn w:val="179"/>
    <w:qFormat/>
    <w:uiPriority w:val="9"/>
    <w:pPr>
      <w:outlineLvl w:val="2"/>
    </w:pPr>
    <w:rPr>
      <w:sz w:val="27"/>
      <w:szCs w:val="27"/>
    </w:rPr>
  </w:style>
  <w:style w:type="paragraph" w:customStyle="1" w:styleId="735">
    <w:name w:val="heading 4_file_979"/>
    <w:basedOn w:val="179"/>
    <w:qFormat/>
    <w:uiPriority w:val="9"/>
    <w:pPr>
      <w:outlineLvl w:val="3"/>
    </w:pPr>
  </w:style>
  <w:style w:type="paragraph" w:customStyle="1" w:styleId="736">
    <w:name w:val="heading 5_file_979"/>
    <w:basedOn w:val="179"/>
    <w:qFormat/>
    <w:uiPriority w:val="9"/>
    <w:pPr>
      <w:outlineLvl w:val="4"/>
    </w:pPr>
    <w:rPr>
      <w:sz w:val="20"/>
      <w:szCs w:val="20"/>
    </w:rPr>
  </w:style>
  <w:style w:type="paragraph" w:customStyle="1" w:styleId="737">
    <w:name w:val="heading 6_file_979"/>
    <w:basedOn w:val="179"/>
    <w:qFormat/>
    <w:uiPriority w:val="9"/>
    <w:pPr>
      <w:outlineLvl w:val="5"/>
    </w:pPr>
    <w:rPr>
      <w:sz w:val="15"/>
      <w:szCs w:val="15"/>
    </w:rPr>
  </w:style>
  <w:style w:type="character" w:customStyle="1" w:styleId="738">
    <w:name w:val="Default Paragraph Font_file_979"/>
    <w:semiHidden/>
    <w:unhideWhenUsed/>
    <w:qFormat/>
    <w:uiPriority w:val="1"/>
  </w:style>
  <w:style w:type="table" w:customStyle="1" w:styleId="739">
    <w:name w:val="Normal Table_file_979"/>
    <w:semiHidden/>
    <w:unhideWhenUsed/>
    <w:qFormat/>
    <w:uiPriority w:val="99"/>
    <w:tblPr>
      <w:tblCellMar>
        <w:top w:w="0" w:type="dxa"/>
        <w:left w:w="108" w:type="dxa"/>
        <w:bottom w:w="0" w:type="dxa"/>
        <w:right w:w="108" w:type="dxa"/>
      </w:tblCellMar>
    </w:tblPr>
  </w:style>
  <w:style w:type="character" w:customStyle="1" w:styleId="740">
    <w:name w:val="Hyperlink_file_979"/>
    <w:basedOn w:val="738"/>
    <w:semiHidden/>
    <w:unhideWhenUsed/>
    <w:qFormat/>
    <w:uiPriority w:val="99"/>
    <w:rPr>
      <w:color w:val="0782C1"/>
      <w:u w:val="single"/>
    </w:rPr>
  </w:style>
  <w:style w:type="character" w:customStyle="1" w:styleId="741">
    <w:name w:val="FollowedHyperlink_file_979"/>
    <w:basedOn w:val="738"/>
    <w:semiHidden/>
    <w:unhideWhenUsed/>
    <w:qFormat/>
    <w:uiPriority w:val="99"/>
    <w:rPr>
      <w:color w:val="0782C1"/>
      <w:u w:val="single"/>
    </w:rPr>
  </w:style>
  <w:style w:type="character" w:customStyle="1" w:styleId="742">
    <w:name w:val="标题 1 Char_file_979"/>
    <w:basedOn w:val="738"/>
    <w:link w:val="5"/>
    <w:qFormat/>
    <w:uiPriority w:val="9"/>
    <w:rPr>
      <w:rFonts w:ascii="宋体" w:hAnsi="宋体" w:eastAsia="宋体" w:cs="宋体"/>
      <w:b/>
      <w:bCs/>
      <w:kern w:val="44"/>
      <w:sz w:val="44"/>
      <w:szCs w:val="44"/>
    </w:rPr>
  </w:style>
  <w:style w:type="character" w:customStyle="1" w:styleId="743">
    <w:name w:val="标题 2 Char_file_979"/>
    <w:basedOn w:val="738"/>
    <w:link w:val="6"/>
    <w:semiHidden/>
    <w:qFormat/>
    <w:uiPriority w:val="9"/>
    <w:rPr>
      <w:rFonts w:asciiTheme="majorHAnsi" w:hAnsiTheme="majorHAnsi" w:eastAsiaTheme="majorEastAsia" w:cstheme="majorBidi"/>
      <w:b/>
      <w:bCs/>
      <w:sz w:val="32"/>
      <w:szCs w:val="32"/>
    </w:rPr>
  </w:style>
  <w:style w:type="character" w:customStyle="1" w:styleId="744">
    <w:name w:val="标题 3 Char_file_979"/>
    <w:basedOn w:val="738"/>
    <w:link w:val="7"/>
    <w:semiHidden/>
    <w:qFormat/>
    <w:uiPriority w:val="9"/>
    <w:rPr>
      <w:rFonts w:ascii="宋体" w:hAnsi="宋体" w:eastAsia="宋体" w:cs="宋体"/>
      <w:b/>
      <w:bCs/>
      <w:sz w:val="32"/>
      <w:szCs w:val="32"/>
    </w:rPr>
  </w:style>
  <w:style w:type="character" w:customStyle="1" w:styleId="745">
    <w:name w:val="标题 4 Char_file_979"/>
    <w:basedOn w:val="738"/>
    <w:link w:val="8"/>
    <w:semiHidden/>
    <w:qFormat/>
    <w:uiPriority w:val="9"/>
    <w:rPr>
      <w:rFonts w:asciiTheme="majorHAnsi" w:hAnsiTheme="majorHAnsi" w:eastAsiaTheme="majorEastAsia" w:cstheme="majorBidi"/>
      <w:b/>
      <w:bCs/>
      <w:sz w:val="28"/>
      <w:szCs w:val="28"/>
    </w:rPr>
  </w:style>
  <w:style w:type="character" w:customStyle="1" w:styleId="746">
    <w:name w:val="标题 5 Char_file_979"/>
    <w:basedOn w:val="738"/>
    <w:link w:val="9"/>
    <w:semiHidden/>
    <w:qFormat/>
    <w:uiPriority w:val="9"/>
    <w:rPr>
      <w:rFonts w:ascii="宋体" w:hAnsi="宋体" w:eastAsia="宋体" w:cs="宋体"/>
      <w:b/>
      <w:bCs/>
      <w:sz w:val="28"/>
      <w:szCs w:val="28"/>
    </w:rPr>
  </w:style>
  <w:style w:type="character" w:customStyle="1" w:styleId="747">
    <w:name w:val="标题 6 Char_file_979"/>
    <w:basedOn w:val="738"/>
    <w:link w:val="11"/>
    <w:semiHidden/>
    <w:qFormat/>
    <w:uiPriority w:val="9"/>
    <w:rPr>
      <w:rFonts w:asciiTheme="majorHAnsi" w:hAnsiTheme="majorHAnsi" w:eastAsiaTheme="majorEastAsia" w:cstheme="majorBidi"/>
      <w:b/>
      <w:bCs/>
      <w:sz w:val="24"/>
      <w:szCs w:val="24"/>
    </w:rPr>
  </w:style>
  <w:style w:type="paragraph" w:customStyle="1" w:styleId="748">
    <w:name w:val="cke_editable_file_979"/>
    <w:basedOn w:val="179"/>
    <w:qFormat/>
    <w:uiPriority w:val="0"/>
    <w:rPr>
      <w:rFonts w:ascii="仿宋_GB2312" w:eastAsia="仿宋_GB2312"/>
    </w:rPr>
  </w:style>
  <w:style w:type="paragraph" w:customStyle="1" w:styleId="749">
    <w:name w:val="marker_file_979"/>
    <w:basedOn w:val="179"/>
    <w:qFormat/>
    <w:uiPriority w:val="0"/>
    <w:pPr>
      <w:shd w:val="clear" w:color="auto" w:fill="FFFF00"/>
    </w:pPr>
  </w:style>
  <w:style w:type="paragraph" w:customStyle="1" w:styleId="750">
    <w:name w:val="Normal (Web)_file_979"/>
    <w:basedOn w:val="179"/>
    <w:semiHidden/>
    <w:unhideWhenUsed/>
    <w:qFormat/>
    <w:uiPriority w:val="99"/>
  </w:style>
  <w:style w:type="paragraph" w:customStyle="1" w:styleId="751">
    <w:name w:val="heading 2_file_980"/>
    <w:basedOn w:val="181"/>
    <w:qFormat/>
    <w:uiPriority w:val="9"/>
    <w:pPr>
      <w:outlineLvl w:val="1"/>
    </w:pPr>
    <w:rPr>
      <w:sz w:val="36"/>
      <w:szCs w:val="36"/>
    </w:rPr>
  </w:style>
  <w:style w:type="paragraph" w:customStyle="1" w:styleId="752">
    <w:name w:val="heading 3_file_980"/>
    <w:basedOn w:val="181"/>
    <w:qFormat/>
    <w:uiPriority w:val="9"/>
    <w:pPr>
      <w:outlineLvl w:val="2"/>
    </w:pPr>
    <w:rPr>
      <w:sz w:val="27"/>
      <w:szCs w:val="27"/>
    </w:rPr>
  </w:style>
  <w:style w:type="paragraph" w:customStyle="1" w:styleId="753">
    <w:name w:val="heading 4_file_980"/>
    <w:basedOn w:val="181"/>
    <w:qFormat/>
    <w:uiPriority w:val="9"/>
    <w:pPr>
      <w:outlineLvl w:val="3"/>
    </w:pPr>
  </w:style>
  <w:style w:type="paragraph" w:customStyle="1" w:styleId="754">
    <w:name w:val="heading 5_file_980"/>
    <w:basedOn w:val="181"/>
    <w:qFormat/>
    <w:uiPriority w:val="9"/>
    <w:pPr>
      <w:outlineLvl w:val="4"/>
    </w:pPr>
    <w:rPr>
      <w:sz w:val="20"/>
      <w:szCs w:val="20"/>
    </w:rPr>
  </w:style>
  <w:style w:type="paragraph" w:customStyle="1" w:styleId="755">
    <w:name w:val="heading 6_file_980"/>
    <w:basedOn w:val="181"/>
    <w:qFormat/>
    <w:uiPriority w:val="9"/>
    <w:pPr>
      <w:outlineLvl w:val="5"/>
    </w:pPr>
    <w:rPr>
      <w:sz w:val="15"/>
      <w:szCs w:val="15"/>
    </w:rPr>
  </w:style>
  <w:style w:type="character" w:customStyle="1" w:styleId="756">
    <w:name w:val="Default Paragraph Font_file_980"/>
    <w:semiHidden/>
    <w:unhideWhenUsed/>
    <w:qFormat/>
    <w:uiPriority w:val="1"/>
  </w:style>
  <w:style w:type="table" w:customStyle="1" w:styleId="757">
    <w:name w:val="Normal Table_file_980"/>
    <w:semiHidden/>
    <w:unhideWhenUsed/>
    <w:qFormat/>
    <w:uiPriority w:val="99"/>
    <w:tblPr>
      <w:tblCellMar>
        <w:top w:w="0" w:type="dxa"/>
        <w:left w:w="108" w:type="dxa"/>
        <w:bottom w:w="0" w:type="dxa"/>
        <w:right w:w="108" w:type="dxa"/>
      </w:tblCellMar>
    </w:tblPr>
  </w:style>
  <w:style w:type="character" w:customStyle="1" w:styleId="758">
    <w:name w:val="Hyperlink_file_980"/>
    <w:basedOn w:val="756"/>
    <w:semiHidden/>
    <w:unhideWhenUsed/>
    <w:qFormat/>
    <w:uiPriority w:val="99"/>
    <w:rPr>
      <w:color w:val="0782C1"/>
      <w:u w:val="single"/>
    </w:rPr>
  </w:style>
  <w:style w:type="character" w:customStyle="1" w:styleId="759">
    <w:name w:val="FollowedHyperlink_file_980"/>
    <w:basedOn w:val="756"/>
    <w:semiHidden/>
    <w:unhideWhenUsed/>
    <w:qFormat/>
    <w:uiPriority w:val="99"/>
    <w:rPr>
      <w:color w:val="0782C1"/>
      <w:u w:val="single"/>
    </w:rPr>
  </w:style>
  <w:style w:type="character" w:customStyle="1" w:styleId="760">
    <w:name w:val="标题 1 Char_file_980"/>
    <w:basedOn w:val="756"/>
    <w:link w:val="5"/>
    <w:qFormat/>
    <w:uiPriority w:val="9"/>
    <w:rPr>
      <w:rFonts w:ascii="宋体" w:hAnsi="宋体" w:eastAsia="宋体" w:cs="宋体"/>
      <w:b/>
      <w:bCs/>
      <w:kern w:val="44"/>
      <w:sz w:val="44"/>
      <w:szCs w:val="44"/>
    </w:rPr>
  </w:style>
  <w:style w:type="character" w:customStyle="1" w:styleId="761">
    <w:name w:val="标题 2 Char_file_980"/>
    <w:basedOn w:val="756"/>
    <w:link w:val="6"/>
    <w:semiHidden/>
    <w:qFormat/>
    <w:uiPriority w:val="9"/>
    <w:rPr>
      <w:rFonts w:asciiTheme="majorHAnsi" w:hAnsiTheme="majorHAnsi" w:eastAsiaTheme="majorEastAsia" w:cstheme="majorBidi"/>
      <w:b/>
      <w:bCs/>
      <w:sz w:val="32"/>
      <w:szCs w:val="32"/>
    </w:rPr>
  </w:style>
  <w:style w:type="character" w:customStyle="1" w:styleId="762">
    <w:name w:val="标题 3 Char_file_980"/>
    <w:basedOn w:val="756"/>
    <w:link w:val="7"/>
    <w:semiHidden/>
    <w:qFormat/>
    <w:uiPriority w:val="9"/>
    <w:rPr>
      <w:rFonts w:ascii="宋体" w:hAnsi="宋体" w:eastAsia="宋体" w:cs="宋体"/>
      <w:b/>
      <w:bCs/>
      <w:sz w:val="32"/>
      <w:szCs w:val="32"/>
    </w:rPr>
  </w:style>
  <w:style w:type="character" w:customStyle="1" w:styleId="763">
    <w:name w:val="标题 4 Char_file_980"/>
    <w:basedOn w:val="756"/>
    <w:link w:val="8"/>
    <w:semiHidden/>
    <w:qFormat/>
    <w:uiPriority w:val="9"/>
    <w:rPr>
      <w:rFonts w:asciiTheme="majorHAnsi" w:hAnsiTheme="majorHAnsi" w:eastAsiaTheme="majorEastAsia" w:cstheme="majorBidi"/>
      <w:b/>
      <w:bCs/>
      <w:sz w:val="28"/>
      <w:szCs w:val="28"/>
    </w:rPr>
  </w:style>
  <w:style w:type="character" w:customStyle="1" w:styleId="764">
    <w:name w:val="标题 5 Char_file_980"/>
    <w:basedOn w:val="756"/>
    <w:link w:val="9"/>
    <w:semiHidden/>
    <w:qFormat/>
    <w:uiPriority w:val="9"/>
    <w:rPr>
      <w:rFonts w:ascii="宋体" w:hAnsi="宋体" w:eastAsia="宋体" w:cs="宋体"/>
      <w:b/>
      <w:bCs/>
      <w:sz w:val="28"/>
      <w:szCs w:val="28"/>
    </w:rPr>
  </w:style>
  <w:style w:type="character" w:customStyle="1" w:styleId="765">
    <w:name w:val="标题 6 Char_file_980"/>
    <w:basedOn w:val="756"/>
    <w:link w:val="11"/>
    <w:semiHidden/>
    <w:qFormat/>
    <w:uiPriority w:val="9"/>
    <w:rPr>
      <w:rFonts w:asciiTheme="majorHAnsi" w:hAnsiTheme="majorHAnsi" w:eastAsiaTheme="majorEastAsia" w:cstheme="majorBidi"/>
      <w:b/>
      <w:bCs/>
      <w:sz w:val="24"/>
      <w:szCs w:val="24"/>
    </w:rPr>
  </w:style>
  <w:style w:type="paragraph" w:customStyle="1" w:styleId="766">
    <w:name w:val="cke_editable_file_980"/>
    <w:basedOn w:val="181"/>
    <w:qFormat/>
    <w:uiPriority w:val="0"/>
    <w:rPr>
      <w:rFonts w:ascii="仿宋_GB2312" w:eastAsia="仿宋_GB2312"/>
    </w:rPr>
  </w:style>
  <w:style w:type="paragraph" w:customStyle="1" w:styleId="767">
    <w:name w:val="marker_file_980"/>
    <w:basedOn w:val="181"/>
    <w:qFormat/>
    <w:uiPriority w:val="0"/>
    <w:pPr>
      <w:shd w:val="clear" w:color="auto" w:fill="FFFF00"/>
    </w:pPr>
  </w:style>
  <w:style w:type="paragraph" w:customStyle="1" w:styleId="768">
    <w:name w:val="Normal (Web)_file_980"/>
    <w:basedOn w:val="181"/>
    <w:semiHidden/>
    <w:unhideWhenUsed/>
    <w:qFormat/>
    <w:uiPriority w:val="99"/>
  </w:style>
  <w:style w:type="paragraph" w:customStyle="1" w:styleId="769">
    <w:name w:val="heading 2_file_981"/>
    <w:basedOn w:val="183"/>
    <w:qFormat/>
    <w:uiPriority w:val="9"/>
    <w:pPr>
      <w:outlineLvl w:val="1"/>
    </w:pPr>
    <w:rPr>
      <w:sz w:val="36"/>
      <w:szCs w:val="36"/>
    </w:rPr>
  </w:style>
  <w:style w:type="paragraph" w:customStyle="1" w:styleId="770">
    <w:name w:val="heading 3_file_981"/>
    <w:basedOn w:val="183"/>
    <w:qFormat/>
    <w:uiPriority w:val="9"/>
    <w:pPr>
      <w:outlineLvl w:val="2"/>
    </w:pPr>
    <w:rPr>
      <w:sz w:val="27"/>
      <w:szCs w:val="27"/>
    </w:rPr>
  </w:style>
  <w:style w:type="paragraph" w:customStyle="1" w:styleId="771">
    <w:name w:val="heading 4_file_981"/>
    <w:basedOn w:val="183"/>
    <w:qFormat/>
    <w:uiPriority w:val="9"/>
    <w:pPr>
      <w:outlineLvl w:val="3"/>
    </w:pPr>
  </w:style>
  <w:style w:type="paragraph" w:customStyle="1" w:styleId="772">
    <w:name w:val="heading 5_file_981"/>
    <w:basedOn w:val="183"/>
    <w:qFormat/>
    <w:uiPriority w:val="9"/>
    <w:pPr>
      <w:outlineLvl w:val="4"/>
    </w:pPr>
    <w:rPr>
      <w:sz w:val="20"/>
      <w:szCs w:val="20"/>
    </w:rPr>
  </w:style>
  <w:style w:type="paragraph" w:customStyle="1" w:styleId="773">
    <w:name w:val="heading 6_file_981"/>
    <w:basedOn w:val="183"/>
    <w:qFormat/>
    <w:uiPriority w:val="9"/>
    <w:pPr>
      <w:outlineLvl w:val="5"/>
    </w:pPr>
    <w:rPr>
      <w:sz w:val="15"/>
      <w:szCs w:val="15"/>
    </w:rPr>
  </w:style>
  <w:style w:type="character" w:customStyle="1" w:styleId="774">
    <w:name w:val="Default Paragraph Font_file_981"/>
    <w:semiHidden/>
    <w:unhideWhenUsed/>
    <w:qFormat/>
    <w:uiPriority w:val="1"/>
  </w:style>
  <w:style w:type="table" w:customStyle="1" w:styleId="775">
    <w:name w:val="Normal Table_file_981"/>
    <w:semiHidden/>
    <w:unhideWhenUsed/>
    <w:qFormat/>
    <w:uiPriority w:val="99"/>
    <w:tblPr>
      <w:tblCellMar>
        <w:top w:w="0" w:type="dxa"/>
        <w:left w:w="108" w:type="dxa"/>
        <w:bottom w:w="0" w:type="dxa"/>
        <w:right w:w="108" w:type="dxa"/>
      </w:tblCellMar>
    </w:tblPr>
  </w:style>
  <w:style w:type="character" w:customStyle="1" w:styleId="776">
    <w:name w:val="Hyperlink_file_981"/>
    <w:basedOn w:val="774"/>
    <w:semiHidden/>
    <w:unhideWhenUsed/>
    <w:qFormat/>
    <w:uiPriority w:val="99"/>
    <w:rPr>
      <w:color w:val="0782C1"/>
      <w:u w:val="single"/>
    </w:rPr>
  </w:style>
  <w:style w:type="character" w:customStyle="1" w:styleId="777">
    <w:name w:val="FollowedHyperlink_file_981"/>
    <w:basedOn w:val="774"/>
    <w:semiHidden/>
    <w:unhideWhenUsed/>
    <w:qFormat/>
    <w:uiPriority w:val="99"/>
    <w:rPr>
      <w:color w:val="0782C1"/>
      <w:u w:val="single"/>
    </w:rPr>
  </w:style>
  <w:style w:type="character" w:customStyle="1" w:styleId="778">
    <w:name w:val="标题 1 Char_file_981"/>
    <w:basedOn w:val="774"/>
    <w:link w:val="5"/>
    <w:qFormat/>
    <w:uiPriority w:val="9"/>
    <w:rPr>
      <w:rFonts w:ascii="宋体" w:hAnsi="宋体" w:eastAsia="宋体" w:cs="宋体"/>
      <w:b/>
      <w:bCs/>
      <w:kern w:val="44"/>
      <w:sz w:val="44"/>
      <w:szCs w:val="44"/>
    </w:rPr>
  </w:style>
  <w:style w:type="character" w:customStyle="1" w:styleId="779">
    <w:name w:val="标题 2 Char_file_981"/>
    <w:basedOn w:val="774"/>
    <w:link w:val="6"/>
    <w:semiHidden/>
    <w:qFormat/>
    <w:uiPriority w:val="9"/>
    <w:rPr>
      <w:rFonts w:asciiTheme="majorHAnsi" w:hAnsiTheme="majorHAnsi" w:eastAsiaTheme="majorEastAsia" w:cstheme="majorBidi"/>
      <w:b/>
      <w:bCs/>
      <w:sz w:val="32"/>
      <w:szCs w:val="32"/>
    </w:rPr>
  </w:style>
  <w:style w:type="character" w:customStyle="1" w:styleId="780">
    <w:name w:val="标题 3 Char_file_981"/>
    <w:basedOn w:val="774"/>
    <w:link w:val="7"/>
    <w:semiHidden/>
    <w:qFormat/>
    <w:uiPriority w:val="9"/>
    <w:rPr>
      <w:rFonts w:ascii="宋体" w:hAnsi="宋体" w:eastAsia="宋体" w:cs="宋体"/>
      <w:b/>
      <w:bCs/>
      <w:sz w:val="32"/>
      <w:szCs w:val="32"/>
    </w:rPr>
  </w:style>
  <w:style w:type="character" w:customStyle="1" w:styleId="781">
    <w:name w:val="标题 4 Char_file_981"/>
    <w:basedOn w:val="774"/>
    <w:link w:val="8"/>
    <w:semiHidden/>
    <w:qFormat/>
    <w:uiPriority w:val="9"/>
    <w:rPr>
      <w:rFonts w:asciiTheme="majorHAnsi" w:hAnsiTheme="majorHAnsi" w:eastAsiaTheme="majorEastAsia" w:cstheme="majorBidi"/>
      <w:b/>
      <w:bCs/>
      <w:sz w:val="28"/>
      <w:szCs w:val="28"/>
    </w:rPr>
  </w:style>
  <w:style w:type="character" w:customStyle="1" w:styleId="782">
    <w:name w:val="标题 5 Char_file_981"/>
    <w:basedOn w:val="774"/>
    <w:link w:val="9"/>
    <w:semiHidden/>
    <w:qFormat/>
    <w:uiPriority w:val="9"/>
    <w:rPr>
      <w:rFonts w:ascii="宋体" w:hAnsi="宋体" w:eastAsia="宋体" w:cs="宋体"/>
      <w:b/>
      <w:bCs/>
      <w:sz w:val="28"/>
      <w:szCs w:val="28"/>
    </w:rPr>
  </w:style>
  <w:style w:type="character" w:customStyle="1" w:styleId="783">
    <w:name w:val="标题 6 Char_file_981"/>
    <w:basedOn w:val="774"/>
    <w:link w:val="11"/>
    <w:semiHidden/>
    <w:qFormat/>
    <w:uiPriority w:val="9"/>
    <w:rPr>
      <w:rFonts w:asciiTheme="majorHAnsi" w:hAnsiTheme="majorHAnsi" w:eastAsiaTheme="majorEastAsia" w:cstheme="majorBidi"/>
      <w:b/>
      <w:bCs/>
      <w:sz w:val="24"/>
      <w:szCs w:val="24"/>
    </w:rPr>
  </w:style>
  <w:style w:type="paragraph" w:customStyle="1" w:styleId="784">
    <w:name w:val="cke_editable_file_981"/>
    <w:basedOn w:val="183"/>
    <w:qFormat/>
    <w:uiPriority w:val="0"/>
    <w:rPr>
      <w:rFonts w:ascii="仿宋_GB2312" w:eastAsia="仿宋_GB2312"/>
    </w:rPr>
  </w:style>
  <w:style w:type="paragraph" w:customStyle="1" w:styleId="785">
    <w:name w:val="marker_file_981"/>
    <w:basedOn w:val="183"/>
    <w:qFormat/>
    <w:uiPriority w:val="0"/>
    <w:pPr>
      <w:shd w:val="clear" w:color="auto" w:fill="FFFF00"/>
    </w:pPr>
  </w:style>
  <w:style w:type="paragraph" w:customStyle="1" w:styleId="786">
    <w:name w:val="Normal (Web)_file_981"/>
    <w:basedOn w:val="183"/>
    <w:semiHidden/>
    <w:unhideWhenUsed/>
    <w:qFormat/>
    <w:uiPriority w:val="99"/>
  </w:style>
  <w:style w:type="character" w:customStyle="1" w:styleId="787">
    <w:name w:val="Strong_file_981"/>
    <w:basedOn w:val="774"/>
    <w:qFormat/>
    <w:uiPriority w:val="22"/>
    <w:rPr>
      <w:b/>
      <w:bCs/>
    </w:rPr>
  </w:style>
  <w:style w:type="paragraph" w:customStyle="1" w:styleId="788">
    <w:name w:val="heading 2_file_982"/>
    <w:basedOn w:val="185"/>
    <w:qFormat/>
    <w:uiPriority w:val="9"/>
    <w:pPr>
      <w:outlineLvl w:val="1"/>
    </w:pPr>
    <w:rPr>
      <w:sz w:val="36"/>
      <w:szCs w:val="36"/>
    </w:rPr>
  </w:style>
  <w:style w:type="paragraph" w:customStyle="1" w:styleId="789">
    <w:name w:val="heading 3_file_982"/>
    <w:basedOn w:val="185"/>
    <w:qFormat/>
    <w:uiPriority w:val="9"/>
    <w:pPr>
      <w:outlineLvl w:val="2"/>
    </w:pPr>
    <w:rPr>
      <w:sz w:val="27"/>
      <w:szCs w:val="27"/>
    </w:rPr>
  </w:style>
  <w:style w:type="paragraph" w:customStyle="1" w:styleId="790">
    <w:name w:val="heading 4_file_982"/>
    <w:basedOn w:val="185"/>
    <w:qFormat/>
    <w:uiPriority w:val="9"/>
    <w:pPr>
      <w:outlineLvl w:val="3"/>
    </w:pPr>
  </w:style>
  <w:style w:type="paragraph" w:customStyle="1" w:styleId="791">
    <w:name w:val="heading 5_file_982"/>
    <w:basedOn w:val="185"/>
    <w:qFormat/>
    <w:uiPriority w:val="9"/>
    <w:pPr>
      <w:outlineLvl w:val="4"/>
    </w:pPr>
    <w:rPr>
      <w:sz w:val="20"/>
      <w:szCs w:val="20"/>
    </w:rPr>
  </w:style>
  <w:style w:type="paragraph" w:customStyle="1" w:styleId="792">
    <w:name w:val="heading 6_file_982"/>
    <w:basedOn w:val="185"/>
    <w:qFormat/>
    <w:uiPriority w:val="9"/>
    <w:pPr>
      <w:outlineLvl w:val="5"/>
    </w:pPr>
    <w:rPr>
      <w:sz w:val="15"/>
      <w:szCs w:val="15"/>
    </w:rPr>
  </w:style>
  <w:style w:type="character" w:customStyle="1" w:styleId="793">
    <w:name w:val="Default Paragraph Font_file_982"/>
    <w:semiHidden/>
    <w:unhideWhenUsed/>
    <w:qFormat/>
    <w:uiPriority w:val="1"/>
  </w:style>
  <w:style w:type="table" w:customStyle="1" w:styleId="794">
    <w:name w:val="Normal Table_file_982"/>
    <w:semiHidden/>
    <w:unhideWhenUsed/>
    <w:qFormat/>
    <w:uiPriority w:val="99"/>
    <w:tblPr>
      <w:tblCellMar>
        <w:top w:w="0" w:type="dxa"/>
        <w:left w:w="108" w:type="dxa"/>
        <w:bottom w:w="0" w:type="dxa"/>
        <w:right w:w="108" w:type="dxa"/>
      </w:tblCellMar>
    </w:tblPr>
  </w:style>
  <w:style w:type="character" w:customStyle="1" w:styleId="795">
    <w:name w:val="Hyperlink_file_982"/>
    <w:basedOn w:val="793"/>
    <w:semiHidden/>
    <w:unhideWhenUsed/>
    <w:qFormat/>
    <w:uiPriority w:val="99"/>
    <w:rPr>
      <w:color w:val="0782C1"/>
      <w:u w:val="single"/>
    </w:rPr>
  </w:style>
  <w:style w:type="character" w:customStyle="1" w:styleId="796">
    <w:name w:val="FollowedHyperlink_file_982"/>
    <w:basedOn w:val="793"/>
    <w:semiHidden/>
    <w:unhideWhenUsed/>
    <w:qFormat/>
    <w:uiPriority w:val="99"/>
    <w:rPr>
      <w:color w:val="0782C1"/>
      <w:u w:val="single"/>
    </w:rPr>
  </w:style>
  <w:style w:type="character" w:customStyle="1" w:styleId="797">
    <w:name w:val="标题 1 Char_file_982"/>
    <w:basedOn w:val="793"/>
    <w:link w:val="5"/>
    <w:qFormat/>
    <w:uiPriority w:val="9"/>
    <w:rPr>
      <w:rFonts w:ascii="宋体" w:hAnsi="宋体" w:eastAsia="宋体" w:cs="宋体"/>
      <w:b/>
      <w:bCs/>
      <w:kern w:val="44"/>
      <w:sz w:val="44"/>
      <w:szCs w:val="44"/>
    </w:rPr>
  </w:style>
  <w:style w:type="character" w:customStyle="1" w:styleId="798">
    <w:name w:val="标题 2 Char_file_982"/>
    <w:basedOn w:val="793"/>
    <w:link w:val="6"/>
    <w:semiHidden/>
    <w:qFormat/>
    <w:uiPriority w:val="9"/>
    <w:rPr>
      <w:rFonts w:asciiTheme="majorHAnsi" w:hAnsiTheme="majorHAnsi" w:eastAsiaTheme="majorEastAsia" w:cstheme="majorBidi"/>
      <w:b/>
      <w:bCs/>
      <w:sz w:val="32"/>
      <w:szCs w:val="32"/>
    </w:rPr>
  </w:style>
  <w:style w:type="character" w:customStyle="1" w:styleId="799">
    <w:name w:val="标题 3 Char_file_982"/>
    <w:basedOn w:val="793"/>
    <w:link w:val="7"/>
    <w:semiHidden/>
    <w:qFormat/>
    <w:uiPriority w:val="9"/>
    <w:rPr>
      <w:rFonts w:ascii="宋体" w:hAnsi="宋体" w:eastAsia="宋体" w:cs="宋体"/>
      <w:b/>
      <w:bCs/>
      <w:sz w:val="32"/>
      <w:szCs w:val="32"/>
    </w:rPr>
  </w:style>
  <w:style w:type="character" w:customStyle="1" w:styleId="800">
    <w:name w:val="标题 4 Char_file_982"/>
    <w:basedOn w:val="793"/>
    <w:link w:val="8"/>
    <w:semiHidden/>
    <w:qFormat/>
    <w:uiPriority w:val="9"/>
    <w:rPr>
      <w:rFonts w:asciiTheme="majorHAnsi" w:hAnsiTheme="majorHAnsi" w:eastAsiaTheme="majorEastAsia" w:cstheme="majorBidi"/>
      <w:b/>
      <w:bCs/>
      <w:sz w:val="28"/>
      <w:szCs w:val="28"/>
    </w:rPr>
  </w:style>
  <w:style w:type="character" w:customStyle="1" w:styleId="801">
    <w:name w:val="标题 5 Char_file_982"/>
    <w:basedOn w:val="793"/>
    <w:link w:val="9"/>
    <w:semiHidden/>
    <w:qFormat/>
    <w:uiPriority w:val="9"/>
    <w:rPr>
      <w:rFonts w:ascii="宋体" w:hAnsi="宋体" w:eastAsia="宋体" w:cs="宋体"/>
      <w:b/>
      <w:bCs/>
      <w:sz w:val="28"/>
      <w:szCs w:val="28"/>
    </w:rPr>
  </w:style>
  <w:style w:type="character" w:customStyle="1" w:styleId="802">
    <w:name w:val="标题 6 Char_file_982"/>
    <w:basedOn w:val="793"/>
    <w:link w:val="11"/>
    <w:semiHidden/>
    <w:qFormat/>
    <w:uiPriority w:val="9"/>
    <w:rPr>
      <w:rFonts w:asciiTheme="majorHAnsi" w:hAnsiTheme="majorHAnsi" w:eastAsiaTheme="majorEastAsia" w:cstheme="majorBidi"/>
      <w:b/>
      <w:bCs/>
      <w:sz w:val="24"/>
      <w:szCs w:val="24"/>
    </w:rPr>
  </w:style>
  <w:style w:type="paragraph" w:customStyle="1" w:styleId="803">
    <w:name w:val="cke_editable_file_982"/>
    <w:basedOn w:val="185"/>
    <w:qFormat/>
    <w:uiPriority w:val="0"/>
    <w:rPr>
      <w:rFonts w:ascii="仿宋_GB2312" w:eastAsia="仿宋_GB2312"/>
    </w:rPr>
  </w:style>
  <w:style w:type="paragraph" w:customStyle="1" w:styleId="804">
    <w:name w:val="marker_file_982"/>
    <w:basedOn w:val="185"/>
    <w:qFormat/>
    <w:uiPriority w:val="0"/>
    <w:pPr>
      <w:shd w:val="clear" w:color="auto" w:fill="FFFF00"/>
    </w:pPr>
  </w:style>
  <w:style w:type="paragraph" w:customStyle="1" w:styleId="805">
    <w:name w:val="Normal (Web)_file_982"/>
    <w:basedOn w:val="185"/>
    <w:semiHidden/>
    <w:unhideWhenUsed/>
    <w:qFormat/>
    <w:uiPriority w:val="99"/>
  </w:style>
  <w:style w:type="paragraph" w:customStyle="1" w:styleId="806">
    <w:name w:val="heading 2_file_983"/>
    <w:basedOn w:val="187"/>
    <w:qFormat/>
    <w:uiPriority w:val="9"/>
    <w:pPr>
      <w:outlineLvl w:val="1"/>
    </w:pPr>
    <w:rPr>
      <w:sz w:val="36"/>
      <w:szCs w:val="36"/>
    </w:rPr>
  </w:style>
  <w:style w:type="paragraph" w:customStyle="1" w:styleId="807">
    <w:name w:val="heading 3_file_983"/>
    <w:basedOn w:val="187"/>
    <w:qFormat/>
    <w:uiPriority w:val="9"/>
    <w:pPr>
      <w:outlineLvl w:val="2"/>
    </w:pPr>
    <w:rPr>
      <w:sz w:val="27"/>
      <w:szCs w:val="27"/>
    </w:rPr>
  </w:style>
  <w:style w:type="paragraph" w:customStyle="1" w:styleId="808">
    <w:name w:val="heading 4_file_983"/>
    <w:basedOn w:val="187"/>
    <w:qFormat/>
    <w:uiPriority w:val="9"/>
    <w:pPr>
      <w:outlineLvl w:val="3"/>
    </w:pPr>
  </w:style>
  <w:style w:type="paragraph" w:customStyle="1" w:styleId="809">
    <w:name w:val="heading 5_file_983"/>
    <w:basedOn w:val="187"/>
    <w:qFormat/>
    <w:uiPriority w:val="9"/>
    <w:pPr>
      <w:outlineLvl w:val="4"/>
    </w:pPr>
    <w:rPr>
      <w:sz w:val="20"/>
      <w:szCs w:val="20"/>
    </w:rPr>
  </w:style>
  <w:style w:type="paragraph" w:customStyle="1" w:styleId="810">
    <w:name w:val="heading 6_file_983"/>
    <w:basedOn w:val="187"/>
    <w:qFormat/>
    <w:uiPriority w:val="9"/>
    <w:pPr>
      <w:outlineLvl w:val="5"/>
    </w:pPr>
    <w:rPr>
      <w:sz w:val="15"/>
      <w:szCs w:val="15"/>
    </w:rPr>
  </w:style>
  <w:style w:type="character" w:customStyle="1" w:styleId="811">
    <w:name w:val="Default Paragraph Font_file_983"/>
    <w:semiHidden/>
    <w:unhideWhenUsed/>
    <w:qFormat/>
    <w:uiPriority w:val="1"/>
  </w:style>
  <w:style w:type="table" w:customStyle="1" w:styleId="812">
    <w:name w:val="Normal Table_file_983"/>
    <w:semiHidden/>
    <w:unhideWhenUsed/>
    <w:qFormat/>
    <w:uiPriority w:val="99"/>
    <w:tblPr>
      <w:tblCellMar>
        <w:top w:w="0" w:type="dxa"/>
        <w:left w:w="108" w:type="dxa"/>
        <w:bottom w:w="0" w:type="dxa"/>
        <w:right w:w="108" w:type="dxa"/>
      </w:tblCellMar>
    </w:tblPr>
  </w:style>
  <w:style w:type="character" w:customStyle="1" w:styleId="813">
    <w:name w:val="Hyperlink_file_983"/>
    <w:basedOn w:val="811"/>
    <w:semiHidden/>
    <w:unhideWhenUsed/>
    <w:qFormat/>
    <w:uiPriority w:val="99"/>
    <w:rPr>
      <w:color w:val="0782C1"/>
      <w:u w:val="single"/>
    </w:rPr>
  </w:style>
  <w:style w:type="character" w:customStyle="1" w:styleId="814">
    <w:name w:val="FollowedHyperlink_file_983"/>
    <w:basedOn w:val="811"/>
    <w:semiHidden/>
    <w:unhideWhenUsed/>
    <w:qFormat/>
    <w:uiPriority w:val="99"/>
    <w:rPr>
      <w:color w:val="0782C1"/>
      <w:u w:val="single"/>
    </w:rPr>
  </w:style>
  <w:style w:type="character" w:customStyle="1" w:styleId="815">
    <w:name w:val="标题 1 Char_file_983"/>
    <w:basedOn w:val="811"/>
    <w:link w:val="5"/>
    <w:qFormat/>
    <w:uiPriority w:val="9"/>
    <w:rPr>
      <w:rFonts w:ascii="宋体" w:hAnsi="宋体" w:eastAsia="宋体" w:cs="宋体"/>
      <w:b/>
      <w:bCs/>
      <w:kern w:val="44"/>
      <w:sz w:val="44"/>
      <w:szCs w:val="44"/>
    </w:rPr>
  </w:style>
  <w:style w:type="character" w:customStyle="1" w:styleId="816">
    <w:name w:val="标题 2 Char_file_983"/>
    <w:basedOn w:val="811"/>
    <w:link w:val="6"/>
    <w:semiHidden/>
    <w:qFormat/>
    <w:uiPriority w:val="9"/>
    <w:rPr>
      <w:rFonts w:asciiTheme="majorHAnsi" w:hAnsiTheme="majorHAnsi" w:eastAsiaTheme="majorEastAsia" w:cstheme="majorBidi"/>
      <w:b/>
      <w:bCs/>
      <w:sz w:val="32"/>
      <w:szCs w:val="32"/>
    </w:rPr>
  </w:style>
  <w:style w:type="character" w:customStyle="1" w:styleId="817">
    <w:name w:val="标题 3 Char_file_983"/>
    <w:basedOn w:val="811"/>
    <w:link w:val="7"/>
    <w:semiHidden/>
    <w:qFormat/>
    <w:uiPriority w:val="9"/>
    <w:rPr>
      <w:rFonts w:ascii="宋体" w:hAnsi="宋体" w:eastAsia="宋体" w:cs="宋体"/>
      <w:b/>
      <w:bCs/>
      <w:sz w:val="32"/>
      <w:szCs w:val="32"/>
    </w:rPr>
  </w:style>
  <w:style w:type="character" w:customStyle="1" w:styleId="818">
    <w:name w:val="标题 4 Char_file_983"/>
    <w:basedOn w:val="811"/>
    <w:link w:val="8"/>
    <w:semiHidden/>
    <w:qFormat/>
    <w:uiPriority w:val="9"/>
    <w:rPr>
      <w:rFonts w:asciiTheme="majorHAnsi" w:hAnsiTheme="majorHAnsi" w:eastAsiaTheme="majorEastAsia" w:cstheme="majorBidi"/>
      <w:b/>
      <w:bCs/>
      <w:sz w:val="28"/>
      <w:szCs w:val="28"/>
    </w:rPr>
  </w:style>
  <w:style w:type="character" w:customStyle="1" w:styleId="819">
    <w:name w:val="标题 5 Char_file_983"/>
    <w:basedOn w:val="811"/>
    <w:link w:val="9"/>
    <w:semiHidden/>
    <w:qFormat/>
    <w:uiPriority w:val="9"/>
    <w:rPr>
      <w:rFonts w:ascii="宋体" w:hAnsi="宋体" w:eastAsia="宋体" w:cs="宋体"/>
      <w:b/>
      <w:bCs/>
      <w:sz w:val="28"/>
      <w:szCs w:val="28"/>
    </w:rPr>
  </w:style>
  <w:style w:type="character" w:customStyle="1" w:styleId="820">
    <w:name w:val="标题 6 Char_file_983"/>
    <w:basedOn w:val="811"/>
    <w:link w:val="11"/>
    <w:semiHidden/>
    <w:qFormat/>
    <w:uiPriority w:val="9"/>
    <w:rPr>
      <w:rFonts w:asciiTheme="majorHAnsi" w:hAnsiTheme="majorHAnsi" w:eastAsiaTheme="majorEastAsia" w:cstheme="majorBidi"/>
      <w:b/>
      <w:bCs/>
      <w:sz w:val="24"/>
      <w:szCs w:val="24"/>
    </w:rPr>
  </w:style>
  <w:style w:type="paragraph" w:customStyle="1" w:styleId="821">
    <w:name w:val="cke_editable_file_983"/>
    <w:basedOn w:val="187"/>
    <w:qFormat/>
    <w:uiPriority w:val="0"/>
    <w:rPr>
      <w:rFonts w:ascii="仿宋_GB2312" w:eastAsia="仿宋_GB2312"/>
    </w:rPr>
  </w:style>
  <w:style w:type="paragraph" w:customStyle="1" w:styleId="822">
    <w:name w:val="marker_file_983"/>
    <w:basedOn w:val="187"/>
    <w:qFormat/>
    <w:uiPriority w:val="0"/>
    <w:pPr>
      <w:shd w:val="clear" w:color="auto" w:fill="FFFF00"/>
    </w:pPr>
  </w:style>
  <w:style w:type="paragraph" w:customStyle="1" w:styleId="823">
    <w:name w:val="Normal (Web)_file_983"/>
    <w:basedOn w:val="187"/>
    <w:semiHidden/>
    <w:unhideWhenUsed/>
    <w:qFormat/>
    <w:uiPriority w:val="99"/>
  </w:style>
  <w:style w:type="paragraph" w:customStyle="1" w:styleId="824">
    <w:name w:val="heading 2_file_984"/>
    <w:basedOn w:val="189"/>
    <w:qFormat/>
    <w:uiPriority w:val="9"/>
    <w:pPr>
      <w:outlineLvl w:val="1"/>
    </w:pPr>
    <w:rPr>
      <w:sz w:val="36"/>
      <w:szCs w:val="36"/>
    </w:rPr>
  </w:style>
  <w:style w:type="paragraph" w:customStyle="1" w:styleId="825">
    <w:name w:val="heading 3_file_984"/>
    <w:basedOn w:val="189"/>
    <w:qFormat/>
    <w:uiPriority w:val="9"/>
    <w:pPr>
      <w:outlineLvl w:val="2"/>
    </w:pPr>
    <w:rPr>
      <w:sz w:val="27"/>
      <w:szCs w:val="27"/>
    </w:rPr>
  </w:style>
  <w:style w:type="paragraph" w:customStyle="1" w:styleId="826">
    <w:name w:val="heading 4_file_984"/>
    <w:basedOn w:val="189"/>
    <w:qFormat/>
    <w:uiPriority w:val="9"/>
    <w:pPr>
      <w:outlineLvl w:val="3"/>
    </w:pPr>
  </w:style>
  <w:style w:type="paragraph" w:customStyle="1" w:styleId="827">
    <w:name w:val="heading 5_file_984"/>
    <w:basedOn w:val="189"/>
    <w:qFormat/>
    <w:uiPriority w:val="9"/>
    <w:pPr>
      <w:outlineLvl w:val="4"/>
    </w:pPr>
    <w:rPr>
      <w:sz w:val="20"/>
      <w:szCs w:val="20"/>
    </w:rPr>
  </w:style>
  <w:style w:type="paragraph" w:customStyle="1" w:styleId="828">
    <w:name w:val="heading 6_file_984"/>
    <w:basedOn w:val="189"/>
    <w:qFormat/>
    <w:uiPriority w:val="9"/>
    <w:pPr>
      <w:outlineLvl w:val="5"/>
    </w:pPr>
    <w:rPr>
      <w:sz w:val="15"/>
      <w:szCs w:val="15"/>
    </w:rPr>
  </w:style>
  <w:style w:type="character" w:customStyle="1" w:styleId="829">
    <w:name w:val="Default Paragraph Font_file_984"/>
    <w:semiHidden/>
    <w:unhideWhenUsed/>
    <w:qFormat/>
    <w:uiPriority w:val="1"/>
  </w:style>
  <w:style w:type="table" w:customStyle="1" w:styleId="830">
    <w:name w:val="Normal Table_file_984"/>
    <w:semiHidden/>
    <w:unhideWhenUsed/>
    <w:qFormat/>
    <w:uiPriority w:val="99"/>
    <w:tblPr>
      <w:tblCellMar>
        <w:top w:w="0" w:type="dxa"/>
        <w:left w:w="108" w:type="dxa"/>
        <w:bottom w:w="0" w:type="dxa"/>
        <w:right w:w="108" w:type="dxa"/>
      </w:tblCellMar>
    </w:tblPr>
  </w:style>
  <w:style w:type="character" w:customStyle="1" w:styleId="831">
    <w:name w:val="Hyperlink_file_984"/>
    <w:basedOn w:val="829"/>
    <w:semiHidden/>
    <w:unhideWhenUsed/>
    <w:qFormat/>
    <w:uiPriority w:val="99"/>
    <w:rPr>
      <w:color w:val="0782C1"/>
      <w:u w:val="single"/>
    </w:rPr>
  </w:style>
  <w:style w:type="character" w:customStyle="1" w:styleId="832">
    <w:name w:val="FollowedHyperlink_file_984"/>
    <w:basedOn w:val="829"/>
    <w:semiHidden/>
    <w:unhideWhenUsed/>
    <w:qFormat/>
    <w:uiPriority w:val="99"/>
    <w:rPr>
      <w:color w:val="0782C1"/>
      <w:u w:val="single"/>
    </w:rPr>
  </w:style>
  <w:style w:type="character" w:customStyle="1" w:styleId="833">
    <w:name w:val="标题 1 Char_file_984"/>
    <w:basedOn w:val="829"/>
    <w:link w:val="5"/>
    <w:qFormat/>
    <w:uiPriority w:val="9"/>
    <w:rPr>
      <w:rFonts w:ascii="宋体" w:hAnsi="宋体" w:eastAsia="宋体" w:cs="宋体"/>
      <w:b/>
      <w:bCs/>
      <w:kern w:val="44"/>
      <w:sz w:val="44"/>
      <w:szCs w:val="44"/>
    </w:rPr>
  </w:style>
  <w:style w:type="character" w:customStyle="1" w:styleId="834">
    <w:name w:val="标题 2 Char_file_984"/>
    <w:basedOn w:val="829"/>
    <w:link w:val="6"/>
    <w:semiHidden/>
    <w:qFormat/>
    <w:uiPriority w:val="9"/>
    <w:rPr>
      <w:rFonts w:asciiTheme="majorHAnsi" w:hAnsiTheme="majorHAnsi" w:eastAsiaTheme="majorEastAsia" w:cstheme="majorBidi"/>
      <w:b/>
      <w:bCs/>
      <w:sz w:val="32"/>
      <w:szCs w:val="32"/>
    </w:rPr>
  </w:style>
  <w:style w:type="character" w:customStyle="1" w:styleId="835">
    <w:name w:val="标题 3 Char_file_984"/>
    <w:basedOn w:val="829"/>
    <w:link w:val="7"/>
    <w:semiHidden/>
    <w:qFormat/>
    <w:uiPriority w:val="9"/>
    <w:rPr>
      <w:rFonts w:ascii="宋体" w:hAnsi="宋体" w:eastAsia="宋体" w:cs="宋体"/>
      <w:b/>
      <w:bCs/>
      <w:sz w:val="32"/>
      <w:szCs w:val="32"/>
    </w:rPr>
  </w:style>
  <w:style w:type="character" w:customStyle="1" w:styleId="836">
    <w:name w:val="标题 4 Char_file_984"/>
    <w:basedOn w:val="829"/>
    <w:link w:val="8"/>
    <w:semiHidden/>
    <w:qFormat/>
    <w:uiPriority w:val="9"/>
    <w:rPr>
      <w:rFonts w:asciiTheme="majorHAnsi" w:hAnsiTheme="majorHAnsi" w:eastAsiaTheme="majorEastAsia" w:cstheme="majorBidi"/>
      <w:b/>
      <w:bCs/>
      <w:sz w:val="28"/>
      <w:szCs w:val="28"/>
    </w:rPr>
  </w:style>
  <w:style w:type="character" w:customStyle="1" w:styleId="837">
    <w:name w:val="标题 5 Char_file_984"/>
    <w:basedOn w:val="829"/>
    <w:link w:val="9"/>
    <w:semiHidden/>
    <w:qFormat/>
    <w:uiPriority w:val="9"/>
    <w:rPr>
      <w:rFonts w:ascii="宋体" w:hAnsi="宋体" w:eastAsia="宋体" w:cs="宋体"/>
      <w:b/>
      <w:bCs/>
      <w:sz w:val="28"/>
      <w:szCs w:val="28"/>
    </w:rPr>
  </w:style>
  <w:style w:type="character" w:customStyle="1" w:styleId="838">
    <w:name w:val="标题 6 Char_file_984"/>
    <w:basedOn w:val="829"/>
    <w:link w:val="11"/>
    <w:semiHidden/>
    <w:qFormat/>
    <w:uiPriority w:val="9"/>
    <w:rPr>
      <w:rFonts w:asciiTheme="majorHAnsi" w:hAnsiTheme="majorHAnsi" w:eastAsiaTheme="majorEastAsia" w:cstheme="majorBidi"/>
      <w:b/>
      <w:bCs/>
      <w:sz w:val="24"/>
      <w:szCs w:val="24"/>
    </w:rPr>
  </w:style>
  <w:style w:type="paragraph" w:customStyle="1" w:styleId="839">
    <w:name w:val="cke_editable_file_984"/>
    <w:basedOn w:val="189"/>
    <w:qFormat/>
    <w:uiPriority w:val="0"/>
    <w:rPr>
      <w:rFonts w:ascii="仿宋_GB2312" w:eastAsia="仿宋_GB2312"/>
    </w:rPr>
  </w:style>
  <w:style w:type="paragraph" w:customStyle="1" w:styleId="840">
    <w:name w:val="marker_file_984"/>
    <w:basedOn w:val="189"/>
    <w:qFormat/>
    <w:uiPriority w:val="0"/>
    <w:pPr>
      <w:shd w:val="clear" w:color="auto" w:fill="FFFF00"/>
    </w:pPr>
  </w:style>
  <w:style w:type="paragraph" w:customStyle="1" w:styleId="841">
    <w:name w:val="Normal (Web)_file_984"/>
    <w:basedOn w:val="189"/>
    <w:semiHidden/>
    <w:unhideWhenUsed/>
    <w:qFormat/>
    <w:uiPriority w:val="99"/>
  </w:style>
  <w:style w:type="table" w:customStyle="1" w:styleId="842">
    <w:name w:val="Normal Table_file_1314"/>
    <w:semiHidden/>
    <w:qFormat/>
    <w:uiPriority w:val="0"/>
    <w:tblPr>
      <w:tblCellMar>
        <w:top w:w="0" w:type="dxa"/>
        <w:left w:w="108" w:type="dxa"/>
        <w:bottom w:w="0" w:type="dxa"/>
        <w:right w:w="108" w:type="dxa"/>
      </w:tblCellMar>
    </w:tblPr>
  </w:style>
  <w:style w:type="paragraph" w:customStyle="1" w:styleId="843">
    <w:name w:val="WPSOffice手动目录 1"/>
    <w:qFormat/>
    <w:uiPriority w:val="0"/>
    <w:pPr>
      <w:ind w:leftChars="0"/>
    </w:pPr>
    <w:rPr>
      <w:rFonts w:ascii="Times New Roman" w:hAnsi="Times New Roman" w:eastAsia="宋体" w:cs="Times New Roman"/>
      <w:sz w:val="20"/>
      <w:szCs w:val="20"/>
    </w:rPr>
  </w:style>
  <w:style w:type="paragraph" w:customStyle="1" w:styleId="844">
    <w:name w:val="Normal (Web)_file_769_file_778"/>
    <w:basedOn w:val="845"/>
    <w:semiHidden/>
    <w:unhideWhenUsed/>
    <w:qFormat/>
    <w:uiPriority w:val="99"/>
  </w:style>
  <w:style w:type="paragraph" w:customStyle="1" w:styleId="845">
    <w:name w:val="Normal_file_769_file_778"/>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57905-9251-4BCC-83A2-2DCB6A12D53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85</Pages>
  <Words>24373</Words>
  <Characters>26086</Characters>
  <Lines>808</Lines>
  <Paragraphs>761</Paragraphs>
  <TotalTime>115</TotalTime>
  <ScaleCrop>false</ScaleCrop>
  <LinksUpToDate>false</LinksUpToDate>
  <CharactersWithSpaces>26425</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2024-06-11T08:56:00Z</dcterms:created>
  <dc:creator>柳州市政府集中采购中心</dc:creator>
  <cp:lastModifiedBy>wps</cp:lastModifiedBy>
  <cp:lastPrinted>2018-06-13T03:11:00Z</cp:lastPrinted>
  <dcterms:modified xsi:type="dcterms:W3CDTF">2025-12-09T03:30:54Z</dcterms:modified>
  <dc:title>询价通知书</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1B4E4C8CBB04488BBBC64BB3E986C017_13</vt:lpwstr>
  </property>
  <property fmtid="{D5CDD505-2E9C-101B-9397-08002B2CF9AE}" pid="4" name="KSOTemplateDocerSaveRecord">
    <vt:lpwstr>eyJoZGlkIjoiN2QzNTlhNzVkYmM4NGIxYzU1MDkwOWY0OTQyZjMyOWIiLCJ1c2VySWQiOiIzODgwMjgyNDgifQ==</vt:lpwstr>
  </property>
</Properties>
</file>