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sz w:val="44"/>
          <w:szCs w:val="44"/>
        </w:rPr>
      </w:pPr>
      <w:r>
        <w:rPr>
          <w:rFonts w:hint="eastAsia" w:ascii="仿宋_GB2312" w:eastAsia="仿宋_GB2312"/>
          <w:sz w:val="44"/>
          <w:szCs w:val="44"/>
        </w:rPr>
        <w:t xml:space="preserve"> </w:t>
      </w: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pPr>
        <w:spacing w:line="600" w:lineRule="exact"/>
        <w:jc w:val="center"/>
        <w:rPr>
          <w:rFonts w:hint="eastAsia" w:ascii="宋体" w:hAnsi="宋体"/>
          <w:b/>
          <w:sz w:val="96"/>
          <w:szCs w:val="96"/>
        </w:rPr>
      </w:pPr>
    </w:p>
    <w:p>
      <w:pPr>
        <w:spacing w:line="600" w:lineRule="exact"/>
        <w:jc w:val="center"/>
        <w:rPr>
          <w:rFonts w:hint="eastAsia" w:ascii="宋体" w:hAnsi="宋体"/>
          <w:b/>
          <w:sz w:val="44"/>
          <w:szCs w:val="44"/>
        </w:rPr>
      </w:pPr>
    </w:p>
    <w:p>
      <w:pPr>
        <w:spacing w:line="800" w:lineRule="exact"/>
        <w:rPr>
          <w:rFonts w:hint="eastAsia" w:ascii="宋体" w:hAnsi="宋体"/>
          <w:b/>
          <w:sz w:val="44"/>
          <w:szCs w:val="44"/>
        </w:rPr>
      </w:pPr>
    </w:p>
    <w:p>
      <w:pPr>
        <w:spacing w:line="800" w:lineRule="exact"/>
        <w:jc w:val="center"/>
        <w:rPr>
          <w:rFonts w:hint="eastAsia" w:ascii="楷体" w:hAnsi="楷体" w:eastAsia="楷体"/>
          <w:b/>
          <w:sz w:val="40"/>
          <w:szCs w:val="40"/>
        </w:rPr>
      </w:pPr>
      <w:r>
        <w:rPr>
          <w:rFonts w:hint="eastAsia" w:ascii="楷体" w:hAnsi="楷体" w:eastAsia="楷体"/>
          <w:b/>
          <w:sz w:val="40"/>
          <w:szCs w:val="40"/>
        </w:rPr>
        <w:t>项目名称：柳州市殡葬管理处物业管理及安保服务采购</w:t>
      </w:r>
    </w:p>
    <w:p>
      <w:pPr>
        <w:spacing w:line="800" w:lineRule="exact"/>
        <w:jc w:val="center"/>
        <w:rPr>
          <w:rFonts w:hint="eastAsia" w:ascii="楷体" w:hAnsi="楷体" w:eastAsia="楷体"/>
          <w:b/>
          <w:sz w:val="36"/>
          <w:szCs w:val="36"/>
        </w:rPr>
      </w:pPr>
      <w:r>
        <w:rPr>
          <w:rFonts w:hint="eastAsia" w:ascii="楷体" w:hAnsi="楷体" w:eastAsia="楷体"/>
          <w:b/>
          <w:sz w:val="40"/>
          <w:szCs w:val="40"/>
        </w:rPr>
        <w:t>项目编号：LZZC2026-C3-990060-LZSZ</w:t>
      </w:r>
    </w:p>
    <w:p>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柳州市殡葬管理处</w:t>
      </w:r>
    </w:p>
    <w:p>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pPr>
        <w:spacing w:line="600" w:lineRule="exact"/>
        <w:jc w:val="center"/>
        <w:rPr>
          <w:rFonts w:hint="eastAsia" w:ascii="楷体" w:hAnsi="楷体" w:eastAsia="楷体"/>
          <w:b/>
          <w:sz w:val="40"/>
          <w:szCs w:val="40"/>
        </w:rPr>
      </w:pPr>
    </w:p>
    <w:p>
      <w:pPr>
        <w:spacing w:line="800" w:lineRule="exact"/>
        <w:jc w:val="center"/>
        <w:rPr>
          <w:rFonts w:hint="eastAsia" w:ascii="楷体" w:hAnsi="楷体" w:eastAsia="楷体"/>
          <w:b/>
          <w:sz w:val="40"/>
          <w:szCs w:val="40"/>
        </w:rPr>
      </w:pPr>
      <w:r>
        <w:rPr>
          <w:rFonts w:ascii="楷体" w:hAnsi="楷体" w:eastAsia="楷体"/>
          <w:b/>
          <w:sz w:val="40"/>
          <w:szCs w:val="40"/>
        </w:rPr>
        <w:t>2026年</w:t>
      </w:r>
      <w:r>
        <w:rPr>
          <w:rFonts w:hint="eastAsia" w:ascii="楷体" w:hAnsi="楷体" w:eastAsia="楷体"/>
          <w:b/>
          <w:sz w:val="40"/>
          <w:szCs w:val="40"/>
          <w:lang w:val="en-US" w:eastAsia="zh-CN"/>
        </w:rPr>
        <w:t>3</w:t>
      </w:r>
      <w:r>
        <w:rPr>
          <w:rFonts w:ascii="楷体" w:hAnsi="楷体" w:eastAsia="楷体"/>
          <w:b/>
          <w:sz w:val="40"/>
          <w:szCs w:val="40"/>
        </w:rPr>
        <w:t>月</w:t>
      </w:r>
      <w:r>
        <w:rPr>
          <w:rFonts w:hint="eastAsia" w:ascii="楷体" w:hAnsi="楷体" w:eastAsia="楷体"/>
          <w:b/>
          <w:sz w:val="40"/>
          <w:szCs w:val="40"/>
          <w:lang w:val="en-US" w:eastAsia="zh-CN"/>
        </w:rPr>
        <w:t>13</w:t>
      </w:r>
      <w:r>
        <w:rPr>
          <w:rFonts w:ascii="楷体" w:hAnsi="楷体" w:eastAsia="楷体"/>
          <w:b/>
          <w:sz w:val="40"/>
          <w:szCs w:val="40"/>
        </w:rPr>
        <w:t>日</w:t>
      </w:r>
    </w:p>
    <w:p>
      <w:pPr>
        <w:widowControl/>
        <w:jc w:val="left"/>
        <w:rPr>
          <w:rFonts w:hint="eastAsia" w:ascii="楷体" w:hAnsi="楷体" w:eastAsia="楷体"/>
          <w:b/>
          <w:sz w:val="40"/>
          <w:szCs w:val="40"/>
        </w:rPr>
      </w:pPr>
    </w:p>
    <w:p>
      <w:pPr>
        <w:spacing w:line="800" w:lineRule="exact"/>
        <w:jc w:val="center"/>
        <w:rPr>
          <w:rFonts w:hint="eastAsia" w:ascii="楷体" w:hAnsi="楷体" w:eastAsia="楷体"/>
          <w:b/>
          <w:sz w:val="40"/>
          <w:szCs w:val="40"/>
        </w:rPr>
      </w:pPr>
    </w:p>
    <w:p>
      <w:pPr>
        <w:spacing w:line="360" w:lineRule="auto"/>
        <w:rPr>
          <w:rFonts w:hint="eastAsia"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p>
    <w:p>
      <w:pPr>
        <w:spacing w:line="360" w:lineRule="auto"/>
        <w:jc w:val="center"/>
        <w:rPr>
          <w:rFonts w:hint="eastAsia" w:ascii="宋体" w:hAnsi="宋体"/>
          <w:b/>
          <w:sz w:val="52"/>
          <w:szCs w:val="52"/>
        </w:rPr>
      </w:pPr>
    </w:p>
    <w:p>
      <w:pPr>
        <w:spacing w:line="360" w:lineRule="auto"/>
        <w:jc w:val="center"/>
        <w:rPr>
          <w:rFonts w:hint="eastAsia" w:ascii="宋体" w:hAnsi="宋体"/>
          <w:b/>
          <w:sz w:val="52"/>
          <w:szCs w:val="52"/>
        </w:rPr>
      </w:pPr>
      <w:r>
        <w:rPr>
          <w:rFonts w:hint="eastAsia" w:ascii="宋体" w:hAnsi="宋体"/>
          <w:b/>
          <w:sz w:val="52"/>
          <w:szCs w:val="52"/>
        </w:rPr>
        <w:t>目  录</w:t>
      </w:r>
    </w:p>
    <w:p>
      <w:pPr>
        <w:spacing w:line="360" w:lineRule="auto"/>
        <w:jc w:val="center"/>
        <w:rPr>
          <w:rFonts w:hint="eastAsia" w:ascii="仿宋_GB2312" w:hAnsi="仿宋_GB2312" w:eastAsia="仿宋_GB2312" w:cs="仿宋_GB2312"/>
          <w:b/>
          <w:sz w:val="32"/>
          <w:szCs w:val="32"/>
        </w:rPr>
      </w:pP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_Toc31958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_Toc12820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73</w:t>
      </w:r>
    </w:p>
    <w:p>
      <w:pPr>
        <w:pStyle w:val="33"/>
        <w:tabs>
          <w:tab w:val="right" w:leader="dot" w:pos="902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"_Toc2794"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80</w:t>
      </w:r>
    </w:p>
    <w:p/>
    <w:p>
      <w:pPr>
        <w:widowControl/>
        <w:jc w:val="left"/>
      </w:pPr>
    </w:p>
    <w:p/>
    <w:p/>
    <w:p>
      <w:pPr>
        <w:pStyle w:val="33"/>
        <w:tabs>
          <w:tab w:val="right" w:leader="dot" w:pos="9016"/>
        </w:tabs>
        <w:spacing w:line="360" w:lineRule="auto"/>
        <w:rPr>
          <w:rFonts w:hint="eastAsia" w:ascii="仿宋_GB2312" w:hAnsi="仿宋_GB2312" w:eastAsia="仿宋_GB2312" w:cs="仿宋_GB2312"/>
          <w:sz w:val="30"/>
          <w:szCs w:val="30"/>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sz w:val="32"/>
          <w:szCs w:val="32"/>
        </w:rPr>
        <w:fldChar w:fldCharType="end"/>
      </w:r>
    </w:p>
    <w:p>
      <w:pPr>
        <w:pStyle w:val="4"/>
        <w:spacing w:line="440" w:lineRule="exact"/>
        <w:jc w:val="center"/>
        <w:rPr>
          <w:rFonts w:hint="eastAsia" w:ascii="宋体" w:hAnsi="宋体"/>
          <w:sz w:val="32"/>
          <w:szCs w:val="32"/>
        </w:rPr>
      </w:pPr>
      <w:bookmarkStart w:id="0" w:name="_Toc301"/>
      <w:bookmarkStart w:id="1" w:name="_Toc24429"/>
      <w:r>
        <w:rPr>
          <w:rFonts w:hint="eastAsia" w:ascii="宋体" w:hAnsi="宋体"/>
          <w:sz w:val="32"/>
          <w:szCs w:val="32"/>
        </w:rPr>
        <w:t>第一章 竞争性磋商公告</w:t>
      </w:r>
    </w:p>
    <w:p>
      <w:pPr>
        <w:pStyle w:val="5"/>
        <w:spacing w:line="240" w:lineRule="auto"/>
        <w:ind w:firstLine="711" w:firstLineChars="253"/>
        <w:jc w:val="both"/>
        <w:rPr>
          <w:rFonts w:hint="eastAsia" w:ascii="仿宋_GB2312" w:hAnsi="仿宋_GB2312" w:eastAsia="仿宋_GB2312" w:cs="仿宋_GB2312"/>
          <w:bCs/>
          <w:sz w:val="28"/>
          <w:szCs w:val="28"/>
        </w:rPr>
      </w:pPr>
      <w:bookmarkStart w:id="2" w:name="OLE_LINK1"/>
      <w:r>
        <w:rPr>
          <w:rFonts w:hint="eastAsia" w:ascii="仿宋_GB2312" w:hAnsi="仿宋_GB2312" w:eastAsia="仿宋_GB2312" w:cs="仿宋_GB2312"/>
          <w:bCs/>
          <w:sz w:val="28"/>
          <w:szCs w:val="28"/>
        </w:rPr>
        <w:t>项目概况</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柳州市殡葬管理处物业管理及安保服务采购项目的潜在供应商应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2026年</w:t>
      </w:r>
      <w:r>
        <w:rPr>
          <w:rFonts w:hint="eastAsia" w:ascii="仿宋_GB2312" w:eastAsia="仿宋_GB2312"/>
          <w:sz w:val="28"/>
          <w:szCs w:val="28"/>
          <w:lang w:val="en-US" w:eastAsia="zh-CN"/>
        </w:rPr>
        <w:t>3</w:t>
      </w:r>
      <w:r>
        <w:rPr>
          <w:rFonts w:ascii="仿宋_GB2312" w:eastAsia="仿宋_GB2312"/>
          <w:sz w:val="28"/>
          <w:szCs w:val="28"/>
        </w:rPr>
        <w:t>月</w:t>
      </w:r>
      <w:r>
        <w:rPr>
          <w:rFonts w:hint="eastAsia" w:ascii="仿宋_GB2312" w:eastAsia="仿宋_GB2312"/>
          <w:sz w:val="28"/>
          <w:szCs w:val="28"/>
          <w:lang w:val="en-US" w:eastAsia="zh-CN"/>
        </w:rPr>
        <w:t>25</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pPr>
        <w:spacing w:line="400" w:lineRule="exact"/>
        <w:ind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bookmarkEnd w:id="3"/>
    <w:p>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项目编号：LZZC2026-C3-990060-LZSZ</w:t>
      </w:r>
    </w:p>
    <w:p>
      <w:pPr>
        <w:spacing w:line="420" w:lineRule="exact"/>
        <w:ind w:firstLine="560" w:firstLineChars="200"/>
        <w:rPr>
          <w:rFonts w:hint="eastAsia" w:ascii="仿宋_GB2312" w:eastAsia="仿宋_GB2312"/>
          <w:sz w:val="28"/>
          <w:szCs w:val="28"/>
        </w:rPr>
      </w:pPr>
      <w:r>
        <w:rPr>
          <w:rFonts w:hint="eastAsia" w:ascii="仿宋_GB2312" w:eastAsia="仿宋_GB2312"/>
          <w:sz w:val="28"/>
          <w:szCs w:val="28"/>
        </w:rPr>
        <w:t>项目名称：柳州市殡葬管理处物业管理及安保服务采购</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ascii="仿宋_GB2312" w:hAnsi="Times New Roman" w:eastAsia="仿宋_GB2312"/>
          <w:sz w:val="28"/>
          <w:szCs w:val="28"/>
        </w:rPr>
        <w:t>865200</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330" w:rightChars="-157"/>
        <w:rPr>
          <w:rFonts w:ascii="仿宋" w:hAnsi="仿宋" w:eastAsia="仿宋"/>
          <w:bCs/>
          <w:sz w:val="24"/>
        </w:rPr>
      </w:pPr>
      <w:r>
        <w:rPr>
          <w:rFonts w:ascii="仿宋" w:hAnsi="仿宋" w:eastAsia="仿宋"/>
          <w:bCs/>
          <w:sz w:val="24"/>
        </w:rPr>
        <w:t>标项一
</w:t>
      </w:r>
      <w:r>
        <w:rPr>
          <w:rFonts w:ascii="仿宋" w:hAnsi="仿宋" w:eastAsia="仿宋"/>
          <w:bCs/>
          <w:sz w:val="24"/>
        </w:rPr>
        <w:cr/>
      </w:r>
      <w:r>
        <w:rPr>
          <w:rFonts w:ascii="仿宋" w:hAnsi="仿宋" w:eastAsia="仿宋"/>
          <w:bCs/>
          <w:sz w:val="24"/>
        </w:rPr>
        <w:t>标项名称：柳州市殡葬管理处物业服务采购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预算金额（元）：390900
</w:t>
      </w:r>
      <w:r>
        <w:rPr>
          <w:rFonts w:ascii="仿宋" w:hAnsi="仿宋" w:eastAsia="仿宋"/>
          <w:bCs/>
          <w:sz w:val="24"/>
        </w:rPr>
        <w:cr/>
      </w:r>
      <w:r>
        <w:rPr>
          <w:rFonts w:ascii="仿宋" w:hAnsi="仿宋" w:eastAsia="仿宋"/>
          <w:bCs/>
          <w:sz w:val="24"/>
        </w:rPr>
        <w:t>简要规格描述或项目基本概况介绍、用途：柳州市殡葬管理处物业服务采购（具体内容详见竞争性磋商文件第三章《采购需求》）
</w:t>
      </w:r>
      <w:r>
        <w:rPr>
          <w:rFonts w:ascii="仿宋" w:hAnsi="仿宋" w:eastAsia="仿宋"/>
          <w:bCs/>
          <w:sz w:val="24"/>
        </w:rPr>
        <w:cr/>
      </w:r>
      <w:r>
        <w:rPr>
          <w:rFonts w:ascii="仿宋" w:hAnsi="仿宋" w:eastAsia="仿宋"/>
          <w:bCs/>
          <w:sz w:val="24"/>
        </w:rPr>
        <w:t>最高限价（如有）：390900
</w:t>
      </w:r>
      <w:r>
        <w:rPr>
          <w:rFonts w:ascii="仿宋" w:hAnsi="仿宋" w:eastAsia="仿宋"/>
          <w:bCs/>
          <w:sz w:val="24"/>
        </w:rPr>
        <w:cr/>
      </w:r>
      <w:r>
        <w:rPr>
          <w:rFonts w:ascii="仿宋" w:hAnsi="仿宋" w:eastAsia="仿宋"/>
          <w:bCs/>
          <w:sz w:val="24"/>
        </w:rPr>
        <w:t>合同履约期限：自提供服务之日起一年，具体服务起止时间以合同约定日期为准。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
</w:t>
      </w:r>
      <w:r>
        <w:rPr>
          <w:rFonts w:ascii="仿宋" w:hAnsi="仿宋" w:eastAsia="仿宋"/>
          <w:bCs/>
          <w:sz w:val="24"/>
        </w:rPr>
        <w:cr/>
      </w:r>
      <w:r>
        <w:rPr>
          <w:rFonts w:ascii="仿宋" w:hAnsi="仿宋" w:eastAsia="仿宋"/>
          <w:bCs/>
          <w:sz w:val="24"/>
        </w:rPr>
        <w:t>
</w:t>
      </w:r>
      <w:r>
        <w:rPr>
          <w:rFonts w:ascii="仿宋" w:hAnsi="仿宋" w:eastAsia="仿宋"/>
          <w:bCs/>
          <w:sz w:val="24"/>
        </w:rPr>
        <w:cr/>
      </w:r>
      <w:r>
        <w:rPr>
          <w:rFonts w:ascii="仿宋" w:hAnsi="仿宋" w:eastAsia="仿宋"/>
          <w:bCs/>
          <w:sz w:val="24"/>
        </w:rPr>
        <w:t>标项二
</w:t>
      </w:r>
      <w:r>
        <w:rPr>
          <w:rFonts w:ascii="仿宋" w:hAnsi="仿宋" w:eastAsia="仿宋"/>
          <w:bCs/>
          <w:sz w:val="24"/>
        </w:rPr>
        <w:cr/>
      </w:r>
      <w:r>
        <w:rPr>
          <w:rFonts w:ascii="仿宋" w:hAnsi="仿宋" w:eastAsia="仿宋"/>
          <w:bCs/>
          <w:sz w:val="24"/>
        </w:rPr>
        <w:t>标项名称：柳州市殡葬管理处保安服务采购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预算金额（元）：474300
</w:t>
      </w:r>
      <w:r>
        <w:rPr>
          <w:rFonts w:ascii="仿宋" w:hAnsi="仿宋" w:eastAsia="仿宋"/>
          <w:bCs/>
          <w:sz w:val="24"/>
        </w:rPr>
        <w:cr/>
      </w:r>
      <w:r>
        <w:rPr>
          <w:rFonts w:ascii="仿宋" w:hAnsi="仿宋" w:eastAsia="仿宋"/>
          <w:bCs/>
          <w:sz w:val="24"/>
        </w:rPr>
        <w:t>简要规格描述或项目基本概况介绍、用途：柳州市殡葬管理处保安服务采购（具体内容详见竞争性磋商文件第三章《采购需求》）
</w:t>
      </w:r>
      <w:r>
        <w:rPr>
          <w:rFonts w:ascii="仿宋" w:hAnsi="仿宋" w:eastAsia="仿宋"/>
          <w:bCs/>
          <w:sz w:val="24"/>
        </w:rPr>
        <w:cr/>
      </w:r>
      <w:r>
        <w:rPr>
          <w:rFonts w:ascii="仿宋" w:hAnsi="仿宋" w:eastAsia="仿宋"/>
          <w:bCs/>
          <w:sz w:val="24"/>
        </w:rPr>
        <w:t>最高限价（如有）：474300
</w:t>
      </w:r>
      <w:r>
        <w:rPr>
          <w:rFonts w:ascii="仿宋" w:hAnsi="仿宋" w:eastAsia="仿宋"/>
          <w:bCs/>
          <w:sz w:val="24"/>
        </w:rPr>
        <w:cr/>
      </w:r>
      <w:r>
        <w:rPr>
          <w:rFonts w:ascii="仿宋" w:hAnsi="仿宋" w:eastAsia="仿宋"/>
          <w:bCs/>
          <w:sz w:val="24"/>
        </w:rPr>
        <w:t>合同履约期限：自提供服务之日起一年，具体服务起止时间以合同约定日期为准。 
</w:t>
      </w:r>
      <w:r>
        <w:rPr>
          <w:rFonts w:ascii="仿宋" w:hAnsi="仿宋" w:eastAsia="仿宋"/>
          <w:bCs/>
          <w:sz w:val="24"/>
        </w:rPr>
        <w:cr/>
      </w:r>
      <w:r>
        <w:rPr>
          <w:rFonts w:ascii="仿宋" w:hAnsi="仿宋" w:eastAsia="仿宋"/>
          <w:bCs/>
          <w:sz w:val="24"/>
        </w:rPr>
        <w:t>本标项（否）接受联合体投标</w:t>
      </w:r>
    </w:p>
    <w:p>
      <w:pPr>
        <w:spacing w:line="400" w:lineRule="exact"/>
        <w:ind w:right="-330" w:rightChars="-157"/>
        <w:rPr>
          <w:rFonts w:ascii="仿宋" w:hAnsi="仿宋" w:eastAsia="仿宋"/>
          <w:bCs/>
          <w:sz w:val="24"/>
        </w:rPr>
      </w:pP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5"/>
        <w:spacing w:line="400" w:lineRule="exact"/>
        <w:ind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pPr>
        <w:pStyle w:val="202"/>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202"/>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b/>
          <w:bCs/>
          <w:sz w:val="28"/>
          <w:szCs w:val="28"/>
        </w:rPr>
        <w:t>本项目</w:t>
      </w:r>
      <w:r>
        <w:rPr>
          <w:rFonts w:hint="eastAsia" w:ascii="仿宋_GB2312" w:eastAsia="仿宋_GB2312"/>
          <w:b/>
          <w:bCs/>
          <w:sz w:val="28"/>
          <w:szCs w:val="28"/>
          <w:lang w:eastAsia="zh-CN"/>
        </w:rPr>
        <w:t>分标</w:t>
      </w:r>
      <w:r>
        <w:rPr>
          <w:rFonts w:hint="eastAsia" w:ascii="仿宋_GB2312" w:eastAsia="仿宋_GB2312"/>
          <w:b/>
          <w:bCs/>
          <w:sz w:val="28"/>
          <w:szCs w:val="28"/>
          <w:lang w:val="en-US" w:eastAsia="zh-CN"/>
        </w:rPr>
        <w:t>1</w:t>
      </w:r>
      <w:r>
        <w:rPr>
          <w:rFonts w:ascii="仿宋_GB2312" w:eastAsia="仿宋_GB2312"/>
          <w:b/>
          <w:bCs/>
          <w:sz w:val="28"/>
          <w:szCs w:val="28"/>
        </w:rPr>
        <w:t>和</w:t>
      </w:r>
      <w:r>
        <w:rPr>
          <w:rFonts w:hint="eastAsia" w:ascii="仿宋_GB2312" w:eastAsia="仿宋_GB2312"/>
          <w:b/>
          <w:bCs/>
          <w:sz w:val="28"/>
          <w:szCs w:val="28"/>
          <w:lang w:eastAsia="zh-CN"/>
        </w:rPr>
        <w:t>分标</w:t>
      </w:r>
      <w:r>
        <w:rPr>
          <w:rFonts w:hint="eastAsia" w:ascii="仿宋_GB2312" w:eastAsia="仿宋_GB2312"/>
          <w:b/>
          <w:bCs/>
          <w:sz w:val="28"/>
          <w:szCs w:val="28"/>
          <w:lang w:val="en-US" w:eastAsia="zh-CN"/>
        </w:rPr>
        <w:t>2</w:t>
      </w:r>
      <w:r>
        <w:rPr>
          <w:rFonts w:ascii="仿宋_GB2312" w:eastAsia="仿宋_GB2312"/>
          <w:b/>
          <w:bCs/>
          <w:sz w:val="28"/>
          <w:szCs w:val="28"/>
        </w:rPr>
        <w:t>属于专门面向小微企业采购的项目，监狱企业、残疾人福利单位视同小型、微型企业；小型、微型企业须符合本项目采购标的所属行业对应的小微企业划分标准；</w:t>
      </w:r>
    </w:p>
    <w:p>
      <w:pPr>
        <w:pStyle w:val="202"/>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hint="eastAsia" w:ascii="仿宋_GB2312" w:eastAsia="仿宋_GB2312"/>
          <w:b/>
          <w:bCs/>
          <w:sz w:val="28"/>
          <w:szCs w:val="28"/>
          <w:lang w:eastAsia="zh-CN"/>
        </w:rPr>
        <w:t>分标</w:t>
      </w:r>
      <w:r>
        <w:rPr>
          <w:rFonts w:hint="eastAsia" w:ascii="仿宋_GB2312" w:eastAsia="仿宋_GB2312"/>
          <w:b/>
          <w:bCs/>
          <w:sz w:val="28"/>
          <w:szCs w:val="28"/>
          <w:lang w:val="en-US" w:eastAsia="zh-CN"/>
        </w:rPr>
        <w:t>2供应商</w:t>
      </w:r>
      <w:r>
        <w:rPr>
          <w:rFonts w:ascii="仿宋_GB2312" w:eastAsia="仿宋_GB2312"/>
          <w:b/>
          <w:bCs/>
          <w:sz w:val="28"/>
          <w:szCs w:val="28"/>
        </w:rPr>
        <w:t>具备行政主管部门颁发的有效的《保安服务许可证》；</w:t>
      </w:r>
    </w:p>
    <w:p>
      <w:pPr>
        <w:pStyle w:val="5"/>
        <w:spacing w:line="400" w:lineRule="exact"/>
        <w:ind w:firstLine="562" w:firstLineChars="200"/>
        <w:jc w:val="both"/>
        <w:rPr>
          <w:rFonts w:hint="eastAsia" w:ascii="黑体" w:hAnsi="黑体" w:eastAsia="黑体" w:cs="黑体"/>
          <w:bCs/>
          <w:sz w:val="28"/>
          <w:szCs w:val="28"/>
        </w:rPr>
      </w:pPr>
      <w:bookmarkStart w:id="6" w:name="_Toc35393623"/>
      <w:bookmarkStart w:id="7" w:name="_Toc35393792"/>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获取采购文件</w:t>
      </w:r>
    </w:p>
    <w:p>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3</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13</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3</w:t>
      </w:r>
      <w:r>
        <w:rPr>
          <w:rFonts w:ascii="仿宋_GB2312" w:hAnsi="Calibri" w:eastAsia="仿宋_GB2312"/>
          <w:sz w:val="28"/>
          <w:szCs w:val="28"/>
        </w:rPr>
        <w:t>月</w:t>
      </w:r>
      <w:r>
        <w:rPr>
          <w:rFonts w:hint="eastAsia" w:ascii="仿宋_GB2312" w:hAnsi="Calibri" w:eastAsia="仿宋_GB2312"/>
          <w:sz w:val="28"/>
          <w:szCs w:val="28"/>
          <w:lang w:val="en-US" w:eastAsia="zh-CN"/>
        </w:rPr>
        <w:t>20</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firstLine="562" w:firstLineChars="200"/>
        <w:jc w:val="both"/>
        <w:rPr>
          <w:rFonts w:hint="eastAsia" w:ascii="黑体" w:hAnsi="黑体" w:eastAsia="黑体" w:cs="黑体"/>
          <w:bCs/>
          <w:sz w:val="28"/>
          <w:szCs w:val="28"/>
        </w:rPr>
      </w:pPr>
      <w:bookmarkStart w:id="8" w:name="_Toc28359082"/>
      <w:bookmarkStart w:id="9" w:name="_Toc35393624"/>
      <w:bookmarkStart w:id="10" w:name="_Toc28359005"/>
      <w:bookmarkStart w:id="11" w:name="_Toc35393793"/>
      <w:r>
        <w:rPr>
          <w:rFonts w:hint="eastAsia" w:ascii="黑体" w:hAnsi="黑体" w:eastAsia="黑体" w:cs="黑体"/>
          <w:bCs/>
          <w:sz w:val="28"/>
          <w:szCs w:val="28"/>
        </w:rPr>
        <w:t>四、</w:t>
      </w:r>
      <w:bookmarkEnd w:id="8"/>
      <w:bookmarkEnd w:id="9"/>
      <w:bookmarkEnd w:id="10"/>
      <w:bookmarkEnd w:id="11"/>
      <w:r>
        <w:rPr>
          <w:rFonts w:hint="eastAsia" w:ascii="黑体" w:hAnsi="黑体" w:eastAsia="黑体" w:cs="黑体"/>
          <w:bCs/>
          <w:color w:val="000000"/>
          <w:sz w:val="28"/>
          <w:szCs w:val="28"/>
        </w:rPr>
        <w:t>响应文件提交</w:t>
      </w:r>
    </w:p>
    <w:p>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2026年</w:t>
      </w:r>
      <w:r>
        <w:rPr>
          <w:rFonts w:hint="eastAsia" w:ascii="仿宋_GB2312" w:hAnsi="仿宋_GB2312" w:eastAsia="仿宋_GB2312" w:cs="仿宋_GB2312"/>
          <w:bCs/>
          <w:sz w:val="28"/>
          <w:szCs w:val="28"/>
          <w:lang w:val="en-US" w:eastAsia="zh-CN"/>
        </w:rPr>
        <w:t>3</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25</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pStyle w:val="5"/>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2026年</w:t>
      </w:r>
      <w:r>
        <w:rPr>
          <w:rFonts w:hint="eastAsia" w:ascii="仿宋_GB2312" w:eastAsia="仿宋_GB2312"/>
          <w:bCs/>
          <w:sz w:val="28"/>
          <w:szCs w:val="28"/>
          <w:lang w:val="en-US" w:eastAsia="zh-CN"/>
        </w:rPr>
        <w:t>3</w:t>
      </w:r>
      <w:r>
        <w:rPr>
          <w:rFonts w:ascii="仿宋_GB2312" w:eastAsia="仿宋_GB2312"/>
          <w:bCs/>
          <w:sz w:val="28"/>
          <w:szCs w:val="28"/>
        </w:rPr>
        <w:t>月</w:t>
      </w:r>
      <w:r>
        <w:rPr>
          <w:rFonts w:hint="eastAsia" w:ascii="仿宋_GB2312" w:eastAsia="仿宋_GB2312"/>
          <w:bCs/>
          <w:sz w:val="28"/>
          <w:szCs w:val="28"/>
          <w:lang w:val="en-US" w:eastAsia="zh-CN"/>
        </w:rPr>
        <w:t>25</w:t>
      </w:r>
      <w:bookmarkStart w:id="63" w:name="_GoBack"/>
      <w:bookmarkEnd w:id="63"/>
      <w:r>
        <w:rPr>
          <w:rFonts w:ascii="仿宋_GB2312" w:eastAsia="仿宋_GB2312"/>
          <w:bCs/>
          <w:sz w:val="28"/>
          <w:szCs w:val="28"/>
        </w:rPr>
        <w:t>日 09:20</w:t>
      </w:r>
      <w:r>
        <w:rPr>
          <w:rFonts w:hint="eastAsia" w:ascii="仿宋_GB2312" w:hAnsi="仿宋_GB2312" w:eastAsia="仿宋_GB2312" w:cs="仿宋_GB2312"/>
          <w:sz w:val="28"/>
          <w:szCs w:val="28"/>
        </w:rPr>
        <w:t>（北京时间）</w:t>
      </w:r>
    </w:p>
    <w:p>
      <w:pPr>
        <w:spacing w:line="440" w:lineRule="exact"/>
        <w:ind w:firstLine="560" w:firstLineChars="200"/>
        <w:rPr>
          <w:rFonts w:hint="eastAsia" w:ascii="仿宋_GB2312" w:hAnsi="仿宋_GB2312" w:eastAsia="仿宋_GB2312" w:cs="仿宋_GB2312"/>
          <w:bCs/>
          <w:sz w:val="28"/>
          <w:szCs w:val="28"/>
        </w:rPr>
      </w:pPr>
      <w:bookmarkStart w:id="12" w:name="_Toc35393794"/>
      <w:bookmarkStart w:id="13" w:name="_Toc28359007"/>
      <w:bookmarkStart w:id="14" w:name="_Toc28359084"/>
      <w:bookmarkStart w:id="15" w:name="_Toc35393625"/>
      <w:r>
        <w:rPr>
          <w:rFonts w:hint="eastAsia" w:ascii="仿宋_GB2312" w:hAnsi="仿宋_GB2312" w:eastAsia="仿宋_GB2312" w:cs="仿宋_GB2312"/>
          <w:sz w:val="28"/>
          <w:szCs w:val="28"/>
        </w:rPr>
        <w:t>开标地点：广西政府采购云平台（https://www.gcy.zfcg.gxzf.gov.cn/）</w:t>
      </w:r>
    </w:p>
    <w:p>
      <w:pPr>
        <w:pStyle w:val="5"/>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2"/>
      <w:bookmarkEnd w:id="13"/>
      <w:bookmarkEnd w:id="14"/>
      <w:bookmarkEnd w:id="15"/>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firstLine="562" w:firstLineChars="200"/>
        <w:jc w:val="both"/>
        <w:rPr>
          <w:rFonts w:hint="eastAsia" w:ascii="仿宋_GB2312" w:hAnsi="仿宋_GB2312" w:eastAsia="仿宋_GB2312" w:cs="仿宋_GB2312"/>
          <w:bCs/>
          <w:sz w:val="28"/>
          <w:szCs w:val="28"/>
        </w:rPr>
      </w:pPr>
      <w:bookmarkStart w:id="16" w:name="_Toc35393626"/>
      <w:bookmarkStart w:id="17" w:name="_Toc35393795"/>
      <w:r>
        <w:rPr>
          <w:rFonts w:hint="eastAsia" w:ascii="黑体" w:hAnsi="黑体" w:eastAsia="黑体" w:cs="黑体"/>
          <w:bCs/>
          <w:sz w:val="28"/>
          <w:szCs w:val="28"/>
        </w:rPr>
        <w:t>七、其他补充事宜</w:t>
      </w:r>
      <w:bookmarkEnd w:id="16"/>
      <w:bookmarkEnd w:id="17"/>
    </w:p>
    <w:p>
      <w:pPr>
        <w:pStyle w:val="202"/>
        <w:spacing w:line="400" w:lineRule="exact"/>
        <w:ind w:right="-330" w:rightChars="-157" w:firstLine="562"/>
        <w:rPr>
          <w:rFonts w:hint="eastAsia" w:ascii="仿宋_GB2312" w:hAnsi="仿宋_GB2312" w:eastAsia="仿宋_GB2312" w:cs="仿宋_GB2312"/>
          <w:b/>
          <w:bCs/>
          <w:sz w:val="28"/>
          <w:szCs w:val="28"/>
        </w:rPr>
      </w:pPr>
      <w:bookmarkStart w:id="18" w:name="_Toc28359085"/>
      <w:bookmarkStart w:id="19" w:name="_Toc35393796"/>
      <w:bookmarkStart w:id="20" w:name="_Toc28359008"/>
      <w:bookmarkStart w:id="21" w:name="_Toc35393627"/>
      <w:bookmarkStart w:id="22"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pPr>
        <w:pStyle w:val="292"/>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292"/>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pPr>
        <w:pStyle w:val="202"/>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pPr>
        <w:pStyle w:val="202"/>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pPr>
        <w:pStyle w:val="202"/>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pPr>
        <w:pStyle w:val="292"/>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1.本项目通过广西政府采购云平台实行电子投标，供应商应按照本项目竞争性磋商文件和广西政府采购云平台的要求，通过“广西政府采购云平台客户端”编制、加密并提交电子响应文件。</w:t>
      </w:r>
    </w:p>
    <w:p>
      <w:pPr>
        <w:pStyle w:val="292"/>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pPr>
        <w:pStyle w:val="292"/>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pPr>
        <w:pStyle w:val="202"/>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8"/>
      <w:bookmarkEnd w:id="19"/>
      <w:bookmarkEnd w:id="20"/>
      <w:bookmarkEnd w:id="21"/>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柳州市殡葬管理处</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广西柳州市柳太路20号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刘瑾奕</w:t>
      </w:r>
    </w:p>
    <w:p>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0772-2612442</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樊婧懿</w:t>
      </w:r>
    </w:p>
    <w:p>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0772-2805595</w:t>
      </w:r>
      <w:bookmarkEnd w:id="22"/>
    </w:p>
    <w:bookmarkEnd w:id="2"/>
    <w:p>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pPr>
        <w:tabs>
          <w:tab w:val="left" w:pos="9660"/>
          <w:tab w:val="left" w:pos="9870"/>
        </w:tabs>
        <w:ind w:right="80"/>
        <w:jc w:val="center"/>
        <w:outlineLvl w:val="0"/>
        <w:rPr>
          <w:sz w:val="32"/>
          <w:szCs w:val="32"/>
        </w:rPr>
      </w:pPr>
      <w:bookmarkStart w:id="23" w:name="_Toc31958"/>
      <w:bookmarkStart w:id="24" w:name="_Toc2902"/>
      <w:r>
        <w:rPr>
          <w:rFonts w:hint="eastAsia" w:ascii="宋体" w:hAnsi="宋体"/>
          <w:b/>
          <w:bCs/>
          <w:kern w:val="44"/>
          <w:sz w:val="32"/>
          <w:szCs w:val="32"/>
        </w:rPr>
        <w:t>第二章 供应商须知</w:t>
      </w:r>
      <w:bookmarkEnd w:id="23"/>
      <w:bookmarkEnd w:id="24"/>
    </w:p>
    <w:p>
      <w:pPr>
        <w:spacing w:line="540" w:lineRule="exact"/>
        <w:jc w:val="center"/>
        <w:rPr>
          <w:b/>
          <w:sz w:val="32"/>
          <w:szCs w:val="32"/>
        </w:rPr>
      </w:pPr>
      <w:r>
        <w:rPr>
          <w:rFonts w:hint="eastAsia" w:ascii="仿宋_GB2312" w:eastAsia="仿宋_GB2312"/>
          <w:b/>
          <w:sz w:val="28"/>
          <w:szCs w:val="28"/>
        </w:rPr>
        <w:t>前附表</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9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983"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983"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项目名称：柳州市殡葬管理处物业管理及安保服务采购</w:t>
            </w:r>
          </w:p>
          <w:p>
            <w:pPr>
              <w:spacing w:line="440" w:lineRule="exact"/>
              <w:rPr>
                <w:rFonts w:hint="eastAsia" w:ascii="仿宋_GB2312" w:hAnsi="宋体" w:eastAsia="仿宋_GB2312"/>
                <w:sz w:val="24"/>
              </w:rPr>
            </w:pPr>
            <w:r>
              <w:rPr>
                <w:rFonts w:hint="eastAsia" w:ascii="仿宋_GB2312" w:hAnsi="宋体" w:eastAsia="仿宋_GB2312"/>
                <w:sz w:val="24"/>
              </w:rPr>
              <w:t>项目编号：LZZC2026-C3-990060-LZSZ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983"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pPr>
              <w:spacing w:line="440" w:lineRule="exact"/>
              <w:rPr>
                <w:rFonts w:hint="eastAsia" w:ascii="仿宋_GB2312" w:hAnsi="宋体" w:eastAsia="仿宋_GB2312"/>
                <w:sz w:val="24"/>
              </w:rPr>
            </w:pPr>
            <w:r>
              <w:rPr>
                <w:rFonts w:hint="eastAsia" w:ascii="仿宋_GB2312" w:hAnsi="宋体" w:eastAsia="仿宋_GB2312"/>
                <w:sz w:val="24"/>
              </w:rPr>
              <w:t>预算金额（人民币）：</w:t>
            </w:r>
          </w:p>
          <w:p>
            <w:pPr>
              <w:spacing w:line="440" w:lineRule="exact"/>
              <w:rPr>
                <w:rFonts w:hint="eastAsia" w:ascii="仿宋_GB2312" w:hAnsi="宋体" w:eastAsia="仿宋_GB2312"/>
                <w:sz w:val="24"/>
              </w:rPr>
            </w:pPr>
            <w:r>
              <w:rPr>
                <w:rFonts w:ascii="仿宋_GB2312" w:hAnsi="宋体" w:eastAsia="仿宋_GB2312"/>
                <w:sz w:val="24"/>
              </w:rPr>
              <w:t>分标</w:t>
            </w:r>
            <w:r>
              <w:rPr>
                <w:rFonts w:hint="eastAsia" w:ascii="仿宋_GB2312" w:hAnsi="宋体" w:eastAsia="仿宋_GB2312"/>
                <w:sz w:val="24"/>
                <w:lang w:val="en-US" w:eastAsia="zh-CN"/>
              </w:rPr>
              <w:t>1</w:t>
            </w:r>
            <w:r>
              <w:rPr>
                <w:rFonts w:ascii="仿宋_GB2312" w:hAnsi="宋体" w:eastAsia="仿宋_GB2312"/>
                <w:sz w:val="24"/>
              </w:rPr>
              <w:t>：叁拾玖万零玖佰元整（¥390,900.00）；</w:t>
            </w:r>
            <w:r>
              <w:rPr>
                <w:rFonts w:ascii="仿宋_GB2312" w:hAnsi="宋体" w:eastAsia="仿宋_GB2312"/>
                <w:sz w:val="24"/>
              </w:rPr>
              <w:br w:type="textWrapping"/>
            </w:r>
            <w:r>
              <w:rPr>
                <w:rFonts w:ascii="仿宋_GB2312" w:hAnsi="宋体" w:eastAsia="仿宋_GB2312"/>
                <w:sz w:val="24"/>
              </w:rPr>
              <w:t>分标</w:t>
            </w:r>
            <w:r>
              <w:rPr>
                <w:rFonts w:hint="eastAsia" w:ascii="仿宋_GB2312" w:hAnsi="宋体" w:eastAsia="仿宋_GB2312"/>
                <w:sz w:val="24"/>
                <w:lang w:val="en-US" w:eastAsia="zh-CN"/>
              </w:rPr>
              <w:t>2</w:t>
            </w:r>
            <w:r>
              <w:rPr>
                <w:rFonts w:ascii="仿宋_GB2312" w:hAnsi="宋体" w:eastAsia="仿宋_GB2312"/>
                <w:sz w:val="24"/>
              </w:rPr>
              <w:t>：肆拾柒万肆仟叁佰元整（¥474,300.00）。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983"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pPr>
              <w:spacing w:line="440" w:lineRule="exact"/>
              <w:rPr>
                <w:rFonts w:hint="eastAsia" w:ascii="仿宋_GB2312" w:hAnsi="宋体" w:eastAsia="仿宋_GB2312"/>
                <w:sz w:val="24"/>
              </w:rPr>
            </w:pPr>
            <w:r>
              <w:rPr>
                <w:rFonts w:hint="eastAsia" w:ascii="仿宋_GB2312" w:eastAsia="仿宋_GB2312"/>
                <w:sz w:val="24"/>
              </w:rPr>
              <w:t>1.本项目应以人民币报价；</w:t>
            </w:r>
          </w:p>
          <w:p>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983"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983" w:type="dxa"/>
            <w:vAlign w:val="center"/>
          </w:tcPr>
          <w:p>
            <w:pPr>
              <w:pStyle w:val="533"/>
              <w:spacing w:before="0" w:beforeAutospacing="0" w:after="0" w:afterAutospacing="0" w:line="460" w:lineRule="atLeast"/>
              <w:rPr>
                <w:rFonts w:ascii="仿宋_GB2312" w:eastAsia="仿宋_GB2312"/>
                <w:color w:val="000000"/>
              </w:rPr>
            </w:pPr>
            <w:r>
              <w:rPr>
                <w:rStyle w:val="534"/>
                <w:rFonts w:hint="eastAsia" w:ascii="仿宋_GB2312" w:eastAsia="仿宋_GB2312"/>
                <w:color w:val="000000"/>
              </w:rPr>
              <w:t>本项目</w:t>
            </w:r>
            <w:r>
              <w:rPr>
                <w:rStyle w:val="534"/>
                <w:rFonts w:hint="eastAsia" w:ascii="仿宋_GB2312" w:eastAsia="仿宋_GB2312"/>
                <w:color w:val="000000"/>
                <w:lang w:val="en-US" w:eastAsia="zh-CN"/>
              </w:rPr>
              <w:t>分标1、分标2</w:t>
            </w:r>
            <w:r>
              <w:rPr>
                <w:rStyle w:val="534"/>
                <w:rFonts w:hint="eastAsia" w:ascii="仿宋_GB2312" w:eastAsia="仿宋_GB2312"/>
                <w:color w:val="000000"/>
              </w:rPr>
              <w:t>属于专门面向小微企业采购的项目，监狱企业、残疾人福利单位视同小型、微型企业：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34"/>
                <w:rFonts w:hint="eastAsia" w:ascii="仿宋_GB2312" w:eastAsia="仿宋_GB2312"/>
                <w:color w:val="000000"/>
              </w:rPr>
              <w:t>小微</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983" w:type="dxa"/>
            <w:vAlign w:val="center"/>
          </w:tcPr>
          <w:p>
            <w:pPr>
              <w:pStyle w:val="552"/>
              <w:spacing w:before="0" w:beforeAutospacing="0" w:after="0" w:afterAutospacing="0" w:line="460" w:lineRule="atLeast"/>
              <w:rPr>
                <w:rFonts w:ascii="仿宋_GB2312" w:eastAsia="仿宋_GB2312"/>
                <w:color w:val="000000"/>
              </w:rPr>
            </w:pPr>
            <w:r>
              <w:rPr>
                <w:rStyle w:val="553"/>
                <w:rFonts w:hint="eastAsia" w:ascii="仿宋_GB2312" w:eastAsia="仿宋_GB2312"/>
                <w:color w:val="000000"/>
              </w:rPr>
              <w:t>电子响应文件（必须提供）：</w:t>
            </w:r>
            <w:r>
              <w:rPr>
                <w:rFonts w:hint="eastAsia" w:ascii="仿宋_GB2312" w:eastAsia="仿宋_GB2312"/>
                <w:b/>
                <w:bCs/>
                <w:color w:val="000000"/>
              </w:rPr>
              <w:br w:type="textWrapping"/>
            </w:r>
            <w:r>
              <w:rPr>
                <w:rStyle w:val="553"/>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53"/>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53"/>
                <w:rFonts w:hint="eastAsia" w:ascii="仿宋_GB2312" w:eastAsia="仿宋_GB2312"/>
                <w:color w:val="000000"/>
              </w:rPr>
              <w:t>3.电子响应文件成功提交后，供应商可自行打印响应文件接收回执。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983" w:type="dxa"/>
            <w:vAlign w:val="center"/>
          </w:tcPr>
          <w:p>
            <w:pPr>
              <w:pStyle w:val="571"/>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983" w:type="dxa"/>
            <w:vAlign w:val="center"/>
          </w:tcPr>
          <w:p>
            <w:pPr>
              <w:pStyle w:val="589"/>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pPr>
              <w:pStyle w:val="58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983" w:type="dxa"/>
            <w:vAlign w:val="center"/>
          </w:tcPr>
          <w:p>
            <w:pPr>
              <w:pStyle w:val="607"/>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983" w:type="dxa"/>
            <w:vAlign w:val="center"/>
          </w:tcPr>
          <w:p>
            <w:pPr>
              <w:pStyle w:val="625"/>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983" w:type="dxa"/>
            <w:vAlign w:val="center"/>
          </w:tcPr>
          <w:p>
            <w:pPr>
              <w:pStyle w:val="643"/>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983" w:type="dxa"/>
            <w:vAlign w:val="center"/>
          </w:tcPr>
          <w:p>
            <w:pPr>
              <w:pStyle w:val="661"/>
              <w:spacing w:before="0" w:beforeAutospacing="0" w:after="0" w:afterAutospacing="0" w:line="460" w:lineRule="atLeast"/>
              <w:rPr>
                <w:rFonts w:ascii="仿宋_GB2312" w:eastAsia="仿宋_GB2312"/>
                <w:color w:val="000000"/>
              </w:rPr>
            </w:pPr>
            <w:r>
              <w:rPr>
                <w:rStyle w:val="662"/>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62"/>
                <w:rFonts w:hint="eastAsia" w:ascii="仿宋_GB2312" w:eastAsia="仿宋_GB2312"/>
                <w:color w:val="000000"/>
              </w:rPr>
              <w:t>二、甄别方式：</w:t>
            </w:r>
            <w:r>
              <w:rPr>
                <w:rFonts w:hint="eastAsia" w:ascii="仿宋_GB2312" w:eastAsia="仿宋_GB2312"/>
                <w:b/>
                <w:bCs/>
                <w:color w:val="000000"/>
              </w:rPr>
              <w:br w:type="textWrapping"/>
            </w:r>
            <w:r>
              <w:rPr>
                <w:rStyle w:val="662"/>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62"/>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62"/>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983" w:type="dxa"/>
            <w:vAlign w:val="center"/>
          </w:tcPr>
          <w:p>
            <w:pPr>
              <w:pStyle w:val="680"/>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81"/>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983" w:type="dxa"/>
            <w:vAlign w:val="center"/>
          </w:tcPr>
          <w:p>
            <w:pPr>
              <w:pStyle w:val="699"/>
              <w:spacing w:before="0" w:beforeAutospacing="0" w:after="0" w:afterAutospacing="0" w:line="460" w:lineRule="atLeast"/>
              <w:rPr>
                <w:rFonts w:ascii="仿宋_GB2312" w:eastAsia="仿宋_GB2312"/>
                <w:color w:val="000000"/>
              </w:rPr>
            </w:pPr>
            <w:r>
              <w:rPr>
                <w:rStyle w:val="700"/>
                <w:rFonts w:hint="eastAsia" w:ascii="仿宋_GB2312" w:eastAsia="仿宋_GB2312"/>
                <w:color w:val="000000"/>
              </w:rPr>
              <w:t>签订合同时间：成交通知书发出后</w:t>
            </w:r>
            <w:r>
              <w:rPr>
                <w:rStyle w:val="700"/>
                <w:rFonts w:hint="eastAsia" w:ascii="仿宋_GB2312" w:eastAsia="仿宋_GB2312"/>
                <w:color w:val="000000"/>
                <w:u w:val="single"/>
              </w:rPr>
              <w:t>25</w:t>
            </w:r>
            <w:r>
              <w:rPr>
                <w:rStyle w:val="700"/>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983" w:type="dxa"/>
            <w:vAlign w:val="center"/>
          </w:tcPr>
          <w:p>
            <w:pPr>
              <w:pStyle w:val="718"/>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983" w:type="dxa"/>
            <w:vAlign w:val="center"/>
          </w:tcPr>
          <w:p>
            <w:pPr>
              <w:pStyle w:val="736"/>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983" w:type="dxa"/>
            <w:vAlign w:val="center"/>
          </w:tcPr>
          <w:p>
            <w:pPr>
              <w:pStyle w:val="754"/>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983" w:type="dxa"/>
            <w:vAlign w:val="center"/>
          </w:tcPr>
          <w:p>
            <w:pPr>
              <w:pStyle w:val="772"/>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pPr>
        <w:spacing w:line="300" w:lineRule="exact"/>
        <w:jc w:val="center"/>
        <w:rPr>
          <w:rFonts w:hint="eastAsia" w:ascii="宋体" w:hAnsi="宋体"/>
          <w:b/>
          <w:sz w:val="32"/>
          <w:szCs w:val="32"/>
        </w:rPr>
      </w:pPr>
    </w:p>
    <w:p>
      <w:pPr>
        <w:pStyle w:val="26"/>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440" w:lineRule="exact"/>
        <w:jc w:val="left"/>
        <w:outlineLvl w:val="1"/>
        <w:rPr>
          <w:rFonts w:hint="eastAsia" w:ascii="仿宋_GB2312" w:hAnsi="宋体" w:eastAsia="仿宋_GB2312"/>
          <w:b/>
          <w:sz w:val="24"/>
        </w:rPr>
      </w:pPr>
      <w:bookmarkStart w:id="25" w:name="_Toc254970668"/>
      <w:bookmarkStart w:id="26" w:name="_Toc254970527"/>
      <w:r>
        <w:rPr>
          <w:rFonts w:hint="eastAsia" w:ascii="仿宋_GB2312" w:hAnsi="宋体" w:eastAsia="仿宋_GB2312"/>
          <w:b/>
          <w:sz w:val="24"/>
        </w:rPr>
        <w:t>1.适用范围</w:t>
      </w:r>
      <w:bookmarkEnd w:id="25"/>
      <w:bookmarkEnd w:id="26"/>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pPr>
        <w:snapToGrid w:val="0"/>
        <w:spacing w:line="440" w:lineRule="exact"/>
        <w:jc w:val="left"/>
        <w:outlineLvl w:val="1"/>
        <w:rPr>
          <w:rFonts w:hint="eastAsia" w:ascii="仿宋_GB2312" w:hAnsi="宋体" w:eastAsia="仿宋_GB2312"/>
          <w:b/>
          <w:sz w:val="24"/>
        </w:rPr>
      </w:pPr>
      <w:bookmarkStart w:id="27" w:name="_Toc254970669"/>
      <w:bookmarkStart w:id="28" w:name="_Toc254970528"/>
      <w:r>
        <w:rPr>
          <w:rFonts w:hint="eastAsia" w:ascii="仿宋_GB2312" w:hAnsi="宋体" w:eastAsia="仿宋_GB2312"/>
          <w:b/>
          <w:sz w:val="24"/>
        </w:rPr>
        <w:t>2.定义</w:t>
      </w:r>
      <w:bookmarkEnd w:id="27"/>
      <w:bookmarkEnd w:id="28"/>
    </w:p>
    <w:p>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柳州市殡葬管理处</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9" w:name="_Toc254970529"/>
      <w:bookmarkStart w:id="30" w:name="_Toc254970670"/>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pPr>
        <w:pStyle w:val="26"/>
        <w:widowControl/>
        <w:snapToGrid w:val="0"/>
        <w:spacing w:line="400" w:lineRule="exact"/>
        <w:ind w:firstLine="240" w:firstLineChars="100"/>
        <w:jc w:val="left"/>
        <w:rPr>
          <w:rFonts w:hint="eastAsia" w:ascii="仿宋_GB2312" w:hAnsi="宋体" w:eastAsia="仿宋_GB2312"/>
          <w:bCs/>
          <w:sz w:val="24"/>
        </w:rPr>
      </w:pPr>
      <w:r>
        <w:rPr>
          <w:rFonts w:hint="eastAsia" w:ascii="仿宋_GB2312" w:hAnsi="宋体" w:eastAsia="仿宋_GB2312"/>
          <w:bCs/>
          <w:sz w:val="24"/>
        </w:rPr>
        <w:t>2.10“法定代表人”系指供应商的法定代表人、负责人或自然人。</w:t>
      </w:r>
    </w:p>
    <w:p>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29"/>
      <w:bookmarkEnd w:id="30"/>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pPr>
        <w:snapToGrid w:val="0"/>
        <w:spacing w:line="420" w:lineRule="exact"/>
        <w:jc w:val="left"/>
        <w:outlineLvl w:val="1"/>
        <w:rPr>
          <w:rFonts w:hint="eastAsia" w:ascii="仿宋_GB2312" w:hAnsi="宋体" w:eastAsia="仿宋_GB2312"/>
          <w:b/>
          <w:sz w:val="24"/>
        </w:rPr>
      </w:pPr>
      <w:bookmarkStart w:id="31" w:name="_Toc254970530"/>
      <w:bookmarkStart w:id="32" w:name="_Toc254970671"/>
      <w:bookmarkStart w:id="33" w:name="_Toc254970674"/>
      <w:bookmarkStart w:id="34" w:name="_Toc254970533"/>
      <w:r>
        <w:rPr>
          <w:rFonts w:hint="eastAsia" w:ascii="仿宋_GB2312" w:hAnsi="宋体" w:eastAsia="仿宋_GB2312"/>
          <w:b/>
          <w:sz w:val="24"/>
        </w:rPr>
        <w:t>4.磋商委托</w:t>
      </w:r>
      <w:bookmarkEnd w:id="31"/>
      <w:bookmarkEnd w:id="32"/>
    </w:p>
    <w:p>
      <w:pPr>
        <w:pStyle w:val="21"/>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pPr>
        <w:snapToGrid w:val="0"/>
        <w:spacing w:line="420" w:lineRule="exact"/>
        <w:jc w:val="left"/>
        <w:outlineLvl w:val="1"/>
        <w:rPr>
          <w:rFonts w:hint="eastAsia" w:ascii="仿宋_GB2312" w:hAnsi="宋体" w:eastAsia="仿宋_GB2312"/>
          <w:b/>
          <w:sz w:val="24"/>
        </w:rPr>
      </w:pPr>
      <w:bookmarkStart w:id="35" w:name="_Toc254970531"/>
      <w:bookmarkStart w:id="36" w:name="_Toc254970672"/>
      <w:r>
        <w:rPr>
          <w:rFonts w:hint="eastAsia" w:ascii="仿宋_GB2312" w:hAnsi="宋体" w:eastAsia="仿宋_GB2312"/>
          <w:b/>
          <w:sz w:val="24"/>
        </w:rPr>
        <w:t>5.磋商费用</w:t>
      </w:r>
      <w:bookmarkEnd w:id="35"/>
      <w:bookmarkEnd w:id="36"/>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pPr>
        <w:pStyle w:val="26"/>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pPr>
        <w:snapToGrid w:val="0"/>
        <w:spacing w:line="420" w:lineRule="exact"/>
        <w:jc w:val="left"/>
        <w:outlineLvl w:val="1"/>
        <w:rPr>
          <w:rFonts w:hint="eastAsia" w:ascii="仿宋_GB2312" w:hAnsi="宋体" w:eastAsia="仿宋_GB2312"/>
          <w:b/>
          <w:sz w:val="24"/>
        </w:rPr>
      </w:pPr>
      <w:bookmarkStart w:id="37" w:name="_Toc254970673"/>
      <w:bookmarkStart w:id="38" w:name="_Toc254970532"/>
      <w:r>
        <w:rPr>
          <w:rFonts w:hint="eastAsia" w:ascii="仿宋_GB2312" w:hAnsi="宋体" w:eastAsia="仿宋_GB2312"/>
          <w:b/>
          <w:sz w:val="24"/>
        </w:rPr>
        <w:t>8.特别说明</w:t>
      </w:r>
      <w:bookmarkEnd w:id="37"/>
      <w:bookmarkEnd w:id="38"/>
    </w:p>
    <w:p>
      <w:pPr>
        <w:pStyle w:val="26"/>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cs="Courier New"/>
          <w:bCs/>
          <w:sz w:val="24"/>
        </w:rPr>
        <w:t>8.1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pPr>
        <w:pStyle w:val="26"/>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pPr>
        <w:pStyle w:val="26"/>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pPr>
        <w:pStyle w:val="26"/>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33"/>
    <w:bookmarkEnd w:id="34"/>
    <w:p>
      <w:pPr>
        <w:pStyle w:val="26"/>
        <w:snapToGrid w:val="0"/>
        <w:spacing w:line="440" w:lineRule="exact"/>
        <w:rPr>
          <w:rFonts w:hint="eastAsia" w:ascii="仿宋_GB2312" w:hAnsi="宋体" w:eastAsia="仿宋_GB2312"/>
          <w:b/>
          <w:sz w:val="24"/>
          <w:szCs w:val="24"/>
        </w:rPr>
      </w:pPr>
      <w:bookmarkStart w:id="39" w:name="_Toc254970534"/>
      <w:bookmarkStart w:id="40" w:name="_Toc254970675"/>
      <w:r>
        <w:rPr>
          <w:rFonts w:hint="eastAsia" w:ascii="仿宋_GB2312" w:hAnsi="宋体" w:eastAsia="仿宋_GB2312"/>
          <w:b/>
          <w:sz w:val="24"/>
          <w:szCs w:val="24"/>
        </w:rPr>
        <w:t>二、竞争性磋商文件</w:t>
      </w:r>
      <w:bookmarkEnd w:id="39"/>
      <w:bookmarkEnd w:id="40"/>
    </w:p>
    <w:p>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pPr>
        <w:snapToGrid w:val="0"/>
        <w:spacing w:line="420" w:lineRule="exact"/>
        <w:jc w:val="left"/>
        <w:rPr>
          <w:rFonts w:hint="eastAsia" w:ascii="仿宋_GB2312" w:hAnsi="宋体" w:eastAsia="仿宋_GB2312" w:cs="Courier New"/>
          <w:b/>
          <w:sz w:val="24"/>
        </w:rPr>
      </w:pPr>
      <w:bookmarkStart w:id="41" w:name="_Toc254970536"/>
      <w:bookmarkStart w:id="42" w:name="_Toc254970677"/>
      <w:r>
        <w:rPr>
          <w:rFonts w:hint="eastAsia" w:ascii="仿宋_GB2312" w:hAnsi="宋体" w:eastAsia="仿宋_GB2312" w:cs="Courier New"/>
          <w:b/>
          <w:sz w:val="24"/>
        </w:rPr>
        <w:t>10.供应商的风险</w:t>
      </w:r>
    </w:p>
    <w:p>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pPr>
        <w:pStyle w:val="26"/>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pPr>
        <w:snapToGrid w:val="0"/>
        <w:spacing w:line="420" w:lineRule="exact"/>
        <w:jc w:val="left"/>
        <w:rPr>
          <w:rFonts w:hint="eastAsia" w:ascii="仿宋_GB2312" w:hAnsi="宋体" w:eastAsia="仿宋_GB2312" w:cs="Courier New"/>
          <w:b/>
          <w:sz w:val="24"/>
        </w:rPr>
      </w:pPr>
      <w:bookmarkStart w:id="43" w:name="_Toc254970676"/>
      <w:bookmarkStart w:id="44" w:name="_Toc254970535"/>
      <w:r>
        <w:rPr>
          <w:rFonts w:hint="eastAsia" w:ascii="仿宋_GB2312" w:hAnsi="宋体" w:eastAsia="仿宋_GB2312" w:cs="Courier New"/>
          <w:b/>
          <w:sz w:val="24"/>
        </w:rPr>
        <w:t>三、竞争性磋商电子响应文件的编制</w:t>
      </w:r>
      <w:bookmarkEnd w:id="43"/>
      <w:bookmarkEnd w:id="44"/>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1"/>
    <w:bookmarkEnd w:id="42"/>
    <w:p>
      <w:pPr>
        <w:snapToGrid w:val="0"/>
        <w:spacing w:line="420" w:lineRule="exact"/>
        <w:ind w:firstLine="713" w:firstLineChars="296"/>
        <w:jc w:val="left"/>
        <w:rPr>
          <w:rFonts w:ascii="仿宋_GB2312" w:eastAsia="仿宋_GB2312"/>
          <w:b/>
          <w:bCs/>
          <w:sz w:val="24"/>
        </w:rPr>
      </w:pPr>
      <w:bookmarkStart w:id="45" w:name="_Toc254970537"/>
      <w:bookmarkStart w:id="46" w:name="_Toc254970678"/>
      <w:r>
        <w:rPr>
          <w:rFonts w:hint="eastAsia" w:ascii="仿宋_GB2312" w:hAnsi="宋体" w:eastAsia="仿宋_GB2312"/>
          <w:b/>
          <w:sz w:val="24"/>
        </w:rPr>
        <w:t>12.5.1</w:t>
      </w:r>
      <w:r>
        <w:rPr>
          <w:rFonts w:hint="eastAsia" w:ascii="仿宋_GB2312" w:eastAsia="仿宋_GB2312"/>
          <w:b/>
          <w:bCs/>
          <w:sz w:val="24"/>
        </w:rPr>
        <w:t>资格文件</w:t>
      </w:r>
    </w:p>
    <w:p>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pPr>
        <w:pStyle w:val="312"/>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w:t>
      </w:r>
      <w:r>
        <w:rPr>
          <w:rFonts w:hint="eastAsia" w:ascii="仿宋_GB2312" w:eastAsia="仿宋_GB2312"/>
          <w:color w:val="000000"/>
          <w:lang w:val="en-US" w:eastAsia="zh-CN"/>
        </w:rPr>
        <w:t>分标1、分标2</w:t>
      </w:r>
      <w:r>
        <w:rPr>
          <w:rFonts w:hint="eastAsia" w:ascii="仿宋_GB2312" w:eastAsia="仿宋_GB2312"/>
          <w:color w:val="000000"/>
        </w:rPr>
        <w:t>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pStyle w:val="801"/>
        <w:spacing w:before="0" w:beforeAutospacing="0" w:after="0" w:afterAutospacing="0" w:line="360" w:lineRule="atLeast"/>
        <w:ind w:firstLine="480" w:firstLineChars="200"/>
        <w:rPr>
          <w:rFonts w:hint="default" w:ascii="仿宋_GB2312" w:eastAsia="仿宋_GB2312"/>
          <w:color w:val="000000"/>
          <w:lang w:val="en-US" w:eastAsia="zh-CN"/>
        </w:rPr>
      </w:pPr>
      <w:r>
        <w:rPr>
          <w:rFonts w:hint="eastAsia" w:ascii="仿宋_GB2312" w:eastAsia="仿宋_GB2312"/>
          <w:color w:val="000000"/>
        </w:rPr>
        <w:t>（6）</w:t>
      </w:r>
      <w:r>
        <w:rPr>
          <w:rFonts w:hint="eastAsia" w:ascii="仿宋_GB2312" w:eastAsia="仿宋_GB2312"/>
          <w:color w:val="000000"/>
          <w:lang w:val="en-US" w:eastAsia="zh-CN"/>
        </w:rPr>
        <w:t>分标2供应商</w:t>
      </w:r>
      <w:r>
        <w:rPr>
          <w:rFonts w:hint="eastAsia" w:ascii="仿宋_GB2312" w:eastAsia="仿宋_GB2312"/>
          <w:color w:val="000000"/>
        </w:rPr>
        <w:t>具备行政主管部门颁发的有效的《保安服务许可证》（</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lang w:eastAsia="zh-CN"/>
        </w:rPr>
        <w:t>；</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w:t>
      </w:r>
      <w:r>
        <w:rPr>
          <w:rFonts w:hint="eastAsia" w:ascii="仿宋_GB2312" w:eastAsia="仿宋_GB2312"/>
          <w:b/>
          <w:bCs/>
          <w:sz w:val="24"/>
        </w:rPr>
        <w:t>响应</w:t>
      </w:r>
      <w:r>
        <w:rPr>
          <w:rFonts w:hint="eastAsia" w:ascii="仿宋_GB2312" w:eastAsia="仿宋_GB2312" w:cs="Courier New"/>
          <w:b/>
          <w:bCs/>
          <w:sz w:val="24"/>
        </w:rPr>
        <w:t>无效</w:t>
      </w:r>
      <w:r>
        <w:rPr>
          <w:rFonts w:hint="eastAsia" w:ascii="仿宋_GB2312" w:hAnsi="宋体" w:eastAsia="仿宋_GB2312"/>
          <w:b/>
          <w:sz w:val="24"/>
        </w:rPr>
        <w:t>。</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pPr>
        <w:snapToGrid w:val="0"/>
        <w:spacing w:line="340" w:lineRule="exact"/>
        <w:ind w:firstLine="472" w:firstLineChars="196"/>
        <w:jc w:val="left"/>
        <w:rPr>
          <w:rFonts w:hint="eastAsia" w:ascii="仿宋_GB2312" w:hAnsi="宋体" w:eastAsia="仿宋_GB2312" w:cs="Courier New"/>
          <w:sz w:val="24"/>
        </w:rPr>
      </w:pPr>
      <w:bookmarkStart w:id="47"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47"/>
    </w:p>
    <w:p>
      <w:pPr>
        <w:pStyle w:val="330"/>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w:t>
      </w:r>
      <w:r>
        <w:rPr>
          <w:rFonts w:hint="eastAsia" w:ascii="仿宋_GB2312" w:eastAsia="仿宋_GB2312"/>
          <w:color w:val="000000"/>
          <w:lang w:eastAsia="zh-CN"/>
        </w:rPr>
        <w:t>人员配置分方案</w:t>
      </w:r>
      <w:r>
        <w:rPr>
          <w:rFonts w:hint="eastAsia" w:ascii="仿宋_GB2312" w:eastAsia="仿宋_GB2312"/>
          <w:color w:val="000000"/>
        </w:rPr>
        <w:t>（如有，格式见第四章）；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（8）物业服务方案</w:t>
      </w:r>
      <w:r>
        <w:rPr>
          <w:rFonts w:hint="eastAsia" w:ascii="仿宋_GB2312" w:eastAsia="仿宋_GB2312"/>
          <w:color w:val="000000"/>
          <w:lang w:eastAsia="zh-CN"/>
        </w:rPr>
        <w:t>（分标</w:t>
      </w:r>
      <w:r>
        <w:rPr>
          <w:rFonts w:hint="eastAsia" w:ascii="仿宋_GB2312" w:eastAsia="仿宋_GB2312"/>
          <w:color w:val="000000"/>
          <w:lang w:val="en-US" w:eastAsia="zh-CN"/>
        </w:rPr>
        <w:t>1</w:t>
      </w:r>
      <w:r>
        <w:rPr>
          <w:rFonts w:hint="eastAsia" w:ascii="仿宋_GB2312" w:eastAsia="仿宋_GB2312"/>
          <w:color w:val="000000"/>
          <w:lang w:eastAsia="zh-CN"/>
        </w:rPr>
        <w:t>）</w:t>
      </w:r>
      <w:r>
        <w:rPr>
          <w:rFonts w:hint="eastAsia" w:ascii="仿宋_GB2312" w:eastAsia="仿宋_GB2312"/>
          <w:color w:val="000000"/>
        </w:rPr>
        <w:t>（如有，格式见第四章）；</w:t>
      </w:r>
    </w:p>
    <w:p>
      <w:pPr>
        <w:pStyle w:val="330"/>
        <w:spacing w:before="0" w:beforeAutospacing="0" w:after="0" w:afterAutospacing="0" w:line="360" w:lineRule="atLeast"/>
        <w:rPr>
          <w:rFonts w:hint="default" w:ascii="仿宋_GB2312" w:eastAsia="仿宋_GB2312"/>
          <w:color w:val="000000"/>
          <w:lang w:val="en-US" w:eastAsia="zh-CN"/>
        </w:rPr>
      </w:pPr>
      <w:r>
        <w:rPr>
          <w:rFonts w:hint="eastAsia" w:ascii="仿宋_GB2312" w:eastAsia="仿宋_GB2312"/>
          <w:color w:val="000000"/>
          <w:lang w:val="en-US" w:eastAsia="zh-CN"/>
        </w:rPr>
        <w:t xml:space="preserve">    </w:t>
      </w:r>
      <w:r>
        <w:rPr>
          <w:rFonts w:hint="eastAsia" w:ascii="仿宋_GB2312" w:eastAsia="仿宋_GB2312"/>
          <w:color w:val="000000"/>
        </w:rPr>
        <w:t>（9</w:t>
      </w:r>
      <w:r>
        <w:rPr>
          <w:rFonts w:hint="eastAsia" w:ascii="仿宋_GB2312" w:eastAsia="仿宋_GB2312"/>
          <w:color w:val="000000"/>
          <w:lang w:eastAsia="zh-CN"/>
        </w:rPr>
        <w:t>）</w:t>
      </w:r>
      <w:r>
        <w:rPr>
          <w:rFonts w:hint="eastAsia" w:ascii="仿宋_GB2312" w:eastAsia="仿宋_GB2312"/>
          <w:color w:val="000000"/>
          <w:lang w:val="en-US" w:eastAsia="zh-CN"/>
        </w:rPr>
        <w:t>保安</w:t>
      </w:r>
      <w:r>
        <w:rPr>
          <w:rFonts w:hint="eastAsia" w:ascii="仿宋_GB2312" w:eastAsia="仿宋_GB2312"/>
          <w:color w:val="000000"/>
        </w:rPr>
        <w:t>服务方案</w:t>
      </w:r>
      <w:r>
        <w:rPr>
          <w:rFonts w:hint="eastAsia" w:ascii="仿宋_GB2312" w:eastAsia="仿宋_GB2312"/>
          <w:color w:val="auto"/>
          <w:sz w:val="24"/>
          <w:highlight w:val="none"/>
          <w:lang w:val="en-US" w:eastAsia="zh-CN"/>
        </w:rPr>
        <w:t>（</w:t>
      </w:r>
      <w:r>
        <w:rPr>
          <w:rFonts w:hint="eastAsia" w:ascii="仿宋_GB2312" w:hAnsi="宋体" w:eastAsia="仿宋_GB2312"/>
          <w:sz w:val="24"/>
          <w:lang w:val="en-US" w:eastAsia="zh-CN"/>
        </w:rPr>
        <w:t>分标</w:t>
      </w:r>
      <w:r>
        <w:rPr>
          <w:rFonts w:hint="eastAsia" w:ascii="仿宋_GB2312" w:eastAsia="仿宋_GB2312"/>
          <w:sz w:val="24"/>
          <w:lang w:val="en-US" w:eastAsia="zh-CN"/>
        </w:rPr>
        <w:t>2</w:t>
      </w:r>
      <w:r>
        <w:rPr>
          <w:rFonts w:hint="eastAsia" w:ascii="仿宋_GB2312" w:eastAsia="仿宋_GB2312"/>
          <w:color w:val="auto"/>
          <w:sz w:val="24"/>
          <w:highlight w:val="none"/>
          <w:lang w:val="en-US" w:eastAsia="zh-CN"/>
        </w:rPr>
        <w:t>）</w:t>
      </w:r>
      <w:r>
        <w:rPr>
          <w:rFonts w:hint="eastAsia" w:ascii="仿宋_GB2312" w:eastAsia="仿宋_GB2312"/>
          <w:color w:val="000000"/>
        </w:rPr>
        <w:t>（如有，格式见第四章）；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10</w:t>
      </w:r>
      <w:r>
        <w:rPr>
          <w:rFonts w:hint="eastAsia" w:ascii="仿宋_GB2312" w:eastAsia="仿宋_GB2312"/>
          <w:color w:val="000000"/>
        </w:rPr>
        <w:t>）应急预案和应急配合方案</w:t>
      </w:r>
      <w:r>
        <w:rPr>
          <w:rFonts w:hint="eastAsia" w:ascii="仿宋_GB2312" w:eastAsia="仿宋_GB2312"/>
          <w:color w:val="auto"/>
          <w:sz w:val="24"/>
          <w:highlight w:val="none"/>
          <w:lang w:val="en-US" w:eastAsia="zh-CN"/>
        </w:rPr>
        <w:t>（</w:t>
      </w:r>
      <w:r>
        <w:rPr>
          <w:rFonts w:hint="eastAsia" w:ascii="仿宋_GB2312" w:hAnsi="宋体" w:eastAsia="仿宋_GB2312"/>
          <w:sz w:val="24"/>
          <w:lang w:val="en-US" w:eastAsia="zh-CN"/>
        </w:rPr>
        <w:t>分标</w:t>
      </w:r>
      <w:r>
        <w:rPr>
          <w:rFonts w:hint="eastAsia" w:ascii="仿宋_GB2312" w:eastAsia="仿宋_GB2312"/>
          <w:sz w:val="24"/>
          <w:lang w:val="en-US" w:eastAsia="zh-CN"/>
        </w:rPr>
        <w:t>2</w:t>
      </w:r>
      <w:r>
        <w:rPr>
          <w:rFonts w:hint="eastAsia" w:ascii="仿宋_GB2312" w:eastAsia="仿宋_GB2312"/>
          <w:color w:val="auto"/>
          <w:sz w:val="24"/>
          <w:highlight w:val="none"/>
          <w:lang w:val="en-US" w:eastAsia="zh-CN"/>
        </w:rPr>
        <w:t>）</w:t>
      </w:r>
      <w:r>
        <w:rPr>
          <w:rFonts w:hint="eastAsia" w:ascii="仿宋_GB2312" w:eastAsia="仿宋_GB2312"/>
          <w:color w:val="000000"/>
        </w:rPr>
        <w:t>（如有，格式见第四章）；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11</w:t>
      </w:r>
      <w:r>
        <w:rPr>
          <w:rFonts w:hint="eastAsia" w:ascii="仿宋_GB2312" w:eastAsia="仿宋_GB2312"/>
          <w:color w:val="000000"/>
        </w:rPr>
        <w:t>）针对本项目的保密工作方案（如有，格式见第四章）；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）人员管理方案（如有，格式见第四章）；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）供应商同类项目经验一览表（如有，格式见第四章）；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）供应商具备有效的质量管理体系认证证书（如有）；</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）供应商具备有效的职业健康安全管理体系认证证书（如有）；</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）供应商具备有效的环境管理体系认证证书（如有）；</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）对本项目的合理化建议和改进措施（如有，格式自拟）；</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8</w:t>
      </w:r>
      <w:r>
        <w:rPr>
          <w:rFonts w:hint="eastAsia" w:ascii="仿宋_GB2312" w:eastAsia="仿宋_GB2312"/>
          <w:color w:val="000000"/>
        </w:rPr>
        <w:t>）供应商认为需要提供的有关资料（如有，格式自拟）。</w:t>
      </w:r>
    </w:p>
    <w:bookmarkEnd w:id="45"/>
    <w:bookmarkEnd w:id="46"/>
    <w:p>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响应文件的容量大小须符合广西政府采购云平台客户端规定。</w:t>
      </w:r>
    </w:p>
    <w:p>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响应文件应按广西政府采购云平台客户端软件有关规定加密，否则广西政府采购云平台将拒收。</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pPr>
        <w:tabs>
          <w:tab w:val="left" w:pos="3870"/>
          <w:tab w:val="left" w:pos="4085"/>
        </w:tabs>
        <w:snapToGrid w:val="0"/>
        <w:spacing w:line="460" w:lineRule="exact"/>
        <w:jc w:val="lef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pPr>
        <w:spacing w:line="420" w:lineRule="exact"/>
        <w:rPr>
          <w:rFonts w:ascii="仿宋_GB2312" w:eastAsia="仿宋_GB2312"/>
          <w:sz w:val="24"/>
        </w:rPr>
      </w:pPr>
      <w:r>
        <w:rPr>
          <w:rFonts w:hint="eastAsia" w:ascii="仿宋_GB2312" w:hAnsi="宋体" w:eastAsia="仿宋_GB2312"/>
          <w:b/>
          <w:sz w:val="24"/>
        </w:rPr>
        <w:t>十、符合性审查</w:t>
      </w:r>
    </w:p>
    <w:p>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pPr>
        <w:spacing w:line="420" w:lineRule="exact"/>
        <w:ind w:firstLine="240" w:firstLineChars="100"/>
        <w:rPr>
          <w:rFonts w:ascii="仿宋_GB2312" w:eastAsia="仿宋_GB2312"/>
          <w:sz w:val="24"/>
        </w:rPr>
      </w:pPr>
      <w:r>
        <w:rPr>
          <w:rFonts w:hint="eastAsia" w:ascii="仿宋_GB2312" w:eastAsia="仿宋_GB2312"/>
          <w:sz w:val="24"/>
        </w:rPr>
        <w:t>21.符合性审查</w:t>
      </w:r>
    </w:p>
    <w:p>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pPr>
        <w:spacing w:line="420" w:lineRule="exact"/>
        <w:ind w:firstLine="240" w:firstLineChars="100"/>
        <w:rPr>
          <w:rFonts w:ascii="仿宋_GB2312" w:eastAsia="仿宋_GB2312"/>
          <w:bCs/>
          <w:sz w:val="24"/>
        </w:rPr>
      </w:pPr>
      <w:r>
        <w:rPr>
          <w:rFonts w:hint="eastAsia" w:ascii="仿宋_GB2312" w:eastAsia="仿宋_GB2312"/>
          <w:bCs/>
          <w:sz w:val="24"/>
        </w:rPr>
        <w:t>22.澄清</w:t>
      </w:r>
    </w:p>
    <w:p>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20" w:lineRule="exact"/>
        <w:ind w:firstLine="480" w:firstLineChars="200"/>
        <w:rPr>
          <w:rFonts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pPr>
        <w:spacing w:line="420" w:lineRule="exact"/>
        <w:ind w:firstLine="480" w:firstLineChars="200"/>
        <w:rPr>
          <w:rFonts w:ascii="仿宋_GB2312" w:eastAsia="仿宋_GB2312"/>
          <w:bCs/>
          <w:sz w:val="24"/>
        </w:rPr>
      </w:pPr>
      <w:bookmarkStart w:id="48" w:name="_Hlk219968859"/>
      <w:bookmarkStart w:id="49" w:name="_Hlk219971314"/>
      <w:bookmarkStart w:id="50" w:name="_Hlk219972948"/>
      <w:r>
        <w:rPr>
          <w:rFonts w:hint="eastAsia" w:ascii="仿宋_GB2312" w:eastAsia="仿宋_GB2312"/>
          <w:bCs/>
          <w:sz w:val="24"/>
        </w:rPr>
        <w:t>22.3 供应商有以下情形之一的，磋商小组有权视该响应文件无效:</w:t>
      </w:r>
    </w:p>
    <w:p>
      <w:pPr>
        <w:spacing w:line="420" w:lineRule="exact"/>
        <w:ind w:firstLine="480" w:firstLineChars="200"/>
        <w:rPr>
          <w:rFonts w:ascii="仿宋_GB2312" w:eastAsia="仿宋_GB2312"/>
          <w:bCs/>
          <w:sz w:val="24"/>
        </w:rPr>
      </w:pPr>
      <w:r>
        <w:rPr>
          <w:rFonts w:hint="eastAsia" w:ascii="仿宋_GB2312" w:eastAsia="仿宋_GB2312"/>
          <w:bCs/>
          <w:sz w:val="24"/>
        </w:rPr>
        <w:t>(1)截止时间前未澄清、说明或者更正，或澄清、说明或者更正超过规定时间的；</w:t>
      </w:r>
    </w:p>
    <w:p>
      <w:pPr>
        <w:spacing w:line="420" w:lineRule="exact"/>
        <w:ind w:firstLine="480" w:firstLineChars="200"/>
        <w:rPr>
          <w:rFonts w:ascii="仿宋_GB2312" w:eastAsia="仿宋_GB2312"/>
          <w:bCs/>
          <w:sz w:val="24"/>
        </w:rPr>
      </w:pPr>
      <w:r>
        <w:rPr>
          <w:rFonts w:hint="eastAsia" w:ascii="仿宋_GB2312" w:eastAsia="仿宋_GB2312"/>
          <w:bCs/>
          <w:sz w:val="24"/>
        </w:rPr>
        <w:t>(2)澄清、说明或者更正超出响应文件范围或改变了响应文件的实质性内容的;</w:t>
      </w:r>
    </w:p>
    <w:p>
      <w:pPr>
        <w:spacing w:line="420" w:lineRule="exact"/>
        <w:ind w:firstLine="480" w:firstLineChars="200"/>
        <w:rPr>
          <w:rFonts w:ascii="仿宋_GB2312" w:eastAsia="仿宋_GB2312"/>
          <w:bCs/>
          <w:sz w:val="24"/>
        </w:rPr>
      </w:pPr>
      <w:r>
        <w:rPr>
          <w:rFonts w:hint="eastAsia" w:ascii="仿宋_GB2312" w:eastAsia="仿宋_GB2312"/>
          <w:bCs/>
          <w:sz w:val="24"/>
        </w:rPr>
        <w:t>(3)澄清、说明或者更正后响应文件仍不符合竞争性磋商文件要求的</w:t>
      </w:r>
      <w:bookmarkEnd w:id="48"/>
      <w:r>
        <w:rPr>
          <w:rFonts w:hint="eastAsia" w:ascii="仿宋_GB2312" w:eastAsia="仿宋_GB2312"/>
          <w:bCs/>
          <w:sz w:val="24"/>
        </w:rPr>
        <w:t>。</w:t>
      </w:r>
      <w:bookmarkEnd w:id="49"/>
      <w:bookmarkEnd w:id="50"/>
    </w:p>
    <w:p>
      <w:pPr>
        <w:spacing w:line="420" w:lineRule="exact"/>
        <w:rPr>
          <w:rFonts w:ascii="仿宋_GB2312" w:eastAsia="仿宋_GB2312"/>
          <w:b/>
          <w:bCs/>
          <w:sz w:val="24"/>
        </w:rPr>
      </w:pPr>
      <w:r>
        <w:rPr>
          <w:rFonts w:hint="eastAsia" w:ascii="仿宋_GB2312" w:eastAsia="仿宋_GB2312"/>
          <w:b/>
          <w:bCs/>
          <w:sz w:val="24"/>
        </w:rPr>
        <w:t>十一、无效响应的情形</w:t>
      </w:r>
    </w:p>
    <w:p>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23.4委托代理人与法定代表人（负责人、自然人）授权委托书中的代理人不符的。</w:t>
      </w:r>
    </w:p>
    <w:p>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pPr>
        <w:spacing w:line="420" w:lineRule="exact"/>
        <w:rPr>
          <w:rFonts w:ascii="仿宋_GB2312" w:eastAsia="仿宋_GB2312"/>
          <w:b/>
          <w:sz w:val="24"/>
        </w:rPr>
      </w:pPr>
      <w:r>
        <w:rPr>
          <w:rFonts w:hint="eastAsia" w:ascii="仿宋_GB2312" w:eastAsia="仿宋_GB2312"/>
          <w:b/>
          <w:sz w:val="24"/>
        </w:rPr>
        <w:t>十二、磋商的步骤</w:t>
      </w:r>
    </w:p>
    <w:p>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pPr>
        <w:spacing w:line="460" w:lineRule="exact"/>
        <w:ind w:firstLine="482" w:firstLineChars="200"/>
        <w:rPr>
          <w:rFonts w:ascii="仿宋_GB2312" w:eastAsia="仿宋_GB2312"/>
          <w:b/>
          <w:sz w:val="24"/>
        </w:rPr>
      </w:pPr>
      <w:r>
        <w:rPr>
          <w:rFonts w:hint="eastAsia" w:ascii="仿宋_GB2312" w:eastAsia="仿宋_GB2312"/>
          <w:b/>
          <w:sz w:val="24"/>
        </w:rPr>
        <w:t>25.4特别说明</w:t>
      </w:r>
    </w:p>
    <w:p>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pacing w:line="420" w:lineRule="exact"/>
        <w:rPr>
          <w:rFonts w:ascii="仿宋_GB2312" w:eastAsia="仿宋_GB2312"/>
          <w:b/>
          <w:bCs/>
          <w:sz w:val="24"/>
        </w:rPr>
      </w:pPr>
      <w:r>
        <w:rPr>
          <w:rFonts w:hint="eastAsia" w:ascii="仿宋_GB2312" w:eastAsia="仿宋_GB2312"/>
          <w:b/>
          <w:bCs/>
          <w:sz w:val="24"/>
        </w:rPr>
        <w:t>十三、响应文件的比较与评审</w:t>
      </w:r>
    </w:p>
    <w:p>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pPr>
        <w:spacing w:line="420" w:lineRule="exact"/>
        <w:rPr>
          <w:rFonts w:ascii="仿宋_GB2312" w:eastAsia="仿宋_GB2312"/>
          <w:b/>
          <w:sz w:val="24"/>
        </w:rPr>
      </w:pPr>
      <w:r>
        <w:rPr>
          <w:rFonts w:hint="eastAsia" w:ascii="仿宋_GB2312" w:eastAsia="仿宋_GB2312"/>
          <w:b/>
          <w:sz w:val="24"/>
        </w:rPr>
        <w:t>十四、确定成交供应商办法</w:t>
      </w:r>
    </w:p>
    <w:p>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磋商结果将在中国政府采购网、广西壮族自治区政府采购网、柳州市政府采购网公布。</w:t>
      </w:r>
    </w:p>
    <w:p>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pPr>
        <w:spacing w:line="420" w:lineRule="exact"/>
        <w:ind w:firstLine="240" w:firstLineChars="100"/>
        <w:rPr>
          <w:rFonts w:ascii="仿宋_GB2312" w:eastAsia="仿宋_GB2312"/>
          <w:sz w:val="24"/>
        </w:rPr>
      </w:pPr>
      <w:r>
        <w:rPr>
          <w:rFonts w:hint="eastAsia" w:ascii="仿宋_GB2312" w:eastAsia="仿宋_GB2312"/>
          <w:sz w:val="24"/>
        </w:rPr>
        <w:t>30.质疑的说明</w:t>
      </w:r>
    </w:p>
    <w:p>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pPr>
        <w:spacing w:line="420" w:lineRule="exact"/>
        <w:ind w:firstLine="480" w:firstLineChars="200"/>
        <w:rPr>
          <w:rFonts w:ascii="仿宋_GB2312" w:eastAsia="仿宋_GB2312"/>
          <w:sz w:val="24"/>
        </w:rPr>
      </w:pPr>
      <w:r>
        <w:rPr>
          <w:rFonts w:hint="eastAsia" w:ascii="仿宋_GB2312" w:eastAsia="仿宋_GB2312"/>
          <w:sz w:val="24"/>
        </w:rPr>
        <w:t>30.4质疑书面要求</w:t>
      </w:r>
    </w:p>
    <w:p>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pPr>
        <w:pStyle w:val="26"/>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pPr>
        <w:pStyle w:val="4"/>
        <w:jc w:val="center"/>
        <w:rPr>
          <w:rFonts w:hint="eastAsia" w:ascii="宋体" w:hAnsi="宋体"/>
          <w:sz w:val="32"/>
          <w:szCs w:val="32"/>
        </w:rPr>
      </w:pPr>
      <w:bookmarkStart w:id="51" w:name="_Toc13935"/>
      <w:r>
        <w:rPr>
          <w:rFonts w:hint="eastAsia" w:ascii="宋体" w:hAnsi="宋体"/>
          <w:sz w:val="32"/>
          <w:szCs w:val="32"/>
        </w:rPr>
        <w:t>第三章  采购需求</w:t>
      </w:r>
      <w:bookmarkEnd w:id="51"/>
    </w:p>
    <w:p>
      <w:pPr>
        <w:spacing w:line="276" w:lineRule="auto"/>
        <w:ind w:firstLine="482" w:firstLineChars="200"/>
        <w:rPr>
          <w:rFonts w:ascii="仿宋_GB2312" w:eastAsia="仿宋_GB2312"/>
          <w:b/>
          <w:bCs/>
          <w:sz w:val="24"/>
        </w:rPr>
      </w:pPr>
      <w:r>
        <w:rPr>
          <w:rFonts w:hint="eastAsia" w:ascii="仿宋_GB2312" w:eastAsia="仿宋_GB2312"/>
          <w:b/>
          <w:bCs/>
          <w:sz w:val="24"/>
        </w:rPr>
        <w:t>说明：</w:t>
      </w:r>
    </w:p>
    <w:p>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pPr>
        <w:adjustRightInd w:val="0"/>
        <w:spacing w:line="276" w:lineRule="auto"/>
        <w:ind w:firstLine="482" w:firstLineChars="200"/>
        <w:rPr>
          <w:rFonts w:hint="eastAsia"/>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p>
      <w:pPr>
        <w:pStyle w:val="343"/>
        <w:rPr>
          <w:rFonts w:hint="eastAsia" w:eastAsia="仿宋_GB2312"/>
          <w:lang w:eastAsia="zh-CN"/>
        </w:rPr>
      </w:pPr>
      <w:r>
        <w:rPr>
          <w:rFonts w:hint="eastAsia" w:ascii="仿宋_GB2312" w:hAnsi="仿宋_GB2312" w:eastAsia="仿宋_GB2312" w:cs="仿宋_GB2312"/>
          <w:b/>
          <w:bCs/>
          <w:sz w:val="24"/>
          <w:lang w:eastAsia="zh-CN"/>
        </w:rPr>
        <w:t>分标</w:t>
      </w:r>
      <w:r>
        <w:rPr>
          <w:rFonts w:hint="eastAsia" w:ascii="仿宋_GB2312" w:hAnsi="仿宋_GB2312" w:eastAsia="仿宋_GB2312" w:cs="仿宋_GB2312"/>
          <w:b/>
          <w:bCs/>
          <w:sz w:val="24"/>
          <w:lang w:val="en-US" w:eastAsia="zh-CN"/>
        </w:rPr>
        <w:t>1</w:t>
      </w:r>
    </w:p>
    <w:tbl>
      <w:tblPr>
        <w:tblStyle w:val="3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265"/>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04" w:type="dxa"/>
            <w:gridSpan w:val="4"/>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ascii="仿宋_GB2312" w:hAnsi="宋体" w:eastAsia="仿宋_GB2312"/>
                <w:sz w:val="24"/>
              </w:rPr>
            </w:pPr>
            <w:r>
              <w:rPr>
                <w:rFonts w:hint="eastAsia"/>
                <w:lang w:val="en-US" w:eastAsia="zh-CN"/>
              </w:rPr>
              <w:t>★</w:t>
            </w:r>
            <w:r>
              <w:rPr>
                <w:rFonts w:hint="eastAsia" w:ascii="仿宋_GB2312" w:hAnsi="宋体" w:eastAsia="仿宋_GB2312"/>
                <w:b/>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仿宋_GB2312" w:hAnsi="宋体" w:eastAsia="仿宋_GB2312"/>
                <w:b/>
                <w:sz w:val="24"/>
              </w:rPr>
            </w:pPr>
            <w:r>
              <w:rPr>
                <w:rFonts w:hint="eastAsia" w:ascii="仿宋_GB2312" w:hAnsi="宋体" w:eastAsia="仿宋_GB2312"/>
                <w:b/>
                <w:sz w:val="24"/>
              </w:rPr>
              <w:t>项号</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宋体" w:eastAsia="仿宋_GB2312"/>
                <w:b/>
                <w:sz w:val="24"/>
              </w:rPr>
            </w:pPr>
            <w:r>
              <w:rPr>
                <w:rFonts w:hint="eastAsia" w:ascii="仿宋_GB2312" w:hAnsi="宋体" w:eastAsia="仿宋_GB2312"/>
                <w:b/>
                <w:sz w:val="24"/>
              </w:rPr>
              <w:t>标的名称</w:t>
            </w:r>
          </w:p>
        </w:tc>
        <w:tc>
          <w:tcPr>
            <w:tcW w:w="72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宋体" w:eastAsia="仿宋_GB2312"/>
                <w:b/>
                <w:sz w:val="24"/>
              </w:rPr>
            </w:pPr>
            <w:r>
              <w:rPr>
                <w:rFonts w:hint="eastAsia" w:ascii="仿宋_GB2312" w:hAnsi="宋体" w:eastAsia="仿宋_GB2312"/>
                <w:b/>
                <w:sz w:val="24"/>
              </w:rPr>
              <w:t>服务内容要求</w:t>
            </w:r>
          </w:p>
        </w:tc>
        <w:tc>
          <w:tcPr>
            <w:tcW w:w="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宋体" w:eastAsia="仿宋_GB2312"/>
                <w:b/>
                <w:sz w:val="24"/>
              </w:rPr>
            </w:pPr>
            <w:r>
              <w:rPr>
                <w:rFonts w:hint="eastAsia" w:ascii="仿宋_GB2312" w:hAnsi="宋体" w:eastAsia="仿宋_GB2312"/>
                <w:b/>
                <w:sz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宋体" w:eastAsia="仿宋_GB2312"/>
                <w:sz w:val="24"/>
              </w:rPr>
            </w:pPr>
            <w:r>
              <w:rPr>
                <w:rFonts w:hint="eastAsia" w:ascii="仿宋_GB2312" w:hAnsi="宋体" w:eastAsia="仿宋_GB2312"/>
                <w:sz w:val="24"/>
              </w:rPr>
              <w:t>1</w:t>
            </w: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仿宋_GB2312" w:hAnsi="仿宋_GB2312" w:eastAsia="仿宋_GB2312" w:cs="仿宋_GB2312"/>
                <w:bCs/>
                <w:kern w:val="0"/>
                <w:sz w:val="24"/>
                <w:lang w:eastAsia="zh-CN"/>
              </w:rPr>
            </w:pPr>
          </w:p>
          <w:p>
            <w:pPr>
              <w:widowControl/>
              <w:spacing w:line="440" w:lineRule="exact"/>
              <w:jc w:val="center"/>
              <w:rPr>
                <w:rFonts w:ascii="仿宋_GB2312" w:hAnsi="仿宋_GB2312" w:eastAsia="仿宋_GB2312" w:cs="仿宋_GB2312"/>
                <w:bCs/>
                <w:kern w:val="0"/>
                <w:sz w:val="24"/>
              </w:rPr>
            </w:pPr>
            <w:r>
              <w:rPr>
                <w:rFonts w:ascii="仿宋_GB2312" w:hAnsi="仿宋_GB2312" w:eastAsia="仿宋_GB2312" w:cs="仿宋_GB2312"/>
                <w:bCs/>
                <w:kern w:val="0"/>
                <w:sz w:val="24"/>
              </w:rPr>
              <w:t>柳州市殡葬管理处物业服务采购</w:t>
            </w:r>
          </w:p>
        </w:tc>
        <w:tc>
          <w:tcPr>
            <w:tcW w:w="726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ind w:right="42" w:rightChars="20" w:firstLine="482" w:firstLineChars="200"/>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一、</w:t>
            </w:r>
            <w:r>
              <w:rPr>
                <w:rFonts w:ascii="仿宋_GB2312" w:hAnsi="仿宋_GB2312" w:eastAsia="仿宋_GB2312" w:cs="仿宋_GB2312"/>
                <w:b/>
                <w:bCs/>
                <w:kern w:val="0"/>
                <w:sz w:val="24"/>
              </w:rPr>
              <w:t>项目概况</w:t>
            </w:r>
          </w:p>
          <w:p>
            <w:pPr>
              <w:widowControl/>
              <w:spacing w:line="440" w:lineRule="exact"/>
              <w:ind w:right="42" w:rightChars="20" w:firstLine="482" w:firstLineChars="200"/>
              <w:rPr>
                <w:rFonts w:ascii="仿宋_GB2312" w:hAnsi="仿宋_GB2312" w:eastAsia="仿宋_GB2312" w:cs="仿宋_GB2312"/>
                <w:b/>
                <w:bCs/>
                <w:kern w:val="0"/>
                <w:sz w:val="24"/>
              </w:rPr>
            </w:pPr>
            <w:r>
              <w:rPr>
                <w:rFonts w:ascii="仿宋_GB2312" w:hAnsi="仿宋_GB2312" w:eastAsia="仿宋_GB2312" w:cs="仿宋_GB2312"/>
                <w:b/>
                <w:bCs/>
                <w:kern w:val="0"/>
                <w:sz w:val="24"/>
              </w:rPr>
              <w:t>（一）服务地址</w:t>
            </w:r>
          </w:p>
          <w:p>
            <w:pPr>
              <w:widowControl/>
              <w:spacing w:line="440" w:lineRule="exact"/>
              <w:ind w:right="42" w:rightChars="20" w:firstLine="480" w:firstLineChars="200"/>
              <w:rPr>
                <w:rFonts w:ascii="仿宋_GB2312" w:hAnsi="仿宋_GB2312" w:eastAsia="仿宋_GB2312" w:cs="仿宋_GB2312"/>
                <w:bCs/>
                <w:kern w:val="0"/>
                <w:sz w:val="24"/>
              </w:rPr>
            </w:pPr>
            <w:r>
              <w:rPr>
                <w:rFonts w:hint="eastAsia" w:ascii="仿宋_GB2312" w:hAnsi="仿宋_GB2312" w:eastAsia="仿宋_GB2312" w:cs="仿宋_GB2312"/>
                <w:bCs/>
                <w:kern w:val="0"/>
                <w:sz w:val="24"/>
              </w:rPr>
              <w:t>1.</w:t>
            </w:r>
            <w:r>
              <w:rPr>
                <w:rFonts w:hint="eastAsia" w:ascii="仿宋_GB2312" w:hAnsi="仿宋_GB2312" w:eastAsia="仿宋_GB2312" w:cs="仿宋_GB2312"/>
                <w:bCs/>
                <w:kern w:val="0"/>
                <w:sz w:val="24"/>
                <w:lang w:eastAsia="zh-CN"/>
              </w:rPr>
              <w:t>广西</w:t>
            </w:r>
            <w:r>
              <w:rPr>
                <w:rFonts w:hint="eastAsia" w:ascii="仿宋_GB2312" w:hAnsi="仿宋_GB2312" w:eastAsia="仿宋_GB2312" w:cs="仿宋_GB2312"/>
                <w:bCs/>
                <w:kern w:val="0"/>
                <w:sz w:val="24"/>
              </w:rPr>
              <w:t>柳州市</w:t>
            </w:r>
            <w:r>
              <w:rPr>
                <w:rFonts w:hint="eastAsia" w:ascii="仿宋_GB2312" w:hAnsi="仿宋_GB2312" w:eastAsia="仿宋_GB2312" w:cs="仿宋_GB2312"/>
                <w:bCs/>
                <w:kern w:val="0"/>
                <w:sz w:val="24"/>
                <w:lang w:eastAsia="zh-CN"/>
              </w:rPr>
              <w:t>柳太路</w:t>
            </w:r>
            <w:r>
              <w:rPr>
                <w:rFonts w:hint="eastAsia" w:ascii="仿宋_GB2312" w:hAnsi="仿宋_GB2312" w:eastAsia="仿宋_GB2312" w:cs="仿宋_GB2312"/>
                <w:bCs/>
                <w:kern w:val="0"/>
                <w:sz w:val="24"/>
                <w:lang w:val="en-US" w:eastAsia="zh-CN"/>
              </w:rPr>
              <w:t>20号</w:t>
            </w:r>
          </w:p>
          <w:p>
            <w:pPr>
              <w:widowControl/>
              <w:spacing w:line="440" w:lineRule="exact"/>
              <w:ind w:right="42" w:rightChars="20" w:firstLine="482" w:firstLineChars="200"/>
              <w:rPr>
                <w:rFonts w:ascii="仿宋_GB2312" w:hAnsi="仿宋_GB2312" w:eastAsia="仿宋_GB2312" w:cs="仿宋_GB2312"/>
                <w:b/>
                <w:bCs/>
                <w:kern w:val="0"/>
                <w:sz w:val="24"/>
              </w:rPr>
            </w:pPr>
            <w:r>
              <w:rPr>
                <w:rFonts w:ascii="仿宋_GB2312" w:hAnsi="仿宋_GB2312" w:eastAsia="仿宋_GB2312" w:cs="仿宋_GB2312"/>
                <w:b/>
                <w:bCs/>
                <w:kern w:val="0"/>
                <w:sz w:val="24"/>
              </w:rPr>
              <w:t xml:space="preserve">（二）服务范围 </w:t>
            </w:r>
          </w:p>
          <w:p>
            <w:pPr>
              <w:widowControl/>
              <w:spacing w:line="440" w:lineRule="exact"/>
              <w:ind w:right="42" w:rightChars="20" w:firstLine="480" w:firstLineChars="200"/>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保洁区域：</w:t>
            </w:r>
          </w:p>
          <w:p>
            <w:pPr>
              <w:widowControl/>
              <w:spacing w:line="440" w:lineRule="exact"/>
              <w:ind w:right="42" w:rightChars="20" w:firstLine="480" w:firstLineChars="200"/>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1.祭祀场，面积约3100平方米。</w:t>
            </w:r>
          </w:p>
          <w:p>
            <w:pPr>
              <w:widowControl/>
              <w:spacing w:line="440" w:lineRule="exact"/>
              <w:ind w:right="42" w:rightChars="20" w:firstLine="480" w:firstLineChars="200"/>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2.停车场，面积约1200平方米。</w:t>
            </w:r>
          </w:p>
          <w:p>
            <w:pPr>
              <w:widowControl/>
              <w:spacing w:line="440" w:lineRule="exact"/>
              <w:ind w:right="42" w:rightChars="20" w:firstLine="480" w:firstLineChars="200"/>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3.公厕共11座。</w:t>
            </w:r>
          </w:p>
          <w:p>
            <w:pPr>
              <w:widowControl/>
              <w:spacing w:line="440" w:lineRule="exact"/>
              <w:ind w:right="42" w:rightChars="20" w:firstLine="480" w:firstLineChars="200"/>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4.</w:t>
            </w:r>
            <w:r>
              <w:rPr>
                <w:rFonts w:hint="eastAsia" w:ascii="仿宋_GB2312" w:hAnsi="仿宋_GB2312" w:eastAsia="仿宋_GB2312" w:cs="仿宋_GB2312"/>
                <w:b w:val="0"/>
                <w:bCs w:val="0"/>
                <w:kern w:val="0"/>
                <w:sz w:val="24"/>
                <w:lang w:eastAsia="zh-CN"/>
              </w:rPr>
              <w:t>室外区域（含道路、人行通道、连廊、业务广场、告别厅广场），</w:t>
            </w:r>
            <w:r>
              <w:rPr>
                <w:rFonts w:hint="eastAsia" w:ascii="仿宋_GB2312" w:hAnsi="仿宋_GB2312" w:eastAsia="仿宋_GB2312" w:cs="仿宋_GB2312"/>
                <w:b w:val="0"/>
                <w:bCs w:val="0"/>
                <w:kern w:val="0"/>
                <w:sz w:val="24"/>
                <w:lang w:val="en-US" w:eastAsia="zh-CN"/>
              </w:rPr>
              <w:t>室外区域面积约 26364平方米。</w:t>
            </w:r>
          </w:p>
          <w:p>
            <w:pPr>
              <w:widowControl/>
              <w:spacing w:line="440" w:lineRule="exact"/>
              <w:ind w:right="42" w:rightChars="20" w:firstLine="480" w:firstLineChars="200"/>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5.</w:t>
            </w:r>
            <w:r>
              <w:rPr>
                <w:rFonts w:hint="eastAsia" w:ascii="仿宋_GB2312" w:hAnsi="仿宋_GB2312" w:eastAsia="仿宋_GB2312" w:cs="仿宋_GB2312"/>
                <w:b w:val="0"/>
                <w:bCs w:val="0"/>
                <w:kern w:val="0"/>
                <w:sz w:val="24"/>
                <w:lang w:eastAsia="zh-CN"/>
              </w:rPr>
              <w:t>室内区域（办公室、业务厅、会议室、骨灰发放室、接待室、职工之家、垃圾中转站），</w:t>
            </w:r>
            <w:r>
              <w:rPr>
                <w:rFonts w:hint="eastAsia" w:ascii="仿宋_GB2312" w:hAnsi="仿宋_GB2312" w:eastAsia="仿宋_GB2312" w:cs="仿宋_GB2312"/>
                <w:b w:val="0"/>
                <w:bCs w:val="0"/>
                <w:kern w:val="0"/>
                <w:sz w:val="24"/>
                <w:lang w:val="en-US" w:eastAsia="zh-CN"/>
              </w:rPr>
              <w:t>室内区域面积约1185平方米。</w:t>
            </w:r>
          </w:p>
          <w:p>
            <w:pPr>
              <w:widowControl/>
              <w:spacing w:line="440" w:lineRule="exact"/>
              <w:ind w:right="42" w:rightChars="20" w:firstLine="480" w:firstLineChars="200"/>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绿化区域：绿地、花圃，面积约22000平方米。</w:t>
            </w:r>
          </w:p>
          <w:p>
            <w:pPr>
              <w:widowControl/>
              <w:spacing w:line="440" w:lineRule="exact"/>
              <w:ind w:right="42" w:rightChars="20" w:firstLine="482" w:firstLineChars="200"/>
              <w:rPr>
                <w:rFonts w:ascii="仿宋_GB2312" w:hAnsi="仿宋_GB2312" w:eastAsia="仿宋_GB2312" w:cs="仿宋_GB2312"/>
                <w:b/>
                <w:bCs/>
                <w:sz w:val="24"/>
              </w:rPr>
            </w:pPr>
            <w:r>
              <w:rPr>
                <w:rFonts w:ascii="仿宋_GB2312" w:hAnsi="仿宋_GB2312" w:eastAsia="仿宋_GB2312" w:cs="仿宋_GB2312"/>
                <w:b/>
                <w:bCs/>
                <w:kern w:val="0"/>
                <w:sz w:val="24"/>
              </w:rPr>
              <w:t>二、岗位设置及人员素质要求</w:t>
            </w:r>
          </w:p>
          <w:p>
            <w:pPr>
              <w:pStyle w:val="346"/>
              <w:spacing w:line="440" w:lineRule="exact"/>
              <w:ind w:firstLine="602" w:firstLineChars="250"/>
              <w:rPr>
                <w:rFonts w:ascii="仿宋_GB2312" w:hAnsi="仿宋_GB2312" w:eastAsia="仿宋_GB2312" w:cs="仿宋_GB2312"/>
                <w:b/>
                <w:bCs/>
                <w:sz w:val="24"/>
              </w:rPr>
            </w:pPr>
            <w:r>
              <w:rPr>
                <w:rFonts w:ascii="仿宋_GB2312" w:hAnsi="仿宋_GB2312" w:eastAsia="仿宋_GB2312" w:cs="仿宋_GB2312"/>
                <w:b/>
                <w:bCs/>
                <w:sz w:val="24"/>
              </w:rPr>
              <w:t>（一）岗位设置</w:t>
            </w:r>
          </w:p>
          <w:tbl>
            <w:tblPr>
              <w:tblStyle w:val="345"/>
              <w:tblW w:w="7217"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275"/>
              <w:gridCol w:w="860"/>
              <w:gridCol w:w="1600"/>
              <w:gridCol w:w="2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3" w:type="dxa"/>
                  <w:noWrap w:val="0"/>
                  <w:vAlign w:val="center"/>
                </w:tcPr>
                <w:p>
                  <w:pPr>
                    <w:pStyle w:val="348"/>
                    <w:spacing w:line="440" w:lineRule="exact"/>
                    <w:ind w:right="42" w:rightChars="20" w:hanging="1"/>
                    <w:jc w:val="center"/>
                    <w:rPr>
                      <w:rStyle w:val="350"/>
                      <w:rFonts w:ascii="仿宋_GB2312" w:hAnsi="仿宋_GB2312" w:eastAsia="仿宋_GB2312" w:cs="仿宋_GB2312"/>
                      <w:sz w:val="24"/>
                    </w:rPr>
                  </w:pPr>
                  <w:r>
                    <w:rPr>
                      <w:rStyle w:val="350"/>
                      <w:rFonts w:hint="eastAsia" w:ascii="仿宋_GB2312" w:hAnsi="仿宋" w:eastAsia="仿宋_GB2312"/>
                      <w:sz w:val="24"/>
                    </w:rPr>
                    <w:t>序号</w:t>
                  </w:r>
                </w:p>
              </w:tc>
              <w:tc>
                <w:tcPr>
                  <w:tcW w:w="1275" w:type="dxa"/>
                  <w:noWrap w:val="0"/>
                  <w:vAlign w:val="center"/>
                </w:tcPr>
                <w:p>
                  <w:pPr>
                    <w:pStyle w:val="348"/>
                    <w:spacing w:line="440" w:lineRule="exact"/>
                    <w:ind w:right="42" w:rightChars="20" w:hanging="1"/>
                    <w:jc w:val="center"/>
                    <w:rPr>
                      <w:rStyle w:val="350"/>
                      <w:rFonts w:ascii="仿宋_GB2312" w:hAnsi="仿宋_GB2312" w:eastAsia="仿宋_GB2312" w:cs="仿宋_GB2312"/>
                      <w:sz w:val="24"/>
                    </w:rPr>
                  </w:pPr>
                  <w:r>
                    <w:rPr>
                      <w:rStyle w:val="350"/>
                      <w:rFonts w:hint="eastAsia" w:ascii="仿宋_GB2312" w:hAnsi="仿宋" w:eastAsia="仿宋_GB2312"/>
                      <w:sz w:val="24"/>
                    </w:rPr>
                    <w:t>工作岗位</w:t>
                  </w:r>
                </w:p>
              </w:tc>
              <w:tc>
                <w:tcPr>
                  <w:tcW w:w="860" w:type="dxa"/>
                  <w:noWrap w:val="0"/>
                  <w:vAlign w:val="center"/>
                </w:tcPr>
                <w:p>
                  <w:pPr>
                    <w:pStyle w:val="348"/>
                    <w:spacing w:line="440" w:lineRule="exact"/>
                    <w:ind w:right="42" w:rightChars="20"/>
                    <w:jc w:val="center"/>
                    <w:rPr>
                      <w:rStyle w:val="350"/>
                      <w:rFonts w:ascii="仿宋_GB2312" w:hAnsi="仿宋_GB2312" w:eastAsia="仿宋_GB2312" w:cs="仿宋_GB2312"/>
                      <w:sz w:val="24"/>
                    </w:rPr>
                  </w:pPr>
                  <w:r>
                    <w:rPr>
                      <w:rStyle w:val="350"/>
                      <w:rFonts w:hint="eastAsia" w:ascii="仿宋_GB2312" w:hAnsi="仿宋" w:eastAsia="仿宋_GB2312"/>
                      <w:sz w:val="24"/>
                    </w:rPr>
                    <w:t>岗位人数（人）</w:t>
                  </w:r>
                </w:p>
              </w:tc>
              <w:tc>
                <w:tcPr>
                  <w:tcW w:w="1600" w:type="dxa"/>
                  <w:noWrap w:val="0"/>
                  <w:vAlign w:val="center"/>
                </w:tcPr>
                <w:p>
                  <w:pPr>
                    <w:pStyle w:val="348"/>
                    <w:spacing w:line="440" w:lineRule="exact"/>
                    <w:ind w:right="42" w:rightChars="20"/>
                    <w:jc w:val="center"/>
                    <w:rPr>
                      <w:rStyle w:val="350"/>
                      <w:rFonts w:ascii="仿宋_GB2312" w:hAnsi="仿宋_GB2312" w:eastAsia="仿宋_GB2312" w:cs="仿宋_GB2312"/>
                      <w:sz w:val="24"/>
                    </w:rPr>
                  </w:pPr>
                  <w:r>
                    <w:rPr>
                      <w:rStyle w:val="350"/>
                      <w:rFonts w:hint="eastAsia" w:ascii="仿宋_GB2312" w:hAnsi="仿宋_GB2312" w:eastAsia="仿宋_GB2312" w:cs="仿宋_GB2312"/>
                      <w:sz w:val="24"/>
                    </w:rPr>
                    <w:t>工作时间</w:t>
                  </w:r>
                </w:p>
              </w:tc>
              <w:tc>
                <w:tcPr>
                  <w:tcW w:w="2759" w:type="dxa"/>
                  <w:noWrap w:val="0"/>
                  <w:vAlign w:val="center"/>
                </w:tcPr>
                <w:p>
                  <w:pPr>
                    <w:pStyle w:val="348"/>
                    <w:spacing w:line="440" w:lineRule="exact"/>
                    <w:ind w:right="42" w:rightChars="20"/>
                    <w:jc w:val="center"/>
                    <w:rPr>
                      <w:rStyle w:val="350"/>
                      <w:rFonts w:hint="eastAsia" w:ascii="仿宋_GB2312" w:hAnsi="仿宋_GB2312" w:eastAsia="仿宋_GB2312" w:cs="仿宋_GB2312"/>
                      <w:sz w:val="24"/>
                      <w:lang w:eastAsia="zh-CN"/>
                    </w:rPr>
                  </w:pPr>
                  <w:r>
                    <w:rPr>
                      <w:rStyle w:val="350"/>
                      <w:rFonts w:hint="eastAsia" w:ascii="仿宋_GB2312" w:hAnsi="仿宋_GB2312" w:eastAsia="仿宋_GB2312" w:cs="仿宋_GB2312"/>
                      <w:sz w:val="24"/>
                      <w:lang w:eastAsia="zh-CN"/>
                    </w:rPr>
                    <w:t>工作区域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723" w:type="dxa"/>
                  <w:noWrap w:val="0"/>
                  <w:vAlign w:val="center"/>
                </w:tcPr>
                <w:p>
                  <w:pPr>
                    <w:pStyle w:val="348"/>
                    <w:spacing w:line="440" w:lineRule="exact"/>
                    <w:ind w:right="42" w:rightChars="20"/>
                    <w:jc w:val="center"/>
                    <w:rPr>
                      <w:rStyle w:val="350"/>
                      <w:rFonts w:hint="eastAsia" w:ascii="仿宋_GB2312" w:hAnsi="仿宋_GB2312" w:eastAsia="仿宋_GB2312" w:cs="仿宋_GB2312"/>
                      <w:sz w:val="24"/>
                    </w:rPr>
                  </w:pPr>
                  <w:r>
                    <w:rPr>
                      <w:rStyle w:val="350"/>
                      <w:rFonts w:hint="eastAsia" w:ascii="仿宋_GB2312" w:hAnsi="仿宋_GB2312" w:eastAsia="仿宋_GB2312" w:cs="仿宋_GB2312"/>
                      <w:sz w:val="24"/>
                    </w:rPr>
                    <w:t>1</w:t>
                  </w:r>
                </w:p>
                <w:p>
                  <w:pPr>
                    <w:pStyle w:val="348"/>
                    <w:spacing w:line="440" w:lineRule="exact"/>
                    <w:ind w:right="42" w:rightChars="20"/>
                    <w:jc w:val="center"/>
                    <w:rPr>
                      <w:rStyle w:val="350"/>
                      <w:rFonts w:ascii="仿宋_GB2312" w:hAnsi="仿宋_GB2312" w:eastAsia="仿宋_GB2312" w:cs="仿宋_GB2312"/>
                      <w:sz w:val="24"/>
                    </w:rPr>
                  </w:pPr>
                </w:p>
              </w:tc>
              <w:tc>
                <w:tcPr>
                  <w:tcW w:w="1275" w:type="dxa"/>
                  <w:noWrap w:val="0"/>
                  <w:vAlign w:val="center"/>
                </w:tcPr>
                <w:p>
                  <w:pPr>
                    <w:pStyle w:val="348"/>
                    <w:spacing w:line="440" w:lineRule="exact"/>
                    <w:ind w:right="42" w:rightChars="20"/>
                    <w:jc w:val="center"/>
                    <w:rPr>
                      <w:rStyle w:val="350"/>
                      <w:rFonts w:hint="eastAsia" w:ascii="仿宋_GB2312" w:hAnsi="仿宋_GB2312" w:eastAsia="仿宋_GB2312" w:cs="仿宋_GB2312"/>
                      <w:b w:val="0"/>
                      <w:bCs w:val="0"/>
                      <w:sz w:val="24"/>
                    </w:rPr>
                  </w:pPr>
                  <w:r>
                    <w:rPr>
                      <w:rStyle w:val="350"/>
                      <w:rFonts w:hint="eastAsia" w:ascii="仿宋_GB2312" w:hAnsi="仿宋_GB2312" w:eastAsia="仿宋_GB2312" w:cs="仿宋_GB2312"/>
                      <w:b w:val="0"/>
                      <w:bCs w:val="0"/>
                      <w:sz w:val="24"/>
                    </w:rPr>
                    <w:t>保洁员</w:t>
                  </w:r>
                </w:p>
                <w:p>
                  <w:pPr>
                    <w:pStyle w:val="348"/>
                    <w:spacing w:line="440" w:lineRule="exact"/>
                    <w:ind w:right="42" w:rightChars="20"/>
                    <w:jc w:val="center"/>
                    <w:rPr>
                      <w:rStyle w:val="350"/>
                      <w:rFonts w:ascii="仿宋_GB2312" w:hAnsi="仿宋_GB2312" w:eastAsia="仿宋_GB2312" w:cs="仿宋_GB2312"/>
                      <w:sz w:val="24"/>
                    </w:rPr>
                  </w:pPr>
                </w:p>
              </w:tc>
              <w:tc>
                <w:tcPr>
                  <w:tcW w:w="860" w:type="dxa"/>
                  <w:noWrap w:val="0"/>
                  <w:vAlign w:val="center"/>
                </w:tcPr>
                <w:p>
                  <w:pPr>
                    <w:pStyle w:val="348"/>
                    <w:spacing w:line="440" w:lineRule="exact"/>
                    <w:ind w:right="42" w:rightChars="20"/>
                    <w:jc w:val="center"/>
                    <w:rPr>
                      <w:rStyle w:val="350"/>
                      <w:rFonts w:hint="eastAsia" w:ascii="仿宋_GB2312" w:hAnsi="仿宋_GB2312" w:eastAsia="仿宋_GB2312" w:cs="仿宋_GB2312"/>
                      <w:sz w:val="24"/>
                      <w:lang w:eastAsia="zh-CN"/>
                    </w:rPr>
                  </w:pPr>
                  <w:r>
                    <w:rPr>
                      <w:rFonts w:hint="eastAsia" w:ascii="仿宋_GB2312" w:hAnsi="仿宋_GB2312" w:eastAsia="仿宋_GB2312" w:cs="仿宋_GB2312"/>
                      <w:color w:val="auto"/>
                      <w:sz w:val="24"/>
                      <w:szCs w:val="24"/>
                      <w:lang w:val="en-US" w:eastAsia="zh-CN"/>
                    </w:rPr>
                    <w:t>6</w:t>
                  </w:r>
                </w:p>
              </w:tc>
              <w:tc>
                <w:tcPr>
                  <w:tcW w:w="1600" w:type="dxa"/>
                  <w:noWrap w:val="0"/>
                  <w:vAlign w:val="center"/>
                </w:tcPr>
                <w:p>
                  <w:pPr>
                    <w:pStyle w:val="351"/>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两个班次：</w:t>
                  </w:r>
                </w:p>
                <w:p>
                  <w:pPr>
                    <w:pStyle w:val="351"/>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_GB2312" w:hAnsi="仿宋_GB2312" w:eastAsia="宋体"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r>
                    <w:rPr>
                      <w:rStyle w:val="350"/>
                      <w:rFonts w:hint="eastAsia" w:ascii="仿宋_GB2312" w:hAnsi="仿宋_GB2312" w:eastAsia="仿宋_GB2312" w:cs="仿宋_GB2312"/>
                      <w:sz w:val="24"/>
                      <w:lang w:eastAsia="zh-CN"/>
                    </w:rPr>
                    <w:t>上午：</w:t>
                  </w:r>
                  <w:r>
                    <w:rPr>
                      <w:rFonts w:hint="eastAsia" w:ascii="仿宋_GB2312" w:hAnsi="仿宋_GB2312" w:eastAsia="仿宋_GB2312" w:cs="仿宋_GB2312"/>
                      <w:color w:val="auto"/>
                      <w:sz w:val="24"/>
                      <w:szCs w:val="24"/>
                      <w:lang w:val="en-US" w:eastAsia="zh-CN"/>
                    </w:rPr>
                    <w:t>07:30</w:t>
                  </w:r>
                  <w:r>
                    <w:rPr>
                      <w:rFonts w:hint="eastAsia" w:ascii="仿宋_GB2312" w:hAnsi="仿宋_GB2312" w:eastAsia="仿宋_GB2312" w:cs="仿宋_GB2312"/>
                      <w:kern w:val="2"/>
                      <w:sz w:val="24"/>
                      <w:szCs w:val="16"/>
                      <w:lang w:val="en-US" w:eastAsia="zh-CN" w:bidi="ar-SA"/>
                    </w:rPr>
                    <w:t>-</w:t>
                  </w:r>
                  <w:r>
                    <w:rPr>
                      <w:rFonts w:hint="eastAsia" w:ascii="仿宋_GB2312" w:hAnsi="仿宋_GB2312" w:eastAsia="仿宋_GB2312" w:cs="仿宋_GB2312"/>
                      <w:color w:val="auto"/>
                      <w:sz w:val="24"/>
                      <w:szCs w:val="24"/>
                      <w:lang w:val="en-US" w:eastAsia="zh-CN"/>
                    </w:rPr>
                    <w:t>12:002.</w:t>
                  </w:r>
                  <w:r>
                    <w:rPr>
                      <w:rStyle w:val="350"/>
                      <w:rFonts w:hint="eastAsia" w:ascii="仿宋_GB2312" w:hAnsi="仿宋_GB2312" w:eastAsia="仿宋_GB2312" w:cs="仿宋_GB2312"/>
                      <w:sz w:val="24"/>
                      <w:lang w:eastAsia="zh-CN"/>
                    </w:rPr>
                    <w:t>下午：</w:t>
                  </w:r>
                  <w:r>
                    <w:rPr>
                      <w:rFonts w:hint="eastAsia" w:ascii="仿宋_GB2312" w:hAnsi="仿宋_GB2312" w:eastAsia="仿宋_GB2312" w:cs="仿宋_GB2312"/>
                      <w:color w:val="auto"/>
                      <w:sz w:val="24"/>
                      <w:szCs w:val="24"/>
                      <w:lang w:val="en-US" w:eastAsia="zh-CN"/>
                    </w:rPr>
                    <w:t>12:00</w:t>
                  </w:r>
                  <w:r>
                    <w:rPr>
                      <w:rFonts w:hint="eastAsia" w:ascii="仿宋_GB2312" w:hAnsi="仿宋_GB2312" w:eastAsia="仿宋_GB2312" w:cs="仿宋_GB2312"/>
                      <w:kern w:val="2"/>
                      <w:sz w:val="24"/>
                      <w:szCs w:val="16"/>
                      <w:lang w:val="en-US" w:eastAsia="zh-CN" w:bidi="ar-SA"/>
                    </w:rPr>
                    <w:t>-17</w:t>
                  </w:r>
                  <w:r>
                    <w:rPr>
                      <w:rFonts w:hint="eastAsia" w:ascii="仿宋_GB2312" w:hAnsi="仿宋_GB2312" w:eastAsia="仿宋_GB2312" w:cs="仿宋_GB2312"/>
                      <w:color w:val="auto"/>
                      <w:sz w:val="24"/>
                      <w:szCs w:val="24"/>
                      <w:lang w:val="en-US" w:eastAsia="zh-CN"/>
                    </w:rPr>
                    <w:t>:30</w:t>
                  </w:r>
                </w:p>
              </w:tc>
              <w:tc>
                <w:tcPr>
                  <w:tcW w:w="2759" w:type="dxa"/>
                  <w:noWrap w:val="0"/>
                  <w:vAlign w:val="center"/>
                </w:tcPr>
                <w:p>
                  <w:pPr>
                    <w:pStyle w:val="351"/>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Style w:val="350"/>
                      <w:rFonts w:hint="default" w:ascii="仿宋_GB2312" w:hAnsi="仿宋_GB2312" w:eastAsia="仿宋_GB2312" w:cs="仿宋_GB2312"/>
                      <w:sz w:val="24"/>
                      <w:lang w:val="en-US" w:eastAsia="zh-CN"/>
                    </w:rPr>
                  </w:pPr>
                  <w:r>
                    <w:rPr>
                      <w:rFonts w:hint="eastAsia" w:ascii="仿宋_GB2312" w:hAnsi="仿宋_GB2312" w:eastAsia="仿宋_GB2312" w:cs="仿宋_GB2312"/>
                      <w:color w:val="auto"/>
                      <w:sz w:val="24"/>
                      <w:szCs w:val="24"/>
                      <w:lang w:val="en-US" w:eastAsia="zh-CN"/>
                    </w:rPr>
                    <w:t>办公楼、业务楼公共区域、办公室、宿舍楼公共区域、骨灰发放室、职工之家、公厕、祭祀区等保洁区域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723" w:type="dxa"/>
                  <w:noWrap w:val="0"/>
                  <w:vAlign w:val="center"/>
                </w:tcPr>
                <w:p>
                  <w:pPr>
                    <w:pStyle w:val="348"/>
                    <w:spacing w:line="440" w:lineRule="exact"/>
                    <w:ind w:right="42" w:rightChars="20"/>
                    <w:jc w:val="center"/>
                    <w:rPr>
                      <w:rStyle w:val="350"/>
                      <w:rFonts w:hint="eastAsia" w:ascii="仿宋_GB2312" w:hAnsi="仿宋_GB2312" w:eastAsia="仿宋_GB2312" w:cs="仿宋_GB2312"/>
                      <w:sz w:val="24"/>
                      <w:lang w:eastAsia="zh-CN"/>
                    </w:rPr>
                  </w:pPr>
                  <w:r>
                    <w:rPr>
                      <w:rStyle w:val="350"/>
                      <w:rFonts w:hint="eastAsia" w:ascii="仿宋_GB2312" w:hAnsi="仿宋_GB2312" w:eastAsia="仿宋_GB2312" w:cs="仿宋_GB2312"/>
                      <w:sz w:val="24"/>
                      <w:lang w:val="en-US" w:eastAsia="zh-CN"/>
                    </w:rPr>
                    <w:t>2</w:t>
                  </w:r>
                </w:p>
              </w:tc>
              <w:tc>
                <w:tcPr>
                  <w:tcW w:w="1275" w:type="dxa"/>
                  <w:noWrap w:val="0"/>
                  <w:vAlign w:val="center"/>
                </w:tcPr>
                <w:p>
                  <w:pPr>
                    <w:pStyle w:val="348"/>
                    <w:spacing w:line="440" w:lineRule="exact"/>
                    <w:ind w:right="42" w:rightChars="20"/>
                    <w:jc w:val="center"/>
                    <w:rPr>
                      <w:rStyle w:val="350"/>
                      <w:rFonts w:ascii="仿宋_GB2312" w:hAnsi="仿宋_GB2312" w:eastAsia="仿宋_GB2312" w:cs="仿宋_GB2312"/>
                      <w:sz w:val="24"/>
                    </w:rPr>
                  </w:pPr>
                  <w:r>
                    <w:rPr>
                      <w:rFonts w:hint="eastAsia" w:ascii="仿宋_GB2312" w:hAnsi="仿宋_GB2312" w:eastAsia="仿宋_GB2312" w:cs="仿宋_GB2312"/>
                      <w:b w:val="0"/>
                      <w:bCs/>
                      <w:color w:val="auto"/>
                      <w:sz w:val="24"/>
                      <w:lang w:val="en-US" w:eastAsia="zh-CN"/>
                    </w:rPr>
                    <w:t>绿化养护员</w:t>
                  </w:r>
                </w:p>
              </w:tc>
              <w:tc>
                <w:tcPr>
                  <w:tcW w:w="860" w:type="dxa"/>
                  <w:noWrap w:val="0"/>
                  <w:vAlign w:val="center"/>
                </w:tcPr>
                <w:p>
                  <w:pPr>
                    <w:pStyle w:val="348"/>
                    <w:spacing w:line="440" w:lineRule="exact"/>
                    <w:ind w:right="42" w:rightChars="20"/>
                    <w:jc w:val="center"/>
                    <w:rPr>
                      <w:rStyle w:val="350"/>
                      <w:rFonts w:hint="eastAsia" w:ascii="仿宋_GB2312" w:hAnsi="仿宋_GB2312" w:eastAsia="仿宋_GB2312" w:cs="仿宋_GB2312"/>
                      <w:sz w:val="24"/>
                      <w:lang w:eastAsia="zh-CN"/>
                    </w:rPr>
                  </w:pPr>
                  <w:r>
                    <w:rPr>
                      <w:rStyle w:val="350"/>
                      <w:rFonts w:hint="eastAsia" w:ascii="仿宋_GB2312" w:hAnsi="仿宋_GB2312" w:eastAsia="仿宋_GB2312" w:cs="仿宋_GB2312"/>
                      <w:sz w:val="24"/>
                      <w:lang w:val="en-US" w:eastAsia="zh-CN"/>
                    </w:rPr>
                    <w:t>4</w:t>
                  </w:r>
                </w:p>
              </w:tc>
              <w:tc>
                <w:tcPr>
                  <w:tcW w:w="1600" w:type="dxa"/>
                  <w:noWrap w:val="0"/>
                  <w:vAlign w:val="center"/>
                </w:tcPr>
                <w:p>
                  <w:pPr>
                    <w:pStyle w:val="351"/>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两个班次：</w:t>
                  </w:r>
                </w:p>
                <w:p>
                  <w:pPr>
                    <w:pStyle w:val="348"/>
                    <w:spacing w:line="400" w:lineRule="exact"/>
                    <w:ind w:right="42" w:rightChars="20"/>
                    <w:jc w:val="both"/>
                    <w:rPr>
                      <w:rStyle w:val="350"/>
                      <w:rFonts w:hint="eastAsia" w:ascii="仿宋_GB2312" w:hAnsi="仿宋_GB2312" w:eastAsia="仿宋_GB2312" w:cs="仿宋_GB2312"/>
                      <w:sz w:val="24"/>
                      <w:lang w:eastAsia="zh-CN"/>
                    </w:rPr>
                  </w:pPr>
                  <w:r>
                    <w:rPr>
                      <w:rFonts w:hint="eastAsia" w:ascii="仿宋_GB2312" w:hAnsi="仿宋_GB2312" w:eastAsia="仿宋_GB2312" w:cs="仿宋_GB2312"/>
                      <w:color w:val="auto"/>
                      <w:sz w:val="24"/>
                      <w:szCs w:val="24"/>
                      <w:lang w:val="en-US" w:eastAsia="zh-CN"/>
                    </w:rPr>
                    <w:t>1.</w:t>
                  </w:r>
                  <w:r>
                    <w:rPr>
                      <w:rStyle w:val="350"/>
                      <w:rFonts w:hint="eastAsia" w:ascii="仿宋_GB2312" w:hAnsi="仿宋_GB2312" w:eastAsia="仿宋_GB2312" w:cs="仿宋_GB2312"/>
                      <w:sz w:val="24"/>
                      <w:lang w:eastAsia="zh-CN"/>
                    </w:rPr>
                    <w:t>上午：</w:t>
                  </w:r>
                  <w:r>
                    <w:rPr>
                      <w:rFonts w:hint="eastAsia" w:ascii="仿宋_GB2312" w:hAnsi="仿宋_GB2312" w:eastAsia="仿宋_GB2312" w:cs="仿宋_GB2312"/>
                      <w:color w:val="auto"/>
                      <w:sz w:val="24"/>
                      <w:szCs w:val="24"/>
                      <w:lang w:val="en-US" w:eastAsia="zh-CN"/>
                    </w:rPr>
                    <w:t>07:30</w:t>
                  </w:r>
                  <w:r>
                    <w:rPr>
                      <w:rFonts w:hint="eastAsia" w:ascii="仿宋_GB2312" w:hAnsi="仿宋_GB2312" w:eastAsia="仿宋_GB2312" w:cs="仿宋_GB2312"/>
                      <w:kern w:val="2"/>
                      <w:sz w:val="24"/>
                      <w:szCs w:val="16"/>
                      <w:lang w:val="en-US" w:eastAsia="zh-CN" w:bidi="ar-SA"/>
                    </w:rPr>
                    <w:t>-</w:t>
                  </w:r>
                  <w:r>
                    <w:rPr>
                      <w:rFonts w:hint="eastAsia" w:ascii="仿宋_GB2312" w:hAnsi="仿宋_GB2312" w:eastAsia="仿宋_GB2312" w:cs="仿宋_GB2312"/>
                      <w:color w:val="auto"/>
                      <w:sz w:val="24"/>
                      <w:szCs w:val="24"/>
                      <w:lang w:val="en-US" w:eastAsia="zh-CN"/>
                    </w:rPr>
                    <w:t>12:002.</w:t>
                  </w:r>
                  <w:r>
                    <w:rPr>
                      <w:rStyle w:val="350"/>
                      <w:rFonts w:hint="eastAsia" w:ascii="仿宋_GB2312" w:hAnsi="仿宋_GB2312" w:eastAsia="仿宋_GB2312" w:cs="仿宋_GB2312"/>
                      <w:sz w:val="24"/>
                      <w:lang w:eastAsia="zh-CN"/>
                    </w:rPr>
                    <w:t>下午：</w:t>
                  </w:r>
                  <w:r>
                    <w:rPr>
                      <w:rFonts w:hint="eastAsia" w:ascii="仿宋_GB2312" w:hAnsi="仿宋_GB2312" w:eastAsia="仿宋_GB2312" w:cs="仿宋_GB2312"/>
                      <w:color w:val="auto"/>
                      <w:sz w:val="24"/>
                      <w:szCs w:val="24"/>
                      <w:lang w:val="en-US" w:eastAsia="zh-CN"/>
                    </w:rPr>
                    <w:t>12:00</w:t>
                  </w:r>
                  <w:r>
                    <w:rPr>
                      <w:rFonts w:hint="eastAsia" w:ascii="仿宋_GB2312" w:hAnsi="仿宋_GB2312" w:eastAsia="仿宋_GB2312" w:cs="仿宋_GB2312"/>
                      <w:kern w:val="2"/>
                      <w:sz w:val="24"/>
                      <w:szCs w:val="16"/>
                      <w:lang w:val="en-US" w:eastAsia="zh-CN" w:bidi="ar-SA"/>
                    </w:rPr>
                    <w:t>-17</w:t>
                  </w:r>
                  <w:r>
                    <w:rPr>
                      <w:rFonts w:hint="eastAsia" w:ascii="仿宋_GB2312" w:hAnsi="仿宋_GB2312" w:eastAsia="仿宋_GB2312" w:cs="仿宋_GB2312"/>
                      <w:color w:val="auto"/>
                      <w:sz w:val="24"/>
                      <w:szCs w:val="24"/>
                      <w:lang w:val="en-US" w:eastAsia="zh-CN"/>
                    </w:rPr>
                    <w:t>:30</w:t>
                  </w:r>
                </w:p>
              </w:tc>
              <w:tc>
                <w:tcPr>
                  <w:tcW w:w="2759" w:type="dxa"/>
                  <w:noWrap w:val="0"/>
                  <w:vAlign w:val="center"/>
                </w:tcPr>
                <w:p>
                  <w:pPr>
                    <w:pStyle w:val="348"/>
                    <w:spacing w:line="440" w:lineRule="exact"/>
                    <w:ind w:right="42" w:rightChars="20"/>
                    <w:jc w:val="center"/>
                    <w:rPr>
                      <w:rStyle w:val="350"/>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gridSpan w:val="2"/>
                  <w:noWrap w:val="0"/>
                  <w:vAlign w:val="center"/>
                </w:tcPr>
                <w:p>
                  <w:pPr>
                    <w:pStyle w:val="348"/>
                    <w:spacing w:line="440" w:lineRule="exact"/>
                    <w:ind w:right="42" w:rightChars="20"/>
                    <w:jc w:val="center"/>
                    <w:rPr>
                      <w:rStyle w:val="350"/>
                      <w:rFonts w:ascii="仿宋_GB2312" w:hAnsi="仿宋" w:eastAsia="仿宋_GB2312"/>
                      <w:sz w:val="24"/>
                    </w:rPr>
                  </w:pPr>
                  <w:r>
                    <w:rPr>
                      <w:rStyle w:val="350"/>
                      <w:rFonts w:hint="eastAsia" w:ascii="仿宋_GB2312" w:hAnsi="仿宋" w:eastAsia="仿宋_GB2312"/>
                      <w:sz w:val="24"/>
                    </w:rPr>
                    <w:t>合计</w:t>
                  </w:r>
                </w:p>
              </w:tc>
              <w:tc>
                <w:tcPr>
                  <w:tcW w:w="5219" w:type="dxa"/>
                  <w:gridSpan w:val="3"/>
                  <w:noWrap w:val="0"/>
                  <w:vAlign w:val="center"/>
                </w:tcPr>
                <w:p>
                  <w:pPr>
                    <w:pStyle w:val="348"/>
                    <w:spacing w:line="440" w:lineRule="exact"/>
                    <w:ind w:right="42" w:rightChars="20"/>
                    <w:jc w:val="center"/>
                    <w:rPr>
                      <w:rStyle w:val="350"/>
                      <w:rFonts w:ascii="仿宋_GB2312" w:hAnsi="仿宋" w:eastAsia="仿宋_GB2312"/>
                      <w:color w:val="auto"/>
                      <w:sz w:val="24"/>
                    </w:rPr>
                  </w:pPr>
                  <w:r>
                    <w:rPr>
                      <w:rStyle w:val="350"/>
                      <w:rFonts w:hint="eastAsia" w:ascii="仿宋_GB2312" w:hAnsi="仿宋" w:eastAsia="仿宋_GB2312"/>
                      <w:color w:val="auto"/>
                      <w:sz w:val="24"/>
                      <w:lang w:val="en-US" w:eastAsia="zh-CN"/>
                    </w:rPr>
                    <w:t>10</w:t>
                  </w:r>
                  <w:r>
                    <w:rPr>
                      <w:rStyle w:val="350"/>
                      <w:rFonts w:hint="eastAsia" w:ascii="仿宋_GB2312" w:hAnsi="仿宋" w:eastAsia="仿宋_GB2312"/>
                      <w:color w:val="auto"/>
                      <w:sz w:val="24"/>
                    </w:rPr>
                    <w:t>人</w:t>
                  </w:r>
                </w:p>
              </w:tc>
            </w:tr>
          </w:tbl>
          <w:p>
            <w:pPr>
              <w:pStyle w:val="352"/>
              <w:spacing w:line="500" w:lineRule="exact"/>
              <w:ind w:right="42" w:rightChars="20" w:firstLine="482" w:firstLineChars="200"/>
              <w:rPr>
                <w:rFonts w:ascii="仿宋_GB2312" w:hAnsi="仿宋_GB2312" w:eastAsia="仿宋_GB2312" w:cs="仿宋_GB2312"/>
                <w:b/>
                <w:kern w:val="0"/>
                <w:sz w:val="24"/>
              </w:rPr>
            </w:pPr>
            <w:r>
              <w:rPr>
                <w:rStyle w:val="354"/>
                <w:rFonts w:hint="eastAsia" w:ascii="仿宋_GB2312" w:hAnsi="仿宋_GB2312" w:eastAsia="仿宋_GB2312" w:cs="仿宋_GB2312"/>
                <w:b/>
                <w:sz w:val="24"/>
                <w:szCs w:val="24"/>
              </w:rPr>
              <w:t>注：供应商在保证服务质量的前提下，根据服务任务安排人员轮休。</w:t>
            </w:r>
          </w:p>
          <w:p>
            <w:pPr>
              <w:widowControl/>
              <w:spacing w:line="440" w:lineRule="exact"/>
              <w:ind w:right="42" w:rightChars="20" w:firstLine="482" w:firstLineChars="200"/>
              <w:rPr>
                <w:rFonts w:ascii="仿宋_GB2312" w:hAnsi="仿宋_GB2312" w:eastAsia="仿宋_GB2312" w:cs="仿宋_GB2312"/>
                <w:b/>
                <w:kern w:val="0"/>
                <w:sz w:val="24"/>
              </w:rPr>
            </w:pPr>
            <w:r>
              <w:rPr>
                <w:rFonts w:ascii="仿宋_GB2312" w:hAnsi="仿宋_GB2312" w:eastAsia="仿宋_GB2312" w:cs="仿宋_GB2312"/>
                <w:b/>
                <w:kern w:val="0"/>
                <w:sz w:val="24"/>
              </w:rPr>
              <w:t>（二）岗位人员素质要求</w:t>
            </w:r>
          </w:p>
          <w:p>
            <w:pPr>
              <w:pStyle w:val="346"/>
              <w:spacing w:line="440" w:lineRule="exact"/>
              <w:ind w:firstLine="482" w:firstLineChars="200"/>
              <w:rPr>
                <w:rFonts w:hint="eastAsia" w:ascii="仿宋_GB2312" w:hAnsi="仿宋_GB2312" w:eastAsia="仿宋_GB2312" w:cs="仿宋_GB2312"/>
                <w:bCs/>
                <w:color w:val="auto"/>
                <w:sz w:val="24"/>
                <w:lang w:val="en-US" w:eastAsia="zh-CN"/>
              </w:rPr>
            </w:pPr>
            <w:r>
              <w:rPr>
                <w:rFonts w:hint="eastAsia" w:ascii="仿宋_GB2312" w:eastAsia="仿宋_GB2312"/>
                <w:b/>
                <w:bCs w:val="0"/>
                <w:color w:val="auto"/>
                <w:sz w:val="24"/>
                <w:szCs w:val="24"/>
                <w:lang w:val="en-US" w:eastAsia="zh-CN"/>
              </w:rPr>
              <w:t>1.保洁员：</w:t>
            </w:r>
            <w:r>
              <w:rPr>
                <w:rFonts w:hint="eastAsia" w:ascii="仿宋_GB2312" w:hAnsi="仿宋_GB2312" w:eastAsia="仿宋_GB2312" w:cs="仿宋_GB2312"/>
                <w:bCs/>
                <w:color w:val="auto"/>
                <w:sz w:val="24"/>
                <w:lang w:val="en-US" w:eastAsia="zh-CN"/>
              </w:rPr>
              <w:t>年龄55周岁以下，身体健康，文明礼貌、行为规范、认真负责、吃苦耐劳，服务意识强，工作态度好，遵纪守法、遵守岗位职责，熟悉保洁业务。</w:t>
            </w:r>
          </w:p>
          <w:p>
            <w:pPr>
              <w:pStyle w:val="344"/>
              <w:keepNext w:val="0"/>
              <w:keepLines w:val="0"/>
              <w:pageBreakBefore w:val="0"/>
              <w:widowControl w:val="0"/>
              <w:kinsoku/>
              <w:wordWrap/>
              <w:overflowPunct/>
              <w:topLinePunct w:val="0"/>
              <w:autoSpaceDE/>
              <w:autoSpaceDN/>
              <w:bidi w:val="0"/>
              <w:adjustRightInd/>
              <w:snapToGrid w:val="0"/>
              <w:spacing w:line="320" w:lineRule="exact"/>
              <w:ind w:firstLine="482" w:firstLineChars="200"/>
              <w:textAlignment w:val="auto"/>
              <w:rPr>
                <w:rFonts w:hint="eastAsia" w:ascii="仿宋_GB2312" w:hAnsi="仿宋_GB2312" w:eastAsia="仿宋_GB2312" w:cs="仿宋_GB2312"/>
                <w:bCs/>
                <w:color w:val="auto"/>
                <w:sz w:val="24"/>
                <w:lang w:val="en-US" w:eastAsia="zh-CN"/>
              </w:rPr>
            </w:pPr>
            <w:r>
              <w:rPr>
                <w:rFonts w:hint="eastAsia" w:ascii="仿宋_GB2312" w:hAnsi="仿宋_GB2312" w:eastAsia="仿宋_GB2312" w:cs="仿宋_GB2312"/>
                <w:b/>
                <w:bCs w:val="0"/>
                <w:color w:val="auto"/>
                <w:sz w:val="24"/>
                <w:lang w:val="en-US" w:eastAsia="zh-CN"/>
              </w:rPr>
              <w:t>2.绿化养护员</w:t>
            </w:r>
            <w:r>
              <w:rPr>
                <w:rFonts w:hint="eastAsia" w:ascii="仿宋_GB2312" w:hAnsi="仿宋_GB2312" w:eastAsia="仿宋_GB2312" w:cs="仿宋_GB2312"/>
                <w:bCs/>
                <w:color w:val="auto"/>
                <w:sz w:val="24"/>
                <w:lang w:val="en-US" w:eastAsia="zh-CN"/>
              </w:rPr>
              <w:t>：年龄55周岁以下，工作认真负责，具备绿植养护相关能力。</w:t>
            </w:r>
          </w:p>
          <w:p>
            <w:pPr>
              <w:widowControl/>
              <w:spacing w:after="0" w:line="400" w:lineRule="exact"/>
              <w:ind w:left="0" w:right="42" w:rightChars="20" w:firstLine="482" w:firstLineChars="200"/>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注：1.进场时由采购人按采购需求和供应商响应文件对所有服务人员的</w:t>
            </w:r>
            <w:r>
              <w:rPr>
                <w:rFonts w:hint="eastAsia" w:ascii="仿宋_GB2312" w:hAnsi="仿宋_GB2312" w:eastAsia="仿宋_GB2312" w:cs="仿宋_GB2312"/>
                <w:b/>
                <w:bCs/>
                <w:kern w:val="0"/>
                <w:szCs w:val="21"/>
              </w:rPr>
              <w:t>相</w:t>
            </w:r>
            <w:r>
              <w:rPr>
                <w:rFonts w:hint="eastAsia" w:ascii="仿宋_GB2312" w:hAnsi="仿宋_GB2312" w:eastAsia="仿宋_GB2312" w:cs="仿宋_GB2312"/>
                <w:b/>
                <w:bCs/>
                <w:kern w:val="0"/>
                <w:sz w:val="24"/>
              </w:rPr>
              <w:t>关证明材料原件(如工作证明材料、身份证等)进行验证，</w:t>
            </w:r>
            <w:r>
              <w:rPr>
                <w:rFonts w:hint="eastAsia" w:ascii="仿宋_GB2312" w:hAnsi="仿宋_GB2312" w:eastAsia="仿宋_GB2312" w:cs="仿宋_GB2312"/>
                <w:b/>
                <w:bCs/>
                <w:kern w:val="0"/>
                <w:sz w:val="24"/>
                <w:lang w:val="en-US" w:eastAsia="zh-CN"/>
              </w:rPr>
              <w:t>供应商</w:t>
            </w:r>
            <w:r>
              <w:rPr>
                <w:rFonts w:hint="eastAsia" w:ascii="仿宋_GB2312" w:hAnsi="仿宋_GB2312" w:eastAsia="仿宋_GB2312" w:cs="仿宋_GB2312"/>
                <w:b/>
                <w:bCs/>
                <w:kern w:val="0"/>
                <w:sz w:val="24"/>
                <w:lang w:eastAsia="zh-CN"/>
              </w:rPr>
              <w:t>响应文件中承诺的所有人员必须到</w:t>
            </w:r>
            <w:r>
              <w:rPr>
                <w:rFonts w:hint="eastAsia" w:ascii="仿宋_GB2312" w:hAnsi="仿宋_GB2312" w:eastAsia="仿宋_GB2312" w:cs="仿宋_GB2312"/>
                <w:b/>
                <w:bCs/>
                <w:kern w:val="0"/>
                <w:sz w:val="24"/>
                <w:lang w:val="en-US" w:eastAsia="zh-CN"/>
              </w:rPr>
              <w:t>采购人</w:t>
            </w:r>
            <w:r>
              <w:rPr>
                <w:rFonts w:hint="eastAsia" w:ascii="仿宋_GB2312" w:hAnsi="仿宋_GB2312" w:eastAsia="仿宋_GB2312" w:cs="仿宋_GB2312"/>
                <w:b/>
                <w:bCs/>
                <w:kern w:val="0"/>
                <w:sz w:val="24"/>
                <w:lang w:eastAsia="zh-CN"/>
              </w:rPr>
              <w:t>场所上岗，</w:t>
            </w:r>
            <w:r>
              <w:rPr>
                <w:rFonts w:hint="eastAsia" w:ascii="仿宋_GB2312" w:hAnsi="仿宋_GB2312" w:eastAsia="仿宋_GB2312" w:cs="仿宋_GB2312"/>
                <w:b/>
                <w:bCs/>
                <w:kern w:val="0"/>
                <w:sz w:val="24"/>
              </w:rPr>
              <w:t>达不到要求的将不予验收。</w:t>
            </w:r>
          </w:p>
          <w:p>
            <w:pPr>
              <w:widowControl/>
              <w:spacing w:after="0" w:line="400" w:lineRule="exact"/>
              <w:ind w:left="0" w:right="42" w:rightChars="20" w:firstLine="482" w:firstLineChars="200"/>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2.所有服务人员要求为全职服务人员</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身体健康</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品貌端正，品行优良，工作认真负责，能吃苦耐劳，工作及时、高效、热情；遵纪守法</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熟</w:t>
            </w:r>
            <w:r>
              <w:rPr>
                <w:rFonts w:hint="eastAsia" w:ascii="仿宋_GB2312" w:hAnsi="仿宋_GB2312" w:eastAsia="仿宋_GB2312" w:cs="仿宋_GB2312"/>
                <w:b/>
                <w:bCs/>
                <w:color w:val="000000"/>
                <w:kern w:val="0"/>
                <w:sz w:val="24"/>
              </w:rPr>
              <w:t>练</w:t>
            </w:r>
            <w:r>
              <w:rPr>
                <w:rFonts w:hint="eastAsia" w:ascii="仿宋_GB2312" w:hAnsi="仿宋_GB2312" w:eastAsia="仿宋_GB2312" w:cs="仿宋_GB2312"/>
                <w:b/>
                <w:bCs/>
                <w:color w:val="000000"/>
                <w:kern w:val="0"/>
                <w:sz w:val="24"/>
                <w:lang w:eastAsia="zh-CN"/>
              </w:rPr>
              <w:t>使</w:t>
            </w:r>
            <w:r>
              <w:rPr>
                <w:rFonts w:hint="eastAsia" w:ascii="仿宋_GB2312" w:hAnsi="仿宋_GB2312" w:eastAsia="仿宋_GB2312" w:cs="仿宋_GB2312"/>
                <w:b/>
                <w:bCs/>
                <w:color w:val="000000"/>
                <w:kern w:val="0"/>
                <w:sz w:val="24"/>
              </w:rPr>
              <w:t>用普通</w:t>
            </w:r>
            <w:r>
              <w:rPr>
                <w:rFonts w:hint="eastAsia" w:ascii="仿宋_GB2312" w:hAnsi="仿宋_GB2312" w:eastAsia="仿宋_GB2312" w:cs="仿宋_GB2312"/>
                <w:b/>
                <w:bCs/>
                <w:kern w:val="0"/>
                <w:sz w:val="24"/>
              </w:rPr>
              <w:t>话；</w:t>
            </w:r>
          </w:p>
          <w:p>
            <w:pPr>
              <w:widowControl/>
              <w:spacing w:after="0" w:line="360" w:lineRule="exact"/>
              <w:ind w:left="0" w:right="42" w:rightChars="20" w:firstLine="482" w:firstLineChars="200"/>
              <w:rPr>
                <w:rFonts w:hint="eastAsia" w:ascii="仿宋_GB2312" w:hAnsi="仿宋_GB2312" w:eastAsia="仿宋_GB2312" w:cs="仿宋_GB2312"/>
                <w:kern w:val="2"/>
                <w:sz w:val="24"/>
                <w:szCs w:val="16"/>
                <w:lang w:val="en-US" w:eastAsia="zh-CN" w:bidi="ar-SA"/>
              </w:rPr>
            </w:pPr>
            <w:r>
              <w:rPr>
                <w:rFonts w:hint="eastAsia" w:ascii="仿宋_GB2312" w:hAnsi="仿宋_GB2312" w:eastAsia="仿宋_GB2312" w:cs="仿宋_GB2312"/>
                <w:b/>
                <w:bCs/>
                <w:kern w:val="0"/>
                <w:sz w:val="24"/>
              </w:rPr>
              <w:t>3.所有服务人员上岗时须穿供应商统一发放的工作服装、佩戴供应商统一发放的工作牌。</w:t>
            </w:r>
          </w:p>
          <w:p>
            <w:pPr>
              <w:pStyle w:val="346"/>
              <w:spacing w:after="0" w:line="400" w:lineRule="exact"/>
              <w:ind w:firstLine="480" w:firstLineChars="200"/>
              <w:rPr>
                <w:rFonts w:ascii="仿宋_GB2312" w:hAnsi="仿宋_GB2312" w:eastAsia="仿宋_GB2312" w:cs="仿宋_GB2312"/>
                <w:b/>
                <w:kern w:val="0"/>
                <w:sz w:val="24"/>
              </w:rPr>
            </w:pPr>
            <w:r>
              <w:rPr>
                <w:rFonts w:hint="eastAsia" w:ascii="仿宋_GB2312" w:hAnsi="仿宋_GB2312" w:eastAsia="仿宋_GB2312" w:cs="仿宋_GB2312"/>
                <w:bCs/>
                <w:color w:val="auto"/>
                <w:sz w:val="24"/>
                <w:lang w:val="en-US" w:eastAsia="zh-CN"/>
              </w:rPr>
              <w:t xml:space="preserve"> </w:t>
            </w:r>
            <w:r>
              <w:rPr>
                <w:rFonts w:ascii="仿宋_GB2312" w:hAnsi="仿宋_GB2312" w:eastAsia="仿宋_GB2312" w:cs="仿宋_GB2312"/>
                <w:b/>
                <w:kern w:val="0"/>
                <w:sz w:val="24"/>
              </w:rPr>
              <w:t>三、服务内容</w:t>
            </w:r>
          </w:p>
          <w:p>
            <w:pPr>
              <w:pStyle w:val="356"/>
              <w:spacing w:line="400" w:lineRule="exact"/>
              <w:ind w:right="42" w:rightChars="20" w:firstLine="482" w:firstLineChars="200"/>
              <w:rPr>
                <w:rStyle w:val="357"/>
                <w:rFonts w:hint="eastAsia" w:ascii="仿宋_GB2312" w:hAnsi="仿宋_GB2312" w:eastAsia="仿宋_GB2312" w:cs="仿宋_GB2312"/>
                <w:b/>
                <w:bCs w:val="0"/>
                <w:sz w:val="24"/>
                <w:szCs w:val="24"/>
              </w:rPr>
            </w:pPr>
            <w:r>
              <w:rPr>
                <w:rStyle w:val="357"/>
                <w:rFonts w:hint="eastAsia" w:ascii="仿宋_GB2312" w:hAnsi="仿宋_GB2312" w:eastAsia="仿宋_GB2312" w:cs="仿宋_GB2312"/>
                <w:b/>
                <w:bCs w:val="0"/>
                <w:sz w:val="24"/>
                <w:szCs w:val="24"/>
              </w:rPr>
              <w:t>（</w:t>
            </w:r>
            <w:r>
              <w:rPr>
                <w:rStyle w:val="357"/>
                <w:rFonts w:hint="eastAsia" w:ascii="仿宋_GB2312" w:hAnsi="仿宋_GB2312" w:eastAsia="仿宋_GB2312" w:cs="仿宋_GB2312"/>
                <w:b/>
                <w:bCs w:val="0"/>
                <w:sz w:val="24"/>
                <w:szCs w:val="24"/>
                <w:lang w:eastAsia="zh-CN"/>
              </w:rPr>
              <w:t>一</w:t>
            </w:r>
            <w:r>
              <w:rPr>
                <w:rStyle w:val="357"/>
                <w:rFonts w:hint="eastAsia" w:ascii="仿宋_GB2312" w:hAnsi="仿宋_GB2312" w:eastAsia="仿宋_GB2312" w:cs="仿宋_GB2312"/>
                <w:b/>
                <w:bCs w:val="0"/>
                <w:sz w:val="24"/>
                <w:szCs w:val="24"/>
              </w:rPr>
              <w:t>）保洁员</w:t>
            </w:r>
          </w:p>
          <w:p>
            <w:pPr>
              <w:pStyle w:val="358"/>
              <w:numPr>
                <w:ilvl w:val="0"/>
                <w:numId w:val="0"/>
              </w:numPr>
              <w:spacing w:line="400" w:lineRule="exact"/>
              <w:ind w:right="42" w:rightChars="20" w:firstLine="482" w:firstLineChars="200"/>
              <w:rPr>
                <w:rStyle w:val="360"/>
                <w:rFonts w:hint="default" w:ascii="仿宋_GB2312" w:hAnsi="仿宋_GB2312" w:eastAsia="仿宋_GB2312" w:cs="仿宋_GB2312"/>
                <w:b/>
                <w:bCs/>
                <w:color w:val="auto"/>
                <w:sz w:val="24"/>
                <w:szCs w:val="24"/>
                <w:highlight w:val="none"/>
              </w:rPr>
            </w:pPr>
            <w:r>
              <w:rPr>
                <w:rStyle w:val="360"/>
                <w:rFonts w:hint="default" w:ascii="仿宋_GB2312" w:hAnsi="仿宋_GB2312" w:eastAsia="仿宋_GB2312" w:cs="仿宋_GB2312"/>
                <w:b/>
                <w:bCs/>
                <w:color w:val="auto"/>
                <w:sz w:val="24"/>
                <w:szCs w:val="24"/>
                <w:highlight w:val="none"/>
              </w:rPr>
              <w:t>1.</w:t>
            </w:r>
            <w:r>
              <w:rPr>
                <w:rFonts w:hint="eastAsia" w:ascii="仿宋_GB2312" w:hAnsi="仿宋_GB2312" w:eastAsia="仿宋_GB2312" w:cs="仿宋_GB2312"/>
                <w:b/>
                <w:bCs/>
                <w:kern w:val="0"/>
                <w:sz w:val="24"/>
                <w:lang w:bidi="ar"/>
              </w:rPr>
              <w:t>工作</w:t>
            </w:r>
            <w:r>
              <w:rPr>
                <w:rStyle w:val="360"/>
                <w:rFonts w:hint="default" w:ascii="仿宋_GB2312" w:hAnsi="仿宋_GB2312" w:eastAsia="仿宋_GB2312" w:cs="仿宋_GB2312"/>
                <w:b/>
                <w:bCs/>
                <w:color w:val="auto"/>
                <w:sz w:val="24"/>
                <w:szCs w:val="24"/>
                <w:highlight w:val="none"/>
              </w:rPr>
              <w:t>职责</w:t>
            </w:r>
          </w:p>
          <w:p>
            <w:pPr>
              <w:pStyle w:val="356"/>
              <w:spacing w:line="440" w:lineRule="exact"/>
              <w:ind w:right="42" w:rightChars="20" w:firstLine="420" w:firstLineChars="200"/>
              <w:rPr>
                <w:rStyle w:val="357"/>
                <w:rFonts w:hint="eastAsia" w:ascii="仿宋_GB2312" w:hAnsi="仿宋_GB2312" w:eastAsia="仿宋_GB2312" w:cs="仿宋_GB2312"/>
                <w:b w:val="0"/>
                <w:bCs/>
                <w:sz w:val="24"/>
                <w:szCs w:val="24"/>
              </w:rPr>
            </w:pPr>
            <w:r>
              <w:rPr>
                <w:rStyle w:val="357"/>
                <w:rFonts w:ascii="仿宋_GB2312" w:hAnsi="仿宋_GB2312" w:eastAsia="仿宋_GB2312" w:cs="仿宋_GB2312"/>
                <w:bCs/>
              </w:rPr>
              <w:t>（1）</w:t>
            </w:r>
            <w:r>
              <w:rPr>
                <w:rStyle w:val="357"/>
                <w:rFonts w:hint="eastAsia" w:ascii="仿宋_GB2312" w:hAnsi="仿宋_GB2312" w:eastAsia="仿宋_GB2312" w:cs="仿宋_GB2312"/>
                <w:b w:val="0"/>
                <w:bCs/>
                <w:sz w:val="24"/>
                <w:szCs w:val="24"/>
                <w:lang w:eastAsia="zh-CN"/>
              </w:rPr>
              <w:t>保</w:t>
            </w:r>
            <w:r>
              <w:rPr>
                <w:rStyle w:val="357"/>
                <w:rFonts w:hint="eastAsia" w:ascii="仿宋_GB2312" w:hAnsi="仿宋_GB2312" w:eastAsia="仿宋_GB2312" w:cs="仿宋_GB2312"/>
                <w:b w:val="0"/>
                <w:bCs/>
                <w:sz w:val="24"/>
                <w:szCs w:val="24"/>
              </w:rPr>
              <w:t>洁人员职责分工明确，责任到人，工作时间内保持服务区域的整洁。</w:t>
            </w:r>
          </w:p>
          <w:p>
            <w:pPr>
              <w:pStyle w:val="356"/>
              <w:spacing w:line="440" w:lineRule="exact"/>
              <w:ind w:right="42" w:rightChars="20" w:firstLine="420" w:firstLineChars="200"/>
              <w:rPr>
                <w:rStyle w:val="357"/>
                <w:rFonts w:hint="eastAsia" w:ascii="仿宋_GB2312" w:hAnsi="仿宋_GB2312" w:eastAsia="仿宋_GB2312" w:cs="仿宋_GB2312"/>
                <w:b w:val="0"/>
                <w:bCs/>
                <w:sz w:val="24"/>
                <w:szCs w:val="24"/>
              </w:rPr>
            </w:pPr>
            <w:r>
              <w:rPr>
                <w:rStyle w:val="357"/>
                <w:rFonts w:ascii="仿宋_GB2312" w:hAnsi="仿宋_GB2312" w:eastAsia="仿宋_GB2312" w:cs="仿宋_GB2312"/>
                <w:bCs/>
              </w:rPr>
              <w:t>（</w:t>
            </w:r>
            <w:r>
              <w:rPr>
                <w:rStyle w:val="357"/>
                <w:rFonts w:hint="eastAsia" w:ascii="仿宋_GB2312" w:hAnsi="仿宋_GB2312" w:eastAsia="仿宋_GB2312" w:cs="仿宋_GB2312"/>
                <w:bCs/>
                <w:lang w:val="en-US" w:eastAsia="zh-CN"/>
              </w:rPr>
              <w:t>2</w:t>
            </w:r>
            <w:r>
              <w:rPr>
                <w:rStyle w:val="357"/>
                <w:rFonts w:ascii="仿宋_GB2312" w:hAnsi="仿宋_GB2312" w:eastAsia="仿宋_GB2312" w:cs="仿宋_GB2312"/>
                <w:bCs/>
              </w:rPr>
              <w:t>）</w:t>
            </w:r>
            <w:r>
              <w:rPr>
                <w:rStyle w:val="357"/>
                <w:rFonts w:hint="eastAsia" w:ascii="仿宋_GB2312" w:hAnsi="仿宋_GB2312" w:eastAsia="仿宋_GB2312" w:cs="仿宋_GB2312"/>
                <w:b w:val="0"/>
                <w:bCs/>
                <w:sz w:val="24"/>
                <w:szCs w:val="24"/>
              </w:rPr>
              <w:t>工作时间对所服务区域巡回保洁。结合各办公大楼的特点，合理安排定期作业的时间，尽量减少对办公秩序的干扰。</w:t>
            </w:r>
          </w:p>
          <w:p>
            <w:pPr>
              <w:pStyle w:val="358"/>
              <w:numPr>
                <w:ilvl w:val="0"/>
                <w:numId w:val="0"/>
              </w:numPr>
              <w:spacing w:line="500" w:lineRule="exact"/>
              <w:ind w:right="42" w:rightChars="20" w:firstLine="482" w:firstLineChars="200"/>
              <w:rPr>
                <w:rStyle w:val="360"/>
                <w:rFonts w:hint="default" w:ascii="仿宋_GB2312" w:hAnsi="仿宋_GB2312" w:eastAsia="仿宋_GB2312" w:cs="仿宋_GB2312"/>
                <w:b/>
                <w:bCs/>
                <w:color w:val="auto"/>
                <w:sz w:val="24"/>
                <w:szCs w:val="24"/>
                <w:highlight w:val="none"/>
              </w:rPr>
            </w:pPr>
            <w:r>
              <w:rPr>
                <w:rStyle w:val="360"/>
                <w:rFonts w:hint="eastAsia" w:ascii="仿宋_GB2312" w:hAnsi="仿宋_GB2312" w:eastAsia="仿宋_GB2312" w:cs="仿宋_GB2312"/>
                <w:b/>
                <w:bCs/>
                <w:color w:val="auto"/>
                <w:sz w:val="24"/>
                <w:szCs w:val="24"/>
                <w:highlight w:val="none"/>
                <w:lang w:val="en-US" w:eastAsia="zh-CN"/>
              </w:rPr>
              <w:t>2.</w:t>
            </w:r>
            <w:r>
              <w:rPr>
                <w:rStyle w:val="360"/>
                <w:rFonts w:hint="default" w:ascii="仿宋_GB2312" w:hAnsi="仿宋_GB2312" w:eastAsia="仿宋_GB2312" w:cs="仿宋_GB2312"/>
                <w:b/>
                <w:bCs/>
                <w:color w:val="auto"/>
                <w:sz w:val="24"/>
                <w:szCs w:val="24"/>
                <w:highlight w:val="none"/>
              </w:rPr>
              <w:t>主要工作内容</w:t>
            </w:r>
          </w:p>
          <w:p>
            <w:pPr>
              <w:pStyle w:val="358"/>
              <w:numPr>
                <w:ilvl w:val="0"/>
                <w:numId w:val="0"/>
              </w:numPr>
              <w:spacing w:line="500" w:lineRule="exact"/>
              <w:ind w:right="42" w:rightChars="20" w:firstLine="482" w:firstLineChars="200"/>
              <w:rPr>
                <w:rStyle w:val="360"/>
                <w:rFonts w:hint="eastAsia" w:ascii="仿宋_GB2312" w:hAnsi="仿宋_GB2312" w:eastAsia="仿宋_GB2312" w:cs="仿宋_GB2312"/>
                <w:b/>
                <w:bCs/>
                <w:color w:val="auto"/>
                <w:sz w:val="24"/>
                <w:szCs w:val="24"/>
                <w:highlight w:val="none"/>
                <w:lang w:val="en-US" w:eastAsia="zh-CN"/>
              </w:rPr>
            </w:pPr>
            <w:r>
              <w:rPr>
                <w:rStyle w:val="360"/>
                <w:rFonts w:hint="eastAsia" w:ascii="仿宋_GB2312" w:hAnsi="仿宋_GB2312" w:eastAsia="仿宋_GB2312" w:cs="仿宋_GB2312"/>
                <w:b/>
                <w:bCs/>
                <w:color w:val="auto"/>
                <w:sz w:val="24"/>
                <w:szCs w:val="24"/>
                <w:highlight w:val="none"/>
                <w:lang w:val="en-US" w:eastAsia="zh-CN"/>
              </w:rPr>
              <w:t>办公区域：</w:t>
            </w:r>
          </w:p>
          <w:p>
            <w:pPr>
              <w:pStyle w:val="35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right="0" w:rightChars="0" w:firstLine="420" w:firstLineChars="200"/>
              <w:textAlignment w:val="auto"/>
              <w:rPr>
                <w:rFonts w:hint="eastAsia" w:ascii="仿宋_GB2312" w:hAnsi="仿宋_GB2312" w:eastAsia="仿宋_GB2312" w:cs="仿宋_GB2312"/>
                <w:color w:val="auto"/>
                <w:sz w:val="24"/>
                <w:szCs w:val="24"/>
                <w:lang w:val="en-US" w:eastAsia="zh-CN"/>
              </w:rPr>
            </w:pPr>
            <w:r>
              <w:rPr>
                <w:rStyle w:val="357"/>
                <w:rFonts w:ascii="仿宋_GB2312" w:hAnsi="仿宋_GB2312" w:eastAsia="仿宋_GB2312" w:cs="仿宋_GB2312"/>
                <w:bCs/>
              </w:rPr>
              <w:t>（1）</w:t>
            </w:r>
            <w:r>
              <w:rPr>
                <w:rFonts w:hint="eastAsia" w:ascii="仿宋_GB2312" w:hAnsi="仿宋_GB2312" w:eastAsia="仿宋_GB2312" w:cs="仿宋_GB2312"/>
                <w:color w:val="auto"/>
                <w:sz w:val="24"/>
                <w:szCs w:val="24"/>
                <w:lang w:val="en-US" w:eastAsia="zh-CN"/>
              </w:rPr>
              <w:t>地面：无水印、垃圾、污渍（日常保洁）；</w:t>
            </w:r>
          </w:p>
          <w:p>
            <w:pPr>
              <w:pStyle w:val="35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right="0" w:rightChars="0" w:firstLine="420" w:firstLineChars="200"/>
              <w:textAlignment w:val="auto"/>
              <w:rPr>
                <w:rFonts w:hint="eastAsia" w:ascii="仿宋_GB2312" w:hAnsi="仿宋_GB2312" w:eastAsia="仿宋_GB2312" w:cs="仿宋_GB2312"/>
                <w:color w:val="auto"/>
                <w:sz w:val="24"/>
                <w:szCs w:val="24"/>
                <w:lang w:val="en-US" w:eastAsia="zh-CN"/>
              </w:rPr>
            </w:pPr>
            <w:r>
              <w:rPr>
                <w:rStyle w:val="357"/>
                <w:rFonts w:ascii="仿宋_GB2312" w:hAnsi="仿宋_GB2312" w:eastAsia="仿宋_GB2312" w:cs="仿宋_GB2312"/>
                <w:bCs/>
              </w:rPr>
              <w:t>（</w:t>
            </w:r>
            <w:r>
              <w:rPr>
                <w:rStyle w:val="357"/>
                <w:rFonts w:hint="eastAsia" w:ascii="仿宋_GB2312" w:hAnsi="仿宋_GB2312" w:eastAsia="仿宋_GB2312" w:cs="仿宋_GB2312"/>
                <w:bCs/>
                <w:lang w:val="en-US" w:eastAsia="zh-CN"/>
              </w:rPr>
              <w:t>2</w:t>
            </w:r>
            <w:r>
              <w:rPr>
                <w:rStyle w:val="357"/>
                <w:rFonts w:ascii="仿宋_GB2312" w:hAnsi="仿宋_GB2312" w:eastAsia="仿宋_GB2312" w:cs="仿宋_GB2312"/>
                <w:bCs/>
              </w:rPr>
              <w:t>）</w:t>
            </w:r>
            <w:r>
              <w:rPr>
                <w:rFonts w:hint="eastAsia" w:ascii="仿宋_GB2312" w:hAnsi="仿宋_GB2312" w:eastAsia="仿宋_GB2312" w:cs="仿宋_GB2312"/>
                <w:color w:val="auto"/>
                <w:sz w:val="24"/>
                <w:szCs w:val="24"/>
                <w:lang w:val="en-US" w:eastAsia="zh-CN"/>
              </w:rPr>
              <w:t>垃圾桶：表面无水渍、污渍、烟头等杂物，桶身干净，桶内垃圾袋内无垃圾、杂物（日常保洁）；</w:t>
            </w:r>
          </w:p>
          <w:p>
            <w:pPr>
              <w:pStyle w:val="35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right="0" w:rightChars="0" w:firstLine="420" w:firstLineChars="200"/>
              <w:textAlignment w:val="auto"/>
              <w:rPr>
                <w:rFonts w:hint="eastAsia" w:ascii="仿宋_GB2312" w:hAnsi="仿宋_GB2312" w:eastAsia="仿宋_GB2312" w:cs="仿宋_GB2312"/>
                <w:color w:val="auto"/>
                <w:sz w:val="24"/>
                <w:szCs w:val="24"/>
                <w:lang w:val="en-US" w:eastAsia="zh-CN"/>
              </w:rPr>
            </w:pPr>
            <w:r>
              <w:rPr>
                <w:rStyle w:val="357"/>
                <w:rFonts w:ascii="仿宋_GB2312" w:hAnsi="仿宋_GB2312" w:eastAsia="仿宋_GB2312" w:cs="仿宋_GB2312"/>
                <w:bCs/>
              </w:rPr>
              <w:t>（</w:t>
            </w:r>
            <w:r>
              <w:rPr>
                <w:rStyle w:val="357"/>
                <w:rFonts w:hint="eastAsia" w:ascii="仿宋_GB2312" w:hAnsi="仿宋_GB2312" w:eastAsia="仿宋_GB2312" w:cs="仿宋_GB2312"/>
                <w:bCs/>
                <w:lang w:val="en-US" w:eastAsia="zh-CN"/>
              </w:rPr>
              <w:t>3</w:t>
            </w:r>
            <w:r>
              <w:rPr>
                <w:rStyle w:val="357"/>
                <w:rFonts w:ascii="仿宋_GB2312" w:hAnsi="仿宋_GB2312" w:eastAsia="仿宋_GB2312" w:cs="仿宋_GB2312"/>
                <w:bCs/>
              </w:rPr>
              <w:t>）</w:t>
            </w:r>
            <w:r>
              <w:rPr>
                <w:rFonts w:hint="eastAsia" w:ascii="仿宋_GB2312" w:hAnsi="仿宋_GB2312" w:eastAsia="仿宋_GB2312" w:cs="仿宋_GB2312"/>
                <w:color w:val="auto"/>
                <w:sz w:val="24"/>
                <w:szCs w:val="24"/>
                <w:lang w:val="en-US" w:eastAsia="zh-CN"/>
              </w:rPr>
              <w:t>沙发、凳子：无污渍、垃圾（日常保洁）；</w:t>
            </w:r>
          </w:p>
          <w:p>
            <w:pPr>
              <w:pStyle w:val="35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right="0" w:rightChars="0" w:firstLine="420" w:firstLineChars="200"/>
              <w:textAlignment w:val="auto"/>
              <w:rPr>
                <w:rFonts w:hint="eastAsia" w:ascii="仿宋_GB2312" w:hAnsi="仿宋_GB2312" w:eastAsia="仿宋_GB2312" w:cs="仿宋_GB2312"/>
                <w:color w:val="auto"/>
                <w:sz w:val="24"/>
                <w:szCs w:val="24"/>
                <w:lang w:val="en-US" w:eastAsia="zh-CN"/>
              </w:rPr>
            </w:pPr>
            <w:r>
              <w:rPr>
                <w:rStyle w:val="357"/>
                <w:rFonts w:ascii="仿宋_GB2312" w:hAnsi="仿宋_GB2312" w:eastAsia="仿宋_GB2312" w:cs="仿宋_GB2312"/>
                <w:bCs/>
              </w:rPr>
              <w:t>（</w:t>
            </w:r>
            <w:r>
              <w:rPr>
                <w:rStyle w:val="357"/>
                <w:rFonts w:hint="eastAsia" w:ascii="仿宋_GB2312" w:hAnsi="仿宋_GB2312" w:eastAsia="仿宋_GB2312" w:cs="仿宋_GB2312"/>
                <w:bCs/>
                <w:lang w:val="en-US" w:eastAsia="zh-CN"/>
              </w:rPr>
              <w:t>4</w:t>
            </w:r>
            <w:r>
              <w:rPr>
                <w:rStyle w:val="357"/>
                <w:rFonts w:ascii="仿宋_GB2312" w:hAnsi="仿宋_GB2312" w:eastAsia="仿宋_GB2312" w:cs="仿宋_GB2312"/>
                <w:bCs/>
              </w:rPr>
              <w:t>）</w:t>
            </w:r>
            <w:r>
              <w:rPr>
                <w:rFonts w:hint="eastAsia" w:ascii="仿宋_GB2312" w:hAnsi="仿宋_GB2312" w:eastAsia="仿宋_GB2312" w:cs="仿宋_GB2312"/>
                <w:color w:val="auto"/>
                <w:sz w:val="24"/>
                <w:szCs w:val="24"/>
                <w:lang w:val="en-US" w:eastAsia="zh-CN"/>
              </w:rPr>
              <w:t>幕墙玻璃、玻璃门、镜面：无手印、灰尘、水渍等污渍；（日常保洁、一周一次大清洁）；</w:t>
            </w:r>
          </w:p>
          <w:p>
            <w:pPr>
              <w:pStyle w:val="35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right="0" w:rightChars="0" w:firstLine="420" w:firstLineChars="200"/>
              <w:textAlignment w:val="auto"/>
              <w:rPr>
                <w:rFonts w:hint="eastAsia" w:ascii="仿宋_GB2312" w:hAnsi="仿宋_GB2312" w:eastAsia="仿宋_GB2312" w:cs="仿宋_GB2312"/>
                <w:color w:val="auto"/>
                <w:sz w:val="24"/>
                <w:szCs w:val="24"/>
                <w:lang w:val="en-US" w:eastAsia="zh-CN"/>
              </w:rPr>
            </w:pPr>
            <w:r>
              <w:rPr>
                <w:rStyle w:val="357"/>
                <w:rFonts w:ascii="仿宋_GB2312" w:hAnsi="仿宋_GB2312" w:eastAsia="仿宋_GB2312" w:cs="仿宋_GB2312"/>
                <w:bCs/>
              </w:rPr>
              <w:t>（</w:t>
            </w:r>
            <w:r>
              <w:rPr>
                <w:rStyle w:val="357"/>
                <w:rFonts w:hint="eastAsia" w:ascii="仿宋_GB2312" w:hAnsi="仿宋_GB2312" w:eastAsia="仿宋_GB2312" w:cs="仿宋_GB2312"/>
                <w:bCs/>
                <w:lang w:val="en-US" w:eastAsia="zh-CN"/>
              </w:rPr>
              <w:t>5</w:t>
            </w:r>
            <w:r>
              <w:rPr>
                <w:rStyle w:val="357"/>
                <w:rFonts w:ascii="仿宋_GB2312" w:hAnsi="仿宋_GB2312" w:eastAsia="仿宋_GB2312" w:cs="仿宋_GB2312"/>
                <w:bCs/>
              </w:rPr>
              <w:t>）</w:t>
            </w:r>
            <w:r>
              <w:rPr>
                <w:rFonts w:hint="eastAsia" w:ascii="仿宋_GB2312" w:hAnsi="仿宋_GB2312" w:eastAsia="仿宋_GB2312" w:cs="仿宋_GB2312"/>
                <w:color w:val="auto"/>
                <w:sz w:val="24"/>
                <w:szCs w:val="24"/>
                <w:lang w:val="en-US" w:eastAsia="zh-CN"/>
              </w:rPr>
              <w:t>地脚线：无灰、水印（3天一次）；</w:t>
            </w:r>
          </w:p>
          <w:p>
            <w:pPr>
              <w:pStyle w:val="35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right="0" w:rightChars="0" w:firstLine="420" w:firstLineChars="200"/>
              <w:textAlignment w:val="auto"/>
              <w:rPr>
                <w:rFonts w:hint="eastAsia" w:ascii="仿宋_GB2312" w:hAnsi="仿宋_GB2312" w:eastAsia="仿宋_GB2312" w:cs="仿宋_GB2312"/>
                <w:color w:val="auto"/>
                <w:sz w:val="24"/>
                <w:szCs w:val="24"/>
                <w:lang w:val="en-US" w:eastAsia="zh-CN"/>
              </w:rPr>
            </w:pPr>
            <w:r>
              <w:rPr>
                <w:rStyle w:val="357"/>
                <w:rFonts w:ascii="仿宋_GB2312" w:hAnsi="仿宋_GB2312" w:eastAsia="仿宋_GB2312" w:cs="仿宋_GB2312"/>
                <w:bCs/>
              </w:rPr>
              <w:t>（</w:t>
            </w:r>
            <w:r>
              <w:rPr>
                <w:rStyle w:val="357"/>
                <w:rFonts w:hint="eastAsia" w:ascii="仿宋_GB2312" w:hAnsi="仿宋_GB2312" w:eastAsia="仿宋_GB2312" w:cs="仿宋_GB2312"/>
                <w:bCs/>
                <w:lang w:val="en-US" w:eastAsia="zh-CN"/>
              </w:rPr>
              <w:t>6</w:t>
            </w:r>
            <w:r>
              <w:rPr>
                <w:rStyle w:val="357"/>
                <w:rFonts w:ascii="仿宋_GB2312" w:hAnsi="仿宋_GB2312" w:eastAsia="仿宋_GB2312" w:cs="仿宋_GB2312"/>
                <w:bCs/>
              </w:rPr>
              <w:t>）</w:t>
            </w:r>
            <w:r>
              <w:rPr>
                <w:rFonts w:hint="eastAsia" w:ascii="仿宋_GB2312" w:hAnsi="仿宋_GB2312" w:eastAsia="仿宋_GB2312" w:cs="仿宋_GB2312"/>
                <w:color w:val="auto"/>
                <w:sz w:val="24"/>
                <w:szCs w:val="24"/>
                <w:lang w:val="en-US" w:eastAsia="zh-CN"/>
              </w:rPr>
              <w:t>饰品：无污渍、水印、灰尘（3天一次）；</w:t>
            </w:r>
          </w:p>
          <w:p>
            <w:pPr>
              <w:pStyle w:val="35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right="0" w:rightChars="0" w:firstLine="420" w:firstLineChars="200"/>
              <w:textAlignment w:val="auto"/>
              <w:rPr>
                <w:rFonts w:hint="eastAsia" w:ascii="仿宋_GB2312" w:hAnsi="仿宋_GB2312" w:eastAsia="仿宋_GB2312" w:cs="仿宋_GB2312"/>
                <w:color w:val="auto"/>
                <w:sz w:val="24"/>
                <w:szCs w:val="24"/>
                <w:lang w:val="en-US" w:eastAsia="zh-CN"/>
              </w:rPr>
            </w:pPr>
            <w:r>
              <w:rPr>
                <w:rStyle w:val="357"/>
                <w:rFonts w:ascii="仿宋_GB2312" w:hAnsi="仿宋_GB2312" w:eastAsia="仿宋_GB2312" w:cs="仿宋_GB2312"/>
                <w:bCs/>
              </w:rPr>
              <w:t>（</w:t>
            </w:r>
            <w:r>
              <w:rPr>
                <w:rStyle w:val="357"/>
                <w:rFonts w:hint="eastAsia" w:ascii="仿宋_GB2312" w:hAnsi="仿宋_GB2312" w:eastAsia="仿宋_GB2312" w:cs="仿宋_GB2312"/>
                <w:bCs/>
                <w:lang w:val="en-US" w:eastAsia="zh-CN"/>
              </w:rPr>
              <w:t>7</w:t>
            </w:r>
            <w:r>
              <w:rPr>
                <w:rStyle w:val="357"/>
                <w:rFonts w:ascii="仿宋_GB2312" w:hAnsi="仿宋_GB2312" w:eastAsia="仿宋_GB2312" w:cs="仿宋_GB2312"/>
                <w:bCs/>
              </w:rPr>
              <w:t>）</w:t>
            </w:r>
            <w:r>
              <w:rPr>
                <w:rFonts w:hint="eastAsia" w:ascii="仿宋_GB2312" w:hAnsi="仿宋_GB2312" w:eastAsia="仿宋_GB2312" w:cs="仿宋_GB2312"/>
                <w:color w:val="auto"/>
                <w:sz w:val="24"/>
                <w:szCs w:val="24"/>
                <w:lang w:val="en-US" w:eastAsia="zh-CN"/>
              </w:rPr>
              <w:t>植物盆栽：叶面保持干净 无灰尘（3天一次）；</w:t>
            </w:r>
          </w:p>
          <w:p>
            <w:pPr>
              <w:pStyle w:val="361"/>
              <w:numPr>
                <w:ilvl w:val="0"/>
                <w:numId w:val="0"/>
              </w:numPr>
              <w:spacing w:line="400" w:lineRule="exact"/>
              <w:ind w:right="210" w:rightChars="100" w:firstLine="420" w:firstLineChars="200"/>
              <w:rPr>
                <w:rFonts w:hint="eastAsia" w:ascii="仿宋_GB2312" w:hAnsi="仿宋_GB2312" w:eastAsia="仿宋_GB2312" w:cs="仿宋_GB2312"/>
                <w:color w:val="auto"/>
                <w:sz w:val="24"/>
                <w:szCs w:val="24"/>
                <w:lang w:val="en-US" w:eastAsia="zh-CN"/>
              </w:rPr>
            </w:pPr>
            <w:r>
              <w:rPr>
                <w:rStyle w:val="357"/>
                <w:rFonts w:ascii="仿宋_GB2312" w:hAnsi="仿宋_GB2312" w:eastAsia="仿宋_GB2312" w:cs="仿宋_GB2312"/>
                <w:bCs/>
              </w:rPr>
              <w:t>（</w:t>
            </w:r>
            <w:r>
              <w:rPr>
                <w:rStyle w:val="357"/>
                <w:rFonts w:hint="eastAsia" w:ascii="仿宋_GB2312" w:hAnsi="仿宋_GB2312" w:eastAsia="仿宋_GB2312" w:cs="仿宋_GB2312"/>
                <w:bCs/>
                <w:lang w:val="en-US" w:eastAsia="zh-CN"/>
              </w:rPr>
              <w:t>8</w:t>
            </w:r>
            <w:r>
              <w:rPr>
                <w:rStyle w:val="357"/>
                <w:rFonts w:ascii="仿宋_GB2312" w:hAnsi="仿宋_GB2312" w:eastAsia="仿宋_GB2312" w:cs="仿宋_GB2312"/>
                <w:bCs/>
              </w:rPr>
              <w:t>）</w:t>
            </w:r>
            <w:r>
              <w:rPr>
                <w:rFonts w:hint="eastAsia" w:ascii="仿宋_GB2312" w:hAnsi="仿宋_GB2312" w:eastAsia="仿宋_GB2312" w:cs="仿宋_GB2312"/>
                <w:color w:val="auto"/>
                <w:sz w:val="24"/>
                <w:szCs w:val="24"/>
                <w:lang w:val="en-US" w:eastAsia="zh-CN"/>
              </w:rPr>
              <w:t>墙面：无灰、污渍、水印；（一周一次）。</w:t>
            </w:r>
          </w:p>
          <w:p>
            <w:pPr>
              <w:pStyle w:val="351"/>
              <w:keepNext w:val="0"/>
              <w:keepLines w:val="0"/>
              <w:pageBreakBefore w:val="0"/>
              <w:widowControl w:val="0"/>
              <w:kinsoku/>
              <w:wordWrap/>
              <w:overflowPunct/>
              <w:topLinePunct w:val="0"/>
              <w:autoSpaceDE/>
              <w:autoSpaceDN/>
              <w:bidi w:val="0"/>
              <w:adjustRightInd w:val="0"/>
              <w:snapToGrid w:val="0"/>
              <w:spacing w:line="400" w:lineRule="exact"/>
              <w:ind w:right="-90" w:rightChars="-43"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洗手间内保洁要求：</w:t>
            </w:r>
          </w:p>
          <w:p>
            <w:pPr>
              <w:pStyle w:val="351"/>
              <w:keepNext w:val="0"/>
              <w:keepLines w:val="0"/>
              <w:pageBreakBefore w:val="0"/>
              <w:widowControl w:val="0"/>
              <w:numPr>
                <w:ilvl w:val="-1"/>
                <w:numId w:val="0"/>
              </w:numPr>
              <w:kinsoku/>
              <w:wordWrap/>
              <w:overflowPunct/>
              <w:topLinePunct w:val="0"/>
              <w:autoSpaceDE/>
              <w:autoSpaceDN/>
              <w:bidi w:val="0"/>
              <w:adjustRightInd w:val="0"/>
              <w:snapToGrid w:val="0"/>
              <w:spacing w:line="400" w:lineRule="exact"/>
              <w:ind w:leftChars="200" w:right="-90" w:rightChars="-43" w:firstLine="0" w:firstLineChars="0"/>
              <w:jc w:val="left"/>
              <w:textAlignment w:val="auto"/>
              <w:rPr>
                <w:rFonts w:hint="eastAsia" w:ascii="仿宋_GB2312" w:hAnsi="仿宋_GB2312" w:eastAsia="仿宋_GB2312" w:cs="仿宋_GB2312"/>
                <w:color w:val="auto"/>
                <w:sz w:val="24"/>
                <w:szCs w:val="24"/>
                <w:lang w:val="en-US" w:eastAsia="zh-CN"/>
              </w:rPr>
            </w:pPr>
            <w:r>
              <w:rPr>
                <w:rStyle w:val="357"/>
                <w:rFonts w:ascii="仿宋_GB2312" w:hAnsi="仿宋_GB2312" w:eastAsia="仿宋_GB2312" w:cs="仿宋_GB2312"/>
                <w:bCs/>
              </w:rPr>
              <w:t>（</w:t>
            </w:r>
            <w:r>
              <w:rPr>
                <w:rStyle w:val="357"/>
                <w:rFonts w:hint="eastAsia" w:ascii="仿宋_GB2312" w:hAnsi="仿宋_GB2312" w:eastAsia="仿宋_GB2312" w:cs="仿宋_GB2312"/>
                <w:bCs/>
                <w:lang w:val="en-US" w:eastAsia="zh-CN"/>
              </w:rPr>
              <w:t>1</w:t>
            </w:r>
            <w:r>
              <w:rPr>
                <w:rStyle w:val="357"/>
                <w:rFonts w:ascii="仿宋_GB2312" w:hAnsi="仿宋_GB2312" w:eastAsia="仿宋_GB2312" w:cs="仿宋_GB2312"/>
                <w:bCs/>
              </w:rPr>
              <w:t>）</w:t>
            </w:r>
            <w:r>
              <w:rPr>
                <w:rFonts w:hint="eastAsia" w:ascii="仿宋_GB2312" w:hAnsi="仿宋_GB2312" w:eastAsia="仿宋_GB2312" w:cs="仿宋_GB2312"/>
                <w:color w:val="auto"/>
                <w:sz w:val="24"/>
                <w:szCs w:val="24"/>
                <w:lang w:val="en-US" w:eastAsia="zh-CN"/>
              </w:rPr>
              <w:t>墙面：干净、无污渍、水渍、灰尘（一周一次保洁）；</w:t>
            </w:r>
          </w:p>
          <w:p>
            <w:pPr>
              <w:pStyle w:val="351"/>
              <w:keepNext w:val="0"/>
              <w:keepLines w:val="0"/>
              <w:pageBreakBefore w:val="0"/>
              <w:widowControl w:val="0"/>
              <w:numPr>
                <w:ilvl w:val="-1"/>
                <w:numId w:val="0"/>
              </w:numPr>
              <w:tabs>
                <w:tab w:val="left" w:pos="829"/>
              </w:tabs>
              <w:kinsoku/>
              <w:wordWrap/>
              <w:overflowPunct/>
              <w:topLinePunct w:val="0"/>
              <w:autoSpaceDE/>
              <w:autoSpaceDN/>
              <w:bidi w:val="0"/>
              <w:adjustRightInd w:val="0"/>
              <w:snapToGrid w:val="0"/>
              <w:spacing w:line="400" w:lineRule="exact"/>
              <w:ind w:leftChars="200" w:right="-90" w:rightChars="-43" w:firstLine="0" w:firstLineChars="0"/>
              <w:jc w:val="left"/>
              <w:textAlignment w:val="auto"/>
              <w:rPr>
                <w:rFonts w:hint="eastAsia" w:ascii="仿宋_GB2312" w:hAnsi="仿宋_GB2312" w:eastAsia="仿宋_GB2312" w:cs="仿宋_GB2312"/>
                <w:color w:val="auto"/>
                <w:sz w:val="24"/>
                <w:szCs w:val="24"/>
                <w:lang w:val="en-US" w:eastAsia="zh-CN"/>
              </w:rPr>
            </w:pPr>
            <w:r>
              <w:rPr>
                <w:rStyle w:val="357"/>
                <w:rFonts w:ascii="仿宋_GB2312" w:hAnsi="仿宋_GB2312" w:eastAsia="仿宋_GB2312" w:cs="仿宋_GB2312"/>
                <w:bCs/>
              </w:rPr>
              <w:t>（</w:t>
            </w:r>
            <w:r>
              <w:rPr>
                <w:rStyle w:val="357"/>
                <w:rFonts w:hint="eastAsia" w:ascii="仿宋_GB2312" w:hAnsi="仿宋_GB2312" w:eastAsia="仿宋_GB2312" w:cs="仿宋_GB2312"/>
                <w:bCs/>
                <w:lang w:val="en-US" w:eastAsia="zh-CN"/>
              </w:rPr>
              <w:t>2</w:t>
            </w:r>
            <w:r>
              <w:rPr>
                <w:rStyle w:val="357"/>
                <w:rFonts w:ascii="仿宋_GB2312" w:hAnsi="仿宋_GB2312" w:eastAsia="仿宋_GB2312" w:cs="仿宋_GB2312"/>
                <w:bCs/>
              </w:rPr>
              <w:t>）</w:t>
            </w:r>
            <w:r>
              <w:rPr>
                <w:rFonts w:hint="eastAsia" w:ascii="仿宋_GB2312" w:hAnsi="仿宋_GB2312" w:eastAsia="仿宋_GB2312" w:cs="仿宋_GB2312"/>
                <w:color w:val="auto"/>
                <w:sz w:val="24"/>
                <w:szCs w:val="24"/>
                <w:lang w:val="en-US" w:eastAsia="zh-CN"/>
              </w:rPr>
              <w:t>隔板、烟灰台：干净、无污渍、水渍、灰尘；</w:t>
            </w:r>
          </w:p>
          <w:p>
            <w:pPr>
              <w:pStyle w:val="351"/>
              <w:keepNext w:val="0"/>
              <w:keepLines w:val="0"/>
              <w:pageBreakBefore w:val="0"/>
              <w:widowControl w:val="0"/>
              <w:numPr>
                <w:ilvl w:val="-1"/>
                <w:numId w:val="0"/>
              </w:numPr>
              <w:kinsoku/>
              <w:wordWrap/>
              <w:overflowPunct/>
              <w:topLinePunct w:val="0"/>
              <w:autoSpaceDE/>
              <w:autoSpaceDN/>
              <w:bidi w:val="0"/>
              <w:adjustRightInd w:val="0"/>
              <w:snapToGrid w:val="0"/>
              <w:spacing w:line="400" w:lineRule="exact"/>
              <w:ind w:leftChars="200" w:right="-90" w:rightChars="-43" w:firstLine="0" w:firstLineChars="0"/>
              <w:jc w:val="left"/>
              <w:textAlignment w:val="auto"/>
              <w:rPr>
                <w:rFonts w:hint="eastAsia" w:ascii="仿宋_GB2312" w:hAnsi="仿宋_GB2312" w:eastAsia="仿宋_GB2312" w:cs="仿宋_GB2312"/>
                <w:color w:val="auto"/>
                <w:sz w:val="24"/>
                <w:szCs w:val="24"/>
                <w:lang w:val="en-US" w:eastAsia="zh-CN"/>
              </w:rPr>
            </w:pPr>
            <w:r>
              <w:rPr>
                <w:rStyle w:val="357"/>
                <w:rFonts w:ascii="仿宋_GB2312" w:hAnsi="仿宋_GB2312" w:eastAsia="仿宋_GB2312" w:cs="仿宋_GB2312"/>
                <w:bCs/>
              </w:rPr>
              <w:t>（</w:t>
            </w:r>
            <w:r>
              <w:rPr>
                <w:rStyle w:val="357"/>
                <w:rFonts w:hint="eastAsia" w:ascii="仿宋_GB2312" w:hAnsi="仿宋_GB2312" w:eastAsia="仿宋_GB2312" w:cs="仿宋_GB2312"/>
                <w:bCs/>
                <w:lang w:val="en-US" w:eastAsia="zh-CN"/>
              </w:rPr>
              <w:t>3</w:t>
            </w:r>
            <w:r>
              <w:rPr>
                <w:rStyle w:val="357"/>
                <w:rFonts w:ascii="仿宋_GB2312" w:hAnsi="仿宋_GB2312" w:eastAsia="仿宋_GB2312" w:cs="仿宋_GB2312"/>
                <w:bCs/>
              </w:rPr>
              <w:t>）</w:t>
            </w:r>
            <w:r>
              <w:rPr>
                <w:rFonts w:hint="eastAsia" w:ascii="仿宋_GB2312" w:hAnsi="仿宋_GB2312" w:eastAsia="仿宋_GB2312" w:cs="仿宋_GB2312"/>
                <w:color w:val="auto"/>
                <w:sz w:val="24"/>
                <w:szCs w:val="24"/>
                <w:lang w:val="en-US" w:eastAsia="zh-CN"/>
              </w:rPr>
              <w:t>装纸器：无污渍、水渍；</w:t>
            </w:r>
          </w:p>
          <w:p>
            <w:pPr>
              <w:pStyle w:val="351"/>
              <w:keepNext w:val="0"/>
              <w:keepLines w:val="0"/>
              <w:pageBreakBefore w:val="0"/>
              <w:widowControl w:val="0"/>
              <w:numPr>
                <w:ilvl w:val="-1"/>
                <w:numId w:val="0"/>
              </w:numPr>
              <w:kinsoku/>
              <w:wordWrap/>
              <w:overflowPunct/>
              <w:topLinePunct w:val="0"/>
              <w:autoSpaceDE/>
              <w:autoSpaceDN/>
              <w:bidi w:val="0"/>
              <w:adjustRightInd w:val="0"/>
              <w:snapToGrid w:val="0"/>
              <w:spacing w:line="400" w:lineRule="exact"/>
              <w:ind w:leftChars="200" w:right="-90" w:rightChars="-43" w:firstLine="0" w:firstLineChars="0"/>
              <w:jc w:val="left"/>
              <w:textAlignment w:val="auto"/>
              <w:rPr>
                <w:rFonts w:hint="eastAsia" w:ascii="仿宋_GB2312" w:hAnsi="仿宋_GB2312" w:eastAsia="仿宋_GB2312" w:cs="仿宋_GB2312"/>
                <w:color w:val="auto"/>
                <w:sz w:val="24"/>
                <w:szCs w:val="24"/>
                <w:lang w:val="en-US" w:eastAsia="zh-CN"/>
              </w:rPr>
            </w:pPr>
            <w:r>
              <w:rPr>
                <w:rStyle w:val="357"/>
                <w:rFonts w:ascii="仿宋_GB2312" w:hAnsi="仿宋_GB2312" w:eastAsia="仿宋_GB2312" w:cs="仿宋_GB2312"/>
                <w:bCs/>
              </w:rPr>
              <w:t>（</w:t>
            </w:r>
            <w:r>
              <w:rPr>
                <w:rStyle w:val="357"/>
                <w:rFonts w:hint="eastAsia" w:ascii="仿宋_GB2312" w:hAnsi="仿宋_GB2312" w:eastAsia="仿宋_GB2312" w:cs="仿宋_GB2312"/>
                <w:bCs/>
                <w:lang w:val="en-US" w:eastAsia="zh-CN"/>
              </w:rPr>
              <w:t>4</w:t>
            </w:r>
            <w:r>
              <w:rPr>
                <w:rStyle w:val="357"/>
                <w:rFonts w:ascii="仿宋_GB2312" w:hAnsi="仿宋_GB2312" w:eastAsia="仿宋_GB2312" w:cs="仿宋_GB2312"/>
                <w:bCs/>
              </w:rPr>
              <w:t>）</w:t>
            </w:r>
            <w:r>
              <w:rPr>
                <w:rFonts w:hint="eastAsia" w:ascii="仿宋_GB2312" w:hAnsi="仿宋_GB2312" w:eastAsia="仿宋_GB2312" w:cs="仿宋_GB2312"/>
                <w:color w:val="auto"/>
                <w:sz w:val="24"/>
                <w:szCs w:val="24"/>
                <w:lang w:val="en-US" w:eastAsia="zh-CN"/>
              </w:rPr>
              <w:t>手纸：发现少或没有，及时更换；</w:t>
            </w:r>
          </w:p>
          <w:p>
            <w:pPr>
              <w:pStyle w:val="351"/>
              <w:keepNext w:val="0"/>
              <w:keepLines w:val="0"/>
              <w:pageBreakBefore w:val="0"/>
              <w:widowControl w:val="0"/>
              <w:numPr>
                <w:ilvl w:val="-1"/>
                <w:numId w:val="0"/>
              </w:numPr>
              <w:kinsoku/>
              <w:wordWrap/>
              <w:overflowPunct/>
              <w:topLinePunct w:val="0"/>
              <w:autoSpaceDE/>
              <w:autoSpaceDN/>
              <w:bidi w:val="0"/>
              <w:adjustRightInd w:val="0"/>
              <w:snapToGrid w:val="0"/>
              <w:spacing w:line="400" w:lineRule="exact"/>
              <w:ind w:leftChars="200" w:right="-90" w:rightChars="-43" w:firstLine="0" w:firstLineChars="0"/>
              <w:jc w:val="left"/>
              <w:textAlignment w:val="auto"/>
              <w:rPr>
                <w:rFonts w:hint="eastAsia" w:ascii="仿宋_GB2312" w:hAnsi="仿宋_GB2312" w:eastAsia="仿宋_GB2312" w:cs="仿宋_GB2312"/>
                <w:color w:val="auto"/>
                <w:sz w:val="24"/>
                <w:szCs w:val="24"/>
                <w:lang w:val="en-US" w:eastAsia="zh-CN"/>
              </w:rPr>
            </w:pPr>
            <w:r>
              <w:rPr>
                <w:rStyle w:val="357"/>
                <w:rFonts w:ascii="仿宋_GB2312" w:hAnsi="仿宋_GB2312" w:eastAsia="仿宋_GB2312" w:cs="仿宋_GB2312"/>
                <w:bCs/>
              </w:rPr>
              <w:t>（</w:t>
            </w:r>
            <w:r>
              <w:rPr>
                <w:rStyle w:val="357"/>
                <w:rFonts w:hint="eastAsia" w:ascii="仿宋_GB2312" w:hAnsi="仿宋_GB2312" w:eastAsia="仿宋_GB2312" w:cs="仿宋_GB2312"/>
                <w:bCs/>
                <w:lang w:val="en-US" w:eastAsia="zh-CN"/>
              </w:rPr>
              <w:t>5</w:t>
            </w:r>
            <w:r>
              <w:rPr>
                <w:rStyle w:val="357"/>
                <w:rFonts w:ascii="仿宋_GB2312" w:hAnsi="仿宋_GB2312" w:eastAsia="仿宋_GB2312" w:cs="仿宋_GB2312"/>
                <w:bCs/>
              </w:rPr>
              <w:t>）</w:t>
            </w:r>
            <w:r>
              <w:rPr>
                <w:rFonts w:hint="eastAsia" w:ascii="仿宋_GB2312" w:hAnsi="仿宋_GB2312" w:eastAsia="仿宋_GB2312" w:cs="仿宋_GB2312"/>
                <w:color w:val="auto"/>
                <w:sz w:val="24"/>
                <w:szCs w:val="24"/>
                <w:lang w:val="en-US" w:eastAsia="zh-CN"/>
              </w:rPr>
              <w:t>便池：干净、无污渍、异味；</w:t>
            </w:r>
          </w:p>
          <w:p>
            <w:pPr>
              <w:pStyle w:val="351"/>
              <w:keepNext w:val="0"/>
              <w:keepLines w:val="0"/>
              <w:pageBreakBefore w:val="0"/>
              <w:widowControl w:val="0"/>
              <w:numPr>
                <w:ilvl w:val="-1"/>
                <w:numId w:val="0"/>
              </w:numPr>
              <w:kinsoku/>
              <w:wordWrap/>
              <w:overflowPunct/>
              <w:topLinePunct w:val="0"/>
              <w:autoSpaceDE/>
              <w:autoSpaceDN/>
              <w:bidi w:val="0"/>
              <w:adjustRightInd w:val="0"/>
              <w:snapToGrid w:val="0"/>
              <w:spacing w:line="400" w:lineRule="exact"/>
              <w:ind w:leftChars="200" w:right="-90" w:rightChars="-43" w:firstLine="0" w:firstLineChars="0"/>
              <w:jc w:val="left"/>
              <w:textAlignment w:val="auto"/>
              <w:rPr>
                <w:rFonts w:hint="eastAsia" w:ascii="仿宋_GB2312" w:hAnsi="仿宋_GB2312" w:eastAsia="仿宋_GB2312" w:cs="仿宋_GB2312"/>
                <w:color w:val="auto"/>
                <w:sz w:val="24"/>
                <w:szCs w:val="24"/>
                <w:lang w:val="en-US" w:eastAsia="zh-CN"/>
              </w:rPr>
            </w:pPr>
            <w:r>
              <w:rPr>
                <w:rStyle w:val="357"/>
                <w:rFonts w:ascii="仿宋_GB2312" w:hAnsi="仿宋_GB2312" w:eastAsia="仿宋_GB2312" w:cs="仿宋_GB2312"/>
                <w:bCs/>
              </w:rPr>
              <w:t>（</w:t>
            </w:r>
            <w:r>
              <w:rPr>
                <w:rStyle w:val="357"/>
                <w:rFonts w:hint="eastAsia" w:ascii="仿宋_GB2312" w:hAnsi="仿宋_GB2312" w:eastAsia="仿宋_GB2312" w:cs="仿宋_GB2312"/>
                <w:bCs/>
                <w:lang w:val="en-US" w:eastAsia="zh-CN"/>
              </w:rPr>
              <w:t>6</w:t>
            </w:r>
            <w:r>
              <w:rPr>
                <w:rStyle w:val="357"/>
                <w:rFonts w:ascii="仿宋_GB2312" w:hAnsi="仿宋_GB2312" w:eastAsia="仿宋_GB2312" w:cs="仿宋_GB2312"/>
                <w:bCs/>
              </w:rPr>
              <w:t>）</w:t>
            </w:r>
            <w:r>
              <w:rPr>
                <w:rFonts w:hint="eastAsia" w:ascii="仿宋_GB2312" w:hAnsi="仿宋_GB2312" w:eastAsia="仿宋_GB2312" w:cs="仿宋_GB2312"/>
                <w:color w:val="auto"/>
                <w:sz w:val="24"/>
                <w:szCs w:val="24"/>
                <w:lang w:val="en-US" w:eastAsia="zh-CN"/>
              </w:rPr>
              <w:t>地面：干净、无水。</w:t>
            </w:r>
          </w:p>
          <w:p>
            <w:pPr>
              <w:pStyle w:val="351"/>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祭祀区域：</w:t>
            </w:r>
          </w:p>
          <w:p>
            <w:pPr>
              <w:pStyle w:val="351"/>
              <w:keepNext w:val="0"/>
              <w:keepLines w:val="0"/>
              <w:pageBreakBefore w:val="0"/>
              <w:widowControl w:val="0"/>
              <w:numPr>
                <w:ilvl w:val="-1"/>
                <w:numId w:val="0"/>
              </w:numPr>
              <w:kinsoku/>
              <w:wordWrap/>
              <w:overflowPunct/>
              <w:topLinePunct w:val="0"/>
              <w:autoSpaceDE/>
              <w:autoSpaceDN/>
              <w:bidi w:val="0"/>
              <w:adjustRightInd w:val="0"/>
              <w:snapToGrid w:val="0"/>
              <w:spacing w:line="400" w:lineRule="exact"/>
              <w:ind w:leftChars="200" w:right="-90" w:rightChars="-43" w:firstLine="0" w:firstLineChars="0"/>
              <w:jc w:val="left"/>
              <w:textAlignment w:val="auto"/>
              <w:rPr>
                <w:rFonts w:hint="eastAsia" w:ascii="仿宋_GB2312" w:hAnsi="仿宋_GB2312" w:eastAsia="仿宋_GB2312" w:cs="仿宋_GB2312"/>
                <w:color w:val="auto"/>
                <w:sz w:val="24"/>
                <w:szCs w:val="24"/>
                <w:lang w:val="en-US" w:eastAsia="zh-CN"/>
              </w:rPr>
            </w:pPr>
            <w:r>
              <w:rPr>
                <w:rStyle w:val="357"/>
                <w:rFonts w:ascii="仿宋_GB2312" w:hAnsi="仿宋_GB2312" w:eastAsia="仿宋_GB2312" w:cs="仿宋_GB2312"/>
                <w:bCs/>
              </w:rPr>
              <w:t>（</w:t>
            </w:r>
            <w:r>
              <w:rPr>
                <w:rStyle w:val="357"/>
                <w:rFonts w:hint="eastAsia" w:ascii="仿宋_GB2312" w:hAnsi="仿宋_GB2312" w:eastAsia="仿宋_GB2312" w:cs="仿宋_GB2312"/>
                <w:bCs/>
                <w:lang w:val="en-US" w:eastAsia="zh-CN"/>
              </w:rPr>
              <w:t>1</w:t>
            </w:r>
            <w:r>
              <w:rPr>
                <w:rStyle w:val="357"/>
                <w:rFonts w:ascii="仿宋_GB2312" w:hAnsi="仿宋_GB2312" w:eastAsia="仿宋_GB2312" w:cs="仿宋_GB2312"/>
                <w:bCs/>
              </w:rPr>
              <w:t>）</w:t>
            </w:r>
            <w:r>
              <w:rPr>
                <w:rFonts w:hint="eastAsia" w:ascii="仿宋_GB2312" w:hAnsi="仿宋_GB2312" w:eastAsia="仿宋_GB2312" w:cs="仿宋_GB2312"/>
                <w:color w:val="auto"/>
                <w:sz w:val="24"/>
                <w:szCs w:val="24"/>
                <w:lang w:val="en-US" w:eastAsia="zh-CN"/>
              </w:rPr>
              <w:t>祭祀区内地面无纸、烟头、香梗等祭拜后残留废弃物；</w:t>
            </w:r>
          </w:p>
          <w:p>
            <w:pPr>
              <w:pStyle w:val="351"/>
              <w:keepNext w:val="0"/>
              <w:keepLines w:val="0"/>
              <w:pageBreakBefore w:val="0"/>
              <w:widowControl w:val="0"/>
              <w:numPr>
                <w:ilvl w:val="-1"/>
                <w:numId w:val="0"/>
              </w:numPr>
              <w:kinsoku/>
              <w:wordWrap/>
              <w:overflowPunct/>
              <w:topLinePunct w:val="0"/>
              <w:autoSpaceDE/>
              <w:autoSpaceDN/>
              <w:bidi w:val="0"/>
              <w:adjustRightInd w:val="0"/>
              <w:snapToGrid w:val="0"/>
              <w:spacing w:line="400" w:lineRule="exact"/>
              <w:ind w:leftChars="200" w:right="-90" w:rightChars="-43" w:firstLine="0" w:firstLineChars="0"/>
              <w:jc w:val="left"/>
              <w:textAlignment w:val="auto"/>
              <w:rPr>
                <w:rFonts w:hint="eastAsia" w:ascii="仿宋_GB2312" w:hAnsi="仿宋_GB2312" w:eastAsia="仿宋_GB2312" w:cs="仿宋_GB2312"/>
                <w:color w:val="auto"/>
                <w:sz w:val="24"/>
                <w:szCs w:val="24"/>
                <w:lang w:val="en-US" w:eastAsia="zh-CN"/>
              </w:rPr>
            </w:pPr>
            <w:r>
              <w:rPr>
                <w:rStyle w:val="357"/>
                <w:rFonts w:ascii="仿宋_GB2312" w:hAnsi="仿宋_GB2312" w:eastAsia="仿宋_GB2312" w:cs="仿宋_GB2312"/>
                <w:bCs/>
              </w:rPr>
              <w:t>（</w:t>
            </w:r>
            <w:r>
              <w:rPr>
                <w:rStyle w:val="357"/>
                <w:rFonts w:hint="eastAsia" w:ascii="仿宋_GB2312" w:hAnsi="仿宋_GB2312" w:eastAsia="仿宋_GB2312" w:cs="仿宋_GB2312"/>
                <w:bCs/>
                <w:lang w:val="en-US" w:eastAsia="zh-CN"/>
              </w:rPr>
              <w:t>2</w:t>
            </w:r>
            <w:r>
              <w:rPr>
                <w:rStyle w:val="357"/>
                <w:rFonts w:ascii="仿宋_GB2312" w:hAnsi="仿宋_GB2312" w:eastAsia="仿宋_GB2312" w:cs="仿宋_GB2312"/>
                <w:bCs/>
              </w:rPr>
              <w:t>）</w:t>
            </w:r>
            <w:r>
              <w:rPr>
                <w:rFonts w:hint="eastAsia" w:ascii="仿宋_GB2312" w:hAnsi="仿宋_GB2312" w:eastAsia="仿宋_GB2312" w:cs="仿宋_GB2312"/>
                <w:color w:val="auto"/>
                <w:sz w:val="24"/>
                <w:szCs w:val="24"/>
                <w:lang w:val="en-US" w:eastAsia="zh-CN"/>
              </w:rPr>
              <w:t>每隔15分钟对祭祀区进行巡视，及时清理；</w:t>
            </w:r>
          </w:p>
          <w:p>
            <w:pPr>
              <w:pStyle w:val="351"/>
              <w:keepNext w:val="0"/>
              <w:keepLines w:val="0"/>
              <w:pageBreakBefore w:val="0"/>
              <w:widowControl w:val="0"/>
              <w:numPr>
                <w:ilvl w:val="-1"/>
                <w:numId w:val="0"/>
              </w:numPr>
              <w:kinsoku/>
              <w:wordWrap/>
              <w:overflowPunct/>
              <w:topLinePunct w:val="0"/>
              <w:autoSpaceDE/>
              <w:autoSpaceDN/>
              <w:bidi w:val="0"/>
              <w:adjustRightInd w:val="0"/>
              <w:snapToGrid w:val="0"/>
              <w:spacing w:line="400" w:lineRule="exact"/>
              <w:ind w:leftChars="200" w:right="-90" w:rightChars="-43" w:firstLine="0" w:firstLineChars="0"/>
              <w:jc w:val="left"/>
              <w:textAlignment w:val="auto"/>
              <w:rPr>
                <w:rFonts w:hint="eastAsia" w:ascii="仿宋_GB2312" w:hAnsi="仿宋_GB2312" w:eastAsia="仿宋_GB2312" w:cs="仿宋_GB2312"/>
                <w:color w:val="auto"/>
                <w:sz w:val="24"/>
                <w:szCs w:val="24"/>
                <w:lang w:val="en-US" w:eastAsia="zh-CN"/>
              </w:rPr>
            </w:pPr>
            <w:r>
              <w:rPr>
                <w:rStyle w:val="357"/>
                <w:rFonts w:ascii="仿宋_GB2312" w:hAnsi="仿宋_GB2312" w:eastAsia="仿宋_GB2312" w:cs="仿宋_GB2312"/>
                <w:bCs/>
              </w:rPr>
              <w:t>（</w:t>
            </w:r>
            <w:r>
              <w:rPr>
                <w:rStyle w:val="357"/>
                <w:rFonts w:hint="eastAsia" w:ascii="仿宋_GB2312" w:hAnsi="仿宋_GB2312" w:eastAsia="仿宋_GB2312" w:cs="仿宋_GB2312"/>
                <w:bCs/>
                <w:lang w:val="en-US" w:eastAsia="zh-CN"/>
              </w:rPr>
              <w:t>3</w:t>
            </w:r>
            <w:r>
              <w:rPr>
                <w:rStyle w:val="357"/>
                <w:rFonts w:ascii="仿宋_GB2312" w:hAnsi="仿宋_GB2312" w:eastAsia="仿宋_GB2312" w:cs="仿宋_GB2312"/>
                <w:bCs/>
              </w:rPr>
              <w:t>）</w:t>
            </w:r>
            <w:r>
              <w:rPr>
                <w:rFonts w:hint="eastAsia" w:ascii="仿宋_GB2312" w:hAnsi="仿宋_GB2312" w:eastAsia="仿宋_GB2312" w:cs="仿宋_GB2312"/>
                <w:color w:val="auto"/>
                <w:sz w:val="24"/>
                <w:szCs w:val="24"/>
                <w:lang w:val="en-US" w:eastAsia="zh-CN"/>
              </w:rPr>
              <w:t>每周清洗一次祭祀区地面；</w:t>
            </w:r>
          </w:p>
          <w:p>
            <w:pPr>
              <w:pStyle w:val="351"/>
              <w:keepNext w:val="0"/>
              <w:keepLines w:val="0"/>
              <w:pageBreakBefore w:val="0"/>
              <w:widowControl w:val="0"/>
              <w:numPr>
                <w:ilvl w:val="-1"/>
                <w:numId w:val="0"/>
              </w:numPr>
              <w:kinsoku/>
              <w:wordWrap/>
              <w:overflowPunct/>
              <w:topLinePunct w:val="0"/>
              <w:autoSpaceDE/>
              <w:autoSpaceDN/>
              <w:bidi w:val="0"/>
              <w:adjustRightInd w:val="0"/>
              <w:snapToGrid w:val="0"/>
              <w:spacing w:line="400" w:lineRule="exact"/>
              <w:ind w:leftChars="200" w:right="-90" w:rightChars="-43" w:firstLine="0" w:firstLineChars="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祭祀区内保洁要求：</w:t>
            </w:r>
          </w:p>
          <w:p>
            <w:pPr>
              <w:pStyle w:val="351"/>
              <w:keepNext w:val="0"/>
              <w:keepLines w:val="0"/>
              <w:pageBreakBefore w:val="0"/>
              <w:widowControl w:val="0"/>
              <w:numPr>
                <w:ilvl w:val="-1"/>
                <w:numId w:val="0"/>
              </w:numPr>
              <w:kinsoku/>
              <w:wordWrap/>
              <w:overflowPunct/>
              <w:topLinePunct w:val="0"/>
              <w:autoSpaceDE/>
              <w:autoSpaceDN/>
              <w:bidi w:val="0"/>
              <w:adjustRightInd w:val="0"/>
              <w:snapToGrid w:val="0"/>
              <w:spacing w:line="400" w:lineRule="exact"/>
              <w:ind w:leftChars="200" w:right="-90" w:rightChars="-43" w:firstLine="0" w:firstLineChars="0"/>
              <w:jc w:val="left"/>
              <w:textAlignment w:val="auto"/>
              <w:rPr>
                <w:rFonts w:hint="eastAsia" w:ascii="仿宋_GB2312" w:hAnsi="仿宋_GB2312" w:eastAsia="仿宋_GB2312" w:cs="仿宋_GB2312"/>
                <w:color w:val="auto"/>
                <w:sz w:val="24"/>
                <w:szCs w:val="24"/>
                <w:lang w:val="en-US" w:eastAsia="zh-CN"/>
              </w:rPr>
            </w:pPr>
            <w:r>
              <w:rPr>
                <w:rStyle w:val="357"/>
                <w:rFonts w:ascii="仿宋_GB2312" w:hAnsi="仿宋_GB2312" w:eastAsia="仿宋_GB2312" w:cs="仿宋_GB2312"/>
                <w:bCs/>
              </w:rPr>
              <w:t>（</w:t>
            </w:r>
            <w:r>
              <w:rPr>
                <w:rStyle w:val="357"/>
                <w:rFonts w:hint="eastAsia" w:ascii="仿宋_GB2312" w:hAnsi="仿宋_GB2312" w:eastAsia="仿宋_GB2312" w:cs="仿宋_GB2312"/>
                <w:bCs/>
                <w:lang w:val="en-US" w:eastAsia="zh-CN"/>
              </w:rPr>
              <w:t>1</w:t>
            </w:r>
            <w:r>
              <w:rPr>
                <w:rStyle w:val="357"/>
                <w:rFonts w:ascii="仿宋_GB2312" w:hAnsi="仿宋_GB2312" w:eastAsia="仿宋_GB2312" w:cs="仿宋_GB2312"/>
                <w:bCs/>
              </w:rPr>
              <w:t>）</w:t>
            </w:r>
            <w:r>
              <w:rPr>
                <w:rFonts w:hint="eastAsia" w:ascii="仿宋_GB2312" w:hAnsi="仿宋_GB2312" w:eastAsia="仿宋_GB2312" w:cs="仿宋_GB2312"/>
                <w:color w:val="auto"/>
                <w:sz w:val="24"/>
                <w:szCs w:val="24"/>
                <w:lang w:val="en-US" w:eastAsia="zh-CN"/>
              </w:rPr>
              <w:t>地面：无烟头、纸、祭拜后废弃残留物品；</w:t>
            </w:r>
          </w:p>
          <w:p>
            <w:pPr>
              <w:pStyle w:val="351"/>
              <w:keepNext w:val="0"/>
              <w:keepLines w:val="0"/>
              <w:pageBreakBefore w:val="0"/>
              <w:widowControl w:val="0"/>
              <w:numPr>
                <w:ilvl w:val="-1"/>
                <w:numId w:val="0"/>
              </w:numPr>
              <w:kinsoku/>
              <w:wordWrap/>
              <w:overflowPunct/>
              <w:topLinePunct w:val="0"/>
              <w:autoSpaceDE/>
              <w:autoSpaceDN/>
              <w:bidi w:val="0"/>
              <w:adjustRightInd w:val="0"/>
              <w:snapToGrid w:val="0"/>
              <w:spacing w:line="400" w:lineRule="exact"/>
              <w:ind w:leftChars="200" w:right="-90" w:rightChars="-43" w:firstLine="0" w:firstLineChars="0"/>
              <w:jc w:val="left"/>
              <w:textAlignment w:val="auto"/>
              <w:rPr>
                <w:rFonts w:hint="eastAsia" w:ascii="仿宋_GB2312" w:hAnsi="仿宋_GB2312" w:eastAsia="仿宋_GB2312" w:cs="仿宋_GB2312"/>
                <w:color w:val="auto"/>
                <w:sz w:val="24"/>
                <w:szCs w:val="24"/>
                <w:lang w:val="en-US" w:eastAsia="zh-CN"/>
              </w:rPr>
            </w:pPr>
            <w:r>
              <w:rPr>
                <w:rStyle w:val="357"/>
                <w:rFonts w:ascii="仿宋_GB2312" w:hAnsi="仿宋_GB2312" w:eastAsia="仿宋_GB2312" w:cs="仿宋_GB2312"/>
                <w:bCs/>
              </w:rPr>
              <w:t>（</w:t>
            </w:r>
            <w:r>
              <w:rPr>
                <w:rStyle w:val="357"/>
                <w:rFonts w:hint="eastAsia" w:ascii="仿宋_GB2312" w:hAnsi="仿宋_GB2312" w:eastAsia="仿宋_GB2312" w:cs="仿宋_GB2312"/>
                <w:bCs/>
                <w:lang w:val="en-US" w:eastAsia="zh-CN"/>
              </w:rPr>
              <w:t>2</w:t>
            </w:r>
            <w:r>
              <w:rPr>
                <w:rStyle w:val="357"/>
                <w:rFonts w:ascii="仿宋_GB2312" w:hAnsi="仿宋_GB2312" w:eastAsia="仿宋_GB2312" w:cs="仿宋_GB2312"/>
                <w:bCs/>
              </w:rPr>
              <w:t>）</w:t>
            </w:r>
            <w:r>
              <w:rPr>
                <w:rFonts w:hint="eastAsia" w:ascii="仿宋_GB2312" w:hAnsi="仿宋_GB2312" w:eastAsia="仿宋_GB2312" w:cs="仿宋_GB2312"/>
                <w:color w:val="auto"/>
                <w:sz w:val="24"/>
                <w:szCs w:val="24"/>
                <w:lang w:val="en-US" w:eastAsia="zh-CN"/>
              </w:rPr>
              <w:t>祭祀台：无祭拜后废弃残留香梗、蜡烛梗等；</w:t>
            </w:r>
          </w:p>
          <w:p>
            <w:pPr>
              <w:pStyle w:val="351"/>
              <w:keepNext w:val="0"/>
              <w:keepLines w:val="0"/>
              <w:pageBreakBefore w:val="0"/>
              <w:widowControl w:val="0"/>
              <w:numPr>
                <w:ilvl w:val="-1"/>
                <w:numId w:val="0"/>
              </w:numPr>
              <w:kinsoku/>
              <w:wordWrap/>
              <w:overflowPunct/>
              <w:topLinePunct w:val="0"/>
              <w:autoSpaceDE/>
              <w:autoSpaceDN/>
              <w:bidi w:val="0"/>
              <w:adjustRightInd w:val="0"/>
              <w:snapToGrid w:val="0"/>
              <w:spacing w:line="400" w:lineRule="exact"/>
              <w:ind w:leftChars="200" w:right="-90" w:rightChars="-43" w:firstLine="0" w:firstLineChars="0"/>
              <w:jc w:val="left"/>
              <w:textAlignment w:val="auto"/>
              <w:rPr>
                <w:rFonts w:hint="eastAsia" w:ascii="仿宋_GB2312" w:hAnsi="仿宋_GB2312" w:eastAsia="仿宋_GB2312" w:cs="仿宋_GB2312"/>
                <w:color w:val="auto"/>
                <w:sz w:val="24"/>
                <w:szCs w:val="24"/>
                <w:lang w:val="en-US" w:eastAsia="zh-CN"/>
              </w:rPr>
            </w:pPr>
            <w:r>
              <w:rPr>
                <w:rStyle w:val="357"/>
                <w:rFonts w:ascii="仿宋_GB2312" w:hAnsi="仿宋_GB2312" w:eastAsia="仿宋_GB2312" w:cs="仿宋_GB2312"/>
                <w:bCs/>
              </w:rPr>
              <w:t>（</w:t>
            </w:r>
            <w:r>
              <w:rPr>
                <w:rStyle w:val="357"/>
                <w:rFonts w:hint="eastAsia" w:ascii="仿宋_GB2312" w:hAnsi="仿宋_GB2312" w:eastAsia="仿宋_GB2312" w:cs="仿宋_GB2312"/>
                <w:bCs/>
                <w:lang w:val="en-US" w:eastAsia="zh-CN"/>
              </w:rPr>
              <w:t>3</w:t>
            </w:r>
            <w:r>
              <w:rPr>
                <w:rStyle w:val="357"/>
                <w:rFonts w:ascii="仿宋_GB2312" w:hAnsi="仿宋_GB2312" w:eastAsia="仿宋_GB2312" w:cs="仿宋_GB2312"/>
                <w:bCs/>
              </w:rPr>
              <w:t>）</w:t>
            </w:r>
            <w:r>
              <w:rPr>
                <w:rFonts w:hint="eastAsia" w:ascii="仿宋_GB2312" w:hAnsi="仿宋_GB2312" w:eastAsia="仿宋_GB2312" w:cs="仿宋_GB2312"/>
                <w:color w:val="auto"/>
                <w:sz w:val="24"/>
                <w:szCs w:val="24"/>
                <w:lang w:val="en-US" w:eastAsia="zh-CN"/>
              </w:rPr>
              <w:t>祭拜焚烧桶：祭拜后无明火、无不能燃烧物遗留桶内；</w:t>
            </w:r>
          </w:p>
          <w:p>
            <w:pPr>
              <w:pStyle w:val="351"/>
              <w:keepNext w:val="0"/>
              <w:keepLines w:val="0"/>
              <w:pageBreakBefore w:val="0"/>
              <w:widowControl w:val="0"/>
              <w:numPr>
                <w:ilvl w:val="-1"/>
                <w:numId w:val="0"/>
              </w:numPr>
              <w:kinsoku/>
              <w:wordWrap/>
              <w:overflowPunct/>
              <w:topLinePunct w:val="0"/>
              <w:autoSpaceDE/>
              <w:autoSpaceDN/>
              <w:bidi w:val="0"/>
              <w:adjustRightInd w:val="0"/>
              <w:snapToGrid w:val="0"/>
              <w:spacing w:line="400" w:lineRule="exact"/>
              <w:ind w:leftChars="200" w:right="-90" w:rightChars="-43" w:firstLine="0" w:firstLineChars="0"/>
              <w:jc w:val="left"/>
              <w:textAlignment w:val="auto"/>
              <w:rPr>
                <w:rFonts w:hint="eastAsia" w:ascii="仿宋_GB2312" w:hAnsi="仿宋_GB2312" w:eastAsia="仿宋_GB2312" w:cs="仿宋_GB2312"/>
                <w:color w:val="auto"/>
                <w:sz w:val="24"/>
                <w:szCs w:val="24"/>
                <w:lang w:val="en-US" w:eastAsia="zh-CN"/>
              </w:rPr>
            </w:pPr>
            <w:r>
              <w:rPr>
                <w:rStyle w:val="357"/>
                <w:rFonts w:ascii="仿宋_GB2312" w:hAnsi="仿宋_GB2312" w:eastAsia="仿宋_GB2312" w:cs="仿宋_GB2312"/>
                <w:bCs/>
              </w:rPr>
              <w:t>（</w:t>
            </w:r>
            <w:r>
              <w:rPr>
                <w:rStyle w:val="357"/>
                <w:rFonts w:hint="eastAsia" w:ascii="仿宋_GB2312" w:hAnsi="仿宋_GB2312" w:eastAsia="仿宋_GB2312" w:cs="仿宋_GB2312"/>
                <w:bCs/>
                <w:lang w:val="en-US" w:eastAsia="zh-CN"/>
              </w:rPr>
              <w:t>4</w:t>
            </w:r>
            <w:r>
              <w:rPr>
                <w:rStyle w:val="357"/>
                <w:rFonts w:ascii="仿宋_GB2312" w:hAnsi="仿宋_GB2312" w:eastAsia="仿宋_GB2312" w:cs="仿宋_GB2312"/>
                <w:bCs/>
              </w:rPr>
              <w:t>）</w:t>
            </w:r>
            <w:r>
              <w:rPr>
                <w:rFonts w:hint="eastAsia" w:ascii="仿宋_GB2312" w:hAnsi="仿宋_GB2312" w:eastAsia="仿宋_GB2312" w:cs="仿宋_GB2312"/>
                <w:color w:val="auto"/>
                <w:sz w:val="24"/>
                <w:szCs w:val="24"/>
                <w:lang w:val="en-US" w:eastAsia="zh-CN"/>
              </w:rPr>
              <w:t>废弃垃圾：所有祭拜后残留物必须用水侵湿后倒入垃圾池内；</w:t>
            </w:r>
          </w:p>
          <w:p>
            <w:pPr>
              <w:pStyle w:val="361"/>
              <w:numPr>
                <w:ilvl w:val="-1"/>
                <w:numId w:val="0"/>
              </w:numPr>
              <w:spacing w:line="400" w:lineRule="exact"/>
              <w:ind w:left="420" w:leftChars="200" w:right="210" w:rightChars="100" w:firstLine="0" w:firstLineChars="0"/>
              <w:rPr>
                <w:rFonts w:hint="eastAsia" w:ascii="仿宋_GB2312" w:hAnsi="仿宋_GB2312" w:eastAsia="仿宋_GB2312" w:cs="仿宋_GB2312"/>
                <w:color w:val="auto"/>
                <w:sz w:val="24"/>
                <w:szCs w:val="24"/>
                <w:lang w:val="en-US" w:eastAsia="zh-CN"/>
              </w:rPr>
            </w:pPr>
            <w:r>
              <w:rPr>
                <w:rStyle w:val="357"/>
                <w:rFonts w:ascii="仿宋_GB2312" w:hAnsi="仿宋_GB2312" w:eastAsia="仿宋_GB2312" w:cs="仿宋_GB2312"/>
                <w:bCs/>
              </w:rPr>
              <w:t>（</w:t>
            </w:r>
            <w:r>
              <w:rPr>
                <w:rStyle w:val="357"/>
                <w:rFonts w:hint="eastAsia" w:ascii="仿宋_GB2312" w:hAnsi="仿宋_GB2312" w:eastAsia="仿宋_GB2312" w:cs="仿宋_GB2312"/>
                <w:bCs/>
                <w:lang w:val="en-US" w:eastAsia="zh-CN"/>
              </w:rPr>
              <w:t>5</w:t>
            </w:r>
            <w:r>
              <w:rPr>
                <w:rStyle w:val="357"/>
                <w:rFonts w:ascii="仿宋_GB2312" w:hAnsi="仿宋_GB2312" w:eastAsia="仿宋_GB2312" w:cs="仿宋_GB2312"/>
                <w:bCs/>
              </w:rPr>
              <w:t>）</w:t>
            </w:r>
            <w:r>
              <w:rPr>
                <w:rFonts w:hint="eastAsia" w:ascii="仿宋_GB2312" w:hAnsi="仿宋_GB2312" w:eastAsia="仿宋_GB2312" w:cs="仿宋_GB2312"/>
                <w:color w:val="auto"/>
                <w:sz w:val="24"/>
                <w:szCs w:val="24"/>
                <w:lang w:val="en-US" w:eastAsia="zh-CN"/>
              </w:rPr>
              <w:t>垃圾池：确保倒入物品无火灾隐患，无垃圾等废弃物在垃圾池外。</w:t>
            </w:r>
          </w:p>
          <w:p>
            <w:pPr>
              <w:pStyle w:val="361"/>
              <w:numPr>
                <w:ilvl w:val="0"/>
                <w:numId w:val="0"/>
              </w:numPr>
              <w:spacing w:line="400" w:lineRule="exact"/>
              <w:ind w:leftChars="200" w:right="210" w:rightChars="100"/>
              <w:rPr>
                <w:rFonts w:hint="eastAsia" w:ascii="仿宋_GB2312" w:hAnsi="仿宋_GB2312" w:eastAsia="微软雅黑" w:cs="仿宋_GB2312"/>
                <w:b/>
                <w:bCs/>
                <w:color w:val="auto"/>
                <w:sz w:val="24"/>
                <w:szCs w:val="24"/>
                <w:lang w:val="en-US" w:eastAsia="zh-CN"/>
              </w:rPr>
            </w:pPr>
            <w:r>
              <w:rPr>
                <w:rFonts w:hint="eastAsia" w:ascii="仿宋_GB2312" w:hAnsi="仿宋_GB2312" w:eastAsia="仿宋_GB2312" w:cs="仿宋_GB2312"/>
                <w:b/>
                <w:bCs/>
                <w:color w:val="auto"/>
                <w:sz w:val="24"/>
                <w:szCs w:val="24"/>
              </w:rPr>
              <w:t>礼厅区域</w:t>
            </w:r>
            <w:r>
              <w:rPr>
                <w:rFonts w:hint="eastAsia"/>
                <w:b/>
                <w:bCs/>
                <w:lang w:val="en-US" w:eastAsia="zh-CN"/>
              </w:rPr>
              <w:t>:</w:t>
            </w:r>
          </w:p>
          <w:p>
            <w:pPr>
              <w:pStyle w:val="35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right="-91" w:rightChars="0" w:firstLine="480" w:firstLineChars="200"/>
              <w:jc w:val="left"/>
              <w:textAlignment w:val="auto"/>
              <w:rPr>
                <w:rFonts w:hint="eastAsia" w:ascii="仿宋_GB2312" w:hAnsi="仿宋_GB2312" w:eastAsia="仿宋_GB2312" w:cs="仿宋_GB2312"/>
                <w:color w:val="auto"/>
                <w:sz w:val="24"/>
                <w:szCs w:val="24"/>
                <w:lang w:val="en-US" w:eastAsia="zh-CN"/>
              </w:rPr>
            </w:pPr>
            <w:r>
              <w:rPr>
                <w:rStyle w:val="357"/>
                <w:rFonts w:ascii="仿宋_GB2312" w:hAnsi="仿宋_GB2312" w:eastAsia="仿宋_GB2312" w:cs="仿宋_GB2312"/>
                <w:bCs/>
                <w:sz w:val="24"/>
                <w:szCs w:val="24"/>
              </w:rPr>
              <w:t>（</w:t>
            </w:r>
            <w:r>
              <w:rPr>
                <w:rStyle w:val="357"/>
                <w:rFonts w:hint="eastAsia" w:ascii="仿宋_GB2312" w:hAnsi="仿宋_GB2312" w:eastAsia="仿宋_GB2312" w:cs="仿宋_GB2312"/>
                <w:bCs/>
                <w:sz w:val="24"/>
                <w:szCs w:val="24"/>
                <w:lang w:val="en-US" w:eastAsia="zh-CN"/>
              </w:rPr>
              <w:t>1</w:t>
            </w:r>
            <w:r>
              <w:rPr>
                <w:rStyle w:val="357"/>
                <w:rFonts w:ascii="仿宋_GB2312" w:hAnsi="仿宋_GB2312" w:eastAsia="仿宋_GB2312" w:cs="仿宋_GB2312"/>
                <w:bCs/>
                <w:sz w:val="24"/>
                <w:szCs w:val="24"/>
              </w:rPr>
              <w:t>）</w:t>
            </w:r>
            <w:r>
              <w:rPr>
                <w:rFonts w:hint="eastAsia" w:ascii="仿宋_GB2312" w:hAnsi="仿宋_GB2312" w:eastAsia="仿宋_GB2312" w:cs="仿宋_GB2312"/>
                <w:color w:val="auto"/>
                <w:sz w:val="24"/>
                <w:szCs w:val="24"/>
                <w:lang w:val="en-US" w:eastAsia="zh-CN"/>
              </w:rPr>
              <w:t>礼厅公共区域日常清洁、园区公共区域日常清洁；</w:t>
            </w:r>
          </w:p>
          <w:p>
            <w:pPr>
              <w:pStyle w:val="35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right="-91" w:rightChars="0" w:firstLine="480" w:firstLineChars="200"/>
              <w:jc w:val="left"/>
              <w:textAlignment w:val="auto"/>
              <w:rPr>
                <w:rFonts w:hint="eastAsia" w:ascii="仿宋_GB2312" w:hAnsi="仿宋_GB2312" w:eastAsia="仿宋_GB2312" w:cs="仿宋_GB2312"/>
                <w:color w:val="auto"/>
                <w:sz w:val="24"/>
                <w:szCs w:val="24"/>
                <w:lang w:val="en-US" w:eastAsia="zh-CN"/>
              </w:rPr>
            </w:pPr>
            <w:r>
              <w:rPr>
                <w:rStyle w:val="357"/>
                <w:rFonts w:ascii="仿宋_GB2312" w:hAnsi="仿宋_GB2312" w:eastAsia="仿宋_GB2312" w:cs="仿宋_GB2312"/>
                <w:bCs/>
                <w:sz w:val="24"/>
                <w:szCs w:val="24"/>
              </w:rPr>
              <w:t>（</w:t>
            </w:r>
            <w:r>
              <w:rPr>
                <w:rStyle w:val="357"/>
                <w:rFonts w:hint="eastAsia" w:ascii="仿宋_GB2312" w:hAnsi="仿宋_GB2312" w:eastAsia="仿宋_GB2312" w:cs="仿宋_GB2312"/>
                <w:bCs/>
                <w:sz w:val="24"/>
                <w:szCs w:val="24"/>
                <w:lang w:val="en-US" w:eastAsia="zh-CN"/>
              </w:rPr>
              <w:t>2</w:t>
            </w:r>
            <w:r>
              <w:rPr>
                <w:rStyle w:val="357"/>
                <w:rFonts w:ascii="仿宋_GB2312" w:hAnsi="仿宋_GB2312" w:eastAsia="仿宋_GB2312" w:cs="仿宋_GB2312"/>
                <w:bCs/>
                <w:sz w:val="24"/>
                <w:szCs w:val="24"/>
              </w:rPr>
              <w:t>）</w:t>
            </w:r>
            <w:r>
              <w:rPr>
                <w:rFonts w:hint="eastAsia" w:ascii="仿宋_GB2312" w:hAnsi="仿宋_GB2312" w:eastAsia="仿宋_GB2312" w:cs="仿宋_GB2312"/>
                <w:color w:val="auto"/>
                <w:sz w:val="24"/>
                <w:szCs w:val="24"/>
                <w:lang w:val="en-US" w:eastAsia="zh-CN"/>
              </w:rPr>
              <w:t>礼厅区域洗手间清洁；</w:t>
            </w:r>
          </w:p>
          <w:p>
            <w:pPr>
              <w:pStyle w:val="35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right="-91" w:rightChars="0" w:firstLine="480" w:firstLineChars="200"/>
              <w:jc w:val="left"/>
              <w:textAlignment w:val="auto"/>
              <w:rPr>
                <w:rFonts w:hint="default" w:ascii="仿宋_GB2312" w:hAnsi="仿宋_GB2312" w:eastAsia="仿宋_GB2312" w:cs="仿宋_GB2312"/>
                <w:color w:val="auto"/>
                <w:sz w:val="24"/>
                <w:szCs w:val="24"/>
                <w:lang w:val="en-US" w:eastAsia="zh-CN"/>
              </w:rPr>
            </w:pPr>
            <w:r>
              <w:rPr>
                <w:rStyle w:val="357"/>
                <w:rFonts w:ascii="仿宋_GB2312" w:hAnsi="仿宋_GB2312" w:eastAsia="仿宋_GB2312" w:cs="仿宋_GB2312"/>
                <w:bCs/>
                <w:sz w:val="24"/>
                <w:szCs w:val="24"/>
              </w:rPr>
              <w:t>（</w:t>
            </w:r>
            <w:r>
              <w:rPr>
                <w:rStyle w:val="357"/>
                <w:rFonts w:hint="eastAsia" w:ascii="仿宋_GB2312" w:hAnsi="仿宋_GB2312" w:eastAsia="仿宋_GB2312" w:cs="仿宋_GB2312"/>
                <w:bCs/>
                <w:sz w:val="24"/>
                <w:szCs w:val="24"/>
                <w:lang w:val="en-US" w:eastAsia="zh-CN"/>
              </w:rPr>
              <w:t>3</w:t>
            </w:r>
            <w:r>
              <w:rPr>
                <w:rStyle w:val="357"/>
                <w:rFonts w:ascii="仿宋_GB2312" w:hAnsi="仿宋_GB2312" w:eastAsia="仿宋_GB2312" w:cs="仿宋_GB2312"/>
                <w:bCs/>
                <w:sz w:val="24"/>
                <w:szCs w:val="24"/>
              </w:rPr>
              <w:t>）</w:t>
            </w:r>
            <w:r>
              <w:rPr>
                <w:rFonts w:hint="eastAsia" w:ascii="仿宋_GB2312" w:hAnsi="仿宋_GB2312" w:eastAsia="仿宋_GB2312" w:cs="仿宋_GB2312"/>
                <w:color w:val="auto"/>
                <w:sz w:val="24"/>
                <w:szCs w:val="24"/>
                <w:lang w:val="en-US" w:eastAsia="zh-CN"/>
              </w:rPr>
              <w:t>礼厅区域及园区公共区域日常清洁维护。</w:t>
            </w:r>
          </w:p>
          <w:p>
            <w:pPr>
              <w:pStyle w:val="351"/>
              <w:keepNext w:val="0"/>
              <w:keepLines w:val="0"/>
              <w:pageBreakBefore w:val="0"/>
              <w:widowControl w:val="0"/>
              <w:kinsoku/>
              <w:wordWrap/>
              <w:overflowPunct/>
              <w:topLinePunct w:val="0"/>
              <w:autoSpaceDE/>
              <w:autoSpaceDN/>
              <w:bidi w:val="0"/>
              <w:adjustRightInd w:val="0"/>
              <w:snapToGrid w:val="0"/>
              <w:spacing w:line="400" w:lineRule="exact"/>
              <w:ind w:right="-91"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礼厅区保洁要求：</w:t>
            </w:r>
          </w:p>
          <w:p>
            <w:pPr>
              <w:pStyle w:val="35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right="-91" w:rightChars="0"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1.各自区域重点负责洗手间卫生，每15分钟一次巡视</w:t>
            </w:r>
          </w:p>
          <w:p>
            <w:pPr>
              <w:pStyle w:val="351"/>
              <w:keepNext w:val="0"/>
              <w:keepLines w:val="0"/>
              <w:pageBreakBefore w:val="0"/>
              <w:widowControl w:val="0"/>
              <w:numPr>
                <w:ilvl w:val="-1"/>
                <w:numId w:val="0"/>
              </w:numPr>
              <w:kinsoku/>
              <w:wordWrap/>
              <w:overflowPunct/>
              <w:topLinePunct w:val="0"/>
              <w:autoSpaceDE/>
              <w:autoSpaceDN/>
              <w:bidi w:val="0"/>
              <w:adjustRightInd w:val="0"/>
              <w:snapToGrid w:val="0"/>
              <w:spacing w:line="400" w:lineRule="exact"/>
              <w:ind w:left="480" w:right="-91" w:firstLine="0" w:firstLineChars="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（1）地面：无水渍、污渍；</w:t>
            </w:r>
          </w:p>
          <w:p>
            <w:pPr>
              <w:pStyle w:val="351"/>
              <w:keepNext w:val="0"/>
              <w:keepLines w:val="0"/>
              <w:pageBreakBefore w:val="0"/>
              <w:widowControl w:val="0"/>
              <w:numPr>
                <w:ilvl w:val="-1"/>
                <w:numId w:val="0"/>
              </w:numPr>
              <w:kinsoku/>
              <w:wordWrap/>
              <w:overflowPunct/>
              <w:topLinePunct w:val="0"/>
              <w:autoSpaceDE/>
              <w:autoSpaceDN/>
              <w:bidi w:val="0"/>
              <w:adjustRightInd w:val="0"/>
              <w:snapToGrid w:val="0"/>
              <w:spacing w:line="400" w:lineRule="exact"/>
              <w:ind w:left="480" w:right="-91" w:firstLine="0" w:firstLineChars="0"/>
              <w:jc w:val="left"/>
              <w:textAlignment w:val="auto"/>
              <w:rPr>
                <w:rFonts w:hint="eastAsia" w:ascii="仿宋_GB2312" w:hAnsi="仿宋_GB2312" w:eastAsia="仿宋_GB2312" w:cs="仿宋_GB2312"/>
                <w:color w:val="auto"/>
                <w:sz w:val="24"/>
                <w:szCs w:val="24"/>
                <w:lang w:val="en-US" w:eastAsia="zh-CN"/>
              </w:rPr>
            </w:pPr>
            <w:r>
              <w:rPr>
                <w:rStyle w:val="357"/>
                <w:rFonts w:ascii="仿宋_GB2312" w:hAnsi="仿宋_GB2312" w:eastAsia="仿宋_GB2312" w:cs="仿宋_GB2312"/>
                <w:bCs/>
                <w:sz w:val="24"/>
                <w:szCs w:val="24"/>
              </w:rPr>
              <w:t>（</w:t>
            </w:r>
            <w:r>
              <w:rPr>
                <w:rStyle w:val="357"/>
                <w:rFonts w:hint="eastAsia" w:ascii="仿宋_GB2312" w:hAnsi="仿宋_GB2312" w:eastAsia="仿宋_GB2312" w:cs="仿宋_GB2312"/>
                <w:bCs/>
                <w:sz w:val="24"/>
                <w:szCs w:val="24"/>
                <w:lang w:val="en-US" w:eastAsia="zh-CN"/>
              </w:rPr>
              <w:t>2</w:t>
            </w:r>
            <w:r>
              <w:rPr>
                <w:rStyle w:val="357"/>
                <w:rFonts w:ascii="仿宋_GB2312" w:hAnsi="仿宋_GB2312" w:eastAsia="仿宋_GB2312" w:cs="仿宋_GB2312"/>
                <w:bCs/>
                <w:sz w:val="24"/>
                <w:szCs w:val="24"/>
              </w:rPr>
              <w:t>）</w:t>
            </w:r>
            <w:r>
              <w:rPr>
                <w:rFonts w:hint="eastAsia" w:ascii="仿宋_GB2312" w:hAnsi="仿宋_GB2312" w:eastAsia="仿宋_GB2312" w:cs="仿宋_GB2312"/>
                <w:color w:val="auto"/>
                <w:sz w:val="24"/>
                <w:szCs w:val="24"/>
                <w:lang w:val="en-US" w:eastAsia="zh-CN"/>
              </w:rPr>
              <w:t>洗手台面：无水渍、污渍；</w:t>
            </w:r>
          </w:p>
          <w:p>
            <w:pPr>
              <w:pStyle w:val="351"/>
              <w:keepNext w:val="0"/>
              <w:keepLines w:val="0"/>
              <w:pageBreakBefore w:val="0"/>
              <w:widowControl w:val="0"/>
              <w:numPr>
                <w:ilvl w:val="-1"/>
                <w:numId w:val="0"/>
              </w:numPr>
              <w:kinsoku/>
              <w:wordWrap/>
              <w:overflowPunct/>
              <w:topLinePunct w:val="0"/>
              <w:autoSpaceDE/>
              <w:autoSpaceDN/>
              <w:bidi w:val="0"/>
              <w:adjustRightInd w:val="0"/>
              <w:snapToGrid w:val="0"/>
              <w:spacing w:line="400" w:lineRule="exact"/>
              <w:ind w:left="480" w:right="-91" w:firstLine="0" w:firstLineChars="0"/>
              <w:jc w:val="left"/>
              <w:textAlignment w:val="auto"/>
              <w:rPr>
                <w:rFonts w:hint="eastAsia" w:ascii="仿宋_GB2312" w:hAnsi="仿宋_GB2312" w:eastAsia="仿宋_GB2312" w:cs="仿宋_GB2312"/>
                <w:color w:val="auto"/>
                <w:sz w:val="24"/>
                <w:szCs w:val="24"/>
                <w:lang w:val="en-US" w:eastAsia="zh-CN"/>
              </w:rPr>
            </w:pPr>
            <w:r>
              <w:rPr>
                <w:rStyle w:val="357"/>
                <w:rFonts w:ascii="仿宋_GB2312" w:hAnsi="仿宋_GB2312" w:eastAsia="仿宋_GB2312" w:cs="仿宋_GB2312"/>
                <w:bCs/>
                <w:sz w:val="24"/>
                <w:szCs w:val="24"/>
              </w:rPr>
              <w:t>（</w:t>
            </w:r>
            <w:r>
              <w:rPr>
                <w:rStyle w:val="357"/>
                <w:rFonts w:hint="eastAsia" w:ascii="仿宋_GB2312" w:hAnsi="仿宋_GB2312" w:eastAsia="仿宋_GB2312" w:cs="仿宋_GB2312"/>
                <w:bCs/>
                <w:sz w:val="24"/>
                <w:szCs w:val="24"/>
                <w:lang w:val="en-US" w:eastAsia="zh-CN"/>
              </w:rPr>
              <w:t>3</w:t>
            </w:r>
            <w:r>
              <w:rPr>
                <w:rStyle w:val="357"/>
                <w:rFonts w:ascii="仿宋_GB2312" w:hAnsi="仿宋_GB2312" w:eastAsia="仿宋_GB2312" w:cs="仿宋_GB2312"/>
                <w:bCs/>
                <w:sz w:val="24"/>
                <w:szCs w:val="24"/>
              </w:rPr>
              <w:t>）</w:t>
            </w:r>
            <w:r>
              <w:rPr>
                <w:rFonts w:hint="eastAsia" w:ascii="仿宋_GB2312" w:hAnsi="仿宋_GB2312" w:eastAsia="仿宋_GB2312" w:cs="仿宋_GB2312"/>
                <w:color w:val="auto"/>
                <w:sz w:val="24"/>
                <w:szCs w:val="24"/>
                <w:lang w:val="en-US" w:eastAsia="zh-CN"/>
              </w:rPr>
              <w:t>水龙头：无水渍、污渍；</w:t>
            </w:r>
          </w:p>
          <w:p>
            <w:pPr>
              <w:pStyle w:val="351"/>
              <w:keepNext w:val="0"/>
              <w:keepLines w:val="0"/>
              <w:pageBreakBefore w:val="0"/>
              <w:widowControl w:val="0"/>
              <w:numPr>
                <w:ilvl w:val="-1"/>
                <w:numId w:val="0"/>
              </w:numPr>
              <w:kinsoku/>
              <w:wordWrap/>
              <w:overflowPunct/>
              <w:topLinePunct w:val="0"/>
              <w:autoSpaceDE/>
              <w:autoSpaceDN/>
              <w:bidi w:val="0"/>
              <w:adjustRightInd w:val="0"/>
              <w:snapToGrid w:val="0"/>
              <w:spacing w:line="400" w:lineRule="exact"/>
              <w:ind w:left="480" w:right="-91" w:firstLine="0" w:firstLineChars="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（4）镜面：无水渍、污渍；</w:t>
            </w:r>
          </w:p>
          <w:p>
            <w:pPr>
              <w:pStyle w:val="351"/>
              <w:keepNext w:val="0"/>
              <w:keepLines w:val="0"/>
              <w:pageBreakBefore w:val="0"/>
              <w:widowControl w:val="0"/>
              <w:numPr>
                <w:ilvl w:val="-1"/>
                <w:numId w:val="0"/>
              </w:numPr>
              <w:kinsoku/>
              <w:wordWrap/>
              <w:overflowPunct/>
              <w:topLinePunct w:val="0"/>
              <w:autoSpaceDE/>
              <w:autoSpaceDN/>
              <w:bidi w:val="0"/>
              <w:adjustRightInd w:val="0"/>
              <w:snapToGrid w:val="0"/>
              <w:spacing w:line="400" w:lineRule="exact"/>
              <w:ind w:left="480" w:right="-91" w:firstLine="0" w:firstLineChars="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（5）洗手间的檀香注意点放，更换；</w:t>
            </w:r>
          </w:p>
          <w:p>
            <w:pPr>
              <w:pStyle w:val="351"/>
              <w:keepNext w:val="0"/>
              <w:keepLines w:val="0"/>
              <w:pageBreakBefore w:val="0"/>
              <w:widowControl w:val="0"/>
              <w:numPr>
                <w:ilvl w:val="-1"/>
                <w:numId w:val="0"/>
              </w:numPr>
              <w:kinsoku/>
              <w:wordWrap/>
              <w:overflowPunct/>
              <w:topLinePunct w:val="0"/>
              <w:autoSpaceDE/>
              <w:autoSpaceDN/>
              <w:bidi w:val="0"/>
              <w:adjustRightInd w:val="0"/>
              <w:snapToGrid w:val="0"/>
              <w:spacing w:line="400" w:lineRule="exact"/>
              <w:ind w:left="480" w:right="-91" w:firstLine="0" w:firstLineChars="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（6）便池发现污渍及时清理干净。</w:t>
            </w:r>
          </w:p>
          <w:p>
            <w:pPr>
              <w:pStyle w:val="351"/>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2.各自区域地面卫生保持干净，及时清扫，拖拭</w:t>
            </w:r>
          </w:p>
          <w:p>
            <w:pPr>
              <w:pStyle w:val="35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（1）桌椅：无污渍、水渍等</w:t>
            </w:r>
            <w:r>
              <w:rPr>
                <w:rStyle w:val="357"/>
                <w:rFonts w:hint="eastAsia" w:ascii="仿宋_GB2312" w:hAnsi="仿宋_GB2312" w:eastAsia="仿宋_GB2312" w:cs="仿宋_GB2312"/>
                <w:b w:val="0"/>
                <w:bCs/>
                <w:sz w:val="24"/>
                <w:szCs w:val="24"/>
              </w:rPr>
              <w:t>；</w:t>
            </w:r>
          </w:p>
          <w:p>
            <w:pPr>
              <w:pStyle w:val="35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80" w:firstLineChars="200"/>
              <w:jc w:val="left"/>
              <w:textAlignment w:val="auto"/>
              <w:rPr>
                <w:rFonts w:hint="eastAsia" w:ascii="仿宋_GB2312" w:hAnsi="仿宋_GB2312" w:eastAsia="仿宋_GB2312" w:cs="仿宋_GB2312"/>
                <w:color w:val="auto"/>
                <w:sz w:val="24"/>
                <w:szCs w:val="24"/>
                <w:lang w:val="en-US" w:eastAsia="zh-CN"/>
              </w:rPr>
            </w:pPr>
            <w:r>
              <w:rPr>
                <w:rStyle w:val="357"/>
                <w:rFonts w:ascii="仿宋_GB2312" w:hAnsi="仿宋_GB2312" w:eastAsia="仿宋_GB2312" w:cs="仿宋_GB2312"/>
                <w:bCs/>
                <w:sz w:val="24"/>
                <w:szCs w:val="24"/>
              </w:rPr>
              <w:t>（</w:t>
            </w:r>
            <w:r>
              <w:rPr>
                <w:rStyle w:val="357"/>
                <w:rFonts w:hint="eastAsia" w:ascii="仿宋_GB2312" w:hAnsi="仿宋_GB2312" w:eastAsia="仿宋_GB2312" w:cs="仿宋_GB2312"/>
                <w:bCs/>
                <w:sz w:val="24"/>
                <w:szCs w:val="24"/>
                <w:lang w:val="en-US" w:eastAsia="zh-CN"/>
              </w:rPr>
              <w:t>2</w:t>
            </w:r>
            <w:r>
              <w:rPr>
                <w:rStyle w:val="357"/>
                <w:rFonts w:ascii="仿宋_GB2312" w:hAnsi="仿宋_GB2312" w:eastAsia="仿宋_GB2312" w:cs="仿宋_GB2312"/>
                <w:bCs/>
                <w:sz w:val="24"/>
                <w:szCs w:val="24"/>
              </w:rPr>
              <w:t>）</w:t>
            </w:r>
            <w:r>
              <w:rPr>
                <w:rFonts w:hint="eastAsia" w:ascii="仿宋_GB2312" w:hAnsi="仿宋_GB2312" w:eastAsia="仿宋_GB2312" w:cs="仿宋_GB2312"/>
                <w:color w:val="auto"/>
                <w:sz w:val="24"/>
                <w:szCs w:val="24"/>
                <w:lang w:val="en-US" w:eastAsia="zh-CN"/>
              </w:rPr>
              <w:t>饰品、消防物品：无灰尘、污渍</w:t>
            </w:r>
            <w:r>
              <w:rPr>
                <w:rStyle w:val="357"/>
                <w:rFonts w:hint="eastAsia" w:ascii="仿宋_GB2312" w:hAnsi="仿宋_GB2312" w:eastAsia="仿宋_GB2312" w:cs="仿宋_GB2312"/>
                <w:b w:val="0"/>
                <w:bCs/>
                <w:sz w:val="24"/>
                <w:szCs w:val="24"/>
              </w:rPr>
              <w:t>；</w:t>
            </w:r>
          </w:p>
          <w:p>
            <w:pPr>
              <w:pStyle w:val="35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80" w:firstLineChars="200"/>
              <w:jc w:val="left"/>
              <w:textAlignment w:val="auto"/>
              <w:rPr>
                <w:rFonts w:hint="eastAsia" w:ascii="仿宋_GB2312" w:hAnsi="仿宋_GB2312" w:eastAsia="仿宋_GB2312" w:cs="仿宋_GB2312"/>
                <w:color w:val="auto"/>
                <w:sz w:val="24"/>
                <w:szCs w:val="24"/>
                <w:lang w:val="en-US" w:eastAsia="zh-CN"/>
              </w:rPr>
            </w:pPr>
            <w:r>
              <w:rPr>
                <w:rStyle w:val="357"/>
                <w:rFonts w:ascii="仿宋_GB2312" w:hAnsi="仿宋_GB2312" w:eastAsia="仿宋_GB2312" w:cs="仿宋_GB2312"/>
                <w:bCs/>
                <w:sz w:val="24"/>
                <w:szCs w:val="24"/>
              </w:rPr>
              <w:t>（</w:t>
            </w:r>
            <w:r>
              <w:rPr>
                <w:rStyle w:val="357"/>
                <w:rFonts w:hint="eastAsia" w:ascii="仿宋_GB2312" w:hAnsi="仿宋_GB2312" w:eastAsia="仿宋_GB2312" w:cs="仿宋_GB2312"/>
                <w:bCs/>
                <w:sz w:val="24"/>
                <w:szCs w:val="24"/>
                <w:lang w:val="en-US" w:eastAsia="zh-CN"/>
              </w:rPr>
              <w:t>3</w:t>
            </w:r>
            <w:r>
              <w:rPr>
                <w:rStyle w:val="357"/>
                <w:rFonts w:ascii="仿宋_GB2312" w:hAnsi="仿宋_GB2312" w:eastAsia="仿宋_GB2312" w:cs="仿宋_GB2312"/>
                <w:bCs/>
                <w:sz w:val="24"/>
                <w:szCs w:val="24"/>
              </w:rPr>
              <w:t>）</w:t>
            </w:r>
            <w:r>
              <w:rPr>
                <w:rFonts w:hint="eastAsia" w:ascii="仿宋_GB2312" w:hAnsi="仿宋_GB2312" w:eastAsia="仿宋_GB2312" w:cs="仿宋_GB2312"/>
                <w:color w:val="auto"/>
                <w:sz w:val="24"/>
                <w:szCs w:val="24"/>
                <w:lang w:val="en-US" w:eastAsia="zh-CN"/>
              </w:rPr>
              <w:t>地面：每一个月清洗冲刷一次，雨天无积水、杂草、无纸屑、烟头等垃圾</w:t>
            </w:r>
            <w:r>
              <w:rPr>
                <w:rStyle w:val="357"/>
                <w:rFonts w:hint="eastAsia" w:ascii="仿宋_GB2312" w:hAnsi="仿宋_GB2312" w:eastAsia="仿宋_GB2312" w:cs="仿宋_GB2312"/>
                <w:b w:val="0"/>
                <w:bCs/>
                <w:sz w:val="24"/>
                <w:szCs w:val="24"/>
              </w:rPr>
              <w:t>；</w:t>
            </w:r>
          </w:p>
          <w:p>
            <w:pPr>
              <w:pStyle w:val="35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（4）玻璃：保持无污渍、灰尘、水渍</w:t>
            </w:r>
            <w:r>
              <w:rPr>
                <w:rStyle w:val="357"/>
                <w:rFonts w:hint="eastAsia" w:ascii="仿宋_GB2312" w:hAnsi="仿宋_GB2312" w:eastAsia="仿宋_GB2312" w:cs="仿宋_GB2312"/>
                <w:b w:val="0"/>
                <w:bCs/>
                <w:sz w:val="24"/>
                <w:szCs w:val="24"/>
              </w:rPr>
              <w:t>；</w:t>
            </w:r>
          </w:p>
          <w:p>
            <w:pPr>
              <w:pStyle w:val="35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（5）护栏：所有护栏一个月清洗一次，保持无污渍</w:t>
            </w:r>
            <w:r>
              <w:rPr>
                <w:rStyle w:val="357"/>
                <w:rFonts w:hint="eastAsia" w:ascii="仿宋_GB2312" w:hAnsi="仿宋_GB2312" w:eastAsia="仿宋_GB2312" w:cs="仿宋_GB2312"/>
                <w:b w:val="0"/>
                <w:bCs/>
                <w:sz w:val="24"/>
                <w:szCs w:val="24"/>
              </w:rPr>
              <w:t>；</w:t>
            </w:r>
          </w:p>
          <w:p>
            <w:pPr>
              <w:pStyle w:val="35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（6）垃圾桶：每月清洗一次，每天垃圾及时清理，无异味，表面保持干净。</w:t>
            </w:r>
          </w:p>
          <w:p>
            <w:pPr>
              <w:pStyle w:val="351"/>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jc w:val="left"/>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园区公共区域：</w:t>
            </w:r>
          </w:p>
          <w:p>
            <w:pPr>
              <w:pStyle w:val="35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0" w:firstLineChars="200"/>
              <w:jc w:val="left"/>
              <w:textAlignment w:val="auto"/>
              <w:rPr>
                <w:rFonts w:hint="eastAsia" w:ascii="仿宋_GB2312" w:hAnsi="仿宋_GB2312" w:eastAsia="仿宋_GB2312" w:cs="仿宋_GB2312"/>
                <w:color w:val="auto"/>
                <w:sz w:val="24"/>
                <w:szCs w:val="24"/>
                <w:lang w:val="en-US" w:eastAsia="zh-CN"/>
              </w:rPr>
            </w:pPr>
            <w:r>
              <w:rPr>
                <w:rStyle w:val="357"/>
                <w:rFonts w:ascii="仿宋_GB2312" w:hAnsi="仿宋_GB2312" w:eastAsia="仿宋_GB2312" w:cs="仿宋_GB2312"/>
                <w:bCs/>
              </w:rPr>
              <w:t>（</w:t>
            </w:r>
            <w:r>
              <w:rPr>
                <w:rStyle w:val="357"/>
                <w:rFonts w:hint="eastAsia" w:ascii="仿宋_GB2312" w:hAnsi="仿宋_GB2312" w:eastAsia="仿宋_GB2312" w:cs="仿宋_GB2312"/>
                <w:bCs/>
                <w:lang w:val="en-US" w:eastAsia="zh-CN"/>
              </w:rPr>
              <w:t>1</w:t>
            </w:r>
            <w:r>
              <w:rPr>
                <w:rStyle w:val="357"/>
                <w:rFonts w:ascii="仿宋_GB2312" w:hAnsi="仿宋_GB2312" w:eastAsia="仿宋_GB2312" w:cs="仿宋_GB2312"/>
                <w:bCs/>
              </w:rPr>
              <w:t>）</w:t>
            </w:r>
            <w:r>
              <w:rPr>
                <w:rFonts w:hint="eastAsia" w:ascii="仿宋_GB2312" w:hAnsi="仿宋_GB2312" w:eastAsia="仿宋_GB2312" w:cs="仿宋_GB2312"/>
                <w:color w:val="auto"/>
                <w:sz w:val="24"/>
                <w:szCs w:val="24"/>
                <w:lang w:val="en-US" w:eastAsia="zh-CN"/>
              </w:rPr>
              <w:t>路面：雨天无积水、无烟头、杂草、纸屑、落叶等废弃物品等垃圾</w:t>
            </w:r>
            <w:r>
              <w:rPr>
                <w:rStyle w:val="357"/>
                <w:rFonts w:hint="eastAsia" w:ascii="仿宋_GB2312" w:hAnsi="仿宋_GB2312" w:eastAsia="仿宋_GB2312" w:cs="仿宋_GB2312"/>
                <w:b w:val="0"/>
                <w:bCs/>
                <w:sz w:val="24"/>
                <w:szCs w:val="24"/>
              </w:rPr>
              <w:t>；</w:t>
            </w:r>
          </w:p>
          <w:p>
            <w:pPr>
              <w:pStyle w:val="35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0" w:firstLineChars="200"/>
              <w:jc w:val="left"/>
              <w:textAlignment w:val="auto"/>
              <w:rPr>
                <w:rFonts w:hint="eastAsia" w:ascii="仿宋_GB2312" w:hAnsi="仿宋_GB2312" w:eastAsia="仿宋_GB2312" w:cs="仿宋_GB2312"/>
                <w:color w:val="auto"/>
                <w:sz w:val="24"/>
                <w:szCs w:val="24"/>
                <w:lang w:val="en-US" w:eastAsia="zh-CN"/>
              </w:rPr>
            </w:pPr>
            <w:r>
              <w:rPr>
                <w:rStyle w:val="357"/>
                <w:rFonts w:ascii="仿宋_GB2312" w:hAnsi="仿宋_GB2312" w:eastAsia="仿宋_GB2312" w:cs="仿宋_GB2312"/>
                <w:bCs/>
              </w:rPr>
              <w:t>（</w:t>
            </w:r>
            <w:r>
              <w:rPr>
                <w:rStyle w:val="357"/>
                <w:rFonts w:hint="eastAsia" w:ascii="仿宋_GB2312" w:hAnsi="仿宋_GB2312" w:eastAsia="仿宋_GB2312" w:cs="仿宋_GB2312"/>
                <w:bCs/>
                <w:lang w:val="en-US" w:eastAsia="zh-CN"/>
              </w:rPr>
              <w:t>2</w:t>
            </w:r>
            <w:r>
              <w:rPr>
                <w:rStyle w:val="357"/>
                <w:rFonts w:ascii="仿宋_GB2312" w:hAnsi="仿宋_GB2312" w:eastAsia="仿宋_GB2312" w:cs="仿宋_GB2312"/>
                <w:bCs/>
              </w:rPr>
              <w:t>）</w:t>
            </w:r>
            <w:r>
              <w:rPr>
                <w:rFonts w:hint="eastAsia" w:ascii="仿宋_GB2312" w:hAnsi="仿宋_GB2312" w:eastAsia="仿宋_GB2312" w:cs="仿宋_GB2312"/>
                <w:color w:val="auto"/>
                <w:sz w:val="24"/>
                <w:szCs w:val="24"/>
                <w:lang w:val="en-US" w:eastAsia="zh-CN"/>
              </w:rPr>
              <w:t>停车区域：无积水、水积留的尘土、青苔、落叶</w:t>
            </w:r>
            <w:r>
              <w:rPr>
                <w:rStyle w:val="357"/>
                <w:rFonts w:hint="eastAsia" w:ascii="仿宋_GB2312" w:hAnsi="仿宋_GB2312" w:eastAsia="仿宋_GB2312" w:cs="仿宋_GB2312"/>
                <w:b w:val="0"/>
                <w:bCs/>
                <w:sz w:val="24"/>
                <w:szCs w:val="24"/>
              </w:rPr>
              <w:t>；</w:t>
            </w:r>
          </w:p>
          <w:p>
            <w:pPr>
              <w:pStyle w:val="35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0" w:firstLineChars="200"/>
              <w:jc w:val="left"/>
              <w:textAlignment w:val="auto"/>
              <w:rPr>
                <w:rFonts w:hint="eastAsia" w:ascii="仿宋_GB2312" w:hAnsi="仿宋_GB2312" w:eastAsia="仿宋_GB2312" w:cs="仿宋_GB2312"/>
                <w:color w:val="auto"/>
                <w:sz w:val="24"/>
                <w:szCs w:val="24"/>
                <w:lang w:val="en-US" w:eastAsia="zh-CN"/>
              </w:rPr>
            </w:pPr>
            <w:r>
              <w:rPr>
                <w:rStyle w:val="357"/>
                <w:rFonts w:ascii="仿宋_GB2312" w:hAnsi="仿宋_GB2312" w:eastAsia="仿宋_GB2312" w:cs="仿宋_GB2312"/>
                <w:bCs/>
              </w:rPr>
              <w:t>（</w:t>
            </w:r>
            <w:r>
              <w:rPr>
                <w:rStyle w:val="357"/>
                <w:rFonts w:hint="eastAsia" w:ascii="仿宋_GB2312" w:hAnsi="仿宋_GB2312" w:eastAsia="仿宋_GB2312" w:cs="仿宋_GB2312"/>
                <w:bCs/>
                <w:lang w:val="en-US" w:eastAsia="zh-CN"/>
              </w:rPr>
              <w:t>3</w:t>
            </w:r>
            <w:r>
              <w:rPr>
                <w:rStyle w:val="357"/>
                <w:rFonts w:ascii="仿宋_GB2312" w:hAnsi="仿宋_GB2312" w:eastAsia="仿宋_GB2312" w:cs="仿宋_GB2312"/>
                <w:bCs/>
              </w:rPr>
              <w:t>）</w:t>
            </w:r>
            <w:r>
              <w:rPr>
                <w:rFonts w:hint="eastAsia" w:ascii="仿宋_GB2312" w:hAnsi="仿宋_GB2312" w:eastAsia="仿宋_GB2312" w:cs="仿宋_GB2312"/>
                <w:color w:val="auto"/>
                <w:sz w:val="24"/>
                <w:szCs w:val="24"/>
                <w:lang w:val="en-US" w:eastAsia="zh-CN"/>
              </w:rPr>
              <w:t>指示牌：每个月擦拭一次，无污渍</w:t>
            </w:r>
            <w:r>
              <w:rPr>
                <w:rStyle w:val="357"/>
                <w:rFonts w:hint="eastAsia" w:ascii="仿宋_GB2312" w:hAnsi="仿宋_GB2312" w:eastAsia="仿宋_GB2312" w:cs="仿宋_GB2312"/>
                <w:b w:val="0"/>
                <w:bCs/>
                <w:sz w:val="24"/>
                <w:szCs w:val="24"/>
              </w:rPr>
              <w:t>；</w:t>
            </w:r>
          </w:p>
          <w:p>
            <w:pPr>
              <w:pStyle w:val="361"/>
              <w:numPr>
                <w:ilvl w:val="0"/>
                <w:numId w:val="0"/>
              </w:numPr>
              <w:spacing w:line="400" w:lineRule="exact"/>
              <w:ind w:right="210" w:rightChars="100" w:firstLine="420" w:firstLineChars="200"/>
              <w:rPr>
                <w:rFonts w:hint="eastAsia" w:ascii="仿宋_GB2312" w:hAnsi="仿宋_GB2312" w:eastAsia="仿宋_GB2312" w:cs="仿宋_GB2312"/>
                <w:color w:val="auto"/>
                <w:sz w:val="24"/>
                <w:szCs w:val="24"/>
                <w:lang w:val="en-US" w:eastAsia="zh-CN"/>
              </w:rPr>
            </w:pPr>
            <w:r>
              <w:rPr>
                <w:rStyle w:val="357"/>
                <w:rFonts w:ascii="仿宋_GB2312" w:hAnsi="仿宋_GB2312" w:eastAsia="仿宋_GB2312" w:cs="仿宋_GB2312"/>
                <w:bCs/>
              </w:rPr>
              <w:t>（</w:t>
            </w:r>
            <w:r>
              <w:rPr>
                <w:rStyle w:val="357"/>
                <w:rFonts w:hint="eastAsia" w:ascii="仿宋_GB2312" w:hAnsi="仿宋_GB2312" w:eastAsia="仿宋_GB2312" w:cs="仿宋_GB2312"/>
                <w:bCs/>
                <w:lang w:val="en-US" w:eastAsia="zh-CN"/>
              </w:rPr>
              <w:t>4</w:t>
            </w:r>
            <w:r>
              <w:rPr>
                <w:rStyle w:val="357"/>
                <w:rFonts w:ascii="仿宋_GB2312" w:hAnsi="仿宋_GB2312" w:eastAsia="仿宋_GB2312" w:cs="仿宋_GB2312"/>
                <w:bCs/>
              </w:rPr>
              <w:t>）</w:t>
            </w:r>
            <w:r>
              <w:rPr>
                <w:rFonts w:hint="eastAsia" w:ascii="仿宋_GB2312" w:hAnsi="仿宋_GB2312" w:eastAsia="仿宋_GB2312" w:cs="仿宋_GB2312"/>
                <w:color w:val="auto"/>
                <w:sz w:val="24"/>
                <w:szCs w:val="24"/>
                <w:lang w:val="en-US" w:eastAsia="zh-CN"/>
              </w:rPr>
              <w:t>垃圾桶：每月清洗一次，每天垃圾及时清理，无异味，表面保持干净。</w:t>
            </w:r>
          </w:p>
          <w:p>
            <w:pPr>
              <w:pStyle w:val="344"/>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仿宋_GB2312" w:hAnsi="仿宋_GB2312" w:eastAsia="仿宋_GB2312" w:cs="仿宋_GB2312"/>
                <w:b/>
                <w:bCs w:val="0"/>
                <w:color w:val="auto"/>
                <w:sz w:val="24"/>
                <w:szCs w:val="24"/>
                <w:lang w:val="en-US" w:eastAsia="zh-CN"/>
              </w:rPr>
            </w:pPr>
            <w:r>
              <w:rPr>
                <w:rFonts w:hint="eastAsia" w:ascii="仿宋_GB2312" w:hAnsi="仿宋_GB2312" w:eastAsia="仿宋_GB2312" w:cs="仿宋_GB2312"/>
                <w:b/>
                <w:kern w:val="0"/>
                <w:sz w:val="24"/>
                <w:lang w:eastAsia="zh-CN"/>
              </w:rPr>
              <w:t>注：</w:t>
            </w:r>
            <w:r>
              <w:rPr>
                <w:rFonts w:hint="eastAsia" w:ascii="仿宋_GB2312" w:hAnsi="仿宋_GB2312" w:eastAsia="仿宋_GB2312" w:cs="仿宋_GB2312"/>
                <w:b/>
                <w:bCs w:val="0"/>
                <w:color w:val="auto"/>
                <w:sz w:val="24"/>
                <w:szCs w:val="24"/>
                <w:lang w:val="en-US" w:eastAsia="zh-CN"/>
              </w:rPr>
              <w:t>1.清明节期间（3月28日至4月19日）需全体保洁工作人员待岗，根据实际情况灵活调配。</w:t>
            </w:r>
          </w:p>
          <w:p>
            <w:pPr>
              <w:widowControl/>
              <w:numPr>
                <w:ilvl w:val="0"/>
                <w:numId w:val="0"/>
              </w:numPr>
              <w:spacing w:line="400" w:lineRule="exact"/>
              <w:ind w:right="42" w:rightChars="20" w:firstLine="482" w:firstLineChars="200"/>
              <w:rPr>
                <w:rFonts w:hint="eastAsia" w:ascii="仿宋_GB2312" w:hAnsi="仿宋_GB2312" w:eastAsia="仿宋_GB2312" w:cs="仿宋_GB2312"/>
                <w:b/>
                <w:bCs w:val="0"/>
                <w:color w:val="auto"/>
                <w:sz w:val="24"/>
                <w:szCs w:val="24"/>
                <w:lang w:val="en-US" w:eastAsia="zh-CN"/>
              </w:rPr>
            </w:pPr>
            <w:r>
              <w:rPr>
                <w:rFonts w:hint="eastAsia" w:ascii="仿宋_GB2312" w:hAnsi="仿宋_GB2312" w:eastAsia="仿宋_GB2312" w:cs="仿宋_GB2312"/>
                <w:b/>
                <w:bCs w:val="0"/>
                <w:color w:val="auto"/>
                <w:sz w:val="24"/>
                <w:szCs w:val="24"/>
                <w:lang w:val="en-US" w:eastAsia="zh-CN"/>
              </w:rPr>
              <w:t>2.每年2次（春秋两季）完成除四害工作。</w:t>
            </w:r>
          </w:p>
          <w:p>
            <w:pPr>
              <w:widowControl/>
              <w:numPr>
                <w:ilvl w:val="0"/>
                <w:numId w:val="0"/>
              </w:numPr>
              <w:spacing w:line="400" w:lineRule="exact"/>
              <w:ind w:right="42" w:rightChars="20" w:firstLine="482" w:firstLineChars="200"/>
              <w:rPr>
                <w:rFonts w:hint="default"/>
                <w:lang w:val="en-US" w:eastAsia="zh-CN"/>
              </w:rPr>
            </w:pPr>
            <w:r>
              <w:rPr>
                <w:rStyle w:val="362"/>
                <w:rFonts w:hint="eastAsia" w:ascii="仿宋_GB2312" w:hAnsi="仿宋_GB2312" w:eastAsia="仿宋_GB2312" w:cs="仿宋_GB2312"/>
                <w:b/>
                <w:bCs/>
                <w:sz w:val="24"/>
                <w:szCs w:val="24"/>
                <w:lang w:val="en-US" w:eastAsia="zh-CN"/>
              </w:rPr>
              <w:t>3.</w:t>
            </w:r>
            <w:r>
              <w:rPr>
                <w:rStyle w:val="362"/>
                <w:rFonts w:ascii="仿宋_GB2312" w:hAnsi="仿宋_GB2312" w:eastAsia="仿宋_GB2312" w:cs="仿宋_GB2312"/>
                <w:b/>
                <w:bCs/>
                <w:sz w:val="24"/>
                <w:szCs w:val="24"/>
              </w:rPr>
              <w:t>各区域清洁卫生</w:t>
            </w:r>
            <w:r>
              <w:rPr>
                <w:rStyle w:val="362"/>
                <w:rFonts w:hint="eastAsia" w:ascii="仿宋_GB2312" w:hAnsi="仿宋_GB2312" w:eastAsia="仿宋_GB2312" w:cs="仿宋_GB2312"/>
                <w:b/>
                <w:bCs/>
                <w:sz w:val="24"/>
                <w:szCs w:val="24"/>
              </w:rPr>
              <w:t>具体</w:t>
            </w:r>
            <w:r>
              <w:rPr>
                <w:rStyle w:val="362"/>
                <w:rFonts w:ascii="仿宋_GB2312" w:hAnsi="仿宋_GB2312" w:eastAsia="仿宋_GB2312" w:cs="仿宋_GB2312"/>
                <w:b/>
                <w:bCs/>
                <w:sz w:val="24"/>
                <w:szCs w:val="24"/>
              </w:rPr>
              <w:t>工作时间由</w:t>
            </w:r>
            <w:r>
              <w:rPr>
                <w:rStyle w:val="362"/>
                <w:rFonts w:hint="eastAsia" w:ascii="仿宋_GB2312" w:hAnsi="仿宋_GB2312" w:eastAsia="仿宋_GB2312" w:cs="仿宋_GB2312"/>
                <w:b/>
                <w:bCs/>
                <w:sz w:val="24"/>
                <w:szCs w:val="24"/>
              </w:rPr>
              <w:t>成交供应商</w:t>
            </w:r>
            <w:r>
              <w:rPr>
                <w:rStyle w:val="362"/>
                <w:rFonts w:ascii="仿宋_GB2312" w:hAnsi="仿宋_GB2312" w:eastAsia="仿宋_GB2312" w:cs="仿宋_GB2312"/>
                <w:b/>
                <w:bCs/>
                <w:sz w:val="24"/>
                <w:szCs w:val="24"/>
              </w:rPr>
              <w:t>与采购人协商确定。清洁卫生的工具等物料由</w:t>
            </w:r>
            <w:r>
              <w:rPr>
                <w:rStyle w:val="362"/>
                <w:rFonts w:hint="eastAsia" w:ascii="仿宋_GB2312" w:hAnsi="仿宋_GB2312" w:eastAsia="仿宋_GB2312" w:cs="仿宋_GB2312"/>
                <w:b/>
                <w:bCs/>
                <w:sz w:val="24"/>
                <w:szCs w:val="24"/>
              </w:rPr>
              <w:t>成交供应商</w:t>
            </w:r>
            <w:r>
              <w:rPr>
                <w:rStyle w:val="362"/>
                <w:rFonts w:ascii="仿宋_GB2312" w:hAnsi="仿宋_GB2312" w:eastAsia="仿宋_GB2312" w:cs="仿宋_GB2312"/>
                <w:b/>
                <w:bCs/>
                <w:sz w:val="24"/>
                <w:szCs w:val="24"/>
              </w:rPr>
              <w:t>自行购置</w:t>
            </w:r>
            <w:r>
              <w:rPr>
                <w:rStyle w:val="362"/>
                <w:rFonts w:hint="eastAsia" w:ascii="仿宋_GB2312" w:hAnsi="仿宋_GB2312" w:eastAsia="仿宋_GB2312" w:cs="仿宋_GB2312"/>
                <w:b/>
                <w:bCs/>
                <w:sz w:val="24"/>
                <w:szCs w:val="24"/>
              </w:rPr>
              <w:t>。</w:t>
            </w:r>
          </w:p>
          <w:p>
            <w:pPr>
              <w:pStyle w:val="358"/>
              <w:numPr>
                <w:ilvl w:val="0"/>
                <w:numId w:val="0"/>
              </w:numPr>
              <w:spacing w:line="400" w:lineRule="exact"/>
              <w:ind w:right="42" w:rightChars="20" w:firstLine="241" w:firstLineChars="100"/>
              <w:rPr>
                <w:rFonts w:hint="eastAsia" w:ascii="仿宋_GB2312" w:hAnsi="仿宋_GB2312" w:eastAsia="仿宋_GB2312" w:cs="仿宋_GB2312"/>
                <w:b/>
                <w:bCs/>
                <w:kern w:val="0"/>
                <w:sz w:val="24"/>
                <w:lang w:eastAsia="zh-CN" w:bidi="ar"/>
              </w:rPr>
            </w:pPr>
            <w:r>
              <w:rPr>
                <w:rFonts w:hint="eastAsia" w:ascii="仿宋_GB2312" w:hAnsi="仿宋_GB2312" w:eastAsia="仿宋_GB2312" w:cs="仿宋_GB2312"/>
                <w:b/>
                <w:bCs w:val="0"/>
                <w:color w:val="auto"/>
                <w:sz w:val="24"/>
                <w:lang w:val="en-US" w:eastAsia="zh-CN"/>
              </w:rPr>
              <w:t>（二）绿化养护员</w:t>
            </w:r>
            <w:r>
              <w:rPr>
                <w:rFonts w:hint="eastAsia" w:ascii="仿宋_GB2312" w:hAnsi="仿宋_GB2312" w:eastAsia="仿宋_GB2312" w:cs="仿宋_GB2312"/>
                <w:bCs/>
                <w:color w:val="auto"/>
                <w:sz w:val="24"/>
                <w:lang w:val="en-US" w:eastAsia="zh-CN"/>
              </w:rPr>
              <w:t>：</w:t>
            </w:r>
          </w:p>
          <w:p>
            <w:pPr>
              <w:pStyle w:val="358"/>
              <w:numPr>
                <w:ilvl w:val="0"/>
                <w:numId w:val="0"/>
              </w:numPr>
              <w:spacing w:line="400" w:lineRule="exact"/>
              <w:ind w:right="42" w:rightChars="20" w:firstLine="482" w:firstLineChars="200"/>
              <w:rPr>
                <w:rStyle w:val="360"/>
                <w:rFonts w:hint="default" w:ascii="仿宋_GB2312" w:hAnsi="仿宋_GB2312" w:eastAsia="仿宋_GB2312" w:cs="仿宋_GB2312"/>
                <w:b/>
                <w:bCs/>
                <w:color w:val="auto"/>
                <w:sz w:val="24"/>
                <w:szCs w:val="24"/>
                <w:highlight w:val="none"/>
              </w:rPr>
            </w:pPr>
            <w:r>
              <w:rPr>
                <w:rStyle w:val="360"/>
                <w:rFonts w:hint="default" w:ascii="仿宋_GB2312" w:hAnsi="仿宋_GB2312" w:eastAsia="仿宋_GB2312" w:cs="仿宋_GB2312"/>
                <w:b/>
                <w:bCs/>
                <w:color w:val="auto"/>
                <w:sz w:val="24"/>
                <w:szCs w:val="24"/>
                <w:highlight w:val="none"/>
              </w:rPr>
              <w:t>1.工作职责</w:t>
            </w:r>
          </w:p>
          <w:p>
            <w:pPr>
              <w:pStyle w:val="358"/>
              <w:numPr>
                <w:ilvl w:val="0"/>
                <w:numId w:val="0"/>
              </w:numPr>
              <w:spacing w:line="400" w:lineRule="exact"/>
              <w:ind w:right="42" w:rightChars="20" w:firstLine="480" w:firstLineChars="200"/>
              <w:rPr>
                <w:rStyle w:val="360"/>
                <w:rFonts w:hint="default" w:ascii="仿宋_GB2312" w:hAnsi="仿宋_GB2312" w:eastAsia="仿宋_GB2312" w:cs="仿宋_GB2312"/>
                <w:b w:val="0"/>
                <w:bCs w:val="0"/>
                <w:color w:val="auto"/>
                <w:sz w:val="24"/>
                <w:szCs w:val="24"/>
                <w:highlight w:val="none"/>
              </w:rPr>
            </w:pPr>
            <w:r>
              <w:rPr>
                <w:rStyle w:val="360"/>
                <w:rFonts w:hint="default" w:ascii="仿宋_GB2312" w:hAnsi="仿宋_GB2312" w:eastAsia="仿宋_GB2312" w:cs="仿宋_GB2312"/>
                <w:b w:val="0"/>
                <w:bCs w:val="0"/>
                <w:color w:val="auto"/>
                <w:sz w:val="24"/>
                <w:szCs w:val="24"/>
                <w:highlight w:val="none"/>
              </w:rPr>
              <w:t>负责</w:t>
            </w:r>
            <w:r>
              <w:rPr>
                <w:rStyle w:val="360"/>
                <w:rFonts w:hint="eastAsia" w:ascii="仿宋_GB2312" w:hAnsi="仿宋_GB2312" w:eastAsia="仿宋_GB2312" w:cs="仿宋_GB2312"/>
                <w:b w:val="0"/>
                <w:bCs w:val="0"/>
                <w:color w:val="auto"/>
                <w:sz w:val="24"/>
                <w:szCs w:val="24"/>
                <w:highlight w:val="none"/>
                <w:lang w:eastAsia="zh-CN"/>
              </w:rPr>
              <w:t>服务范围内</w:t>
            </w:r>
            <w:r>
              <w:rPr>
                <w:rStyle w:val="360"/>
                <w:rFonts w:hint="default" w:ascii="仿宋_GB2312" w:hAnsi="仿宋_GB2312" w:eastAsia="仿宋_GB2312" w:cs="仿宋_GB2312"/>
                <w:b w:val="0"/>
                <w:bCs w:val="0"/>
                <w:color w:val="auto"/>
                <w:sz w:val="24"/>
                <w:szCs w:val="24"/>
                <w:highlight w:val="none"/>
              </w:rPr>
              <w:t>乔</w:t>
            </w:r>
            <w:r>
              <w:rPr>
                <w:rFonts w:hint="eastAsia" w:ascii="仿宋_GB2312" w:hAnsi="仿宋_GB2312" w:eastAsia="仿宋_GB2312" w:cs="仿宋_GB2312"/>
                <w:color w:val="auto"/>
                <w:sz w:val="24"/>
                <w:szCs w:val="24"/>
              </w:rPr>
              <w:t>绿树、灌木、果树</w:t>
            </w:r>
            <w:r>
              <w:rPr>
                <w:rFonts w:hint="eastAsia" w:ascii="仿宋_GB2312" w:hAnsi="仿宋_GB2312" w:eastAsia="仿宋_GB2312" w:cs="仿宋_GB2312"/>
                <w:color w:val="auto"/>
                <w:sz w:val="24"/>
                <w:szCs w:val="24"/>
                <w:lang w:eastAsia="zh-CN"/>
              </w:rPr>
              <w:t>、</w:t>
            </w:r>
            <w:r>
              <w:rPr>
                <w:rStyle w:val="360"/>
                <w:rFonts w:hint="default" w:ascii="仿宋_GB2312" w:hAnsi="仿宋_GB2312" w:eastAsia="仿宋_GB2312" w:cs="仿宋_GB2312"/>
                <w:b w:val="0"/>
                <w:bCs w:val="0"/>
                <w:color w:val="auto"/>
                <w:sz w:val="24"/>
                <w:szCs w:val="24"/>
                <w:highlight w:val="none"/>
              </w:rPr>
              <w:t>草坪类、花卉类、等所有植物的修剪、整形调整、浇灌、施肥、病虫害防治、除草、补植改植、绿地内枯枝、树叶清理、绿化垃圾清理等；负责对绿化的定期评估，提出补植和改植方案；根据月份不同制定养护技术方案，防寒、防冻、防风、虫害、杂草的防治。室内外绿化的养护和管理的工具、肥料及农药等由成交供应商提供。</w:t>
            </w:r>
          </w:p>
          <w:p>
            <w:pPr>
              <w:pStyle w:val="358"/>
              <w:numPr>
                <w:ilvl w:val="0"/>
                <w:numId w:val="0"/>
              </w:numPr>
              <w:spacing w:line="400" w:lineRule="exact"/>
              <w:ind w:right="42" w:rightChars="20" w:firstLine="482" w:firstLineChars="200"/>
              <w:rPr>
                <w:rStyle w:val="360"/>
                <w:rFonts w:hint="default" w:ascii="仿宋_GB2312" w:hAnsi="仿宋_GB2312" w:eastAsia="仿宋_GB2312" w:cs="仿宋_GB2312"/>
                <w:b/>
                <w:bCs/>
                <w:color w:val="auto"/>
                <w:sz w:val="24"/>
                <w:szCs w:val="24"/>
                <w:highlight w:val="none"/>
              </w:rPr>
            </w:pPr>
            <w:r>
              <w:rPr>
                <w:rStyle w:val="360"/>
                <w:rFonts w:hint="default" w:ascii="仿宋_GB2312" w:hAnsi="仿宋_GB2312" w:eastAsia="仿宋_GB2312" w:cs="仿宋_GB2312"/>
                <w:b/>
                <w:bCs/>
                <w:color w:val="auto"/>
                <w:sz w:val="24"/>
                <w:szCs w:val="24"/>
                <w:highlight w:val="none"/>
              </w:rPr>
              <w:t>2.主要工作内容</w:t>
            </w:r>
          </w:p>
          <w:p>
            <w:pPr>
              <w:pStyle w:val="358"/>
              <w:numPr>
                <w:ilvl w:val="0"/>
                <w:numId w:val="0"/>
              </w:numPr>
              <w:spacing w:line="400" w:lineRule="exact"/>
              <w:ind w:right="42" w:rightChars="20" w:firstLine="480" w:firstLineChars="200"/>
              <w:rPr>
                <w:rStyle w:val="360"/>
                <w:rFonts w:hint="default" w:ascii="仿宋_GB2312" w:hAnsi="仿宋_GB2312" w:eastAsia="仿宋_GB2312" w:cs="仿宋_GB2312"/>
                <w:b w:val="0"/>
                <w:bCs w:val="0"/>
                <w:color w:val="auto"/>
                <w:sz w:val="24"/>
                <w:szCs w:val="24"/>
                <w:highlight w:val="none"/>
              </w:rPr>
            </w:pPr>
            <w:r>
              <w:rPr>
                <w:rStyle w:val="360"/>
                <w:rFonts w:hint="default" w:ascii="仿宋_GB2312" w:hAnsi="仿宋_GB2312" w:eastAsia="仿宋_GB2312" w:cs="仿宋_GB2312"/>
                <w:b w:val="0"/>
                <w:bCs w:val="0"/>
                <w:color w:val="auto"/>
                <w:sz w:val="24"/>
                <w:szCs w:val="24"/>
                <w:highlight w:val="none"/>
              </w:rPr>
              <w:t>（1）修剪。每年按计划修剪树木枝条，确保主干道、停车场树木枝条不刮车顶，离地面 3.5 米,人行道不挡行人过往,并经常检查,随时修剪。如树冠过高，须按采购单位要求及时截顶，消除安全隐患。每年按要求修剪</w:t>
            </w:r>
            <w:r>
              <w:rPr>
                <w:rFonts w:hint="eastAsia" w:ascii="仿宋_GB2312" w:hAnsi="仿宋_GB2312" w:eastAsia="仿宋_GB2312" w:cs="仿宋_GB2312"/>
                <w:color w:val="auto"/>
                <w:sz w:val="24"/>
                <w:szCs w:val="24"/>
              </w:rPr>
              <w:t>灌木</w:t>
            </w:r>
            <w:r>
              <w:rPr>
                <w:rStyle w:val="360"/>
                <w:rFonts w:hint="default" w:ascii="仿宋_GB2312" w:hAnsi="仿宋_GB2312" w:eastAsia="仿宋_GB2312" w:cs="仿宋_GB2312"/>
                <w:b w:val="0"/>
                <w:bCs w:val="0"/>
                <w:color w:val="auto"/>
                <w:sz w:val="24"/>
                <w:szCs w:val="24"/>
                <w:highlight w:val="none"/>
              </w:rPr>
              <w:t>，根据各类植物的生长特点、植物形状、景观要求，修剪造型。</w:t>
            </w:r>
          </w:p>
          <w:p>
            <w:pPr>
              <w:pStyle w:val="358"/>
              <w:numPr>
                <w:ilvl w:val="0"/>
                <w:numId w:val="0"/>
              </w:numPr>
              <w:spacing w:line="400" w:lineRule="exact"/>
              <w:ind w:right="42" w:rightChars="20" w:firstLine="480" w:firstLineChars="200"/>
              <w:rPr>
                <w:rStyle w:val="360"/>
                <w:rFonts w:hint="default" w:ascii="仿宋_GB2312" w:hAnsi="仿宋_GB2312" w:eastAsia="仿宋_GB2312" w:cs="仿宋_GB2312"/>
                <w:b w:val="0"/>
                <w:bCs w:val="0"/>
                <w:color w:val="auto"/>
                <w:sz w:val="24"/>
                <w:szCs w:val="24"/>
                <w:highlight w:val="none"/>
              </w:rPr>
            </w:pPr>
            <w:r>
              <w:rPr>
                <w:rStyle w:val="360"/>
                <w:rFonts w:hint="default" w:ascii="仿宋_GB2312" w:hAnsi="仿宋_GB2312" w:eastAsia="仿宋_GB2312" w:cs="仿宋_GB2312"/>
                <w:b w:val="0"/>
                <w:bCs w:val="0"/>
                <w:color w:val="auto"/>
                <w:sz w:val="24"/>
                <w:szCs w:val="24"/>
                <w:highlight w:val="none"/>
              </w:rPr>
              <w:t>（2）施肥。根据各类植物生长特点及植物对肥料的需求，每年施肥 2 次。补植或新种的植物视生长情况，适时、适量进行施肥确保植物正常生长。</w:t>
            </w:r>
          </w:p>
          <w:p>
            <w:pPr>
              <w:pStyle w:val="358"/>
              <w:numPr>
                <w:ilvl w:val="0"/>
                <w:numId w:val="0"/>
              </w:numPr>
              <w:spacing w:line="400" w:lineRule="exact"/>
              <w:ind w:right="42" w:rightChars="20" w:firstLine="480" w:firstLineChars="200"/>
              <w:rPr>
                <w:rStyle w:val="360"/>
                <w:rFonts w:hint="eastAsia" w:ascii="仿宋_GB2312" w:hAnsi="仿宋_GB2312" w:eastAsia="仿宋_GB2312" w:cs="仿宋_GB2312"/>
                <w:b w:val="0"/>
                <w:bCs w:val="0"/>
                <w:color w:val="auto"/>
                <w:sz w:val="24"/>
                <w:szCs w:val="24"/>
                <w:highlight w:val="none"/>
                <w:lang w:eastAsia="zh-CN"/>
              </w:rPr>
            </w:pPr>
            <w:r>
              <w:rPr>
                <w:rStyle w:val="360"/>
                <w:rFonts w:hint="eastAsia" w:ascii="仿宋_GB2312" w:hAnsi="仿宋_GB2312" w:eastAsia="仿宋_GB2312" w:cs="仿宋_GB2312"/>
                <w:b w:val="0"/>
                <w:bCs w:val="0"/>
                <w:color w:val="auto"/>
                <w:sz w:val="24"/>
                <w:szCs w:val="24"/>
                <w:highlight w:val="none"/>
                <w:lang w:eastAsia="zh-CN"/>
              </w:rPr>
              <w:t>（</w:t>
            </w:r>
            <w:r>
              <w:rPr>
                <w:rStyle w:val="360"/>
                <w:rFonts w:hint="eastAsia" w:ascii="仿宋_GB2312" w:hAnsi="仿宋_GB2312" w:eastAsia="仿宋_GB2312" w:cs="仿宋_GB2312"/>
                <w:b w:val="0"/>
                <w:bCs w:val="0"/>
                <w:color w:val="auto"/>
                <w:sz w:val="24"/>
                <w:szCs w:val="24"/>
                <w:highlight w:val="none"/>
                <w:lang w:val="en-US" w:eastAsia="zh-CN"/>
              </w:rPr>
              <w:t>3</w:t>
            </w:r>
            <w:r>
              <w:rPr>
                <w:rStyle w:val="360"/>
                <w:rFonts w:hint="eastAsia" w:ascii="仿宋_GB2312" w:hAnsi="仿宋_GB2312" w:eastAsia="仿宋_GB2312" w:cs="仿宋_GB2312"/>
                <w:b w:val="0"/>
                <w:bCs w:val="0"/>
                <w:color w:val="auto"/>
                <w:sz w:val="24"/>
                <w:szCs w:val="24"/>
                <w:highlight w:val="none"/>
                <w:lang w:eastAsia="zh-CN"/>
              </w:rPr>
              <w:t>）补苗。根据实际情况，确保单位面积内的有效植株数量，相关补苗费用由供应商承担。</w:t>
            </w:r>
          </w:p>
          <w:p>
            <w:pPr>
              <w:pStyle w:val="358"/>
              <w:numPr>
                <w:ilvl w:val="0"/>
                <w:numId w:val="0"/>
              </w:numPr>
              <w:spacing w:line="400" w:lineRule="exact"/>
              <w:ind w:right="42" w:rightChars="20" w:firstLine="480" w:firstLineChars="200"/>
              <w:rPr>
                <w:rStyle w:val="360"/>
                <w:rFonts w:hint="default" w:ascii="仿宋_GB2312" w:hAnsi="仿宋_GB2312" w:eastAsia="仿宋_GB2312" w:cs="仿宋_GB2312"/>
                <w:b w:val="0"/>
                <w:bCs w:val="0"/>
                <w:color w:val="auto"/>
                <w:sz w:val="24"/>
                <w:szCs w:val="24"/>
                <w:highlight w:val="none"/>
              </w:rPr>
            </w:pPr>
            <w:r>
              <w:rPr>
                <w:rStyle w:val="360"/>
                <w:rFonts w:hint="default" w:ascii="仿宋_GB2312" w:hAnsi="仿宋_GB2312" w:eastAsia="仿宋_GB2312" w:cs="仿宋_GB2312"/>
                <w:b w:val="0"/>
                <w:bCs w:val="0"/>
                <w:color w:val="auto"/>
                <w:sz w:val="24"/>
                <w:szCs w:val="24"/>
                <w:highlight w:val="none"/>
              </w:rPr>
              <w:t>（</w:t>
            </w:r>
            <w:r>
              <w:rPr>
                <w:rStyle w:val="360"/>
                <w:rFonts w:hint="eastAsia" w:ascii="仿宋_GB2312" w:hAnsi="仿宋_GB2312" w:eastAsia="仿宋_GB2312" w:cs="仿宋_GB2312"/>
                <w:b w:val="0"/>
                <w:bCs w:val="0"/>
                <w:color w:val="auto"/>
                <w:sz w:val="24"/>
                <w:szCs w:val="24"/>
                <w:highlight w:val="none"/>
                <w:lang w:val="en-US" w:eastAsia="zh-CN"/>
              </w:rPr>
              <w:t>4</w:t>
            </w:r>
            <w:r>
              <w:rPr>
                <w:rStyle w:val="360"/>
                <w:rFonts w:hint="default" w:ascii="仿宋_GB2312" w:hAnsi="仿宋_GB2312" w:eastAsia="仿宋_GB2312" w:cs="仿宋_GB2312"/>
                <w:b w:val="0"/>
                <w:bCs w:val="0"/>
                <w:color w:val="auto"/>
                <w:sz w:val="24"/>
                <w:szCs w:val="24"/>
                <w:highlight w:val="none"/>
              </w:rPr>
              <w:t>）除草。包括各类绿地、建筑物四周墙边、停车场、绿化带要经常松土及时清理各类杂草并保证无明显杂草。</w:t>
            </w:r>
          </w:p>
          <w:p>
            <w:pPr>
              <w:pStyle w:val="358"/>
              <w:numPr>
                <w:ilvl w:val="0"/>
                <w:numId w:val="0"/>
              </w:numPr>
              <w:spacing w:line="400" w:lineRule="exact"/>
              <w:ind w:right="42" w:rightChars="20" w:firstLine="480" w:firstLineChars="200"/>
              <w:rPr>
                <w:rStyle w:val="360"/>
                <w:rFonts w:hint="default" w:ascii="仿宋_GB2312" w:hAnsi="仿宋_GB2312" w:eastAsia="仿宋_GB2312" w:cs="仿宋_GB2312"/>
                <w:b w:val="0"/>
                <w:bCs w:val="0"/>
                <w:color w:val="auto"/>
                <w:sz w:val="24"/>
                <w:szCs w:val="24"/>
                <w:highlight w:val="none"/>
              </w:rPr>
            </w:pPr>
            <w:r>
              <w:rPr>
                <w:rStyle w:val="360"/>
                <w:rFonts w:hint="default" w:ascii="仿宋_GB2312" w:hAnsi="仿宋_GB2312" w:eastAsia="仿宋_GB2312" w:cs="仿宋_GB2312"/>
                <w:b w:val="0"/>
                <w:bCs w:val="0"/>
                <w:color w:val="auto"/>
                <w:sz w:val="24"/>
                <w:szCs w:val="24"/>
                <w:highlight w:val="none"/>
              </w:rPr>
              <w:t>（</w:t>
            </w:r>
            <w:r>
              <w:rPr>
                <w:rStyle w:val="360"/>
                <w:rFonts w:hint="eastAsia" w:ascii="仿宋_GB2312" w:hAnsi="仿宋_GB2312" w:eastAsia="仿宋_GB2312" w:cs="仿宋_GB2312"/>
                <w:b w:val="0"/>
                <w:bCs w:val="0"/>
                <w:color w:val="auto"/>
                <w:sz w:val="24"/>
                <w:szCs w:val="24"/>
                <w:highlight w:val="none"/>
                <w:lang w:val="en-US" w:eastAsia="zh-CN"/>
              </w:rPr>
              <w:t>5</w:t>
            </w:r>
            <w:r>
              <w:rPr>
                <w:rStyle w:val="360"/>
                <w:rFonts w:hint="default" w:ascii="仿宋_GB2312" w:hAnsi="仿宋_GB2312" w:eastAsia="仿宋_GB2312" w:cs="仿宋_GB2312"/>
                <w:b w:val="0"/>
                <w:bCs w:val="0"/>
                <w:color w:val="auto"/>
                <w:sz w:val="24"/>
                <w:szCs w:val="24"/>
                <w:highlight w:val="none"/>
              </w:rPr>
              <w:t>）割草。各类草地每年割草2次，确保草地美观整齐。</w:t>
            </w:r>
          </w:p>
          <w:p>
            <w:pPr>
              <w:pStyle w:val="358"/>
              <w:numPr>
                <w:ilvl w:val="0"/>
                <w:numId w:val="0"/>
              </w:numPr>
              <w:spacing w:line="400" w:lineRule="exact"/>
              <w:ind w:right="42" w:rightChars="20" w:firstLine="480" w:firstLineChars="200"/>
              <w:rPr>
                <w:rStyle w:val="360"/>
                <w:rFonts w:hint="default" w:ascii="仿宋_GB2312" w:hAnsi="仿宋_GB2312" w:eastAsia="仿宋_GB2312" w:cs="仿宋_GB2312"/>
                <w:b w:val="0"/>
                <w:bCs w:val="0"/>
                <w:color w:val="auto"/>
                <w:sz w:val="24"/>
                <w:szCs w:val="24"/>
                <w:highlight w:val="none"/>
              </w:rPr>
            </w:pPr>
            <w:r>
              <w:rPr>
                <w:rStyle w:val="360"/>
                <w:rFonts w:hint="default" w:ascii="仿宋_GB2312" w:hAnsi="仿宋_GB2312" w:eastAsia="仿宋_GB2312" w:cs="仿宋_GB2312"/>
                <w:b w:val="0"/>
                <w:bCs w:val="0"/>
                <w:color w:val="auto"/>
                <w:sz w:val="24"/>
                <w:szCs w:val="24"/>
                <w:highlight w:val="none"/>
              </w:rPr>
              <w:t>（</w:t>
            </w:r>
            <w:r>
              <w:rPr>
                <w:rStyle w:val="360"/>
                <w:rFonts w:hint="eastAsia" w:ascii="仿宋_GB2312" w:hAnsi="仿宋_GB2312" w:eastAsia="仿宋_GB2312" w:cs="仿宋_GB2312"/>
                <w:b w:val="0"/>
                <w:bCs w:val="0"/>
                <w:color w:val="auto"/>
                <w:sz w:val="24"/>
                <w:szCs w:val="24"/>
                <w:highlight w:val="none"/>
                <w:lang w:val="en-US" w:eastAsia="zh-CN"/>
              </w:rPr>
              <w:t>6</w:t>
            </w:r>
            <w:r>
              <w:rPr>
                <w:rStyle w:val="360"/>
                <w:rFonts w:hint="default" w:ascii="仿宋_GB2312" w:hAnsi="仿宋_GB2312" w:eastAsia="仿宋_GB2312" w:cs="仿宋_GB2312"/>
                <w:b w:val="0"/>
                <w:bCs w:val="0"/>
                <w:color w:val="auto"/>
                <w:sz w:val="24"/>
                <w:szCs w:val="24"/>
                <w:highlight w:val="none"/>
              </w:rPr>
              <w:t>）病虫害防治。病虫害、自然灾害造成树木安全隐患的要及时处理，加强巡查，发现病虫害及时处理，随时对树苗进行病虫害防治（如发生大面积病虫害由采购人与供应商双方协商解决）。</w:t>
            </w:r>
          </w:p>
          <w:p>
            <w:pPr>
              <w:pStyle w:val="358"/>
              <w:numPr>
                <w:ilvl w:val="0"/>
                <w:numId w:val="0"/>
              </w:numPr>
              <w:spacing w:line="400" w:lineRule="exact"/>
              <w:ind w:right="42" w:rightChars="20" w:firstLine="480" w:firstLineChars="200"/>
              <w:rPr>
                <w:rStyle w:val="360"/>
                <w:rFonts w:hint="default" w:ascii="仿宋_GB2312" w:hAnsi="仿宋_GB2312" w:eastAsia="仿宋_GB2312" w:cs="仿宋_GB2312"/>
                <w:b w:val="0"/>
                <w:bCs w:val="0"/>
                <w:color w:val="auto"/>
                <w:sz w:val="24"/>
                <w:szCs w:val="24"/>
                <w:highlight w:val="none"/>
              </w:rPr>
            </w:pPr>
            <w:r>
              <w:rPr>
                <w:rStyle w:val="360"/>
                <w:rFonts w:hint="default" w:ascii="仿宋_GB2312" w:hAnsi="仿宋_GB2312" w:eastAsia="仿宋_GB2312" w:cs="仿宋_GB2312"/>
                <w:b w:val="0"/>
                <w:bCs w:val="0"/>
                <w:color w:val="auto"/>
                <w:sz w:val="24"/>
                <w:szCs w:val="24"/>
                <w:highlight w:val="none"/>
              </w:rPr>
              <w:t>（</w:t>
            </w:r>
            <w:r>
              <w:rPr>
                <w:rStyle w:val="360"/>
                <w:rFonts w:hint="eastAsia" w:ascii="仿宋_GB2312" w:hAnsi="仿宋_GB2312" w:eastAsia="仿宋_GB2312" w:cs="仿宋_GB2312"/>
                <w:b w:val="0"/>
                <w:bCs w:val="0"/>
                <w:color w:val="auto"/>
                <w:sz w:val="24"/>
                <w:szCs w:val="24"/>
                <w:highlight w:val="none"/>
                <w:lang w:val="en-US" w:eastAsia="zh-CN"/>
              </w:rPr>
              <w:t>7</w:t>
            </w:r>
            <w:r>
              <w:rPr>
                <w:rStyle w:val="360"/>
                <w:rFonts w:hint="default" w:ascii="仿宋_GB2312" w:hAnsi="仿宋_GB2312" w:eastAsia="仿宋_GB2312" w:cs="仿宋_GB2312"/>
                <w:b w:val="0"/>
                <w:bCs w:val="0"/>
                <w:color w:val="auto"/>
                <w:sz w:val="24"/>
                <w:szCs w:val="24"/>
                <w:highlight w:val="none"/>
              </w:rPr>
              <w:t>）树干涂白消杀。每年冬季给树干涂白消杀 1 次。</w:t>
            </w:r>
          </w:p>
          <w:p>
            <w:pPr>
              <w:pStyle w:val="358"/>
              <w:numPr>
                <w:ilvl w:val="0"/>
                <w:numId w:val="0"/>
              </w:numPr>
              <w:spacing w:line="400" w:lineRule="exact"/>
              <w:ind w:right="42" w:rightChars="20" w:firstLine="480" w:firstLineChars="200"/>
              <w:rPr>
                <w:rStyle w:val="360"/>
                <w:rFonts w:hint="default" w:ascii="仿宋_GB2312" w:hAnsi="仿宋_GB2312" w:eastAsia="仿宋_GB2312" w:cs="仿宋_GB2312"/>
                <w:b w:val="0"/>
                <w:bCs w:val="0"/>
                <w:color w:val="auto"/>
                <w:sz w:val="24"/>
                <w:szCs w:val="24"/>
                <w:highlight w:val="none"/>
              </w:rPr>
            </w:pPr>
            <w:r>
              <w:rPr>
                <w:rStyle w:val="360"/>
                <w:rFonts w:hint="default" w:ascii="仿宋_GB2312" w:hAnsi="仿宋_GB2312" w:eastAsia="仿宋_GB2312" w:cs="仿宋_GB2312"/>
                <w:b w:val="0"/>
                <w:bCs w:val="0"/>
                <w:color w:val="auto"/>
                <w:sz w:val="24"/>
                <w:szCs w:val="24"/>
                <w:highlight w:val="none"/>
              </w:rPr>
              <w:t>（</w:t>
            </w:r>
            <w:r>
              <w:rPr>
                <w:rStyle w:val="360"/>
                <w:rFonts w:hint="eastAsia" w:ascii="仿宋_GB2312" w:hAnsi="仿宋_GB2312" w:eastAsia="仿宋_GB2312" w:cs="仿宋_GB2312"/>
                <w:b w:val="0"/>
                <w:bCs w:val="0"/>
                <w:color w:val="auto"/>
                <w:sz w:val="24"/>
                <w:szCs w:val="24"/>
                <w:highlight w:val="none"/>
                <w:lang w:val="en-US" w:eastAsia="zh-CN"/>
              </w:rPr>
              <w:t>8</w:t>
            </w:r>
            <w:r>
              <w:rPr>
                <w:rStyle w:val="360"/>
                <w:rFonts w:hint="default" w:ascii="仿宋_GB2312" w:hAnsi="仿宋_GB2312" w:eastAsia="仿宋_GB2312" w:cs="仿宋_GB2312"/>
                <w:b w:val="0"/>
                <w:bCs w:val="0"/>
                <w:color w:val="auto"/>
                <w:sz w:val="24"/>
                <w:szCs w:val="24"/>
                <w:highlight w:val="none"/>
              </w:rPr>
              <w:t>）淋水。根据气候变化适时给植物淋水，防止植物枯死。</w:t>
            </w:r>
          </w:p>
          <w:p>
            <w:pPr>
              <w:pStyle w:val="358"/>
              <w:numPr>
                <w:ilvl w:val="0"/>
                <w:numId w:val="0"/>
              </w:numPr>
              <w:spacing w:line="400" w:lineRule="exact"/>
              <w:ind w:right="42" w:rightChars="20" w:firstLine="480" w:firstLineChars="200"/>
              <w:rPr>
                <w:rStyle w:val="360"/>
                <w:rFonts w:hint="default" w:ascii="仿宋_GB2312" w:hAnsi="仿宋_GB2312" w:eastAsia="仿宋_GB2312" w:cs="仿宋_GB2312"/>
                <w:b w:val="0"/>
                <w:bCs w:val="0"/>
                <w:color w:val="auto"/>
                <w:sz w:val="24"/>
                <w:szCs w:val="24"/>
                <w:highlight w:val="none"/>
              </w:rPr>
            </w:pPr>
            <w:r>
              <w:rPr>
                <w:rStyle w:val="360"/>
                <w:rFonts w:hint="default" w:ascii="仿宋_GB2312" w:hAnsi="仿宋_GB2312" w:eastAsia="仿宋_GB2312" w:cs="仿宋_GB2312"/>
                <w:b w:val="0"/>
                <w:bCs w:val="0"/>
                <w:color w:val="auto"/>
                <w:sz w:val="24"/>
                <w:szCs w:val="24"/>
                <w:highlight w:val="none"/>
              </w:rPr>
              <w:t>（</w:t>
            </w:r>
            <w:r>
              <w:rPr>
                <w:rStyle w:val="360"/>
                <w:rFonts w:hint="eastAsia" w:ascii="仿宋_GB2312" w:hAnsi="仿宋_GB2312" w:eastAsia="仿宋_GB2312" w:cs="仿宋_GB2312"/>
                <w:b w:val="0"/>
                <w:bCs w:val="0"/>
                <w:color w:val="auto"/>
                <w:sz w:val="24"/>
                <w:szCs w:val="24"/>
                <w:highlight w:val="none"/>
                <w:lang w:val="en-US" w:eastAsia="zh-CN"/>
              </w:rPr>
              <w:t>9</w:t>
            </w:r>
            <w:r>
              <w:rPr>
                <w:rStyle w:val="360"/>
                <w:rFonts w:hint="default" w:ascii="仿宋_GB2312" w:hAnsi="仿宋_GB2312" w:eastAsia="仿宋_GB2312" w:cs="仿宋_GB2312"/>
                <w:b w:val="0"/>
                <w:bCs w:val="0"/>
                <w:color w:val="auto"/>
                <w:sz w:val="24"/>
                <w:szCs w:val="24"/>
                <w:highlight w:val="none"/>
              </w:rPr>
              <w:t>）危树处理。发现或接到危树通报，及时到场处理，一个工作日内完成清理，特殊情况一日不能完成，在做好解释工作后 24 小时内完成。</w:t>
            </w:r>
          </w:p>
          <w:p>
            <w:pPr>
              <w:pStyle w:val="358"/>
              <w:numPr>
                <w:ilvl w:val="0"/>
                <w:numId w:val="0"/>
              </w:numPr>
              <w:spacing w:line="400" w:lineRule="exact"/>
              <w:ind w:right="42" w:rightChars="20" w:firstLine="480" w:firstLineChars="200"/>
              <w:rPr>
                <w:rStyle w:val="360"/>
                <w:rFonts w:hint="default" w:ascii="仿宋_GB2312" w:hAnsi="仿宋_GB2312" w:eastAsia="仿宋_GB2312" w:cs="仿宋_GB2312"/>
                <w:b w:val="0"/>
                <w:bCs w:val="0"/>
                <w:color w:val="auto"/>
                <w:sz w:val="24"/>
                <w:szCs w:val="24"/>
                <w:highlight w:val="none"/>
              </w:rPr>
            </w:pPr>
            <w:r>
              <w:rPr>
                <w:rStyle w:val="360"/>
                <w:rFonts w:hint="default" w:ascii="仿宋_GB2312" w:hAnsi="仿宋_GB2312" w:eastAsia="仿宋_GB2312" w:cs="仿宋_GB2312"/>
                <w:b w:val="0"/>
                <w:bCs w:val="0"/>
                <w:color w:val="auto"/>
                <w:sz w:val="24"/>
                <w:szCs w:val="24"/>
                <w:highlight w:val="none"/>
              </w:rPr>
              <w:t>（</w:t>
            </w:r>
            <w:r>
              <w:rPr>
                <w:rStyle w:val="360"/>
                <w:rFonts w:hint="eastAsia" w:ascii="仿宋_GB2312" w:hAnsi="仿宋_GB2312" w:eastAsia="仿宋_GB2312" w:cs="仿宋_GB2312"/>
                <w:b w:val="0"/>
                <w:bCs w:val="0"/>
                <w:color w:val="auto"/>
                <w:sz w:val="24"/>
                <w:szCs w:val="24"/>
                <w:highlight w:val="none"/>
                <w:lang w:val="en-US" w:eastAsia="zh-CN"/>
              </w:rPr>
              <w:t>10</w:t>
            </w:r>
            <w:r>
              <w:rPr>
                <w:rStyle w:val="360"/>
                <w:rFonts w:hint="default" w:ascii="仿宋_GB2312" w:hAnsi="仿宋_GB2312" w:eastAsia="仿宋_GB2312" w:cs="仿宋_GB2312"/>
                <w:b w:val="0"/>
                <w:bCs w:val="0"/>
                <w:color w:val="auto"/>
                <w:sz w:val="24"/>
                <w:szCs w:val="24"/>
                <w:highlight w:val="none"/>
              </w:rPr>
              <w:t>）每日检查</w:t>
            </w:r>
            <w:r>
              <w:rPr>
                <w:rStyle w:val="360"/>
                <w:rFonts w:hint="eastAsia" w:ascii="仿宋_GB2312" w:hAnsi="仿宋_GB2312" w:eastAsia="仿宋_GB2312" w:cs="仿宋_GB2312"/>
                <w:b w:val="0"/>
                <w:bCs w:val="0"/>
                <w:color w:val="auto"/>
                <w:sz w:val="24"/>
                <w:szCs w:val="24"/>
                <w:highlight w:val="none"/>
                <w:lang w:eastAsia="zh-CN"/>
              </w:rPr>
              <w:t>服务范围内</w:t>
            </w:r>
            <w:r>
              <w:rPr>
                <w:rStyle w:val="360"/>
                <w:rFonts w:hint="default" w:ascii="仿宋_GB2312" w:hAnsi="仿宋_GB2312" w:eastAsia="仿宋_GB2312" w:cs="仿宋_GB2312"/>
                <w:b w:val="0"/>
                <w:bCs w:val="0"/>
                <w:color w:val="auto"/>
                <w:sz w:val="24"/>
                <w:szCs w:val="24"/>
                <w:highlight w:val="none"/>
              </w:rPr>
              <w:t>绿化情况，发现问题及时处理。</w:t>
            </w:r>
          </w:p>
          <w:p>
            <w:pPr>
              <w:pStyle w:val="358"/>
              <w:numPr>
                <w:ilvl w:val="0"/>
                <w:numId w:val="0"/>
              </w:numPr>
              <w:spacing w:line="400" w:lineRule="exact"/>
              <w:ind w:right="42" w:rightChars="20" w:firstLine="480" w:firstLineChars="200"/>
              <w:rPr>
                <w:rStyle w:val="360"/>
                <w:rFonts w:hint="default" w:ascii="仿宋_GB2312" w:hAnsi="仿宋_GB2312" w:eastAsia="仿宋_GB2312" w:cs="仿宋_GB2312"/>
                <w:b w:val="0"/>
                <w:bCs w:val="0"/>
                <w:color w:val="auto"/>
                <w:sz w:val="24"/>
                <w:szCs w:val="24"/>
                <w:highlight w:val="none"/>
              </w:rPr>
            </w:pPr>
            <w:r>
              <w:rPr>
                <w:rStyle w:val="360"/>
                <w:rFonts w:hint="default" w:ascii="仿宋_GB2312" w:hAnsi="仿宋_GB2312" w:eastAsia="仿宋_GB2312" w:cs="仿宋_GB2312"/>
                <w:b w:val="0"/>
                <w:bCs w:val="0"/>
                <w:color w:val="auto"/>
                <w:sz w:val="24"/>
                <w:szCs w:val="24"/>
                <w:highlight w:val="none"/>
              </w:rPr>
              <w:t>（1</w:t>
            </w:r>
            <w:r>
              <w:rPr>
                <w:rStyle w:val="360"/>
                <w:rFonts w:hint="eastAsia" w:ascii="仿宋_GB2312" w:hAnsi="仿宋_GB2312" w:eastAsia="仿宋_GB2312" w:cs="仿宋_GB2312"/>
                <w:b w:val="0"/>
                <w:bCs w:val="0"/>
                <w:color w:val="auto"/>
                <w:sz w:val="24"/>
                <w:szCs w:val="24"/>
                <w:highlight w:val="none"/>
                <w:lang w:val="en-US" w:eastAsia="zh-CN"/>
              </w:rPr>
              <w:t>1</w:t>
            </w:r>
            <w:r>
              <w:rPr>
                <w:rStyle w:val="360"/>
                <w:rFonts w:hint="default" w:ascii="仿宋_GB2312" w:hAnsi="仿宋_GB2312" w:eastAsia="仿宋_GB2312" w:cs="仿宋_GB2312"/>
                <w:b w:val="0"/>
                <w:bCs w:val="0"/>
                <w:color w:val="auto"/>
                <w:sz w:val="24"/>
                <w:szCs w:val="24"/>
                <w:highlight w:val="none"/>
              </w:rPr>
              <w:t>）根据落叶情况及时清理</w:t>
            </w:r>
            <w:r>
              <w:rPr>
                <w:rStyle w:val="360"/>
                <w:rFonts w:hint="eastAsia" w:ascii="仿宋_GB2312" w:hAnsi="仿宋_GB2312" w:eastAsia="仿宋_GB2312" w:cs="仿宋_GB2312"/>
                <w:b w:val="0"/>
                <w:bCs w:val="0"/>
                <w:color w:val="auto"/>
                <w:sz w:val="24"/>
                <w:szCs w:val="24"/>
                <w:highlight w:val="none"/>
                <w:lang w:eastAsia="zh-CN"/>
              </w:rPr>
              <w:t>服务范围内</w:t>
            </w:r>
            <w:r>
              <w:rPr>
                <w:rStyle w:val="360"/>
                <w:rFonts w:hint="default" w:ascii="仿宋_GB2312" w:hAnsi="仿宋_GB2312" w:eastAsia="仿宋_GB2312" w:cs="仿宋_GB2312"/>
                <w:b w:val="0"/>
                <w:bCs w:val="0"/>
                <w:color w:val="auto"/>
                <w:sz w:val="24"/>
                <w:szCs w:val="24"/>
                <w:highlight w:val="none"/>
              </w:rPr>
              <w:t>绿地内枯枝、树叶、绿化垃圾等。</w:t>
            </w:r>
          </w:p>
          <w:p>
            <w:pPr>
              <w:pStyle w:val="358"/>
              <w:numPr>
                <w:ilvl w:val="0"/>
                <w:numId w:val="0"/>
              </w:numPr>
              <w:spacing w:line="400" w:lineRule="exact"/>
              <w:ind w:right="42" w:rightChars="20" w:firstLine="480" w:firstLineChars="200"/>
              <w:rPr>
                <w:rStyle w:val="360"/>
                <w:rFonts w:hint="default" w:ascii="仿宋_GB2312" w:hAnsi="仿宋_GB2312" w:eastAsia="仿宋_GB2312" w:cs="仿宋_GB2312"/>
                <w:b w:val="0"/>
                <w:bCs w:val="0"/>
                <w:color w:val="auto"/>
                <w:sz w:val="24"/>
                <w:szCs w:val="24"/>
                <w:highlight w:val="none"/>
              </w:rPr>
            </w:pPr>
            <w:r>
              <w:rPr>
                <w:rStyle w:val="360"/>
                <w:rFonts w:hint="default" w:ascii="仿宋_GB2312" w:hAnsi="仿宋_GB2312" w:eastAsia="仿宋_GB2312" w:cs="仿宋_GB2312"/>
                <w:b w:val="0"/>
                <w:bCs w:val="0"/>
                <w:color w:val="auto"/>
                <w:sz w:val="24"/>
                <w:szCs w:val="24"/>
                <w:highlight w:val="none"/>
              </w:rPr>
              <w:t>（1</w:t>
            </w:r>
            <w:r>
              <w:rPr>
                <w:rStyle w:val="360"/>
                <w:rFonts w:hint="eastAsia" w:ascii="仿宋_GB2312" w:hAnsi="仿宋_GB2312" w:eastAsia="仿宋_GB2312" w:cs="仿宋_GB2312"/>
                <w:b w:val="0"/>
                <w:bCs w:val="0"/>
                <w:color w:val="auto"/>
                <w:sz w:val="24"/>
                <w:szCs w:val="24"/>
                <w:highlight w:val="none"/>
                <w:lang w:val="en-US" w:eastAsia="zh-CN"/>
              </w:rPr>
              <w:t>2</w:t>
            </w:r>
            <w:r>
              <w:rPr>
                <w:rStyle w:val="360"/>
                <w:rFonts w:hint="default" w:ascii="仿宋_GB2312" w:hAnsi="仿宋_GB2312" w:eastAsia="仿宋_GB2312" w:cs="仿宋_GB2312"/>
                <w:b w:val="0"/>
                <w:bCs w:val="0"/>
                <w:color w:val="auto"/>
                <w:sz w:val="24"/>
                <w:szCs w:val="24"/>
                <w:highlight w:val="none"/>
              </w:rPr>
              <w:t>）火灾隐患。及时清理电线区域下的草本、灌木、枝干，及时排查和处理绿化养护有关的火灾安全隐患。</w:t>
            </w:r>
          </w:p>
          <w:p>
            <w:pPr>
              <w:pStyle w:val="358"/>
              <w:numPr>
                <w:ilvl w:val="0"/>
                <w:numId w:val="0"/>
              </w:numPr>
              <w:spacing w:line="400" w:lineRule="exact"/>
              <w:ind w:right="42" w:rightChars="20" w:firstLine="480" w:firstLineChars="200"/>
              <w:rPr>
                <w:rStyle w:val="360"/>
                <w:rFonts w:hint="default" w:ascii="仿宋_GB2312" w:hAnsi="仿宋_GB2312" w:eastAsia="仿宋_GB2312" w:cs="仿宋_GB2312"/>
                <w:b w:val="0"/>
                <w:bCs w:val="0"/>
                <w:color w:val="auto"/>
                <w:sz w:val="24"/>
                <w:szCs w:val="24"/>
                <w:highlight w:val="none"/>
              </w:rPr>
            </w:pPr>
            <w:r>
              <w:rPr>
                <w:rStyle w:val="360"/>
                <w:rFonts w:hint="default" w:ascii="仿宋_GB2312" w:hAnsi="仿宋_GB2312" w:eastAsia="仿宋_GB2312" w:cs="仿宋_GB2312"/>
                <w:b w:val="0"/>
                <w:bCs w:val="0"/>
                <w:color w:val="auto"/>
                <w:sz w:val="24"/>
                <w:szCs w:val="24"/>
                <w:highlight w:val="none"/>
              </w:rPr>
              <w:t>（1</w:t>
            </w:r>
            <w:r>
              <w:rPr>
                <w:rStyle w:val="360"/>
                <w:rFonts w:hint="eastAsia" w:ascii="仿宋_GB2312" w:hAnsi="仿宋_GB2312" w:eastAsia="仿宋_GB2312" w:cs="仿宋_GB2312"/>
                <w:b w:val="0"/>
                <w:bCs w:val="0"/>
                <w:color w:val="auto"/>
                <w:sz w:val="24"/>
                <w:szCs w:val="24"/>
                <w:highlight w:val="none"/>
                <w:lang w:val="en-US" w:eastAsia="zh-CN"/>
              </w:rPr>
              <w:t>3</w:t>
            </w:r>
            <w:r>
              <w:rPr>
                <w:rStyle w:val="360"/>
                <w:rFonts w:hint="default" w:ascii="仿宋_GB2312" w:hAnsi="仿宋_GB2312" w:eastAsia="仿宋_GB2312" w:cs="仿宋_GB2312"/>
                <w:b w:val="0"/>
                <w:bCs w:val="0"/>
                <w:color w:val="auto"/>
                <w:sz w:val="24"/>
                <w:szCs w:val="24"/>
                <w:highlight w:val="none"/>
              </w:rPr>
              <w:t>）完成采购人临时交办的其他绿化工作任务。</w:t>
            </w:r>
          </w:p>
          <w:p>
            <w:pPr>
              <w:pStyle w:val="358"/>
              <w:numPr>
                <w:ilvl w:val="0"/>
                <w:numId w:val="0"/>
              </w:numPr>
              <w:spacing w:line="400" w:lineRule="exact"/>
              <w:ind w:right="42" w:rightChars="20" w:firstLine="480" w:firstLineChars="200"/>
              <w:rPr>
                <w:rStyle w:val="360"/>
                <w:rFonts w:hint="default" w:ascii="仿宋_GB2312" w:hAnsi="仿宋_GB2312" w:eastAsia="仿宋_GB2312" w:cs="仿宋_GB2312"/>
                <w:b w:val="0"/>
                <w:bCs w:val="0"/>
                <w:color w:val="auto"/>
                <w:sz w:val="24"/>
                <w:szCs w:val="24"/>
                <w:highlight w:val="none"/>
              </w:rPr>
            </w:pPr>
            <w:r>
              <w:rPr>
                <w:rStyle w:val="360"/>
                <w:rFonts w:hint="default" w:ascii="仿宋_GB2312" w:hAnsi="仿宋_GB2312" w:eastAsia="仿宋_GB2312" w:cs="仿宋_GB2312"/>
                <w:b w:val="0"/>
                <w:bCs w:val="0"/>
                <w:color w:val="auto"/>
                <w:sz w:val="24"/>
                <w:szCs w:val="24"/>
                <w:highlight w:val="none"/>
              </w:rPr>
              <w:t>（1</w:t>
            </w:r>
            <w:r>
              <w:rPr>
                <w:rStyle w:val="360"/>
                <w:rFonts w:hint="eastAsia" w:ascii="仿宋_GB2312" w:hAnsi="仿宋_GB2312" w:eastAsia="仿宋_GB2312" w:cs="仿宋_GB2312"/>
                <w:b w:val="0"/>
                <w:bCs w:val="0"/>
                <w:color w:val="auto"/>
                <w:sz w:val="24"/>
                <w:szCs w:val="24"/>
                <w:highlight w:val="none"/>
                <w:lang w:val="en-US" w:eastAsia="zh-CN"/>
              </w:rPr>
              <w:t>4</w:t>
            </w:r>
            <w:r>
              <w:rPr>
                <w:rStyle w:val="360"/>
                <w:rFonts w:hint="default" w:ascii="仿宋_GB2312" w:hAnsi="仿宋_GB2312" w:eastAsia="仿宋_GB2312" w:cs="仿宋_GB2312"/>
                <w:b w:val="0"/>
                <w:bCs w:val="0"/>
                <w:color w:val="auto"/>
                <w:sz w:val="24"/>
                <w:szCs w:val="24"/>
                <w:highlight w:val="none"/>
              </w:rPr>
              <w:t>）供应商合同期期满移交服务时需要全面修剪和清理绿植，达到移交条件；如接收方提出整改，供应商需无条件完成整改方能移交。</w:t>
            </w:r>
          </w:p>
          <w:p>
            <w:pPr>
              <w:pStyle w:val="34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2" w:firstLineChars="200"/>
              <w:textAlignment w:val="auto"/>
              <w:rPr>
                <w:rFonts w:hint="default" w:ascii="仿宋_GB2312" w:hAnsi="仿宋_GB2312" w:eastAsia="仿宋_GB2312" w:cs="仿宋_GB2312"/>
                <w:b/>
                <w:bCs w:val="0"/>
                <w:color w:val="auto"/>
                <w:sz w:val="24"/>
                <w:lang w:val="en-US" w:eastAsia="zh-CN"/>
              </w:rPr>
            </w:pPr>
            <w:r>
              <w:rPr>
                <w:rFonts w:hint="eastAsia" w:ascii="仿宋_GB2312" w:hAnsi="仿宋_GB2312" w:eastAsia="仿宋_GB2312" w:cs="仿宋_GB2312"/>
                <w:b/>
                <w:bCs w:val="0"/>
                <w:color w:val="auto"/>
                <w:sz w:val="24"/>
                <w:lang w:val="en-US" w:eastAsia="zh-CN"/>
              </w:rPr>
              <w:t>注：供应商应配备绿化所需的铁锹、割草机、喷洒器等工具。</w:t>
            </w:r>
          </w:p>
        </w:tc>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420" w:hanging="420"/>
              <w:jc w:val="center"/>
              <w:rPr>
                <w:rFonts w:ascii="仿宋_GB2312" w:hAnsi="宋体" w:eastAsia="仿宋_GB2312"/>
                <w:sz w:val="24"/>
              </w:rPr>
            </w:pPr>
            <w:r>
              <w:rPr>
                <w:rFonts w:hint="eastAsia" w:ascii="仿宋_GB2312" w:hAnsi="宋体" w:eastAsia="仿宋_GB2312"/>
                <w:sz w:val="24"/>
              </w:rPr>
              <w:t>1项</w:t>
            </w:r>
          </w:p>
        </w:tc>
      </w:tr>
    </w:tbl>
    <w:p/>
    <w:tbl>
      <w:tblPr>
        <w:tblStyle w:val="48"/>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14"/>
        <w:gridCol w:w="7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left"/>
              <w:rPr>
                <w:rFonts w:ascii="仿宋_GB2312" w:hAnsi="宋体" w:eastAsia="仿宋_GB2312"/>
                <w:sz w:val="24"/>
                <w:szCs w:val="24"/>
              </w:rPr>
            </w:pPr>
            <w:r>
              <w:rPr>
                <w:rFonts w:hint="eastAsia" w:ascii="仿宋_GB2312" w:hAnsi="宋体" w:eastAsia="仿宋_GB2312" w:cs="宋体"/>
                <w:b/>
                <w:kern w:val="0"/>
                <w:sz w:val="24"/>
              </w:rPr>
              <w:t>★</w:t>
            </w:r>
            <w:r>
              <w:rPr>
                <w:rFonts w:hint="eastAsia" w:ascii="仿宋_GB2312" w:hAnsi="宋体" w:eastAsia="仿宋_GB2312"/>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报价必须包含以下部分，包括：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1.本项目响应报价、利润及风险由供应商自行考虑（包括广西壮族自治区人民政府调整最低工资标准后，按实际情况增加人工费及相应保险费用）；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2.供应商必须按照《中华人民共和国劳动合同法》的规定与员工签订劳动合同并按照国家及省市的相关规定为投入本项目人员统一办理社会保险并承担相关费用；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3.供应商报价必须包含本项目人员工资、保险费、福利费、加班费、管理费、服装费、税费等相关费用；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4.供应商须自行承担本项目服务所有的专用工具等相关费用；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5.其他相关费用由供应商自行承担。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服务期限为</w:t>
            </w:r>
            <w:r>
              <w:rPr>
                <w:rFonts w:hint="eastAsia" w:ascii="仿宋_GB2312" w:hAnsi="仿宋_GB2312" w:eastAsia="仿宋_GB2312" w:cs="仿宋_GB2312"/>
                <w:bCs/>
                <w:color w:val="000000"/>
                <w:sz w:val="24"/>
                <w:lang w:val="en-US" w:eastAsia="zh-CN"/>
              </w:rPr>
              <w:t>1</w:t>
            </w:r>
            <w:r>
              <w:rPr>
                <w:rFonts w:hint="eastAsia" w:ascii="仿宋_GB2312" w:hAnsi="仿宋_GB2312" w:eastAsia="仿宋_GB2312" w:cs="仿宋_GB2312"/>
                <w:bCs/>
                <w:color w:val="000000"/>
                <w:sz w:val="24"/>
                <w:lang w:val="en-GB"/>
              </w:rPr>
              <w:t>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接到采购人通知后10分钟内到达采购人指定现场，一般性事务在12小时内处理完成。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1.服务交接时间：自合同约定提供服务之日起3日内完成服务交接手续；2.服务地点 ：广西柳州市柳太路20号。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财政性资金按财政国库集中支付规定程序办理。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合同签订后采购人按月向成交供应商支付，成交供应商应当于下月开始后5个工作日内，将上月增值税专用发票开具给采购人，采购人在收到发票后10个工作日内向成交供应商支付上月服务费（不计利息）。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_GB2312" w:eastAsia="仿宋_GB2312"/>
                <w:bCs/>
                <w:sz w:val="24"/>
              </w:rPr>
            </w:pPr>
            <w:r>
              <w:rPr>
                <w:rFonts w:hint="eastAsia"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69"/>
              <w:snapToGrid w:val="0"/>
              <w:spacing w:line="400" w:lineRule="exact"/>
              <w:jc w:val="center"/>
              <w:rPr>
                <w:rFonts w:ascii="等线" w:hAnsi="等线" w:eastAsia="仿宋_GB2312" w:cs="Arial"/>
                <w:bCs/>
                <w:color w:val="000000"/>
                <w:sz w:val="24"/>
                <w:szCs w:val="24"/>
                <w:lang w:val="en-GB"/>
              </w:rPr>
            </w:pPr>
            <w:r>
              <w:rPr>
                <w:rFonts w:hint="eastAsia" w:ascii="仿宋_GB2312" w:hAnsi="仿宋_GB2312" w:eastAsia="仿宋_GB2312" w:cs="仿宋_GB2312"/>
                <w:bCs/>
                <w:color w:val="000000"/>
                <w:sz w:val="24"/>
              </w:rPr>
              <w:t>验收标准及要求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1.国家强制性标准及有关规定。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2.竞争性磋商文件的采购需求及成交供应商响应文件响应的事项。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20" w:after="120" w:line="440" w:lineRule="exact"/>
              <w:jc w:val="left"/>
              <w:rPr>
                <w:rFonts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69"/>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宋体" w:eastAsia="仿宋_GB2312" w:cs="Arial"/>
                <w:bCs/>
                <w:color w:val="000000"/>
                <w:sz w:val="24"/>
                <w:szCs w:val="24"/>
              </w:rPr>
            </w:pPr>
            <w:r>
              <w:rPr>
                <w:rFonts w:hint="eastAsia" w:ascii="仿宋_GB2312" w:hAnsi="仿宋_GB2312" w:eastAsia="仿宋_GB2312" w:cs="仿宋_GB2312"/>
                <w:b/>
                <w:bCs w:val="0"/>
                <w:color w:val="000000"/>
                <w:sz w:val="24"/>
                <w:lang w:val="en-GB"/>
              </w:rPr>
              <w:t>1.根据《政府采购促进中小企业发展管理办法》（财库〔2020〕46号），本</w:t>
            </w:r>
            <w:r>
              <w:rPr>
                <w:rFonts w:hint="eastAsia" w:ascii="仿宋_GB2312" w:hAnsi="仿宋_GB2312" w:eastAsia="仿宋_GB2312" w:cs="仿宋_GB2312"/>
                <w:b/>
                <w:bCs w:val="0"/>
                <w:color w:val="000000"/>
                <w:sz w:val="24"/>
                <w:lang w:val="en-US" w:eastAsia="zh-CN"/>
              </w:rPr>
              <w:t>分标</w:t>
            </w:r>
            <w:r>
              <w:rPr>
                <w:rFonts w:hint="eastAsia" w:ascii="仿宋_GB2312" w:hAnsi="仿宋_GB2312" w:eastAsia="仿宋_GB2312" w:cs="仿宋_GB2312"/>
                <w:b/>
                <w:bCs w:val="0"/>
                <w:color w:val="000000"/>
                <w:sz w:val="24"/>
                <w:lang w:val="en-GB"/>
              </w:rPr>
              <w:t>属于专门面向</w:t>
            </w:r>
            <w:r>
              <w:rPr>
                <w:rFonts w:hint="eastAsia" w:ascii="仿宋_GB2312" w:hAnsi="仿宋_GB2312" w:eastAsia="仿宋_GB2312" w:cs="仿宋_GB2312"/>
                <w:b/>
                <w:bCs w:val="0"/>
                <w:color w:val="000000"/>
                <w:sz w:val="24"/>
                <w:lang w:val="en-US" w:eastAsia="zh-CN"/>
              </w:rPr>
              <w:t>小微</w:t>
            </w:r>
            <w:r>
              <w:rPr>
                <w:rFonts w:hint="eastAsia" w:ascii="仿宋_GB2312" w:hAnsi="仿宋_GB2312" w:eastAsia="仿宋_GB2312" w:cs="仿宋_GB2312"/>
                <w:b/>
                <w:bCs w:val="0"/>
                <w:color w:val="000000"/>
                <w:sz w:val="24"/>
                <w:lang w:val="en-GB"/>
              </w:rPr>
              <w:t>企业采购的项目，</w:t>
            </w:r>
            <w:r>
              <w:rPr>
                <w:rFonts w:hint="eastAsia" w:ascii="仿宋_GB2312" w:hAnsi="仿宋_GB2312" w:eastAsia="仿宋_GB2312" w:cs="仿宋_GB2312"/>
                <w:bCs/>
                <w:color w:val="000000"/>
                <w:sz w:val="24"/>
                <w:lang w:val="en-GB"/>
              </w:rPr>
              <w:t>符合《财政部、司法部关于政府采购支持监狱企业发展有关问题的通知》（财库〔2014〕68号）规定条件的监狱企业以及符合《财政部民政部中国残疾人联合会关于促进残疾人就业政府采购政策的通知》（财库〔2017〕141号）规定条件的残疾人福利单位视同小型、微型企业；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w:t>
            </w:r>
            <w:r>
              <w:rPr>
                <w:rFonts w:hint="eastAsia" w:ascii="仿宋_GB2312" w:hAnsi="仿宋_GB2312" w:eastAsia="仿宋_GB2312" w:cs="仿宋_GB2312"/>
                <w:bCs/>
                <w:color w:val="000000"/>
                <w:sz w:val="24"/>
                <w:lang w:val="en-US" w:eastAsia="zh-CN"/>
              </w:rPr>
              <w:t>小微</w:t>
            </w:r>
            <w:r>
              <w:rPr>
                <w:rFonts w:hint="eastAsia" w:ascii="仿宋_GB2312" w:hAnsi="仿宋_GB2312" w:eastAsia="仿宋_GB2312" w:cs="仿宋_GB2312"/>
                <w:bCs/>
                <w:color w:val="000000"/>
                <w:sz w:val="24"/>
                <w:lang w:val="en-GB"/>
              </w:rPr>
              <w:t>企业须符合本项目采购标的所属行业对应的中小企业划分标准</w:t>
            </w:r>
            <w:r>
              <w:rPr>
                <w:rFonts w:hint="eastAsia" w:ascii="仿宋_GB2312" w:hAnsi="仿宋_GB2312" w:eastAsia="仿宋_GB2312" w:cs="仿宋_GB2312"/>
                <w:bCs/>
                <w:color w:val="000000"/>
                <w:sz w:val="24"/>
                <w:lang w:val="en-GB" w:eastAsia="zh-CN"/>
              </w:rPr>
              <w:t>：</w:t>
            </w:r>
            <w:r>
              <w:rPr>
                <w:rFonts w:hint="eastAsia" w:ascii="仿宋_GB2312" w:hAnsi="仿宋_GB2312" w:eastAsia="仿宋_GB2312" w:cs="仿宋_GB2312"/>
                <w:b/>
                <w:bCs w:val="0"/>
                <w:color w:val="000000"/>
                <w:sz w:val="24"/>
                <w:lang w:val="en-GB"/>
              </w:rPr>
              <w:t>（1）采购标的对应的中小企业划分标准所属行业：</w:t>
            </w:r>
            <w:r>
              <w:rPr>
                <w:rFonts w:hint="eastAsia" w:ascii="仿宋_GB2312" w:hAnsi="仿宋_GB2312" w:eastAsia="仿宋_GB2312" w:cs="仿宋_GB2312"/>
                <w:b/>
                <w:bCs w:val="0"/>
                <w:color w:val="000000"/>
                <w:sz w:val="24"/>
                <w:u w:val="single"/>
                <w:lang w:val="en-GB"/>
              </w:rPr>
              <w:t>物业管理</w:t>
            </w:r>
            <w:r>
              <w:rPr>
                <w:rFonts w:hint="eastAsia" w:ascii="仿宋_GB2312" w:hAnsi="仿宋_GB2312" w:eastAsia="仿宋_GB2312" w:cs="仿宋_GB2312"/>
                <w:b/>
                <w:bCs w:val="0"/>
                <w:color w:val="000000"/>
                <w:sz w:val="24"/>
                <w:u w:val="single"/>
                <w:lang w:val="en-GB" w:eastAsia="zh-CN"/>
              </w:rPr>
              <w:t>；</w:t>
            </w:r>
            <w:r>
              <w:rPr>
                <w:rFonts w:hint="eastAsia" w:ascii="仿宋_GB2312" w:hAnsi="仿宋_GB2312" w:eastAsia="仿宋_GB2312" w:cs="仿宋_GB2312"/>
                <w:b/>
                <w:bCs w:val="0"/>
                <w:color w:val="000000"/>
                <w:sz w:val="24"/>
                <w:lang w:val="en-GB"/>
              </w:rPr>
              <w:br w:type="textWrapping"/>
            </w:r>
            <w:r>
              <w:rPr>
                <w:rFonts w:hint="eastAsia" w:ascii="仿宋_GB2312" w:hAnsi="仿宋_GB2312" w:eastAsia="仿宋_GB2312" w:cs="仿宋_GB2312"/>
                <w:b/>
                <w:bCs w:val="0"/>
                <w:color w:val="000000"/>
                <w:sz w:val="24"/>
                <w:lang w:val="en-GB"/>
              </w:rPr>
              <w:t>（2）中小企业划分有关标准根据工信部等部委发布的《关于印发中小企业划型标准规定的通知》（工信部联企业〔2011〕300号）确定；
</w:t>
            </w:r>
            <w:r>
              <w:rPr>
                <w:rFonts w:hint="eastAsia" w:ascii="仿宋_GB2312" w:hAnsi="仿宋_GB2312" w:eastAsia="仿宋_GB2312" w:cs="仿宋_GB2312"/>
                <w:b/>
                <w:bCs w:val="0"/>
                <w:color w:val="000000"/>
                <w:sz w:val="24"/>
                <w:lang w:val="en-GB"/>
              </w:rPr>
              <w:br w:type="textWrapping"/>
            </w:r>
            <w:r>
              <w:rPr>
                <w:rFonts w:hint="eastAsia" w:ascii="仿宋_GB2312" w:hAnsi="仿宋_GB2312" w:eastAsia="仿宋_GB2312" w:cs="仿宋_GB2312"/>
                <w:b/>
                <w:bCs w:val="0"/>
                <w:color w:val="000000"/>
                <w:sz w:val="24"/>
                <w:lang w:val="en-GB"/>
              </w:rPr>
              <w:t>（3）为方便供应商识别企业规模类型，供应商可使用工业和信息化部组织开发的中小企业规模类型自测小程序生成企业规模类型测试结果。
</w:t>
            </w:r>
            <w:r>
              <w:rPr>
                <w:rFonts w:hint="eastAsia" w:ascii="仿宋_GB2312" w:hAnsi="仿宋_GB2312" w:eastAsia="仿宋_GB2312" w:cs="仿宋_GB2312"/>
                <w:b/>
                <w:bCs w:val="0"/>
                <w:color w:val="000000"/>
                <w:sz w:val="24"/>
                <w:lang w:val="en-GB"/>
              </w:rPr>
              <w:br w:type="textWrapping"/>
            </w:r>
            <w:r>
              <w:rPr>
                <w:rFonts w:hint="eastAsia" w:ascii="仿宋_GB2312" w:hAnsi="仿宋_GB2312" w:eastAsia="仿宋_GB2312" w:cs="仿宋_GB2312"/>
                <w:b/>
                <w:bCs w:val="0"/>
                <w:color w:val="000000"/>
                <w:sz w:val="24"/>
                <w:lang w:val="en-GB"/>
              </w:rPr>
              <w:t>自测小程序链接：https://baosong.miit.gov.cn/ScaleTest</w:t>
            </w:r>
            <w:r>
              <w:rPr>
                <w:rFonts w:hint="eastAsia" w:ascii="仿宋_GB2312" w:hAnsi="仿宋_GB2312" w:eastAsia="仿宋_GB2312" w:cs="仿宋_GB2312"/>
                <w:bCs/>
                <w:color w:val="000000"/>
                <w:sz w:val="24"/>
                <w:lang w:val="en-GB"/>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69"/>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lang w:val="en-GB"/>
              </w:rPr>
              <w:t>1.供应商具备有效的质量管理体系认证证书；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2.供应商具备有效的职业健康安全管理体系认证证书；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3.供应商具备有效的环境管理体系认证证书。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69"/>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lang w:val="en-GB"/>
              </w:rPr>
              <w:t>供应商2023年1月1日起至今承接的同类服务项目。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69"/>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lang w:val="en-GB"/>
              </w:rPr>
              <w:t>详见第六章评审方法及评审标准中的</w:t>
            </w:r>
            <w:r>
              <w:rPr>
                <w:rFonts w:hint="eastAsia" w:ascii="仿宋_GB2312" w:hAnsi="仿宋_GB2312" w:eastAsia="仿宋_GB2312" w:cs="仿宋_GB2312"/>
                <w:bCs/>
                <w:color w:val="000000"/>
                <w:sz w:val="24"/>
                <w:lang w:val="en-GB" w:eastAsia="zh-CN"/>
              </w:rPr>
              <w:t>人员配置分方案</w:t>
            </w:r>
            <w:r>
              <w:rPr>
                <w:rFonts w:hint="eastAsia" w:ascii="仿宋_GB2312" w:hAnsi="仿宋_GB2312" w:eastAsia="仿宋_GB2312" w:cs="仿宋_GB2312"/>
                <w:bCs/>
                <w:color w:val="000000"/>
                <w:sz w:val="24"/>
                <w:lang w:val="en-GB"/>
              </w:rPr>
              <w:t>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pStyle w:val="69"/>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Cs/>
                <w:color w:val="000000"/>
                <w:sz w:val="24"/>
              </w:rPr>
            </w:pPr>
            <w:r>
              <w:rPr>
                <w:rFonts w:hint="eastAsia" w:ascii="仿宋_GB2312" w:hAnsi="宋体" w:eastAsia="仿宋_GB2312" w:cs="宋体"/>
                <w:bCs/>
                <w:color w:val="000000"/>
                <w:sz w:val="24"/>
              </w:rPr>
              <w:t>无</w:t>
            </w:r>
          </w:p>
        </w:tc>
        <w:tc>
          <w:tcPr>
            <w:tcW w:w="7749"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left"/>
              <w:rPr>
                <w:rFonts w:ascii="仿宋_GB2312" w:eastAsia="仿宋_GB2312"/>
                <w:bCs/>
                <w:color w:val="FF0000"/>
                <w:kern w:val="0"/>
                <w:sz w:val="24"/>
              </w:rPr>
            </w:pPr>
            <w:r>
              <w:rPr>
                <w:rFonts w:ascii="仿宋_GB2312" w:eastAsia="仿宋_GB2312"/>
                <w:bCs/>
                <w:color w:val="000000" w:themeColor="text1"/>
                <w:kern w:val="0"/>
                <w:sz w:val="24"/>
                <w14:textFill>
                  <w14:solidFill>
                    <w14:schemeClr w14:val="tx1"/>
                  </w14:solidFill>
                </w14:textFill>
              </w:rPr>
              <w:t xml:space="preserve"> </w:t>
            </w:r>
          </w:p>
        </w:tc>
      </w:tr>
    </w:tbl>
    <w:p>
      <w:pPr>
        <w:spacing w:line="600" w:lineRule="exact"/>
        <w:jc w:val="left"/>
        <w:rPr>
          <w:rFonts w:ascii="仿宋_GB2312" w:hAnsi="宋体" w:eastAsia="仿宋_GB2312" w:cs="宋体"/>
          <w:bCs/>
          <w:kern w:val="0"/>
          <w:sz w:val="24"/>
          <w:szCs w:val="24"/>
        </w:rPr>
      </w:pPr>
    </w:p>
    <w:p>
      <w:pPr>
        <w:spacing w:line="600" w:lineRule="exact"/>
        <w:jc w:val="left"/>
        <w:rPr>
          <w:rFonts w:ascii="仿宋_GB2312" w:hAnsi="宋体" w:eastAsia="仿宋_GB2312" w:cs="宋体"/>
          <w:bCs/>
          <w:kern w:val="0"/>
          <w:sz w:val="24"/>
          <w:szCs w:val="24"/>
        </w:rPr>
      </w:pPr>
    </w:p>
    <w:p>
      <w:pPr>
        <w:spacing w:line="600" w:lineRule="exact"/>
        <w:jc w:val="left"/>
        <w:rPr>
          <w:rFonts w:hint="eastAsia" w:ascii="仿宋_GB2312" w:hAnsi="宋体" w:eastAsia="仿宋_GB2312" w:cs="宋体"/>
          <w:bCs/>
          <w:kern w:val="0"/>
          <w:sz w:val="24"/>
          <w:szCs w:val="24"/>
        </w:rPr>
      </w:pPr>
      <w:r>
        <w:br w:type="page"/>
      </w:r>
    </w:p>
    <w:p>
      <w:pPr>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分标2</w:t>
      </w:r>
    </w:p>
    <w:tbl>
      <w:tblPr>
        <w:tblStyle w:val="4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30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614"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仿宋_GB2312" w:hAnsi="仿宋_GB2312" w:eastAsia="仿宋_GB2312" w:cs="仿宋_GB2312"/>
                <w:sz w:val="24"/>
                <w:szCs w:val="24"/>
              </w:rPr>
            </w:pPr>
            <w:r>
              <w:rPr>
                <w:rFonts w:hint="eastAsia" w:ascii="宋体" w:hAnsi="宋体" w:cs="宋体"/>
                <w:b/>
                <w:bCs/>
                <w:sz w:val="24"/>
              </w:rPr>
              <w:t>★</w:t>
            </w:r>
            <w:r>
              <w:rPr>
                <w:rFonts w:hint="eastAsia" w:ascii="仿宋_GB2312" w:hAnsi="仿宋_GB2312" w:eastAsia="仿宋_GB2312" w:cs="仿宋_GB2312"/>
                <w:b/>
                <w:sz w:val="24"/>
                <w:szCs w:val="24"/>
              </w:rPr>
              <w:t>一、项目要求及服务需求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noWrap w:val="0"/>
            <w:vAlign w:val="center"/>
          </w:tcPr>
          <w:p>
            <w:pPr>
              <w:snapToGrid w:val="0"/>
              <w:spacing w:line="420" w:lineRule="exact"/>
              <w:jc w:val="center"/>
              <w:rPr>
                <w:rFonts w:hint="eastAsia" w:ascii="仿宋_GB2312" w:hAnsi="仿宋_GB2312" w:eastAsia="仿宋_GB2312" w:cs="仿宋_GB2312"/>
                <w:b/>
                <w:sz w:val="24"/>
                <w:szCs w:val="24"/>
              </w:rPr>
            </w:pPr>
            <w:r>
              <w:rPr>
                <w:rFonts w:hint="eastAsia" w:ascii="仿宋_GB2312" w:hAnsi="宋体" w:eastAsia="仿宋_GB2312" w:cs="Arial"/>
                <w:b/>
                <w:bCs/>
                <w:sz w:val="24"/>
                <w:szCs w:val="24"/>
              </w:rPr>
              <w:t>项号</w:t>
            </w:r>
          </w:p>
        </w:tc>
        <w:tc>
          <w:tcPr>
            <w:tcW w:w="825" w:type="dxa"/>
            <w:tcBorders>
              <w:top w:val="single" w:color="auto" w:sz="4" w:space="0"/>
              <w:left w:val="single" w:color="auto" w:sz="4" w:space="0"/>
              <w:bottom w:val="single" w:color="auto" w:sz="4" w:space="0"/>
              <w:right w:val="single" w:color="auto" w:sz="4" w:space="0"/>
            </w:tcBorders>
            <w:noWrap w:val="0"/>
            <w:vAlign w:val="center"/>
          </w:tcPr>
          <w:p>
            <w:pPr>
              <w:snapToGrid w:val="0"/>
              <w:spacing w:line="42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标的</w:t>
            </w:r>
          </w:p>
          <w:p>
            <w:pPr>
              <w:snapToGrid w:val="0"/>
              <w:spacing w:line="420" w:lineRule="exact"/>
              <w:jc w:val="center"/>
              <w:rPr>
                <w:rFonts w:hint="eastAsia" w:ascii="仿宋_GB2312" w:hAnsi="仿宋_GB2312" w:eastAsia="仿宋_GB2312" w:cs="仿宋_GB2312"/>
                <w:b/>
                <w:sz w:val="24"/>
                <w:szCs w:val="24"/>
              </w:rPr>
            </w:pPr>
            <w:r>
              <w:rPr>
                <w:rFonts w:hint="eastAsia" w:ascii="仿宋_GB2312" w:hAnsi="宋体" w:eastAsia="仿宋_GB2312" w:cs="Arial"/>
                <w:b/>
                <w:bCs/>
                <w:sz w:val="24"/>
                <w:szCs w:val="24"/>
              </w:rPr>
              <w:t>名称</w:t>
            </w:r>
          </w:p>
        </w:tc>
        <w:tc>
          <w:tcPr>
            <w:tcW w:w="7305" w:type="dxa"/>
            <w:tcBorders>
              <w:top w:val="single" w:color="auto" w:sz="4" w:space="0"/>
              <w:left w:val="single" w:color="auto" w:sz="4" w:space="0"/>
              <w:bottom w:val="single" w:color="auto" w:sz="4" w:space="0"/>
              <w:right w:val="single" w:color="auto" w:sz="4" w:space="0"/>
            </w:tcBorders>
            <w:noWrap w:val="0"/>
            <w:vAlign w:val="center"/>
          </w:tcPr>
          <w:p>
            <w:pPr>
              <w:snapToGrid w:val="0"/>
              <w:spacing w:line="420" w:lineRule="exact"/>
              <w:jc w:val="center"/>
              <w:rPr>
                <w:rFonts w:hint="eastAsia" w:ascii="仿宋_GB2312" w:hAnsi="仿宋_GB2312" w:eastAsia="仿宋_GB2312" w:cs="仿宋_GB2312"/>
                <w:b/>
                <w:sz w:val="24"/>
                <w:szCs w:val="24"/>
              </w:rPr>
            </w:pPr>
            <w:r>
              <w:rPr>
                <w:rFonts w:hint="eastAsia" w:ascii="仿宋_GB2312" w:hAnsi="宋体" w:eastAsia="仿宋_GB2312" w:cs="Arial"/>
                <w:b/>
                <w:bCs/>
                <w:sz w:val="24"/>
                <w:szCs w:val="24"/>
              </w:rPr>
              <w:t>服务内容要求</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napToGrid w:val="0"/>
              <w:spacing w:line="420" w:lineRule="exact"/>
              <w:jc w:val="center"/>
              <w:rPr>
                <w:rFonts w:hint="eastAsia" w:ascii="仿宋_GB2312" w:hAnsi="仿宋_GB2312" w:eastAsia="仿宋_GB2312" w:cs="仿宋_GB2312"/>
                <w:b/>
                <w:sz w:val="24"/>
                <w:szCs w:val="24"/>
              </w:rPr>
            </w:pPr>
            <w:r>
              <w:rPr>
                <w:rFonts w:hint="eastAsia" w:ascii="仿宋_GB2312" w:hAnsi="宋体" w:eastAsia="仿宋_GB2312" w:cs="Arial"/>
                <w:b/>
                <w:bCs/>
                <w:sz w:val="24"/>
                <w:szCs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柳州市</w:t>
            </w:r>
            <w:r>
              <w:rPr>
                <w:rFonts w:hint="eastAsia" w:ascii="仿宋_GB2312" w:hAnsi="仿宋_GB2312" w:eastAsia="仿宋_GB2312" w:cs="仿宋_GB2312"/>
                <w:sz w:val="24"/>
                <w:szCs w:val="24"/>
                <w:lang w:eastAsia="zh-CN"/>
              </w:rPr>
              <w:t>殡葬管理处</w:t>
            </w:r>
            <w:r>
              <w:rPr>
                <w:rFonts w:hint="eastAsia" w:ascii="仿宋_GB2312" w:hAnsi="仿宋_GB2312" w:eastAsia="仿宋_GB2312" w:cs="仿宋_GB2312"/>
                <w:sz w:val="24"/>
                <w:szCs w:val="24"/>
              </w:rPr>
              <w:t>保安服务采购</w:t>
            </w:r>
          </w:p>
        </w:tc>
        <w:tc>
          <w:tcPr>
            <w:tcW w:w="7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20" w:lineRule="exact"/>
              <w:ind w:right="42" w:rightChars="20" w:firstLine="482" w:firstLineChars="200"/>
              <w:jc w:val="left"/>
              <w:textAlignment w:val="auto"/>
              <w:rPr>
                <w:rFonts w:hint="default"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lang w:eastAsia="zh-CN"/>
              </w:rPr>
              <w:t>一、</w:t>
            </w:r>
            <w:r>
              <w:rPr>
                <w:rFonts w:hint="default" w:ascii="仿宋_GB2312" w:hAnsi="仿宋_GB2312" w:eastAsia="仿宋_GB2312" w:cs="仿宋_GB2312"/>
                <w:b/>
                <w:bCs/>
                <w:sz w:val="24"/>
                <w:szCs w:val="24"/>
                <w:highlight w:val="none"/>
              </w:rPr>
              <w:t>项目概况</w:t>
            </w:r>
          </w:p>
          <w:p>
            <w:pPr>
              <w:keepNext w:val="0"/>
              <w:keepLines w:val="0"/>
              <w:pageBreakBefore w:val="0"/>
              <w:kinsoku/>
              <w:wordWrap/>
              <w:overflowPunct/>
              <w:topLinePunct w:val="0"/>
              <w:autoSpaceDE/>
              <w:autoSpaceDN/>
              <w:bidi w:val="0"/>
              <w:adjustRightInd/>
              <w:spacing w:line="420" w:lineRule="exact"/>
              <w:ind w:right="42" w:rightChars="20" w:firstLine="482" w:firstLineChars="200"/>
              <w:jc w:val="left"/>
              <w:textAlignment w:val="auto"/>
              <w:rPr>
                <w:rFonts w:hint="eastAsia" w:ascii="仿宋_GB2312" w:hAnsi="仿宋_GB2312" w:eastAsia="仿宋_GB2312" w:cs="仿宋_GB2312"/>
                <w:b/>
                <w:bCs/>
                <w:sz w:val="24"/>
                <w:szCs w:val="24"/>
                <w:highlight w:val="none"/>
                <w:lang w:eastAsia="zh-CN"/>
              </w:rPr>
            </w:pPr>
            <w:r>
              <w:rPr>
                <w:rFonts w:hint="default" w:ascii="仿宋_GB2312" w:hAnsi="仿宋_GB2312" w:eastAsia="仿宋_GB2312" w:cs="仿宋_GB2312"/>
                <w:b/>
                <w:bCs/>
                <w:sz w:val="24"/>
                <w:szCs w:val="24"/>
                <w:highlight w:val="none"/>
              </w:rPr>
              <w:t>（一）服务地址</w:t>
            </w:r>
            <w:r>
              <w:rPr>
                <w:rFonts w:hint="eastAsia" w:ascii="仿宋_GB2312" w:hAnsi="仿宋_GB2312" w:eastAsia="仿宋_GB2312" w:cs="仿宋_GB2312"/>
                <w:b/>
                <w:bCs/>
                <w:sz w:val="24"/>
                <w:szCs w:val="24"/>
                <w:highlight w:val="none"/>
                <w:lang w:eastAsia="zh-CN"/>
              </w:rPr>
              <w:t>：</w:t>
            </w:r>
            <w:r>
              <w:rPr>
                <w:rFonts w:hint="eastAsia" w:ascii="仿宋_GB2312" w:hAnsi="仿宋_GB2312" w:eastAsia="仿宋_GB2312" w:cs="仿宋_GB2312"/>
                <w:bCs/>
                <w:kern w:val="0"/>
                <w:sz w:val="24"/>
                <w:lang w:eastAsia="zh-CN"/>
              </w:rPr>
              <w:t>广西</w:t>
            </w:r>
            <w:r>
              <w:rPr>
                <w:rFonts w:hint="eastAsia" w:ascii="仿宋_GB2312" w:hAnsi="仿宋_GB2312" w:eastAsia="仿宋_GB2312" w:cs="仿宋_GB2312"/>
                <w:bCs/>
                <w:kern w:val="0"/>
                <w:sz w:val="24"/>
              </w:rPr>
              <w:t>柳州市</w:t>
            </w:r>
            <w:r>
              <w:rPr>
                <w:rFonts w:hint="eastAsia" w:ascii="仿宋_GB2312" w:hAnsi="仿宋_GB2312" w:eastAsia="仿宋_GB2312" w:cs="仿宋_GB2312"/>
                <w:bCs/>
                <w:kern w:val="0"/>
                <w:sz w:val="24"/>
                <w:lang w:eastAsia="zh-CN"/>
              </w:rPr>
              <w:t>柳太路</w:t>
            </w:r>
            <w:r>
              <w:rPr>
                <w:rFonts w:hint="eastAsia" w:ascii="仿宋_GB2312" w:hAnsi="仿宋_GB2312" w:eastAsia="仿宋_GB2312" w:cs="仿宋_GB2312"/>
                <w:bCs/>
                <w:kern w:val="0"/>
                <w:sz w:val="24"/>
                <w:lang w:val="en-US" w:eastAsia="zh-CN"/>
              </w:rPr>
              <w:t>20号</w:t>
            </w:r>
            <w:r>
              <w:rPr>
                <w:rFonts w:hint="eastAsia" w:ascii="仿宋_GB2312" w:hAnsi="仿宋_GB2312" w:eastAsia="仿宋_GB2312" w:cs="仿宋_GB2312"/>
                <w:b w:val="0"/>
                <w:bCs w:val="0"/>
                <w:sz w:val="24"/>
                <w:szCs w:val="24"/>
                <w:highlight w:val="none"/>
                <w:lang w:eastAsia="zh-CN"/>
              </w:rPr>
              <w:t>。</w:t>
            </w:r>
          </w:p>
          <w:p>
            <w:pPr>
              <w:keepNext w:val="0"/>
              <w:keepLines w:val="0"/>
              <w:pageBreakBefore w:val="0"/>
              <w:kinsoku/>
              <w:wordWrap/>
              <w:overflowPunct/>
              <w:topLinePunct w:val="0"/>
              <w:autoSpaceDE/>
              <w:autoSpaceDN/>
              <w:bidi w:val="0"/>
              <w:adjustRightInd/>
              <w:spacing w:line="420" w:lineRule="exact"/>
              <w:ind w:right="42" w:rightChars="20" w:firstLine="482" w:firstLineChars="200"/>
              <w:jc w:val="left"/>
              <w:textAlignment w:val="auto"/>
              <w:rPr>
                <w:rFonts w:hint="default" w:ascii="仿宋_GB2312" w:hAnsi="仿宋_GB2312" w:eastAsia="仿宋_GB2312" w:cs="仿宋_GB2312"/>
                <w:b/>
                <w:bCs/>
                <w:sz w:val="24"/>
                <w:szCs w:val="24"/>
                <w:highlight w:val="none"/>
              </w:rPr>
            </w:pPr>
            <w:r>
              <w:rPr>
                <w:rFonts w:hint="default" w:ascii="仿宋_GB2312" w:hAnsi="仿宋_GB2312" w:eastAsia="仿宋_GB2312" w:cs="仿宋_GB2312"/>
                <w:b/>
                <w:bCs/>
                <w:sz w:val="24"/>
                <w:szCs w:val="24"/>
                <w:highlight w:val="none"/>
              </w:rPr>
              <w:t>（二）服务范围</w:t>
            </w:r>
            <w:r>
              <w:rPr>
                <w:rFonts w:hint="eastAsia" w:ascii="仿宋_GB2312" w:hAnsi="仿宋_GB2312" w:eastAsia="仿宋_GB2312" w:cs="仿宋_GB2312"/>
                <w:b/>
                <w:bCs/>
                <w:sz w:val="24"/>
                <w:szCs w:val="24"/>
                <w:highlight w:val="none"/>
                <w:lang w:eastAsia="zh-CN"/>
              </w:rPr>
              <w:t>：</w:t>
            </w:r>
            <w:r>
              <w:rPr>
                <w:rFonts w:hint="eastAsia" w:ascii="仿宋_GB2312" w:hAnsi="仿宋_GB2312" w:eastAsia="仿宋_GB2312" w:cs="仿宋_GB2312"/>
                <w:b w:val="0"/>
                <w:bCs w:val="0"/>
                <w:sz w:val="24"/>
                <w:szCs w:val="24"/>
                <w:highlight w:val="none"/>
                <w:lang w:eastAsia="zh-CN"/>
              </w:rPr>
              <w:t>殡葬管理处单位内全部区域。</w:t>
            </w:r>
            <w:r>
              <w:rPr>
                <w:rFonts w:hint="default" w:ascii="仿宋_GB2312" w:hAnsi="仿宋_GB2312" w:eastAsia="仿宋_GB2312" w:cs="仿宋_GB2312"/>
                <w:b/>
                <w:bCs/>
                <w:sz w:val="24"/>
                <w:szCs w:val="24"/>
                <w:highlight w:val="none"/>
              </w:rPr>
              <w:t xml:space="preserve"> </w:t>
            </w:r>
          </w:p>
          <w:p>
            <w:pPr>
              <w:keepNext w:val="0"/>
              <w:keepLines w:val="0"/>
              <w:pageBreakBefore w:val="0"/>
              <w:kinsoku/>
              <w:wordWrap/>
              <w:overflowPunct/>
              <w:topLinePunct w:val="0"/>
              <w:autoSpaceDE/>
              <w:autoSpaceDN/>
              <w:bidi w:val="0"/>
              <w:adjustRightInd/>
              <w:spacing w:line="420" w:lineRule="exact"/>
              <w:ind w:right="42" w:rightChars="20" w:firstLine="482" w:firstLineChars="200"/>
              <w:jc w:val="left"/>
              <w:textAlignment w:val="auto"/>
              <w:rPr>
                <w:rFonts w:hint="default"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lang w:eastAsia="zh-CN"/>
              </w:rPr>
              <w:t>二、</w:t>
            </w:r>
            <w:r>
              <w:rPr>
                <w:rFonts w:hint="default" w:ascii="仿宋_GB2312" w:hAnsi="仿宋_GB2312" w:eastAsia="仿宋_GB2312" w:cs="仿宋_GB2312"/>
                <w:b/>
                <w:bCs/>
                <w:sz w:val="24"/>
                <w:szCs w:val="24"/>
                <w:highlight w:val="none"/>
              </w:rPr>
              <w:t>岗位设置及人员素质要求</w:t>
            </w:r>
          </w:p>
          <w:p>
            <w:pPr>
              <w:spacing w:line="440" w:lineRule="exact"/>
              <w:ind w:firstLine="602" w:firstLineChars="250"/>
              <w:rPr>
                <w:rFonts w:ascii="仿宋_GB2312" w:hAnsi="仿宋_GB2312" w:eastAsia="仿宋_GB2312" w:cs="仿宋_GB2312"/>
                <w:b/>
                <w:bCs/>
                <w:sz w:val="24"/>
              </w:rPr>
            </w:pPr>
            <w:r>
              <w:rPr>
                <w:rFonts w:ascii="仿宋_GB2312" w:hAnsi="仿宋_GB2312" w:eastAsia="仿宋_GB2312" w:cs="仿宋_GB2312"/>
                <w:b/>
                <w:bCs/>
                <w:sz w:val="24"/>
              </w:rPr>
              <w:t>（一）岗位设置</w:t>
            </w:r>
          </w:p>
          <w:tbl>
            <w:tblPr>
              <w:tblStyle w:val="48"/>
              <w:tblW w:w="721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545"/>
              <w:gridCol w:w="900"/>
              <w:gridCol w:w="1425"/>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6" w:type="dxa"/>
                  <w:noWrap w:val="0"/>
                  <w:vAlign w:val="center"/>
                </w:tcPr>
                <w:p>
                  <w:pPr>
                    <w:spacing w:line="440" w:lineRule="exact"/>
                    <w:ind w:right="42" w:rightChars="20" w:hanging="1"/>
                    <w:jc w:val="center"/>
                    <w:rPr>
                      <w:rFonts w:ascii="仿宋_GB2312" w:hAnsi="仿宋_GB2312" w:eastAsia="仿宋_GB2312" w:cs="仿宋_GB2312"/>
                      <w:sz w:val="24"/>
                    </w:rPr>
                  </w:pPr>
                  <w:r>
                    <w:rPr>
                      <w:rFonts w:hint="eastAsia" w:ascii="仿宋_GB2312" w:hAnsi="仿宋" w:eastAsia="仿宋_GB2312"/>
                      <w:sz w:val="24"/>
                    </w:rPr>
                    <w:t>序号</w:t>
                  </w:r>
                </w:p>
              </w:tc>
              <w:tc>
                <w:tcPr>
                  <w:tcW w:w="1545" w:type="dxa"/>
                  <w:noWrap w:val="0"/>
                  <w:vAlign w:val="center"/>
                </w:tcPr>
                <w:p>
                  <w:pPr>
                    <w:spacing w:line="440" w:lineRule="exact"/>
                    <w:ind w:right="42" w:rightChars="20" w:hanging="1"/>
                    <w:jc w:val="center"/>
                    <w:rPr>
                      <w:rFonts w:ascii="仿宋_GB2312" w:hAnsi="仿宋_GB2312" w:eastAsia="仿宋_GB2312" w:cs="仿宋_GB2312"/>
                      <w:sz w:val="24"/>
                    </w:rPr>
                  </w:pPr>
                  <w:r>
                    <w:rPr>
                      <w:rFonts w:hint="eastAsia" w:ascii="仿宋_GB2312" w:hAnsi="仿宋" w:eastAsia="仿宋_GB2312"/>
                      <w:sz w:val="24"/>
                    </w:rPr>
                    <w:t>工作岗位</w:t>
                  </w:r>
                </w:p>
              </w:tc>
              <w:tc>
                <w:tcPr>
                  <w:tcW w:w="900" w:type="dxa"/>
                  <w:noWrap w:val="0"/>
                  <w:vAlign w:val="center"/>
                </w:tcPr>
                <w:p>
                  <w:pPr>
                    <w:spacing w:line="440" w:lineRule="exact"/>
                    <w:ind w:right="42" w:rightChars="20"/>
                    <w:jc w:val="center"/>
                    <w:rPr>
                      <w:rFonts w:ascii="仿宋_GB2312" w:hAnsi="仿宋_GB2312" w:eastAsia="仿宋_GB2312" w:cs="仿宋_GB2312"/>
                      <w:sz w:val="24"/>
                    </w:rPr>
                  </w:pPr>
                  <w:r>
                    <w:rPr>
                      <w:rFonts w:hint="eastAsia" w:ascii="仿宋_GB2312" w:hAnsi="仿宋" w:eastAsia="仿宋_GB2312"/>
                      <w:sz w:val="24"/>
                    </w:rPr>
                    <w:t>岗位人数（人）</w:t>
                  </w:r>
                </w:p>
              </w:tc>
              <w:tc>
                <w:tcPr>
                  <w:tcW w:w="1425" w:type="dxa"/>
                  <w:noWrap w:val="0"/>
                  <w:vAlign w:val="center"/>
                </w:tcPr>
                <w:p>
                  <w:pPr>
                    <w:spacing w:line="440" w:lineRule="exact"/>
                    <w:ind w:right="42" w:rightChars="20"/>
                    <w:jc w:val="center"/>
                    <w:rPr>
                      <w:rFonts w:ascii="仿宋_GB2312" w:hAnsi="仿宋_GB2312" w:eastAsia="仿宋_GB2312" w:cs="仿宋_GB2312"/>
                      <w:sz w:val="24"/>
                    </w:rPr>
                  </w:pPr>
                  <w:r>
                    <w:rPr>
                      <w:rFonts w:hint="eastAsia" w:ascii="仿宋_GB2312" w:hAnsi="仿宋_GB2312" w:eastAsia="仿宋_GB2312" w:cs="仿宋_GB2312"/>
                      <w:sz w:val="24"/>
                    </w:rPr>
                    <w:t>工作时间</w:t>
                  </w:r>
                </w:p>
              </w:tc>
              <w:tc>
                <w:tcPr>
                  <w:tcW w:w="2781" w:type="dxa"/>
                  <w:noWrap w:val="0"/>
                  <w:vAlign w:val="center"/>
                </w:tcPr>
                <w:p>
                  <w:pPr>
                    <w:spacing w:line="440" w:lineRule="exact"/>
                    <w:ind w:right="42" w:rightChars="2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工作区域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566" w:type="dxa"/>
                  <w:noWrap w:val="0"/>
                  <w:vAlign w:val="center"/>
                </w:tcPr>
                <w:p>
                  <w:pPr>
                    <w:spacing w:line="440" w:lineRule="exact"/>
                    <w:ind w:right="42" w:rightChars="20"/>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p>
                  <w:pPr>
                    <w:spacing w:line="440" w:lineRule="exact"/>
                    <w:ind w:right="42" w:rightChars="20"/>
                    <w:jc w:val="center"/>
                    <w:rPr>
                      <w:rFonts w:ascii="仿宋_GB2312" w:hAnsi="仿宋_GB2312" w:eastAsia="仿宋_GB2312" w:cs="仿宋_GB2312"/>
                      <w:sz w:val="24"/>
                    </w:rPr>
                  </w:pPr>
                </w:p>
              </w:tc>
              <w:tc>
                <w:tcPr>
                  <w:tcW w:w="1545" w:type="dxa"/>
                  <w:noWrap w:val="0"/>
                  <w:vAlign w:val="center"/>
                </w:tcPr>
                <w:p>
                  <w:pPr>
                    <w:spacing w:line="440" w:lineRule="exact"/>
                    <w:ind w:right="42" w:rightChars="20"/>
                    <w:jc w:val="center"/>
                    <w:rPr>
                      <w:rFonts w:hint="eastAsia" w:ascii="仿宋_GB2312" w:hAnsi="仿宋_GB2312" w:eastAsia="仿宋_GB2312" w:cs="仿宋_GB2312"/>
                      <w:sz w:val="24"/>
                      <w:lang w:eastAsia="zh-CN"/>
                    </w:rPr>
                  </w:pPr>
                  <w:r>
                    <w:rPr>
                      <w:rFonts w:hint="eastAsia" w:ascii="仿宋_GB2312" w:hAnsi="仿宋_GB2312" w:eastAsia="仿宋_GB2312" w:cs="仿宋_GB2312"/>
                      <w:b w:val="0"/>
                      <w:bCs w:val="0"/>
                      <w:sz w:val="24"/>
                      <w:lang w:eastAsia="zh-CN"/>
                    </w:rPr>
                    <w:t>项目经理（保安队长）</w:t>
                  </w:r>
                </w:p>
              </w:tc>
              <w:tc>
                <w:tcPr>
                  <w:tcW w:w="900" w:type="dxa"/>
                  <w:noWrap w:val="0"/>
                  <w:vAlign w:val="center"/>
                </w:tcPr>
                <w:p>
                  <w:pPr>
                    <w:spacing w:line="440" w:lineRule="exact"/>
                    <w:ind w:right="42" w:rightChars="20"/>
                    <w:jc w:val="center"/>
                    <w:rPr>
                      <w:rFonts w:hint="eastAsia" w:ascii="仿宋_GB2312" w:hAnsi="仿宋_GB2312" w:eastAsia="仿宋_GB2312" w:cs="仿宋_GB2312"/>
                      <w:sz w:val="24"/>
                      <w:lang w:eastAsia="zh-CN"/>
                    </w:rPr>
                  </w:pPr>
                  <w:r>
                    <w:rPr>
                      <w:rFonts w:hint="eastAsia" w:ascii="仿宋_GB2312" w:hAnsi="仿宋_GB2312" w:eastAsia="仿宋_GB2312" w:cs="仿宋_GB2312"/>
                      <w:color w:val="auto"/>
                      <w:sz w:val="24"/>
                      <w:szCs w:val="24"/>
                      <w:lang w:val="en-US" w:eastAsia="zh-CN"/>
                    </w:rPr>
                    <w:t>1</w:t>
                  </w:r>
                </w:p>
              </w:tc>
              <w:tc>
                <w:tcPr>
                  <w:tcW w:w="14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default" w:ascii="仿宋_GB2312" w:hAnsi="仿宋_GB2312" w:eastAsia="宋体" w:cs="仿宋_GB2312"/>
                      <w:color w:val="auto"/>
                      <w:sz w:val="24"/>
                      <w:szCs w:val="24"/>
                      <w:lang w:val="en-US" w:eastAsia="zh-CN"/>
                    </w:rPr>
                  </w:pPr>
                  <w:r>
                    <w:rPr>
                      <w:rFonts w:hint="eastAsia" w:ascii="仿宋_GB2312" w:hAnsi="仿宋_GB2312" w:eastAsia="仿宋_GB2312" w:cs="仿宋_GB2312"/>
                      <w:sz w:val="24"/>
                      <w:lang w:val="en-US" w:eastAsia="zh-CN"/>
                    </w:rPr>
                    <w:t>8:00-16:00</w:t>
                  </w:r>
                </w:p>
              </w:tc>
              <w:tc>
                <w:tcPr>
                  <w:tcW w:w="278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color w:val="auto"/>
                      <w:sz w:val="24"/>
                      <w:szCs w:val="24"/>
                      <w:lang w:val="en-US" w:eastAsia="zh-CN"/>
                    </w:rPr>
                    <w:t>负责统筹协调全单位安保、环境安全、应急等工作。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vMerge w:val="restart"/>
                  <w:noWrap w:val="0"/>
                  <w:vAlign w:val="center"/>
                </w:tcPr>
                <w:p>
                  <w:pPr>
                    <w:spacing w:line="440" w:lineRule="exact"/>
                    <w:ind w:right="42" w:rightChars="2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2</w:t>
                  </w:r>
                </w:p>
              </w:tc>
              <w:tc>
                <w:tcPr>
                  <w:tcW w:w="1545" w:type="dxa"/>
                  <w:vMerge w:val="restart"/>
                  <w:noWrap w:val="0"/>
                  <w:vAlign w:val="center"/>
                </w:tcPr>
                <w:p>
                  <w:pPr>
                    <w:spacing w:line="440" w:lineRule="exact"/>
                    <w:ind w:right="42" w:rightChars="20"/>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保安员</w:t>
                  </w:r>
                </w:p>
              </w:tc>
              <w:tc>
                <w:tcPr>
                  <w:tcW w:w="900" w:type="dxa"/>
                  <w:noWrap w:val="0"/>
                  <w:vAlign w:val="center"/>
                </w:tcPr>
                <w:p>
                  <w:pPr>
                    <w:spacing w:line="440" w:lineRule="exact"/>
                    <w:ind w:right="42" w:rightChars="2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w:t>
                  </w:r>
                </w:p>
              </w:tc>
              <w:tc>
                <w:tcPr>
                  <w:tcW w:w="1425" w:type="dxa"/>
                  <w:noWrap w:val="0"/>
                  <w:vAlign w:val="center"/>
                </w:tcPr>
                <w:p>
                  <w:pPr>
                    <w:spacing w:line="440" w:lineRule="exact"/>
                    <w:ind w:right="42" w:rightChars="20" w:firstLine="0" w:firstLineChars="0"/>
                    <w:rPr>
                      <w:rFonts w:ascii="仿宋_GB2312" w:hAnsi="仿宋_GB2312" w:eastAsia="仿宋_GB2312" w:cs="仿宋_GB2312"/>
                      <w:sz w:val="24"/>
                    </w:rPr>
                  </w:pPr>
                  <w:r>
                    <w:rPr>
                      <w:rFonts w:hint="eastAsia" w:ascii="仿宋_GB2312" w:hAnsi="仿宋_GB2312" w:eastAsia="仿宋_GB2312" w:cs="仿宋_GB2312"/>
                      <w:bCs/>
                      <w:color w:val="auto"/>
                      <w:sz w:val="24"/>
                      <w:lang w:val="en-US" w:eastAsia="zh-CN"/>
                    </w:rPr>
                    <w:t>7:00-13:00</w:t>
                  </w:r>
                </w:p>
              </w:tc>
              <w:tc>
                <w:tcPr>
                  <w:tcW w:w="278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bCs/>
                      <w:color w:val="auto"/>
                      <w:sz w:val="24"/>
                      <w:lang w:val="en-US" w:eastAsia="zh-CN"/>
                    </w:rPr>
                  </w:pPr>
                  <w:r>
                    <w:rPr>
                      <w:rFonts w:hint="eastAsia" w:ascii="仿宋_GB2312" w:hAnsi="仿宋_GB2312" w:eastAsia="仿宋_GB2312" w:cs="仿宋_GB2312"/>
                      <w:bCs/>
                      <w:color w:val="auto"/>
                      <w:sz w:val="24"/>
                      <w:lang w:val="en-US" w:eastAsia="zh-CN"/>
                    </w:rPr>
                    <w:t>1.两人值守正门，其中一人负责车辆进出管控及消防监控室值守，一人负责车辆信息检查与登记；</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bCs/>
                      <w:color w:val="auto"/>
                      <w:sz w:val="24"/>
                      <w:lang w:val="en-US" w:eastAsia="zh-CN"/>
                    </w:rPr>
                  </w:pPr>
                  <w:r>
                    <w:rPr>
                      <w:rFonts w:hint="eastAsia" w:ascii="仿宋_GB2312" w:hAnsi="仿宋_GB2312" w:eastAsia="仿宋_GB2312" w:cs="仿宋_GB2312"/>
                      <w:bCs/>
                      <w:color w:val="auto"/>
                      <w:sz w:val="24"/>
                      <w:lang w:val="en-US" w:eastAsia="zh-CN"/>
                    </w:rPr>
                    <w:t>2.一人值守焚烧祭祀场；</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bCs/>
                      <w:color w:val="auto"/>
                      <w:sz w:val="24"/>
                      <w:lang w:val="en-US" w:eastAsia="zh-CN"/>
                    </w:rPr>
                  </w:pPr>
                  <w:r>
                    <w:rPr>
                      <w:rFonts w:hint="eastAsia" w:ascii="仿宋_GB2312" w:hAnsi="仿宋_GB2312" w:eastAsia="仿宋_GB2312" w:cs="仿宋_GB2312"/>
                      <w:bCs/>
                      <w:color w:val="auto"/>
                      <w:sz w:val="24"/>
                      <w:lang w:val="en-US" w:eastAsia="zh-CN"/>
                    </w:rPr>
                    <w:t>3.一人全单位公共区域安保巡逻。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vMerge w:val="continue"/>
                  <w:noWrap w:val="0"/>
                  <w:vAlign w:val="center"/>
                </w:tcPr>
                <w:p>
                  <w:pPr>
                    <w:spacing w:line="440" w:lineRule="exact"/>
                    <w:ind w:right="42" w:rightChars="20"/>
                    <w:jc w:val="center"/>
                    <w:rPr>
                      <w:rFonts w:hint="eastAsia" w:ascii="仿宋_GB2312" w:hAnsi="仿宋_GB2312" w:eastAsia="仿宋_GB2312" w:cs="仿宋_GB2312"/>
                      <w:sz w:val="24"/>
                      <w:lang w:val="en-US" w:eastAsia="zh-CN"/>
                    </w:rPr>
                  </w:pPr>
                </w:p>
              </w:tc>
              <w:tc>
                <w:tcPr>
                  <w:tcW w:w="1545" w:type="dxa"/>
                  <w:vMerge w:val="continue"/>
                  <w:noWrap w:val="0"/>
                  <w:vAlign w:val="center"/>
                </w:tcPr>
                <w:p>
                  <w:pPr>
                    <w:spacing w:line="440" w:lineRule="exact"/>
                    <w:ind w:right="42" w:rightChars="20"/>
                    <w:jc w:val="center"/>
                    <w:rPr>
                      <w:rFonts w:hint="eastAsia" w:ascii="仿宋_GB2312" w:hAnsi="仿宋_GB2312" w:eastAsia="仿宋_GB2312" w:cs="仿宋_GB2312"/>
                      <w:sz w:val="24"/>
                      <w:lang w:val="en-US" w:eastAsia="zh-CN"/>
                    </w:rPr>
                  </w:pPr>
                </w:p>
              </w:tc>
              <w:tc>
                <w:tcPr>
                  <w:tcW w:w="900" w:type="dxa"/>
                  <w:noWrap w:val="0"/>
                  <w:vAlign w:val="center"/>
                </w:tcPr>
                <w:p>
                  <w:pPr>
                    <w:spacing w:line="440" w:lineRule="exact"/>
                    <w:ind w:right="42" w:rightChars="2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w:t>
                  </w:r>
                </w:p>
              </w:tc>
              <w:tc>
                <w:tcPr>
                  <w:tcW w:w="1425" w:type="dxa"/>
                  <w:noWrap w:val="0"/>
                  <w:vAlign w:val="center"/>
                </w:tcPr>
                <w:p>
                  <w:pPr>
                    <w:pageBreakBefore w:val="0"/>
                    <w:kinsoku/>
                    <w:wordWrap/>
                    <w:overflowPunct/>
                    <w:topLinePunct w:val="0"/>
                    <w:autoSpaceDE/>
                    <w:autoSpaceDN/>
                    <w:bidi w:val="0"/>
                    <w:adjustRightInd/>
                    <w:snapToGrid w:val="0"/>
                    <w:spacing w:line="520" w:lineRule="exact"/>
                    <w:jc w:val="center"/>
                    <w:rPr>
                      <w:rFonts w:hint="eastAsia" w:ascii="仿宋_GB2312" w:hAnsi="仿宋_GB2312" w:eastAsia="仿宋_GB2312" w:cs="仿宋_GB2312"/>
                      <w:bCs/>
                      <w:color w:val="auto"/>
                      <w:sz w:val="24"/>
                      <w:lang w:val="en-US" w:eastAsia="zh-CN"/>
                    </w:rPr>
                  </w:pPr>
                  <w:r>
                    <w:rPr>
                      <w:rFonts w:hint="eastAsia" w:ascii="仿宋_GB2312" w:hAnsi="仿宋_GB2312" w:eastAsia="仿宋_GB2312" w:cs="仿宋_GB2312"/>
                      <w:bCs/>
                      <w:color w:val="auto"/>
                      <w:sz w:val="24"/>
                      <w:lang w:val="en-US" w:eastAsia="zh-CN"/>
                    </w:rPr>
                    <w:t>13:00-19:00</w:t>
                  </w:r>
                </w:p>
              </w:tc>
              <w:tc>
                <w:tcPr>
                  <w:tcW w:w="278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bCs/>
                      <w:color w:val="auto"/>
                      <w:sz w:val="24"/>
                      <w:lang w:val="en-US" w:eastAsia="zh-CN"/>
                    </w:rPr>
                  </w:pPr>
                  <w:r>
                    <w:rPr>
                      <w:rFonts w:hint="eastAsia" w:ascii="仿宋_GB2312" w:hAnsi="仿宋_GB2312" w:eastAsia="仿宋_GB2312" w:cs="仿宋_GB2312"/>
                      <w:bCs/>
                      <w:color w:val="auto"/>
                      <w:sz w:val="24"/>
                      <w:lang w:val="en-US" w:eastAsia="zh-CN"/>
                    </w:rPr>
                    <w:t>1.一人值守正门负责进出车辆检查登记，消防监控室值守；</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bCs/>
                      <w:color w:val="auto"/>
                      <w:sz w:val="24"/>
                      <w:lang w:val="en-US" w:eastAsia="zh-CN"/>
                    </w:rPr>
                    <w:t>2.两人负责全单位公共区域安保巡逻。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vMerge w:val="continue"/>
                  <w:noWrap w:val="0"/>
                  <w:vAlign w:val="center"/>
                </w:tcPr>
                <w:p>
                  <w:pPr>
                    <w:spacing w:line="440" w:lineRule="exact"/>
                    <w:ind w:right="42" w:rightChars="20"/>
                    <w:jc w:val="center"/>
                    <w:rPr>
                      <w:rFonts w:hint="eastAsia" w:ascii="仿宋_GB2312" w:hAnsi="仿宋_GB2312" w:eastAsia="仿宋_GB2312" w:cs="仿宋_GB2312"/>
                      <w:sz w:val="24"/>
                      <w:lang w:val="en-US" w:eastAsia="zh-CN"/>
                    </w:rPr>
                  </w:pPr>
                </w:p>
              </w:tc>
              <w:tc>
                <w:tcPr>
                  <w:tcW w:w="1545" w:type="dxa"/>
                  <w:vMerge w:val="continue"/>
                  <w:noWrap w:val="0"/>
                  <w:vAlign w:val="center"/>
                </w:tcPr>
                <w:p>
                  <w:pPr>
                    <w:spacing w:line="440" w:lineRule="exact"/>
                    <w:ind w:right="42" w:rightChars="20"/>
                    <w:jc w:val="center"/>
                    <w:rPr>
                      <w:rFonts w:hint="eastAsia" w:ascii="仿宋_GB2312" w:hAnsi="仿宋_GB2312" w:eastAsia="仿宋_GB2312" w:cs="仿宋_GB2312"/>
                      <w:sz w:val="24"/>
                      <w:lang w:val="en-US" w:eastAsia="zh-CN"/>
                    </w:rPr>
                  </w:pPr>
                </w:p>
              </w:tc>
              <w:tc>
                <w:tcPr>
                  <w:tcW w:w="900" w:type="dxa"/>
                  <w:noWrap w:val="0"/>
                  <w:vAlign w:val="center"/>
                </w:tcPr>
                <w:p>
                  <w:pPr>
                    <w:spacing w:line="440" w:lineRule="exact"/>
                    <w:ind w:right="42" w:rightChars="2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p>
              </w:tc>
              <w:tc>
                <w:tcPr>
                  <w:tcW w:w="1425" w:type="dxa"/>
                  <w:noWrap w:val="0"/>
                  <w:vAlign w:val="center"/>
                </w:tcPr>
                <w:p>
                  <w:pPr>
                    <w:pageBreakBefore w:val="0"/>
                    <w:kinsoku/>
                    <w:wordWrap/>
                    <w:overflowPunct/>
                    <w:topLinePunct w:val="0"/>
                    <w:autoSpaceDE/>
                    <w:autoSpaceDN/>
                    <w:bidi w:val="0"/>
                    <w:adjustRightInd/>
                    <w:snapToGrid w:val="0"/>
                    <w:spacing w:line="520" w:lineRule="exact"/>
                    <w:jc w:val="center"/>
                    <w:rPr>
                      <w:rFonts w:hint="eastAsia" w:ascii="仿宋_GB2312" w:hAnsi="仿宋_GB2312" w:eastAsia="仿宋_GB2312" w:cs="仿宋_GB2312"/>
                      <w:bCs/>
                      <w:color w:val="auto"/>
                      <w:sz w:val="24"/>
                      <w:lang w:val="en-US" w:eastAsia="zh-CN"/>
                    </w:rPr>
                  </w:pPr>
                  <w:r>
                    <w:rPr>
                      <w:rFonts w:hint="eastAsia" w:ascii="仿宋_GB2312" w:hAnsi="仿宋_GB2312" w:eastAsia="仿宋_GB2312" w:cs="仿宋_GB2312"/>
                      <w:bCs/>
                      <w:color w:val="auto"/>
                      <w:sz w:val="24"/>
                      <w:lang w:val="en-US" w:eastAsia="zh-CN"/>
                    </w:rPr>
                    <w:t>19:00-1:00</w:t>
                  </w:r>
                </w:p>
              </w:tc>
              <w:tc>
                <w:tcPr>
                  <w:tcW w:w="278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bCs/>
                      <w:color w:val="auto"/>
                      <w:sz w:val="24"/>
                      <w:lang w:val="en-US" w:eastAsia="zh-CN"/>
                    </w:rPr>
                  </w:pPr>
                  <w:r>
                    <w:rPr>
                      <w:rFonts w:hint="eastAsia" w:ascii="仿宋_GB2312" w:hAnsi="仿宋_GB2312" w:eastAsia="仿宋_GB2312" w:cs="仿宋_GB2312"/>
                      <w:bCs/>
                      <w:color w:val="auto"/>
                      <w:sz w:val="24"/>
                      <w:lang w:val="en-US" w:eastAsia="zh-CN"/>
                    </w:rPr>
                    <w:t>1.一人值守正门负责进出车辆检查登记，消防监控室值守；</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bCs/>
                      <w:color w:val="auto"/>
                      <w:sz w:val="24"/>
                      <w:lang w:val="en-US" w:eastAsia="zh-CN"/>
                    </w:rPr>
                    <w:t>2.一人负责全单位公共区域安保巡逻。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vMerge w:val="continue"/>
                  <w:noWrap w:val="0"/>
                  <w:vAlign w:val="center"/>
                </w:tcPr>
                <w:p>
                  <w:pPr>
                    <w:spacing w:line="440" w:lineRule="exact"/>
                    <w:ind w:right="42" w:rightChars="20"/>
                    <w:jc w:val="center"/>
                    <w:rPr>
                      <w:rFonts w:hint="eastAsia" w:ascii="仿宋_GB2312" w:hAnsi="仿宋_GB2312" w:eastAsia="仿宋_GB2312" w:cs="仿宋_GB2312"/>
                      <w:sz w:val="24"/>
                      <w:lang w:val="en-US" w:eastAsia="zh-CN"/>
                    </w:rPr>
                  </w:pPr>
                </w:p>
              </w:tc>
              <w:tc>
                <w:tcPr>
                  <w:tcW w:w="1545" w:type="dxa"/>
                  <w:vMerge w:val="continue"/>
                  <w:noWrap w:val="0"/>
                  <w:vAlign w:val="center"/>
                </w:tcPr>
                <w:p>
                  <w:pPr>
                    <w:spacing w:line="440" w:lineRule="exact"/>
                    <w:ind w:right="42" w:rightChars="20"/>
                    <w:jc w:val="center"/>
                    <w:rPr>
                      <w:rFonts w:hint="eastAsia" w:ascii="仿宋_GB2312" w:hAnsi="仿宋_GB2312" w:eastAsia="仿宋_GB2312" w:cs="仿宋_GB2312"/>
                      <w:sz w:val="24"/>
                      <w:lang w:val="en-US" w:eastAsia="zh-CN"/>
                    </w:rPr>
                  </w:pPr>
                </w:p>
              </w:tc>
              <w:tc>
                <w:tcPr>
                  <w:tcW w:w="900" w:type="dxa"/>
                  <w:noWrap w:val="0"/>
                  <w:vAlign w:val="center"/>
                </w:tcPr>
                <w:p>
                  <w:pPr>
                    <w:spacing w:line="440" w:lineRule="exact"/>
                    <w:ind w:right="42" w:rightChars="2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p>
              </w:tc>
              <w:tc>
                <w:tcPr>
                  <w:tcW w:w="1425" w:type="dxa"/>
                  <w:noWrap w:val="0"/>
                  <w:vAlign w:val="center"/>
                </w:tcPr>
                <w:p>
                  <w:pPr>
                    <w:pageBreakBefore w:val="0"/>
                    <w:kinsoku/>
                    <w:wordWrap/>
                    <w:overflowPunct/>
                    <w:topLinePunct w:val="0"/>
                    <w:autoSpaceDE/>
                    <w:autoSpaceDN/>
                    <w:bidi w:val="0"/>
                    <w:adjustRightInd/>
                    <w:snapToGrid w:val="0"/>
                    <w:spacing w:line="520" w:lineRule="exact"/>
                    <w:jc w:val="center"/>
                    <w:rPr>
                      <w:rFonts w:hint="eastAsia" w:ascii="仿宋_GB2312" w:hAnsi="仿宋_GB2312" w:eastAsia="仿宋_GB2312" w:cs="仿宋_GB2312"/>
                      <w:bCs/>
                      <w:color w:val="auto"/>
                      <w:sz w:val="24"/>
                      <w:lang w:val="en-US" w:eastAsia="zh-CN"/>
                    </w:rPr>
                  </w:pPr>
                  <w:r>
                    <w:rPr>
                      <w:rFonts w:hint="eastAsia" w:ascii="仿宋_GB2312" w:hAnsi="仿宋_GB2312" w:eastAsia="仿宋_GB2312" w:cs="仿宋_GB2312"/>
                      <w:bCs/>
                      <w:color w:val="auto"/>
                      <w:sz w:val="24"/>
                      <w:lang w:val="en-US" w:eastAsia="zh-CN"/>
                    </w:rPr>
                    <w:t>1:00-7:00</w:t>
                  </w:r>
                </w:p>
              </w:tc>
              <w:tc>
                <w:tcPr>
                  <w:tcW w:w="278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bCs/>
                      <w:color w:val="auto"/>
                      <w:sz w:val="24"/>
                      <w:lang w:val="en-US" w:eastAsia="zh-CN"/>
                    </w:rPr>
                  </w:pPr>
                  <w:r>
                    <w:rPr>
                      <w:rFonts w:hint="eastAsia" w:ascii="仿宋_GB2312" w:hAnsi="仿宋_GB2312" w:eastAsia="仿宋_GB2312" w:cs="仿宋_GB2312"/>
                      <w:bCs/>
                      <w:color w:val="auto"/>
                      <w:sz w:val="24"/>
                      <w:lang w:val="en-US" w:eastAsia="zh-CN"/>
                    </w:rPr>
                    <w:t>1.一人值守正门负责进出车辆检查登记，消防监控室值守；</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bCs/>
                      <w:color w:val="auto"/>
                      <w:sz w:val="24"/>
                      <w:lang w:val="en-US" w:eastAsia="zh-CN"/>
                    </w:rPr>
                    <w:t>2.一人负责全单位公共区域安保巡逻。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1" w:type="dxa"/>
                  <w:gridSpan w:val="2"/>
                  <w:noWrap w:val="0"/>
                  <w:vAlign w:val="center"/>
                </w:tcPr>
                <w:p>
                  <w:pPr>
                    <w:spacing w:line="440" w:lineRule="exact"/>
                    <w:ind w:right="42" w:rightChars="20"/>
                    <w:jc w:val="center"/>
                    <w:rPr>
                      <w:rFonts w:ascii="仿宋_GB2312" w:hAnsi="仿宋" w:eastAsia="仿宋_GB2312"/>
                      <w:sz w:val="24"/>
                    </w:rPr>
                  </w:pPr>
                  <w:r>
                    <w:rPr>
                      <w:rFonts w:hint="eastAsia" w:ascii="仿宋_GB2312" w:hAnsi="仿宋" w:eastAsia="仿宋_GB2312"/>
                      <w:sz w:val="24"/>
                    </w:rPr>
                    <w:t>合计</w:t>
                  </w:r>
                </w:p>
              </w:tc>
              <w:tc>
                <w:tcPr>
                  <w:tcW w:w="5106" w:type="dxa"/>
                  <w:gridSpan w:val="3"/>
                  <w:noWrap w:val="0"/>
                  <w:vAlign w:val="center"/>
                </w:tcPr>
                <w:p>
                  <w:pPr>
                    <w:spacing w:line="440" w:lineRule="exact"/>
                    <w:ind w:right="42" w:rightChars="20"/>
                    <w:jc w:val="center"/>
                    <w:rPr>
                      <w:rFonts w:ascii="仿宋_GB2312" w:hAnsi="仿宋" w:eastAsia="仿宋_GB2312"/>
                      <w:sz w:val="24"/>
                    </w:rPr>
                  </w:pPr>
                  <w:r>
                    <w:rPr>
                      <w:rFonts w:hint="eastAsia" w:ascii="仿宋_GB2312" w:hAnsi="仿宋" w:eastAsia="仿宋_GB2312"/>
                      <w:sz w:val="24"/>
                      <w:lang w:val="en-US" w:eastAsia="zh-CN"/>
                    </w:rPr>
                    <w:t>12</w:t>
                  </w:r>
                  <w:r>
                    <w:rPr>
                      <w:rFonts w:hint="eastAsia" w:ascii="仿宋_GB2312" w:hAnsi="仿宋" w:eastAsia="仿宋_GB2312"/>
                      <w:sz w:val="24"/>
                    </w:rPr>
                    <w:t>人</w:t>
                  </w:r>
                </w:p>
              </w:tc>
            </w:tr>
          </w:tbl>
          <w:p>
            <w:pPr>
              <w:spacing w:line="500" w:lineRule="exact"/>
              <w:ind w:right="42" w:rightChars="20" w:firstLine="482" w:firstLineChars="200"/>
              <w:rPr>
                <w:rFonts w:ascii="仿宋_GB2312" w:hAnsi="仿宋_GB2312" w:eastAsia="仿宋_GB2312" w:cs="仿宋_GB2312"/>
                <w:b/>
                <w:kern w:val="0"/>
                <w:sz w:val="24"/>
              </w:rPr>
            </w:pPr>
            <w:r>
              <w:rPr>
                <w:rFonts w:hint="eastAsia" w:ascii="仿宋_GB2312" w:hAnsi="仿宋_GB2312" w:eastAsia="仿宋_GB2312" w:cs="仿宋_GB2312"/>
                <w:b/>
                <w:sz w:val="24"/>
                <w:szCs w:val="24"/>
              </w:rPr>
              <w:t>注：供应商在保证服务质量的前提下，根据服务任务安排人员轮休。</w:t>
            </w:r>
          </w:p>
          <w:p>
            <w:pPr>
              <w:keepNext w:val="0"/>
              <w:keepLines w:val="0"/>
              <w:pageBreakBefore w:val="0"/>
              <w:kinsoku/>
              <w:wordWrap/>
              <w:overflowPunct/>
              <w:topLinePunct w:val="0"/>
              <w:autoSpaceDE/>
              <w:autoSpaceDN/>
              <w:bidi w:val="0"/>
              <w:adjustRightInd/>
              <w:spacing w:line="420" w:lineRule="exact"/>
              <w:ind w:right="42" w:rightChars="20" w:firstLine="482" w:firstLineChars="200"/>
              <w:textAlignment w:val="auto"/>
              <w:rPr>
                <w:rFonts w:hint="default" w:ascii="仿宋_GB2312" w:hAnsi="仿宋_GB2312" w:eastAsia="仿宋_GB2312" w:cs="仿宋_GB2312"/>
                <w:b/>
                <w:sz w:val="24"/>
                <w:szCs w:val="24"/>
                <w:highlight w:val="none"/>
              </w:rPr>
            </w:pPr>
            <w:r>
              <w:rPr>
                <w:rFonts w:hint="default" w:ascii="仿宋_GB2312" w:hAnsi="仿宋_GB2312" w:eastAsia="仿宋_GB2312" w:cs="仿宋_GB2312"/>
                <w:b/>
                <w:sz w:val="24"/>
                <w:szCs w:val="24"/>
                <w:highlight w:val="none"/>
              </w:rPr>
              <w:t>（二）岗位人员素质要求</w:t>
            </w:r>
          </w:p>
          <w:p>
            <w:pPr>
              <w:keepNext w:val="0"/>
              <w:keepLines w:val="0"/>
              <w:pageBreakBefore w:val="0"/>
              <w:kinsoku/>
              <w:wordWrap/>
              <w:overflowPunct/>
              <w:topLinePunct w:val="0"/>
              <w:autoSpaceDE/>
              <w:autoSpaceDN/>
              <w:bidi w:val="0"/>
              <w:adjustRightInd/>
              <w:spacing w:line="420" w:lineRule="exact"/>
              <w:ind w:left="-1" w:right="42" w:rightChars="20" w:firstLine="482" w:firstLineChars="200"/>
              <w:textAlignment w:val="auto"/>
              <w:rPr>
                <w:rFonts w:hint="default" w:ascii="仿宋_GB2312" w:hAnsi="仿宋_GB2312" w:eastAsia="仿宋_GB2312" w:cs="仿宋_GB2312"/>
                <w:bCs/>
                <w:color w:val="auto"/>
                <w:sz w:val="24"/>
                <w:lang w:val="en-US" w:eastAsia="zh-CN"/>
              </w:rPr>
            </w:pPr>
            <w:r>
              <w:rPr>
                <w:rFonts w:hint="eastAsia" w:ascii="仿宋_GB2312" w:hAnsi="仿宋_GB2312" w:eastAsia="仿宋_GB2312" w:cs="仿宋_GB2312"/>
                <w:b/>
                <w:bCs/>
                <w:color w:val="auto"/>
                <w:kern w:val="0"/>
                <w:sz w:val="24"/>
                <w:szCs w:val="24"/>
                <w:highlight w:val="none"/>
                <w:lang w:val="en-US" w:eastAsia="zh-CN"/>
              </w:rPr>
              <w:t>1.项目经理（保安队长）:</w:t>
            </w:r>
            <w:r>
              <w:rPr>
                <w:rFonts w:hint="eastAsia" w:ascii="仿宋_GB2312" w:hAnsi="仿宋_GB2312" w:eastAsia="仿宋_GB2312" w:cs="仿宋_GB2312"/>
                <w:bCs/>
                <w:color w:val="auto"/>
                <w:sz w:val="24"/>
                <w:lang w:val="en-US" w:eastAsia="zh-CN"/>
              </w:rPr>
              <w:t>年龄55周岁以下，</w:t>
            </w:r>
            <w:r>
              <w:rPr>
                <w:rFonts w:hint="eastAsia" w:ascii="仿宋_GB2312" w:hAnsi="仿宋_GB2312" w:eastAsia="仿宋_GB2312"/>
                <w:bCs/>
                <w:color w:val="auto"/>
                <w:sz w:val="24"/>
              </w:rPr>
              <w:t>大专及以上学历</w:t>
            </w:r>
            <w:r>
              <w:rPr>
                <w:rFonts w:hint="eastAsia" w:ascii="仿宋_GB2312" w:hAnsi="仿宋_GB2312" w:eastAsia="仿宋_GB2312"/>
                <w:bCs/>
                <w:color w:val="auto"/>
                <w:sz w:val="24"/>
                <w:lang w:eastAsia="zh-CN"/>
              </w:rPr>
              <w:t>，</w:t>
            </w:r>
            <w:r>
              <w:rPr>
                <w:rFonts w:hint="eastAsia" w:ascii="仿宋_GB2312" w:hAnsi="仿宋_GB2312" w:eastAsia="仿宋_GB2312" w:cs="仿宋_GB2312"/>
                <w:color w:val="auto"/>
                <w:kern w:val="2"/>
                <w:sz w:val="24"/>
                <w:szCs w:val="16"/>
                <w:lang w:val="en-US" w:eastAsia="zh-CN" w:bidi="ar-SA"/>
              </w:rPr>
              <w:t>具有累计两年以上安保工作经验，</w:t>
            </w:r>
            <w:r>
              <w:rPr>
                <w:rFonts w:hint="eastAsia" w:ascii="仿宋_GB2312" w:hAnsi="仿宋_GB2312" w:eastAsia="仿宋_GB2312"/>
                <w:bCs/>
                <w:color w:val="auto"/>
                <w:sz w:val="24"/>
              </w:rPr>
              <w:t>须持有有效的《保安员证》（进场前须提供证件原件供采购</w:t>
            </w:r>
            <w:r>
              <w:rPr>
                <w:rFonts w:hint="eastAsia" w:ascii="仿宋_GB2312" w:hAnsi="仿宋_GB2312" w:eastAsia="仿宋_GB2312" w:cs="Times New Roman"/>
                <w:bCs/>
                <w:color w:val="auto"/>
                <w:sz w:val="24"/>
              </w:rPr>
              <w:t>人核验），</w:t>
            </w:r>
            <w:r>
              <w:rPr>
                <w:rFonts w:hint="eastAsia" w:ascii="仿宋_GB2312" w:hAnsi="仿宋_GB2312" w:eastAsia="仿宋_GB2312"/>
                <w:bCs/>
                <w:color w:val="auto"/>
                <w:sz w:val="24"/>
              </w:rPr>
              <w:t>有较高的政治素养和业务水平，及较强的组织协调能力，服从采购人的工作安排，受过专门的保安业务培训，具备一定的管理经验和处理突发事件能力</w:t>
            </w:r>
            <w:r>
              <w:rPr>
                <w:rFonts w:hint="eastAsia" w:ascii="仿宋_GB2312" w:hAnsi="仿宋_GB2312" w:eastAsia="仿宋_GB2312"/>
                <w:bCs/>
                <w:color w:val="auto"/>
                <w:sz w:val="24"/>
                <w:lang w:eastAsia="zh-CN"/>
              </w:rPr>
              <w:t>，</w:t>
            </w:r>
            <w:r>
              <w:rPr>
                <w:rFonts w:hint="eastAsia" w:ascii="仿宋_GB2312" w:hAnsi="仿宋_GB2312" w:eastAsia="仿宋_GB2312" w:cs="仿宋_GB2312"/>
                <w:b w:val="0"/>
                <w:bCs w:val="0"/>
                <w:color w:val="auto"/>
                <w:kern w:val="0"/>
                <w:sz w:val="24"/>
                <w:szCs w:val="24"/>
                <w:highlight w:val="none"/>
                <w:lang w:val="en-US" w:eastAsia="zh-CN"/>
              </w:rPr>
              <w:t>能处理和应对区域内突发事件，能正确使用各类消防设备。</w:t>
            </w:r>
          </w:p>
          <w:p>
            <w:pPr>
              <w:keepNext w:val="0"/>
              <w:keepLines w:val="0"/>
              <w:pageBreakBefore w:val="0"/>
              <w:widowControl w:val="0"/>
              <w:kinsoku/>
              <w:wordWrap/>
              <w:overflowPunct/>
              <w:topLinePunct w:val="0"/>
              <w:autoSpaceDE/>
              <w:autoSpaceDN/>
              <w:bidi w:val="0"/>
              <w:adjustRightInd/>
              <w:snapToGrid w:val="0"/>
              <w:spacing w:line="380" w:lineRule="exact"/>
              <w:ind w:firstLine="482" w:firstLineChars="200"/>
              <w:textAlignment w:val="auto"/>
              <w:rPr>
                <w:rFonts w:ascii="仿宋_GB2312" w:hAnsi="仿宋_GB2312" w:eastAsia="仿宋_GB2312"/>
                <w:bCs/>
                <w:color w:val="auto"/>
                <w:sz w:val="24"/>
              </w:rPr>
            </w:pPr>
            <w:r>
              <w:rPr>
                <w:rFonts w:hint="eastAsia" w:ascii="仿宋_GB2312" w:hAnsi="仿宋_GB2312" w:eastAsia="仿宋_GB2312" w:cs="仿宋_GB2312"/>
                <w:b/>
                <w:bCs w:val="0"/>
                <w:color w:val="auto"/>
                <w:sz w:val="24"/>
                <w:lang w:val="en-US" w:eastAsia="zh-CN"/>
              </w:rPr>
              <w:t>2</w:t>
            </w:r>
            <w:r>
              <w:rPr>
                <w:rFonts w:hint="eastAsia" w:ascii="仿宋_GB2312" w:hAnsi="仿宋_GB2312" w:eastAsia="仿宋_GB2312" w:cs="仿宋_GB2312"/>
                <w:bCs/>
                <w:color w:val="auto"/>
                <w:sz w:val="24"/>
                <w:lang w:val="en-US" w:eastAsia="zh-CN"/>
              </w:rPr>
              <w:t>.</w:t>
            </w:r>
            <w:r>
              <w:rPr>
                <w:rFonts w:hint="eastAsia" w:ascii="仿宋_GB2312" w:hAnsi="仿宋_GB2312" w:eastAsia="仿宋_GB2312" w:cs="仿宋_GB2312"/>
                <w:b/>
                <w:bCs w:val="0"/>
                <w:color w:val="auto"/>
                <w:sz w:val="24"/>
                <w:lang w:val="en-US" w:eastAsia="zh-CN"/>
              </w:rPr>
              <w:t>保安员</w:t>
            </w:r>
            <w:r>
              <w:rPr>
                <w:rFonts w:hint="eastAsia" w:ascii="仿宋_GB2312" w:hAnsi="仿宋_GB2312" w:eastAsia="仿宋_GB2312" w:cs="仿宋_GB2312"/>
                <w:bCs/>
                <w:color w:val="auto"/>
                <w:sz w:val="24"/>
                <w:lang w:val="en-US" w:eastAsia="zh-CN"/>
              </w:rPr>
              <w:t>：</w:t>
            </w:r>
            <w:r>
              <w:rPr>
                <w:rFonts w:hint="eastAsia" w:ascii="仿宋_GB2312" w:hAnsi="仿宋_GB2312" w:eastAsia="仿宋_GB2312"/>
                <w:bCs/>
                <w:color w:val="auto"/>
                <w:sz w:val="24"/>
              </w:rPr>
              <w:t>年龄在</w:t>
            </w:r>
            <w:r>
              <w:rPr>
                <w:rFonts w:hint="eastAsia" w:ascii="仿宋_GB2312" w:hAnsi="仿宋_GB2312" w:eastAsia="仿宋_GB2312"/>
                <w:bCs/>
                <w:color w:val="auto"/>
                <w:sz w:val="24"/>
                <w:lang w:val="en-US" w:eastAsia="zh-CN"/>
              </w:rPr>
              <w:t>18周岁到</w:t>
            </w:r>
            <w:r>
              <w:rPr>
                <w:rFonts w:hint="eastAsia" w:ascii="仿宋_GB2312" w:hAnsi="仿宋_GB2312" w:eastAsia="仿宋_GB2312"/>
                <w:bCs/>
                <w:color w:val="auto"/>
                <w:sz w:val="24"/>
              </w:rPr>
              <w:t>55</w:t>
            </w:r>
            <w:r>
              <w:rPr>
                <w:rFonts w:hint="eastAsia" w:ascii="仿宋_GB2312" w:hAnsi="仿宋_GB2312" w:eastAsia="仿宋_GB2312"/>
                <w:bCs/>
                <w:color w:val="auto"/>
                <w:sz w:val="24"/>
                <w:lang w:eastAsia="zh-CN"/>
              </w:rPr>
              <w:t>周</w:t>
            </w:r>
            <w:r>
              <w:rPr>
                <w:rFonts w:hint="eastAsia" w:ascii="仿宋_GB2312" w:hAnsi="仿宋_GB2312" w:eastAsia="仿宋_GB2312"/>
                <w:bCs/>
                <w:color w:val="auto"/>
                <w:sz w:val="24"/>
              </w:rPr>
              <w:t>岁</w:t>
            </w:r>
            <w:r>
              <w:rPr>
                <w:rFonts w:hint="eastAsia" w:ascii="仿宋_GB2312" w:hAnsi="仿宋_GB2312" w:eastAsia="仿宋_GB2312"/>
                <w:bCs/>
                <w:color w:val="auto"/>
                <w:sz w:val="24"/>
                <w:lang w:val="en-US" w:eastAsia="zh-CN"/>
              </w:rPr>
              <w:t>之间</w:t>
            </w:r>
            <w:r>
              <w:rPr>
                <w:rFonts w:hint="eastAsia" w:ascii="仿宋_GB2312" w:hAnsi="仿宋_GB2312" w:eastAsia="仿宋_GB2312"/>
                <w:bCs/>
                <w:color w:val="auto"/>
                <w:sz w:val="24"/>
              </w:rPr>
              <w:t>，</w:t>
            </w:r>
            <w:r>
              <w:rPr>
                <w:rFonts w:hint="eastAsia" w:ascii="仿宋_GB2312" w:hAnsi="仿宋_GB2312" w:eastAsia="仿宋_GB2312" w:cs="Times New Roman"/>
                <w:bCs/>
                <w:color w:val="auto"/>
                <w:sz w:val="24"/>
              </w:rPr>
              <w:t>政治</w:t>
            </w:r>
            <w:r>
              <w:rPr>
                <w:rFonts w:hint="eastAsia" w:ascii="仿宋_GB2312" w:hAnsi="仿宋_GB2312" w:eastAsia="仿宋_GB2312"/>
                <w:bCs/>
                <w:color w:val="auto"/>
                <w:sz w:val="24"/>
              </w:rPr>
              <w:t>思想好，品行端正，工作认真负责、热心，能吃苦耐劳，熟悉本职工作，具有主人翁精神</w:t>
            </w:r>
            <w:r>
              <w:rPr>
                <w:rFonts w:hint="eastAsia" w:ascii="仿宋_GB2312" w:hAnsi="仿宋_GB2312" w:eastAsia="仿宋_GB2312"/>
                <w:bCs/>
                <w:color w:val="auto"/>
                <w:sz w:val="24"/>
                <w:lang w:eastAsia="zh-CN"/>
              </w:rPr>
              <w:t>，</w:t>
            </w:r>
            <w:r>
              <w:rPr>
                <w:rFonts w:hint="eastAsia" w:ascii="仿宋_GB2312" w:hAnsi="仿宋_GB2312" w:eastAsia="仿宋_GB2312"/>
                <w:bCs/>
                <w:color w:val="auto"/>
                <w:sz w:val="24"/>
              </w:rPr>
              <w:t>退伍军人优先，其中</w:t>
            </w:r>
            <w:r>
              <w:rPr>
                <w:rFonts w:hint="eastAsia" w:ascii="仿宋_GB2312" w:hAnsi="仿宋_GB2312" w:eastAsia="仿宋_GB2312"/>
                <w:bCs/>
                <w:color w:val="auto"/>
                <w:sz w:val="24"/>
                <w:lang w:val="en-US" w:eastAsia="zh-CN"/>
              </w:rPr>
              <w:t>2</w:t>
            </w:r>
            <w:r>
              <w:rPr>
                <w:rFonts w:hint="eastAsia" w:ascii="仿宋_GB2312" w:hAnsi="仿宋_GB2312" w:eastAsia="仿宋_GB2312"/>
                <w:bCs/>
                <w:color w:val="auto"/>
                <w:sz w:val="24"/>
              </w:rPr>
              <w:t>名身高170cm以上，形象较好</w:t>
            </w:r>
            <w:r>
              <w:rPr>
                <w:rFonts w:hint="eastAsia" w:ascii="仿宋_GB2312" w:hAnsi="仿宋_GB2312" w:eastAsia="仿宋_GB2312"/>
                <w:bCs/>
                <w:color w:val="auto"/>
                <w:sz w:val="24"/>
                <w:lang w:eastAsia="zh-CN"/>
              </w:rPr>
              <w:t>，</w:t>
            </w:r>
            <w:r>
              <w:rPr>
                <w:rFonts w:hint="eastAsia" w:ascii="仿宋_GB2312" w:hAnsi="仿宋_GB2312" w:eastAsia="仿宋_GB2312"/>
                <w:bCs/>
                <w:color w:val="auto"/>
                <w:sz w:val="24"/>
              </w:rPr>
              <w:t>无不良行为、无</w:t>
            </w:r>
            <w:r>
              <w:rPr>
                <w:rFonts w:hint="eastAsia" w:ascii="仿宋_GB2312" w:hAnsi="仿宋_GB2312" w:eastAsia="仿宋_GB2312"/>
                <w:bCs/>
                <w:color w:val="auto"/>
                <w:sz w:val="24"/>
                <w:lang w:eastAsia="zh-CN"/>
              </w:rPr>
              <w:t>违法</w:t>
            </w:r>
            <w:r>
              <w:rPr>
                <w:rFonts w:hint="eastAsia" w:ascii="仿宋_GB2312" w:hAnsi="仿宋_GB2312" w:eastAsia="仿宋_GB2312"/>
                <w:bCs/>
                <w:color w:val="auto"/>
                <w:sz w:val="24"/>
              </w:rPr>
              <w:t>犯罪记录、身体健康、无传染性疾病，具备保安员岗位专业技能。所有保安人员须持有有效的《保安员证》（进场前须提供证件原件供采购</w:t>
            </w:r>
            <w:r>
              <w:rPr>
                <w:rFonts w:hint="eastAsia" w:ascii="仿宋_GB2312" w:hAnsi="仿宋_GB2312" w:eastAsia="仿宋_GB2312" w:cs="Times New Roman"/>
                <w:bCs/>
                <w:color w:val="auto"/>
                <w:sz w:val="24"/>
              </w:rPr>
              <w:t>人核验），能严格遵守保安从业规范（</w:t>
            </w:r>
            <w:r>
              <w:rPr>
                <w:rFonts w:hint="eastAsia" w:ascii="仿宋_GB2312" w:hAnsi="仿宋_GB2312" w:eastAsia="仿宋_GB2312" w:cs="Times New Roman"/>
                <w:bCs/>
                <w:color w:val="auto"/>
                <w:sz w:val="24"/>
                <w:lang w:val="en-US" w:eastAsia="zh-CN"/>
              </w:rPr>
              <w:t>如</w:t>
            </w:r>
            <w:r>
              <w:rPr>
                <w:rFonts w:hint="eastAsia" w:ascii="仿宋_GB2312" w:hAnsi="仿宋_GB2312" w:eastAsia="仿宋_GB2312" w:cs="Times New Roman"/>
                <w:bCs/>
                <w:color w:val="auto"/>
                <w:sz w:val="24"/>
              </w:rPr>
              <w:t>《保安服务管理条例》）</w:t>
            </w:r>
            <w:r>
              <w:rPr>
                <w:rFonts w:hint="eastAsia" w:ascii="仿宋_GB2312" w:hAnsi="仿宋_GB2312" w:eastAsia="仿宋_GB2312"/>
                <w:bCs/>
                <w:color w:val="auto"/>
                <w:sz w:val="24"/>
              </w:rPr>
              <w:t>。</w:t>
            </w:r>
          </w:p>
          <w:p>
            <w:pPr>
              <w:keepNext w:val="0"/>
              <w:keepLines w:val="0"/>
              <w:pageBreakBefore w:val="0"/>
              <w:widowControl w:val="0"/>
              <w:kinsoku/>
              <w:wordWrap/>
              <w:overflowPunct/>
              <w:topLinePunct w:val="0"/>
              <w:autoSpaceDE/>
              <w:autoSpaceDN/>
              <w:bidi w:val="0"/>
              <w:adjustRightInd/>
              <w:spacing w:line="340" w:lineRule="exact"/>
              <w:ind w:firstLine="48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auto"/>
                <w:sz w:val="24"/>
                <w:szCs w:val="24"/>
              </w:rPr>
              <w:t>监控室</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含消防监控室</w:t>
            </w:r>
            <w:r>
              <w:rPr>
                <w:rFonts w:hint="eastAsia" w:ascii="仿宋_GB2312" w:hAnsi="仿宋_GB2312" w:eastAsia="仿宋_GB2312" w:cs="仿宋_GB2312"/>
                <w:color w:val="auto"/>
                <w:sz w:val="24"/>
                <w:szCs w:val="24"/>
                <w:lang w:eastAsia="zh-CN"/>
              </w:rPr>
              <w:t>）至少有</w:t>
            </w:r>
            <w:r>
              <w:rPr>
                <w:rFonts w:hint="eastAsia" w:ascii="仿宋_GB2312" w:hAnsi="仿宋_GB2312" w:eastAsia="仿宋_GB2312" w:cs="仿宋_GB2312"/>
                <w:color w:val="auto"/>
                <w:sz w:val="24"/>
                <w:szCs w:val="24"/>
                <w:lang w:val="en-US" w:eastAsia="zh-CN"/>
              </w:rPr>
              <w:t>4名</w:t>
            </w:r>
            <w:r>
              <w:rPr>
                <w:rFonts w:hint="eastAsia" w:ascii="仿宋_GB2312" w:hAnsi="仿宋_GB2312" w:eastAsia="仿宋_GB2312" w:cs="仿宋_GB2312"/>
                <w:color w:val="auto"/>
                <w:sz w:val="24"/>
                <w:szCs w:val="24"/>
              </w:rPr>
              <w:t>值班人员须持有有效的《建（构）筑物消防员证》或《消防设施操作员证》(消防设施监控操作方向)。</w:t>
            </w:r>
          </w:p>
          <w:p>
            <w:pPr>
              <w:widowControl/>
              <w:spacing w:after="0" w:line="400" w:lineRule="exact"/>
              <w:ind w:left="0" w:right="42" w:rightChars="20" w:firstLine="482" w:firstLineChars="200"/>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注：1.进场时由采购人按采购需求和供应商响应文件对所有服务人员的相关证明材料原件(如工作证明材料、资格证书、身份证等)进行验证，达不到要求的将不予验收。</w:t>
            </w:r>
          </w:p>
          <w:p>
            <w:pPr>
              <w:widowControl/>
              <w:spacing w:after="0" w:line="400" w:lineRule="exact"/>
              <w:ind w:left="0" w:right="42" w:rightChars="20" w:firstLine="482" w:firstLineChars="200"/>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2.所有服务人员要求为全职服务人员</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身体健康</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品貌端正，品行优良，工作认真负责，能吃苦耐劳，工作及时、高效、热情；遵纪守法</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熟练</w:t>
            </w:r>
            <w:r>
              <w:rPr>
                <w:rFonts w:hint="eastAsia" w:ascii="仿宋_GB2312" w:hAnsi="仿宋_GB2312" w:eastAsia="仿宋_GB2312" w:cs="仿宋_GB2312"/>
                <w:b/>
                <w:bCs/>
                <w:kern w:val="0"/>
                <w:sz w:val="24"/>
                <w:lang w:eastAsia="zh-CN"/>
              </w:rPr>
              <w:t>使</w:t>
            </w:r>
            <w:r>
              <w:rPr>
                <w:rFonts w:hint="eastAsia" w:ascii="仿宋_GB2312" w:hAnsi="仿宋_GB2312" w:eastAsia="仿宋_GB2312" w:cs="仿宋_GB2312"/>
                <w:b/>
                <w:bCs/>
                <w:kern w:val="0"/>
                <w:sz w:val="24"/>
              </w:rPr>
              <w:t>用普通话；</w:t>
            </w:r>
          </w:p>
          <w:p>
            <w:pPr>
              <w:widowControl/>
              <w:spacing w:after="0" w:line="400" w:lineRule="exact"/>
              <w:ind w:left="0" w:right="42" w:rightChars="20" w:firstLine="482" w:firstLineChars="200"/>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rPr>
              <w:t>3.所有服务人员上岗时须穿供应商统一发放的工作服装、佩戴供应商统一发放的工作牌。</w:t>
            </w:r>
          </w:p>
          <w:p>
            <w:pPr>
              <w:widowControl/>
              <w:spacing w:after="0" w:line="400" w:lineRule="exact"/>
              <w:ind w:left="0" w:right="42" w:rightChars="20" w:firstLine="482" w:firstLineChars="200"/>
              <w:rPr>
                <w:rFonts w:hint="eastAsia" w:ascii="仿宋_GB2312" w:hAnsi="仿宋_GB2312" w:eastAsia="仿宋_GB2312" w:cs="仿宋_GB2312"/>
                <w:b/>
                <w:bCs/>
                <w:kern w:val="0"/>
                <w:sz w:val="24"/>
                <w:lang w:eastAsia="zh-CN"/>
              </w:rPr>
            </w:pPr>
            <w:r>
              <w:rPr>
                <w:rFonts w:hint="eastAsia" w:ascii="仿宋_GB2312" w:hAnsi="仿宋_GB2312" w:eastAsia="仿宋_GB2312" w:cs="仿宋_GB2312"/>
                <w:b/>
                <w:bCs/>
                <w:kern w:val="0"/>
                <w:sz w:val="24"/>
                <w:lang w:val="en-US" w:eastAsia="zh-CN"/>
              </w:rPr>
              <w:t>4.为保持队伍稳定性，服务人员每月的流动不得超过 3 人，未经采购人同意不得抽调人员从事本项目以外的其它任务。</w:t>
            </w:r>
          </w:p>
          <w:p>
            <w:pPr>
              <w:spacing w:line="440" w:lineRule="exact"/>
              <w:ind w:left="-1" w:right="42" w:rightChars="20" w:firstLine="482" w:firstLineChars="200"/>
              <w:rPr>
                <w:rFonts w:hint="default" w:ascii="仿宋_GB2312" w:hAnsi="仿宋_GB2312" w:eastAsia="仿宋_GB2312" w:cs="仿宋_GB2312"/>
                <w:b/>
                <w:sz w:val="24"/>
                <w:szCs w:val="24"/>
                <w:highlight w:val="none"/>
              </w:rPr>
            </w:pPr>
            <w:r>
              <w:rPr>
                <w:rFonts w:hint="default" w:ascii="仿宋_GB2312" w:hAnsi="仿宋_GB2312" w:eastAsia="仿宋_GB2312" w:cs="仿宋_GB2312"/>
                <w:b/>
                <w:sz w:val="24"/>
                <w:szCs w:val="24"/>
                <w:highlight w:val="none"/>
              </w:rPr>
              <w:t>三、服务内容</w:t>
            </w:r>
          </w:p>
          <w:p>
            <w:pPr>
              <w:spacing w:line="440" w:lineRule="exact"/>
              <w:ind w:right="42" w:rightChars="20" w:firstLine="482" w:firstLineChars="200"/>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bCs/>
                <w:color w:val="auto"/>
                <w:sz w:val="24"/>
                <w:szCs w:val="24"/>
                <w:lang w:val="en-US" w:eastAsia="zh-CN"/>
              </w:rPr>
              <w:t>一</w:t>
            </w: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bCs/>
                <w:color w:val="auto"/>
                <w:sz w:val="24"/>
                <w:szCs w:val="24"/>
                <w:lang w:eastAsia="zh-CN"/>
              </w:rPr>
              <w:t>项目经理（</w:t>
            </w:r>
            <w:r>
              <w:rPr>
                <w:rFonts w:hint="eastAsia" w:ascii="仿宋_GB2312" w:hAnsi="仿宋_GB2312" w:eastAsia="仿宋_GB2312" w:cs="仿宋_GB2312"/>
                <w:b/>
                <w:bCs/>
                <w:color w:val="auto"/>
                <w:sz w:val="24"/>
                <w:szCs w:val="24"/>
              </w:rPr>
              <w:t>保安队长</w:t>
            </w:r>
            <w:r>
              <w:rPr>
                <w:rFonts w:hint="eastAsia" w:ascii="仿宋_GB2312" w:hAnsi="仿宋_GB2312" w:eastAsia="仿宋_GB2312" w:cs="仿宋_GB2312"/>
                <w:b/>
                <w:bCs/>
                <w:color w:val="auto"/>
                <w:sz w:val="24"/>
                <w:szCs w:val="24"/>
                <w:lang w:eastAsia="zh-CN"/>
              </w:rPr>
              <w:t>）</w:t>
            </w:r>
          </w:p>
          <w:p>
            <w:pPr>
              <w:spacing w:line="440" w:lineRule="exact"/>
              <w:ind w:firstLine="482" w:firstLineChars="200"/>
              <w:rPr>
                <w:rFonts w:hint="default" w:ascii="仿宋_GB2312" w:hAnsi="仿宋_GB2312" w:eastAsia="仿宋_GB2312" w:cs="仿宋_GB2312"/>
                <w:b/>
                <w:bCs/>
                <w:color w:val="auto"/>
                <w:sz w:val="24"/>
                <w:szCs w:val="24"/>
              </w:rPr>
            </w:pPr>
            <w:r>
              <w:rPr>
                <w:rFonts w:hint="default" w:ascii="仿宋_GB2312" w:hAnsi="仿宋_GB2312" w:eastAsia="仿宋_GB2312" w:cs="仿宋_GB2312"/>
                <w:b/>
                <w:bCs/>
                <w:color w:val="auto"/>
                <w:sz w:val="24"/>
                <w:szCs w:val="24"/>
              </w:rPr>
              <w:t>工作职责</w:t>
            </w:r>
            <w:r>
              <w:rPr>
                <w:rFonts w:hint="eastAsia" w:ascii="仿宋_GB2312" w:hAnsi="仿宋_GB2312" w:eastAsia="仿宋_GB2312" w:cs="仿宋_GB2312"/>
                <w:b/>
                <w:bCs/>
                <w:color w:val="auto"/>
                <w:sz w:val="24"/>
                <w:szCs w:val="24"/>
                <w:lang w:eastAsia="zh-CN"/>
              </w:rPr>
              <w:t>和</w:t>
            </w:r>
            <w:r>
              <w:rPr>
                <w:rFonts w:hint="default" w:ascii="仿宋_GB2312" w:hAnsi="仿宋_GB2312" w:eastAsia="仿宋_GB2312" w:cs="仿宋_GB2312"/>
                <w:b/>
                <w:bCs/>
                <w:color w:val="auto"/>
                <w:sz w:val="24"/>
                <w:szCs w:val="24"/>
              </w:rPr>
              <w:t>内容：</w:t>
            </w:r>
          </w:p>
          <w:p>
            <w:pPr>
              <w:spacing w:line="440" w:lineRule="exact"/>
              <w:ind w:firstLine="480" w:firstLineChars="200"/>
              <w:rPr>
                <w:rFonts w:hint="default"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default" w:ascii="仿宋_GB2312" w:hAnsi="仿宋_GB2312" w:eastAsia="仿宋_GB2312" w:cs="仿宋_GB2312"/>
                <w:color w:val="auto"/>
                <w:sz w:val="24"/>
                <w:szCs w:val="24"/>
              </w:rPr>
              <w:t>制定各岗位人员培训制度和工作安排计划方案，全面掌握项目管理的各种情况，安排、协调各岗位的工作；</w:t>
            </w:r>
          </w:p>
          <w:p>
            <w:pPr>
              <w:spacing w:line="440" w:lineRule="exact"/>
              <w:ind w:firstLine="480" w:firstLineChars="200"/>
              <w:rPr>
                <w:rFonts w:hint="default"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default" w:ascii="仿宋_GB2312" w:hAnsi="仿宋_GB2312" w:eastAsia="仿宋_GB2312" w:cs="仿宋_GB2312"/>
                <w:color w:val="auto"/>
                <w:sz w:val="24"/>
                <w:szCs w:val="24"/>
              </w:rPr>
              <w:t>团结服务团队人员，坚持做好服务人员思想工作，熟悉和掌握服务人员的思想动态、工作表现和工作能力；</w:t>
            </w:r>
          </w:p>
          <w:p>
            <w:pPr>
              <w:spacing w:line="440" w:lineRule="exact"/>
              <w:ind w:firstLine="480" w:firstLineChars="200"/>
              <w:rPr>
                <w:rFonts w:hint="default"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default" w:ascii="仿宋_GB2312" w:hAnsi="仿宋_GB2312" w:eastAsia="仿宋_GB2312" w:cs="仿宋_GB2312"/>
                <w:color w:val="auto"/>
                <w:sz w:val="24"/>
                <w:szCs w:val="24"/>
              </w:rPr>
              <w:t>做好服务人员的业务指导和培训工作，不断提高服务人员的业务水平和工作能力；</w:t>
            </w:r>
          </w:p>
          <w:p>
            <w:pPr>
              <w:spacing w:line="440" w:lineRule="exact"/>
              <w:ind w:firstLine="480" w:firstLineChars="200"/>
              <w:rPr>
                <w:rFonts w:hint="default"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default" w:ascii="仿宋_GB2312" w:hAnsi="仿宋_GB2312" w:eastAsia="仿宋_GB2312" w:cs="仿宋_GB2312"/>
                <w:color w:val="auto"/>
                <w:sz w:val="24"/>
                <w:szCs w:val="24"/>
              </w:rPr>
              <w:t>定期或不定期对各岗位所负责的工作进行抽查，如实做好抽查记录，每月至少与采购人进行交流沟通1次，汇报工作情况及听取工作建议，制定改进方案，确保安全服务适应新的需求；</w:t>
            </w:r>
          </w:p>
          <w:p>
            <w:pPr>
              <w:spacing w:line="440" w:lineRule="exact"/>
              <w:ind w:right="42" w:rightChars="20" w:firstLine="480" w:firstLineChars="200"/>
              <w:rPr>
                <w:rFonts w:hint="eastAsia" w:ascii="仿宋_GB2312" w:hAnsi="仿宋_GB2312" w:eastAsia="仿宋_GB2312" w:cs="仿宋_GB2312"/>
                <w:b/>
                <w:bCs w:val="0"/>
                <w:color w:val="auto"/>
                <w:sz w:val="24"/>
                <w:lang w:val="en-US" w:eastAsia="zh-CN"/>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bCs/>
                <w:color w:val="auto"/>
                <w:sz w:val="24"/>
                <w:szCs w:val="24"/>
              </w:rPr>
              <w:t>为了确保管理的质量和连续性，在响应时拟投入的保安队长，原则上不能随意更换。如需更换保安队长，需与采购人协商申请，采购人同意后方可更换</w:t>
            </w:r>
            <w:r>
              <w:rPr>
                <w:rFonts w:hint="eastAsia" w:ascii="仿宋_GB2312" w:hAnsi="仿宋_GB2312" w:eastAsia="仿宋_GB2312" w:cs="仿宋_GB2312"/>
                <w:b w:val="0"/>
                <w:bCs/>
                <w:sz w:val="24"/>
                <w:szCs w:val="24"/>
                <w:highlight w:val="none"/>
                <w:lang w:eastAsia="zh-CN"/>
              </w:rPr>
              <w:t>。</w:t>
            </w:r>
          </w:p>
          <w:p>
            <w:pPr>
              <w:numPr>
                <w:ilvl w:val="0"/>
                <w:numId w:val="0"/>
              </w:numPr>
              <w:spacing w:line="400" w:lineRule="exact"/>
              <w:ind w:left="0" w:leftChars="0" w:right="210" w:rightChars="100" w:firstLine="482" w:firstLineChars="200"/>
              <w:rPr>
                <w:rFonts w:hint="eastAsia" w:ascii="仿宋_GB2312" w:hAnsi="仿宋_GB2312" w:eastAsia="仿宋_GB2312" w:cs="仿宋_GB2312"/>
                <w:bCs/>
                <w:color w:val="auto"/>
                <w:sz w:val="24"/>
                <w:lang w:val="en-US" w:eastAsia="zh-CN"/>
              </w:rPr>
            </w:pPr>
            <w:r>
              <w:rPr>
                <w:rFonts w:hint="eastAsia" w:ascii="仿宋_GB2312" w:hAnsi="仿宋_GB2312" w:eastAsia="仿宋_GB2312" w:cs="仿宋_GB2312"/>
                <w:b/>
                <w:bCs w:val="0"/>
                <w:color w:val="auto"/>
                <w:sz w:val="24"/>
                <w:lang w:val="en-US" w:eastAsia="zh-CN"/>
              </w:rPr>
              <w:t>（二）保安员</w:t>
            </w:r>
            <w:r>
              <w:rPr>
                <w:rFonts w:hint="eastAsia" w:ascii="仿宋_GB2312" w:hAnsi="仿宋_GB2312" w:eastAsia="仿宋_GB2312" w:cs="仿宋_GB2312"/>
                <w:bCs/>
                <w:color w:val="auto"/>
                <w:sz w:val="24"/>
                <w:lang w:val="en-US" w:eastAsia="zh-CN"/>
              </w:rPr>
              <w:t>：</w:t>
            </w:r>
          </w:p>
          <w:p>
            <w:pPr>
              <w:numPr>
                <w:ilvl w:val="0"/>
                <w:numId w:val="0"/>
              </w:numPr>
              <w:spacing w:line="400" w:lineRule="exact"/>
              <w:ind w:left="0" w:leftChars="0" w:right="210" w:rightChars="100" w:firstLine="482" w:firstLineChars="200"/>
              <w:rPr>
                <w:rFonts w:hint="eastAsia" w:ascii="仿宋_GB2312" w:hAnsi="仿宋_GB2312" w:eastAsia="仿宋_GB2312" w:cs="仿宋_GB2312"/>
                <w:b/>
                <w:bCs/>
                <w:kern w:val="0"/>
                <w:sz w:val="24"/>
                <w:lang w:eastAsia="zh-CN" w:bidi="ar"/>
              </w:rPr>
            </w:pPr>
            <w:r>
              <w:rPr>
                <w:rFonts w:hint="eastAsia" w:ascii="仿宋_GB2312" w:hAnsi="仿宋_GB2312" w:eastAsia="仿宋_GB2312" w:cs="仿宋_GB2312"/>
                <w:b/>
                <w:bCs/>
                <w:kern w:val="0"/>
                <w:sz w:val="24"/>
                <w:lang w:bidi="ar"/>
              </w:rPr>
              <w:t>工作</w:t>
            </w:r>
            <w:r>
              <w:rPr>
                <w:rFonts w:hint="eastAsia" w:ascii="仿宋_GB2312" w:hAnsi="仿宋_GB2312" w:eastAsia="仿宋_GB2312" w:cs="仿宋_GB2312"/>
                <w:b/>
                <w:bCs/>
                <w:kern w:val="0"/>
                <w:sz w:val="24"/>
                <w:lang w:eastAsia="zh-CN" w:bidi="ar"/>
              </w:rPr>
              <w:t>职责和内容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_GB2312" w:hAnsi="仿宋_GB2312" w:eastAsia="仿宋_GB2312" w:cs="仿宋_GB2312"/>
                <w:bCs/>
                <w:color w:val="auto"/>
                <w:sz w:val="24"/>
                <w:lang w:val="en-US" w:eastAsia="zh-CN"/>
              </w:rPr>
            </w:pPr>
            <w:r>
              <w:rPr>
                <w:rFonts w:hint="eastAsia" w:ascii="仿宋_GB2312" w:hAnsi="仿宋_GB2312" w:eastAsia="仿宋_GB2312" w:cs="仿宋_GB2312"/>
                <w:bCs/>
                <w:color w:val="auto"/>
                <w:sz w:val="24"/>
                <w:lang w:val="en-US" w:eastAsia="zh-CN"/>
              </w:rPr>
              <w:t>1.负责柳州市殡葬管理处辖区内的治安管理工作，对服务场地进行了解。</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_GB2312" w:hAnsi="仿宋_GB2312" w:eastAsia="仿宋_GB2312" w:cs="仿宋_GB2312"/>
                <w:bCs/>
                <w:color w:val="auto"/>
                <w:sz w:val="24"/>
                <w:lang w:val="en-US" w:eastAsia="zh-CN"/>
              </w:rPr>
            </w:pPr>
            <w:r>
              <w:rPr>
                <w:rFonts w:hint="eastAsia" w:ascii="仿宋_GB2312" w:hAnsi="仿宋_GB2312" w:eastAsia="仿宋_GB2312" w:cs="仿宋_GB2312"/>
                <w:bCs/>
                <w:color w:val="auto"/>
                <w:sz w:val="24"/>
                <w:lang w:val="en-US" w:eastAsia="zh-CN"/>
              </w:rPr>
              <w:t>2.保安员严格遵守采购人有关治安管理工作的规章制度，并按双方约定的地点、范围、要求进行保安执勤。</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_GB2312" w:hAnsi="仿宋_GB2312" w:eastAsia="仿宋_GB2312" w:cs="仿宋_GB2312"/>
                <w:bCs/>
                <w:color w:val="auto"/>
                <w:sz w:val="24"/>
                <w:lang w:val="en-US" w:eastAsia="zh-CN"/>
              </w:rPr>
            </w:pPr>
            <w:r>
              <w:rPr>
                <w:rFonts w:hint="eastAsia" w:ascii="仿宋_GB2312" w:hAnsi="仿宋_GB2312" w:eastAsia="仿宋_GB2312" w:cs="仿宋_GB2312"/>
                <w:bCs/>
                <w:color w:val="auto"/>
                <w:sz w:val="24"/>
                <w:lang w:val="en-US" w:eastAsia="zh-CN"/>
              </w:rPr>
              <w:t>3.协助公安机关维护采购人的治安秩序，预防和制止违法犯罪活动；</w:t>
            </w:r>
          </w:p>
          <w:p>
            <w:pPr>
              <w:numPr>
                <w:ilvl w:val="0"/>
                <w:numId w:val="0"/>
              </w:numPr>
              <w:spacing w:line="400" w:lineRule="exact"/>
              <w:ind w:left="0" w:leftChars="0" w:right="210" w:rightChars="100" w:firstLine="480" w:firstLineChars="200"/>
              <w:rPr>
                <w:rFonts w:hint="eastAsia" w:ascii="仿宋_GB2312" w:hAnsi="仿宋_GB2312" w:eastAsia="仿宋_GB2312" w:cs="仿宋_GB2312"/>
                <w:b/>
                <w:bCs w:val="0"/>
                <w:color w:val="auto"/>
                <w:sz w:val="24"/>
                <w:lang w:val="en-US" w:eastAsia="zh-CN"/>
              </w:rPr>
            </w:pPr>
            <w:r>
              <w:rPr>
                <w:rFonts w:hint="eastAsia" w:ascii="仿宋_GB2312" w:hAnsi="仿宋_GB2312" w:eastAsia="仿宋_GB2312" w:cs="仿宋_GB2312"/>
                <w:bCs/>
                <w:color w:val="auto"/>
                <w:sz w:val="24"/>
                <w:lang w:val="en-US" w:eastAsia="zh-CN"/>
              </w:rPr>
              <w:t>4.发生在执勤区域内的刑事、治安案件应及时发现、及时报警，做好执勤区域的防火、防盗、防破坏、防治安事故等工作。维护好治安秩序和正常的生产、生活秩序。</w:t>
            </w:r>
          </w:p>
          <w:p>
            <w:pPr>
              <w:numPr>
                <w:ilvl w:val="0"/>
                <w:numId w:val="0"/>
              </w:numPr>
              <w:spacing w:line="440" w:lineRule="exact"/>
              <w:ind w:right="42" w:rightChars="20" w:firstLine="482" w:firstLineChars="200"/>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eastAsia="zh-CN"/>
              </w:rPr>
              <w:t>四、</w:t>
            </w:r>
            <w:r>
              <w:rPr>
                <w:rFonts w:hint="eastAsia" w:ascii="仿宋_GB2312" w:hAnsi="仿宋_GB2312" w:eastAsia="仿宋_GB2312" w:cs="仿宋_GB2312"/>
                <w:b/>
                <w:bCs/>
                <w:color w:val="auto"/>
                <w:sz w:val="24"/>
                <w:szCs w:val="24"/>
              </w:rPr>
              <w:t>保密要求</w:t>
            </w:r>
          </w:p>
          <w:p>
            <w:pPr>
              <w:spacing w:line="440" w:lineRule="exact"/>
              <w:ind w:right="42" w:rightChars="20" w:firstLine="480" w:firstLineChars="200"/>
              <w:rPr>
                <w:rFonts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lang w:eastAsia="zh-CN"/>
              </w:rPr>
              <w:t>成交供应商</w:t>
            </w:r>
            <w:r>
              <w:rPr>
                <w:rFonts w:hint="eastAsia" w:ascii="仿宋_GB2312" w:hAnsi="仿宋_GB2312" w:eastAsia="仿宋_GB2312" w:cs="仿宋_GB2312"/>
                <w:color w:val="auto"/>
                <w:sz w:val="24"/>
                <w:szCs w:val="24"/>
              </w:rPr>
              <w:t>承诺所有服务人员必须做好进场前的保密培训工作，所有服务人员必须遵守采购人的各项保密制度，知悉应当承担的保密义务和法律责任。</w:t>
            </w:r>
          </w:p>
          <w:p>
            <w:pPr>
              <w:numPr>
                <w:ilvl w:val="0"/>
                <w:numId w:val="0"/>
              </w:numPr>
              <w:spacing w:line="440" w:lineRule="exact"/>
              <w:ind w:right="42" w:rightChars="20" w:firstLine="482" w:firstLineChars="200"/>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eastAsia="zh-CN"/>
              </w:rPr>
              <w:t>五、</w:t>
            </w:r>
            <w:r>
              <w:rPr>
                <w:rFonts w:hint="eastAsia" w:ascii="仿宋_GB2312" w:hAnsi="仿宋_GB2312" w:eastAsia="仿宋_GB2312" w:cs="仿宋_GB2312"/>
                <w:b/>
                <w:bCs/>
                <w:color w:val="auto"/>
                <w:sz w:val="24"/>
                <w:szCs w:val="24"/>
              </w:rPr>
              <w:t>其他需要说明的事项</w:t>
            </w:r>
          </w:p>
          <w:p>
            <w:pPr>
              <w:spacing w:line="440" w:lineRule="exact"/>
              <w:ind w:right="42" w:rightChars="20" w:firstLine="480" w:firstLineChars="200"/>
              <w:rPr>
                <w:rFonts w:hint="default"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b w:val="0"/>
                <w:bCs w:val="0"/>
                <w:color w:val="auto"/>
                <w:sz w:val="24"/>
                <w:szCs w:val="24"/>
                <w:lang w:val="en-US" w:eastAsia="zh-CN"/>
              </w:rPr>
              <w:t>清明节期间（10天）临时增加保安人员6人</w:t>
            </w:r>
            <w:r>
              <w:rPr>
                <w:rFonts w:hint="eastAsia" w:ascii="仿宋_GB2312" w:hAnsi="仿宋_GB2312" w:eastAsia="仿宋_GB2312" w:cs="仿宋_GB2312"/>
                <w:b w:val="0"/>
                <w:bCs w:val="0"/>
                <w:strike w:val="0"/>
                <w:color w:val="auto"/>
                <w:sz w:val="24"/>
                <w:szCs w:val="24"/>
                <w:highlight w:val="none"/>
                <w:lang w:val="en-US" w:eastAsia="zh-CN"/>
              </w:rPr>
              <w:t>,</w:t>
            </w:r>
            <w:r>
              <w:rPr>
                <w:rFonts w:hint="default" w:ascii="仿宋_GB2312" w:hAnsi="仿宋_GB2312" w:eastAsia="仿宋_GB2312" w:cs="仿宋_GB2312"/>
                <w:b w:val="0"/>
                <w:bCs w:val="0"/>
                <w:color w:val="auto"/>
                <w:sz w:val="24"/>
                <w:szCs w:val="24"/>
              </w:rPr>
              <w:t>相关费用由</w:t>
            </w:r>
            <w:r>
              <w:rPr>
                <w:rFonts w:hint="eastAsia" w:ascii="仿宋_GB2312" w:hAnsi="仿宋_GB2312" w:eastAsia="仿宋_GB2312" w:cs="仿宋_GB2312"/>
                <w:b w:val="0"/>
                <w:bCs w:val="0"/>
                <w:color w:val="auto"/>
                <w:sz w:val="24"/>
                <w:szCs w:val="24"/>
                <w:lang w:val="en-US" w:eastAsia="zh-CN"/>
              </w:rPr>
              <w:t>成交</w:t>
            </w:r>
            <w:r>
              <w:rPr>
                <w:rFonts w:hint="default" w:ascii="仿宋_GB2312" w:hAnsi="仿宋_GB2312" w:eastAsia="仿宋_GB2312" w:cs="仿宋_GB2312"/>
                <w:b w:val="0"/>
                <w:bCs w:val="0"/>
                <w:color w:val="auto"/>
                <w:sz w:val="24"/>
                <w:szCs w:val="24"/>
              </w:rPr>
              <w:t>供应商负责。</w:t>
            </w:r>
          </w:p>
          <w:p>
            <w:pPr>
              <w:spacing w:line="440" w:lineRule="exact"/>
              <w:ind w:right="42" w:rightChars="20"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2.成交</w:t>
            </w:r>
            <w:r>
              <w:rPr>
                <w:rFonts w:hint="default" w:ascii="仿宋_GB2312" w:hAnsi="仿宋_GB2312" w:eastAsia="仿宋_GB2312" w:cs="仿宋_GB2312"/>
                <w:color w:val="auto"/>
                <w:sz w:val="24"/>
                <w:szCs w:val="24"/>
              </w:rPr>
              <w:t>供应商</w:t>
            </w:r>
            <w:r>
              <w:rPr>
                <w:rFonts w:hint="eastAsia" w:ascii="仿宋_GB2312" w:hAnsi="仿宋_GB2312" w:eastAsia="仿宋_GB2312" w:cs="仿宋_GB2312"/>
                <w:color w:val="auto"/>
                <w:sz w:val="24"/>
                <w:szCs w:val="24"/>
                <w:lang w:val="en-US" w:eastAsia="zh-CN"/>
              </w:rPr>
              <w:t>必须每季度对派驻的保安人员进行保安勤务培训，培训前将培训内容通报采购人，采购人可酌情派人参加。</w:t>
            </w:r>
          </w:p>
          <w:p>
            <w:pPr>
              <w:spacing w:line="440" w:lineRule="exact"/>
              <w:ind w:right="42" w:rightChars="20"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lang w:eastAsia="zh-CN"/>
              </w:rPr>
              <w:t>成交供应商</w:t>
            </w:r>
            <w:r>
              <w:rPr>
                <w:rFonts w:hint="eastAsia" w:ascii="仿宋_GB2312" w:hAnsi="仿宋_GB2312" w:eastAsia="仿宋_GB2312" w:cs="仿宋_GB2312"/>
                <w:color w:val="auto"/>
                <w:sz w:val="24"/>
                <w:szCs w:val="24"/>
              </w:rPr>
              <w:t>为本项目提供服务的队伍应同时接受采购人监督管理，如果调整本项目拟派人员，</w:t>
            </w:r>
            <w:r>
              <w:rPr>
                <w:rFonts w:hint="eastAsia" w:ascii="仿宋_GB2312" w:hAnsi="仿宋_GB2312" w:eastAsia="仿宋_GB2312" w:cs="仿宋_GB2312"/>
                <w:color w:val="auto"/>
                <w:sz w:val="24"/>
                <w:szCs w:val="24"/>
                <w:lang w:eastAsia="zh-CN"/>
              </w:rPr>
              <w:t>成交供应商</w:t>
            </w:r>
            <w:r>
              <w:rPr>
                <w:rFonts w:hint="eastAsia" w:ascii="仿宋_GB2312" w:hAnsi="仿宋_GB2312" w:eastAsia="仿宋_GB2312" w:cs="仿宋_GB2312"/>
                <w:color w:val="auto"/>
                <w:sz w:val="24"/>
                <w:szCs w:val="24"/>
              </w:rPr>
              <w:t>应提前3个工作日向采购人报告，并提交拟派人员名册及相关资料，经采购人同意后方可更换；</w:t>
            </w:r>
          </w:p>
          <w:p>
            <w:pPr>
              <w:spacing w:line="440" w:lineRule="exact"/>
              <w:ind w:right="42" w:rightChars="20"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保安员</w:t>
            </w:r>
            <w:r>
              <w:rPr>
                <w:rFonts w:ascii="仿宋_GB2312" w:hAnsi="仿宋_GB2312" w:eastAsia="仿宋_GB2312" w:cs="仿宋_GB2312"/>
                <w:color w:val="auto"/>
                <w:sz w:val="24"/>
                <w:szCs w:val="24"/>
              </w:rPr>
              <w:t>的</w:t>
            </w:r>
            <w:r>
              <w:rPr>
                <w:rFonts w:hint="eastAsia" w:ascii="仿宋_GB2312" w:hAnsi="仿宋_GB2312" w:eastAsia="仿宋_GB2312" w:cs="仿宋_GB2312"/>
                <w:color w:val="auto"/>
                <w:sz w:val="24"/>
                <w:szCs w:val="24"/>
              </w:rPr>
              <w:t>资料及时给予采购人进行资料备份管理；</w:t>
            </w:r>
          </w:p>
          <w:p>
            <w:pPr>
              <w:spacing w:line="440" w:lineRule="exact"/>
              <w:ind w:right="42" w:rightChars="20"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完成采购人交办的与安保服务有关的其他工作；</w:t>
            </w:r>
          </w:p>
          <w:p>
            <w:pPr>
              <w:spacing w:line="440" w:lineRule="exact"/>
              <w:ind w:right="42" w:rightChars="20" w:firstLine="480" w:firstLineChars="200"/>
              <w:rPr>
                <w:rFonts w:hint="default" w:ascii="仿宋_GB2312" w:hAnsi="仿宋_GB2312" w:eastAsia="仿宋_GB2312" w:cs="仿宋_GB2312"/>
                <w:b/>
                <w:bCs/>
                <w:sz w:val="24"/>
                <w:szCs w:val="24"/>
                <w:lang w:val="en-US"/>
              </w:rPr>
            </w:pPr>
            <w:r>
              <w:rPr>
                <w:rFonts w:hint="eastAsia" w:ascii="仿宋_GB2312" w:hAnsi="仿宋_GB2312" w:eastAsia="仿宋_GB2312" w:cs="仿宋_GB2312"/>
                <w:color w:val="auto"/>
                <w:sz w:val="24"/>
                <w:szCs w:val="24"/>
                <w:lang w:val="en-US" w:eastAsia="zh-CN"/>
              </w:rPr>
              <w:t>6.保安人员执勤用的防暴器械、电筒、电池、对讲机、电子巡更棒等，由成交</w:t>
            </w:r>
            <w:r>
              <w:rPr>
                <w:rFonts w:hint="default" w:ascii="仿宋_GB2312" w:hAnsi="仿宋_GB2312" w:eastAsia="仿宋_GB2312" w:cs="仿宋_GB2312"/>
                <w:color w:val="auto"/>
                <w:sz w:val="24"/>
                <w:szCs w:val="24"/>
              </w:rPr>
              <w:t>供应商</w:t>
            </w:r>
            <w:r>
              <w:rPr>
                <w:rFonts w:hint="eastAsia" w:ascii="仿宋_GB2312" w:hAnsi="仿宋_GB2312" w:eastAsia="仿宋_GB2312" w:cs="仿宋_GB2312"/>
                <w:color w:val="auto"/>
                <w:sz w:val="24"/>
                <w:szCs w:val="24"/>
                <w:lang w:val="en-US" w:eastAsia="zh-CN"/>
              </w:rPr>
              <w:t>自行负责。</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420" w:hanging="4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1项</w:t>
            </w:r>
          </w:p>
        </w:tc>
      </w:tr>
    </w:tbl>
    <w:p/>
    <w:tbl>
      <w:tblPr>
        <w:tblStyle w:val="48"/>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14"/>
        <w:gridCol w:w="7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left"/>
              <w:rPr>
                <w:rFonts w:ascii="仿宋_GB2312" w:hAnsi="宋体" w:eastAsia="仿宋_GB2312"/>
                <w:sz w:val="24"/>
                <w:szCs w:val="24"/>
              </w:rPr>
            </w:pPr>
            <w:r>
              <w:rPr>
                <w:rFonts w:hint="eastAsia" w:ascii="仿宋_GB2312" w:hAnsi="宋体" w:eastAsia="仿宋_GB2312" w:cs="宋体"/>
                <w:b/>
                <w:kern w:val="0"/>
                <w:sz w:val="24"/>
              </w:rPr>
              <w:t>★</w:t>
            </w:r>
            <w:r>
              <w:rPr>
                <w:rFonts w:hint="eastAsia" w:ascii="仿宋_GB2312" w:hAnsi="宋体" w:eastAsia="仿宋_GB2312"/>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lang w:val="en-GB"/>
              </w:rPr>
            </w:pPr>
            <w:r>
              <w:rPr>
                <w:rFonts w:hint="eastAsia" w:ascii="仿宋_GB2312" w:hAnsi="仿宋_GB2312" w:eastAsia="仿宋_GB2312" w:cs="仿宋_GB2312"/>
                <w:bCs/>
                <w:color w:val="000000"/>
                <w:sz w:val="24"/>
              </w:rPr>
              <w:t>报价必须包含以下部分，包括：</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1.本项目</w:t>
            </w:r>
            <w:r>
              <w:rPr>
                <w:rFonts w:hint="eastAsia" w:ascii="仿宋_GB2312" w:hAnsi="仿宋_GB2312" w:eastAsia="仿宋_GB2312" w:cs="仿宋_GB2312"/>
                <w:bCs/>
                <w:color w:val="000000"/>
                <w:sz w:val="24"/>
              </w:rPr>
              <w:t>响应报价、</w:t>
            </w:r>
            <w:r>
              <w:rPr>
                <w:rFonts w:hint="eastAsia" w:ascii="仿宋_GB2312" w:hAnsi="仿宋_GB2312" w:eastAsia="仿宋_GB2312" w:cs="仿宋_GB2312"/>
                <w:bCs/>
                <w:color w:val="000000"/>
                <w:sz w:val="24"/>
                <w:lang w:val="en-GB"/>
              </w:rPr>
              <w:t>利润及风险由</w:t>
            </w:r>
            <w:r>
              <w:rPr>
                <w:rFonts w:hint="eastAsia" w:ascii="仿宋_GB2312" w:hAnsi="仿宋_GB2312" w:eastAsia="仿宋_GB2312" w:cs="仿宋_GB2312"/>
                <w:bCs/>
                <w:color w:val="000000"/>
                <w:sz w:val="24"/>
                <w:lang w:val="en-GB" w:eastAsia="zh-CN"/>
              </w:rPr>
              <w:t>供应商</w:t>
            </w:r>
            <w:r>
              <w:rPr>
                <w:rFonts w:hint="eastAsia" w:ascii="仿宋_GB2312" w:hAnsi="仿宋_GB2312" w:eastAsia="仿宋_GB2312" w:cs="仿宋_GB2312"/>
                <w:bCs/>
                <w:color w:val="000000"/>
                <w:sz w:val="24"/>
                <w:lang w:val="en-GB"/>
              </w:rPr>
              <w:t>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w:t>
            </w:r>
            <w:r>
              <w:rPr>
                <w:rFonts w:hint="eastAsia" w:ascii="仿宋_GB2312" w:hAnsi="仿宋_GB2312" w:eastAsia="仿宋_GB2312" w:cs="仿宋_GB2312"/>
                <w:bCs/>
                <w:color w:val="000000"/>
                <w:sz w:val="24"/>
                <w:lang w:val="en-GB" w:eastAsia="zh-CN"/>
              </w:rPr>
              <w:t>供应商</w:t>
            </w:r>
            <w:r>
              <w:rPr>
                <w:rFonts w:hint="eastAsia" w:ascii="仿宋_GB2312" w:hAnsi="仿宋_GB2312" w:eastAsia="仿宋_GB2312" w:cs="仿宋_GB2312"/>
                <w:bCs/>
                <w:color w:val="000000"/>
                <w:sz w:val="24"/>
                <w:lang w:val="en-GB"/>
              </w:rPr>
              <w:t>必须按照《中华人民共和国劳动合同法》的规定与员工签订劳动合同并按照国家及省市的相关规定为投入本项目人员统一办理社会保险并承担相关费用；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3.</w:t>
            </w:r>
            <w:r>
              <w:rPr>
                <w:rFonts w:hint="eastAsia" w:ascii="仿宋_GB2312" w:hAnsi="仿宋_GB2312" w:eastAsia="仿宋_GB2312" w:cs="仿宋_GB2312"/>
                <w:bCs/>
                <w:color w:val="000000"/>
                <w:sz w:val="24"/>
                <w:lang w:val="en-GB" w:eastAsia="zh-CN"/>
              </w:rPr>
              <w:t>供应商</w:t>
            </w:r>
            <w:r>
              <w:rPr>
                <w:rFonts w:hint="eastAsia" w:ascii="仿宋_GB2312" w:hAnsi="仿宋_GB2312" w:eastAsia="仿宋_GB2312" w:cs="仿宋_GB2312"/>
                <w:bCs/>
                <w:color w:val="000000"/>
                <w:sz w:val="24"/>
                <w:lang w:val="en-GB"/>
              </w:rPr>
              <w:t>报价必须包含本项目工资、保险费、福利费、管理费、加班费、服装费、交通费、通讯费、税费等相关费用；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4.</w:t>
            </w:r>
            <w:r>
              <w:rPr>
                <w:rFonts w:hint="eastAsia" w:ascii="仿宋_GB2312" w:hAnsi="仿宋_GB2312" w:eastAsia="仿宋_GB2312" w:cs="仿宋_GB2312"/>
                <w:bCs/>
                <w:color w:val="000000"/>
                <w:sz w:val="24"/>
                <w:lang w:val="en-GB" w:eastAsia="zh-CN"/>
              </w:rPr>
              <w:t>供应商</w:t>
            </w:r>
            <w:r>
              <w:rPr>
                <w:rFonts w:hint="eastAsia" w:ascii="仿宋_GB2312" w:hAnsi="仿宋_GB2312" w:eastAsia="仿宋_GB2312" w:cs="仿宋_GB2312"/>
                <w:bCs/>
                <w:color w:val="000000"/>
                <w:sz w:val="24"/>
                <w:lang w:val="en-GB"/>
              </w:rPr>
              <w:t>须自行承担安保服务所需的设备、工具、器材等相关费用；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5.其他相关费用由</w:t>
            </w:r>
            <w:r>
              <w:rPr>
                <w:rFonts w:hint="eastAsia" w:ascii="仿宋_GB2312" w:hAnsi="仿宋_GB2312" w:eastAsia="仿宋_GB2312" w:cs="仿宋_GB2312"/>
                <w:bCs/>
                <w:color w:val="000000"/>
                <w:sz w:val="24"/>
                <w:lang w:val="en-GB" w:eastAsia="zh-CN"/>
              </w:rPr>
              <w:t>供应商</w:t>
            </w:r>
            <w:r>
              <w:rPr>
                <w:rFonts w:hint="eastAsia" w:ascii="仿宋_GB2312" w:hAnsi="仿宋_GB2312" w:eastAsia="仿宋_GB2312" w:cs="仿宋_GB2312"/>
                <w:bCs/>
                <w:color w:val="000000"/>
                <w:sz w:val="24"/>
                <w:lang w:val="en-GB"/>
              </w:rPr>
              <w:t>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服务期限为</w:t>
            </w:r>
            <w:r>
              <w:rPr>
                <w:rFonts w:hint="eastAsia" w:ascii="仿宋_GB2312" w:hAnsi="仿宋_GB2312" w:eastAsia="仿宋_GB2312" w:cs="仿宋_GB2312"/>
                <w:bCs/>
                <w:color w:val="000000"/>
                <w:sz w:val="24"/>
                <w:lang w:val="en-US" w:eastAsia="zh-CN"/>
              </w:rPr>
              <w:t>1</w:t>
            </w:r>
            <w:r>
              <w:rPr>
                <w:rFonts w:hint="eastAsia" w:ascii="仿宋_GB2312" w:hAnsi="仿宋_GB2312" w:eastAsia="仿宋_GB2312" w:cs="仿宋_GB2312"/>
                <w:bCs/>
                <w:color w:val="000000"/>
                <w:sz w:val="24"/>
                <w:lang w:val="en-GB"/>
              </w:rPr>
              <w:t>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接到通知后10分钟内到达采购人指定地点，一般性事务在12小时内处理完成。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numPr>
                <w:ilvl w:val="0"/>
                <w:numId w:val="8"/>
              </w:numPr>
              <w:spacing w:line="440" w:lineRule="exact"/>
              <w:jc w:val="left"/>
              <w:rPr>
                <w:rFonts w:hint="eastAsia" w:ascii="仿宋_GB2312" w:hAnsi="仿宋_GB2312" w:eastAsia="仿宋_GB2312" w:cs="仿宋_GB2312"/>
                <w:bCs/>
                <w:color w:val="000000"/>
                <w:sz w:val="24"/>
                <w:lang w:val="en-GB"/>
              </w:rPr>
            </w:pPr>
            <w:r>
              <w:rPr>
                <w:rFonts w:hint="eastAsia" w:ascii="仿宋_GB2312" w:hAnsi="仿宋_GB2312" w:eastAsia="仿宋_GB2312" w:cs="仿宋_GB2312"/>
                <w:bCs/>
                <w:color w:val="000000"/>
                <w:sz w:val="24"/>
                <w:lang w:val="en-GB"/>
              </w:rPr>
              <w:t>服务交接时间：自合同约定提供服务之日起3日内办理完服务交接手续；
</w:t>
            </w:r>
          </w:p>
          <w:p>
            <w:pPr>
              <w:numPr>
                <w:ilvl w:val="0"/>
                <w:numId w:val="0"/>
              </w:num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2.服务地点：广西柳州市柳太路20号。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财政性资金按财政国库集中支付规定程序办理。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合同签订后采购人按月向成交供应商支付，成交供应商应当于下月开始后5个工作日内，将上月增值税专用发票开具给采购人，采购人在收到发票后10个工作日内向成交供应商支付上月服务费（不计利息）。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_GB2312" w:eastAsia="仿宋_GB2312"/>
                <w:bCs/>
                <w:sz w:val="24"/>
              </w:rPr>
            </w:pPr>
            <w:r>
              <w:rPr>
                <w:rFonts w:hint="eastAsia"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64"/>
              <w:snapToGrid w:val="0"/>
              <w:spacing w:line="400" w:lineRule="exact"/>
              <w:jc w:val="center"/>
              <w:rPr>
                <w:rFonts w:ascii="等线" w:hAnsi="等线" w:eastAsia="仿宋_GB2312" w:cs="Arial"/>
                <w:bCs/>
                <w:color w:val="000000"/>
                <w:sz w:val="24"/>
                <w:szCs w:val="24"/>
                <w:lang w:val="en-GB"/>
              </w:rPr>
            </w:pPr>
            <w:r>
              <w:rPr>
                <w:rFonts w:hint="eastAsia" w:ascii="仿宋_GB2312" w:hAnsi="仿宋_GB2312" w:eastAsia="仿宋_GB2312" w:cs="仿宋_GB2312"/>
                <w:bCs/>
                <w:color w:val="000000"/>
                <w:sz w:val="24"/>
              </w:rPr>
              <w:t>验收标准及要求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1.国家强制性标准及有关规定。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2.竞争性磋商文件的采购需求及成交供应商响应文件响应的事项。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20" w:after="120" w:line="440" w:lineRule="exact"/>
              <w:jc w:val="left"/>
              <w:rPr>
                <w:rFonts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64"/>
              <w:snapToGrid w:val="0"/>
              <w:spacing w:line="400" w:lineRule="exact"/>
              <w:jc w:val="center"/>
              <w:rPr>
                <w:rFonts w:ascii="仿宋_GB2312" w:hAnsi="宋体" w:eastAsia="仿宋_GB2312" w:cs="Arial"/>
                <w:bCs/>
                <w:color w:val="000000"/>
                <w:sz w:val="24"/>
                <w:szCs w:val="24"/>
              </w:rPr>
            </w:pPr>
            <w:r>
              <w:rPr>
                <w:rFonts w:hint="eastAsia" w:ascii="仿宋_GB2312" w:hAnsi="宋体" w:eastAsia="仿宋_GB2312" w:cs="Arial"/>
                <w:b/>
                <w:bCs/>
                <w:color w:val="auto"/>
                <w:sz w:val="24"/>
                <w:szCs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numPr>
                <w:ilvl w:val="0"/>
                <w:numId w:val="9"/>
              </w:numPr>
              <w:spacing w:line="440" w:lineRule="exact"/>
              <w:jc w:val="left"/>
              <w:rPr>
                <w:rFonts w:hint="eastAsia" w:ascii="仿宋_GB2312" w:hAnsi="仿宋_GB2312" w:eastAsia="仿宋_GB2312" w:cs="仿宋_GB2312"/>
                <w:bCs/>
                <w:color w:val="000000"/>
                <w:sz w:val="24"/>
                <w:lang w:val="en-GB"/>
              </w:rPr>
            </w:pPr>
            <w:r>
              <w:rPr>
                <w:rFonts w:hint="eastAsia" w:ascii="仿宋_GB2312" w:hAnsi="仿宋_GB2312" w:eastAsia="仿宋_GB2312" w:cs="仿宋_GB2312"/>
                <w:b/>
                <w:bCs w:val="0"/>
                <w:color w:val="000000"/>
                <w:sz w:val="24"/>
                <w:lang w:val="en-GB"/>
              </w:rPr>
              <w:t>根据《政府采购促进中小企业发展管理办法》（财库〔2020〕46号），本</w:t>
            </w:r>
            <w:r>
              <w:rPr>
                <w:rFonts w:hint="eastAsia" w:ascii="仿宋_GB2312" w:hAnsi="仿宋_GB2312" w:eastAsia="仿宋_GB2312" w:cs="仿宋_GB2312"/>
                <w:b/>
                <w:bCs w:val="0"/>
                <w:color w:val="000000"/>
                <w:sz w:val="24"/>
                <w:lang w:val="en-US" w:eastAsia="zh-CN"/>
              </w:rPr>
              <w:t>分标</w:t>
            </w:r>
            <w:r>
              <w:rPr>
                <w:rFonts w:hint="eastAsia" w:ascii="仿宋_GB2312" w:hAnsi="仿宋_GB2312" w:eastAsia="仿宋_GB2312" w:cs="仿宋_GB2312"/>
                <w:b/>
                <w:bCs w:val="0"/>
                <w:color w:val="000000"/>
                <w:sz w:val="24"/>
                <w:lang w:val="en-GB"/>
              </w:rPr>
              <w:t>属于专门面向</w:t>
            </w:r>
            <w:r>
              <w:rPr>
                <w:rFonts w:hint="eastAsia" w:ascii="仿宋_GB2312" w:hAnsi="仿宋_GB2312" w:eastAsia="仿宋_GB2312" w:cs="仿宋_GB2312"/>
                <w:b/>
                <w:bCs w:val="0"/>
                <w:color w:val="000000"/>
                <w:sz w:val="24"/>
                <w:lang w:val="en-US" w:eastAsia="zh-CN"/>
              </w:rPr>
              <w:t>小微</w:t>
            </w:r>
            <w:r>
              <w:rPr>
                <w:rFonts w:hint="eastAsia" w:ascii="仿宋_GB2312" w:hAnsi="仿宋_GB2312" w:eastAsia="仿宋_GB2312" w:cs="仿宋_GB2312"/>
                <w:b/>
                <w:bCs w:val="0"/>
                <w:color w:val="000000"/>
                <w:sz w:val="24"/>
                <w:lang w:val="en-GB"/>
              </w:rPr>
              <w:t>企业采购的项目，</w:t>
            </w:r>
            <w:r>
              <w:rPr>
                <w:rFonts w:hint="eastAsia" w:ascii="仿宋_GB2312" w:hAnsi="仿宋_GB2312" w:eastAsia="仿宋_GB2312" w:cs="仿宋_GB2312"/>
                <w:bCs/>
                <w:color w:val="000000"/>
                <w:sz w:val="24"/>
                <w:lang w:val="en-GB"/>
              </w:rPr>
              <w:t>符合《财政部、司法部关于政府采购支持监狱企业发展有关问题的通知》（财库〔2014〕68号）规定条件的监狱企业以及符合《财政部民政部中国残疾人联合会关于促进残疾人就业政府采购政策的通知》（财库〔2017〕141号）规定条件的残疾人福利单位视同小型、微型企业；</w:t>
            </w:r>
          </w:p>
          <w:p>
            <w:pPr>
              <w:numPr>
                <w:ilvl w:val="0"/>
                <w:numId w:val="9"/>
              </w:numPr>
              <w:spacing w:line="440" w:lineRule="exact"/>
              <w:jc w:val="left"/>
              <w:rPr>
                <w:rFonts w:ascii="仿宋_GB2312" w:hAnsi="宋体" w:eastAsia="仿宋_GB2312" w:cs="Arial"/>
                <w:bCs/>
                <w:color w:val="000000"/>
                <w:sz w:val="24"/>
                <w:szCs w:val="24"/>
              </w:rPr>
            </w:pPr>
            <w:r>
              <w:rPr>
                <w:rStyle w:val="775"/>
                <w:rFonts w:hint="eastAsia" w:ascii="仿宋_GB2312" w:eastAsia="仿宋_GB2312"/>
                <w:color w:val="000000"/>
                <w:sz w:val="24"/>
                <w:szCs w:val="24"/>
                <w:lang w:val="en-US" w:eastAsia="zh-CN"/>
              </w:rPr>
              <w:t>小微</w:t>
            </w:r>
            <w:r>
              <w:rPr>
                <w:rFonts w:hint="eastAsia" w:ascii="仿宋_GB2312" w:eastAsia="仿宋_GB2312"/>
                <w:color w:val="000000"/>
                <w:sz w:val="24"/>
                <w:szCs w:val="24"/>
              </w:rPr>
              <w:t>企业须符合本项目采购标的所属行业对应的中小企业划分标准</w:t>
            </w:r>
            <w:r>
              <w:rPr>
                <w:rFonts w:hint="eastAsia" w:ascii="仿宋_GB2312" w:eastAsia="仿宋_GB2312"/>
                <w:color w:val="000000"/>
                <w:sz w:val="24"/>
                <w:szCs w:val="24"/>
                <w:lang w:eastAsia="zh-CN"/>
              </w:rPr>
              <w:t>：</w:t>
            </w:r>
            <w:r>
              <w:rPr>
                <w:rFonts w:hint="eastAsia" w:ascii="仿宋_GB2312" w:hAnsi="仿宋_GB2312" w:eastAsia="仿宋_GB2312" w:cs="仿宋_GB2312"/>
                <w:b/>
                <w:bCs w:val="0"/>
                <w:color w:val="000000"/>
                <w:sz w:val="24"/>
                <w:lang w:val="en-GB"/>
              </w:rPr>
              <w:t>（1）采购标的对应的中小企业划分标准所属行业：</w:t>
            </w:r>
            <w:r>
              <w:rPr>
                <w:rFonts w:hint="eastAsia" w:ascii="仿宋_GB2312" w:hAnsi="仿宋_GB2312" w:eastAsia="仿宋_GB2312" w:cs="仿宋_GB2312"/>
                <w:b/>
                <w:bCs w:val="0"/>
                <w:color w:val="000000"/>
                <w:sz w:val="24"/>
                <w:u w:val="single"/>
                <w:lang w:val="en-GB"/>
              </w:rPr>
              <w:t>租赁和商务服务业</w:t>
            </w:r>
            <w:r>
              <w:rPr>
                <w:rFonts w:hint="eastAsia" w:ascii="仿宋_GB2312" w:hAnsi="仿宋_GB2312" w:eastAsia="仿宋_GB2312" w:cs="仿宋_GB2312"/>
                <w:b/>
                <w:bCs w:val="0"/>
                <w:color w:val="000000"/>
                <w:sz w:val="24"/>
                <w:lang w:val="en-GB"/>
              </w:rPr>
              <w:t>；（2）中小企业划分有关标准根据工信部等部委发布的《关于印发中小企业划型标准规定的通知》（工信部联企业〔2011〕300号）确定；
</w:t>
            </w:r>
            <w:r>
              <w:rPr>
                <w:rFonts w:hint="eastAsia" w:ascii="仿宋_GB2312" w:hAnsi="仿宋_GB2312" w:eastAsia="仿宋_GB2312" w:cs="仿宋_GB2312"/>
                <w:b/>
                <w:bCs w:val="0"/>
                <w:color w:val="000000"/>
                <w:sz w:val="24"/>
                <w:lang w:val="en-GB"/>
              </w:rPr>
              <w:br w:type="textWrapping"/>
            </w:r>
            <w:r>
              <w:rPr>
                <w:rFonts w:hint="eastAsia" w:ascii="仿宋_GB2312" w:hAnsi="仿宋_GB2312" w:eastAsia="仿宋_GB2312" w:cs="仿宋_GB2312"/>
                <w:b/>
                <w:bCs w:val="0"/>
                <w:color w:val="000000"/>
                <w:sz w:val="24"/>
                <w:lang w:val="en-GB"/>
              </w:rPr>
              <w:t>（3）为方便</w:t>
            </w:r>
            <w:r>
              <w:rPr>
                <w:rFonts w:hint="eastAsia" w:ascii="仿宋_GB2312" w:hAnsi="仿宋_GB2312" w:eastAsia="仿宋_GB2312" w:cs="仿宋_GB2312"/>
                <w:b/>
                <w:bCs w:val="0"/>
                <w:color w:val="000000"/>
                <w:sz w:val="24"/>
                <w:lang w:val="en-GB" w:eastAsia="zh-CN"/>
              </w:rPr>
              <w:t>供应商</w:t>
            </w:r>
            <w:r>
              <w:rPr>
                <w:rFonts w:hint="eastAsia" w:ascii="仿宋_GB2312" w:hAnsi="仿宋_GB2312" w:eastAsia="仿宋_GB2312" w:cs="仿宋_GB2312"/>
                <w:b/>
                <w:bCs w:val="0"/>
                <w:color w:val="000000"/>
                <w:sz w:val="24"/>
                <w:lang w:val="en-GB"/>
              </w:rPr>
              <w:t>识别企业规模类型，</w:t>
            </w:r>
            <w:r>
              <w:rPr>
                <w:rFonts w:hint="eastAsia" w:ascii="仿宋_GB2312" w:hAnsi="仿宋_GB2312" w:eastAsia="仿宋_GB2312" w:cs="仿宋_GB2312"/>
                <w:b/>
                <w:bCs w:val="0"/>
                <w:color w:val="000000"/>
                <w:sz w:val="24"/>
                <w:lang w:val="en-GB" w:eastAsia="zh-CN"/>
              </w:rPr>
              <w:t>供应商</w:t>
            </w:r>
            <w:r>
              <w:rPr>
                <w:rFonts w:hint="eastAsia" w:ascii="仿宋_GB2312" w:hAnsi="仿宋_GB2312" w:eastAsia="仿宋_GB2312" w:cs="仿宋_GB2312"/>
                <w:b/>
                <w:bCs w:val="0"/>
                <w:color w:val="000000"/>
                <w:sz w:val="24"/>
                <w:lang w:val="en-GB"/>
              </w:rPr>
              <w:t>可使用工业和信息化部组织开发的中小企业规模类型自测小程序生成企业规模类型测试结果。
</w:t>
            </w:r>
            <w:r>
              <w:rPr>
                <w:rFonts w:hint="eastAsia" w:ascii="仿宋_GB2312" w:hAnsi="仿宋_GB2312" w:eastAsia="仿宋_GB2312" w:cs="仿宋_GB2312"/>
                <w:b/>
                <w:bCs w:val="0"/>
                <w:color w:val="000000"/>
                <w:sz w:val="24"/>
                <w:lang w:val="en-GB"/>
              </w:rPr>
              <w:br w:type="textWrapping"/>
            </w:r>
            <w:r>
              <w:rPr>
                <w:rFonts w:hint="eastAsia" w:ascii="仿宋_GB2312" w:hAnsi="仿宋_GB2312" w:eastAsia="仿宋_GB2312" w:cs="仿宋_GB2312"/>
                <w:b/>
                <w:bCs w:val="0"/>
                <w:color w:val="000000"/>
                <w:sz w:val="24"/>
                <w:lang w:val="en-GB"/>
              </w:rPr>
              <w:t>自测小程序链接：https://baosong.miit.gov.cn/ScaleTest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64"/>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lang w:val="en-GB"/>
              </w:rPr>
              <w:t>1.供应商具备有效的质量管理体系认证</w:t>
            </w:r>
            <w:r>
              <w:rPr>
                <w:rFonts w:hint="eastAsia" w:ascii="仿宋_GB2312" w:hAnsi="仿宋_GB2312" w:eastAsia="仿宋_GB2312" w:cs="仿宋_GB2312"/>
                <w:bCs/>
                <w:color w:val="000000"/>
                <w:sz w:val="24"/>
                <w:lang w:val="en-US" w:eastAsia="zh-CN"/>
              </w:rPr>
              <w:t>证书</w:t>
            </w:r>
            <w:r>
              <w:rPr>
                <w:rFonts w:hint="eastAsia" w:ascii="仿宋_GB2312" w:hAnsi="仿宋_GB2312" w:eastAsia="仿宋_GB2312" w:cs="仿宋_GB2312"/>
                <w:bCs/>
                <w:color w:val="000000"/>
                <w:sz w:val="24"/>
                <w:lang w:val="en-GB"/>
              </w:rPr>
              <w:t>；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2.供应商具备有效的职业健康安全管理体系认证</w:t>
            </w:r>
            <w:r>
              <w:rPr>
                <w:rFonts w:hint="eastAsia" w:ascii="仿宋_GB2312" w:hAnsi="仿宋_GB2312" w:eastAsia="仿宋_GB2312" w:cs="仿宋_GB2312"/>
                <w:bCs/>
                <w:color w:val="000000"/>
                <w:sz w:val="24"/>
                <w:lang w:val="en-US" w:eastAsia="zh-CN"/>
              </w:rPr>
              <w:t>证书</w:t>
            </w:r>
            <w:r>
              <w:rPr>
                <w:rFonts w:hint="eastAsia" w:ascii="仿宋_GB2312" w:hAnsi="仿宋_GB2312" w:eastAsia="仿宋_GB2312" w:cs="仿宋_GB2312"/>
                <w:bCs/>
                <w:color w:val="000000"/>
                <w:sz w:val="24"/>
                <w:lang w:val="en-GB"/>
              </w:rPr>
              <w:t>；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3.供应商具备有效的环境管理体系认证</w:t>
            </w:r>
            <w:r>
              <w:rPr>
                <w:rFonts w:hint="eastAsia" w:ascii="仿宋_GB2312" w:hAnsi="仿宋_GB2312" w:eastAsia="仿宋_GB2312" w:cs="仿宋_GB2312"/>
                <w:bCs/>
                <w:color w:val="000000"/>
                <w:sz w:val="24"/>
                <w:lang w:val="en-US" w:eastAsia="zh-CN"/>
              </w:rPr>
              <w:t>证书。</w:t>
            </w:r>
            <w:r>
              <w:rPr>
                <w:rFonts w:hint="eastAsia" w:ascii="仿宋_GB2312" w:hAnsi="仿宋_GB2312" w:eastAsia="仿宋_GB2312" w:cs="仿宋_GB2312"/>
                <w:bCs/>
                <w:color w:val="000000"/>
                <w:sz w:val="24"/>
                <w:lang w:val="en-GB"/>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64"/>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lang w:val="en-GB"/>
              </w:rPr>
              <w:t>供应商2023年1月1日起至今承接的同类服务项目。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64"/>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lang w:val="en-GB"/>
              </w:rPr>
              <w:t>详见第六章评审方法及评审标准中的</w:t>
            </w:r>
            <w:r>
              <w:rPr>
                <w:rFonts w:hint="eastAsia" w:ascii="仿宋_GB2312" w:hAnsi="仿宋_GB2312" w:eastAsia="仿宋_GB2312" w:cs="仿宋_GB2312"/>
                <w:bCs/>
                <w:color w:val="000000"/>
                <w:sz w:val="24"/>
                <w:lang w:val="en-GB" w:eastAsia="zh-CN"/>
              </w:rPr>
              <w:t>人员配置分方案</w:t>
            </w:r>
            <w:r>
              <w:rPr>
                <w:rFonts w:hint="eastAsia" w:ascii="仿宋_GB2312" w:hAnsi="仿宋_GB2312" w:eastAsia="仿宋_GB2312" w:cs="仿宋_GB2312"/>
                <w:bCs/>
                <w:color w:val="000000"/>
                <w:sz w:val="24"/>
                <w:lang w:val="en-GB"/>
              </w:rPr>
              <w:t>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pStyle w:val="64"/>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Cs/>
                <w:color w:val="000000"/>
                <w:sz w:val="24"/>
              </w:rPr>
            </w:pPr>
            <w:r>
              <w:rPr>
                <w:rFonts w:hint="eastAsia" w:ascii="仿宋_GB2312" w:hAnsi="宋体" w:eastAsia="仿宋_GB2312" w:cs="宋体"/>
                <w:bCs/>
                <w:color w:val="000000"/>
                <w:sz w:val="24"/>
              </w:rPr>
              <w:t>无</w:t>
            </w:r>
          </w:p>
        </w:tc>
        <w:tc>
          <w:tcPr>
            <w:tcW w:w="7749"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left"/>
              <w:rPr>
                <w:rFonts w:ascii="仿宋_GB2312" w:eastAsia="仿宋_GB2312"/>
                <w:bCs/>
                <w:color w:val="FF0000"/>
                <w:kern w:val="0"/>
                <w:sz w:val="24"/>
              </w:rPr>
            </w:pPr>
            <w:r>
              <w:rPr>
                <w:rFonts w:ascii="仿宋_GB2312" w:eastAsia="仿宋_GB2312"/>
                <w:bCs/>
                <w:color w:val="000000" w:themeColor="text1"/>
                <w:kern w:val="0"/>
                <w:sz w:val="24"/>
                <w14:textFill>
                  <w14:solidFill>
                    <w14:schemeClr w14:val="tx1"/>
                  </w14:solidFill>
                </w14:textFill>
              </w:rPr>
              <w:t xml:space="preserve"> </w:t>
            </w:r>
          </w:p>
        </w:tc>
      </w:tr>
    </w:tbl>
    <w:p>
      <w:pPr>
        <w:spacing w:line="600" w:lineRule="exact"/>
        <w:jc w:val="left"/>
        <w:rPr>
          <w:rFonts w:ascii="仿宋_GB2312" w:hAnsi="宋体" w:eastAsia="仿宋_GB2312" w:cs="宋体"/>
          <w:bCs/>
          <w:kern w:val="0"/>
          <w:sz w:val="24"/>
          <w:szCs w:val="24"/>
        </w:rPr>
      </w:pPr>
    </w:p>
    <w:p>
      <w:pPr>
        <w:spacing w:line="600" w:lineRule="exact"/>
        <w:jc w:val="left"/>
        <w:rPr>
          <w:rFonts w:ascii="仿宋_GB2312" w:hAnsi="宋体" w:eastAsia="仿宋_GB2312" w:cs="宋体"/>
          <w:bCs/>
          <w:kern w:val="0"/>
          <w:sz w:val="24"/>
          <w:szCs w:val="24"/>
        </w:rPr>
      </w:pPr>
    </w:p>
    <w:p>
      <w:pPr>
        <w:rPr>
          <w:rFonts w:hint="eastAsia" w:ascii="宋体" w:hAnsi="宋体"/>
          <w:sz w:val="32"/>
        </w:rPr>
        <w:sectPr>
          <w:pgSz w:w="11906" w:h="16838"/>
          <w:pgMar w:top="1440" w:right="1083" w:bottom="1440" w:left="1083" w:header="851" w:footer="992" w:gutter="0"/>
          <w:cols w:space="720" w:num="1"/>
          <w:docGrid w:type="lines" w:linePitch="312" w:charSpace="0"/>
        </w:sect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rPr>
          <w:rFonts w:hint="eastAsia" w:ascii="宋体" w:hAnsi="宋体"/>
          <w:sz w:val="32"/>
        </w:rPr>
      </w:pPr>
    </w:p>
    <w:p>
      <w:pPr>
        <w:pStyle w:val="4"/>
        <w:jc w:val="center"/>
        <w:rPr>
          <w:rFonts w:ascii="仿宋_GB2312" w:eastAsia="仿宋_GB2312"/>
        </w:rPr>
      </w:pPr>
      <w:bookmarkStart w:id="52" w:name="_Toc12820"/>
      <w:r>
        <w:rPr>
          <w:rFonts w:hint="eastAsia" w:ascii="宋体" w:hAnsi="宋体"/>
          <w:sz w:val="32"/>
        </w:rPr>
        <w:t>第四章 响应文件格式</w:t>
      </w:r>
      <w:bookmarkEnd w:id="52"/>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（一）响应文件应使用广西政府采购云平台客户端软件，并按照本竞争性磋商文件和广西政府采购云平台要求编制并加密响应文件。未按规定加密的响应文件，广西政府采购云平台将拒收。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否则视为响应无效。</w:t>
      </w:r>
      <w:r>
        <w:rPr>
          <w:rFonts w:hint="eastAsia" w:ascii="仿宋_GB2312" w:hAnsi="宋体" w:eastAsia="仿宋_GB2312"/>
          <w:b/>
          <w:sz w:val="24"/>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pPr>
        <w:pStyle w:val="398"/>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9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9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pPr>
        <w:pStyle w:val="39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9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w:t>
      </w:r>
      <w:r>
        <w:rPr>
          <w:rFonts w:hint="eastAsia" w:ascii="仿宋_GB2312" w:eastAsia="仿宋_GB2312"/>
          <w:color w:val="000000"/>
          <w:lang w:val="en-US" w:eastAsia="zh-CN"/>
        </w:rPr>
        <w:t>分标1、分标2</w:t>
      </w:r>
      <w:r>
        <w:rPr>
          <w:rFonts w:hint="eastAsia" w:ascii="仿宋_GB2312" w:eastAsia="仿宋_GB2312"/>
          <w:color w:val="000000"/>
        </w:rPr>
        <w:t>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before="156" w:beforeLines="50" w:after="50" w:line="360" w:lineRule="exact"/>
        <w:ind w:right="-44" w:rightChars="-21"/>
        <w:jc w:val="left"/>
        <w:outlineLvl w:val="1"/>
        <w:rPr>
          <w:rFonts w:ascii="仿宋_GB2312" w:eastAsia="仿宋_GB2312"/>
          <w:bCs/>
          <w:color w:val="000000"/>
          <w:sz w:val="24"/>
        </w:rPr>
      </w:pPr>
      <w:r>
        <w:rPr>
          <w:rFonts w:hint="eastAsia" w:ascii="仿宋_GB2312" w:eastAsia="仿宋_GB2312"/>
          <w:bCs/>
          <w:color w:val="000000"/>
          <w:sz w:val="24"/>
          <w:lang w:val="en-US" w:eastAsia="zh-CN"/>
        </w:rPr>
        <w:t xml:space="preserve">    （6）</w:t>
      </w:r>
      <w:r>
        <w:rPr>
          <w:rFonts w:hint="eastAsia" w:ascii="仿宋_GB2312" w:hAnsi="宋体" w:eastAsia="仿宋_GB2312"/>
          <w:sz w:val="24"/>
          <w:lang w:eastAsia="zh-CN"/>
        </w:rPr>
        <w:t>分标</w:t>
      </w:r>
      <w:r>
        <w:rPr>
          <w:rFonts w:hint="eastAsia" w:ascii="仿宋_GB2312" w:hAnsi="宋体" w:eastAsia="仿宋_GB2312"/>
          <w:sz w:val="24"/>
          <w:lang w:val="en-US" w:eastAsia="zh-CN"/>
        </w:rPr>
        <w:t>2供应商</w:t>
      </w:r>
      <w:r>
        <w:rPr>
          <w:rFonts w:hint="eastAsia" w:ascii="仿宋_GB2312" w:hAnsi="宋体" w:eastAsia="仿宋_GB2312"/>
          <w:sz w:val="24"/>
        </w:rPr>
        <w:t>具备行政主管部门颁发的有效的《保安服务许可证》（</w:t>
      </w:r>
      <w:r>
        <w:rPr>
          <w:rFonts w:hint="eastAsia" w:ascii="仿宋_GB2312" w:hAnsi="宋体" w:eastAsia="仿宋_GB2312"/>
          <w:b/>
          <w:bCs/>
          <w:sz w:val="24"/>
        </w:rPr>
        <w:t>必须提供</w:t>
      </w:r>
      <w:r>
        <w:rPr>
          <w:rFonts w:hint="eastAsia" w:ascii="仿宋_GB2312" w:hAnsi="宋体" w:eastAsia="仿宋_GB2312"/>
          <w:sz w:val="24"/>
        </w:rPr>
        <w:t>）………………………</w:t>
      </w:r>
      <w:r>
        <w:rPr>
          <w:rFonts w:ascii="仿宋_GB2312" w:eastAsia="仿宋_GB2312"/>
          <w:bCs/>
          <w:color w:val="000000"/>
          <w:sz w:val="24"/>
        </w:rPr>
        <w:br w:type="page"/>
      </w: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left"/>
        <w:rPr>
          <w:rFonts w:hint="eastAsia" w:ascii="仿宋_GB2312" w:hAnsi="宋体" w:eastAsia="仿宋_GB2312"/>
          <w:b/>
          <w:bCs/>
          <w:sz w:val="24"/>
        </w:rPr>
      </w:pPr>
    </w:p>
    <w:p>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pPr>
        <w:pStyle w:val="26"/>
        <w:spacing w:line="276" w:lineRule="auto"/>
        <w:jc w:val="center"/>
        <w:rPr>
          <w:rFonts w:hint="eastAsia" w:ascii="仿宋_GB2312" w:hAnsi="宋体" w:eastAsia="仿宋_GB2312"/>
          <w:sz w:val="24"/>
          <w:szCs w:val="24"/>
        </w:rPr>
      </w:pPr>
    </w:p>
    <w:p>
      <w:pPr>
        <w:pStyle w:val="26"/>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eastAsia="zh-CN"/>
        </w:rPr>
        <w:t>单位</w:t>
      </w:r>
      <w:r>
        <w:rPr>
          <w:rFonts w:hint="eastAsia" w:ascii="仿宋_GB2312" w:hAnsi="宋体" w:eastAsia="仿宋_GB2312"/>
          <w:sz w:val="24"/>
          <w:szCs w:val="24"/>
        </w:rPr>
        <w:t>性质：</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（反面）</w:t>
                      </w:r>
                    </w:p>
                  </w:txbxContent>
                </v:textbox>
              </v:rect>
            </w:pict>
          </mc:Fallback>
        </mc:AlternateConten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spacing w:line="276" w:lineRule="auto"/>
        <w:jc w:val="center"/>
        <w:rPr>
          <w:rFonts w:ascii="仿宋_GB2312" w:eastAsia="仿宋_GB2312"/>
          <w:sz w:val="24"/>
        </w:rPr>
      </w:pPr>
    </w:p>
    <w:p>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pPr>
        <w:pStyle w:val="26"/>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致：柳州市殡葬管理处、柳州市政府集中采购中心：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740820319"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xi1ly1wAAAAkBAAAP&#10;AAAAAAAAAAEAIAAAACIAAABkcnMvZG93bnJldi54bWxQSwECFAAUAAAACACHTuJA/kiEo+ABAACs&#10;AwAADgAAAAAAAAABACAAAAAmAQAAZHJzL2Uyb0RvYy54bWxQSwUGAAAAAAYABgBZAQAAeAU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5460" w:firstLineChars="2600"/>
        <w:rPr>
          <w:rFonts w:ascii="仿宋_GB2312" w:hAnsi="Times New Roman" w:eastAsia="仿宋_GB2312"/>
          <w:u w:val="single"/>
        </w:rPr>
      </w:pPr>
    </w:p>
    <w:p>
      <w:pPr>
        <w:pStyle w:val="26"/>
        <w:spacing w:line="240" w:lineRule="atLeast"/>
        <w:ind w:firstLine="5460" w:firstLineChars="2600"/>
        <w:rPr>
          <w:rFonts w:ascii="仿宋_GB2312" w:hAnsi="Times New Roman" w:eastAsia="仿宋_GB2312"/>
          <w:u w:val="single"/>
        </w:rPr>
      </w:pPr>
    </w:p>
    <w:p>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989901634"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gYNbnUICAACFBAAADgAAAAAAAAABACAA&#10;AAAnAQAAZHJzL2Uyb0RvYy54bWxQSwUGAAAAAAYABgBZAQAA2wU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wordWrap w:val="0"/>
        <w:spacing w:line="276" w:lineRule="auto"/>
        <w:ind w:right="964"/>
        <w:rPr>
          <w:rFonts w:ascii="仿宋_GB2312" w:eastAsia="仿宋_GB2312"/>
          <w:b/>
          <w:bCs/>
          <w:sz w:val="24"/>
          <w:u w:val="single"/>
        </w:rPr>
      </w:pPr>
      <w:r>
        <w:rPr>
          <w:rFonts w:hint="eastAsia" w:ascii="仿宋_GB2312" w:eastAsia="仿宋_GB2312"/>
        </w:rPr>
        <w:t xml:space="preserve">                                             </w:t>
      </w:r>
    </w:p>
    <w:p>
      <w:pPr>
        <w:wordWrap w:val="0"/>
        <w:spacing w:line="276" w:lineRule="auto"/>
        <w:ind w:right="964"/>
        <w:rPr>
          <w:rFonts w:ascii="仿宋_GB2312" w:eastAsia="仿宋_GB2312"/>
          <w:b/>
          <w:bCs/>
          <w:sz w:val="24"/>
          <w:u w:val="single"/>
        </w:rPr>
      </w:pPr>
    </w:p>
    <w:p>
      <w:pPr>
        <w:spacing w:line="276" w:lineRule="auto"/>
        <w:jc w:val="left"/>
        <w:rPr>
          <w:rFonts w:ascii="仿宋_GB2312" w:eastAsia="仿宋_GB2312"/>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pPr>
        <w:snapToGrid w:val="0"/>
        <w:spacing w:line="400" w:lineRule="exact"/>
        <w:jc w:val="left"/>
        <w:rPr>
          <w:rFonts w:ascii="仿宋_GB2312" w:hAnsi="Calibri" w:eastAsia="仿宋_GB2312"/>
          <w:b/>
          <w:bCs/>
          <w:sz w:val="24"/>
        </w:rPr>
      </w:pPr>
      <w:r>
        <w:rPr>
          <w:rFonts w:hint="eastAsia" w:ascii="仿宋_GB2312" w:hAnsi="Calibri" w:eastAsia="仿宋_GB2312"/>
          <w:b/>
          <w:bCs/>
          <w:sz w:val="24"/>
        </w:rPr>
        <w:t>（3）供应商资格声明函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56"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柳州市殡葬管理处</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6"/>
        <w:spacing w:line="400" w:lineRule="exact"/>
        <w:rPr>
          <w:rFonts w:hint="eastAsia" w:ascii="仿宋_GB2312" w:hAnsi="宋体" w:eastAsia="仿宋_GB2312"/>
          <w:sz w:val="24"/>
          <w:szCs w:val="24"/>
        </w:rPr>
      </w:pPr>
    </w:p>
    <w:p>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snapToGrid w:val="0"/>
        <w:spacing w:before="50" w:after="50"/>
        <w:ind w:right="-754" w:rightChars="-359"/>
        <w:jc w:val="lef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416"/>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pPr>
        <w:pStyle w:val="434"/>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（5）小微企业证明材料，供应商必须提供以下材料之一：</w:t>
      </w:r>
    </w:p>
    <w:p>
      <w:pPr>
        <w:pStyle w:val="434"/>
        <w:spacing w:line="405" w:lineRule="atLeast"/>
        <w:rPr>
          <w:rFonts w:hint="eastAsia" w:ascii="仿宋_GB2312" w:eastAsia="仿宋_GB2312"/>
          <w:b/>
          <w:bCs/>
          <w:color w:val="000000"/>
        </w:rPr>
      </w:pPr>
      <w:r>
        <w:rPr>
          <w:rFonts w:hint="eastAsia" w:ascii="仿宋_GB2312" w:eastAsia="仿宋_GB2312"/>
          <w:color w:val="000000"/>
        </w:rPr>
        <w:t>①</w:t>
      </w:r>
      <w:r>
        <w:rPr>
          <w:rFonts w:hint="eastAsia" w:ascii="仿宋_GB2312" w:eastAsia="仿宋_GB2312"/>
          <w:b/>
          <w:bCs/>
          <w:color w:val="000000"/>
        </w:rPr>
        <w:t>中小企业声明函格式（服务由小微企业承接的必须提供）：</w:t>
      </w:r>
    </w:p>
    <w:p>
      <w:pPr>
        <w:pStyle w:val="434"/>
        <w:jc w:val="center"/>
        <w:rPr>
          <w:rFonts w:hint="eastAsia" w:ascii="仿宋_GB2312" w:eastAsia="仿宋_GB2312"/>
          <w:b/>
          <w:bCs/>
          <w:color w:val="000000"/>
        </w:rPr>
      </w:pPr>
      <w:r>
        <w:rPr>
          <w:rFonts w:hint="eastAsia" w:ascii="仿宋_GB2312" w:eastAsia="仿宋_GB2312"/>
          <w:b/>
          <w:bCs/>
          <w:color w:val="000000"/>
          <w:sz w:val="33"/>
          <w:szCs w:val="33"/>
        </w:rPr>
        <w:t>中小企业声明函（服务）</w:t>
      </w:r>
      <w:r>
        <w:rPr>
          <w:rFonts w:hint="eastAsia" w:ascii="仿宋_GB2312" w:eastAsia="仿宋_GB2312"/>
          <w:b/>
          <w:bCs/>
          <w:color w:val="000000"/>
          <w:sz w:val="33"/>
          <w:szCs w:val="33"/>
          <w:lang w:eastAsia="zh-CN"/>
        </w:rPr>
        <w:t>（</w:t>
      </w:r>
      <w:r>
        <w:rPr>
          <w:rFonts w:hint="eastAsia" w:ascii="仿宋_GB2312" w:eastAsia="仿宋_GB2312"/>
          <w:b/>
          <w:bCs/>
          <w:color w:val="000000"/>
          <w:sz w:val="33"/>
          <w:szCs w:val="33"/>
          <w:lang w:val="en-US" w:eastAsia="zh-CN"/>
        </w:rPr>
        <w:t>分标</w:t>
      </w:r>
      <w:r>
        <w:rPr>
          <w:rFonts w:hint="eastAsia" w:ascii="仿宋_GB2312" w:eastAsia="仿宋_GB2312"/>
          <w:b/>
          <w:bCs/>
          <w:color w:val="000000"/>
          <w:sz w:val="33"/>
          <w:szCs w:val="33"/>
          <w:u w:val="single"/>
          <w:lang w:val="en-US" w:eastAsia="zh-CN"/>
        </w:rPr>
        <w:t xml:space="preserve"> 1 </w:t>
      </w:r>
      <w:r>
        <w:rPr>
          <w:rFonts w:hint="eastAsia" w:ascii="仿宋_GB2312" w:eastAsia="仿宋_GB2312"/>
          <w:b/>
          <w:bCs/>
          <w:color w:val="000000"/>
          <w:sz w:val="33"/>
          <w:szCs w:val="33"/>
          <w:lang w:eastAsia="zh-CN"/>
        </w:rPr>
        <w:t>）</w:t>
      </w:r>
    </w:p>
    <w:p>
      <w:pPr>
        <w:pStyle w:val="434"/>
        <w:spacing w:line="405" w:lineRule="atLeast"/>
        <w:rPr>
          <w:rFonts w:hint="eastAsia" w:ascii="仿宋_GB2312" w:eastAsia="仿宋_GB2312"/>
          <w:b w:val="0"/>
          <w:bCs w:val="0"/>
          <w:color w:val="000000"/>
        </w:rPr>
      </w:pPr>
      <w:r>
        <w:rPr>
          <w:rFonts w:hint="eastAsia" w:ascii="仿宋_GB2312" w:eastAsia="仿宋_GB2312"/>
          <w:b/>
          <w:bCs/>
          <w:color w:val="000000"/>
        </w:rPr>
        <w:t> </w:t>
      </w:r>
      <w:r>
        <w:rPr>
          <w:rFonts w:hint="eastAsia" w:ascii="仿宋_GB2312" w:eastAsia="仿宋_GB2312"/>
          <w:b w:val="0"/>
          <w:bCs w:val="0"/>
          <w:color w:val="000000"/>
        </w:rPr>
        <w:t xml:space="preserve"> 本公司郑重声明，根据《政府采购促进中小企业发展管理办法》（财库﹝2020﹞46 号）的规定，本公司参加</w:t>
      </w:r>
      <w:r>
        <w:rPr>
          <w:rFonts w:hint="eastAsia" w:ascii="仿宋_GB2312" w:eastAsia="仿宋_GB2312"/>
          <w:b/>
          <w:bCs/>
          <w:color w:val="000000"/>
          <w:u w:val="single"/>
        </w:rPr>
        <w:t>柳州市殡葬管理处</w:t>
      </w:r>
      <w:r>
        <w:rPr>
          <w:rFonts w:hint="eastAsia" w:ascii="仿宋_GB2312" w:eastAsia="仿宋_GB2312"/>
          <w:b w:val="0"/>
          <w:bCs w:val="0"/>
          <w:color w:val="000000"/>
        </w:rPr>
        <w:t>的</w:t>
      </w:r>
      <w:r>
        <w:rPr>
          <w:rFonts w:hint="eastAsia" w:ascii="仿宋_GB2312" w:eastAsia="仿宋_GB2312"/>
          <w:b/>
          <w:bCs/>
          <w:color w:val="000000"/>
          <w:u w:val="single"/>
        </w:rPr>
        <w:t>柳州市殡葬管理处物业管理及安保服务采购</w:t>
      </w:r>
      <w:r>
        <w:rPr>
          <w:rFonts w:hint="eastAsia" w:ascii="仿宋_GB2312" w:eastAsia="仿宋_GB2312"/>
          <w:b w:val="0"/>
          <w:bCs w:val="0"/>
          <w:color w:val="000000"/>
        </w:rPr>
        <w:t>活动，服务全部由符合政策要求的中小企业承接。相关企业的具体情况如下： </w:t>
      </w:r>
      <w:r>
        <w:rPr>
          <w:rFonts w:hint="eastAsia" w:ascii="仿宋_GB2312" w:eastAsia="仿宋_GB2312"/>
          <w:b w:val="0"/>
          <w:bCs w:val="0"/>
          <w:color w:val="000000"/>
        </w:rPr>
        <w:br w:type="textWrapping"/>
      </w:r>
      <w:r>
        <w:rPr>
          <w:rFonts w:hint="eastAsia" w:ascii="仿宋_GB2312" w:eastAsia="仿宋_GB2312"/>
          <w:b w:val="0"/>
          <w:bCs w:val="0"/>
          <w:color w:val="000000"/>
        </w:rPr>
        <w:t xml:space="preserve">  1. </w:t>
      </w:r>
      <w:r>
        <w:rPr>
          <w:rFonts w:hint="eastAsia" w:ascii="仿宋_GB2312" w:eastAsia="仿宋_GB2312"/>
          <w:color w:val="000000"/>
          <w:u w:val="single"/>
          <w:lang w:val="en-US" w:eastAsia="zh-CN"/>
        </w:rPr>
        <w:t xml:space="preserve"> </w:t>
      </w:r>
      <w:r>
        <w:rPr>
          <w:rFonts w:ascii="仿宋_GB2312" w:hAnsi="仿宋_GB2312" w:eastAsia="仿宋_GB2312" w:cs="仿宋_GB2312"/>
          <w:bCs/>
          <w:kern w:val="0"/>
          <w:sz w:val="24"/>
        </w:rPr>
        <w:t>柳州市殡葬管理处物业服务采购</w:t>
      </w:r>
      <w:r>
        <w:rPr>
          <w:rFonts w:hint="eastAsia" w:ascii="仿宋_GB2312" w:eastAsia="仿宋_GB2312"/>
          <w:color w:val="000000"/>
          <w:u w:val="single"/>
          <w:lang w:val="en-US" w:eastAsia="zh-CN"/>
        </w:rPr>
        <w:t xml:space="preserve"> </w:t>
      </w:r>
      <w:r>
        <w:rPr>
          <w:rStyle w:val="797"/>
          <w:rFonts w:hint="eastAsia" w:ascii="仿宋_GB2312" w:eastAsia="仿宋_GB2312"/>
          <w:color w:val="000000"/>
          <w:u w:val="single"/>
        </w:rPr>
        <w:t>（标的名称）</w:t>
      </w:r>
      <w:r>
        <w:rPr>
          <w:rFonts w:hint="eastAsia" w:ascii="仿宋_GB2312" w:eastAsia="仿宋_GB2312"/>
          <w:b w:val="0"/>
          <w:bCs w:val="0"/>
          <w:color w:val="000000"/>
        </w:rPr>
        <w:t>，属于</w:t>
      </w:r>
      <w:r>
        <w:rPr>
          <w:rFonts w:hint="eastAsia" w:ascii="仿宋_GB2312" w:eastAsia="仿宋_GB2312"/>
          <w:color w:val="000000"/>
          <w:u w:val="single"/>
          <w:lang w:val="en-US" w:eastAsia="zh-CN"/>
        </w:rPr>
        <w:t xml:space="preserve">  物业管理 </w:t>
      </w:r>
      <w:r>
        <w:rPr>
          <w:rStyle w:val="797"/>
          <w:rFonts w:hint="eastAsia" w:ascii="仿宋_GB2312" w:eastAsia="仿宋_GB2312"/>
          <w:b/>
          <w:bCs/>
          <w:color w:val="000000"/>
          <w:u w:val="single"/>
        </w:rPr>
        <w:t>（填写采购文件中明确的所属行业，详见本声明函“注”第2点）</w:t>
      </w:r>
      <w:r>
        <w:rPr>
          <w:rFonts w:hint="eastAsia" w:ascii="仿宋_GB2312" w:eastAsia="仿宋_GB2312"/>
          <w:b w:val="0"/>
          <w:bCs w:val="0"/>
          <w:color w:val="000000"/>
        </w:rPr>
        <w:t xml:space="preserve"> ；承接企业为</w:t>
      </w:r>
      <w:r>
        <w:rPr>
          <w:rFonts w:hint="eastAsia" w:ascii="仿宋_GB2312" w:eastAsia="仿宋_GB2312"/>
          <w:b w:val="0"/>
          <w:bCs w:val="0"/>
          <w:color w:val="000000"/>
          <w:u w:val="single"/>
          <w:lang w:val="en-US" w:eastAsia="zh-CN"/>
        </w:rPr>
        <w:t xml:space="preserve">            </w:t>
      </w:r>
      <w:r>
        <w:rPr>
          <w:rStyle w:val="435"/>
          <w:rFonts w:hint="eastAsia" w:ascii="仿宋_GB2312" w:eastAsia="仿宋_GB2312"/>
          <w:b w:val="0"/>
          <w:bCs w:val="0"/>
          <w:color w:val="000000"/>
          <w:u w:val="single"/>
        </w:rPr>
        <w:t>（企业名称）</w:t>
      </w:r>
      <w:r>
        <w:rPr>
          <w:rFonts w:hint="eastAsia" w:ascii="仿宋_GB2312" w:eastAsia="仿宋_GB2312"/>
          <w:b w:val="0"/>
          <w:bCs w:val="0"/>
          <w:color w:val="000000"/>
        </w:rPr>
        <w:t>，从业人员</w:t>
      </w:r>
      <w:r>
        <w:rPr>
          <w:rFonts w:hint="eastAsia" w:ascii="仿宋_GB2312" w:eastAsia="仿宋_GB2312"/>
          <w:b w:val="0"/>
          <w:bCs w:val="0"/>
          <w:color w:val="000000"/>
          <w:u w:val="single"/>
        </w:rPr>
        <w:t>   </w:t>
      </w:r>
      <w:r>
        <w:rPr>
          <w:rFonts w:hint="eastAsia" w:ascii="仿宋_GB2312" w:eastAsia="仿宋_GB2312"/>
          <w:b w:val="0"/>
          <w:bCs w:val="0"/>
          <w:color w:val="000000"/>
        </w:rPr>
        <w:t>人，营业收入为</w:t>
      </w:r>
      <w:r>
        <w:rPr>
          <w:rFonts w:hint="eastAsia" w:ascii="仿宋_GB2312" w:eastAsia="仿宋_GB2312"/>
          <w:b w:val="0"/>
          <w:bCs w:val="0"/>
          <w:color w:val="000000"/>
          <w:u w:val="single"/>
        </w:rPr>
        <w:t>   </w:t>
      </w:r>
      <w:r>
        <w:rPr>
          <w:rFonts w:hint="eastAsia" w:ascii="仿宋_GB2312" w:eastAsia="仿宋_GB2312"/>
          <w:b w:val="0"/>
          <w:bCs w:val="0"/>
          <w:color w:val="000000"/>
        </w:rPr>
        <w:t>万元，资产总额为</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万元，属于</w:t>
      </w:r>
      <w:r>
        <w:rPr>
          <w:rFonts w:hint="eastAsia" w:ascii="仿宋_GB2312" w:eastAsia="仿宋_GB2312"/>
          <w:b w:val="0"/>
          <w:bCs w:val="0"/>
          <w:color w:val="000000"/>
          <w:u w:val="single"/>
          <w:lang w:val="en-US" w:eastAsia="zh-CN"/>
        </w:rPr>
        <w:t xml:space="preserve">         </w:t>
      </w:r>
      <w:r>
        <w:rPr>
          <w:rStyle w:val="435"/>
          <w:rFonts w:hint="eastAsia" w:ascii="仿宋_GB2312" w:eastAsia="仿宋_GB2312"/>
          <w:b w:val="0"/>
          <w:bCs w:val="0"/>
          <w:color w:val="000000"/>
          <w:u w:val="single"/>
        </w:rPr>
        <w:t>（中型企业、小型企业、微型企业）</w:t>
      </w:r>
      <w:r>
        <w:rPr>
          <w:rFonts w:hint="eastAsia" w:ascii="仿宋_GB2312" w:eastAsia="仿宋_GB2312"/>
          <w:b w:val="0"/>
          <w:bCs w:val="0"/>
          <w:color w:val="000000"/>
        </w:rPr>
        <w:t>；</w:t>
      </w:r>
      <w:r>
        <w:rPr>
          <w:rFonts w:hint="eastAsia" w:ascii="仿宋_GB2312" w:eastAsia="仿宋_GB2312"/>
          <w:b w:val="0"/>
          <w:bCs w:val="0"/>
          <w:color w:val="000000"/>
        </w:rPr>
        <w:br w:type="textWrapping"/>
      </w:r>
      <w:r>
        <w:rPr>
          <w:rFonts w:hint="eastAsia" w:ascii="仿宋_GB2312" w:eastAsia="仿宋_GB2312"/>
          <w:b w:val="0"/>
          <w:bCs w:val="0"/>
          <w:color w:val="000000"/>
        </w:rPr>
        <w:br w:type="textWrapping"/>
      </w:r>
      <w:r>
        <w:rPr>
          <w:rFonts w:hint="eastAsia" w:ascii="仿宋_GB2312" w:eastAsia="仿宋_GB2312"/>
          <w:b w:val="0"/>
          <w:bCs w:val="0"/>
          <w:color w:val="000000"/>
        </w:rPr>
        <w:t>  </w:t>
      </w:r>
      <w:r>
        <w:rPr>
          <w:rFonts w:hint="eastAsia" w:ascii="仿宋_GB2312" w:eastAsia="仿宋_GB2312"/>
          <w:b w:val="0"/>
          <w:bCs w:val="0"/>
          <w:color w:val="000000"/>
        </w:rPr>
        <w:br w:type="textWrapping"/>
      </w:r>
      <w:r>
        <w:rPr>
          <w:rFonts w:hint="eastAsia" w:ascii="仿宋_GB2312" w:eastAsia="仿宋_GB2312"/>
          <w:b w:val="0"/>
          <w:bCs w:val="0"/>
          <w:color w:val="000000"/>
        </w:rPr>
        <w:t>  以上企业，不属于大企业的分支机构，不存在控股股东为大企业的情形，也不存在与大企业的负责人为同一人的情形。</w:t>
      </w:r>
      <w:r>
        <w:rPr>
          <w:rFonts w:hint="eastAsia" w:ascii="仿宋_GB2312" w:eastAsia="仿宋_GB2312"/>
          <w:b w:val="0"/>
          <w:bCs w:val="0"/>
          <w:color w:val="000000"/>
        </w:rPr>
        <w:br w:type="textWrapping"/>
      </w:r>
      <w:r>
        <w:rPr>
          <w:rFonts w:hint="eastAsia" w:ascii="仿宋_GB2312" w:eastAsia="仿宋_GB2312"/>
          <w:b w:val="0"/>
          <w:bCs w:val="0"/>
          <w:color w:val="000000"/>
        </w:rPr>
        <w:t>  本企业对上述声明内容的真实性负责。如有虚假，将依法承担相应责任。</w:t>
      </w:r>
    </w:p>
    <w:p>
      <w:pPr>
        <w:pStyle w:val="434"/>
        <w:jc w:val="right"/>
        <w:rPr>
          <w:rFonts w:hint="eastAsia" w:ascii="仿宋_GB2312" w:eastAsia="仿宋_GB2312"/>
          <w:b w:val="0"/>
          <w:bCs w:val="0"/>
          <w:color w:val="000000"/>
        </w:rPr>
      </w:pPr>
      <w:r>
        <w:rPr>
          <w:rFonts w:hint="eastAsia" w:ascii="仿宋_GB2312" w:eastAsia="仿宋_GB2312"/>
          <w:b w:val="0"/>
          <w:bCs w:val="0"/>
          <w:color w:val="000000"/>
        </w:rPr>
        <w:t>   供应商名称（CA电子签章）：</w:t>
      </w:r>
      <w:r>
        <w:rPr>
          <w:rFonts w:hint="eastAsia" w:ascii="仿宋_GB2312" w:eastAsia="仿宋_GB2312"/>
          <w:b w:val="0"/>
          <w:bCs w:val="0"/>
          <w:color w:val="000000"/>
          <w:u w:val="single"/>
        </w:rPr>
        <w:t>     </w:t>
      </w:r>
    </w:p>
    <w:p>
      <w:pPr>
        <w:pStyle w:val="434"/>
        <w:jc w:val="right"/>
        <w:rPr>
          <w:rFonts w:hint="eastAsia" w:ascii="仿宋_GB2312" w:eastAsia="仿宋_GB2312"/>
          <w:b/>
          <w:bCs/>
          <w:color w:val="000000"/>
        </w:rPr>
      </w:pPr>
      <w:r>
        <w:rPr>
          <w:rFonts w:hint="eastAsia" w:ascii="仿宋_GB2312" w:eastAsia="仿宋_GB2312"/>
          <w:b w:val="0"/>
          <w:bCs w:val="0"/>
          <w:color w:val="000000"/>
        </w:rPr>
        <w:t>    日  期：  年  月  日   </w:t>
      </w:r>
    </w:p>
    <w:p>
      <w:pPr>
        <w:pStyle w:val="434"/>
        <w:spacing w:line="405" w:lineRule="atLeast"/>
        <w:rPr>
          <w:rFonts w:hint="eastAsia" w:ascii="仿宋_GB2312" w:eastAsia="仿宋_GB2312"/>
          <w:b/>
          <w:bCs/>
          <w:color w:val="000000"/>
        </w:rPr>
      </w:pPr>
      <w:r>
        <w:rPr>
          <w:rFonts w:hint="eastAsia" w:ascii="仿宋_GB2312" w:eastAsia="仿宋_GB2312"/>
          <w:b/>
          <w:bCs/>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auto"/>
          <w:sz w:val="27"/>
          <w:szCs w:val="27"/>
          <w:highlight w:val="none"/>
          <w:u w:val="single"/>
          <w:lang w:val="en-US" w:eastAsia="zh-CN"/>
        </w:rPr>
        <w:t>分标</w:t>
      </w:r>
      <w:r>
        <w:rPr>
          <w:rFonts w:hint="eastAsia" w:ascii="仿宋_GB2312" w:eastAsia="仿宋_GB2312"/>
          <w:b/>
          <w:bCs/>
          <w:color w:val="000000"/>
          <w:sz w:val="24"/>
          <w:szCs w:val="24"/>
          <w:u w:val="single"/>
          <w:lang w:val="en-US" w:eastAsia="zh-CN"/>
        </w:rPr>
        <w:t>1</w:t>
      </w:r>
      <w:r>
        <w:rPr>
          <w:rFonts w:hint="eastAsia" w:ascii="仿宋_GB2312" w:eastAsia="仿宋_GB2312"/>
          <w:b/>
          <w:bCs/>
          <w:color w:val="000000"/>
          <w:sz w:val="24"/>
          <w:szCs w:val="24"/>
          <w:u w:val="single"/>
        </w:rPr>
        <w:t>：</w:t>
      </w:r>
      <w:r>
        <w:rPr>
          <w:rFonts w:hint="eastAsia" w:ascii="仿宋_GB2312" w:eastAsia="仿宋_GB2312"/>
          <w:b/>
          <w:bCs/>
          <w:color w:val="auto"/>
          <w:sz w:val="27"/>
          <w:szCs w:val="27"/>
          <w:highlight w:val="none"/>
          <w:u w:val="single"/>
        </w:rPr>
        <w:t>物业管理；</w:t>
      </w:r>
      <w:r>
        <w:rPr>
          <w:rFonts w:hint="eastAsia" w:ascii="仿宋_GB2312" w:eastAsia="仿宋_GB2312"/>
          <w:b/>
          <w:bCs/>
          <w:color w:val="auto"/>
          <w:sz w:val="27"/>
          <w:szCs w:val="27"/>
          <w:highlight w:val="none"/>
          <w:u w:val="single"/>
          <w:lang w:val="en-US" w:eastAsia="zh-CN"/>
        </w:rPr>
        <w:t>分标2</w:t>
      </w:r>
      <w:r>
        <w:rPr>
          <w:rFonts w:hint="eastAsia" w:ascii="仿宋_GB2312" w:eastAsia="仿宋_GB2312"/>
          <w:b/>
          <w:bCs/>
          <w:color w:val="auto"/>
          <w:sz w:val="27"/>
          <w:szCs w:val="27"/>
          <w:highlight w:val="none"/>
          <w:u w:val="single"/>
        </w:rPr>
        <w:t>：租赁和商务服务业</w:t>
      </w:r>
      <w:r>
        <w:rPr>
          <w:rFonts w:hint="eastAsia" w:ascii="仿宋_GB2312" w:eastAsia="仿宋_GB2312"/>
          <w:b/>
          <w:bCs/>
          <w:color w:val="000000"/>
          <w:sz w:val="27"/>
          <w:szCs w:val="27"/>
        </w:rPr>
        <w:t>。</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3.从业人员、营业收入、资产总额填报上一年度数据，无上一年度数据的新成立企业可不填报。</w:t>
      </w:r>
      <w:r>
        <w:rPr>
          <w:rFonts w:hint="eastAsia" w:ascii="仿宋_GB2312" w:eastAsia="仿宋_GB2312"/>
          <w:b w:val="0"/>
          <w:bCs w:val="0"/>
          <w:color w:val="000000"/>
        </w:rPr>
        <w:br w:type="textWrapping"/>
      </w:r>
      <w:r>
        <w:rPr>
          <w:rFonts w:hint="eastAsia" w:ascii="仿宋_GB2312" w:eastAsia="仿宋_GB2312"/>
          <w:b w:val="0"/>
          <w:bCs w:val="0"/>
          <w:color w:val="000000"/>
        </w:rPr>
        <w:t>  4.为方便供应商识别企业规模类型，供应商可使用工业和信息化部组织开发的中小企业规模类型自测小程序生成企业规模类型测试结果。</w:t>
      </w:r>
      <w:r>
        <w:rPr>
          <w:rFonts w:hint="eastAsia" w:ascii="仿宋_GB2312" w:eastAsia="仿宋_GB2312"/>
          <w:b w:val="0"/>
          <w:bCs w:val="0"/>
          <w:color w:val="000000"/>
        </w:rPr>
        <w:br w:type="textWrapping"/>
      </w:r>
      <w:r>
        <w:rPr>
          <w:rFonts w:hint="eastAsia" w:ascii="仿宋_GB2312" w:eastAsia="仿宋_GB2312"/>
          <w:b w:val="0"/>
          <w:bCs w:val="0"/>
          <w:color w:val="000000"/>
        </w:rPr>
        <w:t>  自测小程序链接：https://baosong.miit.gov.cn/ScaleTest</w:t>
      </w:r>
      <w:r>
        <w:rPr>
          <w:rFonts w:hint="eastAsia" w:ascii="仿宋_GB2312" w:eastAsia="仿宋_GB2312"/>
          <w:b w:val="0"/>
          <w:bCs w:val="0"/>
          <w:color w:val="000000"/>
        </w:rPr>
        <w:br w:type="textWrapping"/>
      </w:r>
      <w:r>
        <w:rPr>
          <w:rFonts w:hint="eastAsia" w:ascii="仿宋_GB2312" w:eastAsia="仿宋_GB2312"/>
          <w:b w:val="0"/>
          <w:bCs w:val="0"/>
          <w:color w:val="000000"/>
        </w:rPr>
        <w:t>  5.供应商须按上述格式要求如实填写中小企业声明函，并对该声明函的真实性负责，否则不得享受相关中小企业扶持政策；</w:t>
      </w:r>
      <w:r>
        <w:rPr>
          <w:rFonts w:hint="eastAsia" w:ascii="仿宋_GB2312" w:eastAsia="仿宋_GB2312"/>
          <w:b w:val="0"/>
          <w:bCs w:val="0"/>
          <w:color w:val="000000"/>
        </w:rPr>
        <w:br w:type="textWrapping"/>
      </w:r>
      <w:r>
        <w:rPr>
          <w:rFonts w:hint="eastAsia" w:ascii="仿宋_GB2312" w:eastAsia="仿宋_GB2312"/>
          <w:b w:val="0"/>
          <w:bCs w:val="0"/>
          <w:color w:val="000000"/>
        </w:rPr>
        <w:t>  6.成交供应商依法享受中小企业扶持政策的，采购代理机构将在成交结果公告中公告其《中小企业声明函》；</w:t>
      </w:r>
      <w:r>
        <w:rPr>
          <w:rFonts w:hint="eastAsia" w:ascii="仿宋_GB2312" w:eastAsia="仿宋_GB2312"/>
          <w:b w:val="0"/>
          <w:bCs w:val="0"/>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 7.中小微企业划型标准附表</w:t>
      </w:r>
      <w:r>
        <w:rPr>
          <w:rFonts w:hint="eastAsia" w:ascii="仿宋_GB2312" w:eastAsia="仿宋_GB2312"/>
          <w:color w:val="000000"/>
        </w:rPr>
        <w:t>（若附表有变动，按最新政策执行）：</w:t>
      </w:r>
    </w:p>
    <w:p>
      <w:pPr>
        <w:pStyle w:val="434"/>
        <w:jc w:val="center"/>
        <w:rPr>
          <w:rFonts w:hint="eastAsia" w:ascii="仿宋_GB2312" w:eastAsia="仿宋_GB2312"/>
          <w:b/>
          <w:bCs/>
          <w:color w:val="000000"/>
        </w:rPr>
      </w:pPr>
      <w:r>
        <w:rPr>
          <w:rFonts w:hint="eastAsia" w:ascii="仿宋_GB2312" w:eastAsia="仿宋_GB2312"/>
          <w:b/>
          <w:bCs/>
          <w:color w:val="000000"/>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18"/>
        <w:gridCol w:w="1975"/>
        <w:gridCol w:w="1236"/>
        <w:gridCol w:w="2023"/>
        <w:gridCol w:w="1702"/>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434"/>
        <w:spacing w:line="405" w:lineRule="atLeast"/>
        <w:rPr>
          <w:rFonts w:hint="eastAsia"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434"/>
        <w:jc w:val="center"/>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sz w:val="33"/>
          <w:szCs w:val="33"/>
        </w:rPr>
        <w:t>中小企业声明函（服务）</w:t>
      </w:r>
      <w:r>
        <w:rPr>
          <w:rFonts w:hint="eastAsia" w:ascii="仿宋_GB2312" w:eastAsia="仿宋_GB2312"/>
          <w:b/>
          <w:bCs/>
          <w:color w:val="000000"/>
          <w:sz w:val="33"/>
          <w:szCs w:val="33"/>
          <w:lang w:eastAsia="zh-CN"/>
        </w:rPr>
        <w:t>（</w:t>
      </w:r>
      <w:r>
        <w:rPr>
          <w:rFonts w:hint="eastAsia" w:ascii="仿宋_GB2312" w:eastAsia="仿宋_GB2312"/>
          <w:b/>
          <w:bCs/>
          <w:color w:val="000000"/>
          <w:sz w:val="33"/>
          <w:szCs w:val="33"/>
          <w:lang w:val="en-US" w:eastAsia="zh-CN"/>
        </w:rPr>
        <w:t>分标</w:t>
      </w:r>
      <w:r>
        <w:rPr>
          <w:rFonts w:hint="eastAsia" w:ascii="仿宋_GB2312" w:eastAsia="仿宋_GB2312"/>
          <w:b/>
          <w:bCs/>
          <w:color w:val="000000"/>
          <w:sz w:val="33"/>
          <w:szCs w:val="33"/>
          <w:u w:val="single"/>
          <w:lang w:val="en-US" w:eastAsia="zh-CN"/>
        </w:rPr>
        <w:t xml:space="preserve"> 2 </w:t>
      </w:r>
      <w:r>
        <w:rPr>
          <w:rFonts w:hint="eastAsia" w:ascii="仿宋_GB2312" w:eastAsia="仿宋_GB2312"/>
          <w:b/>
          <w:bCs/>
          <w:color w:val="000000"/>
          <w:sz w:val="33"/>
          <w:szCs w:val="33"/>
          <w:lang w:eastAsia="zh-CN"/>
        </w:rPr>
        <w:t>）</w:t>
      </w:r>
    </w:p>
    <w:p>
      <w:pPr>
        <w:pStyle w:val="434"/>
        <w:spacing w:line="405" w:lineRule="atLeast"/>
        <w:rPr>
          <w:rFonts w:hint="eastAsia" w:ascii="仿宋_GB2312" w:eastAsia="仿宋_GB2312"/>
          <w:b w:val="0"/>
          <w:bCs w:val="0"/>
          <w:color w:val="000000"/>
        </w:rPr>
      </w:pPr>
      <w:r>
        <w:rPr>
          <w:rFonts w:hint="eastAsia" w:ascii="仿宋_GB2312" w:eastAsia="仿宋_GB2312"/>
          <w:b/>
          <w:bCs/>
          <w:color w:val="000000"/>
        </w:rPr>
        <w:t> </w:t>
      </w:r>
      <w:r>
        <w:rPr>
          <w:rFonts w:hint="eastAsia" w:ascii="仿宋_GB2312" w:eastAsia="仿宋_GB2312"/>
          <w:b w:val="0"/>
          <w:bCs w:val="0"/>
          <w:color w:val="000000"/>
        </w:rPr>
        <w:t xml:space="preserve"> 本公司郑重声明，根据《政府采购促进中小企业发展管理办法》（财库﹝2020﹞46 号）的规定，本公司参加</w:t>
      </w:r>
      <w:r>
        <w:rPr>
          <w:rFonts w:hint="eastAsia" w:ascii="仿宋_GB2312" w:eastAsia="仿宋_GB2312"/>
          <w:b/>
          <w:bCs/>
          <w:color w:val="000000"/>
          <w:u w:val="single"/>
        </w:rPr>
        <w:t>柳州市殡葬管理处</w:t>
      </w:r>
      <w:r>
        <w:rPr>
          <w:rFonts w:hint="eastAsia" w:ascii="仿宋_GB2312" w:eastAsia="仿宋_GB2312"/>
          <w:b w:val="0"/>
          <w:bCs w:val="0"/>
          <w:color w:val="000000"/>
        </w:rPr>
        <w:t>的</w:t>
      </w:r>
      <w:r>
        <w:rPr>
          <w:rFonts w:hint="eastAsia" w:ascii="仿宋_GB2312" w:eastAsia="仿宋_GB2312"/>
          <w:b/>
          <w:bCs/>
          <w:color w:val="000000"/>
          <w:u w:val="single"/>
        </w:rPr>
        <w:t>柳州市殡葬管理处物业管理及安保服务采购</w:t>
      </w:r>
      <w:r>
        <w:rPr>
          <w:rFonts w:hint="eastAsia" w:ascii="仿宋_GB2312" w:eastAsia="仿宋_GB2312"/>
          <w:b w:val="0"/>
          <w:bCs w:val="0"/>
          <w:color w:val="000000"/>
        </w:rPr>
        <w:t>活动，服务全部由符合政策要求的中小企业承接。相关企业的具体情况如下： </w:t>
      </w:r>
      <w:r>
        <w:rPr>
          <w:rFonts w:hint="eastAsia" w:ascii="仿宋_GB2312" w:eastAsia="仿宋_GB2312"/>
          <w:b w:val="0"/>
          <w:bCs w:val="0"/>
          <w:color w:val="000000"/>
        </w:rPr>
        <w:br w:type="textWrapping"/>
      </w:r>
      <w:r>
        <w:rPr>
          <w:rFonts w:hint="eastAsia" w:ascii="仿宋_GB2312" w:eastAsia="仿宋_GB2312"/>
          <w:b w:val="0"/>
          <w:bCs w:val="0"/>
          <w:color w:val="000000"/>
        </w:rPr>
        <w:t xml:space="preserve">  1. </w:t>
      </w:r>
      <w:r>
        <w:rPr>
          <w:rFonts w:hint="eastAsia" w:ascii="仿宋_GB2312" w:hAnsi="仿宋_GB2312" w:eastAsia="仿宋_GB2312" w:cs="仿宋_GB2312"/>
          <w:sz w:val="24"/>
          <w:szCs w:val="24"/>
        </w:rPr>
        <w:t>柳州市</w:t>
      </w:r>
      <w:r>
        <w:rPr>
          <w:rFonts w:hint="eastAsia" w:ascii="仿宋_GB2312" w:hAnsi="仿宋_GB2312" w:eastAsia="仿宋_GB2312" w:cs="仿宋_GB2312"/>
          <w:sz w:val="24"/>
          <w:szCs w:val="24"/>
          <w:lang w:eastAsia="zh-CN"/>
        </w:rPr>
        <w:t>殡葬管理处</w:t>
      </w:r>
      <w:r>
        <w:rPr>
          <w:rFonts w:hint="eastAsia" w:ascii="仿宋_GB2312" w:hAnsi="仿宋_GB2312" w:eastAsia="仿宋_GB2312" w:cs="仿宋_GB2312"/>
          <w:sz w:val="24"/>
          <w:szCs w:val="24"/>
        </w:rPr>
        <w:t>保安服务采购</w:t>
      </w:r>
      <w:r>
        <w:rPr>
          <w:rFonts w:hint="eastAsia" w:ascii="仿宋_GB2312" w:eastAsia="仿宋_GB2312"/>
          <w:color w:val="000000"/>
          <w:u w:val="single"/>
          <w:lang w:val="en-US" w:eastAsia="zh-CN"/>
        </w:rPr>
        <w:t xml:space="preserve"> </w:t>
      </w:r>
      <w:r>
        <w:rPr>
          <w:rStyle w:val="797"/>
          <w:rFonts w:hint="eastAsia" w:ascii="仿宋_GB2312" w:eastAsia="仿宋_GB2312"/>
          <w:color w:val="000000"/>
          <w:u w:val="single"/>
        </w:rPr>
        <w:t>（标的名称）</w:t>
      </w:r>
      <w:r>
        <w:rPr>
          <w:rFonts w:hint="eastAsia" w:ascii="仿宋_GB2312" w:eastAsia="仿宋_GB2312"/>
          <w:b w:val="0"/>
          <w:bCs w:val="0"/>
          <w:color w:val="000000"/>
        </w:rPr>
        <w:t>，属于</w:t>
      </w:r>
      <w:r>
        <w:rPr>
          <w:rFonts w:hint="eastAsia" w:ascii="仿宋_GB2312" w:eastAsia="仿宋_GB2312"/>
          <w:color w:val="000000"/>
          <w:u w:val="single"/>
          <w:lang w:val="en-US" w:eastAsia="zh-CN"/>
        </w:rPr>
        <w:t xml:space="preserve"> 租赁和商务服务业 </w:t>
      </w:r>
      <w:r>
        <w:rPr>
          <w:rStyle w:val="797"/>
          <w:rFonts w:hint="eastAsia" w:ascii="仿宋_GB2312" w:eastAsia="仿宋_GB2312"/>
          <w:b/>
          <w:bCs/>
          <w:color w:val="000000"/>
          <w:u w:val="single"/>
        </w:rPr>
        <w:t>（填写采购文件中明确的所属行业，详见本声明函“注”第2点）</w:t>
      </w:r>
      <w:r>
        <w:rPr>
          <w:rFonts w:hint="eastAsia" w:ascii="仿宋_GB2312" w:eastAsia="仿宋_GB2312"/>
          <w:b w:val="0"/>
          <w:bCs w:val="0"/>
          <w:color w:val="000000"/>
        </w:rPr>
        <w:t xml:space="preserve"> ；承接企业为</w:t>
      </w:r>
      <w:r>
        <w:rPr>
          <w:rFonts w:hint="eastAsia" w:ascii="仿宋_GB2312" w:eastAsia="仿宋_GB2312"/>
          <w:b w:val="0"/>
          <w:bCs w:val="0"/>
          <w:color w:val="000000"/>
          <w:u w:val="single"/>
          <w:lang w:val="en-US" w:eastAsia="zh-CN"/>
        </w:rPr>
        <w:t xml:space="preserve">            </w:t>
      </w:r>
      <w:r>
        <w:rPr>
          <w:rStyle w:val="435"/>
          <w:rFonts w:hint="eastAsia" w:ascii="仿宋_GB2312" w:eastAsia="仿宋_GB2312"/>
          <w:b w:val="0"/>
          <w:bCs w:val="0"/>
          <w:color w:val="000000"/>
          <w:u w:val="single"/>
        </w:rPr>
        <w:t>（企业名称）</w:t>
      </w:r>
      <w:r>
        <w:rPr>
          <w:rFonts w:hint="eastAsia" w:ascii="仿宋_GB2312" w:eastAsia="仿宋_GB2312"/>
          <w:b w:val="0"/>
          <w:bCs w:val="0"/>
          <w:color w:val="000000"/>
        </w:rPr>
        <w:t>，从业人员</w:t>
      </w:r>
      <w:r>
        <w:rPr>
          <w:rFonts w:hint="eastAsia" w:ascii="仿宋_GB2312" w:eastAsia="仿宋_GB2312"/>
          <w:b w:val="0"/>
          <w:bCs w:val="0"/>
          <w:color w:val="000000"/>
          <w:u w:val="single"/>
        </w:rPr>
        <w:t>   </w:t>
      </w:r>
      <w:r>
        <w:rPr>
          <w:rFonts w:hint="eastAsia" w:ascii="仿宋_GB2312" w:eastAsia="仿宋_GB2312"/>
          <w:b w:val="0"/>
          <w:bCs w:val="0"/>
          <w:color w:val="000000"/>
        </w:rPr>
        <w:t>人，营业收入为</w:t>
      </w:r>
      <w:r>
        <w:rPr>
          <w:rFonts w:hint="eastAsia" w:ascii="仿宋_GB2312" w:eastAsia="仿宋_GB2312"/>
          <w:b w:val="0"/>
          <w:bCs w:val="0"/>
          <w:color w:val="000000"/>
          <w:u w:val="single"/>
        </w:rPr>
        <w:t>   </w:t>
      </w:r>
      <w:r>
        <w:rPr>
          <w:rFonts w:hint="eastAsia" w:ascii="仿宋_GB2312" w:eastAsia="仿宋_GB2312"/>
          <w:b w:val="0"/>
          <w:bCs w:val="0"/>
          <w:color w:val="000000"/>
        </w:rPr>
        <w:t>万元，资产总额为</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万元，属于</w:t>
      </w:r>
      <w:r>
        <w:rPr>
          <w:rFonts w:hint="eastAsia" w:ascii="仿宋_GB2312" w:eastAsia="仿宋_GB2312"/>
          <w:b w:val="0"/>
          <w:bCs w:val="0"/>
          <w:color w:val="000000"/>
          <w:u w:val="single"/>
          <w:lang w:val="en-US" w:eastAsia="zh-CN"/>
        </w:rPr>
        <w:t xml:space="preserve">         </w:t>
      </w:r>
      <w:r>
        <w:rPr>
          <w:rStyle w:val="435"/>
          <w:rFonts w:hint="eastAsia" w:ascii="仿宋_GB2312" w:eastAsia="仿宋_GB2312"/>
          <w:b w:val="0"/>
          <w:bCs w:val="0"/>
          <w:color w:val="000000"/>
          <w:u w:val="single"/>
        </w:rPr>
        <w:t>（中型企业、小型企业、微型企业）</w:t>
      </w:r>
      <w:r>
        <w:rPr>
          <w:rFonts w:hint="eastAsia" w:ascii="仿宋_GB2312" w:eastAsia="仿宋_GB2312"/>
          <w:b w:val="0"/>
          <w:bCs w:val="0"/>
          <w:color w:val="000000"/>
        </w:rPr>
        <w:t>；</w:t>
      </w:r>
      <w:r>
        <w:rPr>
          <w:rFonts w:hint="eastAsia" w:ascii="仿宋_GB2312" w:eastAsia="仿宋_GB2312"/>
          <w:b w:val="0"/>
          <w:bCs w:val="0"/>
          <w:color w:val="000000"/>
        </w:rPr>
        <w:br w:type="textWrapping"/>
      </w:r>
      <w:r>
        <w:rPr>
          <w:rFonts w:hint="eastAsia" w:ascii="仿宋_GB2312" w:eastAsia="仿宋_GB2312"/>
          <w:b w:val="0"/>
          <w:bCs w:val="0"/>
          <w:color w:val="000000"/>
        </w:rPr>
        <w:br w:type="textWrapping"/>
      </w:r>
      <w:r>
        <w:rPr>
          <w:rFonts w:hint="eastAsia" w:ascii="仿宋_GB2312" w:eastAsia="仿宋_GB2312"/>
          <w:b w:val="0"/>
          <w:bCs w:val="0"/>
          <w:color w:val="000000"/>
        </w:rPr>
        <w:t>  </w:t>
      </w:r>
      <w:r>
        <w:rPr>
          <w:rFonts w:hint="eastAsia" w:ascii="仿宋_GB2312" w:eastAsia="仿宋_GB2312"/>
          <w:b w:val="0"/>
          <w:bCs w:val="0"/>
          <w:color w:val="000000"/>
        </w:rPr>
        <w:br w:type="textWrapping"/>
      </w:r>
      <w:r>
        <w:rPr>
          <w:rFonts w:hint="eastAsia" w:ascii="仿宋_GB2312" w:eastAsia="仿宋_GB2312"/>
          <w:b w:val="0"/>
          <w:bCs w:val="0"/>
          <w:color w:val="000000"/>
        </w:rPr>
        <w:t>  以上企业，不属于大企业的分支机构，不存在控股股东为大企业的情形，也不存在与大企业的负责人为同一人的情形。</w:t>
      </w:r>
      <w:r>
        <w:rPr>
          <w:rFonts w:hint="eastAsia" w:ascii="仿宋_GB2312" w:eastAsia="仿宋_GB2312"/>
          <w:b w:val="0"/>
          <w:bCs w:val="0"/>
          <w:color w:val="000000"/>
        </w:rPr>
        <w:br w:type="textWrapping"/>
      </w:r>
      <w:r>
        <w:rPr>
          <w:rFonts w:hint="eastAsia" w:ascii="仿宋_GB2312" w:eastAsia="仿宋_GB2312"/>
          <w:b w:val="0"/>
          <w:bCs w:val="0"/>
          <w:color w:val="000000"/>
        </w:rPr>
        <w:t>  本企业对上述声明内容的真实性负责。如有虚假，将依法承担相应责任。</w:t>
      </w:r>
    </w:p>
    <w:p>
      <w:pPr>
        <w:pStyle w:val="434"/>
        <w:jc w:val="right"/>
        <w:rPr>
          <w:rFonts w:hint="eastAsia" w:ascii="仿宋_GB2312" w:eastAsia="仿宋_GB2312"/>
          <w:b w:val="0"/>
          <w:bCs w:val="0"/>
          <w:color w:val="000000"/>
        </w:rPr>
      </w:pPr>
      <w:r>
        <w:rPr>
          <w:rFonts w:hint="eastAsia" w:ascii="仿宋_GB2312" w:eastAsia="仿宋_GB2312"/>
          <w:b w:val="0"/>
          <w:bCs w:val="0"/>
          <w:color w:val="000000"/>
        </w:rPr>
        <w:t>   供应商名称（CA电子签章）：</w:t>
      </w:r>
      <w:r>
        <w:rPr>
          <w:rFonts w:hint="eastAsia" w:ascii="仿宋_GB2312" w:eastAsia="仿宋_GB2312"/>
          <w:b w:val="0"/>
          <w:bCs w:val="0"/>
          <w:color w:val="000000"/>
          <w:u w:val="single"/>
        </w:rPr>
        <w:t>     </w:t>
      </w:r>
    </w:p>
    <w:p>
      <w:pPr>
        <w:pStyle w:val="434"/>
        <w:jc w:val="right"/>
        <w:rPr>
          <w:rFonts w:hint="eastAsia" w:ascii="仿宋_GB2312" w:eastAsia="仿宋_GB2312"/>
          <w:b/>
          <w:bCs/>
          <w:color w:val="000000"/>
        </w:rPr>
      </w:pPr>
      <w:r>
        <w:rPr>
          <w:rFonts w:hint="eastAsia" w:ascii="仿宋_GB2312" w:eastAsia="仿宋_GB2312"/>
          <w:b w:val="0"/>
          <w:bCs w:val="0"/>
          <w:color w:val="000000"/>
        </w:rPr>
        <w:t>    日  期：  年  月  日   </w:t>
      </w:r>
    </w:p>
    <w:p>
      <w:pPr>
        <w:pStyle w:val="434"/>
        <w:spacing w:line="405" w:lineRule="atLeast"/>
        <w:rPr>
          <w:rFonts w:hint="eastAsia" w:ascii="仿宋_GB2312" w:eastAsia="仿宋_GB2312"/>
          <w:b/>
          <w:bCs/>
          <w:color w:val="000000"/>
        </w:rPr>
      </w:pPr>
      <w:r>
        <w:rPr>
          <w:rFonts w:hint="eastAsia" w:ascii="仿宋_GB2312" w:eastAsia="仿宋_GB2312"/>
          <w:b/>
          <w:bCs/>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auto"/>
          <w:sz w:val="27"/>
          <w:szCs w:val="27"/>
          <w:highlight w:val="none"/>
          <w:u w:val="single"/>
          <w:lang w:val="en-US" w:eastAsia="zh-CN"/>
        </w:rPr>
        <w:t>分标</w:t>
      </w:r>
      <w:r>
        <w:rPr>
          <w:rFonts w:hint="eastAsia" w:ascii="仿宋_GB2312" w:eastAsia="仿宋_GB2312"/>
          <w:b/>
          <w:bCs/>
          <w:color w:val="000000"/>
          <w:sz w:val="24"/>
          <w:szCs w:val="24"/>
          <w:u w:val="single"/>
          <w:lang w:val="en-US" w:eastAsia="zh-CN"/>
        </w:rPr>
        <w:t>1</w:t>
      </w:r>
      <w:r>
        <w:rPr>
          <w:rFonts w:hint="eastAsia" w:ascii="仿宋_GB2312" w:eastAsia="仿宋_GB2312"/>
          <w:b/>
          <w:bCs/>
          <w:color w:val="000000"/>
          <w:sz w:val="24"/>
          <w:szCs w:val="24"/>
          <w:u w:val="single"/>
        </w:rPr>
        <w:t>：</w:t>
      </w:r>
      <w:r>
        <w:rPr>
          <w:rFonts w:hint="eastAsia" w:ascii="仿宋_GB2312" w:eastAsia="仿宋_GB2312"/>
          <w:b/>
          <w:bCs/>
          <w:color w:val="auto"/>
          <w:sz w:val="27"/>
          <w:szCs w:val="27"/>
          <w:highlight w:val="none"/>
          <w:u w:val="single"/>
        </w:rPr>
        <w:t>物业管理；</w:t>
      </w:r>
      <w:r>
        <w:rPr>
          <w:rFonts w:hint="eastAsia" w:ascii="仿宋_GB2312" w:eastAsia="仿宋_GB2312"/>
          <w:b/>
          <w:bCs/>
          <w:color w:val="auto"/>
          <w:sz w:val="27"/>
          <w:szCs w:val="27"/>
          <w:highlight w:val="none"/>
          <w:u w:val="single"/>
          <w:lang w:val="en-US" w:eastAsia="zh-CN"/>
        </w:rPr>
        <w:t>分标2</w:t>
      </w:r>
      <w:r>
        <w:rPr>
          <w:rFonts w:hint="eastAsia" w:ascii="仿宋_GB2312" w:eastAsia="仿宋_GB2312"/>
          <w:b/>
          <w:bCs/>
          <w:color w:val="auto"/>
          <w:sz w:val="27"/>
          <w:szCs w:val="27"/>
          <w:highlight w:val="none"/>
          <w:u w:val="single"/>
        </w:rPr>
        <w:t>：租赁和商务服务业</w:t>
      </w:r>
      <w:r>
        <w:rPr>
          <w:rFonts w:hint="eastAsia" w:ascii="仿宋_GB2312" w:eastAsia="仿宋_GB2312"/>
          <w:b/>
          <w:bCs/>
          <w:color w:val="000000"/>
          <w:sz w:val="27"/>
          <w:szCs w:val="27"/>
        </w:rPr>
        <w:t>。</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3.从业人员、营业收入、资产总额填报上一年度数据，无上一年度数据的新成立企业可不填报。</w:t>
      </w:r>
      <w:r>
        <w:rPr>
          <w:rFonts w:hint="eastAsia" w:ascii="仿宋_GB2312" w:eastAsia="仿宋_GB2312"/>
          <w:b w:val="0"/>
          <w:bCs w:val="0"/>
          <w:color w:val="000000"/>
        </w:rPr>
        <w:br w:type="textWrapping"/>
      </w:r>
      <w:r>
        <w:rPr>
          <w:rFonts w:hint="eastAsia" w:ascii="仿宋_GB2312" w:eastAsia="仿宋_GB2312"/>
          <w:b w:val="0"/>
          <w:bCs w:val="0"/>
          <w:color w:val="000000"/>
        </w:rPr>
        <w:t>  4.为方便供应商识别企业规模类型，供应商可使用工业和信息化部组织开发的中小企业规模类型自测小程序生成企业规模类型测试结果。</w:t>
      </w:r>
      <w:r>
        <w:rPr>
          <w:rFonts w:hint="eastAsia" w:ascii="仿宋_GB2312" w:eastAsia="仿宋_GB2312"/>
          <w:b w:val="0"/>
          <w:bCs w:val="0"/>
          <w:color w:val="000000"/>
        </w:rPr>
        <w:br w:type="textWrapping"/>
      </w:r>
      <w:r>
        <w:rPr>
          <w:rFonts w:hint="eastAsia" w:ascii="仿宋_GB2312" w:eastAsia="仿宋_GB2312"/>
          <w:b w:val="0"/>
          <w:bCs w:val="0"/>
          <w:color w:val="000000"/>
        </w:rPr>
        <w:t>  自测小程序链接：https://baosong.miit.gov.cn/ScaleTest</w:t>
      </w:r>
      <w:r>
        <w:rPr>
          <w:rFonts w:hint="eastAsia" w:ascii="仿宋_GB2312" w:eastAsia="仿宋_GB2312"/>
          <w:b w:val="0"/>
          <w:bCs w:val="0"/>
          <w:color w:val="000000"/>
        </w:rPr>
        <w:br w:type="textWrapping"/>
      </w:r>
      <w:r>
        <w:rPr>
          <w:rFonts w:hint="eastAsia" w:ascii="仿宋_GB2312" w:eastAsia="仿宋_GB2312"/>
          <w:b w:val="0"/>
          <w:bCs w:val="0"/>
          <w:color w:val="000000"/>
        </w:rPr>
        <w:t>  5.供应商须按上述格式要求如实填写中小企业声明函，并对该声明函的真实性负责，否则不得享受相关中小企业扶持政策；</w:t>
      </w:r>
      <w:r>
        <w:rPr>
          <w:rFonts w:hint="eastAsia" w:ascii="仿宋_GB2312" w:eastAsia="仿宋_GB2312"/>
          <w:b w:val="0"/>
          <w:bCs w:val="0"/>
          <w:color w:val="000000"/>
        </w:rPr>
        <w:br w:type="textWrapping"/>
      </w:r>
      <w:r>
        <w:rPr>
          <w:rFonts w:hint="eastAsia" w:ascii="仿宋_GB2312" w:eastAsia="仿宋_GB2312"/>
          <w:b w:val="0"/>
          <w:bCs w:val="0"/>
          <w:color w:val="000000"/>
        </w:rPr>
        <w:t>  6.成交供应商依法享受中小企业扶持政策的，采购代理机构将在成交结果公告中公告其《中小企业声明函》；</w:t>
      </w:r>
      <w:r>
        <w:rPr>
          <w:rFonts w:hint="eastAsia" w:ascii="仿宋_GB2312" w:eastAsia="仿宋_GB2312"/>
          <w:b w:val="0"/>
          <w:bCs w:val="0"/>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 7.中小微企业划型标准附表</w:t>
      </w:r>
      <w:r>
        <w:rPr>
          <w:rFonts w:hint="eastAsia" w:ascii="仿宋_GB2312" w:eastAsia="仿宋_GB2312"/>
          <w:color w:val="000000"/>
        </w:rPr>
        <w:t>（若附表有变动，按最新政策执行）：</w:t>
      </w:r>
    </w:p>
    <w:p>
      <w:pPr>
        <w:pStyle w:val="434"/>
        <w:jc w:val="center"/>
        <w:rPr>
          <w:rFonts w:hint="eastAsia" w:ascii="仿宋_GB2312" w:eastAsia="仿宋_GB2312"/>
          <w:b/>
          <w:bCs/>
          <w:color w:val="000000"/>
        </w:rPr>
      </w:pPr>
      <w:r>
        <w:rPr>
          <w:rFonts w:hint="eastAsia" w:ascii="仿宋_GB2312" w:eastAsia="仿宋_GB2312"/>
          <w:b/>
          <w:bCs/>
          <w:color w:val="000000"/>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18"/>
        <w:gridCol w:w="1975"/>
        <w:gridCol w:w="1236"/>
        <w:gridCol w:w="2023"/>
        <w:gridCol w:w="1702"/>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434"/>
        <w:spacing w:line="405" w:lineRule="atLeast"/>
        <w:rPr>
          <w:rFonts w:hint="eastAsia"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434"/>
        <w:spacing w:line="405" w:lineRule="atLeast"/>
        <w:rPr>
          <w:rFonts w:hint="eastAsia" w:ascii="仿宋_GB2312" w:eastAsia="仿宋_GB2312"/>
          <w:b/>
          <w:bCs/>
          <w:color w:val="000000"/>
        </w:rPr>
      </w:pPr>
    </w:p>
    <w:p>
      <w:pPr>
        <w:pStyle w:val="434"/>
        <w:spacing w:line="405" w:lineRule="atLeast"/>
        <w:rPr>
          <w:rFonts w:hint="eastAsia" w:ascii="仿宋_GB2312" w:eastAsia="仿宋_GB2312"/>
          <w:b/>
          <w:bCs/>
          <w:color w:val="000000"/>
        </w:rPr>
      </w:pPr>
    </w:p>
    <w:p>
      <w:pPr>
        <w:pStyle w:val="434"/>
        <w:spacing w:line="405" w:lineRule="atLeast"/>
        <w:rPr>
          <w:rFonts w:hint="eastAsia" w:ascii="仿宋_GB2312" w:eastAsia="仿宋_GB2312"/>
          <w:b/>
          <w:bCs/>
          <w:color w:val="000000"/>
        </w:rPr>
      </w:pPr>
    </w:p>
    <w:p>
      <w:pPr>
        <w:pStyle w:val="434"/>
        <w:spacing w:line="405" w:lineRule="atLeast"/>
        <w:rPr>
          <w:rFonts w:hint="eastAsia" w:ascii="仿宋_GB2312" w:eastAsia="仿宋_GB2312"/>
          <w:b/>
          <w:bCs/>
          <w:color w:val="000000"/>
        </w:rPr>
      </w:pPr>
    </w:p>
    <w:p>
      <w:pPr>
        <w:pStyle w:val="434"/>
        <w:spacing w:line="405" w:lineRule="atLeast"/>
        <w:rPr>
          <w:rFonts w:hint="eastAsia" w:ascii="仿宋_GB2312" w:eastAsia="仿宋_GB2312"/>
          <w:b/>
          <w:bCs/>
          <w:color w:val="000000"/>
        </w:rPr>
      </w:pPr>
    </w:p>
    <w:p>
      <w:pPr>
        <w:pStyle w:val="434"/>
        <w:spacing w:line="405" w:lineRule="atLeast"/>
        <w:rPr>
          <w:rFonts w:hint="eastAsia" w:ascii="仿宋_GB2312" w:eastAsia="仿宋_GB2312"/>
          <w:b/>
          <w:bCs/>
          <w:color w:val="000000"/>
        </w:rPr>
      </w:pPr>
    </w:p>
    <w:p>
      <w:pPr>
        <w:pStyle w:val="434"/>
        <w:spacing w:line="405" w:lineRule="atLeast"/>
        <w:rPr>
          <w:rFonts w:hint="eastAsia" w:ascii="仿宋_GB2312" w:eastAsia="仿宋_GB2312"/>
          <w:b/>
          <w:bCs/>
          <w:color w:val="000000"/>
        </w:rPr>
      </w:pPr>
      <w:r>
        <w:rPr>
          <w:rFonts w:hint="eastAsia" w:ascii="仿宋_GB2312" w:eastAsia="仿宋_GB2312"/>
          <w:b/>
          <w:bCs/>
          <w:color w:val="000000"/>
        </w:rPr>
        <w:t>②残疾人福利性单位声明函（服务由残疾人福利性单位承接的必须提供）：</w:t>
      </w:r>
    </w:p>
    <w:p>
      <w:pPr>
        <w:pStyle w:val="434"/>
        <w:jc w:val="center"/>
        <w:rPr>
          <w:rFonts w:hint="eastAsia" w:ascii="仿宋_GB2312" w:eastAsia="仿宋_GB2312"/>
          <w:b/>
          <w:bCs/>
          <w:color w:val="000000"/>
        </w:rPr>
      </w:pPr>
      <w:r>
        <w:rPr>
          <w:rFonts w:hint="eastAsia" w:ascii="仿宋_GB2312" w:eastAsia="仿宋_GB2312"/>
          <w:b/>
          <w:bCs/>
          <w:color w:val="000000"/>
          <w:sz w:val="33"/>
          <w:szCs w:val="33"/>
        </w:rPr>
        <w:t>残疾人福利性单位声明函</w:t>
      </w:r>
    </w:p>
    <w:p>
      <w:pPr>
        <w:pStyle w:val="434"/>
        <w:spacing w:line="405" w:lineRule="atLeast"/>
        <w:rPr>
          <w:rFonts w:hint="eastAsia" w:ascii="仿宋_GB2312" w:eastAsia="仿宋_GB2312"/>
          <w:b w:val="0"/>
          <w:bCs w:val="0"/>
          <w:color w:val="000000"/>
        </w:rPr>
      </w:pPr>
      <w:r>
        <w:rPr>
          <w:rFonts w:hint="eastAsia" w:ascii="仿宋_GB2312" w:eastAsia="仿宋_GB2312"/>
          <w:b/>
          <w:bCs/>
          <w:color w:val="000000"/>
        </w:rPr>
        <w:t> </w:t>
      </w:r>
      <w:r>
        <w:rPr>
          <w:rFonts w:hint="eastAsia" w:ascii="仿宋_GB2312" w:eastAsia="仿宋_GB2312"/>
          <w:b w:val="0"/>
          <w:bCs w:val="0"/>
          <w:color w:val="000000"/>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单位的</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本单位对上述声明的真实性负责。如有虚假，将依法承担相应责任。</w:t>
      </w:r>
    </w:p>
    <w:p>
      <w:pPr>
        <w:pStyle w:val="434"/>
        <w:spacing w:line="405" w:lineRule="atLeast"/>
        <w:rPr>
          <w:rFonts w:hint="eastAsia" w:ascii="仿宋_GB2312" w:eastAsia="仿宋_GB2312"/>
          <w:b w:val="0"/>
          <w:bCs w:val="0"/>
          <w:color w:val="000000"/>
        </w:rPr>
      </w:pPr>
      <w:r>
        <w:rPr>
          <w:rFonts w:hint="eastAsia" w:ascii="仿宋_GB2312" w:eastAsia="仿宋_GB2312"/>
          <w:b w:val="0"/>
          <w:bCs w:val="0"/>
          <w:color w:val="000000"/>
        </w:rPr>
        <w:t>                                    </w:t>
      </w:r>
    </w:p>
    <w:p>
      <w:pPr>
        <w:pStyle w:val="434"/>
        <w:jc w:val="right"/>
        <w:rPr>
          <w:rFonts w:hint="eastAsia" w:ascii="仿宋_GB2312" w:eastAsia="仿宋_GB2312"/>
          <w:b w:val="0"/>
          <w:bCs w:val="0"/>
          <w:color w:val="000000"/>
        </w:rPr>
      </w:pPr>
      <w:r>
        <w:rPr>
          <w:rFonts w:hint="eastAsia" w:ascii="仿宋_GB2312" w:eastAsia="仿宋_GB2312"/>
          <w:b w:val="0"/>
          <w:bCs w:val="0"/>
          <w:color w:val="000000"/>
        </w:rPr>
        <w:t>   单位名称（CA电子签章）：   </w:t>
      </w:r>
    </w:p>
    <w:p>
      <w:pPr>
        <w:pStyle w:val="434"/>
        <w:jc w:val="right"/>
        <w:rPr>
          <w:rFonts w:hint="eastAsia" w:ascii="仿宋_GB2312" w:eastAsia="仿宋_GB2312"/>
          <w:b/>
          <w:bCs/>
          <w:color w:val="000000"/>
        </w:rPr>
      </w:pPr>
      <w:r>
        <w:rPr>
          <w:rFonts w:hint="eastAsia" w:ascii="仿宋_GB2312" w:eastAsia="仿宋_GB2312"/>
          <w:b w:val="0"/>
          <w:bCs w:val="0"/>
          <w:color w:val="000000"/>
        </w:rPr>
        <w:t>                                   日  期：</w:t>
      </w:r>
      <w:r>
        <w:rPr>
          <w:rFonts w:hint="eastAsia" w:ascii="仿宋_GB2312" w:eastAsia="仿宋_GB2312"/>
          <w:b/>
          <w:bCs/>
          <w:color w:val="000000"/>
        </w:rPr>
        <w:t>     </w:t>
      </w:r>
    </w:p>
    <w:p>
      <w:pPr>
        <w:pStyle w:val="434"/>
        <w:spacing w:line="405" w:lineRule="atLeast"/>
        <w:rPr>
          <w:rFonts w:hint="eastAsia" w:ascii="仿宋_GB2312" w:eastAsia="仿宋_GB2312"/>
          <w:b w:val="0"/>
          <w:bCs w:val="0"/>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（1）安置的残疾人占本单位在职职工人数的比例不低于25%（含25%），并且安置的残疾人人数不少于10人（含10人）；</w:t>
      </w:r>
      <w:r>
        <w:rPr>
          <w:rFonts w:hint="eastAsia" w:ascii="仿宋_GB2312" w:eastAsia="仿宋_GB2312"/>
          <w:b w:val="0"/>
          <w:bCs w:val="0"/>
          <w:color w:val="000000"/>
        </w:rPr>
        <w:br w:type="textWrapping"/>
      </w:r>
      <w:r>
        <w:rPr>
          <w:rFonts w:hint="eastAsia" w:ascii="仿宋_GB2312" w:eastAsia="仿宋_GB2312"/>
          <w:b w:val="0"/>
          <w:bCs w:val="0"/>
          <w:color w:val="000000"/>
        </w:rPr>
        <w:t>  （2）依法与安置的每位残疾人签订了一年以上（含一年）的劳动合同或服务协议；</w:t>
      </w:r>
      <w:r>
        <w:rPr>
          <w:rFonts w:hint="eastAsia" w:ascii="仿宋_GB2312" w:eastAsia="仿宋_GB2312"/>
          <w:b w:val="0"/>
          <w:bCs w:val="0"/>
          <w:color w:val="000000"/>
        </w:rPr>
        <w:br w:type="textWrapping"/>
      </w:r>
      <w:r>
        <w:rPr>
          <w:rFonts w:hint="eastAsia" w:ascii="仿宋_GB2312" w:eastAsia="仿宋_GB2312"/>
          <w:b w:val="0"/>
          <w:bCs w:val="0"/>
          <w:color w:val="000000"/>
        </w:rPr>
        <w:t>  （3）为安置的每位残疾人按月足额缴纳了基本养老保险、基本医疗保险、失业保险、工伤保险和生育保险等社会保险费；</w:t>
      </w:r>
      <w:r>
        <w:rPr>
          <w:rFonts w:hint="eastAsia" w:ascii="仿宋_GB2312" w:eastAsia="仿宋_GB2312"/>
          <w:b w:val="0"/>
          <w:bCs w:val="0"/>
          <w:color w:val="000000"/>
        </w:rPr>
        <w:br w:type="textWrapping"/>
      </w:r>
      <w:r>
        <w:rPr>
          <w:rFonts w:hint="eastAsia" w:ascii="仿宋_GB2312" w:eastAsia="仿宋_GB2312"/>
          <w:b w:val="0"/>
          <w:bCs w:val="0"/>
          <w:color w:val="000000"/>
        </w:rPr>
        <w:t>  （4）通过银行等金融机构向安置的每位残疾人，按月支付了不低于单位所在区县适用的经省级人民政府批准的月最低工资标准的工资；</w:t>
      </w:r>
      <w:r>
        <w:rPr>
          <w:rFonts w:hint="eastAsia" w:ascii="仿宋_GB2312" w:eastAsia="仿宋_GB2312"/>
          <w:b w:val="0"/>
          <w:bCs w:val="0"/>
          <w:color w:val="000000"/>
        </w:rPr>
        <w:br w:type="textWrapping"/>
      </w:r>
      <w:r>
        <w:rPr>
          <w:rFonts w:hint="eastAsia" w:ascii="仿宋_GB2312" w:eastAsia="仿宋_GB2312"/>
          <w:b w:val="0"/>
          <w:bCs w:val="0"/>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434"/>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  ③监狱企业由省级以上监狱管理局、戒毒管理局（含新疆生产建设兵团）出具的属于监狱企业的证明文件（服务由监狱企业承接的必须提供）</w:t>
      </w:r>
    </w:p>
    <w:p>
      <w:pPr>
        <w:pStyle w:val="434"/>
        <w:spacing w:line="405" w:lineRule="atLeast"/>
        <w:rPr>
          <w:rFonts w:hint="eastAsia" w:ascii="仿宋_GB2312" w:eastAsia="仿宋_GB2312"/>
          <w:b/>
          <w:bCs/>
          <w:color w:val="000000"/>
        </w:rPr>
      </w:pPr>
      <w:r>
        <w:rPr>
          <w:rFonts w:hint="eastAsia" w:ascii="仿宋_GB2312" w:eastAsia="仿宋_GB2312"/>
          <w:b/>
          <w:bCs/>
          <w:color w:val="000000"/>
        </w:rPr>
        <w:t> </w:t>
      </w:r>
    </w:p>
    <w:p>
      <w:pPr>
        <w:pStyle w:val="434"/>
        <w:spacing w:line="405" w:lineRule="atLeast"/>
        <w:rPr>
          <w:rFonts w:hint="eastAsia" w:ascii="仿宋_GB2312" w:eastAsia="仿宋_GB2312"/>
          <w:b/>
          <w:bCs/>
          <w:color w:val="000000"/>
        </w:rPr>
      </w:pPr>
      <w:r>
        <w:rPr>
          <w:rFonts w:hint="eastAsia" w:ascii="仿宋_GB2312" w:eastAsia="仿宋_GB2312"/>
          <w:b/>
          <w:bCs/>
          <w:color w:val="000000"/>
        </w:rPr>
        <w:t> </w:t>
      </w:r>
    </w:p>
    <w:p>
      <w:pPr>
        <w:pStyle w:val="434"/>
        <w:spacing w:line="405" w:lineRule="atLeast"/>
        <w:rPr>
          <w:rFonts w:hint="eastAsia" w:ascii="仿宋_GB2312" w:eastAsia="仿宋_GB2312"/>
          <w:b/>
          <w:bCs/>
          <w:color w:val="000000"/>
        </w:rPr>
      </w:pPr>
      <w:r>
        <w:rPr>
          <w:rFonts w:hint="eastAsia" w:ascii="仿宋_GB2312" w:eastAsia="仿宋_GB2312"/>
          <w:b/>
          <w:bCs/>
          <w:color w:val="000000"/>
        </w:rPr>
        <w:t> </w:t>
      </w:r>
    </w:p>
    <w:p>
      <w:pPr>
        <w:pStyle w:val="434"/>
        <w:spacing w:line="405" w:lineRule="atLeast"/>
        <w:rPr>
          <w:rFonts w:hint="eastAsia" w:ascii="仿宋_GB2312" w:eastAsia="仿宋_GB2312"/>
          <w:b/>
          <w:bCs/>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pPr>
        <w:pStyle w:val="434"/>
        <w:spacing w:line="405" w:lineRule="atLeast"/>
        <w:rPr>
          <w:rFonts w:hint="eastAsia" w:ascii="仿宋_GB2312" w:eastAsia="仿宋_GB2312"/>
          <w:b/>
          <w:bCs/>
          <w:color w:val="000000"/>
        </w:rPr>
      </w:pPr>
      <w:r>
        <w:rPr>
          <w:rFonts w:hint="eastAsia" w:ascii="仿宋_GB2312" w:eastAsia="仿宋_GB2312"/>
          <w:b/>
          <w:bCs/>
          <w:color w:val="000000"/>
        </w:rPr>
        <w:t> </w:t>
      </w:r>
    </w:p>
    <w:p>
      <w:pPr>
        <w:ind w:firstLine="643" w:firstLineChars="200"/>
        <w:jc w:val="left"/>
        <w:rPr>
          <w:rFonts w:ascii="仿宋_GB2312" w:eastAsia="仿宋_GB2312"/>
          <w:b/>
          <w:bCs/>
          <w:sz w:val="32"/>
          <w:szCs w:val="32"/>
        </w:rPr>
      </w:pPr>
    </w:p>
    <w:p>
      <w:pPr>
        <w:ind w:firstLine="643" w:firstLineChars="200"/>
        <w:jc w:val="left"/>
        <w:rPr>
          <w:rFonts w:ascii="仿宋_GB2312" w:eastAsia="仿宋_GB2312"/>
          <w:b/>
          <w:bCs/>
          <w:sz w:val="32"/>
          <w:szCs w:val="32"/>
        </w:rPr>
      </w:pPr>
    </w:p>
    <w:p>
      <w:pPr>
        <w:ind w:firstLine="643" w:firstLineChars="200"/>
        <w:jc w:val="left"/>
        <w:rPr>
          <w:rFonts w:ascii="仿宋_GB2312" w:eastAsia="仿宋_GB2312"/>
          <w:b/>
          <w:bCs/>
          <w:sz w:val="32"/>
          <w:szCs w:val="32"/>
        </w:rPr>
      </w:pPr>
    </w:p>
    <w:p>
      <w:pPr>
        <w:ind w:firstLine="643" w:firstLineChars="200"/>
        <w:jc w:val="left"/>
        <w:rPr>
          <w:rFonts w:ascii="仿宋_GB2312" w:eastAsia="仿宋_GB2312"/>
          <w:b/>
          <w:bCs/>
          <w:sz w:val="32"/>
          <w:szCs w:val="32"/>
        </w:rPr>
      </w:pPr>
    </w:p>
    <w:p>
      <w:pPr>
        <w:ind w:firstLine="643" w:firstLineChars="200"/>
        <w:jc w:val="left"/>
        <w:rPr>
          <w:rFonts w:ascii="仿宋_GB2312" w:eastAsia="仿宋_GB2312"/>
          <w:b/>
          <w:bCs/>
          <w:sz w:val="32"/>
          <w:szCs w:val="32"/>
        </w:rPr>
      </w:pPr>
    </w:p>
    <w:p>
      <w:pPr>
        <w:ind w:firstLine="643" w:firstLineChars="200"/>
        <w:jc w:val="left"/>
        <w:rPr>
          <w:rFonts w:ascii="仿宋_GB2312" w:eastAsia="仿宋_GB2312"/>
          <w:b/>
          <w:bCs/>
          <w:sz w:val="32"/>
          <w:szCs w:val="32"/>
        </w:rPr>
      </w:pPr>
    </w:p>
    <w:p>
      <w:pPr>
        <w:ind w:firstLine="643" w:firstLineChars="200"/>
        <w:jc w:val="left"/>
        <w:rPr>
          <w:rFonts w:ascii="仿宋_GB2312" w:eastAsia="仿宋_GB2312"/>
          <w:b/>
          <w:bCs/>
          <w:sz w:val="32"/>
          <w:szCs w:val="32"/>
        </w:rPr>
      </w:pPr>
    </w:p>
    <w:p>
      <w:pPr>
        <w:ind w:firstLine="643" w:firstLineChars="200"/>
        <w:jc w:val="left"/>
        <w:rPr>
          <w:rFonts w:ascii="仿宋_GB2312" w:eastAsia="仿宋_GB2312"/>
          <w:b/>
          <w:bCs/>
          <w:sz w:val="32"/>
          <w:szCs w:val="32"/>
        </w:rPr>
      </w:pPr>
    </w:p>
    <w:p>
      <w:pPr>
        <w:ind w:firstLine="643" w:firstLineChars="200"/>
        <w:jc w:val="left"/>
        <w:rPr>
          <w:rFonts w:ascii="仿宋_GB2312" w:eastAsia="仿宋_GB2312"/>
          <w:b/>
          <w:bCs/>
          <w:sz w:val="32"/>
          <w:szCs w:val="32"/>
        </w:rPr>
      </w:pPr>
    </w:p>
    <w:p>
      <w:pPr>
        <w:ind w:firstLine="643" w:firstLineChars="200"/>
        <w:jc w:val="left"/>
        <w:rPr>
          <w:rFonts w:ascii="仿宋_GB2312" w:eastAsia="仿宋_GB2312"/>
          <w:b/>
          <w:bCs/>
          <w:sz w:val="32"/>
          <w:szCs w:val="32"/>
        </w:rPr>
      </w:pPr>
    </w:p>
    <w:p>
      <w:pPr>
        <w:ind w:firstLine="643" w:firstLineChars="200"/>
        <w:jc w:val="left"/>
        <w:rPr>
          <w:rFonts w:ascii="仿宋_GB2312" w:eastAsia="仿宋_GB2312"/>
          <w:b/>
          <w:bCs/>
          <w:sz w:val="32"/>
          <w:szCs w:val="32"/>
        </w:rPr>
      </w:pPr>
    </w:p>
    <w:p>
      <w:pPr>
        <w:ind w:firstLine="643" w:firstLineChars="200"/>
        <w:jc w:val="left"/>
        <w:rPr>
          <w:rFonts w:ascii="仿宋_GB2312" w:eastAsia="仿宋_GB2312"/>
          <w:b/>
          <w:bCs/>
          <w:sz w:val="32"/>
          <w:szCs w:val="32"/>
        </w:rPr>
      </w:pPr>
    </w:p>
    <w:p>
      <w:pPr>
        <w:ind w:firstLine="643" w:firstLineChars="200"/>
        <w:jc w:val="left"/>
        <w:rPr>
          <w:rFonts w:ascii="仿宋_GB2312" w:eastAsia="仿宋_GB2312"/>
          <w:b/>
          <w:bCs/>
          <w:sz w:val="32"/>
          <w:szCs w:val="32"/>
        </w:rPr>
      </w:pPr>
    </w:p>
    <w:p>
      <w:pPr>
        <w:ind w:firstLine="643" w:firstLineChars="200"/>
        <w:jc w:val="left"/>
        <w:rPr>
          <w:rFonts w:ascii="仿宋_GB2312" w:eastAsia="仿宋_GB2312"/>
          <w:b/>
          <w:bCs/>
          <w:sz w:val="32"/>
          <w:szCs w:val="32"/>
        </w:rPr>
      </w:pPr>
    </w:p>
    <w:p>
      <w:pPr>
        <w:pStyle w:val="9"/>
      </w:pPr>
    </w:p>
    <w:p>
      <w:pPr>
        <w:jc w:val="both"/>
        <w:rPr>
          <w:rFonts w:hint="eastAsia" w:ascii="仿宋_GB2312" w:hAnsi="宋体" w:eastAsia="仿宋_GB2312" w:cs="宋体"/>
          <w:b/>
          <w:bCs/>
          <w:color w:val="000000"/>
          <w:kern w:val="0"/>
          <w:sz w:val="24"/>
        </w:rPr>
      </w:pPr>
      <w:r>
        <w:rPr>
          <w:rFonts w:hint="eastAsia" w:ascii="仿宋_GB2312" w:hAnsi="宋体" w:eastAsia="仿宋_GB2312" w:cs="宋体"/>
          <w:color w:val="000000"/>
          <w:kern w:val="0"/>
          <w:sz w:val="24"/>
        </w:rPr>
        <w:t>（6）</w:t>
      </w:r>
      <w:r>
        <w:rPr>
          <w:rFonts w:hint="eastAsia" w:ascii="仿宋_GB2312" w:hAnsi="宋体" w:eastAsia="仿宋_GB2312" w:cs="宋体"/>
          <w:color w:val="000000"/>
          <w:kern w:val="0"/>
          <w:sz w:val="24"/>
          <w:lang w:eastAsia="zh-CN"/>
        </w:rPr>
        <w:t>分标</w:t>
      </w:r>
      <w:r>
        <w:rPr>
          <w:rFonts w:hint="eastAsia" w:ascii="仿宋_GB2312" w:hAnsi="宋体" w:eastAsia="仿宋_GB2312" w:cs="宋体"/>
          <w:color w:val="000000"/>
          <w:kern w:val="0"/>
          <w:sz w:val="24"/>
          <w:lang w:val="en-US" w:eastAsia="zh-CN"/>
        </w:rPr>
        <w:t>2供应商</w:t>
      </w:r>
      <w:r>
        <w:rPr>
          <w:rFonts w:hint="eastAsia" w:ascii="仿宋_GB2312" w:hAnsi="宋体" w:eastAsia="仿宋_GB2312" w:cs="宋体"/>
          <w:color w:val="000000"/>
          <w:kern w:val="0"/>
          <w:sz w:val="24"/>
        </w:rPr>
        <w:t>具备行政主管部门颁发的有效的《保安服务许可证》</w:t>
      </w:r>
      <w:r>
        <w:rPr>
          <w:rFonts w:hint="eastAsia" w:ascii="仿宋_GB2312" w:hAnsi="宋体" w:eastAsia="仿宋_GB2312" w:cs="宋体"/>
          <w:b/>
          <w:bCs/>
          <w:color w:val="000000"/>
          <w:kern w:val="0"/>
          <w:sz w:val="24"/>
        </w:rPr>
        <w:t>（必须提供）</w:t>
      </w:r>
    </w:p>
    <w:p>
      <w:pPr>
        <w:jc w:val="both"/>
        <w:rPr>
          <w:rFonts w:hint="eastAsia" w:ascii="仿宋_GB2312" w:hAnsi="宋体" w:eastAsia="仿宋_GB2312" w:cs="宋体"/>
          <w:b/>
          <w:bCs/>
          <w:color w:val="000000"/>
          <w:kern w:val="0"/>
          <w:sz w:val="24"/>
          <w:szCs w:val="24"/>
        </w:rPr>
      </w:pPr>
    </w:p>
    <w:p>
      <w:pPr>
        <w:jc w:val="center"/>
        <w:rPr>
          <w:rFonts w:hint="eastAsia" w:ascii="仿宋_GB2312" w:eastAsia="仿宋_GB2312"/>
          <w:b/>
          <w:bCs/>
          <w:sz w:val="32"/>
          <w:szCs w:val="32"/>
        </w:rPr>
      </w:pPr>
    </w:p>
    <w:p>
      <w:pPr>
        <w:jc w:val="center"/>
        <w:rPr>
          <w:rFonts w:hint="eastAsia" w:ascii="仿宋_GB2312" w:eastAsia="仿宋_GB2312"/>
          <w:b/>
          <w:bCs/>
          <w:sz w:val="32"/>
          <w:szCs w:val="32"/>
        </w:rPr>
      </w:pPr>
    </w:p>
    <w:p>
      <w:pPr>
        <w:jc w:val="both"/>
        <w:rPr>
          <w:rFonts w:hint="eastAsia" w:ascii="仿宋_GB2312" w:eastAsia="仿宋_GB2312"/>
          <w:b/>
          <w:bCs/>
          <w:sz w:val="32"/>
          <w:szCs w:val="32"/>
        </w:rPr>
      </w:pPr>
    </w:p>
    <w:p>
      <w:pPr>
        <w:pStyle w:val="777"/>
        <w:spacing w:line="405" w:lineRule="atLeast"/>
        <w:rPr>
          <w:rFonts w:hint="eastAsia" w:ascii="仿宋_GB2312" w:eastAsia="仿宋_GB2312"/>
          <w:color w:val="000000"/>
          <w:lang w:eastAsia="zh-CN"/>
        </w:rPr>
      </w:pPr>
      <w:r>
        <w:rPr>
          <w:rFonts w:hint="eastAsia" w:ascii="仿宋_GB2312" w:eastAsia="仿宋_GB2312"/>
          <w:b/>
          <w:bCs/>
          <w:sz w:val="32"/>
          <w:szCs w:val="32"/>
        </w:rPr>
        <w:t>注：第（</w:t>
      </w:r>
      <w:r>
        <w:rPr>
          <w:rFonts w:hint="eastAsia" w:ascii="仿宋_GB2312" w:eastAsia="仿宋_GB2312"/>
          <w:b/>
          <w:bCs/>
          <w:sz w:val="32"/>
          <w:szCs w:val="32"/>
          <w:lang w:val="en-US" w:eastAsia="zh-CN"/>
        </w:rPr>
        <w:t>6</w:t>
      </w:r>
      <w:r>
        <w:rPr>
          <w:rFonts w:hint="eastAsia" w:ascii="仿宋_GB2312" w:eastAsia="仿宋_GB2312"/>
          <w:b/>
          <w:bCs/>
          <w:sz w:val="32"/>
          <w:szCs w:val="32"/>
        </w:rPr>
        <w:t>）项必须提供且为PDF格式，并加盖</w:t>
      </w:r>
      <w:r>
        <w:rPr>
          <w:rFonts w:hint="eastAsia" w:ascii="仿宋_GB2312" w:eastAsia="仿宋_GB2312"/>
          <w:b/>
          <w:bCs/>
          <w:color w:val="000000"/>
          <w:sz w:val="33"/>
          <w:szCs w:val="33"/>
          <w:lang w:eastAsia="zh-CN"/>
        </w:rPr>
        <w:t>供应商</w:t>
      </w:r>
      <w:r>
        <w:rPr>
          <w:rFonts w:hint="eastAsia" w:ascii="仿宋_GB2312" w:eastAsia="仿宋_GB2312"/>
          <w:b/>
          <w:bCs/>
          <w:sz w:val="32"/>
          <w:szCs w:val="32"/>
        </w:rPr>
        <w:t>CA电子签章</w:t>
      </w:r>
      <w:r>
        <w:rPr>
          <w:rFonts w:hint="eastAsia" w:ascii="仿宋_GB2312" w:eastAsia="仿宋_GB2312"/>
          <w:b/>
          <w:bCs/>
          <w:sz w:val="32"/>
          <w:szCs w:val="32"/>
          <w:lang w:eastAsia="zh-CN"/>
        </w:rPr>
        <w:t>。</w:t>
      </w:r>
    </w:p>
    <w:p>
      <w:pPr>
        <w:ind w:firstLine="643" w:firstLineChars="200"/>
        <w:jc w:val="left"/>
        <w:rPr>
          <w:rFonts w:ascii="仿宋_GB2312" w:eastAsia="仿宋_GB2312"/>
          <w:b/>
          <w:bCs/>
          <w:sz w:val="32"/>
          <w:szCs w:val="32"/>
        </w:rPr>
      </w:pPr>
    </w:p>
    <w:p>
      <w:pPr>
        <w:ind w:firstLine="643" w:firstLineChars="200"/>
        <w:jc w:val="left"/>
        <w:rPr>
          <w:rFonts w:ascii="仿宋_GB2312" w:eastAsia="仿宋_GB2312"/>
          <w:b/>
          <w:bCs/>
          <w:sz w:val="32"/>
          <w:szCs w:val="32"/>
        </w:rPr>
      </w:pPr>
      <w:r>
        <w:rPr>
          <w:rFonts w:ascii="仿宋_GB2312" w:eastAsia="仿宋_GB2312"/>
          <w:b/>
          <w:bCs/>
          <w:sz w:val="32"/>
          <w:szCs w:val="32"/>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jc w:val="left"/>
        <w:rPr>
          <w:rFonts w:hint="eastAsia" w:ascii="仿宋_GB2312" w:hAnsi="宋体" w:eastAsia="仿宋_GB2312"/>
          <w:b/>
          <w:bCs/>
          <w:sz w:val="44"/>
          <w:szCs w:val="44"/>
        </w:rPr>
      </w:pPr>
    </w:p>
    <w:p>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480" w:firstLineChars="200"/>
        <w:jc w:val="left"/>
        <w:rPr>
          <w:rFonts w:ascii="仿宋_GB2312" w:eastAsia="仿宋_GB2312" w:cs="Courier New"/>
          <w:sz w:val="24"/>
        </w:rPr>
      </w:pPr>
    </w:p>
    <w:p>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ascii="仿宋_GB2312" w:eastAsia="仿宋_GB2312"/>
          <w:b/>
          <w:sz w:val="24"/>
        </w:rPr>
      </w:pPr>
      <w:r>
        <w:rPr>
          <w:rFonts w:hint="eastAsia" w:ascii="仿宋_GB2312" w:eastAsia="仿宋_GB2312"/>
          <w:b/>
          <w:sz w:val="24"/>
        </w:rPr>
        <w:t>1.价格部分</w:t>
      </w:r>
    </w:p>
    <w:p>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pPr>
        <w:spacing w:line="276" w:lineRule="auto"/>
        <w:jc w:val="center"/>
        <w:rPr>
          <w:rFonts w:hint="eastAsia" w:ascii="宋体" w:hAnsi="宋体"/>
          <w:b/>
          <w:sz w:val="32"/>
          <w:szCs w:val="32"/>
        </w:rPr>
      </w:pPr>
      <w:r>
        <w:rPr>
          <w:rFonts w:hint="eastAsia" w:ascii="宋体" w:hAnsi="宋体"/>
          <w:b/>
          <w:sz w:val="32"/>
          <w:szCs w:val="32"/>
        </w:rPr>
        <w:t>报 价 表</w:t>
      </w:r>
      <w:r>
        <w:rPr>
          <w:rFonts w:hint="eastAsia" w:ascii="宋体" w:hAnsi="宋体"/>
          <w:b/>
          <w:sz w:val="32"/>
          <w:szCs w:val="32"/>
          <w:lang w:eastAsia="zh-CN"/>
        </w:rPr>
        <w:t>（</w:t>
      </w:r>
      <w:r>
        <w:rPr>
          <w:rFonts w:hint="eastAsia" w:ascii="宋体" w:hAnsi="宋体"/>
          <w:b/>
          <w:sz w:val="32"/>
          <w:szCs w:val="32"/>
          <w:lang w:val="en-US" w:eastAsia="zh-CN"/>
        </w:rPr>
        <w:t>分标</w:t>
      </w:r>
      <w:r>
        <w:rPr>
          <w:rFonts w:hint="eastAsia" w:ascii="宋体" w:hAnsi="宋体"/>
          <w:b/>
          <w:i w:val="0"/>
          <w:iCs w:val="0"/>
          <w:sz w:val="32"/>
          <w:szCs w:val="32"/>
          <w:u w:val="single"/>
          <w:lang w:val="en-US" w:eastAsia="zh-CN"/>
        </w:rPr>
        <w:t xml:space="preserve">    </w:t>
      </w:r>
      <w:r>
        <w:rPr>
          <w:rFonts w:hint="eastAsia" w:ascii="宋体" w:hAnsi="宋体"/>
          <w:b/>
          <w:sz w:val="32"/>
          <w:szCs w:val="32"/>
          <w:lang w:eastAsia="zh-CN"/>
        </w:rPr>
        <w:t>）</w:t>
      </w:r>
    </w:p>
    <w:p>
      <w:pPr>
        <w:spacing w:line="276" w:lineRule="auto"/>
        <w:rPr>
          <w:rFonts w:ascii="仿宋_GB2312" w:eastAsia="仿宋_GB2312"/>
          <w:sz w:val="24"/>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pPr>
        <w:snapToGrid w:val="0"/>
        <w:spacing w:before="50" w:after="50" w:line="400" w:lineRule="exact"/>
        <w:ind w:firstLine="723" w:firstLineChars="200"/>
        <w:jc w:val="left"/>
        <w:rPr>
          <w:rFonts w:ascii="仿宋_GB2312" w:eastAsia="仿宋_GB2312"/>
          <w:b/>
          <w:bCs/>
          <w:sz w:val="36"/>
          <w:szCs w:val="36"/>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snapToGrid w:val="0"/>
        <w:spacing w:before="50" w:after="50" w:line="400" w:lineRule="exact"/>
        <w:ind w:left="-2" w:leftChars="-1" w:right="-817" w:rightChars="-389" w:firstLine="480" w:firstLineChars="200"/>
        <w:jc w:val="right"/>
        <w:rPr>
          <w:rFonts w:ascii="仿宋_GB2312" w:eastAsia="仿宋_GB2312"/>
          <w:sz w:val="24"/>
        </w:rPr>
      </w:pPr>
    </w:p>
    <w:p>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pPr>
        <w:snapToGrid w:val="0"/>
        <w:spacing w:before="50" w:after="50" w:line="400" w:lineRule="exact"/>
        <w:ind w:right="-817" w:rightChars="-389" w:firstLine="480" w:firstLineChars="200"/>
        <w:jc w:val="center"/>
        <w:rPr>
          <w:rFonts w:ascii="仿宋_GB2312" w:eastAsia="仿宋_GB2312"/>
          <w:sz w:val="24"/>
        </w:rPr>
      </w:pPr>
    </w:p>
    <w:p>
      <w:pPr>
        <w:snapToGrid w:val="0"/>
        <w:spacing w:before="50" w:after="50" w:line="400" w:lineRule="exact"/>
        <w:ind w:right="-817" w:rightChars="-389" w:firstLine="480" w:firstLineChars="200"/>
        <w:jc w:val="left"/>
        <w:rPr>
          <w:rFonts w:ascii="仿宋_GB2312" w:eastAsia="仿宋_GB2312"/>
          <w:sz w:val="24"/>
        </w:rPr>
      </w:pPr>
    </w:p>
    <w:p>
      <w:pPr>
        <w:snapToGrid w:val="0"/>
        <w:spacing w:before="50" w:after="50" w:line="400" w:lineRule="exact"/>
        <w:ind w:right="-817" w:rightChars="-389" w:firstLine="480" w:firstLineChars="200"/>
        <w:jc w:val="left"/>
        <w:rPr>
          <w:rFonts w:ascii="仿宋_GB2312" w:eastAsia="仿宋_GB2312"/>
          <w:sz w:val="24"/>
        </w:rPr>
        <w:sectPr>
          <w:pgSz w:w="11906" w:h="16838"/>
          <w:pgMar w:top="1440" w:right="1083" w:bottom="1440" w:left="1083" w:header="851" w:footer="992" w:gutter="0"/>
          <w:cols w:space="720" w:num="1"/>
          <w:docGrid w:type="lines" w:linePitch="312" w:charSpace="0"/>
        </w:sectPr>
      </w:pPr>
    </w:p>
    <w:p>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pPr>
        <w:spacing w:line="276"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报价明细表</w:t>
      </w:r>
      <w:r>
        <w:rPr>
          <w:rFonts w:hint="eastAsia" w:ascii="宋体" w:hAnsi="宋体"/>
          <w:b/>
          <w:sz w:val="32"/>
          <w:szCs w:val="32"/>
          <w:lang w:eastAsia="zh-CN"/>
        </w:rPr>
        <w:t>（</w:t>
      </w:r>
      <w:r>
        <w:rPr>
          <w:rFonts w:hint="eastAsia" w:ascii="宋体" w:hAnsi="宋体"/>
          <w:b/>
          <w:sz w:val="32"/>
          <w:szCs w:val="32"/>
          <w:lang w:val="en-US" w:eastAsia="zh-CN"/>
        </w:rPr>
        <w:t>分标</w:t>
      </w:r>
      <w:r>
        <w:rPr>
          <w:rFonts w:hint="eastAsia" w:ascii="宋体" w:hAnsi="宋体"/>
          <w:b/>
          <w:i w:val="0"/>
          <w:iCs w:val="0"/>
          <w:sz w:val="32"/>
          <w:szCs w:val="32"/>
          <w:u w:val="single"/>
          <w:lang w:val="en-US" w:eastAsia="zh-CN"/>
        </w:rPr>
        <w:t xml:space="preserve">    </w:t>
      </w:r>
      <w:r>
        <w:rPr>
          <w:rFonts w:hint="eastAsia" w:ascii="宋体" w:hAnsi="宋体"/>
          <w:b/>
          <w:sz w:val="32"/>
          <w:szCs w:val="32"/>
          <w:lang w:eastAsia="zh-CN"/>
        </w:rPr>
        <w:t>）</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pPr>
        <w:snapToGrid w:val="0"/>
        <w:spacing w:before="50" w:after="156" w:afterLines="50" w:line="360" w:lineRule="exact"/>
        <w:ind w:firstLine="102" w:firstLineChars="49"/>
        <w:jc w:val="right"/>
        <w:rPr>
          <w:rFonts w:hint="eastAsia" w:ascii="仿宋_GB2312" w:eastAsia="仿宋_GB2312"/>
          <w:b/>
          <w:color w:val="000000"/>
          <w:szCs w:val="21"/>
        </w:rPr>
      </w:pPr>
      <w:r>
        <w:rPr>
          <w:rFonts w:hint="eastAsia" w:ascii="仿宋_GB2312" w:eastAsia="仿宋_GB2312"/>
          <w:color w:val="000000"/>
        </w:rPr>
        <w:t xml:space="preserve">   金额单位：人民币（元）</w:t>
      </w:r>
    </w:p>
    <w:p>
      <w:pPr>
        <w:snapToGrid w:val="0"/>
        <w:spacing w:before="156" w:beforeLines="50" w:after="50" w:line="320" w:lineRule="exact"/>
        <w:rPr>
          <w:rFonts w:ascii="仿宋_GB2312" w:eastAsia="仿宋_GB2312"/>
          <w:sz w:val="24"/>
        </w:rPr>
      </w:pPr>
    </w:p>
    <w:tbl>
      <w:tblPr>
        <w:tblStyle w:val="48"/>
        <w:tblW w:w="99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8"/>
        <w:gridCol w:w="4060"/>
        <w:gridCol w:w="1540"/>
        <w:gridCol w:w="1823"/>
        <w:gridCol w:w="16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1"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r>
              <w:rPr>
                <w:rFonts w:hint="eastAsia" w:ascii="仿宋_GB2312" w:hAnsi="宋体" w:eastAsia="仿宋_GB2312"/>
                <w:szCs w:val="21"/>
              </w:rPr>
              <w:t>序号</w:t>
            </w:r>
          </w:p>
        </w:tc>
        <w:tc>
          <w:tcPr>
            <w:tcW w:w="40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r>
              <w:rPr>
                <w:rFonts w:hint="eastAsia" w:ascii="仿宋_GB2312" w:eastAsia="仿宋_GB2312"/>
                <w:sz w:val="24"/>
              </w:rPr>
              <w:t>服务内容</w:t>
            </w: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r>
              <w:rPr>
                <w:rFonts w:hint="eastAsia" w:ascii="仿宋_GB2312" w:eastAsia="仿宋_GB2312"/>
                <w:sz w:val="24"/>
              </w:rPr>
              <w:t>单位及数量</w:t>
            </w:r>
          </w:p>
        </w:tc>
        <w:tc>
          <w:tcPr>
            <w:tcW w:w="18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r>
              <w:rPr>
                <w:rFonts w:hint="eastAsia" w:ascii="仿宋_GB2312" w:eastAsia="仿宋_GB2312"/>
                <w:sz w:val="24"/>
              </w:rPr>
              <w:t>报价</w:t>
            </w:r>
          </w:p>
        </w:tc>
        <w:tc>
          <w:tcPr>
            <w:tcW w:w="162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r>
              <w:rPr>
                <w:rFonts w:hint="eastAsia" w:ascii="仿宋_GB2312" w:hAnsi="宋体" w:eastAsia="仿宋_GB2312"/>
                <w:szCs w:val="21"/>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p>
        </w:tc>
        <w:tc>
          <w:tcPr>
            <w:tcW w:w="40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c>
          <w:tcPr>
            <w:tcW w:w="18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c>
          <w:tcPr>
            <w:tcW w:w="162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szCs w:val="21"/>
              </w:rPr>
            </w:pPr>
          </w:p>
        </w:tc>
        <w:tc>
          <w:tcPr>
            <w:tcW w:w="40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c>
          <w:tcPr>
            <w:tcW w:w="18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c>
          <w:tcPr>
            <w:tcW w:w="162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szCs w:val="21"/>
              </w:rPr>
            </w:pPr>
          </w:p>
        </w:tc>
        <w:tc>
          <w:tcPr>
            <w:tcW w:w="40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c>
          <w:tcPr>
            <w:tcW w:w="18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c>
          <w:tcPr>
            <w:tcW w:w="162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jc w:val="center"/>
        </w:trPr>
        <w:tc>
          <w:tcPr>
            <w:tcW w:w="998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snapToGrid w:val="0"/>
        <w:spacing w:before="50" w:after="50" w:line="400" w:lineRule="exact"/>
        <w:ind w:firstLine="422" w:firstLineChars="200"/>
        <w:jc w:val="left"/>
        <w:rPr>
          <w:rFonts w:ascii="仿宋_GB2312" w:eastAsia="仿宋_GB2312"/>
          <w:szCs w:val="21"/>
        </w:rPr>
      </w:pPr>
      <w:r>
        <w:rPr>
          <w:rFonts w:hint="eastAsia" w:ascii="仿宋_GB2312" w:eastAsia="仿宋_GB2312"/>
          <w:b/>
          <w:bCs/>
          <w:szCs w:val="21"/>
        </w:rPr>
        <w:t>注：1.报价明细表的总报价必须与报价表一致；</w:t>
      </w:r>
    </w:p>
    <w:p>
      <w:pPr>
        <w:snapToGrid w:val="0"/>
        <w:spacing w:before="50" w:after="50" w:line="400" w:lineRule="exact"/>
        <w:ind w:firstLine="422" w:firstLineChars="200"/>
        <w:jc w:val="left"/>
        <w:rPr>
          <w:rFonts w:hint="eastAsia" w:ascii="仿宋_GB2312" w:hAnsi="Times New Roman" w:eastAsia="仿宋_GB2312" w:cs="Times New Roman"/>
          <w:b/>
          <w:bCs/>
          <w:sz w:val="21"/>
          <w:szCs w:val="21"/>
          <w:lang w:val="en-US" w:eastAsia="zh-CN"/>
        </w:rPr>
      </w:pPr>
      <w:r>
        <w:rPr>
          <w:rFonts w:hint="eastAsia" w:ascii="仿宋_GB2312" w:hAnsi="Times New Roman" w:eastAsia="仿宋_GB2312" w:cs="Times New Roman"/>
          <w:b/>
          <w:bCs/>
          <w:kern w:val="2"/>
          <w:sz w:val="21"/>
          <w:szCs w:val="21"/>
          <w:lang w:val="en-US" w:eastAsia="zh-CN" w:bidi="ar-SA"/>
        </w:rPr>
        <w:t>2.</w:t>
      </w:r>
      <w:r>
        <w:rPr>
          <w:rFonts w:hint="eastAsia" w:ascii="仿宋_GB2312" w:hAnsi="Times New Roman" w:eastAsia="仿宋_GB2312" w:cs="Times New Roman"/>
          <w:b/>
          <w:bCs/>
          <w:sz w:val="21"/>
          <w:szCs w:val="21"/>
          <w:lang w:val="en-US" w:eastAsia="zh-CN"/>
        </w:rPr>
        <w:t>报价一经涂改，应在涂改处加盖供应商CA电子签章或者由法定代表人或授权委托代理人签字或盖章，否则将视为无效响应</w:t>
      </w:r>
    </w:p>
    <w:p>
      <w:pPr>
        <w:adjustRightInd w:val="0"/>
        <w:snapToGrid w:val="0"/>
        <w:spacing w:line="300" w:lineRule="auto"/>
        <w:ind w:firstLine="422" w:firstLineChars="200"/>
        <w:rPr>
          <w:rFonts w:hint="eastAsia" w:ascii="仿宋_GB2312" w:hAnsi="宋体" w:eastAsia="仿宋_GB2312"/>
          <w:b/>
          <w:sz w:val="24"/>
        </w:rPr>
      </w:pPr>
      <w:r>
        <w:rPr>
          <w:rFonts w:hint="eastAsia" w:ascii="仿宋_GB2312" w:hAnsi="Times New Roman" w:eastAsia="仿宋_GB2312" w:cs="Times New Roman"/>
          <w:b/>
          <w:bCs/>
          <w:kern w:val="2"/>
          <w:sz w:val="21"/>
          <w:szCs w:val="21"/>
          <w:lang w:val="en-US" w:eastAsia="zh-CN" w:bidi="ar-SA"/>
        </w:rPr>
        <w:t>3.</w:t>
      </w:r>
      <w:r>
        <w:rPr>
          <w:rFonts w:hint="eastAsia" w:ascii="仿宋_GB2312" w:hAnsi="Times New Roman" w:eastAsia="仿宋_GB2312" w:cs="Times New Roman"/>
          <w:b/>
          <w:bCs/>
          <w:szCs w:val="21"/>
        </w:rPr>
        <w:t>在填写时，如本表格不适合供应商的实际情况，可自行制表填写。</w:t>
      </w:r>
    </w:p>
    <w:p>
      <w:pPr>
        <w:pStyle w:val="779"/>
        <w:spacing w:line="360" w:lineRule="auto"/>
        <w:ind w:firstLine="3960" w:firstLineChars="1650"/>
        <w:rPr>
          <w:rFonts w:hint="eastAsia" w:ascii="仿宋_GB2312" w:eastAsia="仿宋_GB2312"/>
          <w:sz w:val="24"/>
          <w:szCs w:val="24"/>
        </w:rPr>
      </w:pPr>
    </w:p>
    <w:p>
      <w:pPr>
        <w:pStyle w:val="779"/>
        <w:spacing w:line="360" w:lineRule="auto"/>
        <w:ind w:firstLine="3960" w:firstLineChars="1650"/>
        <w:rPr>
          <w:rFonts w:hint="eastAsia" w:ascii="仿宋_GB2312" w:eastAsia="仿宋_GB2312"/>
          <w:sz w:val="24"/>
          <w:szCs w:val="24"/>
        </w:rPr>
      </w:pPr>
    </w:p>
    <w:p>
      <w:pPr>
        <w:pStyle w:val="779"/>
        <w:spacing w:line="360" w:lineRule="auto"/>
        <w:ind w:firstLine="3960" w:firstLineChars="1650"/>
        <w:rPr>
          <w:rFonts w:ascii="仿宋_GB2312" w:eastAsia="仿宋_GB2312"/>
          <w:sz w:val="24"/>
          <w:szCs w:val="24"/>
        </w:rPr>
      </w:pPr>
      <w:r>
        <w:rPr>
          <w:rFonts w:hint="eastAsia" w:ascii="仿宋_GB2312" w:eastAsia="仿宋_GB2312"/>
          <w:sz w:val="24"/>
          <w:szCs w:val="24"/>
        </w:rPr>
        <w:t>法定代表人或委托代理人</w:t>
      </w:r>
      <w:r>
        <w:rPr>
          <w:rFonts w:hint="eastAsia" w:ascii="仿宋_GB2312" w:eastAsia="仿宋_GB2312"/>
          <w:b/>
          <w:bCs/>
          <w:sz w:val="24"/>
          <w:szCs w:val="24"/>
        </w:rPr>
        <w:t>（签字）：</w:t>
      </w:r>
      <w:r>
        <w:rPr>
          <w:rFonts w:hint="eastAsia" w:ascii="仿宋_GB2312" w:eastAsia="仿宋_GB2312"/>
          <w:sz w:val="24"/>
          <w:szCs w:val="24"/>
          <w:u w:val="single"/>
        </w:rPr>
        <w:t xml:space="preserve">                 </w:t>
      </w:r>
    </w:p>
    <w:p>
      <w:pPr>
        <w:spacing w:line="360" w:lineRule="auto"/>
        <w:jc w:val="center"/>
        <w:rPr>
          <w:rFonts w:hint="eastAsia"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 w:val="24"/>
          <w:szCs w:val="24"/>
        </w:rPr>
        <w:t>供应商名称</w:t>
      </w:r>
      <w:r>
        <w:rPr>
          <w:rFonts w:hint="eastAsia" w:ascii="仿宋_GB2312" w:hAnsi="Courier New" w:eastAsia="仿宋_GB2312" w:cs="Courier New"/>
          <w:b/>
          <w:bCs/>
          <w:sz w:val="24"/>
          <w:szCs w:val="24"/>
        </w:rPr>
        <w:t>（CA电子签章）</w:t>
      </w:r>
      <w:r>
        <w:rPr>
          <w:rFonts w:hint="eastAsia" w:ascii="仿宋_GB2312" w:eastAsia="仿宋_GB2312"/>
          <w:sz w:val="24"/>
        </w:rPr>
        <w:t>：</w:t>
      </w:r>
      <w:r>
        <w:rPr>
          <w:rFonts w:hint="eastAsia" w:ascii="仿宋_GB2312" w:eastAsia="仿宋_GB2312"/>
          <w:sz w:val="24"/>
          <w:u w:val="single"/>
        </w:rPr>
        <w:t xml:space="preserve">                </w:t>
      </w:r>
    </w:p>
    <w:p>
      <w:pPr>
        <w:adjustRightInd w:val="0"/>
        <w:snapToGrid w:val="0"/>
        <w:spacing w:line="300" w:lineRule="auto"/>
        <w:ind w:right="240"/>
        <w:jc w:val="right"/>
        <w:rPr>
          <w:rFonts w:hint="eastAsia" w:ascii="仿宋_GB2312" w:hAnsi="宋体" w:eastAsia="仿宋_GB2312"/>
          <w:sz w:val="24"/>
        </w:rPr>
      </w:pPr>
    </w:p>
    <w:p>
      <w:pPr>
        <w:spacing w:line="276" w:lineRule="auto"/>
        <w:jc w:val="right"/>
        <w:rPr>
          <w:rFonts w:hint="eastAsia" w:ascii="仿宋_GB2312" w:hAnsi="宋体" w:eastAsia="仿宋_GB2312"/>
          <w:sz w:val="24"/>
        </w:rPr>
      </w:pPr>
      <w:r>
        <w:rPr>
          <w:rFonts w:hint="eastAsia" w:ascii="仿宋_GB2312" w:eastAsia="仿宋_GB2312"/>
          <w:sz w:val="24"/>
        </w:rPr>
        <w:t>日期：       年   月   日</w:t>
      </w:r>
    </w:p>
    <w:p>
      <w:pPr>
        <w:spacing w:line="276" w:lineRule="auto"/>
        <w:jc w:val="right"/>
        <w:rPr>
          <w:rFonts w:hint="eastAsia" w:ascii="仿宋_GB2312" w:hAnsi="宋体" w:eastAsia="仿宋_GB2312"/>
          <w:sz w:val="24"/>
        </w:rPr>
      </w:pPr>
    </w:p>
    <w:p>
      <w:pPr>
        <w:pStyle w:val="779"/>
        <w:spacing w:line="360" w:lineRule="exact"/>
        <w:ind w:firstLine="482" w:firstLineChars="200"/>
        <w:rPr>
          <w:rFonts w:ascii="仿宋_GB2312" w:eastAsia="仿宋_GB2312"/>
          <w:sz w:val="24"/>
        </w:rPr>
        <w:sectPr>
          <w:pgSz w:w="11906" w:h="16838"/>
          <w:pgMar w:top="1440" w:right="1083" w:bottom="1440" w:left="1083" w:header="851" w:footer="992" w:gutter="0"/>
          <w:cols w:space="720" w:num="1"/>
          <w:docGrid w:type="lines"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pPr>
        <w:snapToGrid w:val="0"/>
        <w:spacing w:before="50" w:after="50"/>
        <w:rPr>
          <w:rFonts w:ascii="仿宋_GB2312" w:eastAsia="仿宋_GB2312"/>
          <w:b/>
          <w:bCs/>
          <w:szCs w:val="21"/>
        </w:rPr>
      </w:pPr>
      <w:r>
        <w:rPr>
          <w:rFonts w:hint="eastAsia" w:ascii="仿宋_GB2312" w:eastAsia="仿宋_GB2312"/>
          <w:b/>
          <w:bCs/>
          <w:sz w:val="24"/>
        </w:rPr>
        <w:t>商务技术文件目录：</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464"/>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pPr>
        <w:pStyle w:val="46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46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6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464"/>
        <w:spacing w:before="0" w:beforeAutospacing="0" w:after="0" w:afterAutospacing="0" w:line="400" w:lineRule="atLeast"/>
        <w:rPr>
          <w:rFonts w:hint="eastAsia" w:ascii="仿宋_GB2312" w:eastAsia="仿宋_GB2312"/>
          <w:color w:val="000000"/>
          <w:lang w:val="en-US" w:eastAsia="zh-CN"/>
        </w:rPr>
      </w:pPr>
      <w:r>
        <w:rPr>
          <w:rFonts w:hint="eastAsia" w:ascii="仿宋_GB2312" w:eastAsia="仿宋_GB2312"/>
          <w:color w:val="000000"/>
        </w:rPr>
        <w:t>  （5）</w:t>
      </w:r>
      <w:r>
        <w:rPr>
          <w:rFonts w:hint="eastAsia" w:ascii="仿宋_GB2312" w:eastAsia="仿宋_GB2312"/>
          <w:color w:val="000000"/>
          <w:lang w:eastAsia="zh-CN"/>
        </w:rPr>
        <w:t>人员配置分方案</w:t>
      </w:r>
      <w:r>
        <w:rPr>
          <w:rFonts w:hint="eastAsia" w:ascii="仿宋_GB2312" w:eastAsia="仿宋_GB2312"/>
          <w:color w:val="000000"/>
        </w:rPr>
        <w:t>（如有）…………………………………………………</w:t>
      </w:r>
      <w:r>
        <w:rPr>
          <w:rFonts w:hint="eastAsia" w:ascii="仿宋_GB2312" w:eastAsia="仿宋_GB2312"/>
          <w:color w:val="000000"/>
          <w:lang w:val="en-US" w:eastAsia="zh-CN"/>
        </w:rPr>
        <w:t xml:space="preserve"> </w:t>
      </w:r>
    </w:p>
    <w:p>
      <w:pPr>
        <w:pStyle w:val="46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pPr>
        <w:pStyle w:val="46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pPr>
        <w:pStyle w:val="46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（8）物业服务方案</w:t>
      </w:r>
      <w:r>
        <w:rPr>
          <w:rFonts w:hint="eastAsia" w:ascii="仿宋_GB2312" w:eastAsia="仿宋_GB2312"/>
          <w:color w:val="000000"/>
          <w:lang w:eastAsia="zh-CN"/>
        </w:rPr>
        <w:t>（分标</w:t>
      </w:r>
      <w:r>
        <w:rPr>
          <w:rFonts w:hint="eastAsia" w:ascii="仿宋_GB2312" w:eastAsia="仿宋_GB2312"/>
          <w:color w:val="000000"/>
          <w:lang w:val="en-US" w:eastAsia="zh-CN"/>
        </w:rPr>
        <w:t>1</w:t>
      </w:r>
      <w:r>
        <w:rPr>
          <w:rFonts w:hint="eastAsia" w:ascii="仿宋_GB2312" w:eastAsia="仿宋_GB2312"/>
          <w:color w:val="000000"/>
          <w:lang w:eastAsia="zh-CN"/>
        </w:rPr>
        <w:t>）</w:t>
      </w:r>
      <w:r>
        <w:rPr>
          <w:rFonts w:hint="eastAsia" w:ascii="仿宋_GB2312" w:eastAsia="仿宋_GB2312"/>
          <w:color w:val="000000"/>
        </w:rPr>
        <w:t>（如有）………………………………………………</w:t>
      </w:r>
    </w:p>
    <w:p>
      <w:pPr>
        <w:pStyle w:val="464"/>
        <w:spacing w:before="0" w:beforeAutospacing="0" w:after="0" w:afterAutospacing="0" w:line="400" w:lineRule="atLeast"/>
        <w:rPr>
          <w:rFonts w:hint="default" w:ascii="仿宋_GB2312" w:eastAsia="仿宋_GB2312"/>
          <w:color w:val="000000"/>
          <w:lang w:val="en-US" w:eastAsia="zh-CN"/>
        </w:rPr>
      </w:pPr>
      <w:r>
        <w:rPr>
          <w:rFonts w:hint="eastAsia" w:ascii="仿宋_GB2312" w:eastAsia="仿宋_GB2312"/>
          <w:color w:val="000000"/>
          <w:lang w:val="en-US" w:eastAsia="zh-CN"/>
        </w:rPr>
        <w:t xml:space="preserve">    （9）保安</w:t>
      </w:r>
      <w:r>
        <w:rPr>
          <w:rFonts w:hint="eastAsia" w:ascii="仿宋_GB2312" w:eastAsia="仿宋_GB2312"/>
          <w:color w:val="000000"/>
        </w:rPr>
        <w:t>服务方案</w:t>
      </w:r>
      <w:r>
        <w:rPr>
          <w:rFonts w:hint="eastAsia" w:ascii="仿宋_GB2312" w:eastAsia="仿宋_GB2312"/>
          <w:color w:val="auto"/>
          <w:sz w:val="24"/>
          <w:highlight w:val="none"/>
          <w:lang w:val="en-US" w:eastAsia="zh-CN"/>
        </w:rPr>
        <w:t>（</w:t>
      </w:r>
      <w:r>
        <w:rPr>
          <w:rFonts w:hint="eastAsia" w:ascii="仿宋_GB2312" w:hAnsi="宋体" w:eastAsia="仿宋_GB2312"/>
          <w:sz w:val="24"/>
          <w:lang w:val="en-US" w:eastAsia="zh-CN"/>
        </w:rPr>
        <w:t>分标</w:t>
      </w:r>
      <w:r>
        <w:rPr>
          <w:rFonts w:hint="eastAsia" w:ascii="仿宋_GB2312" w:eastAsia="仿宋_GB2312"/>
          <w:sz w:val="24"/>
          <w:lang w:val="en-US" w:eastAsia="zh-CN"/>
        </w:rPr>
        <w:t>2</w:t>
      </w:r>
      <w:r>
        <w:rPr>
          <w:rFonts w:hint="eastAsia" w:ascii="仿宋_GB2312" w:eastAsia="仿宋_GB2312"/>
          <w:color w:val="auto"/>
          <w:sz w:val="24"/>
          <w:highlight w:val="none"/>
          <w:lang w:val="en-US" w:eastAsia="zh-CN"/>
        </w:rPr>
        <w:t>）</w:t>
      </w:r>
      <w:r>
        <w:rPr>
          <w:rFonts w:hint="eastAsia" w:ascii="仿宋_GB2312" w:eastAsia="仿宋_GB2312"/>
          <w:color w:val="000000"/>
        </w:rPr>
        <w:t>（如有）……………………………………</w:t>
      </w:r>
    </w:p>
    <w:p>
      <w:pPr>
        <w:pStyle w:val="46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10</w:t>
      </w:r>
      <w:r>
        <w:rPr>
          <w:rFonts w:hint="eastAsia" w:ascii="仿宋_GB2312" w:eastAsia="仿宋_GB2312"/>
          <w:color w:val="000000"/>
        </w:rPr>
        <w:t>）应急预案和应急配合方案</w:t>
      </w:r>
      <w:r>
        <w:rPr>
          <w:rFonts w:hint="eastAsia" w:ascii="仿宋_GB2312" w:eastAsia="仿宋_GB2312"/>
          <w:color w:val="auto"/>
          <w:sz w:val="24"/>
          <w:highlight w:val="none"/>
          <w:lang w:val="en-US" w:eastAsia="zh-CN"/>
        </w:rPr>
        <w:t>（</w:t>
      </w:r>
      <w:r>
        <w:rPr>
          <w:rFonts w:hint="eastAsia" w:ascii="仿宋_GB2312" w:hAnsi="宋体" w:eastAsia="仿宋_GB2312"/>
          <w:sz w:val="24"/>
          <w:lang w:val="en-US" w:eastAsia="zh-CN"/>
        </w:rPr>
        <w:t>分标</w:t>
      </w:r>
      <w:r>
        <w:rPr>
          <w:rFonts w:hint="eastAsia" w:ascii="仿宋_GB2312" w:eastAsia="仿宋_GB2312"/>
          <w:sz w:val="24"/>
          <w:lang w:val="en-US" w:eastAsia="zh-CN"/>
        </w:rPr>
        <w:t>2</w:t>
      </w:r>
      <w:r>
        <w:rPr>
          <w:rFonts w:hint="eastAsia" w:ascii="仿宋_GB2312" w:eastAsia="仿宋_GB2312"/>
          <w:color w:val="auto"/>
          <w:sz w:val="24"/>
          <w:highlight w:val="none"/>
          <w:lang w:val="en-US" w:eastAsia="zh-CN"/>
        </w:rPr>
        <w:t>）</w:t>
      </w:r>
      <w:r>
        <w:rPr>
          <w:rFonts w:hint="eastAsia" w:ascii="仿宋_GB2312" w:eastAsia="仿宋_GB2312"/>
          <w:color w:val="000000"/>
        </w:rPr>
        <w:t>（如有）…………………………………</w:t>
      </w:r>
    </w:p>
    <w:p>
      <w:pPr>
        <w:pStyle w:val="46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）针对本项目的保密工作方案（如有）……………………………………………</w:t>
      </w:r>
    </w:p>
    <w:p>
      <w:pPr>
        <w:pStyle w:val="46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）人员管理方案（如有）……………………………………………………………</w:t>
      </w:r>
    </w:p>
    <w:p>
      <w:pPr>
        <w:pStyle w:val="46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）供应商同类项目经验一览表（如有）……………………………………………</w:t>
      </w:r>
    </w:p>
    <w:p>
      <w:pPr>
        <w:pStyle w:val="46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）供应商具备有效的质量管理体系认证证书（如有）……………………………</w:t>
      </w:r>
    </w:p>
    <w:p>
      <w:pPr>
        <w:pStyle w:val="46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）供应商具备有效的职业健康安全管理体系认证证书（如有）…………………</w:t>
      </w:r>
    </w:p>
    <w:p>
      <w:pPr>
        <w:pStyle w:val="46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）供应商具备有效的环境管理体系认证证书（如有）……………………………</w:t>
      </w:r>
    </w:p>
    <w:p>
      <w:pPr>
        <w:pStyle w:val="46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）对本项目的合理化建议和改进措施（如有，格式自拟）………………………</w:t>
      </w:r>
    </w:p>
    <w:p>
      <w:pPr>
        <w:pStyle w:val="46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8</w:t>
      </w:r>
      <w:r>
        <w:rPr>
          <w:rFonts w:hint="eastAsia" w:ascii="仿宋_GB2312" w:eastAsia="仿宋_GB2312"/>
          <w:color w:val="000000"/>
        </w:rPr>
        <w:t>）供应商认为需要提供的有关资料（如有，格式自拟）…………………………</w:t>
      </w:r>
    </w:p>
    <w:p>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center"/>
        <w:rPr>
          <w:rFonts w:hint="eastAsia" w:ascii="宋体" w:hAnsi="宋体"/>
          <w:b/>
          <w:sz w:val="32"/>
          <w:szCs w:val="32"/>
        </w:rPr>
      </w:pPr>
      <w:r>
        <w:rPr>
          <w:rFonts w:hint="eastAsia" w:ascii="宋体" w:hAnsi="宋体"/>
          <w:b/>
          <w:sz w:val="32"/>
          <w:szCs w:val="32"/>
        </w:rPr>
        <w:t>磋商书</w:t>
      </w:r>
    </w:p>
    <w:p>
      <w:pPr>
        <w:snapToGrid w:val="0"/>
        <w:spacing w:before="50" w:after="50"/>
        <w:ind w:firstLine="148" w:firstLineChars="46"/>
        <w:jc w:val="left"/>
        <w:rPr>
          <w:rFonts w:ascii="仿宋_GB2312" w:eastAsia="仿宋_GB2312"/>
          <w:b/>
          <w:sz w:val="32"/>
          <w:szCs w:val="32"/>
          <w:u w:val="single"/>
        </w:rPr>
      </w:pPr>
    </w:p>
    <w:p>
      <w:pPr>
        <w:jc w:val="left"/>
        <w:rPr>
          <w:rFonts w:ascii="仿宋_GB2312" w:eastAsia="仿宋_GB2312"/>
          <w:u w:val="single"/>
        </w:rPr>
      </w:pPr>
      <w:r>
        <w:rPr>
          <w:rFonts w:hint="eastAsia" w:ascii="仿宋_GB2312" w:eastAsia="仿宋_GB2312"/>
          <w:u w:val="single"/>
        </w:rPr>
        <w:t xml:space="preserve"> 柳州市殡葬管理处、柳州市政府集中采购中心：</w:t>
      </w:r>
    </w:p>
    <w:p>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p>
    <w:p>
      <w:pPr>
        <w:snapToGrid w:val="0"/>
        <w:spacing w:line="400" w:lineRule="exact"/>
        <w:ind w:firstLine="420" w:firstLineChars="200"/>
        <w:jc w:val="center"/>
        <w:rPr>
          <w:rFonts w:hint="eastAsia" w:ascii="仿宋_GB2312" w:hAnsi="宋体" w:eastAsia="仿宋_GB2312"/>
          <w:szCs w:val="21"/>
        </w:rPr>
      </w:pPr>
    </w:p>
    <w:p>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pPr>
        <w:snapToGrid w:val="0"/>
        <w:spacing w:line="400" w:lineRule="exact"/>
        <w:ind w:firstLine="480" w:firstLineChars="200"/>
        <w:rPr>
          <w:rFonts w:hint="eastAsia" w:ascii="仿宋_GB2312" w:hAnsi="宋体" w:eastAsia="仿宋_GB2312"/>
          <w:sz w:val="24"/>
        </w:rPr>
      </w:pPr>
    </w:p>
    <w:p>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pPr>
        <w:snapToGrid w:val="0"/>
        <w:spacing w:before="50" w:after="50"/>
        <w:jc w:val="left"/>
        <w:rPr>
          <w:rFonts w:hint="eastAsia" w:ascii="仿宋_GB2312" w:hAnsi="宋体" w:eastAsia="仿宋_GB2312"/>
          <w:sz w:val="24"/>
        </w:rPr>
      </w:pPr>
    </w:p>
    <w:p>
      <w:pPr>
        <w:pStyle w:val="26"/>
        <w:spacing w:line="360" w:lineRule="exact"/>
        <w:ind w:firstLine="482" w:firstLineChars="200"/>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pPr>
        <w:spacing w:line="276" w:lineRule="auto"/>
        <w:jc w:val="left"/>
        <w:rPr>
          <w:rFonts w:ascii="仿宋_GB2312" w:eastAsia="仿宋_GB2312"/>
          <w:sz w:val="24"/>
          <w:u w:val="single"/>
        </w:rPr>
      </w:pPr>
    </w:p>
    <w:p>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r>
        <w:rPr>
          <w:rFonts w:hint="eastAsia" w:ascii="宋体" w:hAnsi="宋体"/>
          <w:b/>
          <w:sz w:val="32"/>
          <w:szCs w:val="32"/>
          <w:lang w:eastAsia="zh-CN"/>
        </w:rPr>
        <w:t>（</w:t>
      </w:r>
      <w:r>
        <w:rPr>
          <w:rFonts w:hint="eastAsia" w:ascii="宋体" w:hAnsi="宋体"/>
          <w:b/>
          <w:sz w:val="32"/>
          <w:szCs w:val="32"/>
          <w:lang w:val="en-US" w:eastAsia="zh-CN"/>
        </w:rPr>
        <w:t>分标</w:t>
      </w:r>
      <w:r>
        <w:rPr>
          <w:rFonts w:hint="eastAsia" w:ascii="宋体" w:hAnsi="宋体"/>
          <w:b/>
          <w:i w:val="0"/>
          <w:iCs w:val="0"/>
          <w:sz w:val="32"/>
          <w:szCs w:val="32"/>
          <w:u w:val="single"/>
          <w:lang w:val="en-US" w:eastAsia="zh-CN"/>
        </w:rPr>
        <w:t xml:space="preserve">    </w:t>
      </w:r>
      <w:r>
        <w:rPr>
          <w:rFonts w:hint="eastAsia" w:ascii="宋体" w:hAnsi="宋体"/>
          <w:b/>
          <w:sz w:val="32"/>
          <w:szCs w:val="32"/>
          <w:lang w:eastAsia="zh-CN"/>
        </w:rPr>
        <w:t>）</w:t>
      </w:r>
    </w:p>
    <w:p>
      <w:pPr>
        <w:snapToGrid w:val="0"/>
        <w:spacing w:before="50" w:after="50"/>
        <w:jc w:val="center"/>
        <w:rPr>
          <w:rFonts w:hint="eastAsia" w:ascii="宋体" w:hAnsi="宋体"/>
          <w:b/>
          <w:sz w:val="32"/>
          <w:szCs w:val="32"/>
        </w:rPr>
      </w:pP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bl>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pPr>
        <w:spacing w:after="120" w:line="300" w:lineRule="auto"/>
        <w:ind w:right="382" w:rightChars="182" w:firstLine="482" w:firstLineChars="200"/>
        <w:rPr>
          <w:rFonts w:hint="eastAsia" w:ascii="仿宋_GB2312" w:hAnsi="宋体" w:eastAsia="仿宋_GB2312"/>
          <w:b/>
          <w:sz w:val="24"/>
        </w:rPr>
      </w:pPr>
    </w:p>
    <w:p>
      <w:pPr>
        <w:ind w:firstLine="3885" w:firstLineChars="185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pPr>
        <w:ind w:firstLine="2160" w:firstLineChars="900"/>
        <w:rPr>
          <w:rFonts w:ascii="仿宋_GB2312" w:hAnsi="Courier New" w:eastAsia="仿宋_GB2312" w:cs="Courier New"/>
          <w:sz w:val="24"/>
        </w:rPr>
      </w:pPr>
    </w:p>
    <w:p>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pPr>
        <w:rPr>
          <w:rFonts w:ascii="仿宋_GB2312" w:hAnsi="Courier New" w:eastAsia="仿宋_GB2312" w:cs="Courier New"/>
          <w:sz w:val="24"/>
        </w:rPr>
      </w:pPr>
    </w:p>
    <w:p>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pPr>
        <w:jc w:val="right"/>
        <w:rPr>
          <w:rFonts w:hint="eastAsia" w:ascii="仿宋_GB2312" w:hAnsi="宋体" w:eastAsia="仿宋_GB2312"/>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jc w:val="right"/>
        <w:rPr>
          <w:rFonts w:hint="eastAsia" w:ascii="仿宋_GB2312" w:hAnsi="宋体" w:eastAsia="仿宋_GB2312"/>
          <w:sz w:val="24"/>
        </w:rPr>
      </w:pPr>
    </w:p>
    <w:p>
      <w:pPr>
        <w:pStyle w:val="9"/>
        <w:rPr>
          <w:rFonts w:hint="eastAsia" w:ascii="仿宋_GB2312" w:hAnsi="宋体" w:eastAsia="仿宋_GB2312"/>
          <w:sz w:val="24"/>
        </w:rPr>
      </w:pPr>
    </w:p>
    <w:p>
      <w:pPr>
        <w:pStyle w:val="9"/>
        <w:rPr>
          <w:rFonts w:hint="eastAsia" w:ascii="仿宋_GB2312" w:hAnsi="宋体" w:eastAsia="仿宋_GB2312"/>
          <w:sz w:val="24"/>
        </w:rPr>
      </w:pPr>
    </w:p>
    <w:p>
      <w:pPr>
        <w:pStyle w:val="9"/>
        <w:rPr>
          <w:rFonts w:hint="eastAsia" w:ascii="仿宋_GB2312" w:hAnsi="宋体" w:eastAsia="仿宋_GB2312"/>
          <w:sz w:val="24"/>
        </w:rPr>
      </w:pPr>
    </w:p>
    <w:p>
      <w:pPr>
        <w:pStyle w:val="9"/>
        <w:rPr>
          <w:rFonts w:hint="eastAsia" w:ascii="仿宋_GB2312" w:hAnsi="宋体" w:eastAsia="仿宋_GB2312"/>
          <w:sz w:val="24"/>
        </w:rPr>
      </w:pPr>
    </w:p>
    <w:p>
      <w:pPr>
        <w:pStyle w:val="26"/>
        <w:spacing w:line="276" w:lineRule="auto"/>
        <w:jc w:val="left"/>
        <w:rPr>
          <w:rFonts w:hint="eastAsia" w:ascii="仿宋_GB2312" w:hAnsi="宋体" w:eastAsia="仿宋_GB2312"/>
          <w:b/>
          <w:bCs/>
          <w:sz w:val="24"/>
        </w:rPr>
      </w:pPr>
    </w:p>
    <w:p>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line="300" w:lineRule="exact"/>
        <w:ind w:firstLine="643" w:firstLineChars="200"/>
        <w:jc w:val="center"/>
        <w:rPr>
          <w:rFonts w:ascii="仿宋_GB2312" w:eastAsia="仿宋_GB2312"/>
          <w:sz w:val="24"/>
          <w:u w:val="single"/>
        </w:rPr>
      </w:pPr>
      <w:r>
        <w:rPr>
          <w:rFonts w:hint="eastAsia" w:hAnsi="宋体"/>
          <w:b/>
          <w:sz w:val="32"/>
          <w:szCs w:val="32"/>
        </w:rPr>
        <w:t>商务响应表</w:t>
      </w:r>
      <w:r>
        <w:rPr>
          <w:rFonts w:hint="eastAsia" w:ascii="宋体" w:hAnsi="宋体"/>
          <w:b/>
          <w:sz w:val="32"/>
          <w:szCs w:val="32"/>
          <w:lang w:eastAsia="zh-CN"/>
        </w:rPr>
        <w:t>（</w:t>
      </w:r>
      <w:r>
        <w:rPr>
          <w:rFonts w:hint="eastAsia" w:ascii="宋体" w:hAnsi="宋体"/>
          <w:b/>
          <w:sz w:val="32"/>
          <w:szCs w:val="32"/>
          <w:lang w:val="en-US" w:eastAsia="zh-CN"/>
        </w:rPr>
        <w:t>分标</w:t>
      </w:r>
      <w:r>
        <w:rPr>
          <w:rFonts w:hint="eastAsia" w:ascii="宋体" w:hAnsi="宋体"/>
          <w:b/>
          <w:i w:val="0"/>
          <w:iCs w:val="0"/>
          <w:sz w:val="32"/>
          <w:szCs w:val="32"/>
          <w:u w:val="single"/>
          <w:lang w:val="en-US" w:eastAsia="zh-CN"/>
        </w:rPr>
        <w:t xml:space="preserve">    </w:t>
      </w:r>
      <w:r>
        <w:rPr>
          <w:rFonts w:hint="eastAsia" w:ascii="宋体" w:hAnsi="宋体"/>
          <w:b/>
          <w:sz w:val="32"/>
          <w:szCs w:val="32"/>
          <w:lang w:eastAsia="zh-CN"/>
        </w:rPr>
        <w:t>）</w:t>
      </w: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auto"/>
                <w:sz w:val="24"/>
                <w:highlight w:val="none"/>
              </w:rPr>
              <w:t>★</w:t>
            </w:r>
            <w:r>
              <w:rPr>
                <w:rFonts w:ascii="仿宋_GB2312" w:hAnsi="仿宋_GB2312" w:eastAsia="仿宋_GB2312" w:cs="仿宋_GB2312"/>
                <w:bCs/>
                <w:color w:val="auto"/>
                <w:sz w:val="24"/>
                <w:highlight w:val="none"/>
              </w:rPr>
              <w:t>政策性资格要求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bl>
    <w:p>
      <w:pPr>
        <w:pStyle w:val="26"/>
        <w:rPr>
          <w:rFonts w:ascii="仿宋_GB2312" w:eastAsia="仿宋_GB2312"/>
          <w:b/>
          <w:sz w:val="24"/>
        </w:rPr>
      </w:pPr>
    </w:p>
    <w:p>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pPr>
        <w:pStyle w:val="26"/>
        <w:spacing w:line="300" w:lineRule="exact"/>
        <w:rPr>
          <w:rFonts w:ascii="仿宋_GB2312" w:eastAsia="仿宋_GB2312"/>
          <w:b/>
          <w:sz w:val="24"/>
        </w:rPr>
      </w:pPr>
    </w:p>
    <w:p>
      <w:pPr>
        <w:snapToGrid w:val="0"/>
        <w:spacing w:before="50" w:after="50" w:line="400" w:lineRule="exact"/>
        <w:ind w:left="-2" w:leftChars="-1" w:right="-817" w:rightChars="-389" w:firstLine="4725" w:firstLineChars="225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pPr>
        <w:snapToGrid w:val="0"/>
        <w:spacing w:before="50" w:after="50" w:line="300" w:lineRule="exact"/>
        <w:ind w:firstLine="6489" w:firstLineChars="2704"/>
        <w:rPr>
          <w:rFonts w:hint="eastAsia" w:ascii="仿宋_GB2312" w:hAnsi="宋体" w:eastAsia="仿宋_GB2312"/>
          <w:sz w:val="24"/>
        </w:rPr>
      </w:pPr>
    </w:p>
    <w:p>
      <w:pPr>
        <w:snapToGrid w:val="0"/>
        <w:spacing w:before="50" w:after="50" w:line="300" w:lineRule="exact"/>
        <w:ind w:firstLine="6489" w:firstLineChars="2704"/>
        <w:rPr>
          <w:rFonts w:hint="eastAsia" w:ascii="仿宋_GB2312" w:hAnsi="宋体" w:eastAsia="仿宋_GB2312"/>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485"/>
        <w:rPr>
          <w:rFonts w:ascii="仿宋_GB2312" w:eastAsia="仿宋_GB2312"/>
          <w:b/>
          <w:bCs/>
          <w:color w:val="000000"/>
        </w:rPr>
      </w:pPr>
      <w:r>
        <w:rPr>
          <w:rFonts w:hint="eastAsia" w:ascii="仿宋_GB2312" w:eastAsia="仿宋_GB2312"/>
          <w:b/>
          <w:bCs/>
          <w:color w:val="000000"/>
        </w:rPr>
        <w:t>（4）拟投入服务团队承诺函格式（必须提供）：</w:t>
      </w:r>
    </w:p>
    <w:p>
      <w:pPr>
        <w:pStyle w:val="485"/>
        <w:spacing w:line="405" w:lineRule="atLeast"/>
        <w:rPr>
          <w:rFonts w:hint="eastAsia" w:ascii="仿宋_GB2312" w:eastAsia="仿宋_GB2312"/>
          <w:color w:val="000000"/>
        </w:rPr>
      </w:pPr>
      <w:r>
        <w:rPr>
          <w:rFonts w:hint="eastAsia" w:ascii="仿宋_GB2312" w:eastAsia="仿宋_GB2312"/>
          <w:color w:val="000000"/>
        </w:rPr>
        <w:t> </w:t>
      </w:r>
    </w:p>
    <w:p>
      <w:pPr>
        <w:pStyle w:val="485"/>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r>
        <w:rPr>
          <w:rFonts w:hint="eastAsia" w:ascii="宋体" w:hAnsi="宋体"/>
          <w:b/>
          <w:sz w:val="32"/>
          <w:szCs w:val="32"/>
          <w:lang w:eastAsia="zh-CN"/>
        </w:rPr>
        <w:t>（</w:t>
      </w:r>
      <w:r>
        <w:rPr>
          <w:rFonts w:hint="eastAsia" w:ascii="宋体" w:hAnsi="宋体"/>
          <w:b/>
          <w:sz w:val="32"/>
          <w:szCs w:val="32"/>
          <w:lang w:val="en-US" w:eastAsia="zh-CN"/>
        </w:rPr>
        <w:t>分标</w:t>
      </w:r>
      <w:r>
        <w:rPr>
          <w:rFonts w:hint="eastAsia" w:ascii="宋体" w:hAnsi="宋体"/>
          <w:b/>
          <w:i w:val="0"/>
          <w:iCs w:val="0"/>
          <w:sz w:val="32"/>
          <w:szCs w:val="32"/>
          <w:u w:val="single"/>
          <w:lang w:val="en-US" w:eastAsia="zh-CN"/>
        </w:rPr>
        <w:t xml:space="preserve">    </w:t>
      </w:r>
      <w:r>
        <w:rPr>
          <w:rFonts w:hint="eastAsia" w:ascii="宋体" w:hAnsi="宋体"/>
          <w:b/>
          <w:sz w:val="32"/>
          <w:szCs w:val="32"/>
          <w:lang w:eastAsia="zh-CN"/>
        </w:rPr>
        <w:t>）</w:t>
      </w:r>
    </w:p>
    <w:p>
      <w:pPr>
        <w:pStyle w:val="485"/>
        <w:spacing w:line="405" w:lineRule="atLeast"/>
        <w:rPr>
          <w:rFonts w:hint="eastAsia" w:ascii="仿宋_GB2312" w:eastAsia="仿宋_GB2312"/>
          <w:color w:val="000000"/>
        </w:rPr>
      </w:pPr>
      <w:r>
        <w:rPr>
          <w:rFonts w:hint="eastAsia" w:ascii="仿宋_GB2312" w:eastAsia="仿宋_GB2312"/>
          <w:color w:val="000000"/>
        </w:rPr>
        <w:t> </w:t>
      </w:r>
    </w:p>
    <w:p>
      <w:pPr>
        <w:pStyle w:val="485"/>
        <w:spacing w:line="405" w:lineRule="atLeast"/>
        <w:rPr>
          <w:rFonts w:hint="eastAsia" w:ascii="仿宋_GB2312" w:eastAsia="仿宋_GB2312"/>
          <w:color w:val="000000"/>
        </w:rPr>
      </w:pPr>
      <w:r>
        <w:rPr>
          <w:rFonts w:hint="eastAsia" w:ascii="仿宋_GB2312" w:eastAsia="仿宋_GB2312"/>
          <w:color w:val="000000"/>
          <w:u w:val="single"/>
        </w:rPr>
        <w:t>柳州市殡葬管理处、柳州市政府集中采购中心：</w:t>
      </w:r>
    </w:p>
    <w:p>
      <w:pPr>
        <w:pStyle w:val="485"/>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p>
    <w:p>
      <w:pPr>
        <w:pStyle w:val="485"/>
        <w:spacing w:line="405" w:lineRule="atLeast"/>
        <w:rPr>
          <w:rFonts w:hint="eastAsia" w:ascii="仿宋_GB2312" w:eastAsia="仿宋_GB2312"/>
          <w:color w:val="000000"/>
        </w:rPr>
      </w:pPr>
      <w:r>
        <w:rPr>
          <w:rFonts w:hint="eastAsia" w:ascii="仿宋_GB2312" w:eastAsia="仿宋_GB2312"/>
          <w:color w:val="000000"/>
        </w:rPr>
        <w:t>  特此承诺！</w:t>
      </w:r>
    </w:p>
    <w:p>
      <w:pPr>
        <w:pStyle w:val="485"/>
        <w:spacing w:line="405" w:lineRule="atLeast"/>
        <w:rPr>
          <w:rFonts w:hint="eastAsia" w:ascii="仿宋_GB2312" w:eastAsia="仿宋_GB2312"/>
          <w:color w:val="000000"/>
        </w:rPr>
      </w:pPr>
      <w:r>
        <w:rPr>
          <w:rFonts w:hint="eastAsia" w:ascii="仿宋_GB2312" w:eastAsia="仿宋_GB2312"/>
          <w:color w:val="000000"/>
        </w:rPr>
        <w:t> </w:t>
      </w:r>
    </w:p>
    <w:p>
      <w:pPr>
        <w:pStyle w:val="48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85"/>
        <w:jc w:val="right"/>
        <w:rPr>
          <w:rFonts w:hint="eastAsia" w:ascii="仿宋_GB2312" w:eastAsia="仿宋_GB2312"/>
          <w:color w:val="000000"/>
        </w:rPr>
      </w:pPr>
      <w:r>
        <w:rPr>
          <w:rFonts w:hint="eastAsia" w:ascii="仿宋_GB2312" w:eastAsia="仿宋_GB2312"/>
          <w:color w:val="000000"/>
        </w:rPr>
        <w:t>日期：   年   月   日</w:t>
      </w:r>
    </w:p>
    <w:p>
      <w:pPr>
        <w:pStyle w:val="485"/>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pStyle w:val="485"/>
        <w:jc w:val="right"/>
        <w:rPr>
          <w:rFonts w:hint="eastAsia" w:ascii="仿宋_GB2312" w:eastAsia="仿宋_GB2312"/>
          <w:color w:val="000000"/>
        </w:rPr>
      </w:pPr>
      <w:r>
        <w:rPr>
          <w:rFonts w:hint="eastAsia" w:ascii="仿宋_GB2312" w:eastAsia="仿宋_GB2312"/>
          <w:color w:val="000000"/>
        </w:rPr>
        <w:t>       </w:t>
      </w:r>
    </w:p>
    <w:p>
      <w:pPr>
        <w:pStyle w:val="48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w:t>
      </w:r>
      <w:r>
        <w:rPr>
          <w:rFonts w:hint="eastAsia" w:ascii="仿宋_GB2312" w:eastAsia="仿宋_GB2312"/>
          <w:b/>
          <w:bCs/>
          <w:color w:val="000000"/>
          <w:lang w:eastAsia="zh-CN"/>
        </w:rPr>
        <w:t>）人员配置分方案</w:t>
      </w:r>
      <w:r>
        <w:rPr>
          <w:rFonts w:hint="eastAsia" w:ascii="仿宋_GB2312" w:eastAsia="仿宋_GB2312"/>
          <w:b/>
          <w:bCs/>
          <w:color w:val="000000"/>
        </w:rPr>
        <w:t>格式（如有）：</w:t>
      </w:r>
    </w:p>
    <w:p>
      <w:pPr>
        <w:pStyle w:val="799"/>
        <w:jc w:val="center"/>
        <w:rPr>
          <w:rFonts w:hint="eastAsia" w:ascii="仿宋_GB2312" w:eastAsia="仿宋_GB2312"/>
          <w:b/>
          <w:bCs/>
          <w:color w:val="000000"/>
          <w:sz w:val="33"/>
          <w:szCs w:val="33"/>
          <w:lang w:eastAsia="zh-CN"/>
        </w:rPr>
      </w:pPr>
      <w:r>
        <w:rPr>
          <w:rFonts w:hint="eastAsia" w:ascii="仿宋_GB2312" w:eastAsia="仿宋_GB2312"/>
          <w:b/>
          <w:bCs/>
          <w:color w:val="000000"/>
          <w:sz w:val="33"/>
          <w:szCs w:val="33"/>
          <w:lang w:eastAsia="zh-CN"/>
        </w:rPr>
        <w:t>人员配置分方案（</w:t>
      </w:r>
      <w:r>
        <w:rPr>
          <w:rFonts w:hint="eastAsia" w:ascii="仿宋_GB2312" w:eastAsia="仿宋_GB2312"/>
          <w:b/>
          <w:color w:val="auto"/>
          <w:sz w:val="32"/>
          <w:szCs w:val="32"/>
          <w:highlight w:val="none"/>
          <w:lang w:val="en-US" w:eastAsia="zh-CN"/>
        </w:rPr>
        <w:t>分标</w:t>
      </w:r>
      <w:r>
        <w:rPr>
          <w:rFonts w:hint="eastAsia" w:ascii="仿宋_GB2312" w:eastAsia="仿宋_GB2312"/>
          <w:b/>
          <w:bCs/>
          <w:color w:val="000000"/>
          <w:sz w:val="33"/>
          <w:szCs w:val="33"/>
          <w:lang w:val="en-US" w:eastAsia="zh-CN"/>
        </w:rPr>
        <w:t>1</w:t>
      </w:r>
      <w:r>
        <w:rPr>
          <w:rFonts w:hint="eastAsia" w:ascii="仿宋_GB2312" w:eastAsia="仿宋_GB2312"/>
          <w:b/>
          <w:bCs/>
          <w:color w:val="000000"/>
          <w:sz w:val="33"/>
          <w:szCs w:val="33"/>
          <w:lang w:eastAsia="zh-CN"/>
        </w:rPr>
        <w:t>）</w:t>
      </w:r>
    </w:p>
    <w:p>
      <w:pPr>
        <w:pStyle w:val="485"/>
        <w:spacing w:line="405" w:lineRule="atLeast"/>
        <w:rPr>
          <w:rFonts w:hint="eastAsia" w:ascii="仿宋_GB2312" w:eastAsia="仿宋_GB2312"/>
          <w:color w:val="000000"/>
        </w:rPr>
      </w:pPr>
      <w:r>
        <w:rPr>
          <w:rFonts w:hint="eastAsia" w:ascii="仿宋_GB2312" w:eastAsia="仿宋_GB2312"/>
          <w:b/>
          <w:bCs/>
          <w:color w:val="000000"/>
        </w:rPr>
        <w:t>  供应商在制作此份《人员配置分方案》时，请根据第六章评审方法及评审</w:t>
      </w:r>
      <w:r>
        <w:rPr>
          <w:rFonts w:hint="eastAsia" w:ascii="仿宋_GB2312" w:eastAsia="仿宋_GB2312"/>
          <w:b/>
          <w:bCs/>
          <w:color w:val="000000"/>
          <w:lang w:val="en-US" w:eastAsia="zh-CN"/>
        </w:rPr>
        <w:t>标准</w:t>
      </w:r>
      <w:r>
        <w:rPr>
          <w:rFonts w:hint="eastAsia" w:ascii="仿宋_GB2312" w:eastAsia="仿宋_GB2312"/>
          <w:b/>
          <w:bCs/>
          <w:color w:val="000000"/>
        </w:rPr>
        <w:t>“</w:t>
      </w:r>
      <w:r>
        <w:rPr>
          <w:rFonts w:hint="eastAsia" w:ascii="仿宋_GB2312" w:eastAsia="仿宋_GB2312"/>
          <w:b/>
          <w:bCs/>
          <w:color w:val="000000"/>
          <w:lang w:eastAsia="zh-CN"/>
        </w:rPr>
        <w:t>人员配置分方案</w:t>
      </w:r>
      <w:r>
        <w:rPr>
          <w:rFonts w:hint="eastAsia" w:ascii="仿宋_GB2312" w:eastAsia="仿宋_GB2312"/>
          <w:b/>
          <w:bCs/>
          <w:color w:val="000000"/>
        </w:rPr>
        <w:t>”中的人员素质评分内容，结合自身</w:t>
      </w:r>
      <w:r>
        <w:rPr>
          <w:rFonts w:hint="eastAsia" w:ascii="仿宋_GB2312" w:eastAsia="仿宋_GB2312"/>
          <w:b/>
          <w:bCs/>
          <w:color w:val="000000"/>
          <w:lang w:val="en-US" w:eastAsia="zh-CN"/>
        </w:rPr>
        <w:t>响应</w:t>
      </w:r>
      <w:r>
        <w:rPr>
          <w:rFonts w:hint="eastAsia" w:ascii="仿宋_GB2312" w:eastAsia="仿宋_GB2312"/>
          <w:b/>
          <w:bCs/>
          <w:color w:val="000000"/>
        </w:rPr>
        <w:t>情况编写。</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39"/>
        <w:gridCol w:w="1723"/>
        <w:gridCol w:w="2633"/>
        <w:gridCol w:w="1917"/>
        <w:gridCol w:w="1336"/>
        <w:gridCol w:w="133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87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rPr>
            </w:pPr>
            <w:r>
              <w:rPr>
                <w:rFonts w:hint="eastAsia" w:ascii="仿宋_GB2312" w:eastAsia="仿宋_GB2312"/>
                <w:b/>
                <w:bCs/>
                <w:color w:val="000000"/>
                <w:lang w:val="en-US" w:eastAsia="zh-CN"/>
              </w:rPr>
              <w:t>保洁员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rPr>
            </w:pPr>
            <w:r>
              <w:rPr>
                <w:rFonts w:hint="eastAsia" w:ascii="仿宋_GB2312" w:eastAsia="仿宋_GB2312"/>
                <w:color w:val="000000"/>
              </w:rPr>
              <w:t>序号</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lang w:eastAsia="zh-CN"/>
              </w:rPr>
            </w:pPr>
            <w:r>
              <w:rPr>
                <w:rFonts w:hint="eastAsia" w:ascii="仿宋_GB2312" w:eastAsia="仿宋_GB2312"/>
                <w:color w:val="000000"/>
                <w:lang w:eastAsia="zh-CN"/>
              </w:rPr>
              <w:t>相关工作经验</w:t>
            </w:r>
          </w:p>
        </w:tc>
        <w:tc>
          <w:tcPr>
            <w:tcW w:w="20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lang w:eastAsia="zh-CN"/>
              </w:rPr>
            </w:pPr>
            <w:r>
              <w:rPr>
                <w:rFonts w:hint="eastAsia" w:ascii="仿宋_GB2312" w:eastAsia="仿宋_GB2312"/>
                <w:color w:val="000000"/>
                <w:lang w:eastAsia="zh-CN"/>
              </w:rPr>
              <w:t>人数</w:t>
            </w:r>
          </w:p>
        </w:tc>
        <w:tc>
          <w:tcPr>
            <w:tcW w:w="14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lang w:eastAsia="zh-CN"/>
              </w:rPr>
            </w:pPr>
            <w:r>
              <w:rPr>
                <w:rFonts w:hint="eastAsia" w:ascii="仿宋_GB2312" w:eastAsia="仿宋_GB2312"/>
                <w:color w:val="000000"/>
                <w:lang w:eastAsia="zh-CN"/>
              </w:rPr>
              <w:t>……</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lang w:eastAsia="zh-CN"/>
              </w:rPr>
            </w:pPr>
            <w:r>
              <w:rPr>
                <w:rFonts w:hint="eastAsia" w:ascii="仿宋_GB2312" w:eastAsia="仿宋_GB2312"/>
                <w:color w:val="000000"/>
                <w:lang w:eastAsia="zh-CN"/>
              </w:rPr>
              <w:t>……</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rPr>
            </w:pPr>
            <w:r>
              <w:rPr>
                <w:rFonts w:hint="eastAsia" w:ascii="仿宋_GB2312" w:eastAsia="仿宋_GB2312"/>
                <w:color w:val="000000"/>
              </w:rPr>
              <w:t>1</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rPr>
            </w:pPr>
            <w:r>
              <w:rPr>
                <w:rFonts w:hint="eastAsia" w:ascii="仿宋_GB2312" w:eastAsia="仿宋_GB2312"/>
                <w:color w:val="000000"/>
              </w:rPr>
              <w:t> </w:t>
            </w:r>
          </w:p>
        </w:tc>
        <w:tc>
          <w:tcPr>
            <w:tcW w:w="20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rPr>
            </w:pPr>
            <w:r>
              <w:rPr>
                <w:rFonts w:hint="eastAsia" w:ascii="仿宋_GB2312" w:eastAsia="仿宋_GB2312"/>
                <w:color w:val="000000"/>
              </w:rPr>
              <w:t> </w:t>
            </w:r>
          </w:p>
        </w:tc>
        <w:tc>
          <w:tcPr>
            <w:tcW w:w="14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rPr>
            </w:pPr>
            <w:r>
              <w:rPr>
                <w:rFonts w:hint="eastAsia" w:ascii="仿宋_GB2312" w:eastAsia="仿宋_GB2312"/>
                <w:color w:val="000000"/>
              </w:rPr>
              <w:t> </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rPr>
            </w:pPr>
            <w:r>
              <w:rPr>
                <w:rFonts w:hint="eastAsia" w:ascii="仿宋_GB2312" w:eastAsia="仿宋_GB2312"/>
                <w:color w:val="000000"/>
              </w:rPr>
              <w:t> </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rPr>
            </w:pPr>
            <w:r>
              <w:rPr>
                <w:rFonts w:hint="eastAsia" w:ascii="仿宋_GB2312" w:eastAsia="仿宋_GB2312"/>
                <w:color w:val="000000"/>
              </w:rPr>
              <w:t>2</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rPr>
            </w:pPr>
            <w:r>
              <w:rPr>
                <w:rFonts w:hint="eastAsia" w:ascii="仿宋_GB2312" w:eastAsia="仿宋_GB2312"/>
                <w:color w:val="000000"/>
              </w:rPr>
              <w:t> </w:t>
            </w:r>
          </w:p>
        </w:tc>
        <w:tc>
          <w:tcPr>
            <w:tcW w:w="20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rPr>
            </w:pPr>
            <w:r>
              <w:rPr>
                <w:rFonts w:hint="eastAsia" w:ascii="仿宋_GB2312" w:eastAsia="仿宋_GB2312"/>
                <w:color w:val="000000"/>
              </w:rPr>
              <w:t> </w:t>
            </w:r>
          </w:p>
        </w:tc>
        <w:tc>
          <w:tcPr>
            <w:tcW w:w="14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rPr>
            </w:pPr>
            <w:r>
              <w:rPr>
                <w:rFonts w:hint="eastAsia" w:ascii="仿宋_GB2312" w:eastAsia="仿宋_GB2312"/>
                <w:color w:val="000000"/>
              </w:rPr>
              <w:t> </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rPr>
            </w:pPr>
            <w:r>
              <w:rPr>
                <w:rFonts w:hint="eastAsia" w:ascii="仿宋_GB2312" w:eastAsia="仿宋_GB2312"/>
                <w:color w:val="000000"/>
              </w:rPr>
              <w:t> </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rPr>
            </w:pPr>
            <w:r>
              <w:rPr>
                <w:rFonts w:hint="eastAsia" w:ascii="仿宋_GB2312" w:eastAsia="仿宋_GB2312"/>
                <w:color w:val="000000"/>
              </w:rPr>
              <w:t>3</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20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4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rPr>
            </w:pPr>
            <w:r>
              <w:rPr>
                <w:rFonts w:hint="eastAsia" w:ascii="仿宋_GB2312" w:eastAsia="仿宋_GB2312"/>
                <w:color w:val="000000"/>
              </w:rPr>
              <w:t>......</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rPr>
            </w:pPr>
            <w:r>
              <w:rPr>
                <w:rFonts w:hint="eastAsia" w:ascii="仿宋_GB2312" w:eastAsia="仿宋_GB2312"/>
                <w:color w:val="000000"/>
              </w:rPr>
              <w:t> </w:t>
            </w:r>
          </w:p>
        </w:tc>
        <w:tc>
          <w:tcPr>
            <w:tcW w:w="20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rPr>
            </w:pPr>
            <w:r>
              <w:rPr>
                <w:rFonts w:hint="eastAsia" w:ascii="仿宋_GB2312" w:eastAsia="仿宋_GB2312"/>
                <w:color w:val="000000"/>
              </w:rPr>
              <w:t> </w:t>
            </w:r>
          </w:p>
        </w:tc>
        <w:tc>
          <w:tcPr>
            <w:tcW w:w="14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rPr>
            </w:pPr>
            <w:r>
              <w:rPr>
                <w:rFonts w:hint="eastAsia" w:ascii="仿宋_GB2312" w:eastAsia="仿宋_GB2312"/>
                <w:color w:val="000000"/>
              </w:rPr>
              <w:t> </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rPr>
            </w:pPr>
            <w:r>
              <w:rPr>
                <w:rFonts w:hint="eastAsia" w:ascii="仿宋_GB2312" w:eastAsia="仿宋_GB2312"/>
                <w:color w:val="000000"/>
              </w:rPr>
              <w:t> </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87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rPr>
            </w:pPr>
            <w:r>
              <w:rPr>
                <w:rFonts w:hint="eastAsia" w:ascii="仿宋_GB2312" w:hAnsi="仿宋_GB2312" w:eastAsia="仿宋_GB2312" w:cs="仿宋_GB2312"/>
                <w:b/>
                <w:bCs w:val="0"/>
                <w:color w:val="auto"/>
                <w:sz w:val="24"/>
                <w:lang w:val="en-US" w:eastAsia="zh-CN"/>
              </w:rPr>
              <w:t>绿化养护员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rPr>
            </w:pPr>
            <w:r>
              <w:rPr>
                <w:rFonts w:hint="eastAsia" w:ascii="仿宋_GB2312" w:eastAsia="仿宋_GB2312"/>
                <w:color w:val="000000"/>
              </w:rPr>
              <w:t>序号</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rPr>
            </w:pPr>
            <w:r>
              <w:rPr>
                <w:rFonts w:hint="eastAsia" w:ascii="仿宋_GB2312" w:eastAsia="仿宋_GB2312"/>
                <w:color w:val="000000"/>
                <w:lang w:eastAsia="zh-CN"/>
              </w:rPr>
              <w:t>相关工作经验</w:t>
            </w:r>
          </w:p>
        </w:tc>
        <w:tc>
          <w:tcPr>
            <w:tcW w:w="20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lang w:eastAsia="zh-CN"/>
              </w:rPr>
            </w:pPr>
            <w:r>
              <w:rPr>
                <w:rFonts w:hint="eastAsia" w:ascii="仿宋_GB2312" w:eastAsia="仿宋_GB2312"/>
                <w:color w:val="000000"/>
                <w:lang w:eastAsia="zh-CN"/>
              </w:rPr>
              <w:t>人数</w:t>
            </w:r>
          </w:p>
        </w:tc>
        <w:tc>
          <w:tcPr>
            <w:tcW w:w="14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lang w:eastAsia="zh-CN"/>
              </w:rPr>
            </w:pPr>
            <w:r>
              <w:rPr>
                <w:rFonts w:hint="eastAsia" w:ascii="仿宋_GB2312" w:eastAsia="仿宋_GB2312"/>
                <w:color w:val="000000"/>
                <w:lang w:eastAsia="zh-CN"/>
              </w:rPr>
              <w:t>……</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lang w:eastAsia="zh-CN"/>
              </w:rPr>
            </w:pPr>
            <w:r>
              <w:rPr>
                <w:rFonts w:hint="eastAsia" w:ascii="仿宋_GB2312" w:eastAsia="仿宋_GB2312"/>
                <w:color w:val="000000"/>
                <w:lang w:eastAsia="zh-CN"/>
              </w:rPr>
              <w:t>……</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rPr>
            </w:pPr>
            <w:r>
              <w:rPr>
                <w:rFonts w:hint="eastAsia" w:ascii="仿宋_GB2312" w:eastAsia="仿宋_GB2312"/>
                <w:color w:val="000000"/>
              </w:rPr>
              <w:t>1</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rPr>
            </w:pPr>
            <w:r>
              <w:rPr>
                <w:rFonts w:hint="eastAsia" w:ascii="仿宋_GB2312" w:eastAsia="仿宋_GB2312"/>
                <w:color w:val="000000"/>
              </w:rPr>
              <w:t> </w:t>
            </w:r>
          </w:p>
        </w:tc>
        <w:tc>
          <w:tcPr>
            <w:tcW w:w="20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rPr>
            </w:pPr>
            <w:r>
              <w:rPr>
                <w:rFonts w:hint="eastAsia" w:ascii="仿宋_GB2312" w:eastAsia="仿宋_GB2312"/>
                <w:color w:val="000000"/>
              </w:rPr>
              <w:t> </w:t>
            </w:r>
          </w:p>
        </w:tc>
        <w:tc>
          <w:tcPr>
            <w:tcW w:w="14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rPr>
            </w:pPr>
            <w:r>
              <w:rPr>
                <w:rFonts w:hint="eastAsia" w:ascii="仿宋_GB2312" w:eastAsia="仿宋_GB2312"/>
                <w:color w:val="000000"/>
              </w:rPr>
              <w:t> </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rPr>
            </w:pPr>
            <w:r>
              <w:rPr>
                <w:rFonts w:hint="eastAsia" w:ascii="仿宋_GB2312" w:eastAsia="仿宋_GB2312"/>
                <w:color w:val="000000"/>
              </w:rPr>
              <w:t> </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rPr>
            </w:pPr>
            <w:r>
              <w:rPr>
                <w:rFonts w:hint="eastAsia" w:ascii="仿宋_GB2312" w:eastAsia="仿宋_GB2312"/>
                <w:color w:val="000000"/>
              </w:rPr>
              <w:t>……</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20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4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spacing w:line="405" w:lineRule="atLeast"/>
              <w:rPr>
                <w:rFonts w:hint="eastAsia" w:ascii="仿宋_GB2312" w:eastAsia="仿宋_GB2312"/>
                <w:color w:val="000000"/>
              </w:rPr>
            </w:pPr>
            <w:r>
              <w:rPr>
                <w:rFonts w:hint="eastAsia" w:ascii="仿宋_GB2312" w:eastAsia="仿宋_GB2312"/>
                <w:color w:val="000000"/>
              </w:rPr>
              <w:t> </w:t>
            </w:r>
          </w:p>
        </w:tc>
      </w:tr>
    </w:tbl>
    <w:p>
      <w:pPr>
        <w:pStyle w:val="485"/>
        <w:spacing w:line="405" w:lineRule="atLeast"/>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xml:space="preserve">  </w:t>
      </w:r>
    </w:p>
    <w:p>
      <w:pPr>
        <w:pStyle w:val="485"/>
        <w:spacing w:line="405" w:lineRule="atLeast"/>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8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85"/>
        <w:jc w:val="right"/>
        <w:rPr>
          <w:rFonts w:hint="eastAsia" w:ascii="仿宋_GB2312" w:eastAsia="仿宋_GB2312"/>
          <w:color w:val="000000"/>
        </w:rPr>
      </w:pPr>
      <w:r>
        <w:rPr>
          <w:rFonts w:hint="eastAsia" w:ascii="仿宋_GB2312" w:eastAsia="仿宋_GB2312"/>
          <w:color w:val="000000"/>
        </w:rPr>
        <w:t>日期：   年   月   日</w:t>
      </w:r>
    </w:p>
    <w:p>
      <w:pPr>
        <w:pStyle w:val="48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85"/>
        <w:rPr>
          <w:rFonts w:hint="eastAsia" w:ascii="仿宋_GB2312" w:eastAsia="仿宋_GB2312"/>
          <w:color w:val="000000"/>
        </w:rPr>
      </w:pPr>
    </w:p>
    <w:p>
      <w:pPr>
        <w:pStyle w:val="485"/>
        <w:rPr>
          <w:rFonts w:hint="eastAsia" w:ascii="仿宋_GB2312" w:eastAsia="仿宋_GB2312"/>
          <w:color w:val="000000"/>
        </w:rPr>
      </w:pPr>
    </w:p>
    <w:p>
      <w:pPr>
        <w:pStyle w:val="799"/>
        <w:jc w:val="center"/>
        <w:rPr>
          <w:rFonts w:hint="eastAsia" w:ascii="仿宋_GB2312" w:eastAsia="仿宋_GB2312"/>
          <w:b/>
          <w:bCs/>
          <w:color w:val="000000"/>
          <w:sz w:val="33"/>
          <w:szCs w:val="33"/>
          <w:lang w:eastAsia="zh-CN"/>
        </w:rPr>
      </w:pPr>
      <w:r>
        <w:rPr>
          <w:rFonts w:hint="eastAsia" w:ascii="仿宋_GB2312" w:eastAsia="仿宋_GB2312"/>
          <w:b/>
          <w:bCs/>
          <w:color w:val="000000"/>
          <w:sz w:val="33"/>
          <w:szCs w:val="33"/>
          <w:lang w:eastAsia="zh-CN"/>
        </w:rPr>
        <w:t>人员配置分方案（</w:t>
      </w:r>
      <w:r>
        <w:rPr>
          <w:rFonts w:hint="eastAsia" w:ascii="仿宋_GB2312" w:eastAsia="仿宋_GB2312"/>
          <w:b/>
          <w:color w:val="auto"/>
          <w:sz w:val="32"/>
          <w:szCs w:val="32"/>
          <w:highlight w:val="none"/>
          <w:lang w:val="en-US" w:eastAsia="zh-CN"/>
        </w:rPr>
        <w:t>分标</w:t>
      </w:r>
      <w:r>
        <w:rPr>
          <w:rFonts w:hint="eastAsia" w:ascii="仿宋_GB2312" w:eastAsia="仿宋_GB2312"/>
          <w:b/>
          <w:bCs/>
          <w:color w:val="000000"/>
          <w:sz w:val="33"/>
          <w:szCs w:val="33"/>
          <w:lang w:val="en-US" w:eastAsia="zh-CN"/>
        </w:rPr>
        <w:t>2</w:t>
      </w:r>
      <w:r>
        <w:rPr>
          <w:rFonts w:hint="eastAsia" w:ascii="仿宋_GB2312" w:eastAsia="仿宋_GB2312"/>
          <w:b/>
          <w:bCs/>
          <w:color w:val="000000"/>
          <w:sz w:val="33"/>
          <w:szCs w:val="33"/>
          <w:lang w:eastAsia="zh-CN"/>
        </w:rPr>
        <w:t>）</w:t>
      </w:r>
    </w:p>
    <w:p>
      <w:pPr>
        <w:pStyle w:val="485"/>
        <w:spacing w:line="405" w:lineRule="atLeast"/>
        <w:rPr>
          <w:rFonts w:hint="eastAsia" w:ascii="仿宋_GB2312" w:eastAsia="仿宋_GB2312"/>
          <w:b/>
          <w:bCs/>
          <w:color w:val="000000"/>
        </w:rPr>
      </w:pPr>
      <w:r>
        <w:rPr>
          <w:rFonts w:hint="eastAsia" w:ascii="仿宋_GB2312" w:eastAsia="仿宋_GB2312"/>
          <w:b/>
          <w:bCs/>
          <w:color w:val="000000"/>
        </w:rPr>
        <w:t>  供应商在制作此份《人员配置分方案》时，请根据第六章评审方法及评审</w:t>
      </w:r>
      <w:r>
        <w:rPr>
          <w:rFonts w:hint="eastAsia" w:ascii="仿宋_GB2312" w:eastAsia="仿宋_GB2312"/>
          <w:b/>
          <w:bCs/>
          <w:color w:val="000000"/>
          <w:lang w:val="en-US" w:eastAsia="zh-CN"/>
        </w:rPr>
        <w:t>标准</w:t>
      </w:r>
      <w:r>
        <w:rPr>
          <w:rFonts w:hint="eastAsia" w:ascii="仿宋_GB2312" w:eastAsia="仿宋_GB2312"/>
          <w:b/>
          <w:bCs/>
          <w:color w:val="000000"/>
        </w:rPr>
        <w:t>“</w:t>
      </w:r>
      <w:r>
        <w:rPr>
          <w:rFonts w:hint="eastAsia" w:ascii="仿宋_GB2312" w:eastAsia="仿宋_GB2312"/>
          <w:b/>
          <w:bCs/>
          <w:color w:val="000000"/>
          <w:lang w:eastAsia="zh-CN"/>
        </w:rPr>
        <w:t>人员配置分方案</w:t>
      </w:r>
      <w:r>
        <w:rPr>
          <w:rFonts w:hint="eastAsia" w:ascii="仿宋_GB2312" w:eastAsia="仿宋_GB2312"/>
          <w:b/>
          <w:bCs/>
          <w:color w:val="000000"/>
        </w:rPr>
        <w:t>”中的人员素质评分内容，结合自身</w:t>
      </w:r>
      <w:r>
        <w:rPr>
          <w:rFonts w:hint="eastAsia" w:ascii="仿宋_GB2312" w:eastAsia="仿宋_GB2312"/>
          <w:b/>
          <w:bCs/>
          <w:color w:val="000000"/>
          <w:lang w:val="en-US" w:eastAsia="zh-CN"/>
        </w:rPr>
        <w:t>响应</w:t>
      </w:r>
      <w:r>
        <w:rPr>
          <w:rFonts w:hint="eastAsia" w:ascii="仿宋_GB2312" w:eastAsia="仿宋_GB2312"/>
          <w:b/>
          <w:bCs/>
          <w:color w:val="000000"/>
        </w:rPr>
        <w:t>情况编写。</w:t>
      </w:r>
    </w:p>
    <w:p>
      <w:pPr>
        <w:pStyle w:val="781"/>
        <w:spacing w:line="405" w:lineRule="atLeast"/>
        <w:rPr>
          <w:rFonts w:hint="eastAsia" w:ascii="仿宋_GB2312" w:eastAsia="仿宋_GB2312"/>
          <w:color w:val="000000"/>
        </w:rPr>
      </w:pPr>
      <w:r>
        <w:rPr>
          <w:rFonts w:hint="eastAsia" w:ascii="仿宋_GB2312" w:eastAsia="仿宋_GB2312"/>
          <w:b/>
          <w:bCs/>
          <w:color w:val="000000"/>
        </w:rPr>
        <w:t xml:space="preserve">第一条 </w:t>
      </w:r>
      <w:r>
        <w:rPr>
          <w:rFonts w:hint="eastAsia" w:ascii="仿宋_GB2312" w:hAnsi="仿宋_GB2312" w:eastAsia="仿宋_GB2312" w:cs="仿宋_GB2312"/>
          <w:b/>
          <w:bCs/>
          <w:color w:val="auto"/>
        </w:rPr>
        <w:t>项目</w:t>
      </w:r>
      <w:r>
        <w:rPr>
          <w:rFonts w:hint="eastAsia" w:ascii="仿宋_GB2312" w:hAnsi="仿宋_GB2312" w:eastAsia="仿宋_GB2312" w:cs="仿宋_GB2312"/>
          <w:b/>
          <w:bCs/>
          <w:color w:val="auto"/>
          <w:lang w:eastAsia="zh-CN"/>
        </w:rPr>
        <w:t>经理（保安队长）</w:t>
      </w:r>
      <w:r>
        <w:rPr>
          <w:rFonts w:hint="eastAsia" w:ascii="仿宋_GB2312" w:eastAsia="仿宋_GB2312"/>
          <w:b/>
          <w:bCs/>
          <w:color w:val="000000"/>
        </w:rPr>
        <w:t>简历表</w:t>
      </w:r>
    </w:p>
    <w:p>
      <w:pPr>
        <w:pStyle w:val="781"/>
        <w:jc w:val="center"/>
        <w:rPr>
          <w:rFonts w:hint="eastAsia" w:ascii="仿宋_GB2312" w:eastAsia="仿宋_GB2312"/>
          <w:color w:val="000000"/>
        </w:rPr>
      </w:pPr>
      <w:r>
        <w:rPr>
          <w:rFonts w:hint="eastAsia" w:ascii="仿宋_GB2312" w:eastAsia="仿宋_GB2312"/>
          <w:b/>
          <w:bCs/>
          <w:color w:val="000000"/>
          <w:sz w:val="27"/>
          <w:szCs w:val="27"/>
        </w:rPr>
        <w:t>项目</w:t>
      </w:r>
      <w:r>
        <w:rPr>
          <w:rFonts w:hint="eastAsia" w:ascii="仿宋_GB2312" w:eastAsia="仿宋_GB2312"/>
          <w:b/>
          <w:bCs/>
          <w:color w:val="000000"/>
          <w:sz w:val="27"/>
          <w:szCs w:val="27"/>
          <w:lang w:eastAsia="zh-CN"/>
        </w:rPr>
        <w:t>经理（保安队长）</w:t>
      </w:r>
      <w:r>
        <w:rPr>
          <w:rFonts w:hint="eastAsia" w:ascii="仿宋_GB2312" w:eastAsia="仿宋_GB2312"/>
          <w:b/>
          <w:bCs/>
          <w:color w:val="000000"/>
          <w:sz w:val="27"/>
          <w:szCs w:val="27"/>
        </w:rPr>
        <w:t>简历表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62"/>
        <w:gridCol w:w="3030"/>
        <w:gridCol w:w="1703"/>
        <w:gridCol w:w="33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1"/>
              <w:jc w:val="center"/>
              <w:rPr>
                <w:rFonts w:hint="eastAsia" w:ascii="仿宋_GB2312" w:eastAsia="仿宋_GB2312"/>
                <w:color w:val="000000"/>
              </w:rPr>
            </w:pPr>
            <w:r>
              <w:rPr>
                <w:rFonts w:hint="eastAsia" w:ascii="仿宋_GB2312" w:eastAsia="仿宋_GB2312"/>
                <w:color w:val="000000"/>
              </w:rPr>
              <w:t>姓    名</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1"/>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1"/>
              <w:jc w:val="center"/>
              <w:rPr>
                <w:rFonts w:hint="eastAsia" w:ascii="仿宋_GB2312" w:eastAsia="仿宋_GB2312"/>
                <w:color w:val="000000"/>
              </w:rPr>
            </w:pPr>
            <w:r>
              <w:rPr>
                <w:rFonts w:hint="eastAsia" w:ascii="仿宋_GB2312" w:eastAsia="仿宋_GB2312"/>
                <w:color w:val="000000"/>
              </w:rPr>
              <w:t>年   龄</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1"/>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1"/>
              <w:jc w:val="center"/>
              <w:rPr>
                <w:rFonts w:hint="eastAsia" w:ascii="仿宋_GB2312" w:eastAsia="仿宋_GB2312"/>
                <w:color w:val="000000"/>
              </w:rPr>
            </w:pPr>
            <w:r>
              <w:rPr>
                <w:rFonts w:hint="eastAsia" w:ascii="仿宋_GB2312" w:eastAsia="仿宋_GB2312"/>
                <w:color w:val="000000"/>
              </w:rPr>
              <w:t>性    别</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1"/>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1"/>
              <w:jc w:val="center"/>
              <w:rPr>
                <w:rFonts w:hint="eastAsia" w:ascii="仿宋_GB2312" w:eastAsia="仿宋_GB2312"/>
                <w:color w:val="000000"/>
              </w:rPr>
            </w:pPr>
            <w:r>
              <w:rPr>
                <w:rFonts w:hint="eastAsia" w:ascii="仿宋_GB2312" w:eastAsia="仿宋_GB2312"/>
                <w:color w:val="000000"/>
              </w:rPr>
              <w:t>学   历</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1"/>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1"/>
              <w:jc w:val="center"/>
              <w:rPr>
                <w:rFonts w:hint="eastAsia" w:ascii="仿宋_GB2312" w:eastAsia="仿宋_GB2312"/>
                <w:color w:val="000000"/>
              </w:rPr>
            </w:pPr>
            <w:r>
              <w:rPr>
                <w:rFonts w:hint="eastAsia" w:ascii="仿宋_GB2312" w:eastAsia="仿宋_GB2312"/>
                <w:color w:val="000000"/>
              </w:rPr>
              <w:t>职    称</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1"/>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1"/>
              <w:jc w:val="center"/>
              <w:rPr>
                <w:rFonts w:hint="eastAsia" w:ascii="仿宋_GB2312" w:eastAsia="仿宋_GB2312"/>
                <w:color w:val="000000"/>
              </w:rPr>
            </w:pPr>
            <w:r>
              <w:rPr>
                <w:rFonts w:hint="eastAsia" w:ascii="仿宋_GB2312" w:eastAsia="仿宋_GB2312"/>
                <w:color w:val="000000"/>
              </w:rPr>
              <w:t>毕业学校</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1"/>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1"/>
              <w:jc w:val="center"/>
              <w:rPr>
                <w:rFonts w:hint="eastAsia" w:ascii="仿宋_GB2312" w:eastAsia="仿宋_GB2312"/>
                <w:color w:val="000000"/>
                <w:lang w:eastAsia="zh-CN"/>
              </w:rPr>
            </w:pPr>
            <w:r>
              <w:rPr>
                <w:rFonts w:hint="eastAsia" w:ascii="仿宋_GB2312" w:eastAsia="仿宋_GB2312"/>
                <w:color w:val="000000"/>
                <w:lang w:val="en-US" w:eastAsia="zh-CN"/>
              </w:rPr>
              <w:t>持证情况</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1"/>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1"/>
              <w:jc w:val="center"/>
              <w:rPr>
                <w:rFonts w:hint="eastAsia" w:ascii="仿宋_GB2312" w:eastAsia="仿宋_GB2312"/>
                <w:color w:val="000000"/>
              </w:rPr>
            </w:pPr>
            <w:r>
              <w:rPr>
                <w:rFonts w:hint="eastAsia" w:ascii="仿宋_GB2312" w:eastAsia="仿宋_GB2312"/>
                <w:color w:val="000000"/>
              </w:rPr>
              <w:t>毕业时间</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1"/>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85" w:hRule="atLeast"/>
          <w:jc w:val="center"/>
        </w:trPr>
        <w:tc>
          <w:tcPr>
            <w:tcW w:w="10185"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1"/>
              <w:spacing w:line="405" w:lineRule="atLeast"/>
              <w:rPr>
                <w:rFonts w:hint="eastAsia" w:ascii="仿宋_GB2312" w:eastAsia="仿宋_GB2312"/>
                <w:color w:val="000000"/>
              </w:rPr>
            </w:pPr>
            <w:r>
              <w:rPr>
                <w:rFonts w:hint="eastAsia" w:ascii="仿宋_GB2312" w:eastAsia="仿宋_GB2312"/>
                <w:color w:val="000000"/>
              </w:rPr>
              <w:t>相关工作经验：</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781"/>
        <w:spacing w:line="405" w:lineRule="atLeast"/>
        <w:rPr>
          <w:rFonts w:hint="eastAsia" w:ascii="仿宋_GB2312" w:eastAsia="仿宋_GB2312"/>
          <w:b/>
          <w:bCs/>
          <w:color w:val="000000"/>
        </w:rPr>
      </w:pPr>
      <w:r>
        <w:rPr>
          <w:rFonts w:hint="eastAsia" w:ascii="仿宋_GB2312" w:eastAsia="仿宋_GB2312"/>
          <w:b/>
          <w:bCs/>
          <w:color w:val="000000"/>
        </w:rPr>
        <w:t>  注：供应商提供</w:t>
      </w:r>
      <w:r>
        <w:rPr>
          <w:rFonts w:hint="eastAsia" w:ascii="仿宋_GB2312" w:hAnsi="仿宋_GB2312" w:eastAsia="仿宋_GB2312" w:cs="仿宋_GB2312"/>
          <w:b/>
          <w:bCs/>
          <w:color w:val="auto"/>
        </w:rPr>
        <w:t>项目</w:t>
      </w:r>
      <w:r>
        <w:rPr>
          <w:rFonts w:hint="eastAsia" w:ascii="仿宋_GB2312" w:hAnsi="仿宋_GB2312" w:eastAsia="仿宋_GB2312" w:cs="仿宋_GB2312"/>
          <w:b/>
          <w:bCs/>
          <w:color w:val="auto"/>
          <w:lang w:eastAsia="zh-CN"/>
        </w:rPr>
        <w:t>经理</w:t>
      </w:r>
      <w:r>
        <w:rPr>
          <w:rFonts w:hint="eastAsia" w:ascii="仿宋_GB2312" w:hAnsi="仿宋_GB2312" w:eastAsia="仿宋_GB2312" w:cs="仿宋_GB2312"/>
          <w:b/>
          <w:bCs/>
        </w:rPr>
        <w:t>为本公司正式员工的相关证明材料（如劳动合同、协议等）</w:t>
      </w:r>
      <w:r>
        <w:rPr>
          <w:rFonts w:hint="eastAsia" w:ascii="仿宋_GB2312" w:hAnsi="仿宋_GB2312" w:eastAsia="仿宋_GB2312" w:cs="仿宋_GB2312"/>
          <w:b/>
          <w:bCs/>
          <w:lang w:eastAsia="zh-CN"/>
        </w:rPr>
        <w:t>，</w:t>
      </w:r>
      <w:r>
        <w:rPr>
          <w:rFonts w:hint="eastAsia" w:ascii="仿宋_GB2312" w:hAnsi="仿宋_GB2312" w:eastAsia="仿宋_GB2312" w:cs="仿宋_GB2312"/>
          <w:b/>
          <w:bCs/>
          <w:lang w:val="en-US" w:eastAsia="zh-CN"/>
        </w:rPr>
        <w:t>并</w:t>
      </w:r>
      <w:r>
        <w:rPr>
          <w:rFonts w:hint="eastAsia" w:ascii="仿宋_GB2312" w:eastAsia="仿宋_GB2312"/>
          <w:b/>
          <w:bCs/>
          <w:color w:val="000000"/>
        </w:rPr>
        <w:t>提供</w:t>
      </w:r>
      <w:r>
        <w:rPr>
          <w:rFonts w:hint="eastAsia" w:ascii="仿宋_GB2312" w:eastAsia="仿宋_GB2312"/>
          <w:b/>
          <w:bCs/>
          <w:color w:val="000000"/>
          <w:lang w:val="en-US" w:eastAsia="zh-CN"/>
        </w:rPr>
        <w:t>其</w:t>
      </w:r>
      <w:r>
        <w:rPr>
          <w:rFonts w:hint="eastAsia" w:ascii="仿宋_GB2312" w:eastAsia="仿宋_GB2312"/>
          <w:b/>
          <w:bCs/>
          <w:color w:val="000000"/>
        </w:rPr>
        <w:t>学历、证书证明材料（如有）；</w:t>
      </w:r>
    </w:p>
    <w:p>
      <w:pPr>
        <w:pStyle w:val="781"/>
        <w:spacing w:line="405" w:lineRule="atLeast"/>
        <w:rPr>
          <w:rFonts w:hint="eastAsia" w:ascii="仿宋_GB2312" w:eastAsia="仿宋_GB2312"/>
          <w:b/>
          <w:bCs/>
          <w:color w:val="000000"/>
        </w:rPr>
      </w:pPr>
    </w:p>
    <w:p>
      <w:pPr>
        <w:pStyle w:val="781"/>
        <w:spacing w:line="405" w:lineRule="atLeast"/>
        <w:rPr>
          <w:rFonts w:hint="eastAsia" w:ascii="仿宋_GB2312" w:eastAsia="仿宋_GB2312"/>
          <w:color w:val="000000"/>
        </w:rPr>
      </w:pPr>
      <w:r>
        <w:rPr>
          <w:rFonts w:hint="eastAsia" w:ascii="仿宋_GB2312" w:eastAsia="仿宋_GB2312"/>
          <w:b/>
          <w:bCs/>
          <w:color w:val="000000"/>
        </w:rPr>
        <w:t xml:space="preserve"> 第二条 其余服务人员素质结构表</w:t>
      </w:r>
    </w:p>
    <w:p>
      <w:pPr>
        <w:pStyle w:val="485"/>
        <w:spacing w:line="405" w:lineRule="atLeast"/>
        <w:rPr>
          <w:rFonts w:hint="eastAsia" w:ascii="仿宋_GB2312" w:eastAsia="仿宋_GB2312"/>
          <w:b/>
          <w:bCs/>
          <w:color w:val="000000"/>
        </w:rPr>
      </w:pPr>
    </w:p>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sz w:val="27"/>
          <w:szCs w:val="27"/>
        </w:rPr>
        <w:t>服务人员素质结构表</w:t>
      </w:r>
    </w:p>
    <w:tbl>
      <w:tblPr>
        <w:tblStyle w:val="48"/>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08"/>
        <w:gridCol w:w="1680"/>
        <w:gridCol w:w="1831"/>
        <w:gridCol w:w="1426"/>
        <w:gridCol w:w="1232"/>
        <w:gridCol w:w="224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624" w:type="dxa"/>
            <w:gridSpan w:val="6"/>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3"/>
              <w:jc w:val="center"/>
              <w:rPr>
                <w:rFonts w:hint="eastAsia" w:ascii="仿宋_GB2312" w:eastAsia="仿宋_GB2312"/>
                <w:b/>
                <w:bCs/>
                <w:color w:val="000000"/>
                <w:lang w:val="en-US" w:eastAsia="zh-CN"/>
              </w:rPr>
            </w:pPr>
            <w:r>
              <w:rPr>
                <w:rFonts w:hint="eastAsia" w:ascii="仿宋_GB2312" w:eastAsia="仿宋_GB2312"/>
                <w:b/>
                <w:bCs/>
                <w:color w:val="000000"/>
                <w:lang w:val="en-US" w:eastAsia="zh-CN"/>
              </w:rPr>
              <w:t>保安员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3"/>
              <w:jc w:val="center"/>
              <w:rPr>
                <w:rFonts w:hint="eastAsia" w:ascii="仿宋_GB2312" w:eastAsia="仿宋_GB2312"/>
                <w:color w:val="000000"/>
              </w:rPr>
            </w:pPr>
            <w:r>
              <w:rPr>
                <w:rFonts w:hint="eastAsia" w:ascii="仿宋_GB2312" w:eastAsia="仿宋_GB2312"/>
                <w:color w:val="000000"/>
              </w:rPr>
              <w:t>序号</w:t>
            </w:r>
          </w:p>
        </w:tc>
        <w:tc>
          <w:tcPr>
            <w:tcW w:w="168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3"/>
              <w:jc w:val="center"/>
              <w:rPr>
                <w:rFonts w:hint="eastAsia" w:ascii="仿宋_GB2312" w:eastAsia="仿宋_GB2312"/>
                <w:color w:val="000000"/>
                <w:lang w:eastAsia="zh-CN"/>
              </w:rPr>
            </w:pPr>
            <w:r>
              <w:rPr>
                <w:rFonts w:hint="eastAsia" w:ascii="仿宋_GB2312" w:eastAsia="仿宋_GB2312"/>
                <w:color w:val="000000"/>
              </w:rPr>
              <w:t>持证情况</w:t>
            </w:r>
          </w:p>
        </w:tc>
        <w:tc>
          <w:tcPr>
            <w:tcW w:w="183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3"/>
              <w:jc w:val="center"/>
              <w:rPr>
                <w:rFonts w:hint="eastAsia" w:ascii="仿宋_GB2312" w:eastAsia="仿宋_GB2312"/>
                <w:color w:val="000000"/>
                <w:lang w:eastAsia="zh-CN"/>
              </w:rPr>
            </w:pPr>
            <w:r>
              <w:rPr>
                <w:rFonts w:hint="eastAsia" w:ascii="仿宋_GB2312" w:eastAsia="仿宋_GB2312"/>
                <w:color w:val="000000"/>
                <w:lang w:eastAsia="zh-CN"/>
              </w:rPr>
              <w:t>工作经验</w:t>
            </w:r>
          </w:p>
        </w:tc>
        <w:tc>
          <w:tcPr>
            <w:tcW w:w="142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3"/>
              <w:jc w:val="center"/>
              <w:rPr>
                <w:rFonts w:hint="eastAsia" w:ascii="仿宋_GB2312" w:eastAsia="仿宋_GB2312"/>
                <w:color w:val="000000"/>
                <w:lang w:eastAsia="zh-CN"/>
              </w:rPr>
            </w:pPr>
            <w:r>
              <w:rPr>
                <w:rFonts w:hint="eastAsia" w:ascii="仿宋_GB2312" w:eastAsia="仿宋_GB2312"/>
                <w:color w:val="000000"/>
                <w:lang w:eastAsia="zh-CN"/>
              </w:rPr>
              <w:t>人数</w:t>
            </w:r>
          </w:p>
        </w:tc>
        <w:tc>
          <w:tcPr>
            <w:tcW w:w="123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3"/>
              <w:jc w:val="center"/>
              <w:rPr>
                <w:rFonts w:hint="eastAsia" w:ascii="仿宋_GB2312" w:eastAsia="仿宋_GB2312"/>
                <w:color w:val="000000"/>
              </w:rPr>
            </w:pPr>
            <w:r>
              <w:rPr>
                <w:rFonts w:hint="eastAsia" w:ascii="仿宋_GB2312" w:eastAsia="仿宋_GB2312"/>
                <w:color w:val="000000"/>
              </w:rPr>
              <w:t>……</w:t>
            </w:r>
          </w:p>
        </w:tc>
        <w:tc>
          <w:tcPr>
            <w:tcW w:w="224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3"/>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3"/>
              <w:jc w:val="center"/>
              <w:rPr>
                <w:rFonts w:hint="eastAsia" w:ascii="仿宋_GB2312" w:eastAsia="仿宋_GB2312"/>
                <w:color w:val="000000"/>
              </w:rPr>
            </w:pPr>
            <w:r>
              <w:rPr>
                <w:rFonts w:hint="eastAsia" w:ascii="仿宋_GB2312" w:eastAsia="仿宋_GB2312"/>
                <w:color w:val="000000"/>
              </w:rPr>
              <w:t>1</w:t>
            </w:r>
          </w:p>
        </w:tc>
        <w:tc>
          <w:tcPr>
            <w:tcW w:w="168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3"/>
              <w:jc w:val="center"/>
              <w:rPr>
                <w:rFonts w:hint="eastAsia" w:ascii="仿宋_GB2312" w:eastAsia="仿宋_GB2312"/>
                <w:color w:val="000000"/>
              </w:rPr>
            </w:pPr>
            <w:r>
              <w:rPr>
                <w:rFonts w:hint="eastAsia" w:ascii="仿宋_GB2312" w:eastAsia="仿宋_GB2312"/>
                <w:color w:val="000000"/>
              </w:rPr>
              <w:t>…… </w:t>
            </w:r>
          </w:p>
        </w:tc>
        <w:tc>
          <w:tcPr>
            <w:tcW w:w="183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3"/>
              <w:jc w:val="center"/>
              <w:rPr>
                <w:rFonts w:hint="eastAsia" w:ascii="仿宋_GB2312" w:eastAsia="仿宋_GB2312"/>
                <w:color w:val="000000"/>
              </w:rPr>
            </w:pPr>
            <w:r>
              <w:rPr>
                <w:rFonts w:hint="eastAsia" w:ascii="仿宋_GB2312" w:eastAsia="仿宋_GB2312"/>
                <w:color w:val="000000"/>
              </w:rPr>
              <w:t> </w:t>
            </w:r>
          </w:p>
        </w:tc>
        <w:tc>
          <w:tcPr>
            <w:tcW w:w="142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3"/>
              <w:jc w:val="center"/>
              <w:rPr>
                <w:rFonts w:hint="eastAsia" w:ascii="仿宋_GB2312" w:eastAsia="仿宋_GB2312"/>
                <w:color w:val="000000"/>
              </w:rPr>
            </w:pPr>
            <w:r>
              <w:rPr>
                <w:rFonts w:hint="eastAsia" w:ascii="仿宋_GB2312" w:eastAsia="仿宋_GB2312"/>
                <w:color w:val="000000"/>
              </w:rPr>
              <w:t> </w:t>
            </w:r>
          </w:p>
        </w:tc>
        <w:tc>
          <w:tcPr>
            <w:tcW w:w="123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3"/>
              <w:jc w:val="center"/>
              <w:rPr>
                <w:rFonts w:hint="eastAsia" w:ascii="仿宋_GB2312" w:eastAsia="仿宋_GB2312"/>
                <w:color w:val="000000"/>
              </w:rPr>
            </w:pPr>
          </w:p>
        </w:tc>
        <w:tc>
          <w:tcPr>
            <w:tcW w:w="224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3"/>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3"/>
              <w:jc w:val="center"/>
              <w:rPr>
                <w:rFonts w:hint="eastAsia" w:ascii="仿宋_GB2312" w:eastAsia="仿宋_GB2312"/>
                <w:color w:val="000000"/>
                <w:lang w:val="en-US" w:eastAsia="zh-CN"/>
              </w:rPr>
            </w:pPr>
            <w:r>
              <w:rPr>
                <w:rFonts w:hint="eastAsia" w:ascii="仿宋_GB2312" w:eastAsia="仿宋_GB2312"/>
                <w:color w:val="000000"/>
                <w:lang w:val="en-US" w:eastAsia="zh-CN"/>
              </w:rPr>
              <w:t>2</w:t>
            </w:r>
          </w:p>
        </w:tc>
        <w:tc>
          <w:tcPr>
            <w:tcW w:w="168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3"/>
              <w:jc w:val="center"/>
              <w:rPr>
                <w:rFonts w:hint="eastAsia" w:ascii="仿宋_GB2312" w:eastAsia="仿宋_GB2312"/>
                <w:color w:val="000000"/>
              </w:rPr>
            </w:pPr>
          </w:p>
        </w:tc>
        <w:tc>
          <w:tcPr>
            <w:tcW w:w="183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3"/>
              <w:jc w:val="center"/>
              <w:rPr>
                <w:rFonts w:hint="eastAsia" w:ascii="仿宋_GB2312" w:eastAsia="仿宋_GB2312"/>
                <w:color w:val="000000"/>
              </w:rPr>
            </w:pPr>
            <w:r>
              <w:rPr>
                <w:rFonts w:hint="eastAsia" w:ascii="仿宋_GB2312" w:eastAsia="仿宋_GB2312"/>
                <w:color w:val="000000"/>
              </w:rPr>
              <w:t> </w:t>
            </w:r>
          </w:p>
        </w:tc>
        <w:tc>
          <w:tcPr>
            <w:tcW w:w="142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3"/>
              <w:jc w:val="both"/>
              <w:rPr>
                <w:rFonts w:hint="eastAsia" w:ascii="仿宋_GB2312" w:eastAsia="仿宋_GB2312"/>
                <w:color w:val="000000"/>
              </w:rPr>
            </w:pPr>
            <w:r>
              <w:rPr>
                <w:rFonts w:hint="eastAsia" w:ascii="仿宋_GB2312" w:eastAsia="仿宋_GB2312"/>
                <w:color w:val="000000"/>
              </w:rPr>
              <w:t> </w:t>
            </w:r>
          </w:p>
        </w:tc>
        <w:tc>
          <w:tcPr>
            <w:tcW w:w="123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3"/>
              <w:jc w:val="center"/>
              <w:rPr>
                <w:rFonts w:hint="eastAsia" w:ascii="仿宋_GB2312" w:eastAsia="仿宋_GB2312"/>
                <w:color w:val="000000"/>
              </w:rPr>
            </w:pPr>
          </w:p>
        </w:tc>
        <w:tc>
          <w:tcPr>
            <w:tcW w:w="224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3"/>
              <w:jc w:val="center"/>
              <w:rPr>
                <w:rFonts w:hint="eastAsia" w:ascii="仿宋_GB2312" w:eastAsia="宋体"/>
                <w:color w:val="000000"/>
                <w:lang w:eastAsia="zh-CN"/>
              </w:rPr>
            </w:pPr>
            <w:r>
              <w:rPr>
                <w:rFonts w:hint="eastAsia" w:ascii="仿宋_GB2312" w:eastAsia="仿宋_GB2312"/>
                <w:color w:val="000000"/>
                <w:lang w:val="en-US" w:eastAsia="zh-CN"/>
              </w:rPr>
              <w:t>注：承诺的</w:t>
            </w:r>
            <w:r>
              <w:rPr>
                <w:rFonts w:hint="eastAsia" w:ascii="仿宋_GB2312" w:hAnsi="仿宋_GB2312" w:eastAsia="仿宋_GB2312" w:cs="仿宋_GB2312"/>
                <w:color w:val="auto"/>
                <w:highlight w:val="none"/>
                <w:lang w:val="en-US" w:eastAsia="zh-CN"/>
              </w:rPr>
              <w:t>《建（构）筑物消防员证》或《消防设施操作员证》持证人数，为除监控室（含消防监控室）4名值班人员外的持证人数</w:t>
            </w:r>
            <w:r>
              <w:rPr>
                <w:rFonts w:hint="eastAsia"/>
                <w:lang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3"/>
              <w:jc w:val="center"/>
              <w:rPr>
                <w:rFonts w:hint="eastAsia" w:ascii="仿宋_GB2312" w:eastAsia="仿宋_GB2312"/>
                <w:color w:val="000000"/>
                <w:lang w:val="en-US" w:eastAsia="zh-CN"/>
              </w:rPr>
            </w:pPr>
            <w:r>
              <w:rPr>
                <w:rFonts w:hint="eastAsia" w:ascii="仿宋_GB2312" w:eastAsia="仿宋_GB2312"/>
                <w:color w:val="000000"/>
                <w:lang w:val="en-US" w:eastAsia="zh-CN"/>
              </w:rPr>
              <w:t>3</w:t>
            </w:r>
          </w:p>
        </w:tc>
        <w:tc>
          <w:tcPr>
            <w:tcW w:w="168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3"/>
              <w:jc w:val="center"/>
              <w:rPr>
                <w:rFonts w:hint="eastAsia" w:ascii="仿宋_GB2312" w:eastAsia="仿宋_GB2312"/>
                <w:color w:val="000000"/>
              </w:rPr>
            </w:pPr>
          </w:p>
        </w:tc>
        <w:tc>
          <w:tcPr>
            <w:tcW w:w="183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3"/>
              <w:jc w:val="center"/>
              <w:rPr>
                <w:rFonts w:hint="eastAsia" w:ascii="仿宋_GB2312" w:eastAsia="仿宋_GB2312"/>
                <w:color w:val="000000"/>
              </w:rPr>
            </w:pPr>
          </w:p>
        </w:tc>
        <w:tc>
          <w:tcPr>
            <w:tcW w:w="142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3"/>
              <w:jc w:val="both"/>
              <w:rPr>
                <w:rFonts w:hint="eastAsia" w:ascii="仿宋_GB2312" w:eastAsia="仿宋_GB2312"/>
                <w:color w:val="000000"/>
              </w:rPr>
            </w:pPr>
          </w:p>
        </w:tc>
        <w:tc>
          <w:tcPr>
            <w:tcW w:w="123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3"/>
              <w:jc w:val="center"/>
              <w:rPr>
                <w:rFonts w:hint="eastAsia" w:ascii="仿宋_GB2312" w:eastAsia="仿宋_GB2312"/>
                <w:color w:val="000000"/>
              </w:rPr>
            </w:pPr>
          </w:p>
        </w:tc>
        <w:tc>
          <w:tcPr>
            <w:tcW w:w="224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3"/>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3"/>
              <w:jc w:val="center"/>
              <w:rPr>
                <w:rFonts w:hint="eastAsia" w:ascii="仿宋_GB2312" w:eastAsia="仿宋_GB2312"/>
                <w:color w:val="000000"/>
              </w:rPr>
            </w:pPr>
            <w:r>
              <w:rPr>
                <w:rFonts w:hint="eastAsia" w:ascii="仿宋_GB2312" w:eastAsia="仿宋_GB2312"/>
                <w:color w:val="000000"/>
              </w:rPr>
              <w:t>……</w:t>
            </w:r>
          </w:p>
        </w:tc>
        <w:tc>
          <w:tcPr>
            <w:tcW w:w="168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3"/>
              <w:jc w:val="center"/>
              <w:rPr>
                <w:rFonts w:hint="eastAsia" w:ascii="仿宋_GB2312" w:eastAsia="仿宋_GB2312"/>
                <w:color w:val="000000"/>
              </w:rPr>
            </w:pPr>
          </w:p>
        </w:tc>
        <w:tc>
          <w:tcPr>
            <w:tcW w:w="183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3"/>
              <w:jc w:val="center"/>
              <w:rPr>
                <w:rFonts w:hint="eastAsia" w:ascii="仿宋_GB2312" w:eastAsia="仿宋_GB2312"/>
                <w:color w:val="000000"/>
              </w:rPr>
            </w:pPr>
          </w:p>
        </w:tc>
        <w:tc>
          <w:tcPr>
            <w:tcW w:w="142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3"/>
              <w:jc w:val="both"/>
              <w:rPr>
                <w:rFonts w:hint="eastAsia" w:ascii="仿宋_GB2312" w:eastAsia="仿宋_GB2312"/>
                <w:color w:val="000000"/>
              </w:rPr>
            </w:pPr>
          </w:p>
        </w:tc>
        <w:tc>
          <w:tcPr>
            <w:tcW w:w="123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3"/>
              <w:jc w:val="center"/>
              <w:rPr>
                <w:rFonts w:hint="eastAsia" w:ascii="仿宋_GB2312" w:eastAsia="仿宋_GB2312"/>
                <w:color w:val="000000"/>
              </w:rPr>
            </w:pPr>
          </w:p>
        </w:tc>
        <w:tc>
          <w:tcPr>
            <w:tcW w:w="224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3"/>
              <w:jc w:val="center"/>
              <w:rPr>
                <w:rFonts w:hint="eastAsia" w:ascii="仿宋_GB2312" w:eastAsia="仿宋_GB2312"/>
                <w:color w:val="000000"/>
              </w:rPr>
            </w:pPr>
          </w:p>
        </w:tc>
      </w:tr>
    </w:tbl>
    <w:p>
      <w:pPr>
        <w:pStyle w:val="485"/>
        <w:spacing w:line="405" w:lineRule="atLeast"/>
        <w:rPr>
          <w:rFonts w:hint="default" w:ascii="仿宋_GB2312" w:eastAsia="仿宋_GB2312"/>
          <w:color w:val="000000"/>
          <w:lang w:val="en-US" w:eastAsia="zh-CN"/>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xml:space="preserve">  </w:t>
      </w:r>
    </w:p>
    <w:p>
      <w:pPr>
        <w:pStyle w:val="485"/>
        <w:spacing w:line="405" w:lineRule="atLeast"/>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8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85"/>
        <w:jc w:val="right"/>
        <w:rPr>
          <w:rFonts w:hint="eastAsia" w:ascii="仿宋_GB2312" w:eastAsia="仿宋_GB2312"/>
          <w:color w:val="000000"/>
        </w:rPr>
      </w:pPr>
      <w:r>
        <w:rPr>
          <w:rFonts w:hint="eastAsia" w:ascii="仿宋_GB2312" w:eastAsia="仿宋_GB2312"/>
          <w:color w:val="000000"/>
        </w:rPr>
        <w:t>日期：   年   月   日</w:t>
      </w:r>
    </w:p>
    <w:p>
      <w:pPr>
        <w:pStyle w:val="48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85"/>
        <w:rPr>
          <w:rFonts w:hint="eastAsia" w:ascii="仿宋_GB2312" w:eastAsia="仿宋_GB2312"/>
          <w:color w:val="000000"/>
        </w:rPr>
      </w:pPr>
    </w:p>
    <w:p>
      <w:pPr>
        <w:pStyle w:val="48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（6）针对本项目的理解分析和工作方案格式（如有）：</w:t>
      </w:r>
    </w:p>
    <w:p>
      <w:pPr>
        <w:pStyle w:val="485"/>
        <w:jc w:val="center"/>
        <w:rPr>
          <w:rFonts w:hint="eastAsia" w:ascii="仿宋_GB2312" w:eastAsia="仿宋_GB2312"/>
          <w:color w:val="000000"/>
        </w:rPr>
      </w:pPr>
      <w:r>
        <w:rPr>
          <w:rFonts w:hint="eastAsia" w:ascii="仿宋_GB2312" w:eastAsia="仿宋_GB2312"/>
          <w:color w:val="000000"/>
        </w:rPr>
        <w:t> </w:t>
      </w:r>
    </w:p>
    <w:p>
      <w:pPr>
        <w:pStyle w:val="485"/>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针对本项目的理解分析和工作方案</w:t>
      </w:r>
      <w:r>
        <w:rPr>
          <w:rFonts w:hint="eastAsia" w:ascii="仿宋_GB2312" w:eastAsia="仿宋_GB2312"/>
          <w:b/>
          <w:bCs/>
          <w:color w:val="000000"/>
          <w:sz w:val="33"/>
          <w:szCs w:val="33"/>
          <w:lang w:eastAsia="zh-CN"/>
        </w:rPr>
        <w:t>（</w:t>
      </w:r>
      <w:r>
        <w:rPr>
          <w:rFonts w:hint="eastAsia" w:ascii="仿宋_GB2312" w:eastAsia="仿宋_GB2312"/>
          <w:b/>
          <w:bCs/>
          <w:color w:val="000000"/>
          <w:sz w:val="33"/>
          <w:szCs w:val="33"/>
          <w:lang w:val="en-US" w:eastAsia="zh-CN"/>
        </w:rPr>
        <w:t>分标</w:t>
      </w:r>
      <w:r>
        <w:rPr>
          <w:rFonts w:hint="eastAsia" w:ascii="仿宋_GB2312" w:eastAsia="仿宋_GB2312"/>
          <w:b/>
          <w:bCs/>
          <w:color w:val="000000"/>
          <w:sz w:val="33"/>
          <w:szCs w:val="33"/>
          <w:u w:val="single"/>
          <w:lang w:val="en-US" w:eastAsia="zh-CN"/>
        </w:rPr>
        <w:t xml:space="preserve">   </w:t>
      </w:r>
      <w:r>
        <w:rPr>
          <w:rFonts w:hint="eastAsia" w:ascii="仿宋_GB2312" w:eastAsia="仿宋_GB2312"/>
          <w:b/>
          <w:bCs/>
          <w:color w:val="000000"/>
          <w:sz w:val="33"/>
          <w:szCs w:val="33"/>
          <w:lang w:eastAsia="zh-CN"/>
        </w:rPr>
        <w:t>）</w:t>
      </w:r>
      <w:r>
        <w:rPr>
          <w:rFonts w:hint="eastAsia" w:ascii="仿宋_GB2312" w:eastAsia="仿宋_GB2312"/>
          <w:color w:val="000000"/>
        </w:rPr>
        <w:t> </w:t>
      </w:r>
    </w:p>
    <w:p>
      <w:pPr>
        <w:pStyle w:val="485"/>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85"/>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w:t>
      </w:r>
    </w:p>
    <w:p>
      <w:pPr>
        <w:pStyle w:val="48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85"/>
        <w:spacing w:line="405" w:lineRule="atLeast"/>
        <w:rPr>
          <w:rFonts w:hint="eastAsia" w:ascii="仿宋_GB2312" w:eastAsia="仿宋_GB2312"/>
          <w:color w:val="000000"/>
        </w:rPr>
      </w:pPr>
      <w:r>
        <w:rPr>
          <w:rFonts w:hint="eastAsia" w:ascii="仿宋_GB2312" w:eastAsia="仿宋_GB2312"/>
          <w:color w:val="000000"/>
        </w:rPr>
        <w:t> </w:t>
      </w:r>
    </w:p>
    <w:p>
      <w:pPr>
        <w:pStyle w:val="485"/>
        <w:spacing w:line="405" w:lineRule="atLeast"/>
        <w:rPr>
          <w:rFonts w:hint="eastAsia" w:ascii="仿宋_GB2312" w:eastAsia="仿宋_GB2312"/>
          <w:color w:val="000000"/>
        </w:rPr>
      </w:pPr>
      <w:r>
        <w:rPr>
          <w:rFonts w:hint="eastAsia" w:ascii="仿宋_GB2312" w:eastAsia="仿宋_GB2312"/>
          <w:color w:val="000000"/>
        </w:rPr>
        <w:t> </w:t>
      </w:r>
    </w:p>
    <w:p>
      <w:pPr>
        <w:pStyle w:val="485"/>
        <w:jc w:val="right"/>
        <w:rPr>
          <w:rFonts w:hint="eastAsia" w:ascii="仿宋_GB2312" w:eastAsia="仿宋_GB2312"/>
          <w:color w:val="000000"/>
        </w:rPr>
      </w:pPr>
      <w:r>
        <w:rPr>
          <w:rFonts w:hint="eastAsia" w:ascii="仿宋_GB2312" w:eastAsia="仿宋_GB2312"/>
          <w:color w:val="000000"/>
        </w:rPr>
        <w:t xml:space="preserve">                                   </w:t>
      </w:r>
    </w:p>
    <w:p>
      <w:pPr>
        <w:pStyle w:val="48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85"/>
        <w:jc w:val="right"/>
        <w:rPr>
          <w:rFonts w:hint="eastAsia" w:ascii="仿宋_GB2312" w:eastAsia="仿宋_GB2312"/>
          <w:color w:val="000000"/>
        </w:rPr>
      </w:pPr>
      <w:r>
        <w:rPr>
          <w:rFonts w:hint="eastAsia" w:ascii="仿宋_GB2312" w:eastAsia="仿宋_GB2312"/>
          <w:color w:val="000000"/>
        </w:rPr>
        <w:t>日期：   年   月   日</w:t>
      </w:r>
    </w:p>
    <w:p>
      <w:pPr>
        <w:pStyle w:val="48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8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pPr>
        <w:pStyle w:val="485"/>
        <w:jc w:val="center"/>
        <w:rPr>
          <w:rFonts w:hint="eastAsia" w:ascii="仿宋_GB2312" w:eastAsia="仿宋_GB2312"/>
          <w:color w:val="000000"/>
        </w:rPr>
      </w:pPr>
      <w:r>
        <w:rPr>
          <w:rFonts w:hint="eastAsia" w:ascii="仿宋_GB2312" w:eastAsia="仿宋_GB2312"/>
          <w:color w:val="000000"/>
        </w:rPr>
        <w:t> </w:t>
      </w:r>
    </w:p>
    <w:p>
      <w:pPr>
        <w:pStyle w:val="485"/>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r>
        <w:rPr>
          <w:rFonts w:hint="eastAsia" w:ascii="仿宋_GB2312" w:eastAsia="仿宋_GB2312"/>
          <w:b/>
          <w:bCs/>
          <w:color w:val="000000"/>
          <w:sz w:val="33"/>
          <w:szCs w:val="33"/>
          <w:lang w:eastAsia="zh-CN"/>
        </w:rPr>
        <w:t>（</w:t>
      </w:r>
      <w:r>
        <w:rPr>
          <w:rFonts w:hint="eastAsia" w:ascii="仿宋_GB2312" w:eastAsia="仿宋_GB2312"/>
          <w:b/>
          <w:bCs/>
          <w:color w:val="000000"/>
          <w:sz w:val="33"/>
          <w:szCs w:val="33"/>
          <w:lang w:val="en-US" w:eastAsia="zh-CN"/>
        </w:rPr>
        <w:t>分标</w:t>
      </w:r>
      <w:r>
        <w:rPr>
          <w:rFonts w:hint="eastAsia" w:ascii="仿宋_GB2312" w:eastAsia="仿宋_GB2312"/>
          <w:b/>
          <w:bCs/>
          <w:color w:val="000000"/>
          <w:sz w:val="33"/>
          <w:szCs w:val="33"/>
          <w:u w:val="single"/>
          <w:lang w:val="en-US" w:eastAsia="zh-CN"/>
        </w:rPr>
        <w:t xml:space="preserve">   </w:t>
      </w:r>
      <w:r>
        <w:rPr>
          <w:rFonts w:hint="eastAsia" w:ascii="仿宋_GB2312" w:eastAsia="仿宋_GB2312"/>
          <w:b/>
          <w:bCs/>
          <w:color w:val="000000"/>
          <w:sz w:val="33"/>
          <w:szCs w:val="33"/>
          <w:lang w:eastAsia="zh-CN"/>
        </w:rPr>
        <w:t>）</w:t>
      </w:r>
    </w:p>
    <w:p>
      <w:pPr>
        <w:pStyle w:val="485"/>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85"/>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由供应商按第三章《采购需求》要求，自行编写针对本项目的管理模式和管理机制可以包括：</w:t>
      </w:r>
      <w:r>
        <w:rPr>
          <w:rFonts w:hint="eastAsia" w:ascii="仿宋_GB2312" w:eastAsia="仿宋_GB2312"/>
          <w:b/>
          <w:bCs/>
          <w:color w:val="000000"/>
        </w:rPr>
        <w:t>（1）岗位责任制度；（2）服务沟通机制；（3）工作记录及档案管理（包括交接验收资料、巡视记录、档案管理、投诉与处理记录、其它管理与服务活动记录等）。</w:t>
      </w:r>
      <w:r>
        <w:rPr>
          <w:rFonts w:hint="eastAsia" w:ascii="仿宋_GB2312" w:eastAsia="仿宋_GB2312"/>
          <w:color w:val="000000"/>
        </w:rPr>
        <w:t> </w:t>
      </w:r>
    </w:p>
    <w:p>
      <w:pPr>
        <w:pStyle w:val="485"/>
        <w:spacing w:line="405" w:lineRule="atLeast"/>
        <w:rPr>
          <w:rFonts w:hint="eastAsia" w:ascii="仿宋_GB2312" w:eastAsia="仿宋_GB2312"/>
          <w:color w:val="000000"/>
        </w:rPr>
      </w:pPr>
      <w:r>
        <w:rPr>
          <w:rFonts w:hint="eastAsia" w:ascii="仿宋_GB2312" w:eastAsia="仿宋_GB2312"/>
          <w:color w:val="000000"/>
        </w:rPr>
        <w:t xml:space="preserve"> 所列内容作为构成合同不可分割的部分，必须真实、诚信。</w:t>
      </w:r>
    </w:p>
    <w:p>
      <w:pPr>
        <w:pStyle w:val="485"/>
        <w:spacing w:line="405" w:lineRule="atLeast"/>
        <w:rPr>
          <w:rFonts w:hint="eastAsia" w:ascii="仿宋_GB2312" w:eastAsia="仿宋_GB2312"/>
          <w:color w:val="000000"/>
        </w:rPr>
      </w:pPr>
      <w:r>
        <w:rPr>
          <w:rFonts w:hint="eastAsia" w:ascii="仿宋_GB2312" w:eastAsia="仿宋_GB2312"/>
          <w:color w:val="000000"/>
        </w:rPr>
        <w:t> </w:t>
      </w:r>
    </w:p>
    <w:p>
      <w:pPr>
        <w:pStyle w:val="485"/>
        <w:jc w:val="right"/>
        <w:rPr>
          <w:rFonts w:hint="eastAsia" w:ascii="仿宋_GB2312" w:eastAsia="仿宋_GB2312"/>
          <w:color w:val="000000"/>
        </w:rPr>
      </w:pPr>
      <w:r>
        <w:rPr>
          <w:rFonts w:hint="eastAsia" w:ascii="仿宋_GB2312" w:eastAsia="仿宋_GB2312"/>
          <w:color w:val="000000"/>
        </w:rPr>
        <w:t>                                                </w:t>
      </w:r>
    </w:p>
    <w:p>
      <w:pPr>
        <w:pStyle w:val="48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85"/>
        <w:jc w:val="right"/>
        <w:rPr>
          <w:rFonts w:hint="eastAsia" w:ascii="仿宋_GB2312" w:eastAsia="仿宋_GB2312"/>
          <w:color w:val="000000"/>
        </w:rPr>
      </w:pPr>
      <w:r>
        <w:rPr>
          <w:rFonts w:hint="eastAsia" w:ascii="仿宋_GB2312" w:eastAsia="仿宋_GB2312"/>
          <w:color w:val="000000"/>
        </w:rPr>
        <w:t>日期：   年   月   日</w:t>
      </w:r>
    </w:p>
    <w:p>
      <w:pPr>
        <w:pStyle w:val="48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8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）物业服务方案格式（如有）：</w:t>
      </w:r>
    </w:p>
    <w:p>
      <w:pPr>
        <w:pStyle w:val="485"/>
        <w:jc w:val="center"/>
        <w:rPr>
          <w:rFonts w:hint="eastAsia" w:ascii="仿宋_GB2312" w:eastAsia="仿宋_GB2312"/>
          <w:color w:val="000000"/>
        </w:rPr>
      </w:pPr>
      <w:r>
        <w:rPr>
          <w:rFonts w:hint="eastAsia" w:ascii="仿宋_GB2312" w:eastAsia="仿宋_GB2312"/>
          <w:color w:val="000000"/>
        </w:rPr>
        <w:t> </w:t>
      </w:r>
    </w:p>
    <w:p>
      <w:pPr>
        <w:pStyle w:val="485"/>
        <w:jc w:val="center"/>
        <w:rPr>
          <w:rFonts w:hint="eastAsia" w:ascii="仿宋_GB2312" w:eastAsia="仿宋_GB2312"/>
          <w:color w:val="000000"/>
        </w:rPr>
      </w:pPr>
      <w:r>
        <w:rPr>
          <w:rFonts w:hint="eastAsia" w:ascii="仿宋_GB2312" w:eastAsia="仿宋_GB2312"/>
          <w:b/>
          <w:bCs/>
          <w:color w:val="000000"/>
          <w:sz w:val="33"/>
          <w:szCs w:val="33"/>
        </w:rPr>
        <w:t>物业服务方案</w:t>
      </w:r>
      <w:r>
        <w:rPr>
          <w:rFonts w:hint="eastAsia" w:ascii="仿宋_GB2312" w:hAnsi="宋体" w:eastAsia="仿宋_GB2312"/>
          <w:b/>
          <w:color w:val="auto"/>
          <w:sz w:val="32"/>
          <w:szCs w:val="32"/>
          <w:highlight w:val="none"/>
        </w:rPr>
        <w:t>（</w:t>
      </w:r>
      <w:r>
        <w:rPr>
          <w:rFonts w:hint="eastAsia" w:ascii="仿宋_GB2312" w:eastAsia="仿宋_GB2312"/>
          <w:b/>
          <w:color w:val="auto"/>
          <w:sz w:val="32"/>
          <w:szCs w:val="32"/>
          <w:highlight w:val="none"/>
          <w:lang w:val="en-US" w:eastAsia="zh-CN"/>
        </w:rPr>
        <w:t>分标1</w:t>
      </w:r>
      <w:r>
        <w:rPr>
          <w:rFonts w:hint="eastAsia" w:ascii="仿宋_GB2312" w:hAnsi="宋体" w:eastAsia="仿宋_GB2312"/>
          <w:b/>
          <w:color w:val="auto"/>
          <w:sz w:val="32"/>
          <w:szCs w:val="32"/>
          <w:highlight w:val="none"/>
        </w:rPr>
        <w:t>）</w:t>
      </w:r>
    </w:p>
    <w:p>
      <w:pPr>
        <w:pStyle w:val="485"/>
        <w:spacing w:line="405" w:lineRule="atLeast"/>
        <w:rPr>
          <w:rFonts w:hint="eastAsia" w:ascii="仿宋_GB2312" w:eastAsia="仿宋_GB2312"/>
          <w:color w:val="000000"/>
        </w:rPr>
      </w:pPr>
      <w:r>
        <w:rPr>
          <w:rFonts w:hint="eastAsia" w:ascii="仿宋_GB2312" w:eastAsia="仿宋_GB2312"/>
          <w:color w:val="000000"/>
        </w:rPr>
        <w:t> </w:t>
      </w:r>
    </w:p>
    <w:p>
      <w:pPr>
        <w:pStyle w:val="485"/>
        <w:spacing w:line="405" w:lineRule="atLeast"/>
        <w:rPr>
          <w:rFonts w:hint="eastAsia" w:ascii="仿宋_GB2312" w:eastAsia="仿宋_GB2312"/>
          <w:b/>
          <w:bCs/>
          <w:color w:val="000000"/>
        </w:rPr>
      </w:pPr>
      <w:r>
        <w:rPr>
          <w:rFonts w:hint="eastAsia" w:ascii="仿宋_GB2312" w:eastAsia="仿宋_GB2312"/>
          <w:color w:val="000000"/>
        </w:rPr>
        <w:t>  由供应商按第三章《采购需求》要求，自行编写针对本项目的物业服务方案，</w:t>
      </w:r>
      <w:r>
        <w:rPr>
          <w:rFonts w:hint="eastAsia" w:ascii="仿宋_GB2312" w:eastAsia="仿宋_GB2312"/>
          <w:b/>
          <w:bCs/>
          <w:color w:val="000000"/>
        </w:rPr>
        <w:t>方案包括：（1）综合服务方案；（2）交接班制度；(</w:t>
      </w:r>
      <w:r>
        <w:rPr>
          <w:rFonts w:hint="eastAsia" w:ascii="仿宋_GB2312" w:eastAsia="仿宋_GB2312"/>
          <w:b/>
          <w:bCs/>
          <w:color w:val="000000"/>
          <w:lang w:val="en-US" w:eastAsia="zh-CN"/>
        </w:rPr>
        <w:t>3</w:t>
      </w:r>
      <w:r>
        <w:rPr>
          <w:rFonts w:hint="eastAsia" w:ascii="仿宋_GB2312" w:eastAsia="仿宋_GB2312"/>
          <w:b/>
          <w:bCs/>
          <w:color w:val="000000"/>
        </w:rPr>
        <w:t>)保洁方案；（</w:t>
      </w:r>
      <w:r>
        <w:rPr>
          <w:rFonts w:hint="eastAsia" w:ascii="仿宋_GB2312" w:eastAsia="仿宋_GB2312"/>
          <w:b/>
          <w:bCs/>
          <w:color w:val="000000"/>
          <w:lang w:val="en-US" w:eastAsia="zh-CN"/>
        </w:rPr>
        <w:t>4</w:t>
      </w:r>
      <w:r>
        <w:rPr>
          <w:rFonts w:hint="eastAsia" w:ascii="仿宋_GB2312" w:eastAsia="仿宋_GB2312"/>
          <w:b/>
          <w:bCs/>
          <w:color w:val="000000"/>
        </w:rPr>
        <w:t>）绿化方案；（</w:t>
      </w:r>
      <w:r>
        <w:rPr>
          <w:rFonts w:hint="eastAsia" w:ascii="仿宋_GB2312" w:eastAsia="仿宋_GB2312"/>
          <w:b/>
          <w:bCs/>
          <w:color w:val="000000"/>
          <w:lang w:val="en-US" w:eastAsia="zh-CN"/>
        </w:rPr>
        <w:t>5</w:t>
      </w:r>
      <w:r>
        <w:rPr>
          <w:rFonts w:hint="eastAsia" w:ascii="仿宋_GB2312" w:eastAsia="仿宋_GB2312"/>
          <w:b/>
          <w:bCs/>
          <w:color w:val="000000"/>
        </w:rPr>
        <w:t>）提供本项目的针对性服务方案。</w:t>
      </w:r>
    </w:p>
    <w:p>
      <w:pPr>
        <w:pStyle w:val="48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85"/>
        <w:spacing w:line="405" w:lineRule="atLeast"/>
        <w:rPr>
          <w:rFonts w:hint="eastAsia" w:ascii="仿宋_GB2312" w:eastAsia="仿宋_GB2312"/>
          <w:color w:val="000000"/>
        </w:rPr>
      </w:pPr>
      <w:r>
        <w:rPr>
          <w:rFonts w:hint="eastAsia" w:ascii="仿宋_GB2312" w:eastAsia="仿宋_GB2312"/>
          <w:color w:val="000000"/>
        </w:rPr>
        <w:t> </w:t>
      </w:r>
    </w:p>
    <w:p>
      <w:pPr>
        <w:pStyle w:val="485"/>
        <w:jc w:val="right"/>
        <w:rPr>
          <w:rFonts w:hint="eastAsia" w:ascii="仿宋_GB2312" w:eastAsia="仿宋_GB2312"/>
          <w:color w:val="000000"/>
        </w:rPr>
      </w:pPr>
      <w:r>
        <w:rPr>
          <w:rFonts w:hint="eastAsia" w:ascii="仿宋_GB2312" w:eastAsia="仿宋_GB2312"/>
          <w:color w:val="000000"/>
        </w:rPr>
        <w:t xml:space="preserve">                              </w:t>
      </w:r>
    </w:p>
    <w:p>
      <w:pPr>
        <w:pStyle w:val="48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85"/>
        <w:jc w:val="right"/>
        <w:rPr>
          <w:rFonts w:hint="eastAsia" w:ascii="仿宋_GB2312" w:eastAsia="仿宋_GB2312"/>
          <w:color w:val="000000"/>
        </w:rPr>
      </w:pPr>
      <w:r>
        <w:rPr>
          <w:rFonts w:hint="eastAsia" w:ascii="仿宋_GB2312" w:eastAsia="仿宋_GB2312"/>
          <w:color w:val="000000"/>
        </w:rPr>
        <w:t>日期：   年   月   日</w:t>
      </w:r>
    </w:p>
    <w:p>
      <w:pPr>
        <w:pStyle w:val="48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85"/>
        <w:rPr>
          <w:rFonts w:hint="eastAsia" w:ascii="仿宋_GB2312" w:eastAsia="仿宋_GB2312"/>
          <w:color w:val="000000"/>
        </w:rPr>
      </w:pPr>
    </w:p>
    <w:p>
      <w:pPr>
        <w:pStyle w:val="485"/>
        <w:rPr>
          <w:rFonts w:hint="eastAsia" w:ascii="仿宋_GB2312" w:eastAsia="仿宋_GB2312"/>
          <w:color w:val="000000"/>
        </w:rPr>
      </w:pPr>
    </w:p>
    <w:p>
      <w:pPr>
        <w:pStyle w:val="485"/>
        <w:rPr>
          <w:rFonts w:hint="eastAsia" w:ascii="仿宋_GB2312" w:eastAsia="仿宋_GB2312"/>
          <w:color w:val="000000"/>
        </w:rPr>
      </w:pPr>
    </w:p>
    <w:p>
      <w:pPr>
        <w:pStyle w:val="485"/>
        <w:rPr>
          <w:rFonts w:hint="eastAsia" w:ascii="仿宋_GB2312" w:eastAsia="仿宋_GB2312"/>
          <w:color w:val="000000"/>
        </w:rPr>
      </w:pPr>
    </w:p>
    <w:p>
      <w:pPr>
        <w:pStyle w:val="485"/>
        <w:rPr>
          <w:rFonts w:hint="eastAsia" w:ascii="仿宋_GB2312" w:eastAsia="仿宋_GB2312"/>
          <w:color w:val="000000"/>
        </w:rPr>
      </w:pPr>
    </w:p>
    <w:p>
      <w:pPr>
        <w:pStyle w:val="485"/>
        <w:rPr>
          <w:rFonts w:hint="eastAsia" w:ascii="仿宋_GB2312" w:eastAsia="仿宋_GB2312"/>
          <w:color w:val="000000"/>
        </w:rPr>
      </w:pPr>
    </w:p>
    <w:p>
      <w:pPr>
        <w:pStyle w:val="485"/>
        <w:rPr>
          <w:rFonts w:hint="eastAsia" w:ascii="仿宋_GB2312" w:eastAsia="仿宋_GB2312"/>
          <w:color w:val="000000"/>
        </w:rPr>
      </w:pPr>
    </w:p>
    <w:p>
      <w:pPr>
        <w:pStyle w:val="485"/>
        <w:rPr>
          <w:rFonts w:hint="eastAsia" w:ascii="仿宋_GB2312" w:eastAsia="仿宋_GB2312"/>
          <w:color w:val="000000"/>
        </w:rPr>
      </w:pPr>
    </w:p>
    <w:p>
      <w:pPr>
        <w:pStyle w:val="485"/>
        <w:rPr>
          <w:rFonts w:hint="eastAsia" w:ascii="仿宋_GB2312" w:eastAsia="仿宋_GB2312"/>
          <w:color w:val="000000"/>
        </w:rPr>
      </w:pPr>
    </w:p>
    <w:p>
      <w:pPr>
        <w:pStyle w:val="485"/>
        <w:rPr>
          <w:rFonts w:hint="eastAsia" w:ascii="仿宋_GB2312" w:eastAsia="仿宋_GB2312"/>
          <w:color w:val="000000"/>
        </w:rPr>
      </w:pPr>
    </w:p>
    <w:p>
      <w:pPr>
        <w:pStyle w:val="773"/>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9</w:t>
      </w:r>
      <w:r>
        <w:rPr>
          <w:rFonts w:hint="eastAsia" w:ascii="仿宋_GB2312" w:eastAsia="仿宋_GB2312"/>
          <w:b/>
          <w:bCs/>
          <w:color w:val="000000"/>
        </w:rPr>
        <w:t>）</w:t>
      </w:r>
      <w:r>
        <w:rPr>
          <w:rFonts w:hint="eastAsia" w:ascii="仿宋_GB2312" w:eastAsia="仿宋_GB2312"/>
          <w:b/>
          <w:bCs/>
          <w:color w:val="000000"/>
          <w:lang w:val="en-US" w:eastAsia="zh-CN"/>
        </w:rPr>
        <w:t>保安</w:t>
      </w:r>
      <w:r>
        <w:rPr>
          <w:rFonts w:hint="eastAsia" w:ascii="仿宋_GB2312" w:eastAsia="仿宋_GB2312"/>
          <w:b/>
          <w:bCs/>
          <w:color w:val="000000"/>
        </w:rPr>
        <w:t>服务方案格式（如有）：</w:t>
      </w:r>
    </w:p>
    <w:p>
      <w:pPr>
        <w:pStyle w:val="773"/>
        <w:spacing w:line="405" w:lineRule="atLeast"/>
        <w:rPr>
          <w:rFonts w:hint="eastAsia" w:ascii="仿宋_GB2312" w:eastAsia="仿宋_GB2312"/>
          <w:color w:val="000000"/>
        </w:rPr>
      </w:pPr>
      <w:r>
        <w:rPr>
          <w:rFonts w:hint="eastAsia" w:ascii="仿宋_GB2312" w:eastAsia="仿宋_GB2312"/>
          <w:color w:val="000000"/>
        </w:rPr>
        <w:t> </w:t>
      </w:r>
    </w:p>
    <w:p>
      <w:pPr>
        <w:pStyle w:val="773"/>
        <w:jc w:val="center"/>
        <w:rPr>
          <w:rFonts w:hint="eastAsia" w:ascii="仿宋_GB2312" w:eastAsia="仿宋_GB2312"/>
          <w:color w:val="000000"/>
        </w:rPr>
      </w:pPr>
      <w:r>
        <w:rPr>
          <w:rFonts w:hint="eastAsia" w:ascii="仿宋_GB2312" w:eastAsia="仿宋_GB2312"/>
          <w:b/>
          <w:bCs/>
          <w:color w:val="000000"/>
          <w:sz w:val="33"/>
          <w:szCs w:val="33"/>
          <w:lang w:val="en-US" w:eastAsia="zh-CN"/>
        </w:rPr>
        <w:t>保安</w:t>
      </w:r>
      <w:r>
        <w:rPr>
          <w:rFonts w:hint="eastAsia" w:ascii="仿宋_GB2312" w:eastAsia="仿宋_GB2312"/>
          <w:b/>
          <w:bCs/>
          <w:color w:val="000000"/>
          <w:sz w:val="33"/>
          <w:szCs w:val="33"/>
        </w:rPr>
        <w:t>服务方案</w:t>
      </w:r>
      <w:r>
        <w:rPr>
          <w:rFonts w:hint="eastAsia" w:ascii="仿宋_GB2312" w:hAnsi="宋体" w:eastAsia="仿宋_GB2312"/>
          <w:b/>
          <w:color w:val="auto"/>
          <w:sz w:val="32"/>
          <w:szCs w:val="32"/>
          <w:highlight w:val="none"/>
        </w:rPr>
        <w:t>（</w:t>
      </w:r>
      <w:r>
        <w:rPr>
          <w:rFonts w:hint="eastAsia" w:ascii="仿宋_GB2312" w:eastAsia="仿宋_GB2312"/>
          <w:b/>
          <w:color w:val="auto"/>
          <w:sz w:val="32"/>
          <w:szCs w:val="32"/>
          <w:highlight w:val="none"/>
          <w:lang w:val="en-US" w:eastAsia="zh-CN"/>
        </w:rPr>
        <w:t>分标2</w:t>
      </w:r>
      <w:r>
        <w:rPr>
          <w:rFonts w:hint="eastAsia" w:ascii="仿宋_GB2312" w:hAnsi="宋体" w:eastAsia="仿宋_GB2312"/>
          <w:b/>
          <w:color w:val="auto"/>
          <w:sz w:val="32"/>
          <w:szCs w:val="32"/>
          <w:highlight w:val="none"/>
        </w:rPr>
        <w:t>）</w:t>
      </w:r>
    </w:p>
    <w:p>
      <w:pPr>
        <w:pStyle w:val="773"/>
        <w:spacing w:line="405" w:lineRule="atLeast"/>
        <w:rPr>
          <w:rFonts w:hint="eastAsia" w:ascii="仿宋_GB2312" w:eastAsia="仿宋_GB2312"/>
          <w:color w:val="000000"/>
        </w:rPr>
      </w:pPr>
      <w:r>
        <w:rPr>
          <w:rFonts w:hint="eastAsia" w:ascii="仿宋_GB2312" w:eastAsia="仿宋_GB2312"/>
          <w:color w:val="000000"/>
        </w:rPr>
        <w:t> </w:t>
      </w:r>
    </w:p>
    <w:p>
      <w:pPr>
        <w:pStyle w:val="773"/>
        <w:spacing w:line="405" w:lineRule="atLeast"/>
        <w:rPr>
          <w:rFonts w:hint="eastAsia" w:ascii="仿宋_GB2312" w:eastAsia="仿宋_GB2312"/>
          <w:color w:val="000000"/>
        </w:rPr>
      </w:pPr>
      <w:r>
        <w:rPr>
          <w:rFonts w:hint="eastAsia" w:ascii="仿宋_GB2312" w:eastAsia="仿宋_GB2312"/>
          <w:color w:val="000000"/>
        </w:rPr>
        <w:t>  由</w:t>
      </w:r>
      <w:r>
        <w:rPr>
          <w:rFonts w:hint="eastAsia" w:ascii="仿宋_GB2312" w:eastAsia="仿宋_GB2312"/>
          <w:color w:val="000000"/>
          <w:lang w:eastAsia="zh-CN"/>
        </w:rPr>
        <w:t>供应商</w:t>
      </w:r>
      <w:r>
        <w:rPr>
          <w:rFonts w:hint="eastAsia" w:ascii="仿宋_GB2312" w:eastAsia="仿宋_GB2312"/>
          <w:color w:val="000000"/>
        </w:rPr>
        <w:t>按第二章《采购需求》要求，自行编写针对本项目的</w:t>
      </w:r>
      <w:r>
        <w:rPr>
          <w:rFonts w:hint="eastAsia" w:ascii="仿宋_GB2312" w:eastAsia="仿宋_GB2312"/>
          <w:color w:val="000000"/>
          <w:lang w:val="en-US" w:eastAsia="zh-CN"/>
        </w:rPr>
        <w:t>保安</w:t>
      </w:r>
      <w:r>
        <w:rPr>
          <w:rFonts w:hint="eastAsia" w:ascii="仿宋_GB2312" w:eastAsia="仿宋_GB2312"/>
          <w:color w:val="000000"/>
        </w:rPr>
        <w:t>服务方案，</w:t>
      </w:r>
      <w:r>
        <w:rPr>
          <w:rFonts w:hint="eastAsia" w:ascii="仿宋_GB2312" w:eastAsia="仿宋_GB2312"/>
          <w:b/>
          <w:bCs/>
          <w:color w:val="000000"/>
        </w:rPr>
        <w:t xml:space="preserve">方案可以包括：（1）保安方案；（2）提供本项目的针对性服务方案。 </w:t>
      </w:r>
    </w:p>
    <w:p>
      <w:pPr>
        <w:pStyle w:val="77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773"/>
        <w:spacing w:line="405" w:lineRule="atLeast"/>
        <w:rPr>
          <w:rFonts w:hint="eastAsia" w:ascii="仿宋_GB2312" w:eastAsia="仿宋_GB2312"/>
          <w:color w:val="000000"/>
        </w:rPr>
      </w:pPr>
      <w:r>
        <w:rPr>
          <w:rFonts w:hint="eastAsia" w:ascii="仿宋_GB2312" w:eastAsia="仿宋_GB2312"/>
          <w:color w:val="000000"/>
        </w:rPr>
        <w:t>                       </w:t>
      </w:r>
    </w:p>
    <w:p>
      <w:pPr>
        <w:pStyle w:val="773"/>
        <w:jc w:val="right"/>
        <w:rPr>
          <w:rFonts w:hint="eastAsia" w:ascii="仿宋_GB2312" w:eastAsia="仿宋_GB2312"/>
          <w:color w:val="000000"/>
        </w:rPr>
      </w:pPr>
      <w:r>
        <w:rPr>
          <w:rFonts w:hint="eastAsia" w:ascii="仿宋_GB2312" w:eastAsia="仿宋_GB2312"/>
          <w:color w:val="000000"/>
          <w:lang w:eastAsia="zh-CN"/>
        </w:rPr>
        <w:t>供应商</w:t>
      </w:r>
      <w:r>
        <w:rPr>
          <w:rFonts w:hint="eastAsia" w:ascii="仿宋_GB2312" w:eastAsia="仿宋_GB2312"/>
          <w:color w:val="000000"/>
          <w:lang w:val="en-US" w:eastAsia="zh-CN"/>
        </w:rPr>
        <w:t>名称</w:t>
      </w:r>
      <w:r>
        <w:rPr>
          <w:rFonts w:hint="eastAsia" w:ascii="仿宋_GB2312" w:eastAsia="仿宋_GB2312"/>
          <w:color w:val="000000"/>
        </w:rPr>
        <w:t>（</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773"/>
        <w:jc w:val="right"/>
        <w:rPr>
          <w:rFonts w:hint="eastAsia" w:ascii="仿宋_GB2312" w:eastAsia="仿宋_GB2312"/>
          <w:color w:val="000000"/>
        </w:rPr>
      </w:pPr>
      <w:r>
        <w:rPr>
          <w:rFonts w:hint="eastAsia" w:ascii="仿宋_GB2312" w:eastAsia="仿宋_GB2312"/>
          <w:color w:val="000000"/>
        </w:rPr>
        <w:t>日期：   年 月 日</w:t>
      </w:r>
    </w:p>
    <w:p>
      <w:pPr>
        <w:pStyle w:val="77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85"/>
        <w:rPr>
          <w:rFonts w:hint="eastAsia" w:ascii="仿宋_GB2312" w:eastAsia="仿宋_GB2312"/>
          <w:color w:val="000000"/>
        </w:rPr>
      </w:pPr>
    </w:p>
    <w:p>
      <w:pPr>
        <w:pStyle w:val="48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0</w:t>
      </w:r>
      <w:r>
        <w:rPr>
          <w:rFonts w:hint="eastAsia" w:ascii="仿宋_GB2312" w:eastAsia="仿宋_GB2312"/>
          <w:b/>
          <w:bCs/>
          <w:color w:val="000000"/>
        </w:rPr>
        <w:t>）分标2应急预案和应急配合方案格式（如有）：</w:t>
      </w:r>
    </w:p>
    <w:p>
      <w:pPr>
        <w:pStyle w:val="485"/>
        <w:jc w:val="center"/>
        <w:rPr>
          <w:rFonts w:hint="eastAsia" w:ascii="仿宋_GB2312" w:eastAsia="仿宋_GB2312"/>
          <w:color w:val="000000"/>
        </w:rPr>
      </w:pPr>
      <w:r>
        <w:rPr>
          <w:rFonts w:hint="eastAsia" w:ascii="仿宋_GB2312" w:eastAsia="仿宋_GB2312"/>
          <w:color w:val="000000"/>
        </w:rPr>
        <w:t> </w:t>
      </w:r>
    </w:p>
    <w:p>
      <w:pPr>
        <w:pStyle w:val="485"/>
        <w:jc w:val="center"/>
        <w:rPr>
          <w:rFonts w:hint="default" w:ascii="仿宋_GB2312" w:eastAsia="仿宋_GB2312"/>
          <w:color w:val="000000"/>
          <w:lang w:val="en-US"/>
        </w:rPr>
      </w:pPr>
      <w:r>
        <w:rPr>
          <w:rFonts w:hint="eastAsia" w:ascii="仿宋_GB2312" w:eastAsia="仿宋_GB2312"/>
          <w:b/>
          <w:bCs/>
          <w:color w:val="000000"/>
          <w:sz w:val="33"/>
          <w:szCs w:val="33"/>
        </w:rPr>
        <w:t>应急预案和应急配合方案</w:t>
      </w:r>
      <w:r>
        <w:rPr>
          <w:rFonts w:hint="eastAsia" w:ascii="仿宋_GB2312" w:hAnsi="宋体" w:eastAsia="仿宋_GB2312"/>
          <w:b/>
          <w:color w:val="auto"/>
          <w:sz w:val="32"/>
          <w:szCs w:val="32"/>
          <w:highlight w:val="none"/>
        </w:rPr>
        <w:t>（</w:t>
      </w:r>
      <w:r>
        <w:rPr>
          <w:rFonts w:hint="eastAsia" w:ascii="仿宋_GB2312" w:eastAsia="仿宋_GB2312"/>
          <w:b/>
          <w:color w:val="auto"/>
          <w:sz w:val="32"/>
          <w:szCs w:val="32"/>
          <w:highlight w:val="none"/>
          <w:lang w:val="en-US" w:eastAsia="zh-CN"/>
        </w:rPr>
        <w:t>分标2</w:t>
      </w:r>
      <w:r>
        <w:rPr>
          <w:rFonts w:hint="eastAsia" w:ascii="仿宋_GB2312" w:hAnsi="宋体" w:eastAsia="仿宋_GB2312"/>
          <w:b/>
          <w:color w:val="auto"/>
          <w:sz w:val="32"/>
          <w:szCs w:val="32"/>
          <w:highlight w:val="none"/>
        </w:rPr>
        <w:t>）</w:t>
      </w:r>
    </w:p>
    <w:p>
      <w:pPr>
        <w:pStyle w:val="485"/>
        <w:spacing w:line="405" w:lineRule="atLeast"/>
        <w:rPr>
          <w:rFonts w:hint="eastAsia" w:ascii="仿宋_GB2312" w:eastAsia="仿宋_GB2312"/>
          <w:color w:val="000000"/>
        </w:rPr>
      </w:pPr>
      <w:r>
        <w:rPr>
          <w:rFonts w:hint="eastAsia" w:ascii="仿宋_GB2312" w:eastAsia="仿宋_GB2312"/>
          <w:color w:val="000000"/>
        </w:rPr>
        <w:t> </w:t>
      </w:r>
    </w:p>
    <w:p>
      <w:pPr>
        <w:pStyle w:val="485"/>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由供应商按第三章《采购需求》要求，自行编写针对本项目的各类应急预案和应急配合方案，可以包括：</w:t>
      </w:r>
      <w:r>
        <w:rPr>
          <w:rFonts w:ascii="仿宋_GB2312" w:hAnsi="仿宋_GB2312" w:eastAsia="仿宋_GB2312" w:cs="仿宋_GB2312"/>
          <w:b/>
          <w:bCs/>
          <w:color w:val="000000"/>
        </w:rPr>
        <w:t>（1）突发火灾及停电方面；（2</w:t>
      </w:r>
      <w:r>
        <w:rPr>
          <w:rFonts w:hint="eastAsia" w:ascii="仿宋_GB2312" w:hAnsi="仿宋_GB2312" w:eastAsia="仿宋_GB2312" w:cs="仿宋_GB2312"/>
          <w:b/>
          <w:bCs/>
          <w:color w:val="000000"/>
        </w:rPr>
        <w:t>）公共安全方面。</w:t>
      </w:r>
    </w:p>
    <w:p>
      <w:pPr>
        <w:pStyle w:val="48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85"/>
        <w:spacing w:line="405" w:lineRule="atLeast"/>
        <w:rPr>
          <w:rFonts w:hint="eastAsia" w:ascii="仿宋_GB2312" w:eastAsia="仿宋_GB2312"/>
          <w:color w:val="000000"/>
        </w:rPr>
      </w:pPr>
      <w:r>
        <w:rPr>
          <w:rFonts w:hint="eastAsia" w:ascii="仿宋_GB2312" w:eastAsia="仿宋_GB2312"/>
          <w:color w:val="000000"/>
        </w:rPr>
        <w:t> </w:t>
      </w:r>
    </w:p>
    <w:p>
      <w:pPr>
        <w:pStyle w:val="485"/>
        <w:spacing w:line="405" w:lineRule="atLeast"/>
        <w:rPr>
          <w:rFonts w:hint="eastAsia" w:ascii="仿宋_GB2312" w:eastAsia="仿宋_GB2312"/>
          <w:color w:val="000000"/>
        </w:rPr>
      </w:pPr>
      <w:r>
        <w:rPr>
          <w:rFonts w:hint="eastAsia" w:ascii="仿宋_GB2312" w:eastAsia="仿宋_GB2312"/>
          <w:color w:val="000000"/>
        </w:rPr>
        <w:t> </w:t>
      </w:r>
    </w:p>
    <w:p>
      <w:pPr>
        <w:pStyle w:val="485"/>
        <w:jc w:val="right"/>
        <w:rPr>
          <w:rFonts w:hint="eastAsia" w:ascii="仿宋_GB2312" w:eastAsia="仿宋_GB2312"/>
          <w:color w:val="000000"/>
        </w:rPr>
      </w:pPr>
      <w:r>
        <w:rPr>
          <w:rFonts w:hint="eastAsia" w:ascii="仿宋_GB2312" w:eastAsia="仿宋_GB2312"/>
          <w:color w:val="000000"/>
        </w:rPr>
        <w:t xml:space="preserve">                              </w:t>
      </w:r>
    </w:p>
    <w:p>
      <w:pPr>
        <w:pStyle w:val="48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85"/>
        <w:jc w:val="right"/>
        <w:rPr>
          <w:rFonts w:hint="eastAsia" w:ascii="仿宋_GB2312" w:eastAsia="仿宋_GB2312"/>
          <w:color w:val="000000"/>
        </w:rPr>
      </w:pPr>
      <w:r>
        <w:rPr>
          <w:rFonts w:hint="eastAsia" w:ascii="仿宋_GB2312" w:eastAsia="仿宋_GB2312"/>
          <w:color w:val="000000"/>
        </w:rPr>
        <w:t>日期：   年   月   日</w:t>
      </w:r>
    </w:p>
    <w:p>
      <w:pPr>
        <w:pStyle w:val="48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8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1</w:t>
      </w:r>
      <w:r>
        <w:rPr>
          <w:rFonts w:hint="eastAsia" w:ascii="仿宋_GB2312" w:eastAsia="仿宋_GB2312"/>
          <w:b/>
          <w:bCs/>
          <w:color w:val="000000"/>
        </w:rPr>
        <w:t>）针对本项目的保密工作方案格式（如有）：</w:t>
      </w:r>
    </w:p>
    <w:p>
      <w:pPr>
        <w:pStyle w:val="485"/>
        <w:jc w:val="center"/>
        <w:rPr>
          <w:rFonts w:hint="eastAsia" w:ascii="仿宋_GB2312" w:eastAsia="仿宋_GB2312"/>
          <w:color w:val="000000"/>
        </w:rPr>
      </w:pPr>
      <w:r>
        <w:rPr>
          <w:rFonts w:hint="eastAsia" w:ascii="仿宋_GB2312" w:eastAsia="仿宋_GB2312"/>
          <w:color w:val="000000"/>
        </w:rPr>
        <w:t> </w:t>
      </w:r>
    </w:p>
    <w:p>
      <w:pPr>
        <w:pStyle w:val="773"/>
        <w:jc w:val="center"/>
        <w:rPr>
          <w:rFonts w:hint="eastAsia" w:ascii="仿宋_GB2312" w:eastAsia="仿宋_GB2312"/>
          <w:color w:val="000000"/>
        </w:rPr>
      </w:pPr>
      <w:r>
        <w:rPr>
          <w:rFonts w:hint="eastAsia" w:ascii="仿宋_GB2312" w:eastAsia="仿宋_GB2312"/>
          <w:b/>
          <w:bCs/>
          <w:color w:val="000000"/>
          <w:sz w:val="33"/>
          <w:szCs w:val="33"/>
        </w:rPr>
        <w:t>针对本项目的保密工作方案</w:t>
      </w:r>
      <w:r>
        <w:rPr>
          <w:rFonts w:hint="eastAsia" w:ascii="仿宋_GB2312" w:eastAsia="仿宋_GB2312"/>
          <w:b/>
          <w:bCs/>
          <w:color w:val="000000"/>
          <w:sz w:val="33"/>
          <w:szCs w:val="33"/>
          <w:lang w:eastAsia="zh-CN"/>
        </w:rPr>
        <w:t>（</w:t>
      </w:r>
      <w:r>
        <w:rPr>
          <w:rFonts w:hint="eastAsia" w:ascii="仿宋_GB2312" w:eastAsia="仿宋_GB2312"/>
          <w:b/>
          <w:bCs/>
          <w:color w:val="000000"/>
          <w:sz w:val="33"/>
          <w:szCs w:val="33"/>
          <w:lang w:val="en-US" w:eastAsia="zh-CN"/>
        </w:rPr>
        <w:t>分标</w:t>
      </w:r>
      <w:r>
        <w:rPr>
          <w:rFonts w:hint="eastAsia" w:ascii="仿宋_GB2312" w:eastAsia="仿宋_GB2312"/>
          <w:b/>
          <w:bCs/>
          <w:color w:val="000000"/>
          <w:sz w:val="33"/>
          <w:szCs w:val="33"/>
          <w:u w:val="single"/>
          <w:lang w:val="en-US" w:eastAsia="zh-CN"/>
        </w:rPr>
        <w:t xml:space="preserve">   </w:t>
      </w:r>
      <w:r>
        <w:rPr>
          <w:rFonts w:hint="eastAsia" w:ascii="仿宋_GB2312" w:eastAsia="仿宋_GB2312"/>
          <w:b/>
          <w:bCs/>
          <w:color w:val="000000"/>
          <w:sz w:val="33"/>
          <w:szCs w:val="33"/>
          <w:lang w:eastAsia="zh-CN"/>
        </w:rPr>
        <w:t>）</w:t>
      </w:r>
    </w:p>
    <w:p>
      <w:pPr>
        <w:pStyle w:val="485"/>
        <w:jc w:val="center"/>
        <w:rPr>
          <w:rFonts w:hint="eastAsia" w:ascii="仿宋_GB2312" w:eastAsia="仿宋_GB2312"/>
          <w:color w:val="000000"/>
        </w:rPr>
      </w:pPr>
    </w:p>
    <w:p>
      <w:pPr>
        <w:pStyle w:val="485"/>
        <w:spacing w:line="405" w:lineRule="atLeast"/>
        <w:rPr>
          <w:rFonts w:hint="eastAsia" w:ascii="仿宋_GB2312" w:eastAsia="仿宋_GB2312"/>
          <w:color w:val="000000"/>
        </w:rPr>
      </w:pPr>
      <w:r>
        <w:rPr>
          <w:rFonts w:hint="eastAsia" w:ascii="仿宋_GB2312" w:eastAsia="仿宋_GB2312"/>
          <w:color w:val="000000"/>
        </w:rPr>
        <w:t> </w:t>
      </w:r>
    </w:p>
    <w:p>
      <w:pPr>
        <w:pStyle w:val="485"/>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由供应商按第三章《采购需求》要求，自行编写针对本项目的保密工作方案。</w:t>
      </w:r>
      <w:r>
        <w:rPr>
          <w:rFonts w:hint="eastAsia" w:ascii="仿宋_GB2312" w:eastAsia="仿宋_GB2312"/>
          <w:color w:val="000000"/>
        </w:rPr>
        <w:br w:type="textWrapping"/>
      </w:r>
      <w:r>
        <w:rPr>
          <w:rFonts w:hint="eastAsia" w:ascii="仿宋_GB2312" w:eastAsia="仿宋_GB2312"/>
          <w:color w:val="000000"/>
        </w:rPr>
        <w:t>  所列内容作为构成合同不可分割的部分，必须真实、诚信。</w:t>
      </w:r>
    </w:p>
    <w:p>
      <w:pPr>
        <w:pStyle w:val="485"/>
        <w:spacing w:line="405" w:lineRule="atLeast"/>
        <w:rPr>
          <w:rFonts w:hint="eastAsia" w:ascii="仿宋_GB2312" w:eastAsia="仿宋_GB2312"/>
          <w:color w:val="000000"/>
        </w:rPr>
      </w:pPr>
      <w:r>
        <w:rPr>
          <w:rFonts w:hint="eastAsia" w:ascii="仿宋_GB2312" w:eastAsia="仿宋_GB2312"/>
          <w:color w:val="000000"/>
        </w:rPr>
        <w:t> </w:t>
      </w:r>
    </w:p>
    <w:p>
      <w:pPr>
        <w:pStyle w:val="485"/>
        <w:spacing w:line="405" w:lineRule="atLeast"/>
        <w:rPr>
          <w:rFonts w:hint="eastAsia" w:ascii="仿宋_GB2312" w:eastAsia="仿宋_GB2312"/>
          <w:color w:val="000000"/>
        </w:rPr>
      </w:pPr>
      <w:r>
        <w:rPr>
          <w:rFonts w:hint="eastAsia" w:ascii="仿宋_GB2312" w:eastAsia="仿宋_GB2312"/>
          <w:color w:val="000000"/>
        </w:rPr>
        <w:t> </w:t>
      </w:r>
    </w:p>
    <w:p>
      <w:pPr>
        <w:pStyle w:val="485"/>
        <w:jc w:val="right"/>
        <w:rPr>
          <w:rFonts w:hint="eastAsia" w:ascii="仿宋_GB2312" w:eastAsia="仿宋_GB2312"/>
          <w:color w:val="000000"/>
        </w:rPr>
      </w:pPr>
      <w:r>
        <w:rPr>
          <w:rFonts w:hint="eastAsia" w:ascii="仿宋_GB2312" w:eastAsia="仿宋_GB2312"/>
          <w:color w:val="000000"/>
        </w:rPr>
        <w:t>                             </w:t>
      </w:r>
    </w:p>
    <w:p>
      <w:pPr>
        <w:pStyle w:val="48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85"/>
        <w:jc w:val="right"/>
        <w:rPr>
          <w:rFonts w:hint="eastAsia" w:ascii="仿宋_GB2312" w:eastAsia="仿宋_GB2312"/>
          <w:color w:val="000000"/>
        </w:rPr>
      </w:pPr>
      <w:r>
        <w:rPr>
          <w:rFonts w:hint="eastAsia" w:ascii="仿宋_GB2312" w:eastAsia="仿宋_GB2312"/>
          <w:color w:val="000000"/>
        </w:rPr>
        <w:t>日期：   年   月   日</w:t>
      </w:r>
    </w:p>
    <w:p>
      <w:pPr>
        <w:pStyle w:val="48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8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2</w:t>
      </w:r>
      <w:r>
        <w:rPr>
          <w:rFonts w:hint="eastAsia" w:ascii="仿宋_GB2312" w:eastAsia="仿宋_GB2312"/>
          <w:b/>
          <w:bCs/>
          <w:color w:val="000000"/>
        </w:rPr>
        <w:t>）人员管理方案格式（如有）：</w:t>
      </w:r>
    </w:p>
    <w:p>
      <w:pPr>
        <w:pStyle w:val="485"/>
        <w:spacing w:line="405" w:lineRule="atLeast"/>
        <w:rPr>
          <w:rFonts w:hint="eastAsia" w:ascii="仿宋_GB2312" w:eastAsia="仿宋_GB2312"/>
          <w:color w:val="000000"/>
        </w:rPr>
      </w:pPr>
      <w:r>
        <w:rPr>
          <w:rFonts w:hint="eastAsia" w:ascii="仿宋_GB2312" w:eastAsia="仿宋_GB2312"/>
          <w:color w:val="000000"/>
        </w:rPr>
        <w:t> </w:t>
      </w:r>
    </w:p>
    <w:p>
      <w:pPr>
        <w:pStyle w:val="773"/>
        <w:jc w:val="center"/>
        <w:rPr>
          <w:rFonts w:hint="eastAsia" w:ascii="仿宋_GB2312" w:eastAsia="仿宋_GB2312"/>
          <w:color w:val="000000"/>
        </w:rPr>
      </w:pPr>
      <w:r>
        <w:rPr>
          <w:rFonts w:hint="eastAsia" w:ascii="仿宋_GB2312" w:eastAsia="仿宋_GB2312"/>
          <w:b/>
          <w:bCs/>
          <w:color w:val="000000"/>
          <w:sz w:val="33"/>
          <w:szCs w:val="33"/>
        </w:rPr>
        <w:t>人员管理方案</w:t>
      </w:r>
      <w:r>
        <w:rPr>
          <w:rFonts w:hint="eastAsia" w:ascii="仿宋_GB2312" w:eastAsia="仿宋_GB2312"/>
          <w:b/>
          <w:bCs/>
          <w:color w:val="000000"/>
          <w:sz w:val="33"/>
          <w:szCs w:val="33"/>
          <w:lang w:eastAsia="zh-CN"/>
        </w:rPr>
        <w:t>（</w:t>
      </w:r>
      <w:r>
        <w:rPr>
          <w:rFonts w:hint="eastAsia" w:ascii="仿宋_GB2312" w:eastAsia="仿宋_GB2312"/>
          <w:b/>
          <w:bCs/>
          <w:color w:val="000000"/>
          <w:sz w:val="33"/>
          <w:szCs w:val="33"/>
          <w:lang w:val="en-US" w:eastAsia="zh-CN"/>
        </w:rPr>
        <w:t>分标</w:t>
      </w:r>
      <w:r>
        <w:rPr>
          <w:rFonts w:hint="eastAsia" w:ascii="仿宋_GB2312" w:eastAsia="仿宋_GB2312"/>
          <w:b/>
          <w:bCs/>
          <w:color w:val="000000"/>
          <w:sz w:val="33"/>
          <w:szCs w:val="33"/>
          <w:u w:val="single"/>
          <w:lang w:val="en-US" w:eastAsia="zh-CN"/>
        </w:rPr>
        <w:t xml:space="preserve">   </w:t>
      </w:r>
      <w:r>
        <w:rPr>
          <w:rFonts w:hint="eastAsia" w:ascii="仿宋_GB2312" w:eastAsia="仿宋_GB2312"/>
          <w:b/>
          <w:bCs/>
          <w:color w:val="000000"/>
          <w:sz w:val="33"/>
          <w:szCs w:val="33"/>
          <w:lang w:eastAsia="zh-CN"/>
        </w:rPr>
        <w:t>）</w:t>
      </w:r>
    </w:p>
    <w:p>
      <w:pPr>
        <w:pStyle w:val="485"/>
        <w:jc w:val="center"/>
        <w:rPr>
          <w:rFonts w:hint="eastAsia" w:ascii="仿宋_GB2312" w:eastAsia="仿宋_GB2312"/>
          <w:color w:val="000000"/>
        </w:rPr>
      </w:pPr>
    </w:p>
    <w:p>
      <w:pPr>
        <w:pStyle w:val="485"/>
        <w:spacing w:line="405" w:lineRule="atLeast"/>
        <w:rPr>
          <w:rFonts w:hint="eastAsia" w:ascii="仿宋_GB2312" w:eastAsia="仿宋_GB2312"/>
          <w:color w:val="000000"/>
        </w:rPr>
      </w:pPr>
      <w:r>
        <w:rPr>
          <w:rFonts w:hint="eastAsia" w:ascii="仿宋_GB2312" w:eastAsia="仿宋_GB2312"/>
          <w:color w:val="000000"/>
        </w:rPr>
        <w:t> </w:t>
      </w:r>
    </w:p>
    <w:p>
      <w:pPr>
        <w:pStyle w:val="485"/>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w:t>
      </w:r>
      <w:r>
        <w:rPr>
          <w:rFonts w:hint="eastAsia" w:ascii="仿宋_GB2312" w:hAnsi="仿宋_GB2312" w:eastAsia="仿宋_GB2312" w:cs="仿宋_GB2312"/>
          <w:b/>
          <w:bCs/>
          <w:highlight w:val="none"/>
        </w:rPr>
        <w:t>1.该方案</w:t>
      </w:r>
      <w:r>
        <w:rPr>
          <w:rFonts w:hint="eastAsia" w:ascii="仿宋_GB2312" w:hAnsi="仿宋_GB2312" w:eastAsia="仿宋_GB2312" w:cs="仿宋_GB2312"/>
          <w:b/>
          <w:bCs/>
          <w:highlight w:val="none"/>
          <w:lang w:eastAsia="zh-CN"/>
        </w:rPr>
        <w:t>内容</w:t>
      </w:r>
      <w:r>
        <w:rPr>
          <w:rFonts w:hint="eastAsia" w:ascii="仿宋_GB2312" w:hAnsi="仿宋_GB2312" w:eastAsia="仿宋_GB2312" w:cs="仿宋_GB2312"/>
          <w:b/>
          <w:bCs/>
          <w:highlight w:val="none"/>
        </w:rPr>
        <w:t>可以包括</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rPr>
        <w:t>（1）提供服务团队组建方案；（2）人员稳定性方案及承诺</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3</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人员考核及奖惩制度；（4）培训制度。</w:t>
      </w:r>
      <w:r>
        <w:rPr>
          <w:rFonts w:hint="eastAsia" w:ascii="仿宋_GB2312" w:eastAsia="仿宋_GB2312"/>
          <w:color w:val="000000"/>
        </w:rPr>
        <w:t xml:space="preserve">  </w:t>
      </w:r>
    </w:p>
    <w:p>
      <w:pPr>
        <w:pStyle w:val="485"/>
        <w:spacing w:line="405" w:lineRule="atLeast"/>
        <w:rPr>
          <w:rFonts w:hint="eastAsia" w:ascii="仿宋_GB2312" w:eastAsia="仿宋_GB2312"/>
          <w:color w:val="000000"/>
        </w:rPr>
      </w:pPr>
      <w:r>
        <w:rPr>
          <w:rFonts w:hint="eastAsia" w:ascii="仿宋_GB2312" w:eastAsia="仿宋_GB2312"/>
          <w:color w:val="000000"/>
        </w:rPr>
        <w:t>所列内容作为构成合同不可分割的部分，必须真实、诚信。</w:t>
      </w:r>
    </w:p>
    <w:p>
      <w:pPr>
        <w:pStyle w:val="485"/>
        <w:spacing w:line="405" w:lineRule="atLeast"/>
        <w:rPr>
          <w:rFonts w:hint="eastAsia" w:ascii="仿宋_GB2312" w:eastAsia="仿宋_GB2312"/>
          <w:color w:val="000000"/>
        </w:rPr>
      </w:pPr>
      <w:r>
        <w:rPr>
          <w:rFonts w:hint="eastAsia" w:ascii="仿宋_GB2312" w:eastAsia="仿宋_GB2312"/>
          <w:color w:val="000000"/>
        </w:rPr>
        <w:t> </w:t>
      </w:r>
    </w:p>
    <w:p>
      <w:pPr>
        <w:pStyle w:val="485"/>
        <w:spacing w:line="405" w:lineRule="atLeast"/>
        <w:rPr>
          <w:rFonts w:hint="eastAsia" w:ascii="仿宋_GB2312" w:eastAsia="仿宋_GB2312"/>
          <w:color w:val="000000"/>
        </w:rPr>
      </w:pPr>
      <w:r>
        <w:rPr>
          <w:rFonts w:hint="eastAsia" w:ascii="仿宋_GB2312" w:eastAsia="仿宋_GB2312"/>
          <w:color w:val="000000"/>
        </w:rPr>
        <w:t> </w:t>
      </w:r>
    </w:p>
    <w:p>
      <w:pPr>
        <w:pStyle w:val="485"/>
        <w:jc w:val="right"/>
        <w:rPr>
          <w:rFonts w:hint="eastAsia" w:ascii="仿宋_GB2312" w:eastAsia="仿宋_GB2312"/>
          <w:color w:val="000000"/>
        </w:rPr>
      </w:pPr>
      <w:r>
        <w:rPr>
          <w:rFonts w:hint="eastAsia" w:ascii="仿宋_GB2312" w:eastAsia="仿宋_GB2312"/>
          <w:color w:val="000000"/>
        </w:rPr>
        <w:t xml:space="preserve">                               </w:t>
      </w:r>
    </w:p>
    <w:p>
      <w:pPr>
        <w:pStyle w:val="48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85"/>
        <w:jc w:val="right"/>
        <w:rPr>
          <w:rFonts w:hint="eastAsia" w:ascii="仿宋_GB2312" w:eastAsia="仿宋_GB2312"/>
          <w:color w:val="000000"/>
        </w:rPr>
      </w:pPr>
      <w:r>
        <w:rPr>
          <w:rFonts w:hint="eastAsia" w:ascii="仿宋_GB2312" w:eastAsia="仿宋_GB2312"/>
          <w:color w:val="000000"/>
        </w:rPr>
        <w:t>日期：   年   月   日</w:t>
      </w:r>
    </w:p>
    <w:p>
      <w:pPr>
        <w:pStyle w:val="48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8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3</w:t>
      </w:r>
      <w:r>
        <w:rPr>
          <w:rFonts w:hint="eastAsia" w:ascii="仿宋_GB2312" w:eastAsia="仿宋_GB2312"/>
          <w:b/>
          <w:bCs/>
          <w:color w:val="000000"/>
        </w:rPr>
        <w:t>） 供应商同类项目经验一览表格式（如有）：</w:t>
      </w:r>
    </w:p>
    <w:p>
      <w:pPr>
        <w:pStyle w:val="485"/>
        <w:spacing w:line="405" w:lineRule="atLeast"/>
        <w:rPr>
          <w:rFonts w:hint="eastAsia" w:ascii="仿宋_GB2312" w:eastAsia="仿宋_GB2312"/>
          <w:color w:val="000000"/>
        </w:rPr>
      </w:pPr>
      <w:r>
        <w:rPr>
          <w:rFonts w:hint="eastAsia" w:ascii="仿宋_GB2312" w:eastAsia="仿宋_GB2312"/>
          <w:color w:val="000000"/>
        </w:rPr>
        <w:t> </w:t>
      </w:r>
    </w:p>
    <w:p>
      <w:pPr>
        <w:pStyle w:val="485"/>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r>
        <w:rPr>
          <w:rFonts w:hint="eastAsia" w:ascii="仿宋_GB2312" w:eastAsia="仿宋_GB2312"/>
          <w:b/>
          <w:bCs/>
          <w:color w:val="000000"/>
          <w:sz w:val="33"/>
          <w:szCs w:val="33"/>
          <w:lang w:eastAsia="zh-CN"/>
        </w:rPr>
        <w:t>（</w:t>
      </w:r>
      <w:r>
        <w:rPr>
          <w:rFonts w:hint="eastAsia" w:ascii="仿宋_GB2312" w:eastAsia="仿宋_GB2312"/>
          <w:b/>
          <w:bCs/>
          <w:color w:val="000000"/>
          <w:sz w:val="33"/>
          <w:szCs w:val="33"/>
          <w:lang w:val="en-US" w:eastAsia="zh-CN"/>
        </w:rPr>
        <w:t>分标</w:t>
      </w:r>
      <w:r>
        <w:rPr>
          <w:rFonts w:hint="eastAsia" w:ascii="仿宋_GB2312" w:eastAsia="仿宋_GB2312"/>
          <w:b/>
          <w:bCs/>
          <w:color w:val="000000"/>
          <w:sz w:val="33"/>
          <w:szCs w:val="33"/>
          <w:u w:val="single"/>
          <w:lang w:val="en-US" w:eastAsia="zh-CN"/>
        </w:rPr>
        <w:t xml:space="preserve">   </w:t>
      </w:r>
      <w:r>
        <w:rPr>
          <w:rFonts w:hint="eastAsia" w:ascii="仿宋_GB2312" w:eastAsia="仿宋_GB2312"/>
          <w:b/>
          <w:bCs/>
          <w:color w:val="000000"/>
          <w:sz w:val="33"/>
          <w:szCs w:val="33"/>
          <w:lang w:eastAsia="zh-CN"/>
        </w:rPr>
        <w:t>）</w:t>
      </w:r>
    </w:p>
    <w:p>
      <w:pPr>
        <w:pStyle w:val="485"/>
        <w:spacing w:line="405" w:lineRule="atLeast"/>
        <w:rPr>
          <w:rFonts w:hint="eastAsia" w:ascii="仿宋_GB2312" w:eastAsia="仿宋_GB2312"/>
          <w:color w:val="000000"/>
        </w:rPr>
      </w:pPr>
      <w:r>
        <w:rPr>
          <w:rFonts w:hint="eastAsia" w:ascii="仿宋_GB2312" w:eastAsia="仿宋_GB2312"/>
          <w:color w:val="000000"/>
        </w:rPr>
        <w:t>（供应商20</w:t>
      </w:r>
      <w:r>
        <w:rPr>
          <w:rFonts w:hint="eastAsia" w:ascii="仿宋_GB2312" w:eastAsia="仿宋_GB2312"/>
          <w:color w:val="000000"/>
          <w:lang w:val="en-US" w:eastAsia="zh-CN"/>
        </w:rPr>
        <w:t>23</w:t>
      </w:r>
      <w:r>
        <w:rPr>
          <w:rFonts w:hint="eastAsia" w:ascii="仿宋_GB2312" w:eastAsia="仿宋_GB2312"/>
          <w:color w:val="000000"/>
        </w:rPr>
        <w:t>年1月1日起至今承接的同类服务项目合同材料附后并加盖供应商CA电子签章）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56"/>
        <w:gridCol w:w="2383"/>
        <w:gridCol w:w="1928"/>
        <w:gridCol w:w="1472"/>
        <w:gridCol w:w="17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rPr>
            </w:pPr>
            <w:r>
              <w:rPr>
                <w:rFonts w:hint="eastAsia" w:ascii="仿宋_GB2312" w:eastAsia="仿宋_GB2312"/>
                <w:color w:val="000000"/>
              </w:rPr>
              <w:t>业主单位名称</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rPr>
            </w:pPr>
            <w:r>
              <w:rPr>
                <w:rFonts w:hint="eastAsia" w:ascii="仿宋_GB2312" w:eastAsia="仿宋_GB2312"/>
                <w:color w:val="000000"/>
              </w:rPr>
              <w:t>服务项目名称</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rPr>
            </w:pPr>
            <w:r>
              <w:rPr>
                <w:rFonts w:hint="eastAsia" w:ascii="仿宋_GB2312" w:eastAsia="仿宋_GB2312"/>
                <w:color w:val="000000"/>
              </w:rPr>
              <w:t>服务起止时间</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rPr>
            </w:pPr>
            <w:r>
              <w:rPr>
                <w:rFonts w:hint="eastAsia" w:ascii="仿宋_GB2312" w:eastAsia="仿宋_GB2312"/>
                <w:color w:val="000000"/>
              </w:rPr>
              <w:t>合同金额</w:t>
            </w:r>
          </w:p>
          <w:p>
            <w:pPr>
              <w:pStyle w:val="485"/>
              <w:jc w:val="center"/>
              <w:rPr>
                <w:rFonts w:hint="eastAsia" w:ascii="仿宋_GB2312" w:eastAsia="仿宋_GB2312"/>
                <w:color w:val="000000"/>
              </w:rPr>
            </w:pPr>
            <w:r>
              <w:rPr>
                <w:rFonts w:hint="eastAsia" w:ascii="仿宋_GB2312" w:eastAsia="仿宋_GB2312"/>
                <w:color w:val="000000"/>
              </w:rPr>
              <w:t>（万元）</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5"/>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85"/>
        <w:jc w:val="right"/>
        <w:rPr>
          <w:rFonts w:hint="eastAsia" w:ascii="仿宋_GB2312" w:eastAsia="仿宋_GB2312"/>
          <w:color w:val="000000"/>
        </w:rPr>
      </w:pPr>
      <w:r>
        <w:rPr>
          <w:rFonts w:hint="eastAsia" w:ascii="仿宋_GB2312" w:eastAsia="仿宋_GB2312"/>
          <w:color w:val="000000"/>
        </w:rPr>
        <w:t> </w:t>
      </w:r>
    </w:p>
    <w:p>
      <w:pPr>
        <w:pStyle w:val="48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85"/>
        <w:jc w:val="right"/>
        <w:rPr>
          <w:rFonts w:hint="eastAsia" w:ascii="仿宋_GB2312" w:eastAsia="仿宋_GB2312"/>
          <w:color w:val="000000"/>
        </w:rPr>
      </w:pPr>
      <w:r>
        <w:rPr>
          <w:rFonts w:hint="eastAsia" w:ascii="仿宋_GB2312" w:eastAsia="仿宋_GB2312"/>
          <w:color w:val="000000"/>
        </w:rPr>
        <w:t>日期：   年   月   日</w:t>
      </w:r>
    </w:p>
    <w:p>
      <w:pPr>
        <w:pStyle w:val="48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after="50"/>
        <w:jc w:val="left"/>
        <w:rPr>
          <w:rFonts w:hint="eastAsia" w:ascii="仿宋_GB2312" w:hAnsi="宋体" w:eastAsia="仿宋_GB2312"/>
          <w:sz w:val="24"/>
        </w:rPr>
        <w:sectPr>
          <w:pgSz w:w="11906" w:h="16838"/>
          <w:pgMar w:top="1440" w:right="964" w:bottom="1134" w:left="907" w:header="851" w:footer="992" w:gutter="0"/>
          <w:cols w:space="720" w:num="1"/>
          <w:docGrid w:type="lines" w:linePitch="314" w:charSpace="0"/>
        </w:sectPr>
      </w:pPr>
    </w:p>
    <w:p>
      <w:pPr>
        <w:pStyle w:val="503"/>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）供应商具备有效的质量管理体系认证证书（如有）</w:t>
      </w:r>
    </w:p>
    <w:p>
      <w:pPr>
        <w:pStyle w:val="50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）供应商具备有效的职业健康安全管理体系认证证书（如有）</w:t>
      </w:r>
    </w:p>
    <w:p>
      <w:pPr>
        <w:pStyle w:val="50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）供应商具备有效的环境管理体系认证证书（如有）</w:t>
      </w:r>
    </w:p>
    <w:p>
      <w:pPr>
        <w:pStyle w:val="50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）对本项目的合理化建议和改进措施（如有，格式自拟）</w:t>
      </w:r>
    </w:p>
    <w:p>
      <w:pPr>
        <w:pStyle w:val="50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8</w:t>
      </w:r>
      <w:r>
        <w:rPr>
          <w:rFonts w:hint="eastAsia" w:ascii="仿宋_GB2312" w:eastAsia="仿宋_GB2312"/>
          <w:color w:val="000000"/>
        </w:rPr>
        <w:t>）供应商认为需要提供的有关资料（如有，格式自拟）</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53" w:name="_Hlk59024305"/>
      <w:r>
        <w:rPr>
          <w:rFonts w:hint="eastAsia" w:ascii="仿宋_GB2312" w:eastAsia="仿宋_GB2312"/>
          <w:b/>
          <w:bCs/>
          <w:sz w:val="32"/>
          <w:szCs w:val="32"/>
        </w:rPr>
        <w:t>第（</w:t>
      </w:r>
      <w:r>
        <w:rPr>
          <w:rFonts w:ascii="仿宋_GB2312" w:eastAsia="仿宋_GB2312"/>
          <w:b/>
          <w:bCs/>
          <w:sz w:val="32"/>
          <w:szCs w:val="32"/>
        </w:rPr>
        <w:t>1</w:t>
      </w:r>
      <w:bookmarkEnd w:id="53"/>
      <w:r>
        <w:rPr>
          <w:rFonts w:hint="eastAsia" w:ascii="仿宋_GB2312" w:eastAsia="仿宋_GB2312"/>
          <w:b/>
          <w:bCs/>
          <w:sz w:val="32"/>
          <w:szCs w:val="32"/>
          <w:lang w:val="en-US" w:eastAsia="zh-CN"/>
        </w:rPr>
        <w:t>4</w:t>
      </w:r>
      <w:r>
        <w:rPr>
          <w:rFonts w:hint="eastAsia" w:ascii="仿宋_GB2312" w:eastAsia="仿宋_GB2312"/>
          <w:b/>
          <w:bCs/>
          <w:sz w:val="32"/>
          <w:szCs w:val="32"/>
        </w:rPr>
        <w:t>）至第（</w:t>
      </w:r>
      <w:r>
        <w:rPr>
          <w:rFonts w:ascii="仿宋_GB2312" w:eastAsia="仿宋_GB2312"/>
          <w:b/>
          <w:bCs/>
          <w:sz w:val="32"/>
          <w:szCs w:val="32"/>
        </w:rPr>
        <w:t>1</w:t>
      </w:r>
      <w:r>
        <w:rPr>
          <w:rFonts w:hint="eastAsia" w:ascii="仿宋_GB2312" w:eastAsia="仿宋_GB2312"/>
          <w:b/>
          <w:bCs/>
          <w:sz w:val="32"/>
          <w:szCs w:val="32"/>
          <w:lang w:val="en-US" w:eastAsia="zh-CN"/>
        </w:rPr>
        <w:t>8</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rPr>
          <w:rFonts w:hint="eastAsia" w:ascii="宋体" w:hAnsi="宋体"/>
          <w:sz w:val="30"/>
          <w:szCs w:val="30"/>
        </w:rPr>
      </w:pPr>
      <w:bookmarkStart w:id="54" w:name="_Toc497578453"/>
    </w:p>
    <w:p>
      <w:pPr>
        <w:pStyle w:val="4"/>
        <w:spacing w:line="400" w:lineRule="exact"/>
        <w:jc w:val="center"/>
        <w:rPr>
          <w:rFonts w:hint="eastAsia" w:ascii="仿宋_GB2312" w:hAnsi="宋体" w:eastAsia="仿宋_GB2312"/>
          <w:b w:val="0"/>
          <w:bCs w:val="0"/>
          <w:sz w:val="32"/>
          <w:szCs w:val="32"/>
        </w:rPr>
      </w:pPr>
      <w:bookmarkStart w:id="55" w:name="_Toc31562"/>
      <w:bookmarkStart w:id="56" w:name="_Toc9030"/>
      <w:r>
        <w:rPr>
          <w:rFonts w:hint="eastAsia" w:ascii="宋体" w:hAnsi="宋体"/>
          <w:sz w:val="30"/>
          <w:szCs w:val="30"/>
        </w:rPr>
        <w:t>第五章 合同主要条款</w:t>
      </w:r>
      <w:bookmarkEnd w:id="54"/>
      <w:r>
        <w:rPr>
          <w:rStyle w:val="59"/>
          <w:rFonts w:hint="eastAsia" w:ascii="宋体" w:hAnsi="宋体"/>
          <w:color w:val="auto"/>
          <w:sz w:val="30"/>
          <w:szCs w:val="30"/>
        </w:rPr>
        <w:t>及验收书格式</w:t>
      </w:r>
      <w:bookmarkEnd w:id="55"/>
      <w:bookmarkEnd w:id="56"/>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中华人民共和国民法典（合同编）</w:t>
      </w:r>
      <w:r>
        <w:rPr>
          <w:rFonts w:hint="eastAsia" w:ascii="仿宋_GB2312" w:eastAsia="仿宋_GB2312"/>
          <w:b/>
          <w:sz w:val="24"/>
        </w:rPr>
        <w:t>》等法律、法规规定，按照竞争性磋商文件规定条款和成交供应商响应文件及其承诺，甲乙双方签订本合同。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hint="eastAsia" w:ascii="仿宋_GB2312" w:eastAsia="仿宋_GB2312"/>
          <w:b/>
          <w:sz w:val="24"/>
          <w:lang w:val="en-US" w:eastAsia="zh-CN"/>
        </w:rPr>
        <w:t>为</w:t>
      </w:r>
      <w:r>
        <w:rPr>
          <w:rFonts w:ascii="仿宋_GB2312" w:eastAsia="仿宋_GB2312"/>
          <w:b/>
          <w:sz w:val="24"/>
        </w:rPr>
        <w:t>小微企业</w:t>
      </w:r>
      <w:r>
        <w:rPr>
          <w:rFonts w:hint="eastAsia" w:ascii="仿宋_GB2312" w:eastAsia="仿宋_GB2312"/>
          <w:b/>
          <w:sz w:val="24"/>
        </w:rPr>
        <w:t>预留合同。</w:t>
      </w:r>
    </w:p>
    <w:p>
      <w:pPr>
        <w:snapToGrid w:val="0"/>
        <w:jc w:val="left"/>
        <w:rPr>
          <w:rFonts w:ascii="仿宋_GB2312" w:eastAsia="仿宋_GB2312"/>
          <w:b/>
          <w:sz w:val="24"/>
        </w:rPr>
      </w:pPr>
    </w:p>
    <w:p>
      <w:pPr>
        <w:snapToGrid w:val="0"/>
        <w:jc w:val="center"/>
        <w:rPr>
          <w:rFonts w:hint="eastAsia" w:ascii="仿宋_GB2312" w:hAnsi="宋体" w:eastAsia="仿宋_GB2312"/>
          <w:b/>
          <w:bCs/>
          <w:sz w:val="44"/>
          <w:szCs w:val="44"/>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中华人民共和国民法典（合同编）》等法律、法规规定，按照竞争性磋商文件规定条款和成交供应商响应文件和承诺，就甲方委托乙方提供柳州市殡葬管理处物业管理及安保服务采购之相关事宜，达成以下协议，并承诺共同遵守。</w:t>
      </w:r>
    </w:p>
    <w:p>
      <w:pPr>
        <w:numPr>
          <w:ilvl w:val="0"/>
          <w:numId w:val="10"/>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pPr>
              <w:snapToGrid w:val="0"/>
              <w:spacing w:line="360" w:lineRule="exact"/>
              <w:jc w:val="center"/>
              <w:rPr>
                <w:rFonts w:hint="eastAsia" w:ascii="仿宋_GB2312" w:hAnsi="宋体" w:eastAsia="仿宋_GB2312"/>
                <w:sz w:val="24"/>
              </w:rPr>
            </w:pPr>
          </w:p>
        </w:tc>
        <w:tc>
          <w:tcPr>
            <w:tcW w:w="3803" w:type="dxa"/>
            <w:vAlign w:val="center"/>
          </w:tcPr>
          <w:p>
            <w:pPr>
              <w:snapToGrid w:val="0"/>
              <w:spacing w:line="360" w:lineRule="exact"/>
              <w:jc w:val="center"/>
              <w:rPr>
                <w:rFonts w:hint="eastAsia" w:ascii="仿宋_GB2312" w:hAnsi="宋体" w:eastAsia="仿宋_GB2312" w:cs="宋体"/>
                <w:kern w:val="0"/>
                <w:sz w:val="24"/>
              </w:rPr>
            </w:pPr>
          </w:p>
        </w:tc>
        <w:tc>
          <w:tcPr>
            <w:tcW w:w="589" w:type="dxa"/>
            <w:vAlign w:val="center"/>
          </w:tcPr>
          <w:p>
            <w:pPr>
              <w:snapToGrid w:val="0"/>
              <w:spacing w:line="360" w:lineRule="exact"/>
              <w:jc w:val="center"/>
              <w:rPr>
                <w:rFonts w:hint="eastAsia" w:ascii="仿宋_GB2312" w:hAnsi="宋体" w:eastAsia="仿宋_GB2312"/>
                <w:sz w:val="24"/>
              </w:rPr>
            </w:pP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pPr>
              <w:snapToGrid w:val="0"/>
              <w:spacing w:line="360" w:lineRule="exact"/>
              <w:jc w:val="center"/>
              <w:rPr>
                <w:rFonts w:hint="eastAsia" w:ascii="仿宋_GB2312" w:hAnsi="宋体" w:eastAsia="仿宋_GB2312"/>
                <w:sz w:val="24"/>
              </w:rPr>
            </w:pPr>
          </w:p>
        </w:tc>
        <w:tc>
          <w:tcPr>
            <w:tcW w:w="1407" w:type="dxa"/>
            <w:vAlign w:val="center"/>
          </w:tcPr>
          <w:p>
            <w:pPr>
              <w:snapToGrid w:val="0"/>
              <w:spacing w:line="36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pPr>
        <w:pStyle w:val="26"/>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中华人民共和国民法典（合同编）</w:t>
      </w:r>
      <w:r>
        <w:rPr>
          <w:rFonts w:hint="eastAsia" w:ascii="仿宋_GB2312" w:hAnsi="宋体" w:eastAsia="仿宋_GB2312"/>
          <w:sz w:val="24"/>
        </w:rPr>
        <w:t>》有关条文执行。</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pPr>
        <w:pStyle w:val="26"/>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pPr>
        <w:spacing w:line="360" w:lineRule="exact"/>
        <w:ind w:left="420" w:leftChars="200" w:firstLine="360" w:firstLineChars="150"/>
        <w:jc w:val="left"/>
        <w:rPr>
          <w:rFonts w:hint="eastAsia" w:ascii="仿宋_GB2312" w:hAnsi="宋体" w:eastAsia="仿宋_GB2312"/>
          <w:sz w:val="24"/>
        </w:rPr>
      </w:pPr>
    </w:p>
    <w:p>
      <w:pPr>
        <w:rPr>
          <w:rFonts w:hint="eastAsia" w:ascii="仿宋_GB2312" w:hAnsi="宋体" w:eastAsia="仿宋_GB2312"/>
          <w:szCs w:val="21"/>
        </w:rPr>
      </w:pPr>
    </w:p>
    <w:p>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0" w:type="auto"/>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widowControl/>
        <w:jc w:val="left"/>
        <w:rPr>
          <w:rFonts w:hint="eastAsia" w:ascii="宋体" w:hAnsi="宋体" w:cs="宋体"/>
          <w:b/>
          <w:bCs/>
          <w:kern w:val="0"/>
          <w:sz w:val="32"/>
          <w:szCs w:val="32"/>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pPr>
        <w:pStyle w:val="4"/>
        <w:jc w:val="center"/>
        <w:rPr>
          <w:sz w:val="32"/>
          <w:szCs w:val="32"/>
        </w:rPr>
      </w:pPr>
      <w:r>
        <w:rPr>
          <w:sz w:val="32"/>
          <w:szCs w:val="32"/>
        </w:rPr>
        <w:br w:type="page"/>
      </w:r>
    </w:p>
    <w:p>
      <w:pPr>
        <w:rPr>
          <w:sz w:val="32"/>
          <w:szCs w:val="32"/>
        </w:rPr>
      </w:pPr>
    </w:p>
    <w:p/>
    <w:p/>
    <w:p/>
    <w:p/>
    <w:p/>
    <w:p/>
    <w:p/>
    <w:p/>
    <w:p/>
    <w:p/>
    <w:p/>
    <w:p>
      <w:pPr>
        <w:rPr>
          <w:sz w:val="32"/>
          <w:szCs w:val="32"/>
        </w:rPr>
      </w:pPr>
    </w:p>
    <w:p/>
    <w:p>
      <w:pPr>
        <w:pStyle w:val="4"/>
        <w:jc w:val="center"/>
        <w:rPr>
          <w:sz w:val="32"/>
          <w:szCs w:val="32"/>
        </w:rPr>
      </w:pPr>
      <w:bookmarkStart w:id="57" w:name="_Toc2794"/>
      <w:bookmarkStart w:id="58" w:name="_Toc9833"/>
      <w:r>
        <w:rPr>
          <w:rFonts w:hint="eastAsia"/>
          <w:sz w:val="32"/>
          <w:szCs w:val="32"/>
        </w:rPr>
        <w:t>第六章 评审方法及评审标准</w:t>
      </w:r>
      <w:bookmarkEnd w:id="57"/>
      <w:bookmarkEnd w:id="58"/>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pStyle w:val="7"/>
        <w:rPr>
          <w:sz w:val="32"/>
          <w:szCs w:val="32"/>
        </w:rPr>
      </w:pPr>
    </w:p>
    <w:p>
      <w:pPr>
        <w:rPr>
          <w:sz w:val="32"/>
          <w:szCs w:val="32"/>
        </w:rPr>
      </w:pPr>
    </w:p>
    <w:p>
      <w:pPr>
        <w:pStyle w:val="7"/>
        <w:rPr>
          <w:sz w:val="32"/>
          <w:szCs w:val="32"/>
        </w:rPr>
      </w:pPr>
    </w:p>
    <w:p>
      <w:pPr>
        <w:rPr>
          <w:sz w:val="32"/>
          <w:szCs w:val="32"/>
        </w:rPr>
      </w:pPr>
    </w:p>
    <w:p>
      <w:pPr>
        <w:pStyle w:val="9"/>
      </w:pPr>
    </w:p>
    <w:p>
      <w:pPr>
        <w:tabs>
          <w:tab w:val="left" w:pos="3055"/>
        </w:tabs>
        <w:jc w:val="center"/>
        <w:rPr>
          <w:b/>
          <w:sz w:val="30"/>
          <w:szCs w:val="30"/>
        </w:rPr>
      </w:pPr>
      <w:r>
        <w:rPr>
          <w:rFonts w:hint="eastAsia" w:hAnsi="宋体"/>
          <w:b/>
          <w:bCs/>
          <w:sz w:val="32"/>
          <w:szCs w:val="32"/>
          <w:lang w:val="en-US" w:eastAsia="zh-CN"/>
        </w:rPr>
        <w:t>分标1</w:t>
      </w:r>
      <w:r>
        <w:rPr>
          <w:rFonts w:hint="eastAsia" w:ascii="宋体" w:hAnsi="宋体" w:cs="Courier New"/>
          <w:b/>
          <w:bCs/>
          <w:color w:val="000000"/>
          <w:sz w:val="32"/>
          <w:szCs w:val="32"/>
        </w:rPr>
        <w:t>评标方法及评标标准</w:t>
      </w:r>
    </w:p>
    <w:p>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（四）在政府采购评审中出现下列情形之一的，磋商小组应当启动异常低价响应审查程序：</w:t>
      </w:r>
    </w:p>
    <w:p>
      <w:pPr>
        <w:spacing w:line="390" w:lineRule="exact"/>
        <w:ind w:right="-168" w:rightChars="-80" w:firstLine="435"/>
        <w:rPr>
          <w:rFonts w:ascii="仿宋_GB2312" w:eastAsia="仿宋_GB2312"/>
          <w:sz w:val="24"/>
        </w:rPr>
      </w:pPr>
      <w:r>
        <w:rPr>
          <w:rFonts w:hint="eastAsia" w:ascii="仿宋_GB2312" w:eastAsia="仿宋_GB2312"/>
          <w:sz w:val="24"/>
        </w:rPr>
        <w:t>1.响应报价低于全部通过符合性审查供应商响应报价平均值50%的，即响应报价&lt;全部通过符合性审查供应商响应报价平均值×50%；</w:t>
      </w:r>
    </w:p>
    <w:p>
      <w:pPr>
        <w:spacing w:line="390" w:lineRule="exact"/>
        <w:ind w:right="-168" w:rightChars="-80" w:firstLine="435"/>
        <w:rPr>
          <w:rFonts w:ascii="仿宋_GB2312" w:eastAsia="仿宋_GB2312"/>
          <w:sz w:val="24"/>
        </w:rPr>
      </w:pPr>
      <w:r>
        <w:rPr>
          <w:rFonts w:hint="eastAsia" w:ascii="仿宋_GB2312" w:eastAsia="仿宋_GB2312"/>
          <w:sz w:val="24"/>
        </w:rPr>
        <w:t>2.响应报价低于通过符合性审查的次低报价供应商响应报价50%的，即响应报价&lt;通过符合性审查的次低报价供应商响应报价×50%；</w:t>
      </w:r>
    </w:p>
    <w:p>
      <w:pPr>
        <w:spacing w:line="390" w:lineRule="exact"/>
        <w:ind w:right="-168" w:rightChars="-80" w:firstLine="435"/>
        <w:rPr>
          <w:rFonts w:ascii="仿宋_GB2312" w:eastAsia="仿宋_GB2312"/>
          <w:sz w:val="24"/>
        </w:rPr>
      </w:pPr>
      <w:r>
        <w:rPr>
          <w:rFonts w:hint="eastAsia" w:ascii="仿宋_GB2312" w:eastAsia="仿宋_GB2312"/>
          <w:sz w:val="24"/>
        </w:rPr>
        <w:t>3.响应报价低于采购项目最高限价45%的，即响应报价&lt;采购项目最高限价×45%；</w:t>
      </w:r>
    </w:p>
    <w:p>
      <w:pPr>
        <w:spacing w:line="390" w:lineRule="exact"/>
        <w:ind w:right="-168" w:rightChars="-80" w:firstLine="435"/>
        <w:rPr>
          <w:rFonts w:ascii="仿宋_GB2312" w:eastAsia="仿宋_GB2312"/>
          <w:sz w:val="24"/>
        </w:rPr>
      </w:pPr>
      <w:r>
        <w:rPr>
          <w:rFonts w:hint="eastAsia" w:ascii="仿宋_GB2312" w:eastAsia="仿宋_GB2312"/>
          <w:sz w:val="24"/>
        </w:rPr>
        <w:t>4.磋商小组基于专业判断，认为供应商报价过低，有可能影响产品质量或者不能诚信履约的其他情形。</w:t>
      </w:r>
    </w:p>
    <w:p>
      <w:pPr>
        <w:spacing w:line="390" w:lineRule="exact"/>
        <w:ind w:right="-168" w:rightChars="-80" w:firstLine="435"/>
        <w:rPr>
          <w:rFonts w:ascii="仿宋_GB2312" w:eastAsia="仿宋_GB2312"/>
          <w:sz w:val="24"/>
        </w:rPr>
      </w:pPr>
      <w:r>
        <w:rPr>
          <w:rFonts w:hint="eastAsia" w:ascii="仿宋_GB2312" w:eastAsia="仿宋_GB2312"/>
          <w:sz w:val="24"/>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pPr>
        <w:spacing w:line="440" w:lineRule="exact"/>
        <w:ind w:firstLine="480" w:firstLineChars="200"/>
        <w:rPr>
          <w:rFonts w:ascii="仿宋_GB2312" w:eastAsia="仿宋_GB2312"/>
          <w:sz w:val="24"/>
        </w:rPr>
      </w:pPr>
      <w:r>
        <w:rPr>
          <w:rFonts w:hint="eastAsia" w:ascii="仿宋_GB2312" w:eastAsia="仿宋_GB2312"/>
          <w:sz w:val="24"/>
        </w:rPr>
        <w:t xml:space="preserve">供应商不能提供书面说明、证明材料，或者提供的书面说明、证明材料不能证明其报价合理性的，磋商小组应当将其作为无效响应处理。 </w:t>
      </w:r>
    </w:p>
    <w:p>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pPr>
        <w:spacing w:line="440" w:lineRule="exact"/>
        <w:ind w:firstLine="480" w:firstLineChars="200"/>
        <w:rPr>
          <w:rFonts w:hint="eastAsia"/>
        </w:rPr>
      </w:pPr>
      <w:r>
        <w:rPr>
          <w:rFonts w:hint="eastAsia" w:ascii="仿宋_GB2312" w:eastAsia="仿宋_GB2312"/>
          <w:sz w:val="24"/>
        </w:rPr>
        <w:t>（二）计分办法（分值计算保留小数点后两位，第三位四舍五入）：</w:t>
      </w:r>
    </w:p>
    <w:tbl>
      <w:tblPr>
        <w:tblStyle w:val="784"/>
        <w:tblW w:w="102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1072"/>
        <w:gridCol w:w="62"/>
        <w:gridCol w:w="5953"/>
        <w:gridCol w:w="60"/>
        <w:gridCol w:w="791"/>
        <w:gridCol w:w="19"/>
        <w:gridCol w:w="13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10257" w:type="dxa"/>
            <w:gridSpan w:val="8"/>
            <w:shd w:val="clear" w:color="auto" w:fill="D7D7D7"/>
            <w:noWrap w:val="0"/>
            <w:vAlign w:val="center"/>
          </w:tcPr>
          <w:p>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32"/>
                <w:highlight w:val="none"/>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1072"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6075" w:type="dxa"/>
            <w:gridSpan w:val="3"/>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810" w:type="dxa"/>
            <w:gridSpan w:val="2"/>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307"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对应的投标文件格式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价格分</w:t>
            </w:r>
          </w:p>
        </w:tc>
        <w:tc>
          <w:tcPr>
            <w:tcW w:w="1072"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价格</w:t>
            </w:r>
          </w:p>
        </w:tc>
        <w:tc>
          <w:tcPr>
            <w:tcW w:w="6075" w:type="dxa"/>
            <w:gridSpan w:val="3"/>
            <w:noWrap w:val="0"/>
            <w:vAlign w:val="center"/>
          </w:tcPr>
          <w:p>
            <w:pPr>
              <w:spacing w:line="440" w:lineRule="exact"/>
              <w:ind w:firstLine="420" w:firstLineChars="200"/>
              <w:jc w:val="left"/>
              <w:rPr>
                <w:rFonts w:ascii="仿宋_GB2312" w:eastAsia="仿宋_GB2312"/>
              </w:rPr>
            </w:pPr>
            <w:r>
              <w:rPr>
                <w:rFonts w:hint="eastAsia" w:ascii="仿宋_GB2312" w:eastAsia="仿宋_GB2312"/>
              </w:rPr>
              <w:t>1.以满足磋商文件要求且最后报价最低的供应商的价格为磋商基准价，其供应商的报价分为最高分</w:t>
            </w:r>
            <w:r>
              <w:rPr>
                <w:rFonts w:hint="eastAsia" w:ascii="仿宋_GB2312" w:eastAsia="仿宋_GB2312"/>
                <w:lang w:val="en-US" w:eastAsia="zh-CN"/>
              </w:rPr>
              <w:t>20</w:t>
            </w:r>
            <w:r>
              <w:rPr>
                <w:rFonts w:hint="eastAsia" w:ascii="仿宋_GB2312" w:eastAsia="仿宋_GB2312"/>
              </w:rPr>
              <w:t>分；</w:t>
            </w:r>
          </w:p>
          <w:p>
            <w:pPr>
              <w:spacing w:line="440" w:lineRule="exact"/>
              <w:ind w:firstLine="420" w:firstLineChars="200"/>
              <w:jc w:val="left"/>
              <w:rPr>
                <w:rFonts w:ascii="仿宋_GB2312" w:eastAsia="仿宋_GB2312"/>
              </w:rPr>
            </w:pPr>
            <w:r>
              <w:rPr>
                <w:rFonts w:hint="eastAsia" w:ascii="仿宋_GB2312" w:eastAsia="仿宋_GB2312"/>
              </w:rPr>
              <w:t>2.其他供应商的报价得分按以下公式计算：</w:t>
            </w:r>
          </w:p>
          <w:p>
            <w:pPr>
              <w:spacing w:line="440" w:lineRule="exact"/>
              <w:ind w:firstLine="420" w:firstLineChars="200"/>
              <w:jc w:val="left"/>
              <w:rPr>
                <w:rFonts w:ascii="仿宋_GB2312" w:eastAsia="仿宋_GB2312"/>
              </w:rPr>
            </w:pPr>
            <w:r>
              <w:rPr>
                <w:rFonts w:hint="eastAsia" w:ascii="仿宋_GB2312" w:eastAsia="仿宋_GB2312"/>
              </w:rPr>
              <w:t>某供应商磋商报价得分=（磋商基准价／某供应商最后磋商报价）×</w:t>
            </w:r>
            <w:r>
              <w:rPr>
                <w:rFonts w:hint="eastAsia" w:ascii="仿宋_GB2312" w:eastAsia="仿宋_GB2312"/>
                <w:lang w:val="en-US" w:eastAsia="zh-CN"/>
              </w:rPr>
              <w:t>20</w:t>
            </w:r>
            <w:r>
              <w:rPr>
                <w:rFonts w:hint="eastAsia" w:ascii="仿宋_GB2312" w:eastAsia="仿宋_GB2312"/>
              </w:rPr>
              <w:t>分。</w:t>
            </w:r>
          </w:p>
          <w:p>
            <w:pPr>
              <w:spacing w:line="440" w:lineRule="exact"/>
              <w:ind w:firstLine="422" w:firstLineChars="200"/>
              <w:jc w:val="left"/>
              <w:rPr>
                <w:rFonts w:hint="eastAsia" w:ascii="仿宋_GB2312" w:hAnsi="仿宋_GB2312" w:eastAsia="仿宋_GB2312" w:cs="仿宋_GB2312"/>
                <w:b/>
                <w:highlight w:val="none"/>
              </w:rPr>
            </w:pPr>
            <w:r>
              <w:rPr>
                <w:rFonts w:hint="eastAsia" w:ascii="仿宋_GB2312" w:hAnsi="仿宋_GB2312" w:eastAsia="仿宋_GB2312" w:cs="仿宋_GB2312"/>
                <w:b/>
                <w:bCs/>
              </w:rPr>
              <w:t>注：专门面向小微企业采购的项目或者采购包，不再执行价格评审优惠的扶持政策。</w:t>
            </w:r>
          </w:p>
        </w:tc>
        <w:tc>
          <w:tcPr>
            <w:tcW w:w="810" w:type="dxa"/>
            <w:gridSpan w:val="2"/>
            <w:noWrap w:val="0"/>
            <w:vAlign w:val="center"/>
          </w:tcPr>
          <w:p>
            <w:pPr>
              <w:spacing w:line="360" w:lineRule="exact"/>
              <w:jc w:val="center"/>
              <w:rPr>
                <w:rFonts w:hint="default" w:ascii="仿宋_GB2312" w:hAnsi="仿宋_GB2312" w:eastAsia="仿宋_GB2312" w:cs="仿宋_GB2312"/>
                <w:b/>
                <w:highlight w:val="none"/>
                <w:lang w:val="en-US" w:eastAsia="zh-CN"/>
              </w:rPr>
            </w:pPr>
            <w:r>
              <w:rPr>
                <w:rFonts w:hint="eastAsia" w:ascii="仿宋_GB2312" w:hAnsi="仿宋_GB2312" w:eastAsia="仿宋_GB2312" w:cs="仿宋_GB2312"/>
                <w:b/>
                <w:bCs/>
                <w:highlight w:val="none"/>
                <w:lang w:val="en-US" w:eastAsia="zh-CN"/>
              </w:rPr>
              <w:t>20</w:t>
            </w:r>
          </w:p>
        </w:tc>
        <w:tc>
          <w:tcPr>
            <w:tcW w:w="1307" w:type="dxa"/>
            <w:noWrap w:val="0"/>
            <w:vAlign w:val="center"/>
          </w:tcPr>
          <w:p>
            <w:pPr>
              <w:spacing w:line="360" w:lineRule="exact"/>
              <w:jc w:val="center"/>
              <w:rPr>
                <w:rFonts w:hint="eastAsia" w:ascii="仿宋_GB2312" w:hAnsi="仿宋_GB2312" w:eastAsia="仿宋_GB2312" w:cs="仿宋_GB2312"/>
                <w:b/>
                <w:bCs/>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4" w:hRule="atLeast"/>
          <w:jc w:val="center"/>
        </w:trPr>
        <w:tc>
          <w:tcPr>
            <w:tcW w:w="993" w:type="dxa"/>
            <w:noWrap w:val="0"/>
            <w:vAlign w:val="center"/>
          </w:tcPr>
          <w:p>
            <w:pPr>
              <w:spacing w:line="360" w:lineRule="exact"/>
              <w:jc w:val="center"/>
              <w:rPr>
                <w:rFonts w:hint="eastAsia" w:ascii="仿宋_GB2312" w:hAnsi="仿宋_GB2312" w:eastAsia="仿宋_GB2312" w:cs="仿宋_GB2312"/>
                <w:b/>
                <w:highlight w:val="none"/>
                <w:lang w:eastAsia="zh-CN"/>
              </w:rPr>
            </w:pPr>
            <w:r>
              <w:rPr>
                <w:rFonts w:hint="eastAsia" w:ascii="仿宋_GB2312" w:hAnsi="仿宋_GB2312" w:eastAsia="仿宋_GB2312" w:cs="仿宋_GB2312"/>
                <w:b/>
                <w:highlight w:val="none"/>
                <w:lang w:eastAsia="zh-CN"/>
              </w:rPr>
              <w:t>人员配置分方案</w:t>
            </w:r>
          </w:p>
        </w:tc>
        <w:tc>
          <w:tcPr>
            <w:tcW w:w="1072" w:type="dxa"/>
            <w:noWrap w:val="0"/>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人员配置方案</w:t>
            </w:r>
          </w:p>
        </w:tc>
        <w:tc>
          <w:tcPr>
            <w:tcW w:w="6075" w:type="dxa"/>
            <w:gridSpan w:val="3"/>
            <w:noWrap w:val="0"/>
            <w:vAlign w:val="center"/>
          </w:tcPr>
          <w:p>
            <w:pPr>
              <w:spacing w:line="420" w:lineRule="exact"/>
              <w:ind w:firstLine="422" w:firstLineChars="200"/>
              <w:jc w:val="left"/>
              <w:rPr>
                <w:rFonts w:ascii="仿宋_GB2312" w:eastAsia="仿宋_GB2312"/>
                <w:b/>
                <w:bCs/>
                <w:color w:val="000000"/>
              </w:rPr>
            </w:pPr>
            <w:r>
              <w:rPr>
                <w:rFonts w:hint="eastAsia" w:ascii="仿宋_GB2312" w:eastAsia="仿宋_GB2312"/>
                <w:b/>
                <w:bCs/>
                <w:color w:val="000000"/>
              </w:rPr>
              <w:t>1.保洁员（</w:t>
            </w:r>
            <w:r>
              <w:rPr>
                <w:rFonts w:hint="eastAsia" w:ascii="仿宋_GB2312" w:eastAsia="仿宋_GB2312"/>
                <w:b/>
                <w:bCs/>
                <w:color w:val="000000"/>
                <w:lang w:val="en-US" w:eastAsia="zh-CN"/>
              </w:rPr>
              <w:t>4</w:t>
            </w:r>
            <w:r>
              <w:rPr>
                <w:rFonts w:hint="eastAsia" w:ascii="仿宋_GB2312" w:eastAsia="仿宋_GB2312"/>
                <w:b/>
                <w:bCs/>
                <w:color w:val="000000"/>
              </w:rPr>
              <w:t>分）：</w:t>
            </w:r>
          </w:p>
          <w:p>
            <w:pPr>
              <w:spacing w:line="420" w:lineRule="exact"/>
              <w:ind w:firstLine="422" w:firstLineChars="200"/>
              <w:jc w:val="left"/>
              <w:rPr>
                <w:rFonts w:ascii="仿宋_GB2312" w:hAnsi="仿宋_GB2312" w:eastAsia="仿宋_GB2312" w:cs="仿宋_GB2312"/>
              </w:rPr>
            </w:pPr>
            <w:r>
              <w:rPr>
                <w:rFonts w:hint="eastAsia" w:ascii="仿宋_GB2312" w:hAnsi="宋体" w:eastAsia="仿宋_GB2312" w:cs="仿宋_GB2312"/>
                <w:b/>
                <w:bCs/>
                <w:color w:val="000000"/>
                <w:kern w:val="0"/>
                <w:sz w:val="21"/>
                <w:szCs w:val="21"/>
                <w:lang w:val="en-US" w:eastAsia="zh-CN" w:bidi="ar"/>
              </w:rPr>
              <w:t>承诺</w:t>
            </w:r>
            <w:r>
              <w:rPr>
                <w:rFonts w:hint="eastAsia" w:ascii="仿宋_GB2312" w:hAnsi="宋体" w:eastAsia="仿宋_GB2312" w:cs="仿宋_GB2312"/>
                <w:b w:val="0"/>
                <w:bCs w:val="0"/>
                <w:color w:val="000000"/>
                <w:kern w:val="0"/>
                <w:sz w:val="21"/>
                <w:szCs w:val="21"/>
                <w:lang w:val="en-US" w:eastAsia="zh-CN" w:bidi="ar"/>
              </w:rPr>
              <w:t>每有1人员具有累计两年以上保洁相关工作经验得2分，满分4分。</w:t>
            </w:r>
          </w:p>
          <w:p>
            <w:pPr>
              <w:spacing w:line="420" w:lineRule="exact"/>
              <w:ind w:firstLine="422" w:firstLineChars="200"/>
              <w:jc w:val="left"/>
              <w:rPr>
                <w:rFonts w:ascii="仿宋_GB2312" w:eastAsia="仿宋_GB2312"/>
                <w:b/>
                <w:bCs/>
                <w:color w:val="000000"/>
              </w:rPr>
            </w:pPr>
            <w:r>
              <w:rPr>
                <w:rFonts w:hint="eastAsia" w:ascii="仿宋_GB2312" w:hAnsi="仿宋_GB2312" w:eastAsia="仿宋_GB2312" w:cs="仿宋_GB2312"/>
                <w:b/>
                <w:bCs/>
              </w:rPr>
              <w:t>2</w:t>
            </w:r>
            <w:r>
              <w:rPr>
                <w:rFonts w:hint="eastAsia" w:ascii="仿宋_GB2312" w:hAnsi="Times New Roman" w:eastAsia="仿宋_GB2312" w:cs="Times New Roman"/>
                <w:b/>
                <w:bCs/>
                <w:color w:val="000000"/>
                <w:lang w:eastAsia="zh-CN"/>
              </w:rPr>
              <w:t>.</w:t>
            </w:r>
            <w:r>
              <w:rPr>
                <w:rFonts w:hint="eastAsia" w:ascii="仿宋_GB2312" w:eastAsia="仿宋_GB2312"/>
                <w:b/>
                <w:bCs/>
                <w:color w:val="000000"/>
              </w:rPr>
              <w:t>绿化</w:t>
            </w:r>
            <w:r>
              <w:rPr>
                <w:rFonts w:hint="eastAsia" w:ascii="仿宋_GB2312" w:eastAsia="仿宋_GB2312"/>
                <w:b/>
                <w:bCs/>
                <w:color w:val="000000"/>
                <w:lang w:val="en-US" w:eastAsia="zh-CN"/>
              </w:rPr>
              <w:t>养护</w:t>
            </w:r>
            <w:r>
              <w:rPr>
                <w:rFonts w:ascii="仿宋_GB2312" w:hAnsi="宋体" w:eastAsia="仿宋_GB2312" w:cs="仿宋_GB2312"/>
                <w:b/>
                <w:bCs/>
                <w:color w:val="000000"/>
                <w:kern w:val="0"/>
                <w:sz w:val="21"/>
                <w:szCs w:val="21"/>
                <w:lang w:val="en-US" w:eastAsia="zh-CN" w:bidi="ar"/>
              </w:rPr>
              <w:t>员</w:t>
            </w:r>
            <w:r>
              <w:rPr>
                <w:rFonts w:hint="eastAsia" w:ascii="仿宋_GB2312" w:eastAsia="仿宋_GB2312"/>
                <w:b/>
                <w:bCs/>
                <w:color w:val="000000"/>
              </w:rPr>
              <w:t>（</w:t>
            </w:r>
            <w:r>
              <w:rPr>
                <w:rFonts w:hint="eastAsia" w:ascii="仿宋_GB2312" w:eastAsia="仿宋_GB2312"/>
                <w:b/>
                <w:bCs/>
                <w:color w:val="000000"/>
                <w:lang w:val="en-US" w:eastAsia="zh-CN"/>
              </w:rPr>
              <w:t>4</w:t>
            </w:r>
            <w:r>
              <w:rPr>
                <w:rFonts w:hint="eastAsia" w:ascii="仿宋_GB2312" w:eastAsia="仿宋_GB2312"/>
                <w:b/>
                <w:bCs/>
                <w:color w:val="000000"/>
              </w:rPr>
              <w:t>分）：</w:t>
            </w:r>
          </w:p>
          <w:p>
            <w:pPr>
              <w:spacing w:line="360" w:lineRule="exact"/>
              <w:ind w:firstLine="482" w:firstLineChars="0"/>
              <w:rPr>
                <w:rFonts w:hint="eastAsia" w:ascii="仿宋_GB2312" w:hAnsi="宋体" w:eastAsia="仿宋_GB2312" w:cs="仿宋_GB2312"/>
                <w:color w:val="000000"/>
                <w:kern w:val="0"/>
                <w:sz w:val="21"/>
                <w:szCs w:val="21"/>
                <w:lang w:val="en-US" w:eastAsia="zh-CN" w:bidi="ar"/>
              </w:rPr>
            </w:pPr>
            <w:r>
              <w:rPr>
                <w:rFonts w:hint="eastAsia" w:ascii="仿宋_GB2312" w:hAnsi="宋体" w:eastAsia="仿宋_GB2312" w:cs="仿宋_GB2312"/>
                <w:b/>
                <w:bCs/>
                <w:color w:val="000000"/>
                <w:kern w:val="0"/>
                <w:sz w:val="21"/>
                <w:szCs w:val="21"/>
                <w:lang w:val="en-US" w:eastAsia="zh-CN" w:bidi="ar"/>
              </w:rPr>
              <w:t>承诺</w:t>
            </w:r>
            <w:r>
              <w:rPr>
                <w:rFonts w:hint="eastAsia" w:ascii="仿宋_GB2312" w:hAnsi="宋体" w:eastAsia="仿宋_GB2312" w:cs="仿宋_GB2312"/>
                <w:b w:val="0"/>
                <w:bCs w:val="0"/>
                <w:color w:val="000000"/>
                <w:kern w:val="0"/>
                <w:sz w:val="21"/>
                <w:szCs w:val="21"/>
                <w:lang w:val="en-US" w:eastAsia="zh-CN" w:bidi="ar"/>
              </w:rPr>
              <w:t>每有1人</w:t>
            </w:r>
            <w:r>
              <w:rPr>
                <w:rFonts w:hint="eastAsia" w:ascii="仿宋_GB2312" w:hAnsi="宋体" w:eastAsia="仿宋_GB2312" w:cs="仿宋_GB2312"/>
                <w:color w:val="000000"/>
                <w:kern w:val="0"/>
                <w:sz w:val="21"/>
                <w:szCs w:val="21"/>
                <w:lang w:val="en-US" w:eastAsia="zh-CN" w:bidi="ar"/>
              </w:rPr>
              <w:t>具有累计</w:t>
            </w:r>
            <w:r>
              <w:rPr>
                <w:rFonts w:hint="eastAsia" w:ascii="仿宋_GB2312" w:hAnsi="宋体" w:eastAsia="仿宋_GB2312" w:cs="仿宋_GB2312"/>
                <w:b w:val="0"/>
                <w:bCs w:val="0"/>
                <w:color w:val="000000"/>
                <w:kern w:val="0"/>
                <w:sz w:val="21"/>
                <w:szCs w:val="21"/>
                <w:lang w:val="en-US" w:eastAsia="zh-CN" w:bidi="ar"/>
              </w:rPr>
              <w:t>两</w:t>
            </w:r>
            <w:r>
              <w:rPr>
                <w:rFonts w:hint="eastAsia" w:ascii="仿宋_GB2312" w:hAnsi="宋体" w:eastAsia="仿宋_GB2312" w:cs="仿宋_GB2312"/>
                <w:color w:val="000000"/>
                <w:kern w:val="0"/>
                <w:sz w:val="21"/>
                <w:szCs w:val="21"/>
                <w:lang w:val="en-US" w:eastAsia="zh-CN" w:bidi="ar"/>
              </w:rPr>
              <w:t>年以上绿化相关工作经验得2分，满分4分。</w:t>
            </w:r>
          </w:p>
          <w:p>
            <w:pPr>
              <w:pStyle w:val="785"/>
              <w:numPr>
                <w:ilvl w:val="0"/>
                <w:numId w:val="0"/>
              </w:numPr>
              <w:ind w:firstLine="422" w:firstLineChars="20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b/>
                <w:bCs/>
                <w:sz w:val="21"/>
                <w:szCs w:val="24"/>
                <w:highlight w:val="none"/>
              </w:rPr>
              <w:t>注:承诺是指供应商在《</w:t>
            </w:r>
            <w:r>
              <w:rPr>
                <w:rFonts w:hint="eastAsia" w:ascii="仿宋_GB2312" w:hAnsi="仿宋_GB2312" w:eastAsia="仿宋_GB2312" w:cs="仿宋_GB2312"/>
                <w:b/>
                <w:bCs/>
                <w:sz w:val="21"/>
                <w:szCs w:val="24"/>
                <w:highlight w:val="none"/>
                <w:lang w:eastAsia="zh-CN"/>
              </w:rPr>
              <w:t>人员配置分方案</w:t>
            </w:r>
            <w:r>
              <w:rPr>
                <w:rFonts w:hint="eastAsia" w:ascii="仿宋_GB2312" w:hAnsi="仿宋_GB2312" w:eastAsia="仿宋_GB2312" w:cs="仿宋_GB2312"/>
                <w:b/>
                <w:bCs/>
                <w:sz w:val="21"/>
                <w:szCs w:val="24"/>
                <w:highlight w:val="none"/>
              </w:rPr>
              <w:t>》中响应人员素质信息，无需提供相关证明材料。</w:t>
            </w:r>
          </w:p>
        </w:tc>
        <w:tc>
          <w:tcPr>
            <w:tcW w:w="810" w:type="dxa"/>
            <w:gridSpan w:val="2"/>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8</w:t>
            </w:r>
          </w:p>
        </w:tc>
        <w:tc>
          <w:tcPr>
            <w:tcW w:w="1307" w:type="dxa"/>
            <w:noWrap w:val="0"/>
            <w:vAlign w:val="center"/>
          </w:tcPr>
          <w:p>
            <w:pPr>
              <w:spacing w:line="360" w:lineRule="exact"/>
              <w:jc w:val="center"/>
              <w:rPr>
                <w:rFonts w:hint="eastAsia" w:ascii="仿宋_GB2312" w:hAnsi="仿宋_GB2312" w:eastAsia="仿宋_GB2312" w:cs="仿宋_GB2312"/>
                <w:b w:val="0"/>
                <w:bCs w:val="0"/>
                <w:color w:val="auto"/>
                <w:highlight w:val="none"/>
                <w:lang w:eastAsia="zh-CN"/>
              </w:rPr>
            </w:pPr>
            <w:r>
              <w:rPr>
                <w:rFonts w:hint="eastAsia" w:ascii="仿宋_GB2312" w:hAnsi="仿宋_GB2312" w:eastAsia="仿宋_GB2312" w:cs="仿宋_GB2312"/>
                <w:b w:val="0"/>
                <w:bCs w:val="0"/>
                <w:color w:val="auto"/>
                <w:highlight w:val="none"/>
                <w:lang w:eastAsia="zh-CN"/>
              </w:rPr>
              <w:t>人员配置分方案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tcBorders>
              <w:top w:val="single" w:color="auto" w:sz="4" w:space="0"/>
            </w:tcBorders>
            <w:noWrap w:val="0"/>
            <w:vAlign w:val="center"/>
          </w:tcPr>
          <w:p>
            <w:pPr>
              <w:spacing w:line="360" w:lineRule="exact"/>
              <w:jc w:val="center"/>
              <w:rPr>
                <w:rFonts w:hint="eastAsia" w:ascii="仿宋_GB2312" w:hAnsi="仿宋_GB2312" w:eastAsia="仿宋_GB2312" w:cs="仿宋_GB2312"/>
                <w:b/>
                <w:highlight w:val="none"/>
                <w:lang w:eastAsia="zh-CN"/>
              </w:rPr>
            </w:pPr>
            <w:r>
              <w:rPr>
                <w:rFonts w:hint="eastAsia" w:ascii="仿宋_GB2312" w:hAnsi="仿宋_GB2312" w:eastAsia="仿宋_GB2312" w:cs="仿宋_GB2312"/>
                <w:b/>
                <w:highlight w:val="none"/>
                <w:lang w:eastAsia="zh-CN"/>
              </w:rPr>
              <w:t>信誉分</w:t>
            </w:r>
          </w:p>
        </w:tc>
        <w:tc>
          <w:tcPr>
            <w:tcW w:w="1072" w:type="dxa"/>
            <w:tcBorders>
              <w:top w:val="single" w:color="auto" w:sz="4" w:space="0"/>
            </w:tcBorders>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体系认证</w:t>
            </w:r>
          </w:p>
        </w:tc>
        <w:tc>
          <w:tcPr>
            <w:tcW w:w="6075" w:type="dxa"/>
            <w:gridSpan w:val="3"/>
            <w:noWrap w:val="0"/>
            <w:vAlign w:val="center"/>
          </w:tcPr>
          <w:p>
            <w:pPr>
              <w:spacing w:line="400" w:lineRule="exact"/>
              <w:ind w:firstLine="420" w:firstLineChars="20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w:t>
            </w:r>
            <w:r>
              <w:rPr>
                <w:rFonts w:hint="eastAsia" w:ascii="仿宋_GB2312" w:hAnsi="仿宋_GB2312" w:eastAsia="仿宋_GB2312" w:cs="仿宋_GB2312"/>
                <w:sz w:val="21"/>
                <w:szCs w:val="21"/>
                <w:highlight w:val="none"/>
                <w:lang w:eastAsia="zh-CN"/>
              </w:rPr>
              <w:t>供应商</w:t>
            </w:r>
            <w:r>
              <w:rPr>
                <w:rFonts w:hint="eastAsia" w:ascii="仿宋_GB2312" w:hAnsi="仿宋_GB2312" w:eastAsia="仿宋_GB2312" w:cs="仿宋_GB2312"/>
                <w:sz w:val="21"/>
                <w:szCs w:val="21"/>
                <w:highlight w:val="none"/>
              </w:rPr>
              <w:t>具备有效的质量管理体系认证证书得</w:t>
            </w: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rPr>
              <w:t>分，满分</w:t>
            </w: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rPr>
              <w:t>分；</w:t>
            </w:r>
          </w:p>
          <w:p>
            <w:pPr>
              <w:spacing w:line="400" w:lineRule="exact"/>
              <w:ind w:firstLine="420" w:firstLineChars="20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w:t>
            </w:r>
            <w:r>
              <w:rPr>
                <w:rFonts w:hint="eastAsia" w:ascii="仿宋_GB2312" w:hAnsi="仿宋_GB2312" w:eastAsia="仿宋_GB2312" w:cs="仿宋_GB2312"/>
                <w:sz w:val="21"/>
                <w:szCs w:val="21"/>
                <w:highlight w:val="none"/>
                <w:lang w:eastAsia="zh-CN"/>
              </w:rPr>
              <w:t>供应商</w:t>
            </w:r>
            <w:r>
              <w:rPr>
                <w:rFonts w:hint="eastAsia" w:ascii="仿宋_GB2312" w:hAnsi="仿宋_GB2312" w:eastAsia="仿宋_GB2312" w:cs="仿宋_GB2312"/>
                <w:sz w:val="21"/>
                <w:szCs w:val="21"/>
                <w:highlight w:val="none"/>
              </w:rPr>
              <w:t>具备有效的职业健康安全管理体系认证证书得</w:t>
            </w: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rPr>
              <w:t>分，满分</w:t>
            </w: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rPr>
              <w:t>分；</w:t>
            </w:r>
          </w:p>
          <w:p>
            <w:pPr>
              <w:spacing w:line="400" w:lineRule="exact"/>
              <w:ind w:firstLine="420" w:firstLineChars="20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w:t>
            </w:r>
            <w:r>
              <w:rPr>
                <w:rFonts w:hint="eastAsia" w:ascii="仿宋_GB2312" w:hAnsi="仿宋_GB2312" w:eastAsia="仿宋_GB2312" w:cs="仿宋_GB2312"/>
                <w:sz w:val="21"/>
                <w:szCs w:val="21"/>
                <w:highlight w:val="none"/>
                <w:lang w:eastAsia="zh-CN"/>
              </w:rPr>
              <w:t>供应商</w:t>
            </w:r>
            <w:r>
              <w:rPr>
                <w:rFonts w:hint="eastAsia" w:ascii="仿宋_GB2312" w:hAnsi="仿宋_GB2312" w:eastAsia="仿宋_GB2312" w:cs="仿宋_GB2312"/>
                <w:sz w:val="21"/>
                <w:szCs w:val="21"/>
                <w:highlight w:val="none"/>
              </w:rPr>
              <w:t>具备有效的环境管理体系认证证书得</w:t>
            </w: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rPr>
              <w:t>分，满分</w:t>
            </w: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rPr>
              <w:t>分。</w:t>
            </w:r>
          </w:p>
          <w:p>
            <w:pPr>
              <w:spacing w:line="400" w:lineRule="exact"/>
              <w:ind w:firstLine="422" w:firstLineChars="200"/>
              <w:rPr>
                <w:rFonts w:hint="eastAsia" w:ascii="仿宋_GB2312" w:hAnsi="仿宋_GB2312" w:eastAsia="仿宋_GB2312" w:cs="仿宋_GB2312"/>
                <w:sz w:val="21"/>
                <w:szCs w:val="21"/>
                <w:highlight w:val="none"/>
              </w:rPr>
            </w:pPr>
            <w:r>
              <w:rPr>
                <w:rFonts w:hint="eastAsia" w:ascii="仿宋_GB2312" w:hAnsi="仿宋_GB2312" w:eastAsia="仿宋_GB2312" w:cs="仿宋_GB2312"/>
                <w:b/>
                <w:bCs/>
                <w:color w:val="000000"/>
                <w:sz w:val="21"/>
                <w:szCs w:val="21"/>
                <w:highlight w:val="none"/>
              </w:rPr>
              <w:t>注：</w:t>
            </w:r>
            <w:r>
              <w:rPr>
                <w:rFonts w:hint="eastAsia" w:ascii="仿宋_GB2312" w:hAnsi="仿宋_GB2312" w:eastAsia="仿宋_GB2312" w:cs="仿宋_GB2312"/>
                <w:b/>
                <w:bCs/>
                <w:color w:val="000000"/>
                <w:sz w:val="21"/>
                <w:szCs w:val="21"/>
                <w:highlight w:val="none"/>
                <w:lang w:eastAsia="zh-CN"/>
              </w:rPr>
              <w:t>供应商</w:t>
            </w:r>
            <w:r>
              <w:rPr>
                <w:rFonts w:hint="eastAsia" w:ascii="仿宋_GB2312" w:hAnsi="仿宋_GB2312" w:eastAsia="仿宋_GB2312" w:cs="仿宋_GB2312"/>
                <w:b/>
                <w:bCs/>
                <w:color w:val="000000"/>
                <w:sz w:val="21"/>
                <w:szCs w:val="21"/>
                <w:highlight w:val="none"/>
              </w:rPr>
              <w:t>提供上述证书</w:t>
            </w:r>
            <w:r>
              <w:rPr>
                <w:rFonts w:hint="eastAsia" w:ascii="仿宋_GB2312" w:hAnsi="仿宋_GB2312" w:eastAsia="仿宋_GB2312" w:cs="仿宋_GB2312"/>
                <w:b/>
                <w:bCs/>
                <w:color w:val="000000"/>
                <w:sz w:val="21"/>
                <w:szCs w:val="21"/>
                <w:highlight w:val="none"/>
                <w:lang w:val="en-US" w:eastAsia="zh-CN"/>
              </w:rPr>
              <w:t>材料</w:t>
            </w:r>
            <w:r>
              <w:rPr>
                <w:rFonts w:hint="eastAsia" w:ascii="仿宋_GB2312" w:hAnsi="仿宋_GB2312" w:eastAsia="仿宋_GB2312" w:cs="仿宋_GB2312"/>
                <w:b/>
                <w:bCs/>
                <w:color w:val="000000"/>
                <w:sz w:val="21"/>
                <w:szCs w:val="21"/>
                <w:highlight w:val="none"/>
              </w:rPr>
              <w:t>并加盖</w:t>
            </w:r>
            <w:r>
              <w:rPr>
                <w:rFonts w:hint="eastAsia" w:ascii="仿宋_GB2312" w:hAnsi="仿宋_GB2312" w:eastAsia="仿宋_GB2312" w:cs="仿宋_GB2312"/>
                <w:b/>
                <w:color w:val="000000"/>
                <w:sz w:val="21"/>
                <w:szCs w:val="21"/>
                <w:highlight w:val="none"/>
                <w:lang w:eastAsia="zh-CN"/>
              </w:rPr>
              <w:t>供应商</w:t>
            </w:r>
            <w:r>
              <w:rPr>
                <w:rFonts w:hint="eastAsia" w:ascii="仿宋_GB2312" w:hAnsi="仿宋_GB2312" w:eastAsia="仿宋_GB2312" w:cs="仿宋_GB2312"/>
                <w:b/>
                <w:bCs/>
                <w:color w:val="000000"/>
                <w:sz w:val="21"/>
                <w:szCs w:val="21"/>
                <w:highlight w:val="none"/>
              </w:rPr>
              <w:t>CA电子签章，否则不予计分。</w:t>
            </w:r>
          </w:p>
        </w:tc>
        <w:tc>
          <w:tcPr>
            <w:tcW w:w="810" w:type="dxa"/>
            <w:gridSpan w:val="2"/>
            <w:noWrap w:val="0"/>
            <w:vAlign w:val="center"/>
          </w:tcPr>
          <w:p>
            <w:pPr>
              <w:spacing w:line="360" w:lineRule="exact"/>
              <w:jc w:val="center"/>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val="en-US" w:eastAsia="zh-CN"/>
              </w:rPr>
              <w:t>6</w:t>
            </w:r>
          </w:p>
        </w:tc>
        <w:tc>
          <w:tcPr>
            <w:tcW w:w="1307" w:type="dxa"/>
            <w:noWrap w:val="0"/>
            <w:vAlign w:val="center"/>
          </w:tcPr>
          <w:p>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相关认证证书材料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业绩分</w:t>
            </w:r>
          </w:p>
        </w:tc>
        <w:tc>
          <w:tcPr>
            <w:tcW w:w="1072"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同类项目经验</w:t>
            </w:r>
          </w:p>
        </w:tc>
        <w:tc>
          <w:tcPr>
            <w:tcW w:w="6075" w:type="dxa"/>
            <w:gridSpan w:val="3"/>
            <w:noWrap w:val="0"/>
            <w:vAlign w:val="center"/>
          </w:tcPr>
          <w:p>
            <w:pPr>
              <w:spacing w:line="440" w:lineRule="exact"/>
              <w:ind w:firstLine="420" w:firstLineChars="20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供应商</w:t>
            </w:r>
            <w:r>
              <w:rPr>
                <w:rFonts w:hint="eastAsia" w:ascii="仿宋_GB2312" w:hAnsi="仿宋_GB2312" w:eastAsia="仿宋_GB2312" w:cs="仿宋_GB2312"/>
                <w:sz w:val="21"/>
                <w:szCs w:val="21"/>
                <w:highlight w:val="none"/>
                <w:lang w:val="en-US" w:eastAsia="zh-CN"/>
              </w:rPr>
              <w:t>2023</w:t>
            </w:r>
            <w:r>
              <w:rPr>
                <w:rFonts w:hint="eastAsia" w:ascii="仿宋_GB2312" w:hAnsi="仿宋_GB2312" w:eastAsia="仿宋_GB2312" w:cs="仿宋_GB2312"/>
                <w:sz w:val="21"/>
                <w:szCs w:val="21"/>
                <w:highlight w:val="none"/>
                <w:lang w:eastAsia="zh-CN"/>
              </w:rPr>
              <w:t>年1月1日起</w:t>
            </w:r>
            <w:r>
              <w:rPr>
                <w:rFonts w:hint="eastAsia" w:ascii="仿宋_GB2312" w:hAnsi="仿宋_GB2312" w:eastAsia="仿宋_GB2312" w:cs="仿宋_GB2312"/>
                <w:sz w:val="21"/>
                <w:szCs w:val="21"/>
                <w:highlight w:val="none"/>
              </w:rPr>
              <w:t>至今承接的同类服务项目，每有一</w:t>
            </w:r>
            <w:r>
              <w:rPr>
                <w:rFonts w:hint="eastAsia" w:ascii="仿宋_GB2312" w:hAnsi="仿宋_GB2312" w:eastAsia="仿宋_GB2312" w:cs="仿宋_GB2312"/>
                <w:sz w:val="21"/>
                <w:szCs w:val="21"/>
                <w:highlight w:val="none"/>
                <w:lang w:val="en-US" w:eastAsia="zh-CN"/>
              </w:rPr>
              <w:t>个服务项目</w:t>
            </w:r>
            <w:r>
              <w:rPr>
                <w:rFonts w:hint="eastAsia" w:ascii="仿宋_GB2312" w:hAnsi="仿宋_GB2312" w:eastAsia="仿宋_GB2312" w:cs="仿宋_GB2312"/>
                <w:sz w:val="21"/>
                <w:szCs w:val="21"/>
                <w:highlight w:val="none"/>
              </w:rPr>
              <w:t>得</w:t>
            </w: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rPr>
              <w:t>分，满分</w:t>
            </w:r>
            <w:r>
              <w:rPr>
                <w:rFonts w:hint="eastAsia" w:ascii="仿宋_GB2312" w:hAnsi="仿宋_GB2312" w:eastAsia="仿宋_GB2312" w:cs="仿宋_GB2312"/>
                <w:sz w:val="21"/>
                <w:szCs w:val="21"/>
                <w:highlight w:val="none"/>
                <w:lang w:val="en-US" w:eastAsia="zh-CN"/>
              </w:rPr>
              <w:t>6</w:t>
            </w:r>
            <w:r>
              <w:rPr>
                <w:rFonts w:hint="eastAsia" w:ascii="仿宋_GB2312" w:hAnsi="仿宋_GB2312" w:eastAsia="仿宋_GB2312" w:cs="仿宋_GB2312"/>
                <w:sz w:val="21"/>
                <w:szCs w:val="21"/>
                <w:highlight w:val="none"/>
              </w:rPr>
              <w:t>分。</w:t>
            </w:r>
          </w:p>
          <w:p>
            <w:pPr>
              <w:spacing w:line="400" w:lineRule="exact"/>
              <w:ind w:firstLine="422" w:firstLineChars="200"/>
              <w:rPr>
                <w:rFonts w:hint="default"/>
                <w:sz w:val="21"/>
                <w:szCs w:val="21"/>
                <w:lang w:val="en-US"/>
              </w:rPr>
            </w:pPr>
            <w:r>
              <w:rPr>
                <w:rFonts w:hint="eastAsia" w:ascii="仿宋_GB2312" w:hAnsi="仿宋_GB2312" w:eastAsia="仿宋_GB2312" w:cs="仿宋_GB2312"/>
                <w:b/>
                <w:bCs/>
                <w:color w:val="000000"/>
                <w:sz w:val="21"/>
                <w:szCs w:val="21"/>
                <w:highlight w:val="none"/>
              </w:rPr>
              <w:t>注：</w:t>
            </w:r>
            <w:r>
              <w:rPr>
                <w:rFonts w:hint="eastAsia" w:ascii="仿宋_GB2312" w:hAnsi="仿宋_GB2312" w:eastAsia="仿宋_GB2312" w:cs="仿宋_GB2312"/>
                <w:b/>
                <w:bCs/>
                <w:color w:val="000000"/>
                <w:sz w:val="21"/>
                <w:szCs w:val="21"/>
                <w:highlight w:val="none"/>
                <w:lang w:val="en-US" w:eastAsia="zh-CN"/>
              </w:rPr>
              <w:t>1.同类服务项目是指包含保洁、绿化服务</w:t>
            </w:r>
            <w:r>
              <w:rPr>
                <w:rFonts w:hint="eastAsia" w:ascii="仿宋_GB2312" w:hAnsi="仿宋_GB2312" w:eastAsia="仿宋_GB2312" w:cs="仿宋_GB2312"/>
                <w:b/>
                <w:bCs/>
                <w:color w:val="000000"/>
                <w:highlight w:val="none"/>
                <w:lang w:val="en-US" w:eastAsia="zh-CN"/>
              </w:rPr>
              <w:t>其中任意一项内容服务</w:t>
            </w:r>
            <w:r>
              <w:rPr>
                <w:rFonts w:hint="eastAsia" w:ascii="仿宋_GB2312" w:hAnsi="方正仿宋_GB2312" w:eastAsia="仿宋_GB2312" w:cs="方正仿宋_GB2312"/>
                <w:b/>
                <w:bCs/>
                <w:color w:val="auto"/>
                <w:sz w:val="21"/>
                <w:szCs w:val="21"/>
                <w:highlight w:val="none"/>
                <w:lang w:val="en-US" w:eastAsia="zh-CN"/>
              </w:rPr>
              <w:t>的项目；</w:t>
            </w:r>
          </w:p>
          <w:p>
            <w:pPr>
              <w:spacing w:line="400" w:lineRule="exact"/>
              <w:ind w:firstLine="422" w:firstLineChars="200"/>
              <w:rPr>
                <w:rFonts w:hint="eastAsia" w:ascii="仿宋_GB2312" w:hAnsi="仿宋_GB2312" w:eastAsia="仿宋_GB2312" w:cs="仿宋_GB2312"/>
                <w:b/>
                <w:bCs/>
                <w:color w:val="000000"/>
                <w:sz w:val="21"/>
                <w:szCs w:val="21"/>
                <w:highlight w:val="none"/>
                <w:lang w:val="en-US" w:eastAsia="zh-CN"/>
              </w:rPr>
            </w:pPr>
            <w:r>
              <w:rPr>
                <w:rFonts w:hint="eastAsia" w:ascii="仿宋_GB2312" w:hAnsi="仿宋_GB2312" w:eastAsia="仿宋_GB2312" w:cs="仿宋_GB2312"/>
                <w:b/>
                <w:bCs/>
                <w:color w:val="000000"/>
                <w:sz w:val="21"/>
                <w:szCs w:val="21"/>
                <w:highlight w:val="none"/>
                <w:lang w:val="en-US" w:eastAsia="zh-CN"/>
              </w:rPr>
              <w:t>2.</w:t>
            </w:r>
            <w:r>
              <w:rPr>
                <w:rFonts w:hint="eastAsia" w:ascii="仿宋_GB2312" w:hAnsi="仿宋_GB2312" w:eastAsia="仿宋_GB2312" w:cs="仿宋_GB2312"/>
                <w:b/>
                <w:bCs/>
                <w:color w:val="auto"/>
                <w:sz w:val="21"/>
                <w:szCs w:val="21"/>
                <w:highlight w:val="none"/>
                <w:lang w:eastAsia="zh-CN"/>
              </w:rPr>
              <w:t>承接时间以合同签订时间为准。</w:t>
            </w:r>
          </w:p>
          <w:p>
            <w:pPr>
              <w:spacing w:line="400" w:lineRule="exact"/>
              <w:ind w:firstLine="422" w:firstLineChars="200"/>
              <w:rPr>
                <w:rFonts w:hint="eastAsia" w:ascii="仿宋_GB2312" w:hAnsi="仿宋_GB2312" w:eastAsia="仿宋_GB2312" w:cs="仿宋_GB2312"/>
                <w:b/>
                <w:bCs/>
                <w:color w:val="000000"/>
                <w:sz w:val="21"/>
                <w:szCs w:val="21"/>
                <w:highlight w:val="none"/>
              </w:rPr>
            </w:pPr>
            <w:r>
              <w:rPr>
                <w:rFonts w:hint="eastAsia" w:ascii="仿宋_GB2312" w:hAnsi="仿宋_GB2312" w:eastAsia="仿宋_GB2312" w:cs="仿宋_GB2312"/>
                <w:b/>
                <w:bCs/>
                <w:color w:val="000000"/>
                <w:sz w:val="21"/>
                <w:szCs w:val="21"/>
                <w:highlight w:val="none"/>
                <w:lang w:val="en-US" w:eastAsia="zh-CN"/>
              </w:rPr>
              <w:t>3.</w:t>
            </w:r>
            <w:r>
              <w:rPr>
                <w:rFonts w:hint="eastAsia" w:ascii="仿宋_GB2312" w:hAnsi="仿宋_GB2312" w:eastAsia="仿宋_GB2312" w:cs="仿宋_GB2312"/>
                <w:b/>
                <w:bCs/>
                <w:color w:val="000000"/>
                <w:sz w:val="21"/>
                <w:szCs w:val="21"/>
                <w:highlight w:val="none"/>
                <w:lang w:eastAsia="zh-CN"/>
              </w:rPr>
              <w:t>供应商</w:t>
            </w:r>
            <w:r>
              <w:rPr>
                <w:rFonts w:hint="eastAsia" w:ascii="仿宋_GB2312" w:hAnsi="仿宋_GB2312" w:eastAsia="仿宋_GB2312" w:cs="仿宋_GB2312"/>
                <w:b/>
                <w:bCs/>
                <w:color w:val="000000"/>
                <w:sz w:val="21"/>
                <w:szCs w:val="21"/>
                <w:highlight w:val="none"/>
              </w:rPr>
              <w:t>提供上述合同</w:t>
            </w:r>
            <w:r>
              <w:rPr>
                <w:rFonts w:hint="eastAsia" w:ascii="仿宋_GB2312" w:hAnsi="仿宋_GB2312" w:eastAsia="仿宋_GB2312" w:cs="仿宋_GB2312"/>
                <w:b/>
                <w:bCs/>
                <w:color w:val="000000"/>
                <w:sz w:val="21"/>
                <w:szCs w:val="21"/>
                <w:highlight w:val="none"/>
                <w:lang w:val="en-US" w:eastAsia="zh-CN"/>
              </w:rPr>
              <w:t>材料</w:t>
            </w:r>
            <w:r>
              <w:rPr>
                <w:rFonts w:hint="eastAsia" w:ascii="仿宋_GB2312" w:hAnsi="仿宋_GB2312" w:eastAsia="仿宋_GB2312" w:cs="仿宋_GB2312"/>
                <w:b/>
                <w:bCs/>
                <w:color w:val="000000"/>
                <w:sz w:val="21"/>
                <w:szCs w:val="21"/>
                <w:highlight w:val="none"/>
              </w:rPr>
              <w:t>并加盖</w:t>
            </w:r>
            <w:r>
              <w:rPr>
                <w:rFonts w:hint="eastAsia" w:ascii="仿宋_GB2312" w:hAnsi="仿宋_GB2312" w:eastAsia="仿宋_GB2312" w:cs="仿宋_GB2312"/>
                <w:b/>
                <w:bCs/>
                <w:color w:val="000000"/>
                <w:sz w:val="21"/>
                <w:szCs w:val="21"/>
                <w:highlight w:val="none"/>
                <w:lang w:eastAsia="zh-CN"/>
              </w:rPr>
              <w:t>供应商</w:t>
            </w:r>
            <w:r>
              <w:rPr>
                <w:rFonts w:hint="eastAsia" w:ascii="仿宋_GB2312" w:hAnsi="仿宋_GB2312" w:eastAsia="仿宋_GB2312" w:cs="仿宋_GB2312"/>
                <w:b/>
                <w:bCs/>
                <w:color w:val="000000"/>
                <w:sz w:val="21"/>
                <w:szCs w:val="21"/>
                <w:highlight w:val="none"/>
              </w:rPr>
              <w:t>CA电子签章，否则不予计分。</w:t>
            </w:r>
          </w:p>
        </w:tc>
        <w:tc>
          <w:tcPr>
            <w:tcW w:w="810" w:type="dxa"/>
            <w:gridSpan w:val="2"/>
            <w:noWrap w:val="0"/>
            <w:vAlign w:val="center"/>
          </w:tcPr>
          <w:p>
            <w:pPr>
              <w:spacing w:line="360" w:lineRule="exact"/>
              <w:jc w:val="center"/>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val="en-US" w:eastAsia="zh-CN"/>
              </w:rPr>
              <w:t>6</w:t>
            </w:r>
          </w:p>
        </w:tc>
        <w:tc>
          <w:tcPr>
            <w:tcW w:w="1307" w:type="dxa"/>
            <w:noWrap w:val="0"/>
            <w:vAlign w:val="center"/>
          </w:tcPr>
          <w:p>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color w:val="000000"/>
                <w:highlight w:val="none"/>
                <w:u w:val="none"/>
                <w:lang w:val="en-US" w:eastAsia="zh-CN"/>
              </w:rPr>
              <w:t>供应商</w:t>
            </w:r>
            <w:r>
              <w:rPr>
                <w:rFonts w:hint="eastAsia" w:ascii="仿宋_GB2312" w:hAnsi="仿宋_GB2312" w:eastAsia="仿宋_GB2312" w:cs="仿宋_GB2312"/>
                <w:color w:val="000000"/>
                <w:highlight w:val="none"/>
                <w:u w:val="none"/>
              </w:rPr>
              <w:t>同类项目</w:t>
            </w:r>
            <w:r>
              <w:rPr>
                <w:rFonts w:hint="eastAsia" w:ascii="仿宋_GB2312" w:hAnsi="仿宋_GB2312" w:eastAsia="仿宋_GB2312" w:cs="仿宋_GB2312"/>
                <w:color w:val="000000"/>
                <w:highlight w:val="none"/>
                <w:u w:val="none"/>
                <w:lang w:val="en-US" w:eastAsia="zh-CN"/>
              </w:rPr>
              <w:t>经验</w:t>
            </w:r>
            <w:r>
              <w:rPr>
                <w:rFonts w:hint="eastAsia" w:ascii="仿宋_GB2312" w:hAnsi="仿宋_GB2312" w:eastAsia="仿宋_GB2312" w:cs="仿宋_GB2312"/>
                <w:color w:val="000000"/>
                <w:highlight w:val="none"/>
                <w:u w:val="none"/>
              </w:rPr>
              <w:t>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0" w:type="dxa"/>
            <w:gridSpan w:val="5"/>
            <w:noWrap w:val="0"/>
            <w:vAlign w:val="center"/>
          </w:tcPr>
          <w:p>
            <w:pPr>
              <w:spacing w:line="440" w:lineRule="exact"/>
              <w:ind w:firstLine="422" w:firstLineChars="200"/>
              <w:jc w:val="center"/>
              <w:rPr>
                <w:rFonts w:hint="eastAsia" w:ascii="仿宋_GB2312" w:hAnsi="宋体" w:eastAsia="仿宋_GB2312"/>
                <w:b/>
                <w:bCs/>
                <w:highlight w:val="none"/>
              </w:rPr>
            </w:pPr>
            <w:r>
              <w:rPr>
                <w:rFonts w:hint="eastAsia" w:ascii="仿宋_GB2312" w:hAnsi="宋体" w:eastAsia="仿宋_GB2312"/>
                <w:b/>
                <w:bCs/>
                <w:highlight w:val="none"/>
              </w:rPr>
              <w:t>客观分总分</w:t>
            </w:r>
          </w:p>
        </w:tc>
        <w:tc>
          <w:tcPr>
            <w:tcW w:w="810" w:type="dxa"/>
            <w:gridSpan w:val="2"/>
            <w:noWrap w:val="0"/>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40</w:t>
            </w:r>
          </w:p>
        </w:tc>
        <w:tc>
          <w:tcPr>
            <w:tcW w:w="1307" w:type="dxa"/>
            <w:noWrap w:val="0"/>
            <w:vAlign w:val="center"/>
          </w:tcPr>
          <w:p>
            <w:pPr>
              <w:spacing w:line="360" w:lineRule="exact"/>
              <w:jc w:val="center"/>
              <w:rPr>
                <w:rFonts w:hint="eastAsia" w:ascii="仿宋_GB2312" w:hAnsi="仿宋_GB2312" w:eastAsia="仿宋_GB2312" w:cs="仿宋_GB2312"/>
                <w:b/>
                <w:bCs/>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257" w:type="dxa"/>
            <w:gridSpan w:val="8"/>
            <w:shd w:val="clear" w:color="auto" w:fill="D7D7D7"/>
            <w:noWrap w:val="0"/>
            <w:vAlign w:val="center"/>
          </w:tcPr>
          <w:p>
            <w:pPr>
              <w:spacing w:line="390" w:lineRule="exact"/>
              <w:ind w:right="-168" w:rightChars="-80"/>
              <w:jc w:val="center"/>
              <w:rPr>
                <w:rFonts w:ascii="仿宋_GB2312" w:eastAsia="仿宋_GB2312"/>
                <w:sz w:val="24"/>
                <w:highlight w:val="none"/>
              </w:rPr>
            </w:pPr>
            <w:r>
              <w:rPr>
                <w:rFonts w:hint="eastAsia" w:ascii="仿宋_GB2312" w:eastAsia="仿宋_GB2312"/>
                <w:b/>
                <w:sz w:val="32"/>
                <w:highlight w:val="none"/>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1134" w:type="dxa"/>
            <w:gridSpan w:val="2"/>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5953" w:type="dxa"/>
            <w:noWrap w:val="0"/>
            <w:vAlign w:val="center"/>
          </w:tcPr>
          <w:p>
            <w:pPr>
              <w:spacing w:line="34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851" w:type="dxa"/>
            <w:gridSpan w:val="2"/>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326" w:type="dxa"/>
            <w:gridSpan w:val="2"/>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对应的投标文件格式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Merge w:val="restart"/>
            <w:noWrap w:val="0"/>
            <w:vAlign w:val="center"/>
          </w:tcPr>
          <w:p>
            <w:pPr>
              <w:spacing w:line="390" w:lineRule="exact"/>
              <w:ind w:right="-168" w:rightChars="-80"/>
              <w:jc w:val="center"/>
              <w:rPr>
                <w:rFonts w:ascii="仿宋_GB2312" w:eastAsia="仿宋_GB2312"/>
                <w:b/>
                <w:sz w:val="24"/>
                <w:highlight w:val="none"/>
              </w:rPr>
            </w:pPr>
            <w:r>
              <w:rPr>
                <w:rFonts w:hint="eastAsia" w:ascii="仿宋_GB2312" w:eastAsia="仿宋_GB2312"/>
                <w:b/>
                <w:sz w:val="24"/>
                <w:highlight w:val="none"/>
              </w:rPr>
              <w:t>服务方案</w:t>
            </w:r>
          </w:p>
        </w:tc>
        <w:tc>
          <w:tcPr>
            <w:tcW w:w="1134" w:type="dxa"/>
            <w:gridSpan w:val="2"/>
            <w:noWrap w:val="0"/>
            <w:vAlign w:val="center"/>
          </w:tcPr>
          <w:p>
            <w:pPr>
              <w:spacing w:line="400" w:lineRule="exact"/>
              <w:jc w:val="center"/>
              <w:rPr>
                <w:rFonts w:hint="eastAsia" w:ascii="仿宋_GB2312" w:hAnsi="仿宋_GB2312" w:eastAsia="仿宋_GB2312" w:cs="仿宋_GB2312"/>
                <w:highlight w:val="none"/>
                <w:lang w:eastAsia="zh-CN"/>
              </w:rPr>
            </w:pPr>
            <w:r>
              <w:rPr>
                <w:rFonts w:hint="eastAsia" w:ascii="仿宋_GB2312" w:hAnsi="仿宋_GB2312" w:eastAsia="仿宋_GB2312" w:cs="仿宋_GB2312"/>
                <w:b/>
                <w:highlight w:val="none"/>
              </w:rPr>
              <w:t>针对本项目的理解分析和工作</w:t>
            </w:r>
            <w:r>
              <w:rPr>
                <w:rFonts w:hint="eastAsia" w:ascii="仿宋_GB2312" w:hAnsi="仿宋_GB2312" w:eastAsia="仿宋_GB2312" w:cs="仿宋_GB2312"/>
                <w:b/>
                <w:highlight w:val="none"/>
                <w:lang w:eastAsia="zh-CN"/>
              </w:rPr>
              <w:t>方案</w:t>
            </w:r>
          </w:p>
        </w:tc>
        <w:tc>
          <w:tcPr>
            <w:tcW w:w="5953" w:type="dxa"/>
            <w:noWrap w:val="0"/>
            <w:vAlign w:val="center"/>
          </w:tcPr>
          <w:p>
            <w:pPr>
              <w:widowControl/>
              <w:spacing w:line="40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12</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eastAsia="仿宋_GB2312"/>
                <w:highlight w:val="none"/>
              </w:rPr>
              <w:t>对项目需求理解透彻，</w:t>
            </w:r>
            <w:r>
              <w:rPr>
                <w:rFonts w:hint="eastAsia" w:ascii="仿宋_GB2312" w:hAnsi="仿宋_GB2312" w:eastAsia="仿宋_GB2312" w:cs="仿宋_GB2312"/>
                <w:highlight w:val="none"/>
              </w:rPr>
              <w:t>方案针对需求，难点定位准确、分析合理，措施得力，重点和难点相应解决措施</w:t>
            </w:r>
            <w:r>
              <w:rPr>
                <w:rFonts w:hint="eastAsia" w:ascii="仿宋_GB2312" w:hAnsi="仿宋_GB2312" w:eastAsia="仿宋_GB2312" w:cs="仿宋_GB2312"/>
                <w:highlight w:val="none"/>
                <w:lang w:eastAsia="zh-CN"/>
              </w:rPr>
              <w:t>能有效提升服务质量，</w:t>
            </w:r>
            <w:r>
              <w:rPr>
                <w:rFonts w:hint="eastAsia" w:ascii="仿宋_GB2312" w:hAnsi="仿宋_GB2312" w:eastAsia="仿宋_GB2312" w:cs="仿宋_GB2312"/>
                <w:highlight w:val="none"/>
              </w:rPr>
              <w:t>内容严谨、</w:t>
            </w:r>
            <w:r>
              <w:rPr>
                <w:rFonts w:hint="eastAsia" w:ascii="仿宋_GB2312" w:eastAsia="仿宋_GB2312"/>
                <w:highlight w:val="none"/>
              </w:rPr>
              <w:t>详细、有明显优势</w:t>
            </w:r>
            <w:r>
              <w:rPr>
                <w:rFonts w:hint="eastAsia" w:ascii="仿宋_GB2312" w:hAnsi="仿宋_GB2312" w:eastAsia="仿宋_GB2312" w:cs="仿宋_GB2312"/>
                <w:highlight w:val="none"/>
              </w:rPr>
              <w:t>；</w:t>
            </w:r>
          </w:p>
          <w:p>
            <w:pPr>
              <w:widowControl/>
              <w:spacing w:line="40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8</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hAnsi="仿宋_GB2312" w:eastAsia="仿宋_GB2312" w:cs="仿宋_GB2312"/>
                <w:highlight w:val="none"/>
              </w:rPr>
              <w:t>需求理解到位，方案基本满足采购需求，</w:t>
            </w:r>
            <w:r>
              <w:rPr>
                <w:rFonts w:hint="eastAsia" w:ascii="仿宋_GB2312" w:hAnsi="仿宋_GB2312" w:eastAsia="仿宋_GB2312" w:cs="仿宋_GB2312"/>
                <w:highlight w:val="none"/>
                <w:lang w:eastAsia="zh-CN"/>
              </w:rPr>
              <w:t>有具体的服务重点和难点，</w:t>
            </w:r>
            <w:r>
              <w:rPr>
                <w:rFonts w:hint="eastAsia" w:ascii="仿宋_GB2312" w:hAnsi="仿宋_GB2312" w:eastAsia="仿宋_GB2312" w:cs="仿宋_GB2312"/>
                <w:highlight w:val="none"/>
              </w:rPr>
              <w:t>难点分析较合理；解决措施可行、较详细；</w:t>
            </w:r>
          </w:p>
          <w:p>
            <w:pPr>
              <w:widowControl/>
              <w:spacing w:line="40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4</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hAnsi="仿宋_GB2312" w:eastAsia="仿宋_GB2312" w:cs="仿宋_GB2312"/>
                <w:highlight w:val="none"/>
              </w:rPr>
              <w:t>需求理解不够到位，方案和解决措施可行性和合理性较差。</w:t>
            </w:r>
          </w:p>
          <w:p>
            <w:pPr>
              <w:spacing w:line="400" w:lineRule="exact"/>
              <w:ind w:firstLine="422" w:firstLineChars="200"/>
              <w:rPr>
                <w:rFonts w:hint="eastAsia" w:ascii="仿宋_GB2312" w:hAnsi="仿宋_GB2312" w:eastAsia="仿宋_GB2312" w:cs="仿宋_GB2312"/>
                <w:b/>
                <w:bCs/>
                <w:lang w:eastAsia="zh-CN"/>
              </w:rPr>
            </w:pPr>
            <w:r>
              <w:rPr>
                <w:rFonts w:hint="eastAsia" w:ascii="仿宋_GB2312" w:hAnsi="仿宋_GB2312" w:eastAsia="仿宋_GB2312" w:cs="仿宋_GB2312"/>
                <w:b/>
                <w:bCs/>
              </w:rPr>
              <w:t>注：1.该方案</w:t>
            </w:r>
            <w:r>
              <w:rPr>
                <w:rFonts w:hint="eastAsia" w:ascii="仿宋_GB2312" w:hAnsi="仿宋_GB2312" w:eastAsia="仿宋_GB2312" w:cs="仿宋_GB2312"/>
                <w:b/>
                <w:bCs/>
                <w:lang w:eastAsia="zh-CN"/>
              </w:rPr>
              <w:t>内容</w:t>
            </w:r>
            <w:r>
              <w:rPr>
                <w:rFonts w:hint="eastAsia" w:ascii="仿宋_GB2312" w:hAnsi="仿宋_GB2312" w:eastAsia="仿宋_GB2312" w:cs="仿宋_GB2312"/>
                <w:b/>
                <w:bCs/>
              </w:rPr>
              <w:t>可以包括</w:t>
            </w:r>
            <w:r>
              <w:rPr>
                <w:rFonts w:hint="eastAsia" w:ascii="仿宋_GB2312" w:hAnsi="仿宋_GB2312" w:eastAsia="仿宋_GB2312" w:cs="仿宋_GB2312"/>
                <w:b/>
                <w:bCs/>
                <w:lang w:eastAsia="zh-CN"/>
              </w:rPr>
              <w:t>：（1）针对本项目服务内容进行理解分析；（2）针对项目特点提出工作思路及方案；（3）分析工作中可能出现的服务重点和难点；（4）提出服务重点和难点相应解决措施等相关内容。</w:t>
            </w:r>
          </w:p>
          <w:p>
            <w:pPr>
              <w:widowControl/>
              <w:spacing w:line="400" w:lineRule="exact"/>
              <w:ind w:firstLine="422" w:firstLineChars="200"/>
              <w:rPr>
                <w:rFonts w:hint="eastAsia" w:ascii="仿宋_GB2312" w:hAnsi="仿宋_GB2312" w:eastAsia="仿宋_GB2312" w:cs="仿宋_GB2312"/>
                <w:highlight w:val="none"/>
                <w:lang w:eastAsia="zh-CN"/>
              </w:rPr>
            </w:pPr>
            <w:r>
              <w:rPr>
                <w:rFonts w:hint="eastAsia" w:ascii="仿宋_GB2312" w:hAnsi="仿宋_GB2312" w:eastAsia="仿宋_GB2312" w:cs="仿宋_GB2312"/>
                <w:b/>
                <w:bCs/>
              </w:rPr>
              <w:t>2.未提供方案或提供的内容与本项目无关的得0分。</w:t>
            </w:r>
          </w:p>
        </w:tc>
        <w:tc>
          <w:tcPr>
            <w:tcW w:w="851" w:type="dxa"/>
            <w:gridSpan w:val="2"/>
            <w:noWrap w:val="0"/>
            <w:vAlign w:val="center"/>
          </w:tcPr>
          <w:p>
            <w:pPr>
              <w:spacing w:line="40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12</w:t>
            </w:r>
          </w:p>
        </w:tc>
        <w:tc>
          <w:tcPr>
            <w:tcW w:w="1326" w:type="dxa"/>
            <w:gridSpan w:val="2"/>
            <w:noWrap w:val="0"/>
            <w:vAlign w:val="center"/>
          </w:tcPr>
          <w:p>
            <w:pPr>
              <w:spacing w:line="400" w:lineRule="exact"/>
              <w:jc w:val="center"/>
              <w:rPr>
                <w:rFonts w:hint="eastAsia" w:ascii="仿宋_GB2312" w:hAnsi="仿宋_GB2312" w:eastAsia="仿宋_GB2312" w:cs="仿宋_GB2312"/>
                <w:b/>
                <w:bCs/>
                <w:highlight w:val="none"/>
                <w:lang w:eastAsia="zh-CN"/>
              </w:rPr>
            </w:pPr>
            <w:r>
              <w:rPr>
                <w:rFonts w:hint="eastAsia" w:ascii="仿宋_GB2312" w:hAnsi="仿宋_GB2312" w:eastAsia="仿宋_GB2312" w:cs="仿宋_GB2312"/>
                <w:highlight w:val="none"/>
              </w:rPr>
              <w:t>针对本项目的理解分析和工作</w:t>
            </w:r>
            <w:r>
              <w:rPr>
                <w:rFonts w:hint="eastAsia" w:ascii="仿宋_GB2312" w:hAnsi="仿宋_GB2312" w:eastAsia="仿宋_GB2312" w:cs="仿宋_GB2312"/>
                <w:highlight w:val="none"/>
                <w:lang w:eastAsia="zh-CN"/>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Merge w:val="continue"/>
            <w:noWrap w:val="0"/>
            <w:vAlign w:val="center"/>
          </w:tcPr>
          <w:p>
            <w:pPr>
              <w:spacing w:line="390" w:lineRule="exact"/>
              <w:ind w:right="-168" w:rightChars="-80"/>
              <w:jc w:val="center"/>
              <w:rPr>
                <w:rFonts w:ascii="仿宋_GB2312" w:eastAsia="仿宋_GB2312"/>
                <w:b/>
                <w:sz w:val="24"/>
                <w:highlight w:val="none"/>
              </w:rPr>
            </w:pPr>
          </w:p>
        </w:tc>
        <w:tc>
          <w:tcPr>
            <w:tcW w:w="1072" w:type="dxa"/>
            <w:noWrap w:val="0"/>
            <w:vAlign w:val="center"/>
          </w:tcPr>
          <w:p>
            <w:pPr>
              <w:widowControl/>
              <w:spacing w:line="40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b/>
                <w:highlight w:val="none"/>
              </w:rPr>
              <w:t>针对本项目的管理模式和管理机制</w:t>
            </w:r>
          </w:p>
        </w:tc>
        <w:tc>
          <w:tcPr>
            <w:tcW w:w="6015" w:type="dxa"/>
            <w:gridSpan w:val="2"/>
            <w:noWrap w:val="0"/>
            <w:vAlign w:val="center"/>
          </w:tcPr>
          <w:p>
            <w:pPr>
              <w:widowControl/>
              <w:spacing w:line="340" w:lineRule="exact"/>
              <w:ind w:firstLine="422" w:firstLineChars="200"/>
              <w:rPr>
                <w:rFonts w:ascii="仿宋_GB2312" w:hAnsi="仿宋_GB2312" w:eastAsia="仿宋_GB2312" w:cs="仿宋_GB2312"/>
                <w:color w:val="auto"/>
                <w:highlight w:val="none"/>
              </w:rPr>
            </w:pPr>
            <w:bookmarkStart w:id="59" w:name="OLE_LINK12"/>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12</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rPr>
              <w:t>方案针对需求，切合实际，科学合理，</w:t>
            </w:r>
            <w:r>
              <w:rPr>
                <w:rFonts w:hint="eastAsia" w:ascii="仿宋_GB2312" w:hAnsi="仿宋_GB2312" w:eastAsia="仿宋_GB2312" w:cs="仿宋_GB2312"/>
                <w:b w:val="0"/>
                <w:bCs w:val="0"/>
                <w:color w:val="auto"/>
                <w:highlight w:val="none"/>
                <w:lang w:eastAsia="zh-CN"/>
              </w:rPr>
              <w:t>岗位责任制度在采购需求的基础上进一步细化，</w:t>
            </w:r>
            <w:r>
              <w:rPr>
                <w:rFonts w:hint="eastAsia" w:ascii="仿宋_GB2312" w:hAnsi="仿宋_GB2312" w:eastAsia="仿宋_GB2312" w:cs="仿宋_GB2312"/>
                <w:b w:val="0"/>
                <w:bCs w:val="0"/>
                <w:color w:val="auto"/>
                <w:highlight w:val="none"/>
              </w:rPr>
              <w:t>各项管理制度完善、详细、可行</w:t>
            </w:r>
            <w:r>
              <w:rPr>
                <w:rFonts w:hint="eastAsia" w:ascii="仿宋_GB2312" w:hAnsi="仿宋_GB2312" w:eastAsia="仿宋_GB2312" w:cs="仿宋_GB2312"/>
                <w:color w:val="auto"/>
                <w:highlight w:val="none"/>
              </w:rPr>
              <w:t>；</w:t>
            </w:r>
          </w:p>
          <w:p>
            <w:pPr>
              <w:widowControl/>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szCs w:val="21"/>
                <w:highlight w:val="none"/>
              </w:rPr>
              <w:t>方案能较好满足采购需求，具有一定的科学合理性，各项管理制度较完善</w:t>
            </w:r>
            <w:r>
              <w:rPr>
                <w:rFonts w:hint="eastAsia" w:ascii="仿宋_GB2312" w:hAnsi="Times New Roman" w:eastAsia="仿宋_GB2312" w:cs="Times New Roman"/>
                <w:color w:val="auto"/>
                <w:szCs w:val="21"/>
                <w:highlight w:val="none"/>
              </w:rPr>
              <w:t>、详细</w:t>
            </w:r>
            <w:r>
              <w:rPr>
                <w:rFonts w:hint="eastAsia" w:ascii="仿宋_GB2312" w:hAnsi="Times New Roman" w:eastAsia="仿宋_GB2312" w:cs="Times New Roman"/>
                <w:color w:val="auto"/>
                <w:szCs w:val="21"/>
                <w:highlight w:val="none"/>
                <w:lang w:eastAsia="zh-CN"/>
              </w:rPr>
              <w:t>，服务沟通机制能及时发现并解决问题</w:t>
            </w:r>
            <w:r>
              <w:rPr>
                <w:rFonts w:hint="eastAsia" w:ascii="仿宋_GB2312" w:hAnsi="仿宋_GB2312" w:eastAsia="仿宋_GB2312" w:cs="仿宋_GB2312"/>
                <w:color w:val="auto"/>
                <w:highlight w:val="none"/>
              </w:rPr>
              <w:t>；</w:t>
            </w:r>
          </w:p>
          <w:p>
            <w:pPr>
              <w:widowControl/>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000000"/>
              </w:rPr>
              <w:t>基本满足采购需求，管理制度内容简单，操作基本可行</w:t>
            </w:r>
            <w:r>
              <w:rPr>
                <w:rFonts w:hint="eastAsia" w:ascii="仿宋_GB2312" w:hAnsi="仿宋_GB2312" w:eastAsia="仿宋_GB2312" w:cs="仿宋_GB2312"/>
                <w:color w:val="auto"/>
                <w:highlight w:val="none"/>
              </w:rPr>
              <w:t>。</w:t>
            </w:r>
          </w:p>
          <w:p>
            <w:pPr>
              <w:widowControl/>
              <w:spacing w:line="34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w:t>
            </w:r>
            <w:r>
              <w:rPr>
                <w:rFonts w:hint="eastAsia" w:ascii="仿宋_GB2312" w:eastAsia="仿宋_GB2312"/>
                <w:b/>
                <w:bCs/>
                <w:color w:val="000000"/>
              </w:rPr>
              <w:t>（1）岗位责任制度；（2）服务沟通机制；（3）工作记录及档案管理（包括交接验收资料、巡视记录、档案管理、投诉与处理记录</w:t>
            </w:r>
            <w:r>
              <w:rPr>
                <w:rFonts w:hint="eastAsia" w:ascii="仿宋_GB2312" w:eastAsia="仿宋_GB2312"/>
                <w:b/>
                <w:bCs/>
                <w:color w:val="000000"/>
                <w:lang w:eastAsia="zh-CN"/>
              </w:rPr>
              <w:t>、</w:t>
            </w:r>
            <w:r>
              <w:rPr>
                <w:rFonts w:hint="eastAsia" w:ascii="仿宋_GB2312" w:eastAsia="仿宋_GB2312"/>
                <w:b/>
                <w:bCs/>
                <w:color w:val="000000"/>
              </w:rPr>
              <w:t>其它管理与服务活动记录等）。</w:t>
            </w:r>
          </w:p>
          <w:p>
            <w:pPr>
              <w:widowControl/>
              <w:spacing w:line="400" w:lineRule="exact"/>
              <w:ind w:firstLine="422" w:firstLineChars="200"/>
              <w:rPr>
                <w:rFonts w:hint="eastAsia" w:ascii="仿宋_GB2312" w:hAnsi="仿宋_GB2312" w:eastAsia="仿宋_GB2312" w:cs="仿宋_GB2312"/>
                <w:highlight w:val="none"/>
                <w:lang w:eastAsia="zh-CN"/>
              </w:rPr>
            </w:pPr>
            <w:r>
              <w:rPr>
                <w:rFonts w:hint="eastAsia" w:ascii="仿宋_GB2312" w:hAnsi="仿宋_GB2312" w:eastAsia="仿宋_GB2312" w:cs="仿宋_GB2312"/>
                <w:b/>
                <w:bCs/>
                <w:color w:val="auto"/>
                <w:highlight w:val="none"/>
              </w:rPr>
              <w:t>2.未提供方案或提供的内容与本项目无关的得0分。</w:t>
            </w:r>
            <w:bookmarkEnd w:id="59"/>
          </w:p>
        </w:tc>
        <w:tc>
          <w:tcPr>
            <w:tcW w:w="870" w:type="dxa"/>
            <w:gridSpan w:val="3"/>
            <w:noWrap w:val="0"/>
            <w:vAlign w:val="center"/>
          </w:tcPr>
          <w:p>
            <w:pPr>
              <w:spacing w:line="40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12</w:t>
            </w:r>
          </w:p>
        </w:tc>
        <w:tc>
          <w:tcPr>
            <w:tcW w:w="1307" w:type="dxa"/>
            <w:noWrap w:val="0"/>
            <w:vAlign w:val="center"/>
          </w:tcPr>
          <w:p>
            <w:pPr>
              <w:spacing w:line="40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针对本项目的管理模式和管理机制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Merge w:val="restart"/>
            <w:noWrap w:val="0"/>
            <w:vAlign w:val="center"/>
          </w:tcPr>
          <w:p>
            <w:pPr>
              <w:spacing w:line="390" w:lineRule="exact"/>
              <w:ind w:right="-168" w:rightChars="-80"/>
              <w:jc w:val="center"/>
              <w:rPr>
                <w:rFonts w:ascii="仿宋_GB2312" w:eastAsia="仿宋_GB2312"/>
                <w:sz w:val="24"/>
                <w:highlight w:val="none"/>
              </w:rPr>
            </w:pPr>
            <w:r>
              <w:rPr>
                <w:rFonts w:hint="eastAsia" w:ascii="仿宋_GB2312" w:eastAsia="仿宋_GB2312"/>
                <w:b/>
                <w:sz w:val="24"/>
                <w:highlight w:val="none"/>
              </w:rPr>
              <w:t>服务方案</w:t>
            </w:r>
          </w:p>
        </w:tc>
        <w:tc>
          <w:tcPr>
            <w:tcW w:w="1072" w:type="dxa"/>
            <w:noWrap w:val="0"/>
            <w:vAlign w:val="center"/>
          </w:tcPr>
          <w:p>
            <w:pPr>
              <w:widowControl/>
              <w:spacing w:line="39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lang w:val="en-US" w:eastAsia="zh-CN"/>
              </w:rPr>
              <w:t>物业</w:t>
            </w:r>
            <w:r>
              <w:rPr>
                <w:rFonts w:hint="eastAsia" w:ascii="仿宋_GB2312" w:hAnsi="仿宋_GB2312" w:eastAsia="仿宋_GB2312" w:cs="仿宋_GB2312"/>
                <w:b/>
                <w:highlight w:val="none"/>
              </w:rPr>
              <w:t>服务方案</w:t>
            </w:r>
          </w:p>
        </w:tc>
        <w:tc>
          <w:tcPr>
            <w:tcW w:w="6015" w:type="dxa"/>
            <w:gridSpan w:val="2"/>
            <w:noWrap w:val="0"/>
            <w:vAlign w:val="center"/>
          </w:tcPr>
          <w:p>
            <w:pPr>
              <w:widowControl/>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12</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rPr>
              <w:t>各项方案在二档内容的基础上，完全符合采购需求，</w:t>
            </w:r>
            <w:r>
              <w:rPr>
                <w:rFonts w:hint="eastAsia" w:ascii="仿宋_GB2312" w:hAnsi="仿宋_GB2312" w:eastAsia="仿宋_GB2312" w:cs="仿宋_GB2312"/>
                <w:b w:val="0"/>
                <w:bCs w:val="0"/>
                <w:color w:val="auto"/>
                <w:lang w:eastAsia="zh-CN"/>
              </w:rPr>
              <w:t>具有完善的人员管理制度，人员的岗位安排、人员分工及工作流程符合实际，交接班工作衔接有序，</w:t>
            </w:r>
            <w:r>
              <w:rPr>
                <w:rFonts w:hint="eastAsia" w:ascii="仿宋_GB2312" w:hAnsi="仿宋_GB2312" w:eastAsia="仿宋_GB2312" w:cs="仿宋_GB2312"/>
                <w:sz w:val="21"/>
                <w:szCs w:val="21"/>
                <w:highlight w:val="none"/>
                <w:lang w:eastAsia="zh-CN"/>
              </w:rPr>
              <w:t>保洁方案</w:t>
            </w:r>
            <w:r>
              <w:rPr>
                <w:rFonts w:hint="eastAsia" w:ascii="仿宋_GB2312" w:hAnsi="仿宋_GB2312" w:eastAsia="仿宋_GB2312" w:cs="仿宋_GB2312"/>
                <w:sz w:val="21"/>
                <w:szCs w:val="21"/>
                <w:highlight w:val="none"/>
                <w:lang w:val="en-US" w:eastAsia="zh-CN"/>
              </w:rPr>
              <w:t>有详细日常保洁流程和标准</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rPr>
              <w:t>绿化服务方案内容完善可行；</w:t>
            </w:r>
            <w:r>
              <w:rPr>
                <w:rFonts w:hint="eastAsia" w:ascii="仿宋_GB2312" w:hAnsi="仿宋_GB2312" w:eastAsia="仿宋_GB2312" w:cs="仿宋_GB2312"/>
                <w:highlight w:val="none"/>
                <w:lang w:val="en-US" w:eastAsia="zh-CN"/>
              </w:rPr>
              <w:t>各方案均优于二档</w:t>
            </w:r>
            <w:r>
              <w:rPr>
                <w:rFonts w:hint="eastAsia" w:ascii="仿宋_GB2312" w:hAnsi="仿宋_GB2312" w:eastAsia="仿宋_GB2312" w:cs="仿宋_GB2312"/>
                <w:sz w:val="21"/>
                <w:szCs w:val="21"/>
                <w:highlight w:val="none"/>
                <w:lang w:eastAsia="zh-CN"/>
              </w:rPr>
              <w:t>。</w:t>
            </w:r>
          </w:p>
          <w:p>
            <w:pPr>
              <w:pStyle w:val="787"/>
              <w:spacing w:line="400" w:lineRule="exact"/>
              <w:ind w:firstLine="422" w:firstLineChars="200"/>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sz w:val="21"/>
                <w:szCs w:val="21"/>
                <w:highlight w:val="none"/>
              </w:rPr>
              <w:t>方案能较好满足采购需求，</w:t>
            </w:r>
            <w:r>
              <w:rPr>
                <w:rFonts w:hint="eastAsia" w:ascii="仿宋_GB2312" w:hAnsi="仿宋_GB2312" w:eastAsia="仿宋_GB2312" w:cs="仿宋_GB2312"/>
                <w:sz w:val="21"/>
                <w:szCs w:val="21"/>
              </w:rPr>
              <w:t>对</w:t>
            </w:r>
            <w:r>
              <w:rPr>
                <w:rFonts w:hint="eastAsia" w:ascii="仿宋_GB2312" w:hAnsi="仿宋_GB2312" w:eastAsia="仿宋_GB2312" w:cs="仿宋_GB2312"/>
                <w:kern w:val="2"/>
                <w:sz w:val="21"/>
                <w:szCs w:val="21"/>
              </w:rPr>
              <w:t>需求中所涉及各项服务内容即保洁</w:t>
            </w:r>
            <w:r>
              <w:rPr>
                <w:rFonts w:hint="eastAsia" w:ascii="仿宋_GB2312" w:hAnsi="仿宋_GB2312" w:eastAsia="仿宋_GB2312" w:cs="仿宋_GB2312"/>
                <w:kern w:val="2"/>
                <w:sz w:val="21"/>
                <w:szCs w:val="21"/>
                <w:lang w:val="en-US" w:eastAsia="zh-CN"/>
              </w:rPr>
              <w:t>服务、绿化服务</w:t>
            </w:r>
            <w:r>
              <w:rPr>
                <w:rFonts w:hint="eastAsia" w:ascii="仿宋_GB2312" w:hAnsi="仿宋_GB2312" w:eastAsia="仿宋_GB2312" w:cs="仿宋_GB2312"/>
                <w:kern w:val="2"/>
                <w:sz w:val="21"/>
                <w:szCs w:val="21"/>
              </w:rPr>
              <w:t>、</w:t>
            </w:r>
            <w:r>
              <w:rPr>
                <w:rFonts w:hint="eastAsia" w:ascii="仿宋_GB2312" w:hAnsi="仿宋_GB2312" w:eastAsia="仿宋_GB2312" w:cs="仿宋_GB2312"/>
                <w:lang w:val="en-US" w:eastAsia="zh-CN"/>
              </w:rPr>
              <w:t>有较为具体的描述，</w:t>
            </w:r>
            <w:r>
              <w:rPr>
                <w:rFonts w:hint="eastAsia" w:ascii="仿宋_GB2312" w:hAnsi="仿宋_GB2312" w:eastAsia="仿宋_GB2312" w:cs="仿宋_GB2312"/>
                <w:sz w:val="21"/>
                <w:szCs w:val="21"/>
                <w:highlight w:val="none"/>
              </w:rPr>
              <w:t>符合实际，具有一定的合理性，内容详细，针对性、可操作性较强；</w:t>
            </w:r>
          </w:p>
          <w:p>
            <w:pPr>
              <w:widowControl/>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rPr>
              <w:t>方案能满足采购需求，符合实际，具有一定的合理性；</w:t>
            </w:r>
          </w:p>
          <w:p>
            <w:pPr>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注：1.该方案内容可以包括：（1）综合服务方案；（2）交接班制度；</w:t>
            </w:r>
            <w:r>
              <w:rPr>
                <w:rFonts w:hint="eastAsia" w:ascii="仿宋_GB2312" w:hAnsi="仿宋_GB2312" w:eastAsia="仿宋_GB2312" w:cs="仿宋_GB2312"/>
                <w:b/>
                <w:bCs/>
                <w:color w:val="auto"/>
                <w:highlight w:val="none"/>
                <w:lang w:val="en-US" w:eastAsia="zh-CN"/>
              </w:rPr>
              <w:t>(3)保洁方案；（4）绿化方案；</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）提供本项目的针对性服务方案。</w:t>
            </w:r>
          </w:p>
          <w:p>
            <w:pPr>
              <w:pStyle w:val="789"/>
              <w:spacing w:line="49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870" w:type="dxa"/>
            <w:gridSpan w:val="3"/>
            <w:noWrap w:val="0"/>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12</w:t>
            </w:r>
          </w:p>
        </w:tc>
        <w:tc>
          <w:tcPr>
            <w:tcW w:w="1307" w:type="dxa"/>
            <w:noWrap w:val="0"/>
            <w:vAlign w:val="center"/>
          </w:tcPr>
          <w:p>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物业服务</w:t>
            </w:r>
            <w:r>
              <w:rPr>
                <w:rFonts w:hint="eastAsia" w:ascii="仿宋_GB2312" w:hAnsi="仿宋_GB2312" w:eastAsia="仿宋_GB2312" w:cs="仿宋_GB2312"/>
                <w:highlight w:val="none"/>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Merge w:val="continue"/>
            <w:noWrap w:val="0"/>
            <w:vAlign w:val="center"/>
          </w:tcPr>
          <w:p>
            <w:pPr>
              <w:spacing w:line="390" w:lineRule="exact"/>
              <w:ind w:right="-168" w:rightChars="-80"/>
              <w:jc w:val="center"/>
              <w:rPr>
                <w:rFonts w:ascii="仿宋_GB2312" w:eastAsia="仿宋_GB2312"/>
                <w:sz w:val="24"/>
                <w:highlight w:val="none"/>
              </w:rPr>
            </w:pPr>
          </w:p>
        </w:tc>
        <w:tc>
          <w:tcPr>
            <w:tcW w:w="1072" w:type="dxa"/>
            <w:noWrap w:val="0"/>
            <w:vAlign w:val="center"/>
          </w:tcPr>
          <w:p>
            <w:pPr>
              <w:widowControl/>
              <w:spacing w:line="39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rPr>
              <w:t>针对本项目的保密工作方案</w:t>
            </w:r>
          </w:p>
        </w:tc>
        <w:tc>
          <w:tcPr>
            <w:tcW w:w="6015" w:type="dxa"/>
            <w:gridSpan w:val="2"/>
            <w:noWrap w:val="0"/>
            <w:vAlign w:val="center"/>
          </w:tcPr>
          <w:p>
            <w:pPr>
              <w:spacing w:line="39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szCs w:val="21"/>
              </w:rPr>
              <w:t>（</w:t>
            </w:r>
            <w:r>
              <w:rPr>
                <w:rFonts w:hint="eastAsia" w:ascii="仿宋_GB2312" w:hAnsi="仿宋_GB2312" w:eastAsia="仿宋_GB2312" w:cs="仿宋_GB2312"/>
                <w:b/>
                <w:bCs/>
                <w:szCs w:val="21"/>
                <w:lang w:val="en-US" w:eastAsia="zh-CN"/>
              </w:rPr>
              <w:t>12</w:t>
            </w:r>
            <w:r>
              <w:rPr>
                <w:rFonts w:hint="eastAsia" w:ascii="仿宋_GB2312" w:hAnsi="仿宋_GB2312" w:eastAsia="仿宋_GB2312" w:cs="仿宋_GB2312"/>
                <w:b/>
                <w:bCs/>
                <w:szCs w:val="21"/>
              </w:rPr>
              <w:t>分）</w:t>
            </w:r>
            <w:r>
              <w:rPr>
                <w:rFonts w:hint="eastAsia" w:ascii="仿宋_GB2312" w:hAnsi="仿宋_GB2312" w:eastAsia="仿宋_GB2312" w:cs="仿宋_GB2312"/>
                <w:b/>
                <w:bCs/>
              </w:rPr>
              <w:t>：</w:t>
            </w:r>
            <w:r>
              <w:rPr>
                <w:rFonts w:hint="eastAsia" w:ascii="仿宋_GB2312" w:hAnsi="仿宋_GB2312" w:eastAsia="仿宋_GB2312" w:cs="仿宋_GB2312"/>
              </w:rPr>
              <w:t>方案针对性、可行性强，</w:t>
            </w:r>
            <w:r>
              <w:rPr>
                <w:rFonts w:hint="eastAsia" w:ascii="仿宋_GB2312" w:hAnsi="仿宋_GB2312" w:eastAsia="仿宋_GB2312" w:cs="仿宋_GB2312"/>
                <w:lang w:val="en-US" w:eastAsia="zh-CN"/>
              </w:rPr>
              <w:t>有详尽的</w:t>
            </w:r>
            <w:r>
              <w:rPr>
                <w:rFonts w:hint="eastAsia" w:ascii="仿宋_GB2312" w:hAnsi="仿宋_GB2312" w:eastAsia="仿宋_GB2312" w:cs="仿宋_GB2312"/>
              </w:rPr>
              <w:t>保密</w:t>
            </w:r>
            <w:r>
              <w:rPr>
                <w:rFonts w:hint="eastAsia" w:ascii="仿宋_GB2312" w:hAnsi="仿宋_GB2312" w:eastAsia="仿宋_GB2312" w:cs="仿宋_GB2312"/>
                <w:lang w:val="en-US" w:eastAsia="zh-CN"/>
              </w:rPr>
              <w:t>管理体系</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保密培训与教育，对岗位人员</w:t>
            </w:r>
            <w:r>
              <w:rPr>
                <w:rFonts w:hint="eastAsia" w:ascii="仿宋_GB2312" w:hAnsi="仿宋_GB2312" w:eastAsia="仿宋_GB2312" w:cs="仿宋_GB2312"/>
              </w:rPr>
              <w:t>保密</w:t>
            </w:r>
            <w:r>
              <w:rPr>
                <w:rFonts w:hint="eastAsia" w:ascii="仿宋_GB2312" w:hAnsi="仿宋_GB2312" w:eastAsia="仿宋_GB2312" w:cs="仿宋_GB2312"/>
                <w:lang w:val="en-US" w:eastAsia="zh-CN"/>
              </w:rPr>
              <w:t>工作的重要性</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日常工作风险及应对、</w:t>
            </w:r>
            <w:r>
              <w:rPr>
                <w:rFonts w:hint="eastAsia" w:ascii="仿宋_GB2312" w:hAnsi="仿宋_GB2312" w:eastAsia="仿宋_GB2312" w:cs="仿宋_GB2312"/>
              </w:rPr>
              <w:t>保密承诺等方面有详细的阐述；</w:t>
            </w:r>
          </w:p>
          <w:p>
            <w:pPr>
              <w:spacing w:line="390" w:lineRule="exact"/>
              <w:ind w:firstLine="422" w:firstLineChars="200"/>
              <w:rPr>
                <w:rFonts w:ascii="仿宋_GB2312" w:hAnsi="仿宋_GB2312" w:eastAsia="仿宋_GB2312" w:cs="仿宋_GB2312"/>
                <w:b/>
                <w:bCs/>
                <w:sz w:val="44"/>
              </w:rPr>
            </w:pPr>
            <w:r>
              <w:rPr>
                <w:rFonts w:hint="eastAsia" w:ascii="仿宋_GB2312" w:hAnsi="仿宋_GB2312" w:eastAsia="仿宋_GB2312" w:cs="仿宋_GB2312"/>
                <w:b/>
                <w:bCs/>
              </w:rPr>
              <w:t>二档</w:t>
            </w:r>
            <w:r>
              <w:rPr>
                <w:rFonts w:hint="eastAsia" w:ascii="仿宋_GB2312" w:hAnsi="仿宋_GB2312" w:eastAsia="仿宋_GB2312" w:cs="仿宋_GB2312"/>
                <w:b/>
                <w:bCs/>
                <w:szCs w:val="21"/>
              </w:rPr>
              <w:t>（</w:t>
            </w:r>
            <w:r>
              <w:rPr>
                <w:rFonts w:hint="eastAsia" w:ascii="仿宋_GB2312" w:hAnsi="仿宋_GB2312" w:eastAsia="仿宋_GB2312" w:cs="仿宋_GB2312"/>
                <w:b/>
                <w:bCs/>
                <w:szCs w:val="21"/>
                <w:lang w:val="en-US" w:eastAsia="zh-CN"/>
              </w:rPr>
              <w:t>8</w:t>
            </w:r>
            <w:r>
              <w:rPr>
                <w:rFonts w:hint="eastAsia" w:ascii="仿宋_GB2312" w:hAnsi="仿宋_GB2312" w:eastAsia="仿宋_GB2312" w:cs="仿宋_GB2312"/>
                <w:b/>
                <w:bCs/>
                <w:szCs w:val="21"/>
              </w:rPr>
              <w:t>分）</w:t>
            </w:r>
            <w:r>
              <w:rPr>
                <w:rFonts w:hint="eastAsia" w:ascii="仿宋_GB2312" w:hAnsi="仿宋_GB2312" w:eastAsia="仿宋_GB2312" w:cs="仿宋_GB2312"/>
                <w:b/>
                <w:bCs/>
              </w:rPr>
              <w:t>：</w:t>
            </w:r>
            <w:r>
              <w:rPr>
                <w:rFonts w:hint="eastAsia" w:ascii="仿宋_GB2312" w:hAnsi="仿宋_GB2312" w:eastAsia="仿宋_GB2312" w:cs="仿宋_GB2312"/>
              </w:rPr>
              <w:t>方案针对性、可行性较强，</w:t>
            </w:r>
            <w:r>
              <w:rPr>
                <w:rFonts w:hint="eastAsia" w:ascii="仿宋_GB2312" w:hAnsi="仿宋_GB2312" w:eastAsia="仿宋_GB2312" w:cs="仿宋_GB2312"/>
                <w:lang w:val="en-US" w:eastAsia="zh-CN"/>
              </w:rPr>
              <w:t>对保密工作日常检查与考核、工作风险评估及应对</w:t>
            </w:r>
            <w:r>
              <w:rPr>
                <w:rFonts w:hint="eastAsia" w:ascii="仿宋_GB2312" w:hAnsi="仿宋_GB2312" w:eastAsia="仿宋_GB2312" w:cs="仿宋_GB2312"/>
              </w:rPr>
              <w:t>内容阐述较详细；</w:t>
            </w:r>
          </w:p>
          <w:p>
            <w:pPr>
              <w:spacing w:line="390" w:lineRule="exact"/>
              <w:ind w:firstLine="422" w:firstLineChars="200"/>
              <w:rPr>
                <w:rFonts w:ascii="仿宋_GB2312" w:hAnsi="仿宋_GB2312" w:eastAsia="仿宋_GB2312" w:cs="仿宋_GB2312"/>
                <w:b/>
                <w:bCs/>
                <w:sz w:val="44"/>
              </w:rPr>
            </w:pPr>
            <w:r>
              <w:rPr>
                <w:rFonts w:hint="eastAsia" w:ascii="仿宋_GB2312" w:hAnsi="仿宋_GB2312" w:eastAsia="仿宋_GB2312" w:cs="仿宋_GB2312"/>
                <w:b/>
                <w:bCs/>
              </w:rPr>
              <w:t>三档</w:t>
            </w:r>
            <w:r>
              <w:rPr>
                <w:rFonts w:hint="eastAsia" w:ascii="仿宋_GB2312" w:hAnsi="仿宋_GB2312" w:eastAsia="仿宋_GB2312" w:cs="仿宋_GB2312"/>
                <w:b/>
                <w:bCs/>
                <w:szCs w:val="21"/>
              </w:rPr>
              <w:t>（</w:t>
            </w:r>
            <w:r>
              <w:rPr>
                <w:rFonts w:hint="eastAsia" w:ascii="仿宋_GB2312" w:hAnsi="仿宋_GB2312" w:eastAsia="仿宋_GB2312" w:cs="仿宋_GB2312"/>
                <w:b/>
                <w:bCs/>
                <w:szCs w:val="21"/>
                <w:lang w:val="en-US" w:eastAsia="zh-CN"/>
              </w:rPr>
              <w:t>4</w:t>
            </w:r>
            <w:r>
              <w:rPr>
                <w:rFonts w:hint="eastAsia" w:ascii="仿宋_GB2312" w:hAnsi="仿宋_GB2312" w:eastAsia="仿宋_GB2312" w:cs="仿宋_GB2312"/>
                <w:b/>
                <w:bCs/>
                <w:szCs w:val="21"/>
              </w:rPr>
              <w:t>分）</w:t>
            </w:r>
            <w:r>
              <w:rPr>
                <w:rFonts w:hint="eastAsia" w:ascii="仿宋_GB2312" w:hAnsi="仿宋_GB2312" w:eastAsia="仿宋_GB2312" w:cs="仿宋_GB2312"/>
                <w:b/>
                <w:bCs/>
              </w:rPr>
              <w:t>：</w:t>
            </w:r>
            <w:r>
              <w:rPr>
                <w:rFonts w:hint="eastAsia" w:ascii="仿宋_GB2312" w:hAnsi="仿宋_GB2312" w:eastAsia="仿宋_GB2312" w:cs="仿宋_GB2312"/>
              </w:rPr>
              <w:t>方案针对性、可行性一般，内容简单。</w:t>
            </w:r>
          </w:p>
          <w:p>
            <w:pPr>
              <w:widowControl/>
              <w:spacing w:line="490" w:lineRule="exact"/>
              <w:ind w:firstLine="422" w:firstLineChars="200"/>
              <w:rPr>
                <w:rFonts w:ascii="仿宋_GB2312" w:hAnsi="仿宋_GB2312" w:eastAsia="仿宋_GB2312" w:cs="仿宋_GB2312"/>
                <w:szCs w:val="24"/>
                <w:highlight w:val="none"/>
              </w:rPr>
            </w:pPr>
            <w:r>
              <w:rPr>
                <w:rFonts w:hint="eastAsia" w:ascii="仿宋_GB2312" w:hAnsi="仿宋_GB2312" w:eastAsia="仿宋_GB2312" w:cs="仿宋_GB2312"/>
                <w:b/>
                <w:bCs/>
                <w:szCs w:val="21"/>
              </w:rPr>
              <w:t>注：未提供方案或提供的内容与本项目无关的得0分。</w:t>
            </w:r>
          </w:p>
        </w:tc>
        <w:tc>
          <w:tcPr>
            <w:tcW w:w="870" w:type="dxa"/>
            <w:gridSpan w:val="3"/>
            <w:noWrap w:val="0"/>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12</w:t>
            </w:r>
          </w:p>
        </w:tc>
        <w:tc>
          <w:tcPr>
            <w:tcW w:w="1307" w:type="dxa"/>
            <w:noWrap w:val="0"/>
            <w:vAlign w:val="center"/>
          </w:tcPr>
          <w:p>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针对本项目的保密工作方案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noWrap w:val="0"/>
            <w:vAlign w:val="center"/>
          </w:tcPr>
          <w:p>
            <w:pPr>
              <w:spacing w:line="390" w:lineRule="exact"/>
              <w:ind w:right="-168" w:rightChars="-80"/>
              <w:jc w:val="center"/>
              <w:rPr>
                <w:rFonts w:hint="eastAsia" w:ascii="仿宋_GB2312" w:eastAsia="仿宋_GB2312"/>
                <w:b/>
                <w:sz w:val="24"/>
                <w:highlight w:val="none"/>
              </w:rPr>
            </w:pPr>
          </w:p>
        </w:tc>
        <w:tc>
          <w:tcPr>
            <w:tcW w:w="1072" w:type="dxa"/>
            <w:noWrap w:val="0"/>
            <w:vAlign w:val="center"/>
          </w:tcPr>
          <w:p>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人员</w:t>
            </w:r>
            <w:r>
              <w:rPr>
                <w:rFonts w:hint="eastAsia" w:ascii="仿宋_GB2312" w:hAnsi="仿宋_GB2312" w:eastAsia="仿宋_GB2312" w:cs="仿宋_GB2312"/>
                <w:b/>
                <w:bCs/>
                <w:highlight w:val="none"/>
                <w:lang w:val="en-US" w:eastAsia="zh-CN"/>
              </w:rPr>
              <w:t>管理</w:t>
            </w:r>
            <w:r>
              <w:rPr>
                <w:rFonts w:hint="eastAsia" w:ascii="仿宋_GB2312" w:hAnsi="仿宋_GB2312" w:eastAsia="仿宋_GB2312" w:cs="仿宋_GB2312"/>
                <w:b/>
                <w:bCs/>
                <w:highlight w:val="none"/>
              </w:rPr>
              <w:t>方案</w:t>
            </w:r>
          </w:p>
        </w:tc>
        <w:tc>
          <w:tcPr>
            <w:tcW w:w="6015" w:type="dxa"/>
            <w:gridSpan w:val="2"/>
            <w:noWrap w:val="0"/>
            <w:vAlign w:val="center"/>
          </w:tcPr>
          <w:p>
            <w:pPr>
              <w:pStyle w:val="793"/>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12</w:t>
            </w:r>
            <w:r>
              <w:rPr>
                <w:rFonts w:hint="eastAsia" w:ascii="仿宋_GB2312" w:hAnsi="仿宋_GB2312" w:eastAsia="仿宋_GB2312" w:cs="仿宋_GB2312"/>
                <w:b/>
                <w:bCs/>
              </w:rPr>
              <w:t>分）：</w:t>
            </w:r>
            <w:r>
              <w:rPr>
                <w:rFonts w:hint="eastAsia" w:ascii="仿宋_GB2312" w:eastAsia="仿宋_GB2312" w:cs="仿宋_GB2312"/>
                <w:b w:val="0"/>
                <w:bCs w:val="0"/>
                <w:color w:val="auto"/>
                <w:highlight w:val="none"/>
              </w:rPr>
              <w:t>方案科学合理，切合实际，稳定性、针对性强，详细、全面、可行；人员稳定性方案及承诺切合实际，计划清晰，明确可行</w:t>
            </w:r>
            <w:r>
              <w:rPr>
                <w:rFonts w:hint="eastAsia" w:ascii="仿宋_GB2312" w:eastAsia="仿宋_GB2312" w:cs="仿宋_GB2312"/>
                <w:b w:val="0"/>
                <w:bCs w:val="0"/>
                <w:color w:val="auto"/>
                <w:highlight w:val="none"/>
                <w:lang w:eastAsia="zh-CN"/>
              </w:rPr>
              <w:t>；</w:t>
            </w:r>
            <w:r>
              <w:rPr>
                <w:rFonts w:hint="eastAsia" w:ascii="仿宋_GB2312" w:eastAsia="仿宋_GB2312" w:cs="仿宋_GB2312"/>
                <w:b w:val="0"/>
                <w:bCs w:val="0"/>
                <w:color w:val="auto"/>
                <w:highlight w:val="none"/>
              </w:rPr>
              <w:t>人员素质全面，服务团队人员完全符合项目需求并相关经验丰富，实力突出，人员方案中能提出详细的工作快速开展的保证措施</w:t>
            </w:r>
            <w:r>
              <w:rPr>
                <w:rFonts w:hint="eastAsia" w:ascii="仿宋_GB2312" w:eastAsia="仿宋_GB2312" w:cs="仿宋_GB2312"/>
                <w:b w:val="0"/>
                <w:bCs w:val="0"/>
                <w:color w:val="auto"/>
                <w:highlight w:val="none"/>
                <w:lang w:eastAsia="zh-CN"/>
              </w:rPr>
              <w:t>；</w:t>
            </w:r>
          </w:p>
          <w:p>
            <w:pPr>
              <w:spacing w:line="400" w:lineRule="exact"/>
              <w:ind w:firstLine="422" w:firstLineChars="200"/>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8</w:t>
            </w:r>
            <w:r>
              <w:rPr>
                <w:rFonts w:hint="eastAsia" w:ascii="仿宋_GB2312" w:hAnsi="仿宋_GB2312" w:eastAsia="仿宋_GB2312" w:cs="仿宋_GB2312"/>
                <w:b/>
                <w:bCs/>
              </w:rPr>
              <w:t>分）：</w:t>
            </w:r>
            <w:r>
              <w:rPr>
                <w:rFonts w:hint="eastAsia" w:ascii="仿宋_GB2312" w:eastAsia="仿宋_GB2312" w:cs="仿宋_GB2312"/>
                <w:b w:val="0"/>
                <w:bCs w:val="0"/>
                <w:color w:val="auto"/>
                <w:highlight w:val="none"/>
              </w:rPr>
              <w:t>方案具有一定的合理性稳定性、针对性较强，较详细、可行；人员稳定性方案及承诺</w:t>
            </w:r>
            <w:r>
              <w:rPr>
                <w:rFonts w:hint="eastAsia" w:ascii="仿宋_GB2312" w:eastAsia="仿宋_GB2312" w:cs="仿宋_GB2312"/>
                <w:b w:val="0"/>
                <w:bCs w:val="0"/>
                <w:color w:val="auto"/>
                <w:highlight w:val="none"/>
                <w:lang w:val="en-US" w:eastAsia="zh-CN"/>
              </w:rPr>
              <w:t>比较</w:t>
            </w:r>
            <w:r>
              <w:rPr>
                <w:rFonts w:hint="eastAsia" w:ascii="仿宋_GB2312" w:eastAsia="仿宋_GB2312" w:cs="仿宋_GB2312"/>
                <w:b w:val="0"/>
                <w:bCs w:val="0"/>
                <w:color w:val="auto"/>
                <w:highlight w:val="none"/>
              </w:rPr>
              <w:t>切合实际，</w:t>
            </w:r>
            <w:r>
              <w:rPr>
                <w:rFonts w:hint="eastAsia" w:ascii="仿宋_GB2312" w:eastAsia="仿宋_GB2312" w:cs="仿宋_GB2312"/>
                <w:b w:val="0"/>
                <w:bCs w:val="0"/>
                <w:color w:val="auto"/>
                <w:highlight w:val="none"/>
                <w:lang w:val="en-US" w:eastAsia="zh-CN"/>
              </w:rPr>
              <w:t>较</w:t>
            </w:r>
            <w:r>
              <w:rPr>
                <w:rFonts w:hint="eastAsia" w:ascii="仿宋_GB2312" w:eastAsia="仿宋_GB2312" w:cs="仿宋_GB2312"/>
                <w:b w:val="0"/>
                <w:bCs w:val="0"/>
                <w:color w:val="auto"/>
                <w:highlight w:val="none"/>
              </w:rPr>
              <w:t>明确可行；人员素质</w:t>
            </w:r>
            <w:r>
              <w:rPr>
                <w:rFonts w:hint="eastAsia" w:ascii="仿宋_GB2312" w:eastAsia="仿宋_GB2312" w:cs="仿宋_GB2312"/>
                <w:b w:val="0"/>
                <w:bCs w:val="0"/>
                <w:color w:val="auto"/>
                <w:highlight w:val="none"/>
                <w:lang w:val="en-US" w:eastAsia="zh-CN"/>
              </w:rPr>
              <w:t>较</w:t>
            </w:r>
            <w:r>
              <w:rPr>
                <w:rFonts w:hint="eastAsia" w:ascii="仿宋_GB2312" w:eastAsia="仿宋_GB2312" w:cs="仿宋_GB2312"/>
                <w:b w:val="0"/>
                <w:bCs w:val="0"/>
                <w:color w:val="auto"/>
                <w:highlight w:val="none"/>
              </w:rPr>
              <w:t>全面，服务团队人员</w:t>
            </w:r>
            <w:r>
              <w:rPr>
                <w:rFonts w:hint="eastAsia" w:ascii="仿宋_GB2312" w:eastAsia="仿宋_GB2312" w:cs="仿宋_GB2312"/>
                <w:b w:val="0"/>
                <w:bCs w:val="0"/>
                <w:color w:val="auto"/>
                <w:highlight w:val="none"/>
                <w:lang w:val="en-US" w:eastAsia="zh-CN"/>
              </w:rPr>
              <w:t>较</w:t>
            </w:r>
            <w:r>
              <w:rPr>
                <w:rFonts w:hint="eastAsia" w:ascii="仿宋_GB2312" w:eastAsia="仿宋_GB2312" w:cs="仿宋_GB2312"/>
                <w:b w:val="0"/>
                <w:bCs w:val="0"/>
                <w:color w:val="auto"/>
                <w:highlight w:val="none"/>
              </w:rPr>
              <w:t>经验丰富，实力</w:t>
            </w:r>
            <w:r>
              <w:rPr>
                <w:rFonts w:hint="eastAsia" w:ascii="仿宋_GB2312" w:eastAsia="仿宋_GB2312" w:cs="仿宋_GB2312"/>
                <w:b w:val="0"/>
                <w:bCs w:val="0"/>
                <w:color w:val="auto"/>
                <w:highlight w:val="none"/>
                <w:lang w:val="en-US" w:eastAsia="zh-CN"/>
              </w:rPr>
              <w:t>较好</w:t>
            </w:r>
            <w:r>
              <w:rPr>
                <w:rFonts w:hint="eastAsia" w:ascii="仿宋_GB2312" w:eastAsia="仿宋_GB2312" w:cs="仿宋_GB2312"/>
                <w:b w:val="0"/>
                <w:bCs w:val="0"/>
                <w:color w:val="auto"/>
                <w:highlight w:val="none"/>
              </w:rPr>
              <w:t>，人员方案中能提出详细的工作</w:t>
            </w:r>
            <w:r>
              <w:rPr>
                <w:rFonts w:hint="eastAsia" w:ascii="仿宋_GB2312" w:eastAsia="仿宋_GB2312" w:cs="仿宋_GB2312"/>
                <w:b w:val="0"/>
                <w:bCs w:val="0"/>
                <w:color w:val="auto"/>
                <w:highlight w:val="none"/>
                <w:lang w:val="en-US" w:eastAsia="zh-CN"/>
              </w:rPr>
              <w:t>较快</w:t>
            </w:r>
            <w:r>
              <w:rPr>
                <w:rFonts w:hint="eastAsia" w:ascii="仿宋_GB2312" w:eastAsia="仿宋_GB2312" w:cs="仿宋_GB2312"/>
                <w:b w:val="0"/>
                <w:bCs w:val="0"/>
                <w:color w:val="auto"/>
                <w:highlight w:val="none"/>
              </w:rPr>
              <w:t>开展的保证措施；</w:t>
            </w:r>
          </w:p>
          <w:p>
            <w:pPr>
              <w:spacing w:line="400" w:lineRule="exact"/>
              <w:ind w:firstLine="422" w:firstLineChars="200"/>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rPr>
              <w:t>分）：</w:t>
            </w:r>
            <w:r>
              <w:rPr>
                <w:rFonts w:hint="eastAsia" w:ascii="仿宋_GB2312" w:eastAsia="仿宋_GB2312" w:cs="仿宋_GB2312"/>
                <w:b w:val="0"/>
                <w:bCs w:val="0"/>
                <w:color w:val="auto"/>
                <w:highlight w:val="none"/>
              </w:rPr>
              <w:t>方案一般，满足项目服务要求。提供服务团队组建方案基本符合本项目需求特点，人员稳定性方案及承诺基本符合实际。</w:t>
            </w:r>
          </w:p>
          <w:p>
            <w:pPr>
              <w:spacing w:line="40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rPr>
              <w:t>注：</w:t>
            </w:r>
            <w:r>
              <w:rPr>
                <w:rFonts w:hint="eastAsia" w:ascii="仿宋_GB2312" w:hAnsi="仿宋_GB2312" w:eastAsia="仿宋_GB2312" w:cs="仿宋_GB2312"/>
                <w:b/>
                <w:bCs/>
                <w:highlight w:val="none"/>
              </w:rPr>
              <w:t>1.该方案</w:t>
            </w:r>
            <w:r>
              <w:rPr>
                <w:rFonts w:hint="eastAsia" w:ascii="仿宋_GB2312" w:hAnsi="仿宋_GB2312" w:eastAsia="仿宋_GB2312" w:cs="仿宋_GB2312"/>
                <w:b/>
                <w:bCs/>
                <w:highlight w:val="none"/>
                <w:lang w:eastAsia="zh-CN"/>
              </w:rPr>
              <w:t>内容</w:t>
            </w:r>
            <w:r>
              <w:rPr>
                <w:rFonts w:hint="eastAsia" w:ascii="仿宋_GB2312" w:hAnsi="仿宋_GB2312" w:eastAsia="仿宋_GB2312" w:cs="仿宋_GB2312"/>
                <w:b/>
                <w:bCs/>
                <w:highlight w:val="none"/>
              </w:rPr>
              <w:t>可以包括</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rPr>
              <w:t>（1）提供服务团队组建方案；（2）人员稳定性方案及承诺</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3</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人员考核及奖惩制度；（4）培训制度。</w:t>
            </w:r>
          </w:p>
          <w:p>
            <w:pPr>
              <w:pStyle w:val="795"/>
              <w:spacing w:line="40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rPr>
              <w:t>2.未提供方案或提供的内容与本项目无关的得0分。</w:t>
            </w:r>
          </w:p>
        </w:tc>
        <w:tc>
          <w:tcPr>
            <w:tcW w:w="870" w:type="dxa"/>
            <w:gridSpan w:val="3"/>
            <w:noWrap w:val="0"/>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12</w:t>
            </w:r>
          </w:p>
        </w:tc>
        <w:tc>
          <w:tcPr>
            <w:tcW w:w="1307" w:type="dxa"/>
            <w:noWrap w:val="0"/>
            <w:vAlign w:val="center"/>
          </w:tcPr>
          <w:p>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人员</w:t>
            </w:r>
            <w:r>
              <w:rPr>
                <w:rFonts w:hint="eastAsia" w:ascii="仿宋_GB2312" w:hAnsi="仿宋_GB2312" w:eastAsia="仿宋_GB2312" w:cs="仿宋_GB2312"/>
                <w:highlight w:val="none"/>
                <w:lang w:val="en-US" w:eastAsia="zh-CN"/>
              </w:rPr>
              <w:t>管理</w:t>
            </w:r>
            <w:r>
              <w:rPr>
                <w:rFonts w:hint="eastAsia" w:ascii="仿宋_GB2312" w:hAnsi="仿宋_GB2312" w:eastAsia="仿宋_GB2312" w:cs="仿宋_GB2312"/>
                <w:highlight w:val="none"/>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8080" w:type="dxa"/>
            <w:gridSpan w:val="4"/>
            <w:noWrap w:val="0"/>
            <w:vAlign w:val="top"/>
          </w:tcPr>
          <w:p>
            <w:pPr>
              <w:pStyle w:val="789"/>
              <w:tabs>
                <w:tab w:val="left" w:pos="312"/>
              </w:tabs>
              <w:spacing w:line="400" w:lineRule="exact"/>
              <w:ind w:firstLine="422" w:firstLineChars="200"/>
              <w:jc w:val="center"/>
              <w:rPr>
                <w:rFonts w:hint="eastAsia" w:ascii="仿宋_GB2312" w:hAnsi="仿宋_GB2312" w:eastAsia="仿宋_GB2312" w:cs="仿宋_GB2312"/>
                <w:b/>
                <w:szCs w:val="24"/>
                <w:highlight w:val="none"/>
              </w:rPr>
            </w:pPr>
            <w:r>
              <w:rPr>
                <w:rFonts w:hint="eastAsia" w:ascii="仿宋_GB2312" w:hAnsi="仿宋_GB2312" w:eastAsia="仿宋_GB2312" w:cs="仿宋_GB2312"/>
                <w:b/>
                <w:szCs w:val="24"/>
                <w:highlight w:val="none"/>
              </w:rPr>
              <w:t>主观分总分</w:t>
            </w:r>
          </w:p>
        </w:tc>
        <w:tc>
          <w:tcPr>
            <w:tcW w:w="870" w:type="dxa"/>
            <w:gridSpan w:val="3"/>
            <w:noWrap w:val="0"/>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60</w:t>
            </w:r>
          </w:p>
        </w:tc>
        <w:tc>
          <w:tcPr>
            <w:tcW w:w="1307" w:type="dxa"/>
            <w:noWrap w:val="0"/>
            <w:vAlign w:val="center"/>
          </w:tcPr>
          <w:p>
            <w:pPr>
              <w:spacing w:line="360" w:lineRule="exact"/>
              <w:jc w:val="center"/>
              <w:rPr>
                <w:rFonts w:hint="eastAsia" w:ascii="仿宋_GB2312" w:hAnsi="仿宋_GB2312" w:eastAsia="仿宋_GB2312" w:cs="仿宋_GB2312"/>
                <w:highlight w:val="none"/>
              </w:rPr>
            </w:pPr>
          </w:p>
        </w:tc>
      </w:tr>
      <w:bookmarkEnd w:id="0"/>
      <w:bookmarkEnd w:id="1"/>
    </w:tbl>
    <w:p>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pPr>
        <w:pStyle w:val="26"/>
        <w:widowControl/>
        <w:spacing w:line="360" w:lineRule="exact"/>
        <w:jc w:val="both"/>
        <w:rPr>
          <w:rFonts w:hint="default" w:hAnsi="宋体"/>
          <w:b/>
          <w:bCs/>
          <w:sz w:val="32"/>
          <w:szCs w:val="32"/>
          <w:lang w:val="en-US" w:eastAsia="zh-CN"/>
        </w:rPr>
      </w:pPr>
    </w:p>
    <w:p>
      <w:pPr>
        <w:pStyle w:val="26"/>
        <w:widowControl/>
        <w:spacing w:line="360" w:lineRule="exact"/>
        <w:jc w:val="center"/>
        <w:rPr>
          <w:rFonts w:hint="eastAsia" w:hAnsi="宋体"/>
          <w:b/>
          <w:bCs/>
          <w:sz w:val="32"/>
          <w:szCs w:val="32"/>
          <w:lang w:val="en-US" w:eastAsia="zh-CN"/>
        </w:rPr>
      </w:pPr>
    </w:p>
    <w:p>
      <w:pPr>
        <w:pStyle w:val="26"/>
        <w:widowControl/>
        <w:spacing w:line="360" w:lineRule="exact"/>
        <w:jc w:val="center"/>
        <w:rPr>
          <w:rFonts w:hint="eastAsia" w:hAnsi="宋体"/>
          <w:b/>
          <w:bCs/>
          <w:sz w:val="32"/>
          <w:szCs w:val="32"/>
          <w:lang w:val="en-US" w:eastAsia="zh-CN"/>
        </w:rPr>
      </w:pPr>
    </w:p>
    <w:p>
      <w:pPr>
        <w:pStyle w:val="26"/>
        <w:widowControl/>
        <w:spacing w:line="360" w:lineRule="exact"/>
        <w:jc w:val="center"/>
        <w:rPr>
          <w:rFonts w:hint="eastAsia" w:hAnsi="宋体"/>
          <w:b/>
          <w:bCs/>
          <w:sz w:val="32"/>
          <w:szCs w:val="32"/>
          <w:lang w:val="en-US" w:eastAsia="zh-CN"/>
        </w:rPr>
      </w:pPr>
    </w:p>
    <w:p>
      <w:pPr>
        <w:pStyle w:val="26"/>
        <w:widowControl/>
        <w:spacing w:line="360" w:lineRule="exact"/>
        <w:jc w:val="center"/>
        <w:rPr>
          <w:rFonts w:hint="eastAsia" w:hAnsi="宋体"/>
          <w:b/>
          <w:bCs/>
          <w:sz w:val="32"/>
          <w:szCs w:val="32"/>
          <w:lang w:val="en-US" w:eastAsia="zh-CN"/>
        </w:rPr>
      </w:pPr>
    </w:p>
    <w:p>
      <w:pPr>
        <w:pStyle w:val="26"/>
        <w:widowControl/>
        <w:spacing w:line="360" w:lineRule="exact"/>
        <w:jc w:val="center"/>
        <w:rPr>
          <w:rFonts w:hint="eastAsia" w:hAnsi="宋体"/>
          <w:b/>
          <w:bCs/>
          <w:sz w:val="32"/>
          <w:szCs w:val="32"/>
          <w:lang w:val="en-US" w:eastAsia="zh-CN"/>
        </w:rPr>
      </w:pPr>
    </w:p>
    <w:p>
      <w:pPr>
        <w:pStyle w:val="26"/>
        <w:widowControl/>
        <w:spacing w:line="360" w:lineRule="exact"/>
        <w:jc w:val="center"/>
        <w:rPr>
          <w:rFonts w:hint="eastAsia" w:hAnsi="宋体"/>
          <w:b/>
          <w:bCs/>
          <w:sz w:val="32"/>
          <w:szCs w:val="32"/>
          <w:lang w:val="en-US" w:eastAsia="zh-CN"/>
        </w:rPr>
      </w:pPr>
    </w:p>
    <w:p>
      <w:pPr>
        <w:pStyle w:val="26"/>
        <w:widowControl/>
        <w:spacing w:line="360" w:lineRule="exact"/>
        <w:jc w:val="center"/>
        <w:rPr>
          <w:rFonts w:hint="eastAsia" w:hAnsi="宋体"/>
          <w:b/>
          <w:bCs/>
          <w:sz w:val="32"/>
          <w:szCs w:val="32"/>
          <w:lang w:val="en-US" w:eastAsia="zh-CN"/>
        </w:rPr>
      </w:pPr>
    </w:p>
    <w:p>
      <w:pPr>
        <w:pStyle w:val="26"/>
        <w:widowControl/>
        <w:spacing w:line="360" w:lineRule="exact"/>
        <w:jc w:val="center"/>
        <w:rPr>
          <w:rFonts w:hint="eastAsia" w:hAnsi="宋体"/>
          <w:b/>
          <w:bCs/>
          <w:sz w:val="32"/>
          <w:szCs w:val="32"/>
          <w:lang w:val="en-US" w:eastAsia="zh-CN"/>
        </w:rPr>
      </w:pPr>
    </w:p>
    <w:p>
      <w:pPr>
        <w:pStyle w:val="26"/>
        <w:widowControl/>
        <w:spacing w:line="360" w:lineRule="exact"/>
        <w:jc w:val="center"/>
        <w:rPr>
          <w:rFonts w:hint="eastAsia" w:hAnsi="宋体"/>
          <w:b/>
          <w:bCs/>
          <w:sz w:val="32"/>
          <w:szCs w:val="32"/>
          <w:lang w:val="en-US" w:eastAsia="zh-CN"/>
        </w:rPr>
      </w:pPr>
    </w:p>
    <w:p>
      <w:pPr>
        <w:pStyle w:val="26"/>
        <w:widowControl/>
        <w:spacing w:line="360" w:lineRule="exact"/>
        <w:jc w:val="center"/>
        <w:rPr>
          <w:rFonts w:hint="eastAsia" w:hAnsi="宋体"/>
          <w:b/>
          <w:bCs/>
          <w:sz w:val="32"/>
          <w:szCs w:val="32"/>
          <w:lang w:val="en-US" w:eastAsia="zh-CN"/>
        </w:rPr>
      </w:pPr>
    </w:p>
    <w:p>
      <w:pPr>
        <w:pStyle w:val="26"/>
        <w:widowControl/>
        <w:spacing w:line="360" w:lineRule="exact"/>
        <w:jc w:val="center"/>
        <w:rPr>
          <w:rFonts w:hint="eastAsia" w:hAnsi="宋体"/>
          <w:b/>
          <w:bCs/>
          <w:sz w:val="32"/>
          <w:szCs w:val="32"/>
          <w:lang w:val="en-US" w:eastAsia="zh-CN"/>
        </w:rPr>
      </w:pPr>
    </w:p>
    <w:p>
      <w:pPr>
        <w:pStyle w:val="26"/>
        <w:widowControl/>
        <w:spacing w:line="360" w:lineRule="exact"/>
        <w:jc w:val="center"/>
        <w:rPr>
          <w:rFonts w:hint="eastAsia" w:hAnsi="宋体"/>
          <w:b/>
          <w:bCs/>
          <w:sz w:val="32"/>
          <w:szCs w:val="32"/>
          <w:lang w:val="en-US" w:eastAsia="zh-CN"/>
        </w:rPr>
      </w:pPr>
    </w:p>
    <w:p>
      <w:pPr>
        <w:pStyle w:val="26"/>
        <w:widowControl/>
        <w:spacing w:line="360" w:lineRule="exact"/>
        <w:jc w:val="center"/>
        <w:rPr>
          <w:rFonts w:hint="eastAsia" w:hAnsi="宋体"/>
          <w:b/>
          <w:bCs/>
          <w:sz w:val="32"/>
          <w:szCs w:val="32"/>
          <w:lang w:val="en-US" w:eastAsia="zh-CN"/>
        </w:rPr>
      </w:pPr>
    </w:p>
    <w:p>
      <w:pPr>
        <w:pStyle w:val="26"/>
        <w:widowControl/>
        <w:spacing w:line="360" w:lineRule="exact"/>
        <w:jc w:val="center"/>
        <w:rPr>
          <w:rFonts w:hint="eastAsia" w:hAnsi="宋体"/>
          <w:b/>
          <w:bCs/>
          <w:sz w:val="32"/>
          <w:szCs w:val="32"/>
          <w:lang w:val="en-US" w:eastAsia="zh-CN"/>
        </w:rPr>
      </w:pPr>
    </w:p>
    <w:p>
      <w:pPr>
        <w:pStyle w:val="26"/>
        <w:widowControl/>
        <w:spacing w:line="360" w:lineRule="exact"/>
        <w:jc w:val="center"/>
        <w:rPr>
          <w:rFonts w:hint="eastAsia" w:hAnsi="宋体"/>
          <w:b/>
          <w:bCs/>
          <w:sz w:val="32"/>
          <w:szCs w:val="32"/>
          <w:lang w:val="en-US" w:eastAsia="zh-CN"/>
        </w:rPr>
      </w:pPr>
    </w:p>
    <w:p>
      <w:pPr>
        <w:pStyle w:val="26"/>
        <w:widowControl/>
        <w:spacing w:line="360" w:lineRule="exact"/>
        <w:jc w:val="center"/>
        <w:rPr>
          <w:rFonts w:hint="eastAsia" w:hAnsi="宋体"/>
          <w:b/>
          <w:bCs/>
          <w:sz w:val="32"/>
          <w:szCs w:val="32"/>
          <w:lang w:val="en-US" w:eastAsia="zh-CN"/>
        </w:rPr>
      </w:pPr>
    </w:p>
    <w:p>
      <w:pPr>
        <w:pStyle w:val="26"/>
        <w:widowControl/>
        <w:spacing w:line="360" w:lineRule="exact"/>
        <w:jc w:val="center"/>
        <w:rPr>
          <w:rFonts w:hint="eastAsia" w:hAnsi="宋体"/>
          <w:b/>
          <w:bCs/>
          <w:sz w:val="32"/>
          <w:szCs w:val="32"/>
          <w:lang w:val="en-US" w:eastAsia="zh-CN"/>
        </w:rPr>
      </w:pPr>
    </w:p>
    <w:p>
      <w:pPr>
        <w:pStyle w:val="26"/>
        <w:widowControl/>
        <w:spacing w:line="360" w:lineRule="exact"/>
        <w:jc w:val="center"/>
        <w:rPr>
          <w:rFonts w:hint="eastAsia" w:hAnsi="宋体"/>
          <w:b/>
          <w:bCs/>
          <w:sz w:val="32"/>
          <w:szCs w:val="32"/>
          <w:lang w:val="en-US" w:eastAsia="zh-CN"/>
        </w:rPr>
      </w:pPr>
    </w:p>
    <w:p>
      <w:pPr>
        <w:pStyle w:val="26"/>
        <w:widowControl/>
        <w:spacing w:line="360" w:lineRule="exact"/>
        <w:jc w:val="center"/>
        <w:rPr>
          <w:rFonts w:hint="eastAsia" w:hAnsi="宋体"/>
          <w:b/>
          <w:bCs/>
          <w:sz w:val="32"/>
          <w:szCs w:val="32"/>
          <w:lang w:val="en-US" w:eastAsia="zh-CN"/>
        </w:rPr>
      </w:pPr>
    </w:p>
    <w:p>
      <w:pPr>
        <w:pStyle w:val="26"/>
        <w:widowControl/>
        <w:spacing w:line="360" w:lineRule="exact"/>
        <w:jc w:val="both"/>
        <w:rPr>
          <w:rFonts w:hint="eastAsia" w:hAnsi="宋体"/>
          <w:b/>
          <w:bCs/>
          <w:sz w:val="32"/>
          <w:szCs w:val="32"/>
          <w:lang w:val="en-US" w:eastAsia="zh-CN"/>
        </w:rPr>
      </w:pPr>
    </w:p>
    <w:p>
      <w:pPr>
        <w:pStyle w:val="26"/>
        <w:widowControl/>
        <w:spacing w:line="360" w:lineRule="exact"/>
        <w:jc w:val="both"/>
        <w:rPr>
          <w:rFonts w:hint="eastAsia" w:hAnsi="宋体"/>
          <w:b/>
          <w:bCs/>
          <w:sz w:val="32"/>
          <w:szCs w:val="32"/>
          <w:lang w:val="en-US" w:eastAsia="zh-CN"/>
        </w:rPr>
      </w:pPr>
    </w:p>
    <w:p>
      <w:pPr>
        <w:pStyle w:val="26"/>
        <w:widowControl/>
        <w:spacing w:line="360" w:lineRule="exact"/>
        <w:jc w:val="both"/>
        <w:rPr>
          <w:rFonts w:hint="eastAsia" w:hAnsi="宋体"/>
          <w:b/>
          <w:bCs/>
          <w:sz w:val="32"/>
          <w:szCs w:val="32"/>
          <w:lang w:val="en-US" w:eastAsia="zh-CN"/>
        </w:rPr>
      </w:pPr>
    </w:p>
    <w:p>
      <w:pPr>
        <w:pStyle w:val="26"/>
        <w:widowControl/>
        <w:spacing w:line="360" w:lineRule="exact"/>
        <w:jc w:val="both"/>
        <w:rPr>
          <w:rFonts w:hint="eastAsia" w:hAnsi="宋体"/>
          <w:b/>
          <w:bCs/>
          <w:sz w:val="32"/>
          <w:szCs w:val="32"/>
          <w:lang w:val="en-US" w:eastAsia="zh-CN"/>
        </w:rPr>
      </w:pPr>
    </w:p>
    <w:p>
      <w:pPr>
        <w:pStyle w:val="26"/>
        <w:widowControl/>
        <w:spacing w:line="360" w:lineRule="exact"/>
        <w:jc w:val="both"/>
        <w:rPr>
          <w:rFonts w:hint="eastAsia" w:hAnsi="宋体"/>
          <w:b/>
          <w:bCs/>
          <w:sz w:val="32"/>
          <w:szCs w:val="32"/>
          <w:lang w:val="en-US" w:eastAsia="zh-CN"/>
        </w:rPr>
      </w:pPr>
    </w:p>
    <w:p>
      <w:pPr>
        <w:pStyle w:val="26"/>
        <w:widowControl/>
        <w:spacing w:line="360" w:lineRule="exact"/>
        <w:jc w:val="both"/>
        <w:rPr>
          <w:rFonts w:hint="eastAsia" w:hAnsi="宋体"/>
          <w:b/>
          <w:bCs/>
          <w:sz w:val="32"/>
          <w:szCs w:val="32"/>
          <w:lang w:val="en-US" w:eastAsia="zh-CN"/>
        </w:rPr>
      </w:pPr>
    </w:p>
    <w:p>
      <w:pPr>
        <w:pStyle w:val="26"/>
        <w:widowControl/>
        <w:spacing w:line="360" w:lineRule="exact"/>
        <w:jc w:val="both"/>
        <w:rPr>
          <w:rFonts w:hint="eastAsia" w:hAnsi="宋体"/>
          <w:b/>
          <w:bCs/>
          <w:sz w:val="32"/>
          <w:szCs w:val="32"/>
          <w:lang w:val="en-US" w:eastAsia="zh-CN"/>
        </w:rPr>
      </w:pPr>
    </w:p>
    <w:p>
      <w:pPr>
        <w:pStyle w:val="26"/>
        <w:widowControl/>
        <w:spacing w:line="360" w:lineRule="exact"/>
        <w:jc w:val="both"/>
        <w:rPr>
          <w:rFonts w:hint="eastAsia" w:hAnsi="宋体"/>
          <w:b/>
          <w:bCs/>
          <w:sz w:val="32"/>
          <w:szCs w:val="32"/>
          <w:lang w:val="en-US" w:eastAsia="zh-CN"/>
        </w:rPr>
      </w:pPr>
    </w:p>
    <w:p>
      <w:pPr>
        <w:pStyle w:val="26"/>
        <w:widowControl/>
        <w:spacing w:line="360" w:lineRule="exact"/>
        <w:jc w:val="both"/>
        <w:rPr>
          <w:rFonts w:hint="eastAsia" w:hAnsi="宋体"/>
          <w:b/>
          <w:bCs/>
          <w:sz w:val="32"/>
          <w:szCs w:val="32"/>
          <w:lang w:val="en-US" w:eastAsia="zh-CN"/>
        </w:rPr>
      </w:pPr>
    </w:p>
    <w:p>
      <w:pPr>
        <w:pStyle w:val="26"/>
        <w:widowControl/>
        <w:spacing w:line="360" w:lineRule="exact"/>
        <w:jc w:val="both"/>
        <w:rPr>
          <w:rFonts w:hint="eastAsia" w:hAnsi="宋体"/>
          <w:b/>
          <w:bCs/>
          <w:sz w:val="32"/>
          <w:szCs w:val="32"/>
          <w:lang w:val="en-US" w:eastAsia="zh-CN"/>
        </w:rPr>
      </w:pPr>
    </w:p>
    <w:p>
      <w:pPr>
        <w:pStyle w:val="26"/>
        <w:widowControl/>
        <w:spacing w:line="360" w:lineRule="exact"/>
        <w:jc w:val="both"/>
        <w:rPr>
          <w:rFonts w:hint="eastAsia" w:hAnsi="宋体"/>
          <w:b/>
          <w:bCs/>
          <w:sz w:val="32"/>
          <w:szCs w:val="32"/>
          <w:lang w:val="en-US" w:eastAsia="zh-CN"/>
        </w:rPr>
      </w:pPr>
    </w:p>
    <w:p>
      <w:pPr>
        <w:pStyle w:val="26"/>
        <w:widowControl/>
        <w:spacing w:line="360" w:lineRule="exact"/>
        <w:jc w:val="center"/>
        <w:rPr>
          <w:rFonts w:hint="eastAsia" w:hAnsi="宋体"/>
          <w:b/>
          <w:bCs/>
          <w:sz w:val="32"/>
          <w:szCs w:val="32"/>
          <w:lang w:val="en-US" w:eastAsia="zh-CN"/>
        </w:rPr>
      </w:pPr>
    </w:p>
    <w:p>
      <w:pPr>
        <w:pStyle w:val="26"/>
        <w:widowControl/>
        <w:spacing w:line="360" w:lineRule="exact"/>
        <w:jc w:val="center"/>
        <w:rPr>
          <w:rFonts w:hint="eastAsia" w:hAnsi="宋体"/>
          <w:b/>
          <w:bCs/>
          <w:sz w:val="32"/>
          <w:szCs w:val="32"/>
          <w:lang w:val="en-US" w:eastAsia="zh-CN"/>
        </w:rPr>
      </w:pPr>
    </w:p>
    <w:p>
      <w:pPr>
        <w:pStyle w:val="26"/>
        <w:widowControl/>
        <w:spacing w:line="360" w:lineRule="exact"/>
        <w:jc w:val="center"/>
        <w:rPr>
          <w:rFonts w:hint="eastAsia" w:hAnsi="宋体"/>
          <w:b/>
          <w:bCs/>
          <w:sz w:val="32"/>
          <w:szCs w:val="32"/>
          <w:lang w:val="en-US" w:eastAsia="zh-CN"/>
        </w:rPr>
      </w:pPr>
    </w:p>
    <w:p>
      <w:pPr>
        <w:pStyle w:val="26"/>
        <w:widowControl/>
        <w:spacing w:line="360" w:lineRule="exact"/>
        <w:jc w:val="center"/>
        <w:rPr>
          <w:rFonts w:hint="eastAsia" w:hAnsi="宋体"/>
          <w:b/>
          <w:bCs/>
          <w:sz w:val="32"/>
          <w:szCs w:val="32"/>
          <w:lang w:val="en-US" w:eastAsia="zh-CN"/>
        </w:rPr>
      </w:pPr>
    </w:p>
    <w:p>
      <w:pPr>
        <w:pStyle w:val="26"/>
        <w:widowControl/>
        <w:spacing w:line="360" w:lineRule="exact"/>
        <w:jc w:val="center"/>
        <w:rPr>
          <w:rFonts w:hint="eastAsia" w:hAnsi="宋体"/>
          <w:b/>
          <w:bCs/>
          <w:sz w:val="32"/>
          <w:szCs w:val="32"/>
          <w:lang w:val="en-US" w:eastAsia="zh-CN"/>
        </w:rPr>
      </w:pPr>
    </w:p>
    <w:p>
      <w:pPr>
        <w:pStyle w:val="26"/>
        <w:widowControl/>
        <w:spacing w:line="360" w:lineRule="exact"/>
        <w:jc w:val="center"/>
        <w:rPr>
          <w:rFonts w:hint="eastAsia" w:hAnsi="宋体"/>
          <w:b/>
          <w:bCs/>
          <w:sz w:val="32"/>
          <w:szCs w:val="32"/>
        </w:rPr>
      </w:pPr>
      <w:r>
        <w:rPr>
          <w:rFonts w:hint="eastAsia" w:hAnsi="宋体"/>
          <w:b/>
          <w:bCs/>
          <w:sz w:val="32"/>
          <w:szCs w:val="32"/>
          <w:lang w:val="en-US" w:eastAsia="zh-CN"/>
        </w:rPr>
        <w:t>分标2</w:t>
      </w:r>
      <w:r>
        <w:rPr>
          <w:rFonts w:hint="eastAsia" w:hAnsi="宋体"/>
          <w:b/>
          <w:bCs/>
          <w:sz w:val="32"/>
          <w:szCs w:val="32"/>
        </w:rPr>
        <w:t>评标方法及评标标准</w:t>
      </w:r>
    </w:p>
    <w:p>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（四）在政府采购评审中出现下列情形之一的，磋商小组应当启动异常低价响应审查程序：</w:t>
      </w:r>
    </w:p>
    <w:p>
      <w:pPr>
        <w:spacing w:line="390" w:lineRule="exact"/>
        <w:ind w:right="-168" w:rightChars="-80" w:firstLine="435"/>
        <w:rPr>
          <w:rFonts w:ascii="仿宋_GB2312" w:eastAsia="仿宋_GB2312"/>
          <w:sz w:val="24"/>
        </w:rPr>
      </w:pPr>
      <w:r>
        <w:rPr>
          <w:rFonts w:hint="eastAsia" w:ascii="仿宋_GB2312" w:eastAsia="仿宋_GB2312"/>
          <w:sz w:val="24"/>
        </w:rPr>
        <w:t>1.响应报价低于全部通过符合性审查供应商响应报价平均值50%的，即响应报价&lt;全部通过符合性审查供应商响应报价平均值×50%；</w:t>
      </w:r>
    </w:p>
    <w:p>
      <w:pPr>
        <w:spacing w:line="390" w:lineRule="exact"/>
        <w:ind w:right="-168" w:rightChars="-80" w:firstLine="435"/>
        <w:rPr>
          <w:rFonts w:ascii="仿宋_GB2312" w:eastAsia="仿宋_GB2312"/>
          <w:sz w:val="24"/>
        </w:rPr>
      </w:pPr>
      <w:r>
        <w:rPr>
          <w:rFonts w:hint="eastAsia" w:ascii="仿宋_GB2312" w:eastAsia="仿宋_GB2312"/>
          <w:sz w:val="24"/>
        </w:rPr>
        <w:t>2.响应报价低于通过符合性审查的次低报价供应商响应报价50%的，即响应报价&lt;通过符合性审查的次低报价供应商响应报价×50%；</w:t>
      </w:r>
    </w:p>
    <w:p>
      <w:pPr>
        <w:spacing w:line="390" w:lineRule="exact"/>
        <w:ind w:right="-168" w:rightChars="-80" w:firstLine="435"/>
        <w:rPr>
          <w:rFonts w:ascii="仿宋_GB2312" w:eastAsia="仿宋_GB2312"/>
          <w:sz w:val="24"/>
        </w:rPr>
      </w:pPr>
      <w:r>
        <w:rPr>
          <w:rFonts w:hint="eastAsia" w:ascii="仿宋_GB2312" w:eastAsia="仿宋_GB2312"/>
          <w:sz w:val="24"/>
        </w:rPr>
        <w:t>3.响应报价低于采购项目最高限价45%的，即响应报价&lt;采购项目最高限价×45%；</w:t>
      </w:r>
    </w:p>
    <w:p>
      <w:pPr>
        <w:spacing w:line="390" w:lineRule="exact"/>
        <w:ind w:right="-168" w:rightChars="-80" w:firstLine="435"/>
        <w:rPr>
          <w:rFonts w:ascii="仿宋_GB2312" w:eastAsia="仿宋_GB2312"/>
          <w:sz w:val="24"/>
        </w:rPr>
      </w:pPr>
      <w:r>
        <w:rPr>
          <w:rFonts w:hint="eastAsia" w:ascii="仿宋_GB2312" w:eastAsia="仿宋_GB2312"/>
          <w:sz w:val="24"/>
        </w:rPr>
        <w:t>4.磋商小组基于专业判断，认为供应商报价过低，有可能影响产品质量或者不能诚信履约的其他情形。</w:t>
      </w:r>
    </w:p>
    <w:p>
      <w:pPr>
        <w:spacing w:line="390" w:lineRule="exact"/>
        <w:ind w:right="-168" w:rightChars="-80" w:firstLine="435"/>
        <w:rPr>
          <w:rFonts w:ascii="仿宋_GB2312" w:eastAsia="仿宋_GB2312"/>
          <w:sz w:val="24"/>
        </w:rPr>
      </w:pPr>
      <w:r>
        <w:rPr>
          <w:rFonts w:hint="eastAsia" w:ascii="仿宋_GB2312" w:eastAsia="仿宋_GB2312"/>
          <w:sz w:val="24"/>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pPr>
        <w:spacing w:line="440" w:lineRule="exact"/>
        <w:ind w:firstLine="480" w:firstLineChars="200"/>
        <w:rPr>
          <w:rFonts w:hint="eastAsia" w:ascii="仿宋_GB2312" w:eastAsia="仿宋_GB2312"/>
          <w:sz w:val="24"/>
        </w:rPr>
      </w:pPr>
      <w:r>
        <w:rPr>
          <w:rFonts w:hint="eastAsia" w:ascii="仿宋_GB2312" w:eastAsia="仿宋_GB2312"/>
          <w:sz w:val="24"/>
        </w:rPr>
        <w:t xml:space="preserve">供应商不能提供书面说明、证明材料，或者提供的书面说明、证明材料不能证明其报价合理性的，磋商小组应当将其作为无效响应处理。 </w:t>
      </w:r>
    </w:p>
    <w:p>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p>
      <w:pPr>
        <w:pStyle w:val="26"/>
        <w:widowControl/>
        <w:spacing w:line="360" w:lineRule="exact"/>
        <w:jc w:val="both"/>
        <w:rPr>
          <w:rFonts w:hint="eastAsia" w:hAnsi="宋体"/>
          <w:b/>
          <w:bCs/>
          <w:sz w:val="32"/>
          <w:szCs w:val="32"/>
        </w:rPr>
      </w:pPr>
    </w:p>
    <w:tbl>
      <w:tblPr>
        <w:tblStyle w:val="783"/>
        <w:tblpPr w:leftFromText="180" w:rightFromText="180" w:vertAnchor="text" w:horzAnchor="page" w:tblpX="1041" w:tblpY="38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5"/>
        <w:gridCol w:w="1095"/>
        <w:gridCol w:w="5655"/>
        <w:gridCol w:w="1140"/>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10320" w:type="dxa"/>
            <w:gridSpan w:val="5"/>
            <w:shd w:val="clear" w:color="auto" w:fill="D7D7D7"/>
            <w:noWrap w:val="0"/>
            <w:vAlign w:val="center"/>
          </w:tcPr>
          <w:p>
            <w:pPr>
              <w:spacing w:line="390" w:lineRule="exact"/>
              <w:ind w:right="-168" w:rightChars="-80"/>
              <w:jc w:val="center"/>
              <w:rPr>
                <w:rFonts w:ascii="仿宋_GB2312" w:eastAsia="仿宋_GB2312"/>
                <w:b/>
                <w:sz w:val="24"/>
              </w:rPr>
            </w:pPr>
            <w:r>
              <w:rPr>
                <w:rFonts w:hint="eastAsia" w:ascii="仿宋_GB2312" w:eastAsia="仿宋_GB2312"/>
                <w:b/>
                <w:sz w:val="32"/>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5"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95"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655"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1140"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365"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5"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价格分</w:t>
            </w:r>
          </w:p>
        </w:tc>
        <w:tc>
          <w:tcPr>
            <w:tcW w:w="1095"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w:t>
            </w:r>
          </w:p>
        </w:tc>
        <w:tc>
          <w:tcPr>
            <w:tcW w:w="5655" w:type="dxa"/>
            <w:noWrap w:val="0"/>
            <w:vAlign w:val="center"/>
          </w:tcPr>
          <w:p>
            <w:pPr>
              <w:spacing w:line="440" w:lineRule="exact"/>
              <w:ind w:firstLine="420" w:firstLineChars="200"/>
              <w:jc w:val="left"/>
              <w:rPr>
                <w:rFonts w:ascii="仿宋_GB2312" w:eastAsia="仿宋_GB2312"/>
              </w:rPr>
            </w:pPr>
            <w:r>
              <w:rPr>
                <w:rFonts w:hint="eastAsia" w:ascii="仿宋_GB2312" w:eastAsia="仿宋_GB2312"/>
              </w:rPr>
              <w:t>1.以满足磋商文件要求且最后报价最低的供应商的价格为磋商基准价，其供应商的报价分为最高分</w:t>
            </w:r>
            <w:r>
              <w:rPr>
                <w:rFonts w:hint="eastAsia" w:ascii="仿宋_GB2312" w:eastAsia="仿宋_GB2312"/>
                <w:lang w:val="en-US" w:eastAsia="zh-CN"/>
              </w:rPr>
              <w:t>20</w:t>
            </w:r>
            <w:r>
              <w:rPr>
                <w:rFonts w:hint="eastAsia" w:ascii="仿宋_GB2312" w:eastAsia="仿宋_GB2312"/>
              </w:rPr>
              <w:t>分；</w:t>
            </w:r>
          </w:p>
          <w:p>
            <w:pPr>
              <w:spacing w:line="440" w:lineRule="exact"/>
              <w:ind w:firstLine="420" w:firstLineChars="200"/>
              <w:jc w:val="left"/>
              <w:rPr>
                <w:rFonts w:ascii="仿宋_GB2312" w:eastAsia="仿宋_GB2312"/>
              </w:rPr>
            </w:pPr>
            <w:r>
              <w:rPr>
                <w:rFonts w:hint="eastAsia" w:ascii="仿宋_GB2312" w:eastAsia="仿宋_GB2312"/>
              </w:rPr>
              <w:t>2.其他供应商的报价得分按以下公式计算：</w:t>
            </w:r>
          </w:p>
          <w:p>
            <w:pPr>
              <w:spacing w:line="440" w:lineRule="exact"/>
              <w:ind w:firstLine="420" w:firstLineChars="200"/>
              <w:jc w:val="left"/>
              <w:rPr>
                <w:rFonts w:ascii="仿宋_GB2312" w:eastAsia="仿宋_GB2312"/>
              </w:rPr>
            </w:pPr>
            <w:r>
              <w:rPr>
                <w:rFonts w:hint="eastAsia" w:ascii="仿宋_GB2312" w:eastAsia="仿宋_GB2312"/>
              </w:rPr>
              <w:t>某供应商磋商报价得分=（磋商基准价／某供应商最后磋商报价）×</w:t>
            </w:r>
            <w:r>
              <w:rPr>
                <w:rFonts w:hint="eastAsia" w:ascii="仿宋_GB2312" w:eastAsia="仿宋_GB2312"/>
                <w:lang w:val="en-US" w:eastAsia="zh-CN"/>
              </w:rPr>
              <w:t>20</w:t>
            </w:r>
            <w:r>
              <w:rPr>
                <w:rFonts w:hint="eastAsia" w:ascii="仿宋_GB2312" w:eastAsia="仿宋_GB2312"/>
              </w:rPr>
              <w:t>分。</w:t>
            </w:r>
          </w:p>
          <w:p>
            <w:pPr>
              <w:spacing w:line="440" w:lineRule="exact"/>
              <w:ind w:firstLine="422" w:firstLineChars="200"/>
              <w:jc w:val="left"/>
              <w:rPr>
                <w:rFonts w:ascii="仿宋_GB2312" w:hAnsi="仿宋_GB2312" w:eastAsia="仿宋_GB2312" w:cs="仿宋_GB2312"/>
                <w:b/>
              </w:rPr>
            </w:pPr>
            <w:r>
              <w:rPr>
                <w:rFonts w:hint="eastAsia" w:ascii="仿宋_GB2312" w:hAnsi="仿宋_GB2312" w:eastAsia="仿宋_GB2312" w:cs="仿宋_GB2312"/>
                <w:b/>
                <w:bCs/>
              </w:rPr>
              <w:t>注：专门面向小微企业采购的项目或者采购包，不再执行价格评审优惠的扶持政策。</w:t>
            </w:r>
          </w:p>
        </w:tc>
        <w:tc>
          <w:tcPr>
            <w:tcW w:w="1140" w:type="dxa"/>
            <w:noWrap w:val="0"/>
            <w:vAlign w:val="center"/>
          </w:tcPr>
          <w:p>
            <w:pPr>
              <w:spacing w:line="360" w:lineRule="exact"/>
              <w:jc w:val="center"/>
              <w:rPr>
                <w:rFonts w:hint="default" w:ascii="仿宋_GB2312" w:hAnsi="仿宋_GB2312" w:eastAsia="仿宋_GB2312" w:cs="仿宋_GB2312"/>
                <w:b/>
                <w:lang w:val="en-US" w:eastAsia="zh-CN"/>
              </w:rPr>
            </w:pPr>
            <w:r>
              <w:rPr>
                <w:rFonts w:hint="eastAsia" w:ascii="仿宋_GB2312" w:hAnsi="仿宋_GB2312" w:eastAsia="仿宋_GB2312" w:cs="仿宋_GB2312"/>
                <w:b/>
                <w:bCs/>
                <w:highlight w:val="none"/>
                <w:lang w:val="en-US" w:eastAsia="zh-CN"/>
              </w:rPr>
              <w:t>20</w:t>
            </w:r>
          </w:p>
        </w:tc>
        <w:tc>
          <w:tcPr>
            <w:tcW w:w="1365" w:type="dxa"/>
            <w:noWrap w:val="0"/>
            <w:vAlign w:val="center"/>
          </w:tcPr>
          <w:p>
            <w:pPr>
              <w:spacing w:line="360" w:lineRule="exact"/>
              <w:jc w:val="center"/>
              <w:rPr>
                <w:rFonts w:ascii="仿宋_GB2312" w:hAnsi="仿宋_GB2312" w:eastAsia="仿宋_GB2312" w:cs="仿宋_GB2312"/>
                <w:b/>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5" w:type="dxa"/>
            <w:vMerge w:val="restart"/>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lang w:eastAsia="zh-CN"/>
              </w:rPr>
              <w:t>人员配置分方案</w:t>
            </w:r>
          </w:p>
          <w:p>
            <w:pPr>
              <w:spacing w:line="360" w:lineRule="exact"/>
              <w:jc w:val="center"/>
              <w:rPr>
                <w:rFonts w:ascii="仿宋_GB2312" w:hAnsi="仿宋_GB2312" w:eastAsia="仿宋_GB2312" w:cs="仿宋_GB2312"/>
                <w:b/>
              </w:rPr>
            </w:pPr>
          </w:p>
          <w:p>
            <w:pPr>
              <w:spacing w:line="360" w:lineRule="exact"/>
              <w:jc w:val="center"/>
              <w:rPr>
                <w:rFonts w:ascii="仿宋_GB2312" w:hAnsi="仿宋_GB2312" w:eastAsia="仿宋_GB2312" w:cs="仿宋_GB2312"/>
                <w:b/>
              </w:rPr>
            </w:pPr>
          </w:p>
        </w:tc>
        <w:tc>
          <w:tcPr>
            <w:tcW w:w="1095" w:type="dxa"/>
            <w:noWrap w:val="0"/>
            <w:vAlign w:val="center"/>
          </w:tcPr>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b/>
                <w:color w:val="000000"/>
                <w:lang w:eastAsia="zh-CN"/>
              </w:rPr>
              <w:t>项目经理（保安队长）</w:t>
            </w:r>
          </w:p>
        </w:tc>
        <w:tc>
          <w:tcPr>
            <w:tcW w:w="5655" w:type="dxa"/>
            <w:noWrap w:val="0"/>
            <w:vAlign w:val="center"/>
          </w:tcPr>
          <w:p>
            <w:pPr>
              <w:numPr>
                <w:ilvl w:val="0"/>
                <w:numId w:val="0"/>
              </w:numPr>
              <w:spacing w:line="380" w:lineRule="exact"/>
              <w:ind w:firstLine="0" w:firstLineChars="0"/>
              <w:rPr>
                <w:rFonts w:hint="default" w:ascii="仿宋_GB2312" w:hAnsi="仿宋_GB2312" w:eastAsia="仿宋_GB2312" w:cs="仿宋_GB2312"/>
                <w:b w:val="0"/>
                <w:color w:val="auto"/>
                <w:lang w:val="en-US" w:eastAsia="zh-CN"/>
              </w:rPr>
            </w:pPr>
            <w:r>
              <w:rPr>
                <w:rFonts w:hint="eastAsia" w:ascii="仿宋_GB2312" w:hAnsi="仿宋_GB2312" w:eastAsia="仿宋_GB2312" w:cs="仿宋_GB2312"/>
                <w:b w:val="0"/>
                <w:color w:val="auto"/>
                <w:highlight w:val="none"/>
                <w:lang w:val="en-US" w:eastAsia="zh-CN"/>
              </w:rPr>
              <w:t xml:space="preserve">    1.</w:t>
            </w:r>
            <w:r>
              <w:rPr>
                <w:rFonts w:hint="eastAsia" w:ascii="仿宋_GB2312" w:hAnsi="仿宋_GB2312" w:eastAsia="仿宋_GB2312" w:cs="仿宋_GB2312"/>
                <w:color w:val="auto"/>
              </w:rPr>
              <w:t>具有</w:t>
            </w:r>
            <w:r>
              <w:rPr>
                <w:rFonts w:hint="eastAsia" w:ascii="仿宋_GB2312" w:hAnsi="仿宋_GB2312" w:eastAsia="仿宋_GB2312" w:cs="仿宋_GB2312"/>
                <w:color w:val="auto"/>
                <w:lang w:eastAsia="zh-CN"/>
              </w:rPr>
              <w:t>《</w:t>
            </w:r>
            <w:r>
              <w:rPr>
                <w:rFonts w:ascii="仿宋_GB2312" w:hAnsi="仿宋_GB2312" w:eastAsia="仿宋_GB2312" w:cs="仿宋_GB2312"/>
                <w:color w:val="auto"/>
              </w:rPr>
              <w:t>建（构）筑物消防员证</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或</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消防设施操作员证</w:t>
            </w:r>
            <w:r>
              <w:rPr>
                <w:rFonts w:hint="eastAsia" w:ascii="仿宋_GB2312" w:hAnsi="仿宋_GB2312" w:eastAsia="仿宋_GB2312" w:cs="仿宋_GB2312"/>
                <w:color w:val="auto"/>
                <w:lang w:eastAsia="zh-CN"/>
              </w:rPr>
              <w:t>》</w:t>
            </w:r>
            <w:r>
              <w:rPr>
                <w:rFonts w:ascii="仿宋_GB2312" w:hAnsi="仿宋_GB2312" w:eastAsia="仿宋_GB2312" w:cs="仿宋_GB2312"/>
                <w:color w:val="auto"/>
              </w:rPr>
              <w:t>得</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w:t>
            </w:r>
            <w:r>
              <w:rPr>
                <w:rFonts w:hint="eastAsia" w:ascii="仿宋_GB2312" w:hAnsi="仿宋_GB2312" w:eastAsia="仿宋_GB2312" w:cs="仿宋_GB2312"/>
                <w:color w:val="auto"/>
                <w:lang w:eastAsia="zh-CN"/>
              </w:rPr>
              <w:t>，满分</w:t>
            </w:r>
            <w:r>
              <w:rPr>
                <w:rFonts w:hint="eastAsia" w:ascii="仿宋_GB2312" w:hAnsi="仿宋_GB2312" w:eastAsia="仿宋_GB2312" w:cs="仿宋_GB2312"/>
                <w:color w:val="auto"/>
                <w:lang w:val="en-US" w:eastAsia="zh-CN"/>
              </w:rPr>
              <w:t>2分</w:t>
            </w:r>
            <w:r>
              <w:rPr>
                <w:rFonts w:hint="eastAsia" w:ascii="仿宋_GB2312" w:hAnsi="仿宋_GB2312" w:eastAsia="仿宋_GB2312" w:cs="仿宋_GB2312"/>
                <w:b w:val="0"/>
                <w:color w:val="auto"/>
                <w:lang w:val="en-US" w:eastAsia="zh-CN"/>
              </w:rPr>
              <w:t>;</w:t>
            </w:r>
          </w:p>
          <w:p>
            <w:pPr>
              <w:numPr>
                <w:ilvl w:val="0"/>
                <w:numId w:val="0"/>
              </w:numPr>
              <w:spacing w:line="380" w:lineRule="exact"/>
              <w:ind w:firstLine="420" w:firstLineChars="200"/>
              <w:rPr>
                <w:rFonts w:hint="eastAsia" w:ascii="仿宋_GB2312" w:hAnsi="仿宋_GB2312" w:eastAsia="仿宋_GB2312" w:cs="仿宋_GB2312"/>
                <w:b w:val="0"/>
                <w:color w:val="auto"/>
                <w:lang w:val="en-US" w:eastAsia="zh-CN"/>
              </w:rPr>
            </w:pPr>
            <w:r>
              <w:rPr>
                <w:rFonts w:hint="eastAsia" w:ascii="仿宋_GB2312" w:hAnsi="仿宋_GB2312" w:eastAsia="仿宋_GB2312" w:cs="仿宋_GB2312"/>
                <w:b w:val="0"/>
                <w:color w:val="auto"/>
                <w:lang w:val="en-US" w:eastAsia="zh-CN"/>
              </w:rPr>
              <w:t>2.</w:t>
            </w:r>
            <w:r>
              <w:rPr>
                <w:rFonts w:hint="eastAsia" w:ascii="仿宋_GB2312" w:hAnsi="仿宋_GB2312" w:eastAsia="仿宋_GB2312" w:cs="仿宋_GB2312"/>
                <w:b w:val="0"/>
                <w:color w:val="auto"/>
                <w:highlight w:val="none"/>
                <w:lang w:val="en-US" w:eastAsia="zh-CN"/>
              </w:rPr>
              <w:t>具有</w:t>
            </w:r>
            <w:r>
              <w:rPr>
                <w:rFonts w:hint="eastAsia" w:ascii="仿宋_GB2312" w:hAnsi="仿宋_GB2312" w:eastAsia="仿宋_GB2312" w:cs="仿宋_GB2312"/>
                <w:b w:val="0"/>
                <w:color w:val="auto"/>
                <w:lang w:val="en-US" w:eastAsia="zh-CN"/>
              </w:rPr>
              <w:t>《</w:t>
            </w:r>
            <w:r>
              <w:rPr>
                <w:rFonts w:hint="eastAsia" w:ascii="仿宋_GB2312" w:hAnsi="仿宋_GB2312" w:eastAsia="仿宋_GB2312" w:cs="仿宋_GB2312"/>
                <w:color w:val="auto"/>
                <w:highlight w:val="none"/>
                <w:lang w:eastAsia="zh-CN"/>
              </w:rPr>
              <w:t>保安员四级</w:t>
            </w:r>
            <w:r>
              <w:rPr>
                <w:rFonts w:hint="eastAsia" w:ascii="仿宋_GB2312" w:hAnsi="仿宋_GB2312" w:eastAsia="仿宋_GB2312" w:cs="仿宋_GB2312"/>
                <w:color w:val="auto"/>
                <w:highlight w:val="none"/>
                <w:lang w:val="en-US" w:eastAsia="zh-CN"/>
              </w:rPr>
              <w:t>/中级工证</w:t>
            </w:r>
            <w:r>
              <w:rPr>
                <w:rFonts w:hint="eastAsia" w:ascii="仿宋_GB2312" w:hAnsi="仿宋_GB2312" w:eastAsia="仿宋_GB2312" w:cs="仿宋_GB2312"/>
                <w:b w:val="0"/>
                <w:color w:val="auto"/>
                <w:lang w:val="en-US" w:eastAsia="zh-CN"/>
              </w:rPr>
              <w:t>》及以上证书得2分,满分2分；</w:t>
            </w:r>
          </w:p>
          <w:p>
            <w:pPr>
              <w:spacing w:line="380" w:lineRule="exact"/>
              <w:ind w:firstLine="420" w:firstLineChars="200"/>
              <w:rPr>
                <w:rFonts w:hint="default" w:ascii="仿宋_GB2312" w:hAnsi="仿宋_GB2312" w:eastAsia="仿宋_GB2312" w:cs="仿宋_GB2312"/>
                <w:color w:val="auto"/>
              </w:rPr>
            </w:pPr>
            <w:r>
              <w:rPr>
                <w:rFonts w:hint="eastAsia" w:ascii="仿宋_GB2312" w:hAnsi="仿宋_GB2312" w:eastAsia="仿宋_GB2312" w:cs="仿宋_GB2312"/>
                <w:b w:val="0"/>
                <w:color w:val="auto"/>
                <w:lang w:val="en-US" w:eastAsia="zh-CN"/>
              </w:rPr>
              <w:t>3.</w:t>
            </w:r>
            <w:r>
              <w:rPr>
                <w:rFonts w:hint="eastAsia" w:ascii="仿宋_GB2312" w:hAnsi="仿宋_GB2312" w:eastAsia="仿宋_GB2312" w:cs="仿宋_GB2312"/>
                <w:b w:val="0"/>
                <w:color w:val="auto"/>
                <w:highlight w:val="none"/>
                <w:lang w:val="en-US" w:eastAsia="zh-CN"/>
              </w:rPr>
              <w:t>具有</w:t>
            </w:r>
            <w:r>
              <w:rPr>
                <w:rFonts w:hint="eastAsia" w:ascii="仿宋_GB2312" w:hAnsi="仿宋_GB2312" w:eastAsia="仿宋_GB2312" w:cs="仿宋_GB2312"/>
                <w:b w:val="0"/>
                <w:color w:val="auto"/>
                <w:lang w:val="en-US" w:eastAsia="zh-CN"/>
              </w:rPr>
              <w:t>本科及以上学历得2分，满分2分。</w:t>
            </w:r>
          </w:p>
          <w:p>
            <w:pPr>
              <w:spacing w:line="360" w:lineRule="exact"/>
              <w:ind w:firstLine="422" w:firstLineChars="200"/>
              <w:rPr>
                <w:rFonts w:hint="eastAsia" w:ascii="仿宋_GB2312" w:hAnsi="仿宋_GB2312" w:eastAsia="仿宋_GB2312" w:cs="仿宋_GB2312"/>
                <w:b/>
                <w:bCs/>
                <w:sz w:val="21"/>
                <w:szCs w:val="24"/>
                <w:highlight w:val="none"/>
                <w:lang w:eastAsia="zh-CN"/>
              </w:rPr>
            </w:pPr>
            <w:r>
              <w:rPr>
                <w:rFonts w:hint="eastAsia" w:ascii="仿宋_GB2312" w:hAnsi="仿宋_GB2312" w:eastAsia="仿宋_GB2312" w:cs="仿宋_GB2312"/>
                <w:b/>
                <w:bCs/>
                <w:sz w:val="21"/>
                <w:szCs w:val="24"/>
                <w:highlight w:val="none"/>
              </w:rPr>
              <w:t>注:</w:t>
            </w:r>
            <w:r>
              <w:rPr>
                <w:rFonts w:hint="eastAsia" w:ascii="仿宋_GB2312" w:hAnsi="仿宋_GB2312" w:eastAsia="仿宋_GB2312" w:cs="仿宋_GB2312"/>
                <w:b/>
                <w:bCs/>
                <w:sz w:val="21"/>
                <w:szCs w:val="24"/>
                <w:highlight w:val="none"/>
                <w:lang w:val="en-US" w:eastAsia="zh-CN"/>
              </w:rPr>
              <w:t>1.</w:t>
            </w:r>
            <w:r>
              <w:rPr>
                <w:rFonts w:hint="eastAsia" w:ascii="仿宋_GB2312" w:hAnsi="仿宋_GB2312" w:eastAsia="仿宋_GB2312" w:cs="仿宋_GB2312"/>
                <w:b/>
                <w:bCs/>
                <w:sz w:val="21"/>
                <w:szCs w:val="24"/>
                <w:highlight w:val="none"/>
                <w:lang w:eastAsia="zh-CN"/>
              </w:rPr>
              <w:t>供应商需提供项目经理（</w:t>
            </w:r>
            <w:r>
              <w:rPr>
                <w:rFonts w:hint="eastAsia" w:ascii="仿宋_GB2312" w:hAnsi="仿宋_GB2312" w:eastAsia="仿宋_GB2312" w:cs="仿宋_GB2312"/>
                <w:b/>
                <w:bCs/>
                <w:sz w:val="21"/>
                <w:szCs w:val="24"/>
                <w:highlight w:val="none"/>
                <w:lang w:val="en-US" w:eastAsia="zh-CN"/>
              </w:rPr>
              <w:t>保安队长</w:t>
            </w:r>
            <w:r>
              <w:rPr>
                <w:rFonts w:hint="eastAsia" w:ascii="仿宋_GB2312" w:hAnsi="仿宋_GB2312" w:eastAsia="仿宋_GB2312" w:cs="仿宋_GB2312"/>
                <w:b/>
                <w:bCs/>
                <w:sz w:val="21"/>
                <w:szCs w:val="24"/>
                <w:highlight w:val="none"/>
                <w:lang w:eastAsia="zh-CN"/>
              </w:rPr>
              <w:t>）为本公司正式员工的相关证明材料（劳动合同</w:t>
            </w:r>
            <w:r>
              <w:rPr>
                <w:rFonts w:hint="eastAsia" w:ascii="仿宋_GB2312" w:hAnsi="仿宋_GB2312" w:eastAsia="仿宋_GB2312" w:cs="仿宋_GB2312"/>
                <w:b/>
                <w:bCs/>
                <w:sz w:val="21"/>
                <w:szCs w:val="24"/>
                <w:highlight w:val="none"/>
                <w:lang w:val="en-US" w:eastAsia="zh-CN"/>
              </w:rPr>
              <w:t>或</w:t>
            </w:r>
            <w:r>
              <w:rPr>
                <w:rFonts w:hint="eastAsia" w:ascii="仿宋_GB2312" w:hAnsi="仿宋_GB2312" w:eastAsia="仿宋_GB2312" w:cs="仿宋_GB2312"/>
                <w:b/>
                <w:bCs/>
                <w:sz w:val="21"/>
                <w:szCs w:val="24"/>
                <w:highlight w:val="none"/>
                <w:lang w:eastAsia="zh-CN"/>
              </w:rPr>
              <w:t>协议等），否则该人员不予计分；</w:t>
            </w:r>
          </w:p>
          <w:p>
            <w:pPr>
              <w:spacing w:line="360" w:lineRule="exact"/>
              <w:ind w:firstLine="422" w:firstLineChars="200"/>
              <w:rPr>
                <w:rFonts w:hint="default" w:ascii="仿宋_GB2312" w:hAnsi="仿宋_GB2312" w:eastAsia="仿宋_GB2312" w:cs="仿宋_GB2312"/>
                <w:b/>
                <w:bCs/>
                <w:sz w:val="44"/>
                <w:lang w:val="en-US" w:eastAsia="zh-CN"/>
              </w:rPr>
            </w:pPr>
            <w:r>
              <w:rPr>
                <w:rFonts w:hint="eastAsia" w:ascii="仿宋_GB2312" w:hAnsi="仿宋_GB2312" w:eastAsia="仿宋_GB2312" w:cs="仿宋_GB2312"/>
                <w:b/>
                <w:bCs/>
                <w:sz w:val="21"/>
                <w:szCs w:val="24"/>
                <w:highlight w:val="none"/>
                <w:lang w:val="en-US" w:eastAsia="zh-CN"/>
              </w:rPr>
              <w:t>2.项目经理学历、证书证明材料未提供的，对应加分项不予计分。</w:t>
            </w:r>
          </w:p>
        </w:tc>
        <w:tc>
          <w:tcPr>
            <w:tcW w:w="1140" w:type="dxa"/>
            <w:noWrap w:val="0"/>
            <w:vAlign w:val="center"/>
          </w:tcPr>
          <w:p>
            <w:pPr>
              <w:spacing w:line="360" w:lineRule="exact"/>
              <w:jc w:val="center"/>
              <w:rPr>
                <w:rFonts w:hint="default" w:ascii="仿宋_GB2312" w:hAnsi="仿宋_GB2312" w:eastAsia="仿宋_GB2312" w:cs="仿宋_GB2312"/>
                <w:lang w:val="en-US" w:eastAsia="zh-CN"/>
              </w:rPr>
            </w:pPr>
            <w:r>
              <w:rPr>
                <w:rFonts w:hint="eastAsia" w:ascii="仿宋_GB2312" w:hAnsi="仿宋_GB2312" w:eastAsia="仿宋_GB2312" w:cs="仿宋_GB2312"/>
                <w:b/>
                <w:bCs/>
                <w:lang w:val="en-US" w:eastAsia="zh-CN"/>
              </w:rPr>
              <w:t>6</w:t>
            </w:r>
          </w:p>
        </w:tc>
        <w:tc>
          <w:tcPr>
            <w:tcW w:w="1365" w:type="dxa"/>
            <w:noWrap w:val="0"/>
            <w:vAlign w:val="center"/>
          </w:tcPr>
          <w:p>
            <w:pPr>
              <w:spacing w:line="36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lang w:eastAsia="zh-CN"/>
              </w:rPr>
              <w:t>人员配置分方案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5" w:type="dxa"/>
            <w:vMerge w:val="continue"/>
            <w:noWrap w:val="0"/>
            <w:vAlign w:val="center"/>
          </w:tcPr>
          <w:p>
            <w:pPr>
              <w:spacing w:line="360" w:lineRule="exact"/>
              <w:jc w:val="center"/>
              <w:rPr>
                <w:rFonts w:ascii="仿宋_GB2312" w:hAnsi="仿宋_GB2312" w:eastAsia="仿宋_GB2312" w:cs="仿宋_GB2312"/>
                <w:b/>
              </w:rPr>
            </w:pPr>
          </w:p>
        </w:tc>
        <w:tc>
          <w:tcPr>
            <w:tcW w:w="1095" w:type="dxa"/>
            <w:noWrap w:val="0"/>
            <w:vAlign w:val="center"/>
          </w:tcPr>
          <w:p>
            <w:pPr>
              <w:jc w:val="center"/>
              <w:rPr>
                <w:rFonts w:hint="eastAsia" w:ascii="仿宋_GB2312" w:hAnsi="Times New Roman" w:eastAsia="仿宋_GB2312" w:cs="Times New Roman"/>
                <w:b/>
                <w:bCs/>
                <w:color w:val="000000"/>
                <w:kern w:val="2"/>
                <w:sz w:val="21"/>
                <w:szCs w:val="24"/>
                <w:lang w:val="en-US" w:eastAsia="zh-CN" w:bidi="ar-SA"/>
              </w:rPr>
            </w:pPr>
            <w:r>
              <w:rPr>
                <w:rFonts w:hint="eastAsia" w:ascii="仿宋_GB2312" w:hAnsi="仿宋_GB2312" w:eastAsia="仿宋_GB2312" w:cs="仿宋_GB2312"/>
                <w:b/>
                <w:color w:val="000000"/>
              </w:rPr>
              <w:t>保安员配置方案</w:t>
            </w:r>
          </w:p>
        </w:tc>
        <w:tc>
          <w:tcPr>
            <w:tcW w:w="5655" w:type="dxa"/>
            <w:noWrap w:val="0"/>
            <w:vAlign w:val="center"/>
          </w:tcPr>
          <w:p>
            <w:pPr>
              <w:spacing w:line="400" w:lineRule="exact"/>
              <w:ind w:firstLine="42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w:t>
            </w:r>
            <w:r>
              <w:rPr>
                <w:rFonts w:hint="eastAsia" w:ascii="仿宋_GB2312" w:hAnsi="仿宋_GB2312" w:eastAsia="仿宋_GB2312" w:cs="仿宋_GB2312"/>
                <w:b/>
                <w:bCs/>
                <w:color w:val="auto"/>
                <w:highlight w:val="none"/>
                <w:lang w:val="en-US" w:eastAsia="zh-CN"/>
              </w:rPr>
              <w:t>承诺</w:t>
            </w:r>
            <w:r>
              <w:rPr>
                <w:rFonts w:hint="eastAsia" w:ascii="仿宋_GB2312" w:hAnsi="仿宋_GB2312" w:eastAsia="仿宋_GB2312" w:cs="仿宋_GB2312"/>
                <w:b w:val="0"/>
                <w:bCs w:val="0"/>
                <w:color w:val="auto"/>
                <w:highlight w:val="none"/>
                <w:lang w:val="en-US" w:eastAsia="zh-CN"/>
              </w:rPr>
              <w:t>每有1人从事安保工作累计两年以上得1分，满分3分</w:t>
            </w:r>
            <w:r>
              <w:rPr>
                <w:rFonts w:hint="eastAsia" w:ascii="仿宋_GB2312" w:hAnsi="仿宋_GB2312" w:eastAsia="仿宋_GB2312" w:cs="仿宋_GB2312"/>
                <w:color w:val="auto"/>
                <w:highlight w:val="none"/>
              </w:rPr>
              <w:t>；</w:t>
            </w:r>
          </w:p>
          <w:p>
            <w:pPr>
              <w:spacing w:line="400" w:lineRule="exact"/>
              <w:ind w:firstLine="420" w:firstLineChars="200"/>
              <w:rPr>
                <w:rFonts w:hint="default"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w:t>
            </w:r>
            <w:r>
              <w:rPr>
                <w:rFonts w:hint="eastAsia" w:ascii="仿宋_GB2312" w:hAnsi="仿宋_GB2312" w:eastAsia="仿宋_GB2312" w:cs="仿宋_GB2312"/>
                <w:b/>
                <w:bCs/>
                <w:color w:val="auto"/>
              </w:rPr>
              <w:t>承诺</w:t>
            </w:r>
            <w:r>
              <w:rPr>
                <w:rFonts w:hint="eastAsia" w:ascii="仿宋_GB2312" w:hAnsi="仿宋_GB2312" w:eastAsia="仿宋_GB2312" w:cs="仿宋_GB2312"/>
                <w:color w:val="auto"/>
              </w:rPr>
              <w:t>每有1人具有《退役军人优待证》或《退出现役证书》或《退伍军人证》或</w:t>
            </w:r>
            <w:r>
              <w:rPr>
                <w:rFonts w:hint="eastAsia" w:ascii="仿宋_GB2312" w:hAnsi="仿宋_GB2312" w:eastAsia="仿宋_GB2312" w:cs="仿宋_GB2312"/>
                <w:color w:val="auto"/>
                <w:highlight w:val="none"/>
              </w:rPr>
              <w:t>其他可直接证明退役军人身份的</w:t>
            </w:r>
            <w:r>
              <w:rPr>
                <w:rFonts w:hint="eastAsia" w:ascii="仿宋_GB2312" w:hAnsi="仿宋_GB2312" w:eastAsia="仿宋_GB2312" w:cs="仿宋_GB2312"/>
                <w:color w:val="auto"/>
                <w:highlight w:val="none"/>
                <w:lang w:eastAsia="zh-CN"/>
              </w:rPr>
              <w:t>得1分，满分3分；</w:t>
            </w:r>
          </w:p>
          <w:p>
            <w:pPr>
              <w:spacing w:line="400" w:lineRule="exact"/>
              <w:ind w:firstLine="420"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b/>
                <w:bCs/>
                <w:color w:val="auto"/>
                <w:highlight w:val="none"/>
                <w:lang w:val="en-US" w:eastAsia="zh-CN"/>
              </w:rPr>
              <w:t>承诺</w:t>
            </w:r>
            <w:r>
              <w:rPr>
                <w:rFonts w:hint="eastAsia" w:ascii="仿宋_GB2312" w:hAnsi="仿宋_GB2312" w:eastAsia="仿宋_GB2312" w:cs="仿宋_GB2312"/>
                <w:color w:val="auto"/>
                <w:highlight w:val="none"/>
                <w:lang w:val="en-US" w:eastAsia="zh-CN"/>
              </w:rPr>
              <w:t>除监控室（含消防监控室）4名值班人员外每有1人持有《建（构）筑物消防员证》或《消防设施操作员证》的得1分，满分3分；</w:t>
            </w:r>
          </w:p>
          <w:p>
            <w:pPr>
              <w:spacing w:line="360" w:lineRule="exact"/>
              <w:ind w:firstLine="422" w:firstLineChars="200"/>
              <w:rPr>
                <w:rFonts w:hint="eastAsia" w:ascii="Times New Roman" w:hAnsi="Times New Roman" w:eastAsia="宋体" w:cs="Times New Roman"/>
                <w:color w:val="auto"/>
                <w:kern w:val="2"/>
                <w:sz w:val="21"/>
                <w:szCs w:val="24"/>
                <w:lang w:val="en-US" w:eastAsia="zh-CN" w:bidi="ar-SA"/>
              </w:rPr>
            </w:pPr>
            <w:r>
              <w:rPr>
                <w:rFonts w:hint="eastAsia" w:ascii="仿宋_GB2312" w:hAnsi="仿宋_GB2312" w:eastAsia="仿宋_GB2312" w:cs="仿宋_GB2312"/>
                <w:b/>
                <w:bCs/>
                <w:color w:val="auto"/>
                <w:sz w:val="21"/>
                <w:szCs w:val="24"/>
                <w:highlight w:val="none"/>
              </w:rPr>
              <w:t>注:</w:t>
            </w:r>
            <w:r>
              <w:rPr>
                <w:rFonts w:hint="eastAsia" w:ascii="仿宋_GB2312" w:hAnsi="仿宋_GB2312" w:eastAsia="仿宋_GB2312" w:cs="仿宋_GB2312"/>
                <w:b/>
                <w:bCs/>
                <w:sz w:val="21"/>
                <w:szCs w:val="24"/>
                <w:highlight w:val="none"/>
              </w:rPr>
              <w:t>承诺是指供应商在《</w:t>
            </w:r>
            <w:r>
              <w:rPr>
                <w:rFonts w:hint="eastAsia" w:ascii="仿宋_GB2312" w:hAnsi="仿宋_GB2312" w:eastAsia="仿宋_GB2312" w:cs="仿宋_GB2312"/>
                <w:b/>
                <w:bCs/>
                <w:sz w:val="21"/>
                <w:szCs w:val="24"/>
                <w:highlight w:val="none"/>
                <w:lang w:eastAsia="zh-CN"/>
              </w:rPr>
              <w:t>人员配置分方案</w:t>
            </w:r>
            <w:r>
              <w:rPr>
                <w:rFonts w:hint="eastAsia" w:ascii="仿宋_GB2312" w:hAnsi="仿宋_GB2312" w:eastAsia="仿宋_GB2312" w:cs="仿宋_GB2312"/>
                <w:b/>
                <w:bCs/>
                <w:sz w:val="21"/>
                <w:szCs w:val="24"/>
                <w:highlight w:val="none"/>
              </w:rPr>
              <w:t>》中响应人员素质信息，无需提供相关证明材料。</w:t>
            </w:r>
          </w:p>
        </w:tc>
        <w:tc>
          <w:tcPr>
            <w:tcW w:w="1140" w:type="dxa"/>
            <w:noWrap w:val="0"/>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9</w:t>
            </w:r>
          </w:p>
        </w:tc>
        <w:tc>
          <w:tcPr>
            <w:tcW w:w="1365" w:type="dxa"/>
            <w:noWrap w:val="0"/>
            <w:vAlign w:val="center"/>
          </w:tcPr>
          <w:p>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lang w:eastAsia="zh-CN"/>
              </w:rPr>
              <w:t>人员配置分方案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5" w:type="dxa"/>
            <w:tcBorders>
              <w:bottom w:val="single" w:color="auto" w:sz="4" w:space="0"/>
            </w:tcBorders>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信誉分</w:t>
            </w:r>
          </w:p>
        </w:tc>
        <w:tc>
          <w:tcPr>
            <w:tcW w:w="1095" w:type="dxa"/>
            <w:tcBorders>
              <w:bottom w:val="single" w:color="auto" w:sz="4" w:space="0"/>
            </w:tcBorders>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体系认证</w:t>
            </w:r>
          </w:p>
        </w:tc>
        <w:tc>
          <w:tcPr>
            <w:tcW w:w="5655" w:type="dxa"/>
            <w:noWrap w:val="0"/>
            <w:vAlign w:val="center"/>
          </w:tcPr>
          <w:p>
            <w:pPr>
              <w:spacing w:line="360" w:lineRule="exact"/>
              <w:ind w:firstLine="420" w:firstLineChars="200"/>
              <w:rPr>
                <w:rFonts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eastAsia="zh-CN"/>
              </w:rPr>
              <w:t>供应商</w:t>
            </w:r>
            <w:r>
              <w:rPr>
                <w:rFonts w:hint="eastAsia" w:ascii="仿宋_GB2312" w:hAnsi="仿宋_GB2312" w:eastAsia="仿宋_GB2312" w:cs="仿宋_GB2312"/>
              </w:rPr>
              <w:t>具备有效的质量管理体系认证证书得1分，满分1分；</w:t>
            </w:r>
          </w:p>
          <w:p>
            <w:pPr>
              <w:spacing w:line="360" w:lineRule="exact"/>
              <w:ind w:firstLine="420" w:firstLineChars="200"/>
              <w:rPr>
                <w:rFonts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lang w:eastAsia="zh-CN"/>
              </w:rPr>
              <w:t>供应商</w:t>
            </w:r>
            <w:r>
              <w:rPr>
                <w:rFonts w:hint="eastAsia" w:ascii="仿宋_GB2312" w:hAnsi="仿宋_GB2312" w:eastAsia="仿宋_GB2312" w:cs="仿宋_GB2312"/>
              </w:rPr>
              <w:t>具备有效的职业健康安全管理体系认证证书得1分，满分1分；</w:t>
            </w:r>
          </w:p>
          <w:p>
            <w:pPr>
              <w:spacing w:line="360" w:lineRule="exact"/>
              <w:ind w:firstLine="420" w:firstLineChars="200"/>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lang w:eastAsia="zh-CN"/>
              </w:rPr>
              <w:t>供应商</w:t>
            </w:r>
            <w:r>
              <w:rPr>
                <w:rFonts w:hint="eastAsia" w:ascii="仿宋_GB2312" w:hAnsi="仿宋_GB2312" w:eastAsia="仿宋_GB2312" w:cs="仿宋_GB2312"/>
              </w:rPr>
              <w:t>具备有效的环境管理体系认证证书得1分，满分1分。</w:t>
            </w:r>
          </w:p>
          <w:p>
            <w:pPr>
              <w:spacing w:line="36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注：</w:t>
            </w:r>
            <w:r>
              <w:rPr>
                <w:rFonts w:hint="eastAsia" w:ascii="仿宋_GB2312" w:hAnsi="仿宋_GB2312" w:eastAsia="仿宋_GB2312" w:cs="仿宋_GB2312"/>
                <w:b/>
                <w:bCs/>
                <w:lang w:eastAsia="zh-CN"/>
              </w:rPr>
              <w:t>供应商</w:t>
            </w:r>
            <w:r>
              <w:rPr>
                <w:rFonts w:hint="eastAsia" w:ascii="仿宋_GB2312" w:hAnsi="仿宋_GB2312" w:eastAsia="仿宋_GB2312" w:cs="仿宋_GB2312"/>
                <w:b/>
                <w:bCs/>
              </w:rPr>
              <w:t>提供上述证书材料并加盖</w:t>
            </w:r>
            <w:r>
              <w:rPr>
                <w:rFonts w:hint="eastAsia" w:ascii="仿宋_GB2312" w:hAnsi="仿宋_GB2312" w:eastAsia="仿宋_GB2312" w:cs="仿宋_GB2312"/>
                <w:b/>
                <w:lang w:eastAsia="zh-CN"/>
              </w:rPr>
              <w:t>供应商</w:t>
            </w:r>
            <w:r>
              <w:rPr>
                <w:rFonts w:hint="eastAsia" w:ascii="仿宋_GB2312" w:hAnsi="仿宋_GB2312" w:eastAsia="仿宋_GB2312" w:cs="仿宋_GB2312"/>
                <w:b/>
                <w:bCs/>
              </w:rPr>
              <w:t>CA电子签章，否则不予计分。</w:t>
            </w:r>
          </w:p>
        </w:tc>
        <w:tc>
          <w:tcPr>
            <w:tcW w:w="1140" w:type="dxa"/>
            <w:noWrap w:val="0"/>
            <w:vAlign w:val="center"/>
          </w:tcPr>
          <w:p>
            <w:pPr>
              <w:spacing w:line="360" w:lineRule="exact"/>
              <w:jc w:val="center"/>
              <w:rPr>
                <w:rFonts w:ascii="仿宋_GB2312" w:hAnsi="仿宋_GB2312" w:eastAsia="仿宋_GB2312" w:cs="仿宋_GB2312"/>
                <w:b/>
              </w:rPr>
            </w:pPr>
            <w:r>
              <w:rPr>
                <w:rFonts w:ascii="仿宋_GB2312" w:hAnsi="仿宋_GB2312" w:eastAsia="仿宋_GB2312" w:cs="仿宋_GB2312"/>
                <w:b/>
                <w:bCs/>
              </w:rPr>
              <w:t>3</w:t>
            </w:r>
          </w:p>
        </w:tc>
        <w:tc>
          <w:tcPr>
            <w:tcW w:w="1365" w:type="dxa"/>
            <w:noWrap w:val="0"/>
            <w:vAlign w:val="center"/>
          </w:tcPr>
          <w:p>
            <w:pPr>
              <w:spacing w:line="360" w:lineRule="exact"/>
              <w:jc w:val="center"/>
              <w:rPr>
                <w:rFonts w:ascii="仿宋_GB2312" w:hAnsi="仿宋_GB2312" w:eastAsia="仿宋_GB2312" w:cs="仿宋_GB2312"/>
              </w:rPr>
            </w:pPr>
            <w:r>
              <w:rPr>
                <w:rFonts w:hint="eastAsia" w:ascii="仿宋_GB2312" w:hAnsi="仿宋_GB2312" w:eastAsia="仿宋_GB2312" w:cs="仿宋_GB2312"/>
              </w:rPr>
              <w:t>相关认证证书材料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5" w:type="dxa"/>
            <w:tcBorders>
              <w:top w:val="single" w:color="auto" w:sz="4" w:space="0"/>
            </w:tcBorders>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bCs/>
              </w:rPr>
              <w:t>业绩分</w:t>
            </w:r>
          </w:p>
        </w:tc>
        <w:tc>
          <w:tcPr>
            <w:tcW w:w="1095" w:type="dxa"/>
            <w:tcBorders>
              <w:top w:val="single" w:color="auto" w:sz="4" w:space="0"/>
            </w:tcBorders>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bCs/>
              </w:rPr>
              <w:t>同类项目经验</w:t>
            </w:r>
          </w:p>
        </w:tc>
        <w:tc>
          <w:tcPr>
            <w:tcW w:w="5655" w:type="dxa"/>
            <w:noWrap w:val="0"/>
            <w:vAlign w:val="center"/>
          </w:tcPr>
          <w:p>
            <w:pPr>
              <w:spacing w:line="360" w:lineRule="exact"/>
              <w:ind w:firstLine="420" w:firstLineChars="200"/>
              <w:rPr>
                <w:rFonts w:ascii="仿宋_GB2312" w:hAnsi="仿宋_GB2312" w:eastAsia="仿宋_GB2312" w:cs="仿宋_GB2312"/>
              </w:rPr>
            </w:pPr>
            <w:r>
              <w:rPr>
                <w:rFonts w:hint="eastAsia" w:ascii="仿宋_GB2312" w:hAnsi="仿宋_GB2312" w:eastAsia="仿宋_GB2312" w:cs="仿宋_GB2312"/>
                <w:lang w:eastAsia="zh-CN"/>
              </w:rPr>
              <w:t>供应商</w:t>
            </w:r>
            <w:r>
              <w:rPr>
                <w:rFonts w:hint="eastAsia" w:ascii="仿宋_GB2312" w:hAnsi="仿宋_GB2312" w:eastAsia="仿宋_GB2312" w:cs="仿宋_GB2312"/>
              </w:rPr>
              <w:t>20</w:t>
            </w:r>
            <w:r>
              <w:rPr>
                <w:rFonts w:hint="eastAsia" w:ascii="仿宋_GB2312" w:hAnsi="仿宋_GB2312" w:eastAsia="仿宋_GB2312" w:cs="仿宋_GB2312"/>
                <w:lang w:val="en-US" w:eastAsia="zh-CN"/>
              </w:rPr>
              <w:t>23</w:t>
            </w:r>
            <w:r>
              <w:rPr>
                <w:rFonts w:hint="eastAsia" w:ascii="仿宋_GB2312" w:hAnsi="仿宋_GB2312" w:eastAsia="仿宋_GB2312" w:cs="仿宋_GB2312"/>
              </w:rPr>
              <w:t>年1月1日起至今承接的同类服务项目，每有一</w:t>
            </w:r>
            <w:r>
              <w:rPr>
                <w:rFonts w:hint="eastAsia" w:ascii="仿宋_GB2312" w:hAnsi="仿宋_GB2312" w:eastAsia="仿宋_GB2312" w:cs="仿宋_GB2312"/>
                <w:lang w:val="en-US" w:eastAsia="zh-CN"/>
              </w:rPr>
              <w:t>个服务</w:t>
            </w:r>
            <w:r>
              <w:rPr>
                <w:rFonts w:hint="eastAsia" w:ascii="仿宋_GB2312" w:hAnsi="仿宋_GB2312" w:eastAsia="仿宋_GB2312" w:cs="仿宋_GB2312"/>
              </w:rPr>
              <w:t>项</w:t>
            </w:r>
            <w:r>
              <w:rPr>
                <w:rFonts w:hint="eastAsia" w:ascii="仿宋_GB2312" w:hAnsi="仿宋_GB2312" w:eastAsia="仿宋_GB2312" w:cs="仿宋_GB2312"/>
                <w:lang w:val="en-US" w:eastAsia="zh-CN"/>
              </w:rPr>
              <w:t>目</w:t>
            </w:r>
            <w:r>
              <w:rPr>
                <w:rFonts w:hint="eastAsia" w:ascii="仿宋_GB2312" w:hAnsi="仿宋_GB2312" w:eastAsia="仿宋_GB2312" w:cs="仿宋_GB2312"/>
              </w:rPr>
              <w:t>得</w:t>
            </w:r>
            <w:r>
              <w:rPr>
                <w:rFonts w:hint="eastAsia" w:ascii="仿宋_GB2312" w:hAnsi="仿宋_GB2312" w:eastAsia="仿宋_GB2312" w:cs="仿宋_GB2312"/>
                <w:lang w:val="en-US" w:eastAsia="zh-CN"/>
              </w:rPr>
              <w:t>1</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3</w:t>
            </w:r>
            <w:r>
              <w:rPr>
                <w:rFonts w:hint="eastAsia" w:ascii="仿宋_GB2312" w:hAnsi="仿宋_GB2312" w:eastAsia="仿宋_GB2312" w:cs="仿宋_GB2312"/>
              </w:rPr>
              <w:t>分。</w:t>
            </w:r>
          </w:p>
          <w:p>
            <w:pPr>
              <w:spacing w:line="360" w:lineRule="exact"/>
              <w:ind w:firstLine="422" w:firstLineChars="200"/>
            </w:pPr>
            <w:r>
              <w:rPr>
                <w:rFonts w:hint="eastAsia" w:ascii="仿宋_GB2312" w:hAnsi="仿宋_GB2312" w:eastAsia="仿宋_GB2312" w:cs="仿宋_GB2312"/>
                <w:b/>
                <w:bCs/>
              </w:rPr>
              <w:t>注：1.同类服务项目是指包含</w:t>
            </w:r>
            <w:r>
              <w:rPr>
                <w:rFonts w:hint="eastAsia" w:ascii="仿宋_GB2312" w:hAnsi="仿宋_GB2312" w:eastAsia="仿宋_GB2312" w:cs="仿宋_GB2312"/>
                <w:b/>
                <w:bCs/>
                <w:color w:val="000000"/>
              </w:rPr>
              <w:t>安保</w:t>
            </w:r>
            <w:r>
              <w:rPr>
                <w:rFonts w:hint="eastAsia" w:ascii="仿宋_GB2312" w:hAnsi="仿宋_GB2312" w:eastAsia="仿宋_GB2312" w:cs="仿宋_GB2312"/>
                <w:b/>
                <w:bCs/>
                <w:color w:val="000000"/>
                <w:lang w:eastAsia="zh-CN"/>
              </w:rPr>
              <w:t>（秩序维护）</w:t>
            </w:r>
            <w:r>
              <w:rPr>
                <w:rFonts w:hint="eastAsia" w:ascii="仿宋_GB2312" w:hAnsi="仿宋_GB2312" w:eastAsia="仿宋_GB2312" w:cs="仿宋_GB2312"/>
                <w:b/>
                <w:bCs/>
              </w:rPr>
              <w:t>的项目；</w:t>
            </w:r>
          </w:p>
          <w:p>
            <w:pPr>
              <w:spacing w:line="360" w:lineRule="exact"/>
              <w:ind w:firstLine="422" w:firstLineChars="200"/>
              <w:rPr>
                <w:rFonts w:ascii="仿宋_GB2312" w:hAnsi="仿宋_GB2312" w:eastAsia="仿宋_GB2312" w:cs="仿宋_GB2312"/>
                <w:b/>
                <w:bCs/>
                <w:sz w:val="44"/>
              </w:rPr>
            </w:pPr>
            <w:r>
              <w:rPr>
                <w:rFonts w:hint="eastAsia" w:ascii="仿宋_GB2312" w:hAnsi="仿宋_GB2312" w:eastAsia="仿宋_GB2312" w:cs="仿宋_GB2312"/>
                <w:b/>
                <w:bCs/>
              </w:rPr>
              <w:t>2.承接时间以合同签订时间为准；</w:t>
            </w:r>
          </w:p>
          <w:p>
            <w:pPr>
              <w:spacing w:line="360" w:lineRule="exact"/>
              <w:ind w:firstLine="422" w:firstLineChars="200"/>
              <w:rPr>
                <w:rFonts w:ascii="仿宋_GB2312" w:hAnsi="仿宋_GB2312" w:eastAsia="仿宋_GB2312" w:cs="仿宋_GB2312"/>
                <w:b/>
                <w:bCs/>
                <w:sz w:val="44"/>
              </w:rPr>
            </w:pPr>
            <w:r>
              <w:rPr>
                <w:rFonts w:hint="eastAsia" w:ascii="仿宋_GB2312" w:hAnsi="仿宋_GB2312" w:eastAsia="仿宋_GB2312" w:cs="仿宋_GB2312"/>
                <w:b/>
                <w:bCs/>
              </w:rPr>
              <w:t>3.</w:t>
            </w:r>
            <w:r>
              <w:rPr>
                <w:rFonts w:hint="eastAsia" w:ascii="仿宋_GB2312" w:hAnsi="仿宋_GB2312" w:eastAsia="仿宋_GB2312" w:cs="仿宋_GB2312"/>
                <w:b/>
                <w:bCs/>
                <w:lang w:eastAsia="zh-CN"/>
              </w:rPr>
              <w:t>供应商</w:t>
            </w:r>
            <w:r>
              <w:rPr>
                <w:rFonts w:hint="eastAsia" w:ascii="仿宋_GB2312" w:hAnsi="仿宋_GB2312" w:eastAsia="仿宋_GB2312" w:cs="仿宋_GB2312"/>
                <w:b/>
                <w:bCs/>
              </w:rPr>
              <w:t>提供上述合同材料并加盖</w:t>
            </w:r>
            <w:r>
              <w:rPr>
                <w:rFonts w:hint="eastAsia" w:ascii="仿宋_GB2312" w:hAnsi="仿宋_GB2312" w:eastAsia="仿宋_GB2312" w:cs="仿宋_GB2312"/>
                <w:b/>
                <w:bCs/>
                <w:lang w:eastAsia="zh-CN"/>
              </w:rPr>
              <w:t>供应商</w:t>
            </w:r>
            <w:r>
              <w:rPr>
                <w:rFonts w:hint="eastAsia" w:ascii="仿宋_GB2312" w:hAnsi="仿宋_GB2312" w:eastAsia="仿宋_GB2312" w:cs="仿宋_GB2312"/>
                <w:b/>
                <w:bCs/>
              </w:rPr>
              <w:t>CA电子签章，否则不予计分。</w:t>
            </w:r>
          </w:p>
        </w:tc>
        <w:tc>
          <w:tcPr>
            <w:tcW w:w="1140" w:type="dxa"/>
            <w:noWrap w:val="0"/>
            <w:vAlign w:val="center"/>
          </w:tcPr>
          <w:p>
            <w:pPr>
              <w:spacing w:line="36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3</w:t>
            </w:r>
          </w:p>
        </w:tc>
        <w:tc>
          <w:tcPr>
            <w:tcW w:w="1365" w:type="dxa"/>
            <w:noWrap w:val="0"/>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lang w:eastAsia="zh-CN"/>
              </w:rPr>
              <w:t>供应商</w:t>
            </w:r>
            <w:r>
              <w:rPr>
                <w:rFonts w:hint="eastAsia" w:ascii="仿宋_GB2312" w:hAnsi="仿宋_GB2312" w:eastAsia="仿宋_GB2312" w:cs="仿宋_GB2312"/>
              </w:rPr>
              <w:t>同类项目经验一览表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15" w:type="dxa"/>
            <w:gridSpan w:val="3"/>
            <w:noWrap w:val="0"/>
            <w:vAlign w:val="center"/>
          </w:tcPr>
          <w:p>
            <w:pPr>
              <w:spacing w:line="440" w:lineRule="exact"/>
              <w:ind w:firstLine="422" w:firstLineChars="200"/>
              <w:jc w:val="center"/>
              <w:rPr>
                <w:rFonts w:ascii="仿宋_GB2312" w:hAnsi="仿宋_GB2312" w:eastAsia="仿宋_GB2312" w:cs="仿宋_GB2312"/>
                <w:b/>
                <w:bCs/>
              </w:rPr>
            </w:pPr>
            <w:r>
              <w:rPr>
                <w:rFonts w:hint="eastAsia" w:ascii="仿宋_GB2312" w:hAnsi="宋体" w:eastAsia="仿宋_GB2312"/>
                <w:b/>
                <w:bCs/>
              </w:rPr>
              <w:t>客观分总分</w:t>
            </w:r>
          </w:p>
        </w:tc>
        <w:tc>
          <w:tcPr>
            <w:tcW w:w="1140" w:type="dxa"/>
            <w:noWrap w:val="0"/>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highlight w:val="none"/>
                <w:lang w:val="en-US" w:eastAsia="zh-CN"/>
              </w:rPr>
              <w:t>41</w:t>
            </w:r>
          </w:p>
        </w:tc>
        <w:tc>
          <w:tcPr>
            <w:tcW w:w="1365" w:type="dxa"/>
            <w:noWrap w:val="0"/>
            <w:vAlign w:val="center"/>
          </w:tcPr>
          <w:p>
            <w:pPr>
              <w:spacing w:line="360" w:lineRule="exact"/>
              <w:jc w:val="center"/>
              <w:rPr>
                <w:rFonts w:ascii="仿宋_GB2312" w:hAnsi="仿宋_GB2312" w:eastAsia="仿宋_GB2312" w:cs="仿宋_GB2312"/>
              </w:rPr>
            </w:pPr>
          </w:p>
        </w:tc>
      </w:tr>
    </w:tbl>
    <w:p/>
    <w:p>
      <w:pPr>
        <w:rPr>
          <w:rFonts w:hint="eastAsia"/>
          <w:lang w:val="en-US" w:eastAsia="zh-CN"/>
        </w:rPr>
      </w:pPr>
    </w:p>
    <w:tbl>
      <w:tblPr>
        <w:tblStyle w:val="78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5"/>
        <w:gridCol w:w="1140"/>
        <w:gridCol w:w="5655"/>
        <w:gridCol w:w="1125"/>
        <w:gridCol w:w="13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305" w:type="dxa"/>
            <w:gridSpan w:val="5"/>
            <w:shd w:val="clear" w:color="auto" w:fill="D7D7D7"/>
            <w:noWrap w:val="0"/>
            <w:vAlign w:val="center"/>
          </w:tcPr>
          <w:p>
            <w:pPr>
              <w:spacing w:line="390" w:lineRule="exact"/>
              <w:ind w:right="-168" w:rightChars="-80"/>
              <w:jc w:val="center"/>
              <w:rPr>
                <w:rFonts w:ascii="仿宋_GB2312" w:eastAsia="仿宋_GB2312"/>
                <w:sz w:val="24"/>
              </w:rPr>
            </w:pPr>
            <w:r>
              <w:rPr>
                <w:rFonts w:hint="eastAsia" w:ascii="仿宋_GB2312" w:eastAsia="仿宋_GB2312"/>
                <w:b/>
                <w:sz w:val="32"/>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140"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655" w:type="dxa"/>
            <w:noWrap w:val="0"/>
            <w:vAlign w:val="center"/>
          </w:tcPr>
          <w:p>
            <w:pPr>
              <w:spacing w:line="34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1125"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350"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vMerge w:val="restart"/>
            <w:noWrap w:val="0"/>
            <w:vAlign w:val="center"/>
          </w:tcPr>
          <w:p>
            <w:pPr>
              <w:spacing w:line="360" w:lineRule="exact"/>
              <w:jc w:val="center"/>
              <w:rPr>
                <w:rFonts w:ascii="仿宋_GB2312" w:eastAsia="仿宋_GB2312"/>
                <w:b/>
                <w:sz w:val="24"/>
              </w:rPr>
            </w:pPr>
            <w:bookmarkStart w:id="60" w:name="OLE_LINK13"/>
            <w:r>
              <w:rPr>
                <w:rFonts w:hint="eastAsia" w:ascii="仿宋_GB2312" w:eastAsia="仿宋_GB2312"/>
                <w:b/>
                <w:sz w:val="24"/>
              </w:rPr>
              <w:t>服务方案</w:t>
            </w:r>
            <w:bookmarkEnd w:id="60"/>
          </w:p>
        </w:tc>
        <w:tc>
          <w:tcPr>
            <w:tcW w:w="1140" w:type="dxa"/>
            <w:noWrap w:val="0"/>
            <w:vAlign w:val="center"/>
          </w:tcPr>
          <w:p>
            <w:pPr>
              <w:spacing w:line="400" w:lineRule="exact"/>
              <w:jc w:val="center"/>
              <w:rPr>
                <w:rFonts w:hint="eastAsia" w:ascii="仿宋_GB2312" w:hAnsi="仿宋_GB2312" w:eastAsia="仿宋_GB2312" w:cs="仿宋_GB2312"/>
                <w:lang w:eastAsia="zh-CN"/>
              </w:rPr>
            </w:pPr>
            <w:r>
              <w:rPr>
                <w:rFonts w:hint="eastAsia" w:ascii="仿宋_GB2312" w:hAnsi="仿宋_GB2312" w:eastAsia="仿宋_GB2312" w:cs="仿宋_GB2312"/>
                <w:b/>
              </w:rPr>
              <w:t>针对本项目的理解分析和工作</w:t>
            </w:r>
            <w:r>
              <w:rPr>
                <w:rFonts w:hint="eastAsia" w:ascii="仿宋_GB2312" w:hAnsi="仿宋_GB2312" w:eastAsia="仿宋_GB2312" w:cs="仿宋_GB2312"/>
                <w:b/>
                <w:lang w:val="en-US" w:eastAsia="zh-CN"/>
              </w:rPr>
              <w:t>方案</w:t>
            </w:r>
          </w:p>
        </w:tc>
        <w:tc>
          <w:tcPr>
            <w:tcW w:w="5655" w:type="dxa"/>
            <w:noWrap w:val="0"/>
            <w:vAlign w:val="center"/>
          </w:tcPr>
          <w:p>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9</w:t>
            </w:r>
            <w:r>
              <w:rPr>
                <w:rFonts w:hint="eastAsia" w:ascii="仿宋_GB2312" w:hAnsi="仿宋_GB2312" w:eastAsia="仿宋_GB2312" w:cs="仿宋_GB2312"/>
                <w:b/>
                <w:bCs/>
              </w:rPr>
              <w:t>分）：</w:t>
            </w:r>
            <w:r>
              <w:rPr>
                <w:rFonts w:hint="eastAsia" w:ascii="仿宋_GB2312" w:eastAsia="仿宋_GB2312"/>
              </w:rPr>
              <w:t>对项目需求理解透彻，</w:t>
            </w:r>
            <w:r>
              <w:rPr>
                <w:rFonts w:hint="eastAsia" w:ascii="仿宋_GB2312" w:hAnsi="仿宋_GB2312" w:eastAsia="仿宋_GB2312" w:cs="仿宋_GB2312"/>
              </w:rPr>
              <w:t>方案针对需求</w:t>
            </w:r>
            <w:r>
              <w:rPr>
                <w:rFonts w:hint="eastAsia" w:ascii="仿宋_GB2312" w:hAnsi="仿宋_GB2312" w:eastAsia="仿宋_GB2312" w:cs="仿宋_GB2312"/>
                <w:lang w:val="en-US" w:eastAsia="zh-CN"/>
              </w:rPr>
              <w:t>特点剖析合适、</w:t>
            </w:r>
            <w:r>
              <w:rPr>
                <w:rFonts w:hint="eastAsia" w:ascii="仿宋_GB2312" w:hAnsi="仿宋_GB2312" w:eastAsia="仿宋_GB2312" w:cs="仿宋_GB2312"/>
              </w:rPr>
              <w:t>难点定位准确</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符合本项目的实施情况</w:t>
            </w:r>
            <w:r>
              <w:rPr>
                <w:rFonts w:hint="eastAsia" w:ascii="仿宋_GB2312" w:hAnsi="仿宋_GB2312" w:eastAsia="仿宋_GB2312" w:cs="仿宋_GB2312"/>
              </w:rPr>
              <w:t>，</w:t>
            </w:r>
            <w:r>
              <w:rPr>
                <w:rFonts w:hint="eastAsia" w:ascii="仿宋_GB2312" w:hAnsi="仿宋_GB2312" w:eastAsia="仿宋_GB2312" w:cs="仿宋_GB2312"/>
                <w:lang w:val="en-US" w:eastAsia="zh-CN"/>
              </w:rPr>
              <w:t>分析合理，</w:t>
            </w:r>
            <w:r>
              <w:rPr>
                <w:rFonts w:hint="eastAsia" w:ascii="仿宋_GB2312" w:hAnsi="仿宋_GB2312" w:eastAsia="仿宋_GB2312" w:cs="仿宋_GB2312"/>
              </w:rPr>
              <w:t>措施得力，重点和难点相应解决措施能有效提升服务质量，内容严谨、</w:t>
            </w:r>
            <w:r>
              <w:rPr>
                <w:rFonts w:hint="eastAsia" w:ascii="仿宋_GB2312" w:eastAsia="仿宋_GB2312"/>
              </w:rPr>
              <w:t>详细、有明显优势</w:t>
            </w:r>
            <w:r>
              <w:rPr>
                <w:rFonts w:hint="eastAsia" w:ascii="仿宋_GB2312" w:hAnsi="仿宋_GB2312" w:eastAsia="仿宋_GB2312" w:cs="仿宋_GB2312"/>
              </w:rPr>
              <w:t>；</w:t>
            </w:r>
          </w:p>
          <w:p>
            <w:pPr>
              <w:widowControl/>
              <w:spacing w:after="120" w:afterLines="0" w:line="400" w:lineRule="exact"/>
              <w:ind w:left="0" w:firstLine="422" w:firstLineChars="200"/>
              <w:rPr>
                <w:rFonts w:ascii="仿宋_GB2312" w:hAnsi="仿宋_GB2312" w:eastAsia="仿宋_GB2312" w:cs="仿宋_GB2312"/>
                <w:b/>
                <w:bCs/>
                <w:sz w:val="44"/>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分）：</w:t>
            </w:r>
            <w:r>
              <w:rPr>
                <w:rFonts w:hint="eastAsia" w:ascii="仿宋_GB2312" w:hAnsi="仿宋_GB2312" w:eastAsia="仿宋_GB2312" w:cs="仿宋_GB2312"/>
              </w:rPr>
              <w:t>需求理解到位，方案基本满足采购需求，有具体的服务重点和难点，难点分析较合理；解决措施可行、较详细；</w:t>
            </w:r>
          </w:p>
          <w:p>
            <w:pPr>
              <w:widowControl/>
              <w:spacing w:after="120" w:afterLines="0" w:line="400" w:lineRule="exact"/>
              <w:ind w:left="0" w:firstLine="422" w:firstLineChars="200"/>
              <w:rPr>
                <w:rFonts w:ascii="仿宋_GB2312" w:hAnsi="仿宋_GB2312" w:eastAsia="仿宋_GB2312" w:cs="仿宋_GB2312"/>
                <w:b/>
                <w:bCs/>
                <w:sz w:val="44"/>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rPr>
              <w:t>需求理解不够到位，方案简单，解决措施基本可行、合理。</w:t>
            </w:r>
          </w:p>
          <w:p>
            <w:pPr>
              <w:widowControl/>
              <w:spacing w:after="120" w:afterLines="0" w:line="400" w:lineRule="exact"/>
              <w:ind w:left="0" w:firstLine="422" w:firstLineChars="200"/>
              <w:rPr>
                <w:rFonts w:ascii="仿宋_GB2312" w:hAnsi="仿宋_GB2312" w:eastAsia="仿宋_GB2312" w:cs="仿宋_GB2312"/>
                <w:b/>
                <w:bCs/>
                <w:sz w:val="44"/>
              </w:rPr>
            </w:pPr>
            <w:r>
              <w:rPr>
                <w:rFonts w:hint="eastAsia" w:ascii="仿宋_GB2312" w:hAnsi="仿宋_GB2312" w:eastAsia="仿宋_GB2312" w:cs="仿宋_GB2312"/>
                <w:b/>
                <w:bCs/>
              </w:rPr>
              <w:t>注：1.该方案内容可以包括：（1）针对本项目服务内容进行理解分析；（2）针对项目特点提出工作思路及方案；（3）分析工作中可能出现的服务重点和难点；（4）提出服务重点和难点相应解决措施。</w:t>
            </w:r>
          </w:p>
          <w:p>
            <w:pPr>
              <w:widowControl/>
              <w:spacing w:after="120" w:afterLines="0" w:line="400" w:lineRule="exact"/>
              <w:ind w:left="0" w:firstLine="422" w:firstLineChars="200"/>
              <w:rPr>
                <w:rFonts w:ascii="仿宋_GB2312" w:hAnsi="仿宋_GB2312" w:eastAsia="仿宋_GB2312" w:cs="仿宋_GB2312"/>
                <w:b/>
                <w:bCs/>
                <w:sz w:val="44"/>
              </w:rPr>
            </w:pPr>
            <w:r>
              <w:rPr>
                <w:rFonts w:hint="eastAsia" w:ascii="仿宋_GB2312" w:hAnsi="仿宋_GB2312" w:eastAsia="仿宋_GB2312" w:cs="仿宋_GB2312"/>
                <w:b/>
                <w:bCs/>
              </w:rPr>
              <w:t>2.未提供方案或提供的内容与本项目无关的得0分。</w:t>
            </w:r>
          </w:p>
        </w:tc>
        <w:tc>
          <w:tcPr>
            <w:tcW w:w="1125" w:type="dxa"/>
            <w:noWrap w:val="0"/>
            <w:vAlign w:val="center"/>
          </w:tcPr>
          <w:p>
            <w:pPr>
              <w:spacing w:line="40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9</w:t>
            </w:r>
          </w:p>
        </w:tc>
        <w:tc>
          <w:tcPr>
            <w:tcW w:w="1350" w:type="dxa"/>
            <w:noWrap w:val="0"/>
            <w:vAlign w:val="center"/>
          </w:tcPr>
          <w:p>
            <w:pPr>
              <w:spacing w:line="400" w:lineRule="exact"/>
              <w:jc w:val="center"/>
              <w:rPr>
                <w:rFonts w:hint="eastAsia" w:ascii="仿宋_GB2312" w:hAnsi="仿宋_GB2312" w:eastAsia="仿宋_GB2312" w:cs="仿宋_GB2312"/>
                <w:b/>
                <w:bCs/>
                <w:highlight w:val="none"/>
                <w:lang w:eastAsia="zh-CN"/>
              </w:rPr>
            </w:pPr>
            <w:r>
              <w:rPr>
                <w:rFonts w:hint="eastAsia" w:ascii="仿宋_GB2312" w:hAnsi="仿宋_GB2312" w:eastAsia="仿宋_GB2312" w:cs="仿宋_GB2312"/>
                <w:highlight w:val="none"/>
              </w:rPr>
              <w:t>针对本项目的理解分析和工作</w:t>
            </w:r>
            <w:r>
              <w:rPr>
                <w:rFonts w:hint="eastAsia" w:ascii="仿宋_GB2312" w:hAnsi="仿宋_GB2312" w:eastAsia="仿宋_GB2312" w:cs="仿宋_GB2312"/>
                <w:highlight w:val="none"/>
                <w:lang w:val="en-US" w:eastAsia="zh-CN"/>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vMerge w:val="continue"/>
            <w:noWrap w:val="0"/>
            <w:vAlign w:val="center"/>
          </w:tcPr>
          <w:p>
            <w:pPr>
              <w:spacing w:line="390" w:lineRule="exact"/>
              <w:ind w:right="-168" w:rightChars="-80"/>
              <w:jc w:val="center"/>
              <w:rPr>
                <w:rFonts w:ascii="仿宋_GB2312" w:eastAsia="仿宋_GB2312"/>
                <w:b/>
                <w:sz w:val="24"/>
              </w:rPr>
            </w:pPr>
          </w:p>
        </w:tc>
        <w:tc>
          <w:tcPr>
            <w:tcW w:w="1140" w:type="dxa"/>
            <w:noWrap w:val="0"/>
            <w:vAlign w:val="center"/>
          </w:tcPr>
          <w:p>
            <w:pPr>
              <w:widowControl/>
              <w:spacing w:line="400" w:lineRule="exact"/>
              <w:jc w:val="center"/>
              <w:rPr>
                <w:rFonts w:ascii="仿宋_GB2312" w:hAnsi="仿宋_GB2312" w:eastAsia="仿宋_GB2312" w:cs="仿宋_GB2312"/>
              </w:rPr>
            </w:pPr>
            <w:r>
              <w:rPr>
                <w:rFonts w:hint="eastAsia" w:ascii="仿宋_GB2312" w:hAnsi="仿宋_GB2312" w:eastAsia="仿宋_GB2312" w:cs="仿宋_GB2312"/>
                <w:b/>
              </w:rPr>
              <w:t>针对本项目的管理模式和管理机制</w:t>
            </w:r>
          </w:p>
        </w:tc>
        <w:tc>
          <w:tcPr>
            <w:tcW w:w="5655" w:type="dxa"/>
            <w:noWrap w:val="0"/>
            <w:vAlign w:val="center"/>
          </w:tcPr>
          <w:p>
            <w:pPr>
              <w:widowControl/>
              <w:tabs>
                <w:tab w:val="left" w:pos="312"/>
              </w:tabs>
              <w:spacing w:line="400" w:lineRule="exact"/>
              <w:ind w:firstLine="422" w:firstLineChars="200"/>
              <w:rPr>
                <w:rFonts w:ascii="仿宋_GB2312" w:hAnsi="仿宋_GB2312" w:eastAsia="仿宋_GB2312" w:cs="仿宋_GB2312"/>
              </w:rPr>
            </w:pPr>
            <w:bookmarkStart w:id="61" w:name="OLE_LINK14"/>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10</w:t>
            </w:r>
            <w:r>
              <w:rPr>
                <w:rFonts w:hint="eastAsia" w:ascii="仿宋_GB2312" w:hAnsi="仿宋_GB2312" w:eastAsia="仿宋_GB2312" w:cs="仿宋_GB2312"/>
                <w:b/>
                <w:bCs/>
              </w:rPr>
              <w:t>分）：</w:t>
            </w:r>
            <w:r>
              <w:rPr>
                <w:rFonts w:hint="eastAsia" w:ascii="仿宋_GB2312" w:hAnsi="仿宋_GB2312" w:eastAsia="仿宋_GB2312" w:cs="仿宋_GB2312"/>
                <w:highlight w:val="none"/>
              </w:rPr>
              <w:t>方案针对需求，切合实际，科学合理，</w:t>
            </w:r>
            <w:r>
              <w:rPr>
                <w:rFonts w:hint="eastAsia" w:ascii="仿宋_GB2312" w:hAnsi="仿宋_GB2312" w:eastAsia="仿宋_GB2312" w:cs="仿宋_GB2312"/>
                <w:highlight w:val="none"/>
                <w:lang w:val="en-US" w:eastAsia="zh-CN"/>
              </w:rPr>
              <w:t>且有详尽的内部管理规章制度，对各岗位职责制度、服务管理工作流程、优化管理服务机制、确保工作质量的监控机制等内容描写充分，各项管理制度完善</w:t>
            </w:r>
            <w:r>
              <w:rPr>
                <w:rFonts w:hint="eastAsia" w:ascii="仿宋_GB2312" w:hAnsi="仿宋_GB2312" w:eastAsia="仿宋_GB2312" w:cs="仿宋_GB2312"/>
                <w:highlight w:val="none"/>
              </w:rPr>
              <w:t>、详细、可行</w:t>
            </w:r>
            <w:r>
              <w:rPr>
                <w:rFonts w:hint="eastAsia" w:ascii="仿宋_GB2312" w:hAnsi="仿宋_GB2312" w:eastAsia="仿宋_GB2312" w:cs="仿宋_GB2312"/>
              </w:rPr>
              <w:t>；</w:t>
            </w:r>
          </w:p>
          <w:p>
            <w:pPr>
              <w:widowControl/>
              <w:tabs>
                <w:tab w:val="left" w:pos="312"/>
              </w:tabs>
              <w:spacing w:line="400" w:lineRule="exact"/>
              <w:ind w:firstLine="422" w:firstLineChars="200"/>
              <w:rPr>
                <w:rFonts w:ascii="仿宋_GB2312" w:hAnsi="仿宋_GB2312" w:eastAsia="仿宋_GB2312" w:cs="仿宋_GB2312"/>
                <w:b/>
                <w:bCs/>
                <w:sz w:val="44"/>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hAnsi="仿宋_GB2312" w:eastAsia="仿宋_GB2312" w:cs="仿宋_GB2312"/>
              </w:rPr>
              <w:t>能较好满足采购需求，具有一定的科学合理性，各项管理制度较完善</w:t>
            </w:r>
            <w:r>
              <w:rPr>
                <w:rFonts w:hint="eastAsia" w:ascii="仿宋_GB2312" w:eastAsia="仿宋_GB2312"/>
              </w:rPr>
              <w:t>、详细，服务沟通机制能及时发现并解决问题</w:t>
            </w:r>
            <w:r>
              <w:rPr>
                <w:rFonts w:hint="eastAsia" w:ascii="仿宋_GB2312" w:hAnsi="仿宋_GB2312" w:eastAsia="仿宋_GB2312" w:cs="仿宋_GB2312"/>
              </w:rPr>
              <w:t>；</w:t>
            </w:r>
          </w:p>
          <w:p>
            <w:pPr>
              <w:widowControl/>
              <w:spacing w:line="400" w:lineRule="exact"/>
              <w:ind w:firstLine="422" w:firstLineChars="200"/>
              <w:rPr>
                <w:rFonts w:ascii="仿宋_GB2312" w:hAnsi="仿宋_GB2312" w:eastAsia="仿宋_GB2312" w:cs="仿宋_GB2312"/>
                <w:b/>
                <w:bCs/>
                <w:sz w:val="44"/>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rPr>
              <w:t>满足采购需求，管理制度内容简单，操作基本可行。</w:t>
            </w:r>
          </w:p>
          <w:p>
            <w:pPr>
              <w:widowControl/>
              <w:spacing w:line="400" w:lineRule="exact"/>
              <w:ind w:firstLine="422" w:firstLineChars="200"/>
              <w:rPr>
                <w:rFonts w:ascii="仿宋_GB2312" w:hAnsi="仿宋_GB2312" w:eastAsia="仿宋_GB2312" w:cs="仿宋_GB2312"/>
                <w:b/>
                <w:bCs/>
                <w:sz w:val="44"/>
              </w:rPr>
            </w:pPr>
            <w:r>
              <w:rPr>
                <w:rFonts w:hint="eastAsia" w:ascii="仿宋_GB2312" w:hAnsi="仿宋_GB2312" w:eastAsia="仿宋_GB2312" w:cs="仿宋_GB2312"/>
                <w:b/>
                <w:bCs/>
              </w:rPr>
              <w:t>注：1.管理内容可以包括：（1）岗位责任制度；（2）服务沟通机制；（3）工作记录及档案管理（包括交接验收资料、巡视记录、档案管理、投诉与处理记录、其它管理与服务活动记录等）。</w:t>
            </w:r>
          </w:p>
          <w:p>
            <w:pPr>
              <w:widowControl/>
              <w:spacing w:line="400" w:lineRule="exact"/>
              <w:ind w:firstLine="422" w:firstLineChars="200"/>
              <w:rPr>
                <w:rFonts w:ascii="仿宋_GB2312" w:hAnsi="仿宋_GB2312" w:eastAsia="仿宋_GB2312" w:cs="仿宋_GB2312"/>
                <w:b/>
                <w:bCs/>
                <w:sz w:val="44"/>
              </w:rPr>
            </w:pPr>
            <w:r>
              <w:rPr>
                <w:rFonts w:hint="eastAsia" w:ascii="仿宋_GB2312" w:hAnsi="仿宋_GB2312" w:eastAsia="仿宋_GB2312" w:cs="仿宋_GB2312"/>
                <w:b/>
                <w:bCs/>
              </w:rPr>
              <w:t>2.未提供方案或提供的内容与本项目无关的得0分。</w:t>
            </w:r>
            <w:bookmarkEnd w:id="61"/>
          </w:p>
        </w:tc>
        <w:tc>
          <w:tcPr>
            <w:tcW w:w="1125" w:type="dxa"/>
            <w:noWrap w:val="0"/>
            <w:vAlign w:val="center"/>
          </w:tcPr>
          <w:p>
            <w:pPr>
              <w:spacing w:line="40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10</w:t>
            </w:r>
          </w:p>
        </w:tc>
        <w:tc>
          <w:tcPr>
            <w:tcW w:w="1350" w:type="dxa"/>
            <w:noWrap w:val="0"/>
            <w:vAlign w:val="center"/>
          </w:tcPr>
          <w:p>
            <w:pPr>
              <w:spacing w:line="400" w:lineRule="exact"/>
              <w:jc w:val="center"/>
              <w:rPr>
                <w:rFonts w:ascii="仿宋_GB2312" w:hAnsi="仿宋_GB2312" w:eastAsia="仿宋_GB2312" w:cs="仿宋_GB2312"/>
                <w:b/>
                <w:bCs/>
                <w:highlight w:val="none"/>
              </w:rPr>
            </w:pPr>
            <w:r>
              <w:rPr>
                <w:rFonts w:hint="eastAsia" w:ascii="仿宋_GB2312" w:hAnsi="仿宋_GB2312" w:eastAsia="仿宋_GB2312" w:cs="仿宋_GB2312"/>
                <w:highlight w:val="none"/>
              </w:rPr>
              <w:t>针对本项目的管理模式和管理机制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1035" w:type="dxa"/>
            <w:noWrap w:val="0"/>
            <w:vAlign w:val="center"/>
          </w:tcPr>
          <w:p>
            <w:pPr>
              <w:spacing w:line="360" w:lineRule="exact"/>
              <w:jc w:val="center"/>
              <w:rPr>
                <w:rFonts w:ascii="仿宋_GB2312" w:eastAsia="仿宋_GB2312"/>
                <w:sz w:val="24"/>
              </w:rPr>
            </w:pPr>
            <w:r>
              <w:rPr>
                <w:rFonts w:hint="eastAsia" w:ascii="仿宋_GB2312" w:eastAsia="仿宋_GB2312"/>
                <w:b/>
                <w:sz w:val="24"/>
              </w:rPr>
              <w:t>服务方案</w:t>
            </w:r>
          </w:p>
        </w:tc>
        <w:tc>
          <w:tcPr>
            <w:tcW w:w="1140" w:type="dxa"/>
            <w:noWrap w:val="0"/>
            <w:vAlign w:val="center"/>
          </w:tcPr>
          <w:p>
            <w:pPr>
              <w:spacing w:line="390" w:lineRule="exact"/>
              <w:jc w:val="center"/>
              <w:rPr>
                <w:rFonts w:ascii="仿宋_GB2312" w:hAnsi="仿宋_GB2312" w:eastAsia="仿宋_GB2312" w:cs="仿宋_GB2312"/>
                <w:b/>
              </w:rPr>
            </w:pPr>
            <w:r>
              <w:rPr>
                <w:rFonts w:hint="eastAsia" w:ascii="仿宋_GB2312" w:hAnsi="仿宋_GB2312" w:eastAsia="仿宋_GB2312" w:cs="仿宋_GB2312"/>
                <w:b/>
                <w:lang w:val="en-US" w:eastAsia="zh-CN"/>
              </w:rPr>
              <w:t>保安</w:t>
            </w:r>
            <w:r>
              <w:rPr>
                <w:rFonts w:hint="eastAsia" w:ascii="仿宋_GB2312" w:hAnsi="仿宋_GB2312" w:eastAsia="仿宋_GB2312" w:cs="仿宋_GB2312"/>
                <w:b/>
              </w:rPr>
              <w:t>服务方案</w:t>
            </w:r>
          </w:p>
        </w:tc>
        <w:tc>
          <w:tcPr>
            <w:tcW w:w="5655" w:type="dxa"/>
            <w:noWrap w:val="0"/>
            <w:vAlign w:val="center"/>
          </w:tcPr>
          <w:p>
            <w:pPr>
              <w:spacing w:line="490" w:lineRule="exact"/>
              <w:ind w:firstLine="422" w:firstLineChars="200"/>
              <w:rPr>
                <w:rFonts w:ascii="仿宋_GB2312" w:hAnsi="仿宋_GB2312" w:eastAsia="仿宋_GB2312" w:cs="仿宋_GB2312"/>
              </w:rPr>
            </w:pPr>
            <w:r>
              <w:rPr>
                <w:rFonts w:hint="eastAsia" w:ascii="仿宋_GB2312" w:hAnsi="仿宋_GB2312" w:eastAsia="仿宋_GB2312" w:cs="仿宋_GB2312"/>
                <w:b/>
                <w:bCs/>
                <w:szCs w:val="21"/>
              </w:rPr>
              <w:t>一档（</w:t>
            </w:r>
            <w:r>
              <w:rPr>
                <w:rFonts w:hint="eastAsia" w:ascii="仿宋_GB2312" w:hAnsi="仿宋_GB2312" w:eastAsia="仿宋_GB2312" w:cs="仿宋_GB2312"/>
                <w:b/>
                <w:bCs/>
                <w:szCs w:val="21"/>
                <w:lang w:val="en-US" w:eastAsia="zh-CN"/>
              </w:rPr>
              <w:t>10</w:t>
            </w:r>
            <w:r>
              <w:rPr>
                <w:rFonts w:hint="eastAsia" w:ascii="仿宋_GB2312" w:hAnsi="仿宋_GB2312" w:eastAsia="仿宋_GB2312" w:cs="仿宋_GB2312"/>
                <w:b/>
                <w:bCs/>
                <w:szCs w:val="21"/>
              </w:rPr>
              <w:t>分）：</w:t>
            </w:r>
            <w:r>
              <w:rPr>
                <w:rFonts w:hint="eastAsia" w:ascii="仿宋_GB2312" w:hAnsi="仿宋_GB2312" w:eastAsia="仿宋_GB2312" w:cs="仿宋_GB2312"/>
                <w:szCs w:val="24"/>
              </w:rPr>
              <w:t>方案完全符合采购需求，切合实际，科学合理，针对性强</w:t>
            </w:r>
            <w:r>
              <w:rPr>
                <w:rFonts w:hint="eastAsia" w:ascii="仿宋_GB2312" w:hAnsi="仿宋_GB2312" w:eastAsia="仿宋_GB2312" w:cs="仿宋_GB2312"/>
              </w:rPr>
              <w:t>；</w:t>
            </w:r>
            <w:r>
              <w:rPr>
                <w:rFonts w:hint="eastAsia" w:ascii="仿宋_GB2312" w:hAnsi="仿宋_GB2312" w:eastAsia="仿宋_GB2312" w:cs="仿宋_GB2312"/>
                <w:lang w:val="en-US" w:eastAsia="zh-CN"/>
              </w:rPr>
              <w:t>根据本项目服务范围，对日常保安服务、保安服务创新探索</w:t>
            </w:r>
            <w:r>
              <w:rPr>
                <w:rFonts w:ascii="仿宋_GB2312" w:hAnsi="仿宋_GB2312" w:eastAsia="仿宋_GB2312" w:cs="仿宋_GB2312"/>
                <w:color w:val="auto"/>
                <w:szCs w:val="24"/>
              </w:rPr>
              <w:t>等内容</w:t>
            </w:r>
            <w:r>
              <w:rPr>
                <w:rFonts w:hint="eastAsia" w:ascii="仿宋_GB2312" w:hAnsi="仿宋_GB2312" w:eastAsia="仿宋_GB2312" w:cs="仿宋_GB2312"/>
                <w:color w:val="auto"/>
                <w:szCs w:val="24"/>
              </w:rPr>
              <w:t>描述丰富</w:t>
            </w:r>
            <w:r>
              <w:rPr>
                <w:rFonts w:ascii="仿宋_GB2312" w:hAnsi="仿宋_GB2312" w:eastAsia="仿宋_GB2312" w:cs="仿宋_GB2312"/>
                <w:color w:val="auto"/>
                <w:szCs w:val="24"/>
              </w:rPr>
              <w:t>详细</w:t>
            </w:r>
            <w:r>
              <w:rPr>
                <w:rFonts w:hint="eastAsia" w:ascii="仿宋_GB2312" w:hAnsi="仿宋_GB2312" w:eastAsia="仿宋_GB2312" w:cs="仿宋_GB2312"/>
                <w:szCs w:val="24"/>
              </w:rPr>
              <w:t>；</w:t>
            </w:r>
            <w:r>
              <w:rPr>
                <w:rFonts w:hint="eastAsia" w:ascii="仿宋_GB2312" w:hAnsi="仿宋_GB2312" w:eastAsia="仿宋_GB2312" w:cs="仿宋_GB2312"/>
                <w:szCs w:val="24"/>
                <w:lang w:val="en-US" w:eastAsia="zh-CN"/>
              </w:rPr>
              <w:t>有合理配置保安服务资源；</w:t>
            </w:r>
            <w:r>
              <w:rPr>
                <w:rFonts w:hint="eastAsia" w:ascii="仿宋_GB2312" w:hAnsi="仿宋_GB2312" w:eastAsia="仿宋_GB2312" w:cs="仿宋_GB2312"/>
                <w:color w:val="auto"/>
                <w:szCs w:val="24"/>
              </w:rPr>
              <w:t>有明确的日常服务标准</w:t>
            </w:r>
            <w:r>
              <w:rPr>
                <w:rFonts w:hint="eastAsia" w:ascii="仿宋_GB2312" w:hAnsi="仿宋_GB2312" w:eastAsia="仿宋_GB2312" w:cs="仿宋_GB2312"/>
                <w:color w:val="auto"/>
                <w:szCs w:val="24"/>
                <w:lang w:eastAsia="zh-CN"/>
              </w:rPr>
              <w:t>、</w:t>
            </w:r>
            <w:r>
              <w:rPr>
                <w:rFonts w:hint="eastAsia" w:ascii="仿宋_GB2312" w:hAnsi="仿宋_GB2312" w:eastAsia="仿宋_GB2312" w:cs="仿宋_GB2312"/>
                <w:color w:val="auto"/>
                <w:szCs w:val="24"/>
                <w:lang w:val="en-US" w:eastAsia="zh-CN"/>
              </w:rPr>
              <w:t>流程优化明细规范</w:t>
            </w:r>
            <w:r>
              <w:rPr>
                <w:rFonts w:hint="eastAsia" w:ascii="仿宋_GB2312" w:hAnsi="仿宋_GB2312" w:eastAsia="仿宋_GB2312" w:cs="仿宋_GB2312"/>
              </w:rPr>
              <w:t>；</w:t>
            </w:r>
            <w:r>
              <w:rPr>
                <w:rFonts w:hint="eastAsia" w:ascii="仿宋_GB2312" w:hAnsi="仿宋_GB2312" w:eastAsia="仿宋_GB2312" w:cs="仿宋_GB2312"/>
                <w:szCs w:val="24"/>
                <w:lang w:eastAsia="zh-CN"/>
              </w:rPr>
              <w:t>有针对</w:t>
            </w:r>
            <w:r>
              <w:rPr>
                <w:rFonts w:hint="eastAsia" w:ascii="仿宋_GB2312" w:hAnsi="仿宋_GB2312" w:eastAsia="仿宋_GB2312" w:cs="仿宋_GB2312"/>
                <w:szCs w:val="24"/>
                <w:lang w:val="en-US" w:eastAsia="zh-CN"/>
              </w:rPr>
              <w:t>性本项目范围的</w:t>
            </w:r>
            <w:r>
              <w:rPr>
                <w:rFonts w:hint="eastAsia" w:ascii="仿宋_GB2312" w:hAnsi="仿宋_GB2312" w:eastAsia="仿宋_GB2312" w:cs="仿宋_GB2312"/>
                <w:szCs w:val="24"/>
                <w:lang w:eastAsia="zh-CN"/>
              </w:rPr>
              <w:t>服务方案，</w:t>
            </w:r>
            <w:r>
              <w:rPr>
                <w:rFonts w:hint="eastAsia" w:ascii="仿宋_GB2312" w:hAnsi="仿宋_GB2312" w:eastAsia="仿宋_GB2312" w:cs="仿宋_GB2312"/>
              </w:rPr>
              <w:t>明显优于二档的</w:t>
            </w:r>
            <w:r>
              <w:rPr>
                <w:rFonts w:hint="eastAsia" w:ascii="仿宋_GB2312" w:hAnsi="仿宋_GB2312" w:eastAsia="仿宋_GB2312" w:cs="仿宋_GB2312"/>
                <w:szCs w:val="21"/>
              </w:rPr>
              <w:t>；</w:t>
            </w:r>
          </w:p>
          <w:p>
            <w:pPr>
              <w:widowControl/>
              <w:tabs>
                <w:tab w:val="left" w:pos="312"/>
              </w:tabs>
              <w:spacing w:line="490" w:lineRule="exact"/>
              <w:ind w:firstLine="422" w:firstLineChars="200"/>
              <w:rPr>
                <w:rFonts w:ascii="仿宋_GB2312" w:hAnsi="仿宋_GB2312" w:eastAsia="仿宋_GB2312" w:cs="仿宋_GB2312"/>
                <w:b/>
                <w:bCs/>
                <w:sz w:val="44"/>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hAnsi="仿宋_GB2312" w:eastAsia="仿宋_GB2312" w:cs="仿宋_GB2312"/>
              </w:rPr>
              <w:t>方案能较好满足采购需求，符合实际，具有一定的合理性，内容详细，针对性、可操作性较强；</w:t>
            </w:r>
          </w:p>
          <w:p>
            <w:pPr>
              <w:widowControl/>
              <w:spacing w:line="490" w:lineRule="exact"/>
              <w:ind w:firstLine="422" w:firstLineChars="200"/>
              <w:rPr>
                <w:rFonts w:ascii="仿宋_GB2312" w:hAnsi="仿宋_GB2312" w:eastAsia="仿宋_GB2312" w:cs="仿宋_GB2312"/>
                <w:b/>
                <w:bCs/>
                <w:sz w:val="44"/>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rPr>
              <w:t>方案满足采购需求，科学合理性较弱，内容一般、简单，基本能操作。</w:t>
            </w:r>
          </w:p>
          <w:p>
            <w:pPr>
              <w:spacing w:line="490" w:lineRule="exact"/>
              <w:ind w:firstLine="422" w:firstLineChars="200"/>
              <w:rPr>
                <w:rFonts w:ascii="仿宋_GB2312" w:hAnsi="仿宋_GB2312" w:eastAsia="仿宋_GB2312" w:cs="仿宋_GB2312"/>
                <w:b/>
                <w:bCs/>
                <w:sz w:val="44"/>
                <w:szCs w:val="21"/>
              </w:rPr>
            </w:pPr>
            <w:r>
              <w:rPr>
                <w:rFonts w:hint="eastAsia" w:ascii="仿宋_GB2312" w:hAnsi="仿宋_GB2312" w:eastAsia="仿宋_GB2312" w:cs="仿宋_GB2312"/>
                <w:b/>
                <w:bCs/>
                <w:szCs w:val="21"/>
              </w:rPr>
              <w:t>注：1.该方案内容可以包括：</w:t>
            </w:r>
            <w:r>
              <w:rPr>
                <w:rFonts w:hint="eastAsia" w:ascii="仿宋_GB2312" w:hAnsi="仿宋_GB2312" w:eastAsia="仿宋_GB2312" w:cs="仿宋_GB2312"/>
                <w:b/>
                <w:bCs/>
              </w:rPr>
              <w:t>（</w:t>
            </w:r>
            <w:r>
              <w:rPr>
                <w:rFonts w:ascii="仿宋_GB2312" w:hAnsi="仿宋_GB2312" w:eastAsia="仿宋_GB2312" w:cs="仿宋_GB2312"/>
                <w:b/>
                <w:bCs/>
              </w:rPr>
              <w:t>1</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保安</w:t>
            </w:r>
            <w:r>
              <w:rPr>
                <w:rFonts w:hint="eastAsia" w:ascii="仿宋_GB2312" w:hAnsi="仿宋_GB2312" w:eastAsia="仿宋_GB2312" w:cs="仿宋_GB2312"/>
                <w:b/>
                <w:bCs/>
              </w:rPr>
              <w:t>方案；（</w:t>
            </w:r>
            <w:r>
              <w:rPr>
                <w:rFonts w:ascii="仿宋_GB2312" w:hAnsi="仿宋_GB2312" w:eastAsia="仿宋_GB2312" w:cs="仿宋_GB2312"/>
                <w:b/>
                <w:bCs/>
              </w:rPr>
              <w:t>2</w:t>
            </w:r>
            <w:r>
              <w:rPr>
                <w:rFonts w:hint="eastAsia" w:ascii="仿宋_GB2312" w:hAnsi="仿宋_GB2312" w:eastAsia="仿宋_GB2312" w:cs="仿宋_GB2312"/>
                <w:b/>
                <w:bCs/>
              </w:rPr>
              <w:t xml:space="preserve">）提供本项目的针对性服务方案。 </w:t>
            </w:r>
          </w:p>
          <w:p>
            <w:pPr>
              <w:spacing w:line="490" w:lineRule="exact"/>
              <w:ind w:firstLine="422" w:firstLineChars="200"/>
              <w:rPr>
                <w:rFonts w:ascii="仿宋_GB2312" w:hAnsi="仿宋_GB2312" w:eastAsia="仿宋_GB2312" w:cs="仿宋_GB2312"/>
                <w:b/>
                <w:bCs/>
                <w:sz w:val="44"/>
                <w:szCs w:val="21"/>
              </w:rPr>
            </w:pPr>
            <w:r>
              <w:rPr>
                <w:rFonts w:hint="eastAsia" w:ascii="仿宋_GB2312" w:hAnsi="仿宋_GB2312" w:eastAsia="仿宋_GB2312" w:cs="仿宋_GB2312"/>
                <w:b/>
                <w:bCs/>
                <w:szCs w:val="21"/>
              </w:rPr>
              <w:t>2.未提供方案或提供的内容与本项目无关的得0分。</w:t>
            </w:r>
          </w:p>
        </w:tc>
        <w:tc>
          <w:tcPr>
            <w:tcW w:w="1125" w:type="dxa"/>
            <w:noWrap w:val="0"/>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10</w:t>
            </w:r>
          </w:p>
        </w:tc>
        <w:tc>
          <w:tcPr>
            <w:tcW w:w="1350" w:type="dxa"/>
            <w:noWrap w:val="0"/>
            <w:vAlign w:val="center"/>
          </w:tcPr>
          <w:p>
            <w:pPr>
              <w:spacing w:line="360" w:lineRule="exact"/>
              <w:jc w:val="center"/>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保安</w:t>
            </w:r>
            <w:r>
              <w:rPr>
                <w:rFonts w:hint="eastAsia" w:ascii="仿宋_GB2312" w:hAnsi="仿宋_GB2312" w:eastAsia="仿宋_GB2312" w:cs="仿宋_GB2312"/>
                <w:highlight w:val="none"/>
              </w:rPr>
              <w:t>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vMerge w:val="restart"/>
            <w:noWrap w:val="0"/>
            <w:vAlign w:val="center"/>
          </w:tcPr>
          <w:p>
            <w:pPr>
              <w:spacing w:line="360" w:lineRule="exact"/>
              <w:jc w:val="center"/>
              <w:rPr>
                <w:rFonts w:ascii="仿宋_GB2312" w:eastAsia="仿宋_GB2312"/>
                <w:b/>
                <w:sz w:val="24"/>
              </w:rPr>
            </w:pPr>
            <w:r>
              <w:rPr>
                <w:rFonts w:hint="eastAsia" w:ascii="仿宋_GB2312" w:eastAsia="仿宋_GB2312"/>
                <w:b/>
                <w:sz w:val="24"/>
              </w:rPr>
              <w:t>服务方案</w:t>
            </w:r>
          </w:p>
        </w:tc>
        <w:tc>
          <w:tcPr>
            <w:tcW w:w="1140" w:type="dxa"/>
            <w:noWrap w:val="0"/>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highlight w:val="none"/>
              </w:rPr>
              <w:t>应急预案和应急配合方案</w:t>
            </w:r>
          </w:p>
        </w:tc>
        <w:tc>
          <w:tcPr>
            <w:tcW w:w="5655" w:type="dxa"/>
            <w:noWrap w:val="0"/>
            <w:vAlign w:val="center"/>
          </w:tcPr>
          <w:p>
            <w:pPr>
              <w:pStyle w:val="791"/>
              <w:spacing w:line="400" w:lineRule="exact"/>
              <w:ind w:firstLine="422"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一档（</w:t>
            </w:r>
            <w:r>
              <w:rPr>
                <w:rFonts w:hint="eastAsia" w:ascii="仿宋_GB2312" w:hAnsi="仿宋_GB2312" w:eastAsia="仿宋_GB2312" w:cs="仿宋_GB2312"/>
                <w:b/>
                <w:bCs/>
                <w:color w:val="auto"/>
                <w:sz w:val="21"/>
                <w:szCs w:val="21"/>
                <w:highlight w:val="none"/>
                <w:lang w:val="en-US" w:eastAsia="zh-CN"/>
              </w:rPr>
              <w:t>9</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color w:val="auto"/>
                <w:sz w:val="21"/>
                <w:szCs w:val="21"/>
                <w:highlight w:val="none"/>
              </w:rPr>
              <w:t>方案在二档内容基础上，</w:t>
            </w:r>
            <w:r>
              <w:rPr>
                <w:rFonts w:hint="eastAsia" w:ascii="仿宋_GB2312" w:hAnsi="仿宋_GB2312" w:eastAsia="仿宋_GB2312" w:cs="仿宋_GB2312"/>
                <w:sz w:val="21"/>
                <w:szCs w:val="21"/>
              </w:rPr>
              <w:t>方案的报告程序，处理措施、注意事项及相关记录科学合理、可操作性强；</w:t>
            </w:r>
            <w:r>
              <w:rPr>
                <w:rFonts w:hint="eastAsia" w:ascii="仿宋_GB2312" w:hAnsi="仿宋_GB2312" w:eastAsia="仿宋_GB2312" w:cs="仿宋_GB2312"/>
                <w:sz w:val="21"/>
                <w:szCs w:val="21"/>
                <w:lang w:val="en-US" w:eastAsia="zh-CN"/>
              </w:rPr>
              <w:t>其中</w:t>
            </w:r>
            <w:r>
              <w:rPr>
                <w:rFonts w:hint="eastAsia" w:ascii="仿宋_GB2312" w:hAnsi="仿宋_GB2312" w:eastAsia="仿宋_GB2312" w:cs="仿宋_GB2312"/>
                <w:b w:val="0"/>
                <w:bCs w:val="0"/>
                <w:color w:val="000000"/>
                <w:sz w:val="21"/>
                <w:szCs w:val="21"/>
                <w:highlight w:val="none"/>
              </w:rPr>
              <w:t>突发火灾</w:t>
            </w:r>
            <w:r>
              <w:rPr>
                <w:rFonts w:hint="eastAsia" w:ascii="仿宋_GB2312" w:hAnsi="仿宋_GB2312" w:eastAsia="仿宋_GB2312" w:cs="仿宋_GB2312"/>
                <w:b w:val="0"/>
                <w:bCs w:val="0"/>
                <w:color w:val="000000"/>
                <w:sz w:val="21"/>
                <w:szCs w:val="21"/>
                <w:highlight w:val="none"/>
                <w:lang w:eastAsia="zh-CN"/>
              </w:rPr>
              <w:t>、</w:t>
            </w:r>
            <w:r>
              <w:rPr>
                <w:rFonts w:hint="eastAsia" w:ascii="仿宋_GB2312" w:hAnsi="仿宋_GB2312" w:eastAsia="仿宋_GB2312" w:cs="仿宋_GB2312"/>
                <w:b w:val="0"/>
                <w:bCs w:val="0"/>
                <w:color w:val="000000"/>
                <w:sz w:val="21"/>
                <w:szCs w:val="21"/>
                <w:highlight w:val="none"/>
                <w:lang w:val="en-US" w:eastAsia="zh-CN"/>
              </w:rPr>
              <w:t>公共安全方面</w:t>
            </w:r>
            <w:r>
              <w:rPr>
                <w:rFonts w:hint="eastAsia" w:ascii="仿宋_GB2312" w:hAnsi="仿宋_GB2312" w:eastAsia="仿宋_GB2312" w:cs="仿宋_GB2312"/>
                <w:b w:val="0"/>
                <w:bCs w:val="0"/>
                <w:color w:val="000000"/>
                <w:sz w:val="21"/>
                <w:szCs w:val="21"/>
                <w:highlight w:val="none"/>
                <w:lang w:eastAsia="zh-CN"/>
              </w:rPr>
              <w:t>能对人员疏散、人身安全、人员急救方面有详细的阐述，</w:t>
            </w:r>
            <w:r>
              <w:rPr>
                <w:rFonts w:hint="eastAsia" w:ascii="仿宋_GB2312" w:hAnsi="仿宋_GB2312" w:eastAsia="仿宋_GB2312" w:cs="仿宋_GB2312"/>
                <w:b w:val="0"/>
                <w:bCs w:val="0"/>
                <w:color w:val="000000"/>
                <w:sz w:val="21"/>
                <w:szCs w:val="21"/>
                <w:highlight w:val="none"/>
                <w:lang w:val="en-US" w:eastAsia="zh-CN"/>
              </w:rPr>
              <w:t>应对措施积极有效；</w:t>
            </w:r>
            <w:r>
              <w:rPr>
                <w:rFonts w:hint="eastAsia" w:ascii="仿宋_GB2312" w:hAnsi="仿宋_GB2312" w:eastAsia="仿宋_GB2312" w:cs="仿宋_GB2312"/>
                <w:color w:val="000000"/>
                <w:sz w:val="21"/>
                <w:szCs w:val="21"/>
                <w:lang w:eastAsia="zh-CN"/>
              </w:rPr>
              <w:t>人员安排、响应时间等方面能</w:t>
            </w:r>
            <w:r>
              <w:rPr>
                <w:rFonts w:hint="eastAsia" w:ascii="仿宋_GB2312" w:hAnsi="仿宋_GB2312" w:eastAsia="仿宋_GB2312" w:cs="仿宋_GB2312"/>
                <w:color w:val="000000"/>
                <w:sz w:val="21"/>
                <w:szCs w:val="21"/>
                <w:lang w:val="en-US" w:eastAsia="zh-CN"/>
              </w:rPr>
              <w:t>及时能高质高效</w:t>
            </w:r>
            <w:r>
              <w:rPr>
                <w:rFonts w:hint="eastAsia" w:ascii="仿宋_GB2312" w:hAnsi="仿宋_GB2312" w:eastAsia="仿宋_GB2312" w:cs="仿宋_GB2312"/>
                <w:color w:val="000000"/>
                <w:sz w:val="21"/>
                <w:szCs w:val="21"/>
                <w:lang w:eastAsia="zh-CN"/>
              </w:rPr>
              <w:t>应对突发事件</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且各方案均优于二档并实际贴合项目、可操作性强；</w:t>
            </w:r>
          </w:p>
          <w:p>
            <w:pPr>
              <w:widowControl/>
              <w:tabs>
                <w:tab w:val="left" w:pos="312"/>
              </w:tabs>
              <w:spacing w:line="400" w:lineRule="exact"/>
              <w:ind w:firstLine="422"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二档（</w:t>
            </w:r>
            <w:r>
              <w:rPr>
                <w:rFonts w:hint="eastAsia" w:ascii="仿宋_GB2312" w:hAnsi="仿宋_GB2312" w:eastAsia="仿宋_GB2312" w:cs="仿宋_GB2312"/>
                <w:b/>
                <w:bCs/>
                <w:color w:val="auto"/>
                <w:sz w:val="21"/>
                <w:szCs w:val="21"/>
                <w:highlight w:val="none"/>
                <w:lang w:val="en-US" w:eastAsia="zh-CN"/>
              </w:rPr>
              <w:t>6</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color w:val="auto"/>
                <w:sz w:val="21"/>
                <w:szCs w:val="21"/>
                <w:highlight w:val="none"/>
              </w:rPr>
              <w:t>应急预案和配合方案具有一定的科学性、可操作性较强；具有应急装备，响应时间等方面能较好的应对；</w:t>
            </w:r>
          </w:p>
          <w:p>
            <w:pPr>
              <w:widowControl/>
              <w:spacing w:line="400" w:lineRule="exact"/>
              <w:ind w:firstLine="422"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三档（</w:t>
            </w:r>
            <w:r>
              <w:rPr>
                <w:rFonts w:hint="eastAsia" w:ascii="仿宋_GB2312" w:hAnsi="仿宋_GB2312" w:eastAsia="仿宋_GB2312" w:cs="仿宋_GB2312"/>
                <w:b/>
                <w:bCs/>
                <w:color w:val="auto"/>
                <w:sz w:val="21"/>
                <w:szCs w:val="21"/>
                <w:highlight w:val="none"/>
                <w:lang w:val="en-US" w:eastAsia="zh-CN"/>
              </w:rPr>
              <w:t>3</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color w:val="auto"/>
                <w:sz w:val="21"/>
                <w:szCs w:val="21"/>
                <w:highlight w:val="none"/>
              </w:rPr>
              <w:t>应急预案和配合方案科学性、可操作性一般。</w:t>
            </w:r>
          </w:p>
          <w:p>
            <w:pPr>
              <w:pStyle w:val="791"/>
              <w:spacing w:line="340" w:lineRule="exact"/>
              <w:ind w:firstLine="422"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注：1.该方案内容可以包括：</w:t>
            </w:r>
            <w:r>
              <w:rPr>
                <w:rFonts w:ascii="仿宋_GB2312" w:hAnsi="仿宋_GB2312" w:eastAsia="仿宋_GB2312" w:cs="仿宋_GB2312"/>
                <w:b/>
                <w:bCs/>
                <w:color w:val="000000"/>
                <w:sz w:val="21"/>
                <w:szCs w:val="21"/>
              </w:rPr>
              <w:t>（1）突发火灾及停电方面；（2</w:t>
            </w:r>
            <w:r>
              <w:rPr>
                <w:rFonts w:hint="eastAsia" w:ascii="仿宋_GB2312" w:hAnsi="仿宋_GB2312" w:eastAsia="仿宋_GB2312" w:cs="仿宋_GB2312"/>
                <w:b/>
                <w:bCs/>
                <w:color w:val="000000"/>
                <w:sz w:val="21"/>
                <w:szCs w:val="21"/>
              </w:rPr>
              <w:t>）公共安全方面。</w:t>
            </w:r>
            <w:r>
              <w:rPr>
                <w:rFonts w:hint="eastAsia" w:ascii="仿宋_GB2312" w:hAnsi="仿宋_GB2312" w:eastAsia="仿宋_GB2312" w:cs="仿宋_GB2312"/>
                <w:b/>
                <w:bCs/>
                <w:color w:val="auto"/>
                <w:sz w:val="21"/>
                <w:szCs w:val="21"/>
                <w:highlight w:val="none"/>
              </w:rPr>
              <w:t xml:space="preserve"> </w:t>
            </w:r>
          </w:p>
          <w:p>
            <w:pPr>
              <w:pStyle w:val="789"/>
              <w:spacing w:line="390" w:lineRule="exact"/>
              <w:ind w:firstLine="422" w:firstLineChars="200"/>
              <w:rPr>
                <w:rFonts w:ascii="仿宋_GB2312" w:hAnsi="仿宋_GB2312" w:eastAsia="仿宋_GB2312" w:cs="仿宋_GB2312"/>
                <w:b/>
                <w:bCs/>
                <w:sz w:val="21"/>
                <w:szCs w:val="21"/>
              </w:rPr>
            </w:pPr>
            <w:r>
              <w:rPr>
                <w:rFonts w:hint="eastAsia" w:ascii="仿宋_GB2312" w:hAnsi="仿宋_GB2312" w:eastAsia="仿宋_GB2312" w:cs="仿宋_GB2312"/>
                <w:b/>
                <w:bCs/>
                <w:color w:val="auto"/>
                <w:sz w:val="21"/>
                <w:szCs w:val="21"/>
                <w:highlight w:val="none"/>
              </w:rPr>
              <w:t>2.未提供方案或提供的内容与本项目无关的得0分。</w:t>
            </w:r>
          </w:p>
        </w:tc>
        <w:tc>
          <w:tcPr>
            <w:tcW w:w="1125" w:type="dxa"/>
            <w:noWrap w:val="0"/>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9</w:t>
            </w:r>
          </w:p>
        </w:tc>
        <w:tc>
          <w:tcPr>
            <w:tcW w:w="1350" w:type="dxa"/>
            <w:noWrap w:val="0"/>
            <w:vAlign w:val="center"/>
          </w:tcPr>
          <w:p>
            <w:pPr>
              <w:spacing w:line="360" w:lineRule="exact"/>
              <w:jc w:val="center"/>
              <w:rPr>
                <w:rFonts w:ascii="仿宋_GB2312" w:hAnsi="仿宋_GB2312" w:eastAsia="仿宋_GB2312" w:cs="仿宋_GB2312"/>
                <w:b/>
                <w:bCs/>
                <w:highlight w:val="none"/>
              </w:rPr>
            </w:pPr>
            <w:r>
              <w:rPr>
                <w:rFonts w:hint="eastAsia" w:ascii="仿宋_GB2312" w:hAnsi="仿宋_GB2312" w:eastAsia="仿宋_GB2312" w:cs="仿宋_GB2312"/>
                <w:highlight w:val="none"/>
              </w:rPr>
              <w:t>应急预案和应急配合方案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vMerge w:val="continue"/>
            <w:noWrap w:val="0"/>
            <w:vAlign w:val="top"/>
          </w:tcPr>
          <w:p>
            <w:pPr>
              <w:spacing w:line="390" w:lineRule="exact"/>
              <w:ind w:right="-168" w:rightChars="-80"/>
              <w:jc w:val="center"/>
              <w:rPr>
                <w:rFonts w:ascii="仿宋_GB2312" w:eastAsia="仿宋_GB2312"/>
                <w:sz w:val="24"/>
              </w:rPr>
            </w:pPr>
          </w:p>
        </w:tc>
        <w:tc>
          <w:tcPr>
            <w:tcW w:w="1140"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针对本项目的保密工作方案</w:t>
            </w:r>
          </w:p>
        </w:tc>
        <w:tc>
          <w:tcPr>
            <w:tcW w:w="5655" w:type="dxa"/>
            <w:noWrap w:val="0"/>
            <w:vAlign w:val="center"/>
          </w:tcPr>
          <w:p>
            <w:pPr>
              <w:spacing w:line="390" w:lineRule="exact"/>
              <w:ind w:firstLine="422" w:firstLineChars="200"/>
              <w:rPr>
                <w:rFonts w:ascii="仿宋_GB2312" w:hAnsi="仿宋_GB2312" w:eastAsia="仿宋_GB2312" w:cs="仿宋_GB2312"/>
                <w:sz w:val="21"/>
                <w:szCs w:val="21"/>
              </w:rPr>
            </w:pPr>
            <w:r>
              <w:rPr>
                <w:rFonts w:hint="eastAsia" w:ascii="仿宋_GB2312" w:hAnsi="仿宋_GB2312" w:eastAsia="仿宋_GB2312" w:cs="仿宋_GB2312"/>
                <w:b/>
                <w:bCs/>
                <w:sz w:val="21"/>
                <w:szCs w:val="21"/>
              </w:rPr>
              <w:t>一档（</w:t>
            </w:r>
            <w:r>
              <w:rPr>
                <w:rFonts w:hint="eastAsia" w:ascii="仿宋_GB2312" w:hAnsi="仿宋_GB2312" w:eastAsia="仿宋_GB2312" w:cs="仿宋_GB2312"/>
                <w:b/>
                <w:bCs/>
                <w:sz w:val="21"/>
                <w:szCs w:val="21"/>
                <w:lang w:val="en-US" w:eastAsia="zh-CN"/>
              </w:rPr>
              <w:t>9</w:t>
            </w:r>
            <w:r>
              <w:rPr>
                <w:rFonts w:hint="eastAsia" w:ascii="仿宋_GB2312" w:hAnsi="仿宋_GB2312" w:eastAsia="仿宋_GB2312" w:cs="仿宋_GB2312"/>
                <w:b/>
                <w:bCs/>
                <w:sz w:val="21"/>
                <w:szCs w:val="21"/>
              </w:rPr>
              <w:t>分）：</w:t>
            </w:r>
            <w:r>
              <w:rPr>
                <w:rFonts w:hint="eastAsia" w:ascii="仿宋_GB2312" w:hAnsi="仿宋_GB2312" w:eastAsia="仿宋_GB2312" w:cs="仿宋_GB2312"/>
                <w:sz w:val="21"/>
                <w:szCs w:val="21"/>
              </w:rPr>
              <w:t>方案针对性、可行性强，</w:t>
            </w:r>
            <w:r>
              <w:rPr>
                <w:rFonts w:hint="eastAsia" w:ascii="仿宋_GB2312" w:hAnsi="仿宋_GB2312" w:eastAsia="仿宋_GB2312" w:cs="仿宋_GB2312"/>
                <w:sz w:val="21"/>
                <w:szCs w:val="21"/>
                <w:lang w:val="en-US" w:eastAsia="zh-CN"/>
              </w:rPr>
              <w:t>有详尽的</w:t>
            </w:r>
            <w:r>
              <w:rPr>
                <w:rFonts w:hint="eastAsia" w:ascii="仿宋_GB2312" w:hAnsi="仿宋_GB2312" w:eastAsia="仿宋_GB2312" w:cs="仿宋_GB2312"/>
                <w:sz w:val="21"/>
                <w:szCs w:val="21"/>
              </w:rPr>
              <w:t>保密</w:t>
            </w:r>
            <w:r>
              <w:rPr>
                <w:rFonts w:hint="eastAsia" w:ascii="仿宋_GB2312" w:hAnsi="仿宋_GB2312" w:eastAsia="仿宋_GB2312" w:cs="仿宋_GB2312"/>
                <w:sz w:val="21"/>
                <w:szCs w:val="21"/>
                <w:lang w:val="en-US" w:eastAsia="zh-CN"/>
              </w:rPr>
              <w:t>管理体系</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保密培训与教育，对岗位人员</w:t>
            </w:r>
            <w:r>
              <w:rPr>
                <w:rFonts w:hint="eastAsia" w:ascii="仿宋_GB2312" w:hAnsi="仿宋_GB2312" w:eastAsia="仿宋_GB2312" w:cs="仿宋_GB2312"/>
                <w:sz w:val="21"/>
                <w:szCs w:val="21"/>
              </w:rPr>
              <w:t>保密</w:t>
            </w:r>
            <w:r>
              <w:rPr>
                <w:rFonts w:hint="eastAsia" w:ascii="仿宋_GB2312" w:hAnsi="仿宋_GB2312" w:eastAsia="仿宋_GB2312" w:cs="仿宋_GB2312"/>
                <w:sz w:val="21"/>
                <w:szCs w:val="21"/>
                <w:lang w:val="en-US" w:eastAsia="zh-CN"/>
              </w:rPr>
              <w:t>工作的重要性</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日常工作风险及应对、</w:t>
            </w:r>
            <w:r>
              <w:rPr>
                <w:rFonts w:hint="eastAsia" w:ascii="仿宋_GB2312" w:hAnsi="仿宋_GB2312" w:eastAsia="仿宋_GB2312" w:cs="仿宋_GB2312"/>
                <w:sz w:val="21"/>
                <w:szCs w:val="21"/>
              </w:rPr>
              <w:t>保密承诺等方面有详细的阐述；</w:t>
            </w:r>
          </w:p>
          <w:p>
            <w:pPr>
              <w:spacing w:line="390" w:lineRule="exact"/>
              <w:ind w:firstLine="422" w:firstLineChars="200"/>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二档（</w:t>
            </w:r>
            <w:r>
              <w:rPr>
                <w:rFonts w:hint="eastAsia" w:ascii="仿宋_GB2312" w:hAnsi="仿宋_GB2312" w:eastAsia="仿宋_GB2312" w:cs="仿宋_GB2312"/>
                <w:b/>
                <w:bCs/>
                <w:sz w:val="21"/>
                <w:szCs w:val="21"/>
                <w:lang w:val="en-US" w:eastAsia="zh-CN"/>
              </w:rPr>
              <w:t>6</w:t>
            </w:r>
            <w:r>
              <w:rPr>
                <w:rFonts w:hint="eastAsia" w:ascii="仿宋_GB2312" w:hAnsi="仿宋_GB2312" w:eastAsia="仿宋_GB2312" w:cs="仿宋_GB2312"/>
                <w:b/>
                <w:bCs/>
                <w:sz w:val="21"/>
                <w:szCs w:val="21"/>
              </w:rPr>
              <w:t>分）：</w:t>
            </w:r>
            <w:r>
              <w:rPr>
                <w:rFonts w:hint="eastAsia" w:ascii="仿宋_GB2312" w:hAnsi="仿宋_GB2312" w:eastAsia="仿宋_GB2312" w:cs="仿宋_GB2312"/>
                <w:sz w:val="21"/>
                <w:szCs w:val="21"/>
              </w:rPr>
              <w:t>方案针对性、可行性较强，</w:t>
            </w:r>
            <w:r>
              <w:rPr>
                <w:rFonts w:hint="eastAsia" w:ascii="仿宋_GB2312" w:hAnsi="仿宋_GB2312" w:eastAsia="仿宋_GB2312" w:cs="仿宋_GB2312"/>
                <w:sz w:val="21"/>
                <w:szCs w:val="21"/>
                <w:lang w:val="en-US" w:eastAsia="zh-CN"/>
              </w:rPr>
              <w:t>对保密工作日常检查与考核、工作风险评估及应对</w:t>
            </w:r>
            <w:r>
              <w:rPr>
                <w:rFonts w:hint="eastAsia" w:ascii="仿宋_GB2312" w:hAnsi="仿宋_GB2312" w:eastAsia="仿宋_GB2312" w:cs="仿宋_GB2312"/>
                <w:sz w:val="21"/>
                <w:szCs w:val="21"/>
              </w:rPr>
              <w:t>内容阐述较详细；</w:t>
            </w:r>
          </w:p>
          <w:p>
            <w:pPr>
              <w:spacing w:line="390" w:lineRule="exact"/>
              <w:ind w:firstLine="422" w:firstLineChars="200"/>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三档（</w:t>
            </w:r>
            <w:r>
              <w:rPr>
                <w:rFonts w:hint="eastAsia" w:ascii="仿宋_GB2312" w:hAnsi="仿宋_GB2312" w:eastAsia="仿宋_GB2312" w:cs="仿宋_GB2312"/>
                <w:b/>
                <w:bCs/>
                <w:sz w:val="21"/>
                <w:szCs w:val="21"/>
                <w:lang w:val="en-US" w:eastAsia="zh-CN"/>
              </w:rPr>
              <w:t>3</w:t>
            </w:r>
            <w:r>
              <w:rPr>
                <w:rFonts w:hint="eastAsia" w:ascii="仿宋_GB2312" w:hAnsi="仿宋_GB2312" w:eastAsia="仿宋_GB2312" w:cs="仿宋_GB2312"/>
                <w:b/>
                <w:bCs/>
                <w:sz w:val="21"/>
                <w:szCs w:val="21"/>
              </w:rPr>
              <w:t>分）：</w:t>
            </w:r>
            <w:r>
              <w:rPr>
                <w:rFonts w:hint="eastAsia" w:ascii="仿宋_GB2312" w:hAnsi="仿宋_GB2312" w:eastAsia="仿宋_GB2312" w:cs="仿宋_GB2312"/>
                <w:sz w:val="21"/>
                <w:szCs w:val="21"/>
              </w:rPr>
              <w:t>方案针对性、可行性一般，内容简单。</w:t>
            </w:r>
          </w:p>
          <w:p>
            <w:pPr>
              <w:spacing w:line="390" w:lineRule="exact"/>
              <w:ind w:firstLine="422" w:firstLineChars="200"/>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注：未提供方案或提供的内容与本项目无关的得0分。</w:t>
            </w:r>
          </w:p>
        </w:tc>
        <w:tc>
          <w:tcPr>
            <w:tcW w:w="1125" w:type="dxa"/>
            <w:noWrap w:val="0"/>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9</w:t>
            </w:r>
          </w:p>
        </w:tc>
        <w:tc>
          <w:tcPr>
            <w:tcW w:w="1350" w:type="dxa"/>
            <w:noWrap w:val="0"/>
            <w:vAlign w:val="center"/>
          </w:tcPr>
          <w:p>
            <w:pPr>
              <w:spacing w:line="360" w:lineRule="exact"/>
              <w:jc w:val="center"/>
              <w:rPr>
                <w:rFonts w:ascii="仿宋_GB2312" w:hAnsi="仿宋_GB2312" w:eastAsia="仿宋_GB2312" w:cs="仿宋_GB2312"/>
                <w:highlight w:val="none"/>
              </w:rPr>
            </w:pPr>
            <w:r>
              <w:rPr>
                <w:rFonts w:hint="eastAsia" w:ascii="仿宋_GB2312" w:hAnsi="仿宋_GB2312" w:eastAsia="仿宋_GB2312" w:cs="仿宋_GB2312"/>
                <w:highlight w:val="none"/>
              </w:rPr>
              <w:t>针对本项目的保密工作方案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0" w:hRule="atLeast"/>
          <w:jc w:val="center"/>
        </w:trPr>
        <w:tc>
          <w:tcPr>
            <w:tcW w:w="1035" w:type="dxa"/>
            <w:noWrap w:val="0"/>
            <w:vAlign w:val="center"/>
          </w:tcPr>
          <w:p>
            <w:pPr>
              <w:spacing w:line="390" w:lineRule="exact"/>
              <w:jc w:val="center"/>
              <w:rPr>
                <w:rFonts w:ascii="仿宋_GB2312" w:eastAsia="仿宋_GB2312"/>
                <w:b/>
                <w:sz w:val="24"/>
              </w:rPr>
            </w:pPr>
            <w:r>
              <w:rPr>
                <w:rFonts w:hint="eastAsia" w:ascii="仿宋_GB2312" w:eastAsia="仿宋_GB2312"/>
                <w:b/>
                <w:sz w:val="24"/>
              </w:rPr>
              <w:t>服务方案</w:t>
            </w:r>
          </w:p>
        </w:tc>
        <w:tc>
          <w:tcPr>
            <w:tcW w:w="1140" w:type="dxa"/>
            <w:noWrap w:val="0"/>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highlight w:val="none"/>
              </w:rPr>
              <w:t>人员</w:t>
            </w:r>
            <w:r>
              <w:rPr>
                <w:rFonts w:hint="eastAsia" w:ascii="仿宋_GB2312" w:hAnsi="仿宋_GB2312" w:eastAsia="仿宋_GB2312" w:cs="仿宋_GB2312"/>
                <w:b/>
                <w:bCs/>
                <w:highlight w:val="none"/>
                <w:lang w:val="en-US" w:eastAsia="zh-CN"/>
              </w:rPr>
              <w:t>管理</w:t>
            </w:r>
            <w:r>
              <w:rPr>
                <w:rFonts w:hint="eastAsia" w:ascii="仿宋_GB2312" w:hAnsi="仿宋_GB2312" w:eastAsia="仿宋_GB2312" w:cs="仿宋_GB2312"/>
                <w:b/>
                <w:bCs/>
                <w:highlight w:val="none"/>
              </w:rPr>
              <w:t>方案</w:t>
            </w:r>
          </w:p>
        </w:tc>
        <w:tc>
          <w:tcPr>
            <w:tcW w:w="5655" w:type="dxa"/>
            <w:noWrap w:val="0"/>
            <w:vAlign w:val="center"/>
          </w:tcPr>
          <w:p>
            <w:pPr>
              <w:pStyle w:val="795"/>
              <w:spacing w:line="40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szCs w:val="24"/>
                <w:highlight w:val="none"/>
              </w:rPr>
              <w:t>一档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12</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szCs w:val="24"/>
                <w:highlight w:val="none"/>
              </w:rPr>
              <w:t>：</w:t>
            </w:r>
            <w:r>
              <w:rPr>
                <w:rFonts w:hint="eastAsia" w:ascii="仿宋_GB2312" w:hAnsi="仿宋_GB2312" w:eastAsia="仿宋_GB2312" w:cs="仿宋_GB2312"/>
                <w:b w:val="0"/>
                <w:bCs w:val="0"/>
                <w:szCs w:val="24"/>
                <w:highlight w:val="none"/>
              </w:rPr>
              <w:t>方案在二档内容基础上</w:t>
            </w:r>
            <w:r>
              <w:rPr>
                <w:rFonts w:hint="eastAsia" w:ascii="仿宋_GB2312" w:hAnsi="仿宋_GB2312" w:eastAsia="仿宋_GB2312" w:cs="仿宋_GB2312"/>
                <w:b w:val="0"/>
                <w:bCs w:val="0"/>
                <w:szCs w:val="24"/>
                <w:highlight w:val="none"/>
                <w:lang w:eastAsia="zh-CN"/>
              </w:rPr>
              <w:t>，</w:t>
            </w:r>
            <w:r>
              <w:rPr>
                <w:rFonts w:hint="eastAsia" w:ascii="仿宋_GB2312" w:hAnsi="仿宋_GB2312" w:eastAsia="仿宋_GB2312" w:cs="仿宋_GB2312"/>
                <w:b w:val="0"/>
                <w:bCs w:val="0"/>
                <w:szCs w:val="24"/>
                <w:highlight w:val="none"/>
              </w:rPr>
              <w:t>切合实际，科学合理</w:t>
            </w:r>
            <w:r>
              <w:rPr>
                <w:rFonts w:hint="eastAsia" w:ascii="仿宋_GB2312" w:hAnsi="仿宋_GB2312" w:eastAsia="仿宋_GB2312" w:cs="仿宋_GB2312"/>
                <w:b w:val="0"/>
                <w:bCs w:val="0"/>
                <w:szCs w:val="24"/>
                <w:highlight w:val="none"/>
                <w:lang w:eastAsia="zh-CN"/>
              </w:rPr>
              <w:t>，</w:t>
            </w:r>
            <w:r>
              <w:rPr>
                <w:rFonts w:hint="eastAsia" w:ascii="仿宋_GB2312" w:hAnsi="仿宋_GB2312" w:eastAsia="仿宋_GB2312" w:cs="仿宋_GB2312"/>
                <w:b w:val="0"/>
                <w:bCs w:val="0"/>
                <w:szCs w:val="24"/>
                <w:highlight w:val="none"/>
                <w:lang w:val="en-US" w:eastAsia="zh-CN"/>
              </w:rPr>
              <w:t>有</w:t>
            </w:r>
            <w:r>
              <w:rPr>
                <w:rFonts w:hint="eastAsia" w:ascii="仿宋_GB2312" w:hAnsi="仿宋_GB2312" w:eastAsia="仿宋_GB2312" w:cs="仿宋_GB2312"/>
                <w:b w:val="0"/>
                <w:bCs w:val="0"/>
                <w:szCs w:val="24"/>
                <w:highlight w:val="none"/>
              </w:rPr>
              <w:t>人员考核制度与奖惩制度相配，制度能有效激励服务人员积极工作，对于团队组建及人员稳定性方案</w:t>
            </w:r>
            <w:r>
              <w:rPr>
                <w:rFonts w:hint="eastAsia" w:ascii="仿宋_GB2312" w:hAnsi="仿宋_GB2312" w:eastAsia="仿宋_GB2312" w:cs="仿宋_GB2312"/>
                <w:b w:val="0"/>
                <w:bCs w:val="0"/>
                <w:szCs w:val="24"/>
                <w:highlight w:val="none"/>
                <w:lang w:eastAsia="zh-CN"/>
              </w:rPr>
              <w:t>、</w:t>
            </w:r>
            <w:r>
              <w:rPr>
                <w:rFonts w:hint="eastAsia" w:ascii="仿宋_GB2312" w:hAnsi="仿宋_GB2312" w:eastAsia="仿宋_GB2312" w:cs="仿宋_GB2312"/>
                <w:b w:val="0"/>
                <w:bCs w:val="0"/>
                <w:szCs w:val="24"/>
                <w:highlight w:val="none"/>
              </w:rPr>
              <w:t>人员培训等内容具有详细描述，各项管理制度</w:t>
            </w:r>
            <w:r>
              <w:rPr>
                <w:rFonts w:hint="eastAsia" w:ascii="仿宋_GB2312" w:hAnsi="仿宋_GB2312" w:eastAsia="仿宋_GB2312" w:cs="仿宋_GB2312"/>
                <w:b w:val="0"/>
                <w:bCs w:val="0"/>
                <w:szCs w:val="24"/>
                <w:highlight w:val="none"/>
                <w:lang w:val="en-US" w:eastAsia="zh-CN"/>
              </w:rPr>
              <w:t>完善、全面</w:t>
            </w:r>
            <w:r>
              <w:rPr>
                <w:rFonts w:hint="eastAsia" w:ascii="仿宋_GB2312" w:hAnsi="仿宋_GB2312" w:eastAsia="仿宋_GB2312" w:cs="仿宋_GB2312"/>
                <w:b w:val="0"/>
                <w:bCs w:val="0"/>
                <w:szCs w:val="24"/>
                <w:highlight w:val="none"/>
              </w:rPr>
              <w:t>、可行</w:t>
            </w:r>
            <w:r>
              <w:rPr>
                <w:rFonts w:hint="eastAsia" w:ascii="仿宋_GB2312" w:hAnsi="仿宋_GB2312" w:eastAsia="仿宋_GB2312" w:cs="仿宋_GB2312"/>
                <w:szCs w:val="24"/>
                <w:highlight w:val="none"/>
              </w:rPr>
              <w:t>；</w:t>
            </w:r>
          </w:p>
          <w:p>
            <w:pPr>
              <w:pStyle w:val="795"/>
              <w:spacing w:line="40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szCs w:val="24"/>
                <w:highlight w:val="none"/>
              </w:rPr>
              <w:t>二档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8</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szCs w:val="24"/>
                <w:highlight w:val="none"/>
              </w:rPr>
              <w:t>：</w:t>
            </w:r>
            <w:r>
              <w:rPr>
                <w:rFonts w:hint="eastAsia" w:ascii="仿宋_GB2312" w:hAnsi="仿宋_GB2312" w:eastAsia="仿宋_GB2312" w:cs="仿宋_GB2312"/>
                <w:b w:val="0"/>
                <w:bCs w:val="0"/>
                <w:szCs w:val="24"/>
                <w:highlight w:val="none"/>
              </w:rPr>
              <w:t>方案在</w:t>
            </w:r>
            <w:r>
              <w:rPr>
                <w:rFonts w:hint="eastAsia" w:ascii="仿宋_GB2312" w:hAnsi="仿宋_GB2312" w:eastAsia="仿宋_GB2312" w:cs="仿宋_GB2312"/>
                <w:b w:val="0"/>
                <w:bCs w:val="0"/>
                <w:szCs w:val="24"/>
                <w:highlight w:val="none"/>
                <w:lang w:val="en-US" w:eastAsia="zh-CN"/>
              </w:rPr>
              <w:t>三</w:t>
            </w:r>
            <w:r>
              <w:rPr>
                <w:rFonts w:hint="eastAsia" w:ascii="仿宋_GB2312" w:hAnsi="仿宋_GB2312" w:eastAsia="仿宋_GB2312" w:cs="仿宋_GB2312"/>
                <w:b w:val="0"/>
                <w:bCs w:val="0"/>
                <w:szCs w:val="24"/>
                <w:highlight w:val="none"/>
              </w:rPr>
              <w:t>档内容基础上，能够较好满足采购需求</w:t>
            </w:r>
            <w:r>
              <w:rPr>
                <w:rFonts w:hint="eastAsia" w:ascii="仿宋_GB2312" w:hAnsi="仿宋_GB2312" w:eastAsia="仿宋_GB2312" w:cs="仿宋_GB2312"/>
                <w:b w:val="0"/>
                <w:bCs w:val="0"/>
                <w:szCs w:val="24"/>
                <w:highlight w:val="none"/>
                <w:lang w:eastAsia="zh-CN"/>
              </w:rPr>
              <w:t>，</w:t>
            </w:r>
            <w:r>
              <w:rPr>
                <w:rFonts w:hint="eastAsia" w:ascii="仿宋_GB2312" w:hAnsi="仿宋_GB2312" w:eastAsia="仿宋_GB2312" w:cs="仿宋_GB2312"/>
                <w:szCs w:val="24"/>
                <w:highlight w:val="none"/>
                <w:lang w:val="en-US" w:eastAsia="zh-CN"/>
              </w:rPr>
              <w:t>各</w:t>
            </w:r>
            <w:r>
              <w:rPr>
                <w:rFonts w:hint="eastAsia" w:ascii="仿宋_GB2312" w:hAnsi="仿宋_GB2312" w:eastAsia="仿宋_GB2312" w:cs="仿宋_GB2312"/>
                <w:szCs w:val="24"/>
                <w:highlight w:val="none"/>
              </w:rPr>
              <w:t>方案具有一定的合理性稳定性、针对性较强，方案较详细、可行；</w:t>
            </w:r>
          </w:p>
          <w:p>
            <w:pPr>
              <w:pStyle w:val="795"/>
              <w:spacing w:line="40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szCs w:val="24"/>
                <w:highlight w:val="none"/>
              </w:rPr>
              <w:t>三档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4</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szCs w:val="24"/>
                <w:highlight w:val="none"/>
              </w:rPr>
              <w:t>：</w:t>
            </w:r>
            <w:r>
              <w:rPr>
                <w:rFonts w:hint="eastAsia" w:ascii="仿宋_GB2312" w:hAnsi="仿宋_GB2312" w:eastAsia="仿宋_GB2312" w:cs="仿宋_GB2312"/>
                <w:szCs w:val="24"/>
                <w:highlight w:val="none"/>
                <w:lang w:val="en-US" w:eastAsia="zh-CN"/>
              </w:rPr>
              <w:t>方案满足项目服务要求，内容简单，针对性、可行性一般</w:t>
            </w:r>
            <w:r>
              <w:rPr>
                <w:rFonts w:hint="eastAsia" w:ascii="仿宋_GB2312" w:hAnsi="仿宋_GB2312" w:eastAsia="仿宋_GB2312" w:cs="仿宋_GB2312"/>
                <w:szCs w:val="24"/>
                <w:highlight w:val="none"/>
              </w:rPr>
              <w:t>。</w:t>
            </w:r>
          </w:p>
          <w:p>
            <w:pPr>
              <w:pStyle w:val="795"/>
              <w:spacing w:line="400" w:lineRule="exact"/>
              <w:ind w:firstLine="422" w:firstLineChars="200"/>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rPr>
              <w:t>注：1.该方案</w:t>
            </w:r>
            <w:r>
              <w:rPr>
                <w:rFonts w:hint="eastAsia" w:ascii="仿宋_GB2312" w:hAnsi="仿宋_GB2312" w:eastAsia="仿宋_GB2312" w:cs="仿宋_GB2312"/>
                <w:b/>
                <w:bCs/>
                <w:highlight w:val="none"/>
                <w:lang w:eastAsia="zh-CN"/>
              </w:rPr>
              <w:t>内容</w:t>
            </w:r>
            <w:r>
              <w:rPr>
                <w:rFonts w:hint="eastAsia" w:ascii="仿宋_GB2312" w:hAnsi="仿宋_GB2312" w:eastAsia="仿宋_GB2312" w:cs="仿宋_GB2312"/>
                <w:b/>
                <w:bCs/>
                <w:highlight w:val="none"/>
              </w:rPr>
              <w:t>可以包括</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rPr>
              <w:t>（1）提供服务团队组建方案；（2）人员稳定性方案及承诺</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3</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人员考核及奖惩制度；（4）培训制度。</w:t>
            </w:r>
          </w:p>
          <w:p>
            <w:pPr>
              <w:pStyle w:val="795"/>
              <w:spacing w:line="400" w:lineRule="exact"/>
              <w:ind w:firstLine="422" w:firstLineChars="200"/>
              <w:rPr>
                <w:rFonts w:ascii="仿宋_GB2312" w:hAnsi="仿宋_GB2312" w:eastAsia="仿宋_GB2312" w:cs="仿宋_GB2312"/>
                <w:b/>
                <w:bCs/>
                <w:sz w:val="44"/>
              </w:rPr>
            </w:pPr>
            <w:r>
              <w:rPr>
                <w:rFonts w:hint="eastAsia" w:ascii="仿宋_GB2312" w:hAnsi="仿宋_GB2312" w:eastAsia="仿宋_GB2312" w:cs="仿宋_GB2312"/>
                <w:b/>
                <w:bCs/>
                <w:highlight w:val="none"/>
              </w:rPr>
              <w:t>2.未提供方案或提供的内容与本项目无关的得0分。</w:t>
            </w:r>
          </w:p>
        </w:tc>
        <w:tc>
          <w:tcPr>
            <w:tcW w:w="1125" w:type="dxa"/>
            <w:noWrap w:val="0"/>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12</w:t>
            </w:r>
          </w:p>
        </w:tc>
        <w:tc>
          <w:tcPr>
            <w:tcW w:w="1350" w:type="dxa"/>
            <w:noWrap w:val="0"/>
            <w:vAlign w:val="center"/>
          </w:tcPr>
          <w:p>
            <w:pPr>
              <w:spacing w:line="360" w:lineRule="exact"/>
              <w:jc w:val="center"/>
              <w:rPr>
                <w:rFonts w:ascii="仿宋_GB2312" w:hAnsi="仿宋_GB2312" w:eastAsia="仿宋_GB2312" w:cs="仿宋_GB2312"/>
              </w:rPr>
            </w:pPr>
            <w:r>
              <w:rPr>
                <w:rFonts w:hint="eastAsia" w:ascii="仿宋_GB2312" w:hAnsi="仿宋_GB2312" w:eastAsia="仿宋_GB2312" w:cs="仿宋_GB2312"/>
                <w:highlight w:val="none"/>
              </w:rPr>
              <w:t>人员</w:t>
            </w:r>
            <w:r>
              <w:rPr>
                <w:rFonts w:hint="eastAsia" w:ascii="仿宋_GB2312" w:hAnsi="仿宋_GB2312" w:eastAsia="仿宋_GB2312" w:cs="仿宋_GB2312"/>
                <w:highlight w:val="none"/>
                <w:lang w:val="en-US" w:eastAsia="zh-CN"/>
              </w:rPr>
              <w:t>管理</w:t>
            </w:r>
            <w:r>
              <w:rPr>
                <w:rFonts w:hint="eastAsia" w:ascii="仿宋_GB2312" w:hAnsi="仿宋_GB2312" w:eastAsia="仿宋_GB2312" w:cs="仿宋_GB2312"/>
                <w:highlight w:val="none"/>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830" w:type="dxa"/>
            <w:gridSpan w:val="3"/>
            <w:noWrap w:val="0"/>
            <w:vAlign w:val="top"/>
          </w:tcPr>
          <w:p>
            <w:pPr>
              <w:tabs>
                <w:tab w:val="left" w:pos="312"/>
              </w:tabs>
              <w:spacing w:line="400" w:lineRule="exact"/>
              <w:ind w:firstLine="422" w:firstLineChars="200"/>
              <w:jc w:val="center"/>
              <w:rPr>
                <w:rFonts w:ascii="仿宋_GB2312" w:hAnsi="仿宋_GB2312" w:eastAsia="仿宋_GB2312" w:cs="仿宋_GB2312"/>
                <w:b/>
              </w:rPr>
            </w:pPr>
            <w:r>
              <w:rPr>
                <w:rFonts w:hint="eastAsia" w:ascii="仿宋_GB2312" w:hAnsi="仿宋_GB2312" w:eastAsia="仿宋_GB2312" w:cs="仿宋_GB2312"/>
                <w:b/>
              </w:rPr>
              <w:t>主观分总分</w:t>
            </w:r>
          </w:p>
        </w:tc>
        <w:tc>
          <w:tcPr>
            <w:tcW w:w="1125" w:type="dxa"/>
            <w:noWrap w:val="0"/>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59</w:t>
            </w:r>
          </w:p>
        </w:tc>
        <w:tc>
          <w:tcPr>
            <w:tcW w:w="1350" w:type="dxa"/>
            <w:noWrap w:val="0"/>
            <w:vAlign w:val="center"/>
          </w:tcPr>
          <w:p>
            <w:pPr>
              <w:spacing w:line="360" w:lineRule="exact"/>
              <w:jc w:val="center"/>
              <w:rPr>
                <w:rFonts w:ascii="仿宋_GB2312" w:hAnsi="仿宋_GB2312" w:eastAsia="仿宋_GB2312" w:cs="仿宋_GB2312"/>
              </w:rPr>
            </w:pPr>
          </w:p>
        </w:tc>
      </w:tr>
    </w:tbl>
    <w:p/>
    <w:p>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pPr>
        <w:pStyle w:val="26"/>
        <w:spacing w:line="360" w:lineRule="exact"/>
        <w:ind w:firstLine="482" w:firstLineChars="200"/>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6DCE751-EF8A-4BF3-A4F3-7BC655BDCB1A}"/>
  </w:font>
  <w:font w:name="黑体">
    <w:panose1 w:val="02010609060101010101"/>
    <w:charset w:val="86"/>
    <w:family w:val="auto"/>
    <w:pitch w:val="default"/>
    <w:sig w:usb0="800002BF" w:usb1="38CF7CFA" w:usb2="00000016" w:usb3="00000000" w:csb0="00040001" w:csb1="00000000"/>
    <w:embedRegular r:id="rId2" w:fontKey="{101EF6EC-32D1-4E06-9A99-26826864867D}"/>
  </w:font>
  <w:font w:name="Courier New">
    <w:panose1 w:val="02070309020205020404"/>
    <w:charset w:val="01"/>
    <w:family w:val="modern"/>
    <w:pitch w:val="default"/>
    <w:sig w:usb0="E0002AFF" w:usb1="C0007843" w:usb2="00000009" w:usb3="00000000" w:csb0="400001FF" w:csb1="FFFF0000"/>
    <w:embedRegular r:id="rId3" w:fontKey="{2E09F486-91F2-4097-B7D5-405CF45677C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3F58C760-21EE-4291-96A6-FB6F1D182F89}"/>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5" w:fontKey="{44221DA4-5E49-409F-916A-B24B67F16EFE}"/>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6" w:fontKey="{DCD99354-D98D-4A67-B858-83D45688868A}"/>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7" w:fontKey="{FAA6D3D1-0051-4BA2-A791-3E1D00F6C1D1}"/>
  </w:font>
  <w:font w:name="方正大黑简体2.">
    <w:altName w:val="黑体"/>
    <w:panose1 w:val="00000000000000000000"/>
    <w:charset w:val="86"/>
    <w:family w:val="swiss"/>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panose1 w:val="02010600030101010101"/>
    <w:charset w:val="86"/>
    <w:family w:val="auto"/>
    <w:pitch w:val="default"/>
    <w:sig w:usb0="A00002BF" w:usb1="38CF7CFA" w:usb2="00000016" w:usb3="00000000" w:csb0="0004000F" w:csb1="00000000"/>
    <w:embedRegular r:id="rId8" w:fontKey="{087539F6-AF4F-467A-A980-3A08FA9681B7}"/>
  </w:font>
  <w:font w:name="华文新魏">
    <w:panose1 w:val="02010800040101010101"/>
    <w:charset w:val="86"/>
    <w:family w:val="auto"/>
    <w:pitch w:val="default"/>
    <w:sig w:usb0="00000001" w:usb1="080F0000" w:usb2="00000000" w:usb3="00000000" w:csb0="00040000" w:csb1="00000000"/>
    <w:embedRegular r:id="rId9" w:fontKey="{D677D4E4-6200-472C-B08B-BFE7FFDBE8D6}"/>
  </w:font>
  <w:font w:name="华文中宋">
    <w:panose1 w:val="02010600040101010101"/>
    <w:charset w:val="86"/>
    <w:family w:val="auto"/>
    <w:pitch w:val="default"/>
    <w:sig w:usb0="00000287" w:usb1="080F0000" w:usb2="00000000" w:usb3="00000000" w:csb0="0004009F" w:csb1="DFD70000"/>
    <w:embedRegular r:id="rId10" w:fontKey="{B9BFD181-81A0-43D9-937E-E6CE44983B16}"/>
  </w:font>
  <w:font w:name="仿宋">
    <w:panose1 w:val="02010609060101010101"/>
    <w:charset w:val="86"/>
    <w:family w:val="modern"/>
    <w:pitch w:val="default"/>
    <w:sig w:usb0="800002BF" w:usb1="38CF7CFA" w:usb2="00000016" w:usb3="00000000" w:csb0="00040001" w:csb1="00000000"/>
    <w:embedRegular r:id="rId11" w:fontKey="{BA08C0AE-BAF1-45CF-9BF6-F2E487CD4E5A}"/>
  </w:font>
  <w:font w:name="方正仿宋_GB2312">
    <w:panose1 w:val="02000000000000000000"/>
    <w:charset w:val="86"/>
    <w:family w:val="auto"/>
    <w:pitch w:val="default"/>
    <w:sig w:usb0="A00002BF" w:usb1="184F6CFA" w:usb2="00000012" w:usb3="00000000" w:csb0="00040001" w:csb1="00000000"/>
    <w:embedRegular r:id="rId12" w:fontKey="{1B75BB68-6CB5-4081-A6A4-29A0D849D4AD}"/>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rFonts w:hint="eastAsia" w:ascii="宋体" w:hAnsi="宋体"/>
        <w:b/>
        <w:color w:val="000000"/>
      </w:rPr>
    </w:pPr>
    <w:bookmarkStart w:id="62" w:name="_Hlk45233189"/>
    <w:r>
      <w:rPr>
        <w:rFonts w:hint="eastAsia"/>
        <w:b/>
      </w:rPr>
      <w:t>柳州市殡葬管理处物业管理及安保服务采购（LZZC2026-C3-990060-LZSZ）</w:t>
    </w:r>
    <w:bookmarkEnd w:id="62"/>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rFonts w:hint="eastAsia" w:ascii="宋体" w:hAnsi="宋体"/>
        <w:b/>
        <w:color w:val="000000"/>
      </w:rPr>
    </w:pPr>
    <w:r>
      <w:rPr>
        <w:rFonts w:hint="eastAsia"/>
        <w:b/>
      </w:rPr>
      <w:t>柳州市殡葬管理处物业管理及安保服务采购（LZZC2026-C3-990060-LZSZ）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4E49AFA"/>
    <w:multiLevelType w:val="singleLevel"/>
    <w:tmpl w:val="E4E49AFA"/>
    <w:lvl w:ilvl="0" w:tentative="0">
      <w:start w:val="1"/>
      <w:numFmt w:val="decimal"/>
      <w:lvlText w:val="%1."/>
      <w:lvlJc w:val="left"/>
      <w:pPr>
        <w:tabs>
          <w:tab w:val="left" w:pos="312"/>
        </w:tabs>
      </w:pPr>
    </w:lvl>
  </w:abstractNum>
  <w:abstractNum w:abstractNumId="2">
    <w:nsid w:val="EF6DDE72"/>
    <w:multiLevelType w:val="singleLevel"/>
    <w:tmpl w:val="EF6DDE72"/>
    <w:lvl w:ilvl="0" w:tentative="0">
      <w:start w:val="1"/>
      <w:numFmt w:val="decimal"/>
      <w:suff w:val="nothing"/>
      <w:lvlText w:val="（%1）"/>
      <w:lvlJc w:val="left"/>
    </w:lvl>
  </w:abstractNum>
  <w:abstractNum w:abstractNumId="3">
    <w:nsid w:val="EF9A0909"/>
    <w:multiLevelType w:val="singleLevel"/>
    <w:tmpl w:val="EF9A0909"/>
    <w:lvl w:ilvl="0" w:tentative="0">
      <w:start w:val="3"/>
      <w:numFmt w:val="decimal"/>
      <w:suff w:val="nothing"/>
      <w:lvlText w:val="（%1）"/>
      <w:lvlJc w:val="left"/>
    </w:lvl>
  </w:abstractNum>
  <w:abstractNum w:abstractNumId="4">
    <w:nsid w:val="09256FDA"/>
    <w:multiLevelType w:val="multilevel"/>
    <w:tmpl w:val="09256FDA"/>
    <w:lvl w:ilvl="0" w:tentative="0">
      <w:start w:val="1"/>
      <w:numFmt w:val="chineseCountingThousand"/>
      <w:pStyle w:val="22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5">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35A2BA44"/>
    <w:multiLevelType w:val="singleLevel"/>
    <w:tmpl w:val="35A2BA44"/>
    <w:lvl w:ilvl="0" w:tentative="0">
      <w:start w:val="6"/>
      <w:numFmt w:val="decimal"/>
      <w:suff w:val="nothing"/>
      <w:lvlText w:val="（%1）"/>
      <w:lvlJc w:val="left"/>
    </w:lvl>
  </w:abstractNum>
  <w:abstractNum w:abstractNumId="7">
    <w:nsid w:val="4BBBC8C7"/>
    <w:multiLevelType w:val="singleLevel"/>
    <w:tmpl w:val="4BBBC8C7"/>
    <w:lvl w:ilvl="0" w:tentative="0">
      <w:start w:val="4"/>
      <w:numFmt w:val="decimal"/>
      <w:suff w:val="nothing"/>
      <w:lvlText w:val="（%1）"/>
      <w:lvlJc w:val="left"/>
    </w:lvl>
  </w:abstractNum>
  <w:abstractNum w:abstractNumId="8">
    <w:nsid w:val="6491854F"/>
    <w:multiLevelType w:val="singleLevel"/>
    <w:tmpl w:val="6491854F"/>
    <w:lvl w:ilvl="0" w:tentative="0">
      <w:start w:val="2"/>
      <w:numFmt w:val="decimal"/>
      <w:suff w:val="nothing"/>
      <w:lvlText w:val="（%1）"/>
      <w:lvlJc w:val="left"/>
    </w:lvl>
  </w:abstractNum>
  <w:abstractNum w:abstractNumId="9">
    <w:nsid w:val="7071086D"/>
    <w:multiLevelType w:val="singleLevel"/>
    <w:tmpl w:val="7071086D"/>
    <w:lvl w:ilvl="0" w:tentative="0">
      <w:start w:val="1"/>
      <w:numFmt w:val="decimal"/>
      <w:lvlText w:val="%1."/>
      <w:lvlJc w:val="left"/>
      <w:pPr>
        <w:tabs>
          <w:tab w:val="left" w:pos="312"/>
        </w:tabs>
      </w:pPr>
    </w:lvl>
  </w:abstractNum>
  <w:num w:numId="1">
    <w:abstractNumId w:val="4"/>
  </w:num>
  <w:num w:numId="2">
    <w:abstractNumId w:val="2"/>
  </w:num>
  <w:num w:numId="3">
    <w:abstractNumId w:val="8"/>
  </w:num>
  <w:num w:numId="4">
    <w:abstractNumId w:val="3"/>
  </w:num>
  <w:num w:numId="5">
    <w:abstractNumId w:val="7"/>
  </w:num>
  <w:num w:numId="6">
    <w:abstractNumId w:val="0"/>
  </w:num>
  <w:num w:numId="7">
    <w:abstractNumId w:val="6"/>
  </w:num>
  <w:num w:numId="8">
    <w:abstractNumId w:val="1"/>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2B36"/>
    <w:rsid w:val="00002DD5"/>
    <w:rsid w:val="00004C0C"/>
    <w:rsid w:val="00007139"/>
    <w:rsid w:val="00010392"/>
    <w:rsid w:val="00010F76"/>
    <w:rsid w:val="000150FB"/>
    <w:rsid w:val="000160D7"/>
    <w:rsid w:val="00016D47"/>
    <w:rsid w:val="00020369"/>
    <w:rsid w:val="00020484"/>
    <w:rsid w:val="00020610"/>
    <w:rsid w:val="00020FE4"/>
    <w:rsid w:val="00021BAD"/>
    <w:rsid w:val="00021D74"/>
    <w:rsid w:val="0002254C"/>
    <w:rsid w:val="00022680"/>
    <w:rsid w:val="0002281A"/>
    <w:rsid w:val="00023F06"/>
    <w:rsid w:val="0002474B"/>
    <w:rsid w:val="00025FA9"/>
    <w:rsid w:val="000319AB"/>
    <w:rsid w:val="0003256E"/>
    <w:rsid w:val="00034383"/>
    <w:rsid w:val="00036C9E"/>
    <w:rsid w:val="000404F1"/>
    <w:rsid w:val="00042741"/>
    <w:rsid w:val="00043D07"/>
    <w:rsid w:val="00044448"/>
    <w:rsid w:val="000460A8"/>
    <w:rsid w:val="00047AAA"/>
    <w:rsid w:val="0005091D"/>
    <w:rsid w:val="00050A5B"/>
    <w:rsid w:val="00052443"/>
    <w:rsid w:val="00054E61"/>
    <w:rsid w:val="00054FB3"/>
    <w:rsid w:val="00057119"/>
    <w:rsid w:val="00060018"/>
    <w:rsid w:val="00061018"/>
    <w:rsid w:val="000611D8"/>
    <w:rsid w:val="00061C39"/>
    <w:rsid w:val="000622C5"/>
    <w:rsid w:val="00062C74"/>
    <w:rsid w:val="000643DE"/>
    <w:rsid w:val="00065C7F"/>
    <w:rsid w:val="00070BAA"/>
    <w:rsid w:val="000779B8"/>
    <w:rsid w:val="00077C39"/>
    <w:rsid w:val="00081F4B"/>
    <w:rsid w:val="000845F2"/>
    <w:rsid w:val="0008739A"/>
    <w:rsid w:val="00090BDD"/>
    <w:rsid w:val="00092ADA"/>
    <w:rsid w:val="00093421"/>
    <w:rsid w:val="00096EEE"/>
    <w:rsid w:val="000971BA"/>
    <w:rsid w:val="000A0D70"/>
    <w:rsid w:val="000A2027"/>
    <w:rsid w:val="000A2624"/>
    <w:rsid w:val="000A2810"/>
    <w:rsid w:val="000A3F62"/>
    <w:rsid w:val="000A40B4"/>
    <w:rsid w:val="000A56FA"/>
    <w:rsid w:val="000A5D8B"/>
    <w:rsid w:val="000A65F0"/>
    <w:rsid w:val="000B3D69"/>
    <w:rsid w:val="000B4492"/>
    <w:rsid w:val="000B4C45"/>
    <w:rsid w:val="000B5349"/>
    <w:rsid w:val="000B6204"/>
    <w:rsid w:val="000B757A"/>
    <w:rsid w:val="000C2A7C"/>
    <w:rsid w:val="000C435F"/>
    <w:rsid w:val="000C5334"/>
    <w:rsid w:val="000C61BD"/>
    <w:rsid w:val="000C738D"/>
    <w:rsid w:val="000D1B22"/>
    <w:rsid w:val="000D392D"/>
    <w:rsid w:val="000D45CF"/>
    <w:rsid w:val="000E09D0"/>
    <w:rsid w:val="000E4238"/>
    <w:rsid w:val="000E536D"/>
    <w:rsid w:val="000E73D7"/>
    <w:rsid w:val="000E7DBC"/>
    <w:rsid w:val="000F0530"/>
    <w:rsid w:val="000F09A7"/>
    <w:rsid w:val="000F256C"/>
    <w:rsid w:val="000F7013"/>
    <w:rsid w:val="000F77AC"/>
    <w:rsid w:val="00100CBA"/>
    <w:rsid w:val="001035F7"/>
    <w:rsid w:val="001036F8"/>
    <w:rsid w:val="00104C60"/>
    <w:rsid w:val="00104D27"/>
    <w:rsid w:val="001068A1"/>
    <w:rsid w:val="00111FAE"/>
    <w:rsid w:val="001128FB"/>
    <w:rsid w:val="00113B4B"/>
    <w:rsid w:val="001175AF"/>
    <w:rsid w:val="00117839"/>
    <w:rsid w:val="00120D8C"/>
    <w:rsid w:val="00120ED4"/>
    <w:rsid w:val="00121159"/>
    <w:rsid w:val="00127287"/>
    <w:rsid w:val="001278E0"/>
    <w:rsid w:val="00127C60"/>
    <w:rsid w:val="00132AF8"/>
    <w:rsid w:val="00132C68"/>
    <w:rsid w:val="00133C13"/>
    <w:rsid w:val="00135385"/>
    <w:rsid w:val="0013549B"/>
    <w:rsid w:val="00136972"/>
    <w:rsid w:val="00136C9E"/>
    <w:rsid w:val="00141661"/>
    <w:rsid w:val="00141E68"/>
    <w:rsid w:val="001431A4"/>
    <w:rsid w:val="001432D2"/>
    <w:rsid w:val="001449A8"/>
    <w:rsid w:val="001451A1"/>
    <w:rsid w:val="00145C9C"/>
    <w:rsid w:val="00147D01"/>
    <w:rsid w:val="0015428D"/>
    <w:rsid w:val="00154CAE"/>
    <w:rsid w:val="001553E9"/>
    <w:rsid w:val="00156E21"/>
    <w:rsid w:val="0015779F"/>
    <w:rsid w:val="0016109C"/>
    <w:rsid w:val="0016254A"/>
    <w:rsid w:val="001628EC"/>
    <w:rsid w:val="0016358A"/>
    <w:rsid w:val="00163963"/>
    <w:rsid w:val="00165BFC"/>
    <w:rsid w:val="00166024"/>
    <w:rsid w:val="001669F4"/>
    <w:rsid w:val="00167F64"/>
    <w:rsid w:val="00172A27"/>
    <w:rsid w:val="0017554D"/>
    <w:rsid w:val="0018185B"/>
    <w:rsid w:val="00184DC6"/>
    <w:rsid w:val="00184FC7"/>
    <w:rsid w:val="00186FB9"/>
    <w:rsid w:val="00187124"/>
    <w:rsid w:val="00192929"/>
    <w:rsid w:val="0019529D"/>
    <w:rsid w:val="0019637C"/>
    <w:rsid w:val="00196F5B"/>
    <w:rsid w:val="0019737E"/>
    <w:rsid w:val="001A3648"/>
    <w:rsid w:val="001A5C06"/>
    <w:rsid w:val="001A7D36"/>
    <w:rsid w:val="001B0849"/>
    <w:rsid w:val="001B3FE1"/>
    <w:rsid w:val="001B67F2"/>
    <w:rsid w:val="001B6C05"/>
    <w:rsid w:val="001C178B"/>
    <w:rsid w:val="001C2E7C"/>
    <w:rsid w:val="001C3A80"/>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F35"/>
    <w:rsid w:val="001F751E"/>
    <w:rsid w:val="0020119F"/>
    <w:rsid w:val="00201875"/>
    <w:rsid w:val="002032F8"/>
    <w:rsid w:val="00206D02"/>
    <w:rsid w:val="00210544"/>
    <w:rsid w:val="00212123"/>
    <w:rsid w:val="00212805"/>
    <w:rsid w:val="002131B3"/>
    <w:rsid w:val="00213294"/>
    <w:rsid w:val="00213516"/>
    <w:rsid w:val="00213B4A"/>
    <w:rsid w:val="002145D8"/>
    <w:rsid w:val="002149CB"/>
    <w:rsid w:val="00215FB2"/>
    <w:rsid w:val="00221AEF"/>
    <w:rsid w:val="00223E8E"/>
    <w:rsid w:val="00224819"/>
    <w:rsid w:val="0022514B"/>
    <w:rsid w:val="0022732B"/>
    <w:rsid w:val="00230802"/>
    <w:rsid w:val="0023507E"/>
    <w:rsid w:val="00235507"/>
    <w:rsid w:val="002356E0"/>
    <w:rsid w:val="00236CE8"/>
    <w:rsid w:val="002414ED"/>
    <w:rsid w:val="00244822"/>
    <w:rsid w:val="00244A8A"/>
    <w:rsid w:val="00247C7C"/>
    <w:rsid w:val="002505F9"/>
    <w:rsid w:val="0025138A"/>
    <w:rsid w:val="00252DB1"/>
    <w:rsid w:val="00253DA3"/>
    <w:rsid w:val="00257142"/>
    <w:rsid w:val="00260BCB"/>
    <w:rsid w:val="002618BA"/>
    <w:rsid w:val="00262BBA"/>
    <w:rsid w:val="002630DB"/>
    <w:rsid w:val="00264D62"/>
    <w:rsid w:val="002659F3"/>
    <w:rsid w:val="00267E18"/>
    <w:rsid w:val="00270EE5"/>
    <w:rsid w:val="00271400"/>
    <w:rsid w:val="0027141F"/>
    <w:rsid w:val="0027347F"/>
    <w:rsid w:val="002742E6"/>
    <w:rsid w:val="00274B00"/>
    <w:rsid w:val="00277A71"/>
    <w:rsid w:val="00280391"/>
    <w:rsid w:val="00280C0F"/>
    <w:rsid w:val="0028441B"/>
    <w:rsid w:val="00285A10"/>
    <w:rsid w:val="002863E0"/>
    <w:rsid w:val="00287285"/>
    <w:rsid w:val="0028793B"/>
    <w:rsid w:val="00294666"/>
    <w:rsid w:val="00294B20"/>
    <w:rsid w:val="00294D54"/>
    <w:rsid w:val="002A0A05"/>
    <w:rsid w:val="002A0BFB"/>
    <w:rsid w:val="002A0CBC"/>
    <w:rsid w:val="002A47BD"/>
    <w:rsid w:val="002A5116"/>
    <w:rsid w:val="002B0A01"/>
    <w:rsid w:val="002B0CC8"/>
    <w:rsid w:val="002B2546"/>
    <w:rsid w:val="002B2F95"/>
    <w:rsid w:val="002B7700"/>
    <w:rsid w:val="002B7AEB"/>
    <w:rsid w:val="002C1D98"/>
    <w:rsid w:val="002C45E0"/>
    <w:rsid w:val="002C4DAD"/>
    <w:rsid w:val="002C6D2B"/>
    <w:rsid w:val="002C7658"/>
    <w:rsid w:val="002D0597"/>
    <w:rsid w:val="002D6E3D"/>
    <w:rsid w:val="002D7AE2"/>
    <w:rsid w:val="002E112C"/>
    <w:rsid w:val="002E51B7"/>
    <w:rsid w:val="002E7672"/>
    <w:rsid w:val="002E783F"/>
    <w:rsid w:val="002F0ADD"/>
    <w:rsid w:val="002F0EBB"/>
    <w:rsid w:val="002F326A"/>
    <w:rsid w:val="002F4370"/>
    <w:rsid w:val="002F487A"/>
    <w:rsid w:val="002F4B41"/>
    <w:rsid w:val="002F5FA8"/>
    <w:rsid w:val="002F6107"/>
    <w:rsid w:val="002F63FE"/>
    <w:rsid w:val="002F7134"/>
    <w:rsid w:val="00301929"/>
    <w:rsid w:val="003039C4"/>
    <w:rsid w:val="003044B2"/>
    <w:rsid w:val="003057B3"/>
    <w:rsid w:val="00305E30"/>
    <w:rsid w:val="003078FF"/>
    <w:rsid w:val="00312968"/>
    <w:rsid w:val="003143D1"/>
    <w:rsid w:val="00320653"/>
    <w:rsid w:val="00322C99"/>
    <w:rsid w:val="00323605"/>
    <w:rsid w:val="00323756"/>
    <w:rsid w:val="00323B32"/>
    <w:rsid w:val="00325B67"/>
    <w:rsid w:val="0033049C"/>
    <w:rsid w:val="00332E1B"/>
    <w:rsid w:val="00334FBF"/>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7F3"/>
    <w:rsid w:val="00396BE0"/>
    <w:rsid w:val="00396E9C"/>
    <w:rsid w:val="003A0520"/>
    <w:rsid w:val="003A20E8"/>
    <w:rsid w:val="003A219A"/>
    <w:rsid w:val="003A2FE6"/>
    <w:rsid w:val="003A43CD"/>
    <w:rsid w:val="003A4D6D"/>
    <w:rsid w:val="003B199F"/>
    <w:rsid w:val="003B22C9"/>
    <w:rsid w:val="003B3430"/>
    <w:rsid w:val="003B4689"/>
    <w:rsid w:val="003B5596"/>
    <w:rsid w:val="003B5C23"/>
    <w:rsid w:val="003B6DE9"/>
    <w:rsid w:val="003C0260"/>
    <w:rsid w:val="003C2222"/>
    <w:rsid w:val="003C2287"/>
    <w:rsid w:val="003C2F69"/>
    <w:rsid w:val="003C57BC"/>
    <w:rsid w:val="003C7454"/>
    <w:rsid w:val="003C7BE9"/>
    <w:rsid w:val="003D019E"/>
    <w:rsid w:val="003D06A0"/>
    <w:rsid w:val="003D1DE4"/>
    <w:rsid w:val="003D2831"/>
    <w:rsid w:val="003D5626"/>
    <w:rsid w:val="003D5861"/>
    <w:rsid w:val="003D6EBE"/>
    <w:rsid w:val="003E1925"/>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38C"/>
    <w:rsid w:val="00425A7D"/>
    <w:rsid w:val="004268D3"/>
    <w:rsid w:val="0042743B"/>
    <w:rsid w:val="00430124"/>
    <w:rsid w:val="00430C52"/>
    <w:rsid w:val="00434B7D"/>
    <w:rsid w:val="00435363"/>
    <w:rsid w:val="00437F4E"/>
    <w:rsid w:val="004400A6"/>
    <w:rsid w:val="004401C9"/>
    <w:rsid w:val="0044056A"/>
    <w:rsid w:val="0044543B"/>
    <w:rsid w:val="00445602"/>
    <w:rsid w:val="00445FFD"/>
    <w:rsid w:val="004462DE"/>
    <w:rsid w:val="00451A68"/>
    <w:rsid w:val="00453ADD"/>
    <w:rsid w:val="00456077"/>
    <w:rsid w:val="00460383"/>
    <w:rsid w:val="0046055A"/>
    <w:rsid w:val="004627FB"/>
    <w:rsid w:val="00462A78"/>
    <w:rsid w:val="00464259"/>
    <w:rsid w:val="004653C8"/>
    <w:rsid w:val="00466C60"/>
    <w:rsid w:val="00470269"/>
    <w:rsid w:val="0047079F"/>
    <w:rsid w:val="0047152D"/>
    <w:rsid w:val="00471A3E"/>
    <w:rsid w:val="0047290C"/>
    <w:rsid w:val="00474D35"/>
    <w:rsid w:val="00474E1F"/>
    <w:rsid w:val="00475AD0"/>
    <w:rsid w:val="004764E5"/>
    <w:rsid w:val="00476A8A"/>
    <w:rsid w:val="00476CCA"/>
    <w:rsid w:val="004771E5"/>
    <w:rsid w:val="00477E77"/>
    <w:rsid w:val="00480D91"/>
    <w:rsid w:val="00481502"/>
    <w:rsid w:val="00482F3E"/>
    <w:rsid w:val="004854A1"/>
    <w:rsid w:val="00487677"/>
    <w:rsid w:val="00487A3B"/>
    <w:rsid w:val="00490A58"/>
    <w:rsid w:val="00490D21"/>
    <w:rsid w:val="00491B33"/>
    <w:rsid w:val="004945BC"/>
    <w:rsid w:val="0049466E"/>
    <w:rsid w:val="00494BCB"/>
    <w:rsid w:val="00494E8D"/>
    <w:rsid w:val="0049514C"/>
    <w:rsid w:val="004954CE"/>
    <w:rsid w:val="004960CE"/>
    <w:rsid w:val="0049735C"/>
    <w:rsid w:val="00497C0D"/>
    <w:rsid w:val="004A209F"/>
    <w:rsid w:val="004A42C5"/>
    <w:rsid w:val="004A5578"/>
    <w:rsid w:val="004A5BB9"/>
    <w:rsid w:val="004B17E4"/>
    <w:rsid w:val="004B31B3"/>
    <w:rsid w:val="004B7247"/>
    <w:rsid w:val="004C0447"/>
    <w:rsid w:val="004C0814"/>
    <w:rsid w:val="004D1310"/>
    <w:rsid w:val="004D1593"/>
    <w:rsid w:val="004D2098"/>
    <w:rsid w:val="004D27C0"/>
    <w:rsid w:val="004D3F5C"/>
    <w:rsid w:val="004D5C42"/>
    <w:rsid w:val="004D7E0D"/>
    <w:rsid w:val="004E01A1"/>
    <w:rsid w:val="004E0D77"/>
    <w:rsid w:val="004E105E"/>
    <w:rsid w:val="004E1BA2"/>
    <w:rsid w:val="004E2B64"/>
    <w:rsid w:val="004E656C"/>
    <w:rsid w:val="004E74D5"/>
    <w:rsid w:val="004E7BF4"/>
    <w:rsid w:val="004F205F"/>
    <w:rsid w:val="004F2452"/>
    <w:rsid w:val="004F2479"/>
    <w:rsid w:val="004F3BA2"/>
    <w:rsid w:val="004F4EA6"/>
    <w:rsid w:val="00500426"/>
    <w:rsid w:val="00500629"/>
    <w:rsid w:val="005013BF"/>
    <w:rsid w:val="00503311"/>
    <w:rsid w:val="005042CB"/>
    <w:rsid w:val="00504E09"/>
    <w:rsid w:val="00505626"/>
    <w:rsid w:val="00505A4B"/>
    <w:rsid w:val="00507EDD"/>
    <w:rsid w:val="00510D23"/>
    <w:rsid w:val="00514FF6"/>
    <w:rsid w:val="005161B5"/>
    <w:rsid w:val="00523C44"/>
    <w:rsid w:val="005265BB"/>
    <w:rsid w:val="00527983"/>
    <w:rsid w:val="00531039"/>
    <w:rsid w:val="00531F95"/>
    <w:rsid w:val="00533248"/>
    <w:rsid w:val="005363D1"/>
    <w:rsid w:val="00536D21"/>
    <w:rsid w:val="0053789B"/>
    <w:rsid w:val="005378CB"/>
    <w:rsid w:val="00542567"/>
    <w:rsid w:val="00542DC0"/>
    <w:rsid w:val="00546A86"/>
    <w:rsid w:val="00546DBD"/>
    <w:rsid w:val="005473D5"/>
    <w:rsid w:val="00552642"/>
    <w:rsid w:val="00552BE2"/>
    <w:rsid w:val="00553212"/>
    <w:rsid w:val="005538F8"/>
    <w:rsid w:val="00553914"/>
    <w:rsid w:val="005539F8"/>
    <w:rsid w:val="0055513C"/>
    <w:rsid w:val="00555593"/>
    <w:rsid w:val="00556D52"/>
    <w:rsid w:val="00557A2A"/>
    <w:rsid w:val="00560FA3"/>
    <w:rsid w:val="005614D3"/>
    <w:rsid w:val="00562180"/>
    <w:rsid w:val="00565308"/>
    <w:rsid w:val="00566200"/>
    <w:rsid w:val="00566E97"/>
    <w:rsid w:val="005673A7"/>
    <w:rsid w:val="00571009"/>
    <w:rsid w:val="00571758"/>
    <w:rsid w:val="0057367F"/>
    <w:rsid w:val="00575059"/>
    <w:rsid w:val="0057529A"/>
    <w:rsid w:val="00581B1B"/>
    <w:rsid w:val="00581E25"/>
    <w:rsid w:val="00583480"/>
    <w:rsid w:val="005835D5"/>
    <w:rsid w:val="00585237"/>
    <w:rsid w:val="00587A80"/>
    <w:rsid w:val="00587C43"/>
    <w:rsid w:val="00592DF3"/>
    <w:rsid w:val="00595144"/>
    <w:rsid w:val="00595727"/>
    <w:rsid w:val="005972CC"/>
    <w:rsid w:val="005A00FA"/>
    <w:rsid w:val="005A38DD"/>
    <w:rsid w:val="005A5B5E"/>
    <w:rsid w:val="005A6FD4"/>
    <w:rsid w:val="005B3284"/>
    <w:rsid w:val="005B33B3"/>
    <w:rsid w:val="005B33DE"/>
    <w:rsid w:val="005C0884"/>
    <w:rsid w:val="005C212D"/>
    <w:rsid w:val="005C264E"/>
    <w:rsid w:val="005C4A21"/>
    <w:rsid w:val="005C4F93"/>
    <w:rsid w:val="005C5DF5"/>
    <w:rsid w:val="005C65AE"/>
    <w:rsid w:val="005C6C07"/>
    <w:rsid w:val="005D02EC"/>
    <w:rsid w:val="005D2AA4"/>
    <w:rsid w:val="005D6B94"/>
    <w:rsid w:val="005D7937"/>
    <w:rsid w:val="005E1105"/>
    <w:rsid w:val="005E12D0"/>
    <w:rsid w:val="005E1AE9"/>
    <w:rsid w:val="005E3795"/>
    <w:rsid w:val="005E3BC3"/>
    <w:rsid w:val="005E4240"/>
    <w:rsid w:val="005E4E32"/>
    <w:rsid w:val="005E5D08"/>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6A5F"/>
    <w:rsid w:val="006373D9"/>
    <w:rsid w:val="006401C3"/>
    <w:rsid w:val="006416A6"/>
    <w:rsid w:val="0064284F"/>
    <w:rsid w:val="006442C1"/>
    <w:rsid w:val="006459E0"/>
    <w:rsid w:val="00645D96"/>
    <w:rsid w:val="00646194"/>
    <w:rsid w:val="0064630F"/>
    <w:rsid w:val="00646EBE"/>
    <w:rsid w:val="00655874"/>
    <w:rsid w:val="006563A9"/>
    <w:rsid w:val="00656738"/>
    <w:rsid w:val="00657C45"/>
    <w:rsid w:val="00657E0F"/>
    <w:rsid w:val="00660482"/>
    <w:rsid w:val="00660BE5"/>
    <w:rsid w:val="00662661"/>
    <w:rsid w:val="0066691E"/>
    <w:rsid w:val="00667F22"/>
    <w:rsid w:val="00675249"/>
    <w:rsid w:val="006767A8"/>
    <w:rsid w:val="00676AAF"/>
    <w:rsid w:val="00682564"/>
    <w:rsid w:val="00685475"/>
    <w:rsid w:val="00690FDD"/>
    <w:rsid w:val="00691E39"/>
    <w:rsid w:val="006954B7"/>
    <w:rsid w:val="00697EF7"/>
    <w:rsid w:val="006A36DA"/>
    <w:rsid w:val="006A4E09"/>
    <w:rsid w:val="006A657E"/>
    <w:rsid w:val="006B00CD"/>
    <w:rsid w:val="006B20A0"/>
    <w:rsid w:val="006B26FC"/>
    <w:rsid w:val="006B3040"/>
    <w:rsid w:val="006B3509"/>
    <w:rsid w:val="006B6774"/>
    <w:rsid w:val="006B6ED3"/>
    <w:rsid w:val="006B72F6"/>
    <w:rsid w:val="006C26E0"/>
    <w:rsid w:val="006C3858"/>
    <w:rsid w:val="006C54F0"/>
    <w:rsid w:val="006C5670"/>
    <w:rsid w:val="006C5CBA"/>
    <w:rsid w:val="006C5EE1"/>
    <w:rsid w:val="006D148E"/>
    <w:rsid w:val="006D3C33"/>
    <w:rsid w:val="006D444C"/>
    <w:rsid w:val="006D4933"/>
    <w:rsid w:val="006D74B0"/>
    <w:rsid w:val="006E1DD2"/>
    <w:rsid w:val="006E21C6"/>
    <w:rsid w:val="006E2958"/>
    <w:rsid w:val="006E31FB"/>
    <w:rsid w:val="006E6A5B"/>
    <w:rsid w:val="006F1D05"/>
    <w:rsid w:val="006F2FB8"/>
    <w:rsid w:val="006F3F2A"/>
    <w:rsid w:val="006F51FE"/>
    <w:rsid w:val="00702B49"/>
    <w:rsid w:val="007038CB"/>
    <w:rsid w:val="0070532B"/>
    <w:rsid w:val="0070678E"/>
    <w:rsid w:val="00710110"/>
    <w:rsid w:val="00710D88"/>
    <w:rsid w:val="0071107C"/>
    <w:rsid w:val="007120B6"/>
    <w:rsid w:val="00712BA3"/>
    <w:rsid w:val="00713FE2"/>
    <w:rsid w:val="00715C48"/>
    <w:rsid w:val="00724717"/>
    <w:rsid w:val="007269A5"/>
    <w:rsid w:val="007279D9"/>
    <w:rsid w:val="00727AD7"/>
    <w:rsid w:val="00732A63"/>
    <w:rsid w:val="007332FA"/>
    <w:rsid w:val="00735A2E"/>
    <w:rsid w:val="007364A3"/>
    <w:rsid w:val="00741460"/>
    <w:rsid w:val="00742E7D"/>
    <w:rsid w:val="00743131"/>
    <w:rsid w:val="00744BA1"/>
    <w:rsid w:val="007514FC"/>
    <w:rsid w:val="007520E6"/>
    <w:rsid w:val="0075324D"/>
    <w:rsid w:val="00754058"/>
    <w:rsid w:val="00754CC0"/>
    <w:rsid w:val="00757B38"/>
    <w:rsid w:val="00761BF6"/>
    <w:rsid w:val="00763C64"/>
    <w:rsid w:val="007643F2"/>
    <w:rsid w:val="007644A0"/>
    <w:rsid w:val="0076534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EF2"/>
    <w:rsid w:val="0079127F"/>
    <w:rsid w:val="007945E6"/>
    <w:rsid w:val="007954EE"/>
    <w:rsid w:val="00795E9C"/>
    <w:rsid w:val="00797ACD"/>
    <w:rsid w:val="007A136A"/>
    <w:rsid w:val="007A4C69"/>
    <w:rsid w:val="007A51CF"/>
    <w:rsid w:val="007A5319"/>
    <w:rsid w:val="007A5CD5"/>
    <w:rsid w:val="007A62CD"/>
    <w:rsid w:val="007B07A8"/>
    <w:rsid w:val="007B0E8A"/>
    <w:rsid w:val="007B622F"/>
    <w:rsid w:val="007B7CF3"/>
    <w:rsid w:val="007C06ED"/>
    <w:rsid w:val="007C1684"/>
    <w:rsid w:val="007C2D59"/>
    <w:rsid w:val="007C5568"/>
    <w:rsid w:val="007C64A0"/>
    <w:rsid w:val="007C681E"/>
    <w:rsid w:val="007C74F7"/>
    <w:rsid w:val="007D0AC9"/>
    <w:rsid w:val="007D0EC1"/>
    <w:rsid w:val="007D1818"/>
    <w:rsid w:val="007D366F"/>
    <w:rsid w:val="007D41EA"/>
    <w:rsid w:val="007D72AF"/>
    <w:rsid w:val="007E2CB5"/>
    <w:rsid w:val="007E3237"/>
    <w:rsid w:val="007E4C8A"/>
    <w:rsid w:val="007F2BA5"/>
    <w:rsid w:val="007F4123"/>
    <w:rsid w:val="007F55B1"/>
    <w:rsid w:val="007F6E6B"/>
    <w:rsid w:val="007F7B48"/>
    <w:rsid w:val="0080072B"/>
    <w:rsid w:val="0080274C"/>
    <w:rsid w:val="00804E05"/>
    <w:rsid w:val="00805749"/>
    <w:rsid w:val="00807A87"/>
    <w:rsid w:val="008103A4"/>
    <w:rsid w:val="0081065B"/>
    <w:rsid w:val="00815167"/>
    <w:rsid w:val="008156AF"/>
    <w:rsid w:val="0081582D"/>
    <w:rsid w:val="00817787"/>
    <w:rsid w:val="00821C36"/>
    <w:rsid w:val="0082355C"/>
    <w:rsid w:val="0082383F"/>
    <w:rsid w:val="00824B3A"/>
    <w:rsid w:val="008308B9"/>
    <w:rsid w:val="00832374"/>
    <w:rsid w:val="00832BCF"/>
    <w:rsid w:val="00834A9D"/>
    <w:rsid w:val="00837E3C"/>
    <w:rsid w:val="0084146B"/>
    <w:rsid w:val="00842316"/>
    <w:rsid w:val="00843AE2"/>
    <w:rsid w:val="00844F73"/>
    <w:rsid w:val="00846435"/>
    <w:rsid w:val="00846705"/>
    <w:rsid w:val="00846901"/>
    <w:rsid w:val="00852FDB"/>
    <w:rsid w:val="0085303B"/>
    <w:rsid w:val="00856C33"/>
    <w:rsid w:val="0086168C"/>
    <w:rsid w:val="00862734"/>
    <w:rsid w:val="00864904"/>
    <w:rsid w:val="00864B5A"/>
    <w:rsid w:val="00864DC7"/>
    <w:rsid w:val="0086564D"/>
    <w:rsid w:val="00870389"/>
    <w:rsid w:val="00870EF5"/>
    <w:rsid w:val="00872384"/>
    <w:rsid w:val="00873382"/>
    <w:rsid w:val="00873698"/>
    <w:rsid w:val="00875832"/>
    <w:rsid w:val="00875AE5"/>
    <w:rsid w:val="008764E8"/>
    <w:rsid w:val="00877B54"/>
    <w:rsid w:val="0088162D"/>
    <w:rsid w:val="008818D7"/>
    <w:rsid w:val="0088230B"/>
    <w:rsid w:val="00882BAA"/>
    <w:rsid w:val="00891F0C"/>
    <w:rsid w:val="008938C7"/>
    <w:rsid w:val="0089392D"/>
    <w:rsid w:val="00893F4F"/>
    <w:rsid w:val="008961FE"/>
    <w:rsid w:val="00896605"/>
    <w:rsid w:val="008970CA"/>
    <w:rsid w:val="008A1C89"/>
    <w:rsid w:val="008A3E9A"/>
    <w:rsid w:val="008A53B9"/>
    <w:rsid w:val="008A6187"/>
    <w:rsid w:val="008B0505"/>
    <w:rsid w:val="008B3B59"/>
    <w:rsid w:val="008B4291"/>
    <w:rsid w:val="008B7223"/>
    <w:rsid w:val="008C513F"/>
    <w:rsid w:val="008C57C3"/>
    <w:rsid w:val="008C5BF2"/>
    <w:rsid w:val="008D09D7"/>
    <w:rsid w:val="008D2AB4"/>
    <w:rsid w:val="008D2CAD"/>
    <w:rsid w:val="008D45AF"/>
    <w:rsid w:val="008D5C08"/>
    <w:rsid w:val="008D7E02"/>
    <w:rsid w:val="008E3385"/>
    <w:rsid w:val="008E36D0"/>
    <w:rsid w:val="008E38E1"/>
    <w:rsid w:val="008E6204"/>
    <w:rsid w:val="008E6390"/>
    <w:rsid w:val="008E655F"/>
    <w:rsid w:val="008E76E5"/>
    <w:rsid w:val="008E77E8"/>
    <w:rsid w:val="008F2E0F"/>
    <w:rsid w:val="008F44CE"/>
    <w:rsid w:val="008F6062"/>
    <w:rsid w:val="008F6705"/>
    <w:rsid w:val="008F7FA7"/>
    <w:rsid w:val="00900272"/>
    <w:rsid w:val="00900F90"/>
    <w:rsid w:val="00902C34"/>
    <w:rsid w:val="00903C70"/>
    <w:rsid w:val="00906269"/>
    <w:rsid w:val="0090697A"/>
    <w:rsid w:val="009101B7"/>
    <w:rsid w:val="00911538"/>
    <w:rsid w:val="0091306B"/>
    <w:rsid w:val="00916705"/>
    <w:rsid w:val="00916B56"/>
    <w:rsid w:val="00920285"/>
    <w:rsid w:val="009209AE"/>
    <w:rsid w:val="00920D4B"/>
    <w:rsid w:val="009219EA"/>
    <w:rsid w:val="00922441"/>
    <w:rsid w:val="00922D80"/>
    <w:rsid w:val="009232EF"/>
    <w:rsid w:val="00925F97"/>
    <w:rsid w:val="00926C37"/>
    <w:rsid w:val="00927026"/>
    <w:rsid w:val="0093334F"/>
    <w:rsid w:val="00934992"/>
    <w:rsid w:val="00934B70"/>
    <w:rsid w:val="009409C8"/>
    <w:rsid w:val="00941D56"/>
    <w:rsid w:val="00942303"/>
    <w:rsid w:val="00942F61"/>
    <w:rsid w:val="00943497"/>
    <w:rsid w:val="00943F25"/>
    <w:rsid w:val="0095259C"/>
    <w:rsid w:val="009529AF"/>
    <w:rsid w:val="009531FB"/>
    <w:rsid w:val="00954E3E"/>
    <w:rsid w:val="00956DF8"/>
    <w:rsid w:val="00964DD9"/>
    <w:rsid w:val="00965F65"/>
    <w:rsid w:val="00967620"/>
    <w:rsid w:val="0097124B"/>
    <w:rsid w:val="009715B0"/>
    <w:rsid w:val="00971E2F"/>
    <w:rsid w:val="00972DEC"/>
    <w:rsid w:val="0097309A"/>
    <w:rsid w:val="00980D5F"/>
    <w:rsid w:val="00985B9A"/>
    <w:rsid w:val="00986100"/>
    <w:rsid w:val="00990CEB"/>
    <w:rsid w:val="00990F34"/>
    <w:rsid w:val="0099193C"/>
    <w:rsid w:val="009928F4"/>
    <w:rsid w:val="00992D1D"/>
    <w:rsid w:val="00996654"/>
    <w:rsid w:val="009969E7"/>
    <w:rsid w:val="009A072F"/>
    <w:rsid w:val="009A19A9"/>
    <w:rsid w:val="009A1E90"/>
    <w:rsid w:val="009A4C72"/>
    <w:rsid w:val="009A640E"/>
    <w:rsid w:val="009A6A34"/>
    <w:rsid w:val="009A741F"/>
    <w:rsid w:val="009A7441"/>
    <w:rsid w:val="009A7A22"/>
    <w:rsid w:val="009B30D5"/>
    <w:rsid w:val="009B43E5"/>
    <w:rsid w:val="009B5049"/>
    <w:rsid w:val="009B510F"/>
    <w:rsid w:val="009B66F6"/>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B9E"/>
    <w:rsid w:val="009E7383"/>
    <w:rsid w:val="009E73B6"/>
    <w:rsid w:val="009F0013"/>
    <w:rsid w:val="009F4377"/>
    <w:rsid w:val="009F593E"/>
    <w:rsid w:val="009F631B"/>
    <w:rsid w:val="009F6B76"/>
    <w:rsid w:val="009F6E49"/>
    <w:rsid w:val="00A00591"/>
    <w:rsid w:val="00A00921"/>
    <w:rsid w:val="00A00BAC"/>
    <w:rsid w:val="00A01935"/>
    <w:rsid w:val="00A0573B"/>
    <w:rsid w:val="00A0759A"/>
    <w:rsid w:val="00A10F64"/>
    <w:rsid w:val="00A1333A"/>
    <w:rsid w:val="00A153BA"/>
    <w:rsid w:val="00A1567E"/>
    <w:rsid w:val="00A15872"/>
    <w:rsid w:val="00A16129"/>
    <w:rsid w:val="00A179F6"/>
    <w:rsid w:val="00A23168"/>
    <w:rsid w:val="00A24CB1"/>
    <w:rsid w:val="00A26295"/>
    <w:rsid w:val="00A2633D"/>
    <w:rsid w:val="00A26343"/>
    <w:rsid w:val="00A31103"/>
    <w:rsid w:val="00A32519"/>
    <w:rsid w:val="00A339C8"/>
    <w:rsid w:val="00A35D97"/>
    <w:rsid w:val="00A365B0"/>
    <w:rsid w:val="00A36F04"/>
    <w:rsid w:val="00A40630"/>
    <w:rsid w:val="00A410D6"/>
    <w:rsid w:val="00A42B0B"/>
    <w:rsid w:val="00A43F91"/>
    <w:rsid w:val="00A4716A"/>
    <w:rsid w:val="00A477C6"/>
    <w:rsid w:val="00A514BC"/>
    <w:rsid w:val="00A529A4"/>
    <w:rsid w:val="00A534BF"/>
    <w:rsid w:val="00A54798"/>
    <w:rsid w:val="00A54ECE"/>
    <w:rsid w:val="00A573DA"/>
    <w:rsid w:val="00A576F6"/>
    <w:rsid w:val="00A6064F"/>
    <w:rsid w:val="00A613C3"/>
    <w:rsid w:val="00A6252E"/>
    <w:rsid w:val="00A64788"/>
    <w:rsid w:val="00A64BDB"/>
    <w:rsid w:val="00A65462"/>
    <w:rsid w:val="00A6714E"/>
    <w:rsid w:val="00A70930"/>
    <w:rsid w:val="00A70F9A"/>
    <w:rsid w:val="00A72459"/>
    <w:rsid w:val="00A73CAF"/>
    <w:rsid w:val="00A85C13"/>
    <w:rsid w:val="00A86928"/>
    <w:rsid w:val="00A87025"/>
    <w:rsid w:val="00A903A4"/>
    <w:rsid w:val="00A94937"/>
    <w:rsid w:val="00A96CD8"/>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CE5"/>
    <w:rsid w:val="00AD6D04"/>
    <w:rsid w:val="00AD7F91"/>
    <w:rsid w:val="00AE0943"/>
    <w:rsid w:val="00AE0AEF"/>
    <w:rsid w:val="00AE0F48"/>
    <w:rsid w:val="00AE1668"/>
    <w:rsid w:val="00AE1F21"/>
    <w:rsid w:val="00AE2293"/>
    <w:rsid w:val="00AE5989"/>
    <w:rsid w:val="00AE598D"/>
    <w:rsid w:val="00AE5D5A"/>
    <w:rsid w:val="00AE6083"/>
    <w:rsid w:val="00AF0741"/>
    <w:rsid w:val="00AF0CE8"/>
    <w:rsid w:val="00AF41BA"/>
    <w:rsid w:val="00AF47FD"/>
    <w:rsid w:val="00AF4877"/>
    <w:rsid w:val="00B00CD1"/>
    <w:rsid w:val="00B02B02"/>
    <w:rsid w:val="00B03774"/>
    <w:rsid w:val="00B05146"/>
    <w:rsid w:val="00B06504"/>
    <w:rsid w:val="00B07DBB"/>
    <w:rsid w:val="00B07FF2"/>
    <w:rsid w:val="00B100B0"/>
    <w:rsid w:val="00B10DF4"/>
    <w:rsid w:val="00B14CC5"/>
    <w:rsid w:val="00B16208"/>
    <w:rsid w:val="00B17D42"/>
    <w:rsid w:val="00B201E1"/>
    <w:rsid w:val="00B25AF1"/>
    <w:rsid w:val="00B25AF7"/>
    <w:rsid w:val="00B26401"/>
    <w:rsid w:val="00B267BF"/>
    <w:rsid w:val="00B269DF"/>
    <w:rsid w:val="00B34612"/>
    <w:rsid w:val="00B3543F"/>
    <w:rsid w:val="00B37B3D"/>
    <w:rsid w:val="00B4047F"/>
    <w:rsid w:val="00B40E94"/>
    <w:rsid w:val="00B420B7"/>
    <w:rsid w:val="00B45190"/>
    <w:rsid w:val="00B45518"/>
    <w:rsid w:val="00B46B2B"/>
    <w:rsid w:val="00B50519"/>
    <w:rsid w:val="00B5157B"/>
    <w:rsid w:val="00B51CF8"/>
    <w:rsid w:val="00B52321"/>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2BD0"/>
    <w:rsid w:val="00B72BF9"/>
    <w:rsid w:val="00B73BBC"/>
    <w:rsid w:val="00B760B1"/>
    <w:rsid w:val="00B77356"/>
    <w:rsid w:val="00B7747B"/>
    <w:rsid w:val="00B80D67"/>
    <w:rsid w:val="00B826C2"/>
    <w:rsid w:val="00B83438"/>
    <w:rsid w:val="00B919B8"/>
    <w:rsid w:val="00B91C50"/>
    <w:rsid w:val="00B922B0"/>
    <w:rsid w:val="00B92854"/>
    <w:rsid w:val="00B93594"/>
    <w:rsid w:val="00B944FB"/>
    <w:rsid w:val="00B95380"/>
    <w:rsid w:val="00BA2039"/>
    <w:rsid w:val="00BA2352"/>
    <w:rsid w:val="00BA3AFA"/>
    <w:rsid w:val="00BA45A2"/>
    <w:rsid w:val="00BB3551"/>
    <w:rsid w:val="00BB6EEE"/>
    <w:rsid w:val="00BB70CF"/>
    <w:rsid w:val="00BB72B3"/>
    <w:rsid w:val="00BC0C44"/>
    <w:rsid w:val="00BC4C9E"/>
    <w:rsid w:val="00BC58A8"/>
    <w:rsid w:val="00BC633F"/>
    <w:rsid w:val="00BD1AC6"/>
    <w:rsid w:val="00BD2A2D"/>
    <w:rsid w:val="00BD32CE"/>
    <w:rsid w:val="00BD3AB6"/>
    <w:rsid w:val="00BD5C75"/>
    <w:rsid w:val="00BE0228"/>
    <w:rsid w:val="00BE5244"/>
    <w:rsid w:val="00BE669F"/>
    <w:rsid w:val="00BE6842"/>
    <w:rsid w:val="00BE6EC3"/>
    <w:rsid w:val="00BF24C4"/>
    <w:rsid w:val="00BF2B64"/>
    <w:rsid w:val="00BF6ADB"/>
    <w:rsid w:val="00BF6D3E"/>
    <w:rsid w:val="00BF7971"/>
    <w:rsid w:val="00BF7D87"/>
    <w:rsid w:val="00C00B94"/>
    <w:rsid w:val="00C01BC6"/>
    <w:rsid w:val="00C03DFD"/>
    <w:rsid w:val="00C07FF6"/>
    <w:rsid w:val="00C13A90"/>
    <w:rsid w:val="00C14465"/>
    <w:rsid w:val="00C14D64"/>
    <w:rsid w:val="00C17BF2"/>
    <w:rsid w:val="00C17FC1"/>
    <w:rsid w:val="00C201E5"/>
    <w:rsid w:val="00C2116B"/>
    <w:rsid w:val="00C26DD6"/>
    <w:rsid w:val="00C27A5E"/>
    <w:rsid w:val="00C314E6"/>
    <w:rsid w:val="00C3509B"/>
    <w:rsid w:val="00C37E8C"/>
    <w:rsid w:val="00C40D8E"/>
    <w:rsid w:val="00C41F56"/>
    <w:rsid w:val="00C43BE5"/>
    <w:rsid w:val="00C44C55"/>
    <w:rsid w:val="00C4632F"/>
    <w:rsid w:val="00C4652F"/>
    <w:rsid w:val="00C47929"/>
    <w:rsid w:val="00C50138"/>
    <w:rsid w:val="00C50281"/>
    <w:rsid w:val="00C53C61"/>
    <w:rsid w:val="00C54634"/>
    <w:rsid w:val="00C55296"/>
    <w:rsid w:val="00C5555A"/>
    <w:rsid w:val="00C55B88"/>
    <w:rsid w:val="00C569D6"/>
    <w:rsid w:val="00C60B18"/>
    <w:rsid w:val="00C645D5"/>
    <w:rsid w:val="00C65E50"/>
    <w:rsid w:val="00C674AE"/>
    <w:rsid w:val="00C675CB"/>
    <w:rsid w:val="00C700A7"/>
    <w:rsid w:val="00C71679"/>
    <w:rsid w:val="00C7234E"/>
    <w:rsid w:val="00C72488"/>
    <w:rsid w:val="00C74095"/>
    <w:rsid w:val="00C75050"/>
    <w:rsid w:val="00C80EE2"/>
    <w:rsid w:val="00C840C6"/>
    <w:rsid w:val="00C86A4E"/>
    <w:rsid w:val="00C92605"/>
    <w:rsid w:val="00C93B29"/>
    <w:rsid w:val="00C94961"/>
    <w:rsid w:val="00C9611E"/>
    <w:rsid w:val="00C97DAD"/>
    <w:rsid w:val="00CA2549"/>
    <w:rsid w:val="00CB0270"/>
    <w:rsid w:val="00CB298B"/>
    <w:rsid w:val="00CB39D7"/>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0FC"/>
    <w:rsid w:val="00CE4AE5"/>
    <w:rsid w:val="00CE57B3"/>
    <w:rsid w:val="00CF0E7B"/>
    <w:rsid w:val="00CF1479"/>
    <w:rsid w:val="00CF1775"/>
    <w:rsid w:val="00CF78BB"/>
    <w:rsid w:val="00CF7CE1"/>
    <w:rsid w:val="00D01013"/>
    <w:rsid w:val="00D03E7B"/>
    <w:rsid w:val="00D1033D"/>
    <w:rsid w:val="00D109FA"/>
    <w:rsid w:val="00D11C81"/>
    <w:rsid w:val="00D13123"/>
    <w:rsid w:val="00D148D9"/>
    <w:rsid w:val="00D14B52"/>
    <w:rsid w:val="00D1610A"/>
    <w:rsid w:val="00D20ACA"/>
    <w:rsid w:val="00D25084"/>
    <w:rsid w:val="00D30017"/>
    <w:rsid w:val="00D301C8"/>
    <w:rsid w:val="00D302E5"/>
    <w:rsid w:val="00D303B6"/>
    <w:rsid w:val="00D31310"/>
    <w:rsid w:val="00D31E5E"/>
    <w:rsid w:val="00D33C5B"/>
    <w:rsid w:val="00D35340"/>
    <w:rsid w:val="00D35D67"/>
    <w:rsid w:val="00D36346"/>
    <w:rsid w:val="00D4286A"/>
    <w:rsid w:val="00D46D70"/>
    <w:rsid w:val="00D4736D"/>
    <w:rsid w:val="00D5360E"/>
    <w:rsid w:val="00D54A64"/>
    <w:rsid w:val="00D5526F"/>
    <w:rsid w:val="00D610B2"/>
    <w:rsid w:val="00D61E40"/>
    <w:rsid w:val="00D6243A"/>
    <w:rsid w:val="00D633EE"/>
    <w:rsid w:val="00D652E1"/>
    <w:rsid w:val="00D669AA"/>
    <w:rsid w:val="00D67EEE"/>
    <w:rsid w:val="00D709BB"/>
    <w:rsid w:val="00D722ED"/>
    <w:rsid w:val="00D730B3"/>
    <w:rsid w:val="00D76217"/>
    <w:rsid w:val="00D76638"/>
    <w:rsid w:val="00D83587"/>
    <w:rsid w:val="00D84BCD"/>
    <w:rsid w:val="00D8621F"/>
    <w:rsid w:val="00D86FF8"/>
    <w:rsid w:val="00D92118"/>
    <w:rsid w:val="00D9506B"/>
    <w:rsid w:val="00D95B05"/>
    <w:rsid w:val="00D96930"/>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04B"/>
    <w:rsid w:val="00DC557D"/>
    <w:rsid w:val="00DC5723"/>
    <w:rsid w:val="00DC5978"/>
    <w:rsid w:val="00DC66C2"/>
    <w:rsid w:val="00DC704D"/>
    <w:rsid w:val="00DC7ABC"/>
    <w:rsid w:val="00DD1BC9"/>
    <w:rsid w:val="00DD22A8"/>
    <w:rsid w:val="00DD7A66"/>
    <w:rsid w:val="00DD7B20"/>
    <w:rsid w:val="00DE388C"/>
    <w:rsid w:val="00DE434A"/>
    <w:rsid w:val="00DE467E"/>
    <w:rsid w:val="00DE4B3D"/>
    <w:rsid w:val="00DE5D6A"/>
    <w:rsid w:val="00DE6F13"/>
    <w:rsid w:val="00DE72BA"/>
    <w:rsid w:val="00DE79E4"/>
    <w:rsid w:val="00DF077A"/>
    <w:rsid w:val="00DF24D6"/>
    <w:rsid w:val="00DF2816"/>
    <w:rsid w:val="00DF33DC"/>
    <w:rsid w:val="00DF6E0C"/>
    <w:rsid w:val="00DF764E"/>
    <w:rsid w:val="00E00B0B"/>
    <w:rsid w:val="00E01FC4"/>
    <w:rsid w:val="00E02004"/>
    <w:rsid w:val="00E02293"/>
    <w:rsid w:val="00E03528"/>
    <w:rsid w:val="00E05666"/>
    <w:rsid w:val="00E102DA"/>
    <w:rsid w:val="00E110FD"/>
    <w:rsid w:val="00E1158C"/>
    <w:rsid w:val="00E14AB3"/>
    <w:rsid w:val="00E152B7"/>
    <w:rsid w:val="00E17260"/>
    <w:rsid w:val="00E2734C"/>
    <w:rsid w:val="00E317E1"/>
    <w:rsid w:val="00E3266C"/>
    <w:rsid w:val="00E32710"/>
    <w:rsid w:val="00E32A33"/>
    <w:rsid w:val="00E335D9"/>
    <w:rsid w:val="00E3375E"/>
    <w:rsid w:val="00E3422B"/>
    <w:rsid w:val="00E35ABC"/>
    <w:rsid w:val="00E40DE2"/>
    <w:rsid w:val="00E420EE"/>
    <w:rsid w:val="00E42FF6"/>
    <w:rsid w:val="00E434EA"/>
    <w:rsid w:val="00E43519"/>
    <w:rsid w:val="00E43D16"/>
    <w:rsid w:val="00E447DB"/>
    <w:rsid w:val="00E44A0E"/>
    <w:rsid w:val="00E457C9"/>
    <w:rsid w:val="00E47629"/>
    <w:rsid w:val="00E50F76"/>
    <w:rsid w:val="00E5108A"/>
    <w:rsid w:val="00E56F52"/>
    <w:rsid w:val="00E60FD1"/>
    <w:rsid w:val="00E61C8B"/>
    <w:rsid w:val="00E61D09"/>
    <w:rsid w:val="00E62B65"/>
    <w:rsid w:val="00E6371A"/>
    <w:rsid w:val="00E72E8D"/>
    <w:rsid w:val="00E75D7D"/>
    <w:rsid w:val="00E76915"/>
    <w:rsid w:val="00E77E20"/>
    <w:rsid w:val="00E80120"/>
    <w:rsid w:val="00E83566"/>
    <w:rsid w:val="00E83696"/>
    <w:rsid w:val="00E84AD7"/>
    <w:rsid w:val="00E84C2B"/>
    <w:rsid w:val="00E86078"/>
    <w:rsid w:val="00E86262"/>
    <w:rsid w:val="00E86915"/>
    <w:rsid w:val="00E86A42"/>
    <w:rsid w:val="00E8777F"/>
    <w:rsid w:val="00E90CD6"/>
    <w:rsid w:val="00E91861"/>
    <w:rsid w:val="00E91EC8"/>
    <w:rsid w:val="00E92969"/>
    <w:rsid w:val="00E93A6E"/>
    <w:rsid w:val="00E941CC"/>
    <w:rsid w:val="00E94D3A"/>
    <w:rsid w:val="00E96523"/>
    <w:rsid w:val="00EA0913"/>
    <w:rsid w:val="00EA3E73"/>
    <w:rsid w:val="00EA528C"/>
    <w:rsid w:val="00EB1012"/>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06D6"/>
    <w:rsid w:val="00EE1A69"/>
    <w:rsid w:val="00EE2500"/>
    <w:rsid w:val="00EE4A55"/>
    <w:rsid w:val="00EE55F6"/>
    <w:rsid w:val="00EE68F1"/>
    <w:rsid w:val="00EE71F3"/>
    <w:rsid w:val="00EE71F8"/>
    <w:rsid w:val="00EE72C5"/>
    <w:rsid w:val="00EF0649"/>
    <w:rsid w:val="00EF083C"/>
    <w:rsid w:val="00EF1D34"/>
    <w:rsid w:val="00EF3DF7"/>
    <w:rsid w:val="00EF43CE"/>
    <w:rsid w:val="00EF4BAE"/>
    <w:rsid w:val="00EF5E5B"/>
    <w:rsid w:val="00EF6252"/>
    <w:rsid w:val="00EF7BDD"/>
    <w:rsid w:val="00F008CA"/>
    <w:rsid w:val="00F01944"/>
    <w:rsid w:val="00F02553"/>
    <w:rsid w:val="00F02B6A"/>
    <w:rsid w:val="00F046E7"/>
    <w:rsid w:val="00F04985"/>
    <w:rsid w:val="00F06426"/>
    <w:rsid w:val="00F07416"/>
    <w:rsid w:val="00F1322D"/>
    <w:rsid w:val="00F13B1D"/>
    <w:rsid w:val="00F14D06"/>
    <w:rsid w:val="00F15929"/>
    <w:rsid w:val="00F16930"/>
    <w:rsid w:val="00F201A1"/>
    <w:rsid w:val="00F2137D"/>
    <w:rsid w:val="00F2241F"/>
    <w:rsid w:val="00F24E4F"/>
    <w:rsid w:val="00F310CF"/>
    <w:rsid w:val="00F321A9"/>
    <w:rsid w:val="00F336C1"/>
    <w:rsid w:val="00F3406C"/>
    <w:rsid w:val="00F36ED0"/>
    <w:rsid w:val="00F370EE"/>
    <w:rsid w:val="00F377AA"/>
    <w:rsid w:val="00F37B2A"/>
    <w:rsid w:val="00F40ABC"/>
    <w:rsid w:val="00F43013"/>
    <w:rsid w:val="00F46379"/>
    <w:rsid w:val="00F47001"/>
    <w:rsid w:val="00F47043"/>
    <w:rsid w:val="00F4772D"/>
    <w:rsid w:val="00F506AD"/>
    <w:rsid w:val="00F53975"/>
    <w:rsid w:val="00F53B5A"/>
    <w:rsid w:val="00F55051"/>
    <w:rsid w:val="00F5668C"/>
    <w:rsid w:val="00F56A98"/>
    <w:rsid w:val="00F60533"/>
    <w:rsid w:val="00F622F5"/>
    <w:rsid w:val="00F6288D"/>
    <w:rsid w:val="00F63EC3"/>
    <w:rsid w:val="00F709ED"/>
    <w:rsid w:val="00F718C0"/>
    <w:rsid w:val="00F7324A"/>
    <w:rsid w:val="00F76AA7"/>
    <w:rsid w:val="00F77954"/>
    <w:rsid w:val="00F81B2F"/>
    <w:rsid w:val="00F83B8D"/>
    <w:rsid w:val="00F86E0A"/>
    <w:rsid w:val="00F86FC4"/>
    <w:rsid w:val="00F90355"/>
    <w:rsid w:val="00F90F61"/>
    <w:rsid w:val="00F9105F"/>
    <w:rsid w:val="00F913EB"/>
    <w:rsid w:val="00F917B8"/>
    <w:rsid w:val="00F925EB"/>
    <w:rsid w:val="00F92E97"/>
    <w:rsid w:val="00F92EFA"/>
    <w:rsid w:val="00F93095"/>
    <w:rsid w:val="00F9581B"/>
    <w:rsid w:val="00F95CF9"/>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5BDC"/>
    <w:rsid w:val="00FD62ED"/>
    <w:rsid w:val="00FD6952"/>
    <w:rsid w:val="00FE3354"/>
    <w:rsid w:val="00FE3989"/>
    <w:rsid w:val="00FE4778"/>
    <w:rsid w:val="00FE6311"/>
    <w:rsid w:val="00FE6C10"/>
    <w:rsid w:val="00FE7BF4"/>
    <w:rsid w:val="00FE7FB3"/>
    <w:rsid w:val="00FF0641"/>
    <w:rsid w:val="00FF0EB9"/>
    <w:rsid w:val="00FF1E6F"/>
    <w:rsid w:val="00FF7D50"/>
    <w:rsid w:val="018375E9"/>
    <w:rsid w:val="01F55D2F"/>
    <w:rsid w:val="021B537F"/>
    <w:rsid w:val="02496743"/>
    <w:rsid w:val="029B50A7"/>
    <w:rsid w:val="035507B1"/>
    <w:rsid w:val="03580288"/>
    <w:rsid w:val="03671929"/>
    <w:rsid w:val="03A71D33"/>
    <w:rsid w:val="03B83BD5"/>
    <w:rsid w:val="03E17E35"/>
    <w:rsid w:val="03F34837"/>
    <w:rsid w:val="03FC1928"/>
    <w:rsid w:val="04A36248"/>
    <w:rsid w:val="04B10B72"/>
    <w:rsid w:val="04E65979"/>
    <w:rsid w:val="05452DC7"/>
    <w:rsid w:val="054C25C5"/>
    <w:rsid w:val="05762289"/>
    <w:rsid w:val="05A255EB"/>
    <w:rsid w:val="05EF4577"/>
    <w:rsid w:val="061A44C2"/>
    <w:rsid w:val="064352B8"/>
    <w:rsid w:val="065B729C"/>
    <w:rsid w:val="069C3E58"/>
    <w:rsid w:val="070F32FA"/>
    <w:rsid w:val="07165A8F"/>
    <w:rsid w:val="07417974"/>
    <w:rsid w:val="0752517E"/>
    <w:rsid w:val="07734F5C"/>
    <w:rsid w:val="07F15DEB"/>
    <w:rsid w:val="07F8656B"/>
    <w:rsid w:val="085625C5"/>
    <w:rsid w:val="087A5BD2"/>
    <w:rsid w:val="08BD74FF"/>
    <w:rsid w:val="08E724AE"/>
    <w:rsid w:val="09401A4D"/>
    <w:rsid w:val="095C75BE"/>
    <w:rsid w:val="09A0401A"/>
    <w:rsid w:val="09D369CA"/>
    <w:rsid w:val="09EE2615"/>
    <w:rsid w:val="0A050E20"/>
    <w:rsid w:val="0A061ACA"/>
    <w:rsid w:val="0A621EA9"/>
    <w:rsid w:val="0A73361F"/>
    <w:rsid w:val="0AAE5FE5"/>
    <w:rsid w:val="0B365C18"/>
    <w:rsid w:val="0BC22150"/>
    <w:rsid w:val="0BE55CDF"/>
    <w:rsid w:val="0C27749A"/>
    <w:rsid w:val="0C281469"/>
    <w:rsid w:val="0C3429C2"/>
    <w:rsid w:val="0C604AA1"/>
    <w:rsid w:val="0C7F0949"/>
    <w:rsid w:val="0CFA49F0"/>
    <w:rsid w:val="0D314552"/>
    <w:rsid w:val="0D337466"/>
    <w:rsid w:val="0D9243C7"/>
    <w:rsid w:val="0DA31FA3"/>
    <w:rsid w:val="0DBB149D"/>
    <w:rsid w:val="0DD37279"/>
    <w:rsid w:val="0DFE6571"/>
    <w:rsid w:val="0E023815"/>
    <w:rsid w:val="0E25260D"/>
    <w:rsid w:val="0E39581D"/>
    <w:rsid w:val="0EED1247"/>
    <w:rsid w:val="0F746542"/>
    <w:rsid w:val="0F906C6E"/>
    <w:rsid w:val="103E64F7"/>
    <w:rsid w:val="10763E36"/>
    <w:rsid w:val="11115102"/>
    <w:rsid w:val="11177911"/>
    <w:rsid w:val="11362E20"/>
    <w:rsid w:val="11402012"/>
    <w:rsid w:val="11722AE7"/>
    <w:rsid w:val="1181336F"/>
    <w:rsid w:val="119F317B"/>
    <w:rsid w:val="11EA0F3D"/>
    <w:rsid w:val="11EB2DF9"/>
    <w:rsid w:val="11FD55C9"/>
    <w:rsid w:val="12096000"/>
    <w:rsid w:val="122D106B"/>
    <w:rsid w:val="12421015"/>
    <w:rsid w:val="125170F1"/>
    <w:rsid w:val="1289491A"/>
    <w:rsid w:val="12C66F5D"/>
    <w:rsid w:val="12CD60EF"/>
    <w:rsid w:val="12DC0B00"/>
    <w:rsid w:val="12F57F6D"/>
    <w:rsid w:val="132A3917"/>
    <w:rsid w:val="13503E01"/>
    <w:rsid w:val="137E4945"/>
    <w:rsid w:val="138D6E2C"/>
    <w:rsid w:val="139C6827"/>
    <w:rsid w:val="13A64327"/>
    <w:rsid w:val="13BE1365"/>
    <w:rsid w:val="13C75906"/>
    <w:rsid w:val="13E057EA"/>
    <w:rsid w:val="14284228"/>
    <w:rsid w:val="144C45A0"/>
    <w:rsid w:val="145928FF"/>
    <w:rsid w:val="148A27F8"/>
    <w:rsid w:val="14F90C75"/>
    <w:rsid w:val="15A30C99"/>
    <w:rsid w:val="15F17C93"/>
    <w:rsid w:val="164F339D"/>
    <w:rsid w:val="16511E87"/>
    <w:rsid w:val="16980FA6"/>
    <w:rsid w:val="16BD1435"/>
    <w:rsid w:val="16BE3CFB"/>
    <w:rsid w:val="17110603"/>
    <w:rsid w:val="173F41DD"/>
    <w:rsid w:val="176F6C9D"/>
    <w:rsid w:val="17BE3C50"/>
    <w:rsid w:val="17D07D3D"/>
    <w:rsid w:val="17DD569E"/>
    <w:rsid w:val="184110C4"/>
    <w:rsid w:val="1876541E"/>
    <w:rsid w:val="18D64DC3"/>
    <w:rsid w:val="18FD5FE6"/>
    <w:rsid w:val="19257F5C"/>
    <w:rsid w:val="193C42C5"/>
    <w:rsid w:val="194E76ED"/>
    <w:rsid w:val="19821F76"/>
    <w:rsid w:val="19A67675"/>
    <w:rsid w:val="1A0E6B91"/>
    <w:rsid w:val="1A627DB8"/>
    <w:rsid w:val="1A6F4D8F"/>
    <w:rsid w:val="1A795F37"/>
    <w:rsid w:val="1ADF071D"/>
    <w:rsid w:val="1B104881"/>
    <w:rsid w:val="1B1E3CBA"/>
    <w:rsid w:val="1B6C46F4"/>
    <w:rsid w:val="1BEB6A3F"/>
    <w:rsid w:val="1C071B0A"/>
    <w:rsid w:val="1C4B7ECC"/>
    <w:rsid w:val="1C705071"/>
    <w:rsid w:val="1CB96F5F"/>
    <w:rsid w:val="1CE05B1F"/>
    <w:rsid w:val="1CE56A41"/>
    <w:rsid w:val="1CE84BD7"/>
    <w:rsid w:val="1D1906A1"/>
    <w:rsid w:val="1D2600AB"/>
    <w:rsid w:val="1D346DBD"/>
    <w:rsid w:val="1D52231B"/>
    <w:rsid w:val="1D5B1DB8"/>
    <w:rsid w:val="1D5D731E"/>
    <w:rsid w:val="1D7E4F7F"/>
    <w:rsid w:val="1DD647FE"/>
    <w:rsid w:val="1DE22139"/>
    <w:rsid w:val="1DEF197F"/>
    <w:rsid w:val="1E0B0E08"/>
    <w:rsid w:val="1E646A9E"/>
    <w:rsid w:val="1E6C6AF8"/>
    <w:rsid w:val="1F36725E"/>
    <w:rsid w:val="1F437789"/>
    <w:rsid w:val="1F7769CC"/>
    <w:rsid w:val="1F784188"/>
    <w:rsid w:val="1FEF45EB"/>
    <w:rsid w:val="1FF50379"/>
    <w:rsid w:val="202D04E1"/>
    <w:rsid w:val="203200E0"/>
    <w:rsid w:val="208B0FD1"/>
    <w:rsid w:val="214555A7"/>
    <w:rsid w:val="21675D85"/>
    <w:rsid w:val="21A40B01"/>
    <w:rsid w:val="21C916F0"/>
    <w:rsid w:val="21D4524E"/>
    <w:rsid w:val="21FF43D6"/>
    <w:rsid w:val="221E396E"/>
    <w:rsid w:val="22350848"/>
    <w:rsid w:val="22FA7092"/>
    <w:rsid w:val="23BE6089"/>
    <w:rsid w:val="23FE4FD5"/>
    <w:rsid w:val="24090C6F"/>
    <w:rsid w:val="24381196"/>
    <w:rsid w:val="24DB18BA"/>
    <w:rsid w:val="24F54711"/>
    <w:rsid w:val="25140E84"/>
    <w:rsid w:val="2558643B"/>
    <w:rsid w:val="256D3D07"/>
    <w:rsid w:val="259374D7"/>
    <w:rsid w:val="25985157"/>
    <w:rsid w:val="25A20C3F"/>
    <w:rsid w:val="25C825F3"/>
    <w:rsid w:val="25F04386"/>
    <w:rsid w:val="260C58BA"/>
    <w:rsid w:val="26BE6B39"/>
    <w:rsid w:val="27035291"/>
    <w:rsid w:val="273F2ED2"/>
    <w:rsid w:val="274B58B3"/>
    <w:rsid w:val="27534889"/>
    <w:rsid w:val="27CD1188"/>
    <w:rsid w:val="27EC51C2"/>
    <w:rsid w:val="281A4A20"/>
    <w:rsid w:val="28341A36"/>
    <w:rsid w:val="28622602"/>
    <w:rsid w:val="29116785"/>
    <w:rsid w:val="29151B13"/>
    <w:rsid w:val="296A432B"/>
    <w:rsid w:val="296F5EA9"/>
    <w:rsid w:val="29CD7E86"/>
    <w:rsid w:val="29E706F1"/>
    <w:rsid w:val="2A5D6F79"/>
    <w:rsid w:val="2A624BA6"/>
    <w:rsid w:val="2AB71C86"/>
    <w:rsid w:val="2AED27DC"/>
    <w:rsid w:val="2B072CAE"/>
    <w:rsid w:val="2B1A4667"/>
    <w:rsid w:val="2B22718F"/>
    <w:rsid w:val="2B4962D3"/>
    <w:rsid w:val="2B546E8B"/>
    <w:rsid w:val="2BE87ED5"/>
    <w:rsid w:val="2C35784E"/>
    <w:rsid w:val="2C4E05F2"/>
    <w:rsid w:val="2C5A6FD4"/>
    <w:rsid w:val="2D2D1AA8"/>
    <w:rsid w:val="2E1374DE"/>
    <w:rsid w:val="2EA37B0F"/>
    <w:rsid w:val="2EA60A0B"/>
    <w:rsid w:val="2EE97AEF"/>
    <w:rsid w:val="2F452E8A"/>
    <w:rsid w:val="2F5F5F83"/>
    <w:rsid w:val="2F851C0A"/>
    <w:rsid w:val="2FB01243"/>
    <w:rsid w:val="30295422"/>
    <w:rsid w:val="308D5CE3"/>
    <w:rsid w:val="30DB3C69"/>
    <w:rsid w:val="310A1B9E"/>
    <w:rsid w:val="310C267A"/>
    <w:rsid w:val="31D67DE3"/>
    <w:rsid w:val="31E132FF"/>
    <w:rsid w:val="3207453C"/>
    <w:rsid w:val="32226B02"/>
    <w:rsid w:val="32314B41"/>
    <w:rsid w:val="325365D7"/>
    <w:rsid w:val="328A5338"/>
    <w:rsid w:val="330917FC"/>
    <w:rsid w:val="330C6AD3"/>
    <w:rsid w:val="3319531B"/>
    <w:rsid w:val="33784399"/>
    <w:rsid w:val="33963B48"/>
    <w:rsid w:val="33B07AA5"/>
    <w:rsid w:val="34332ACB"/>
    <w:rsid w:val="344D6720"/>
    <w:rsid w:val="346F6B55"/>
    <w:rsid w:val="35051928"/>
    <w:rsid w:val="35480B8D"/>
    <w:rsid w:val="354F1498"/>
    <w:rsid w:val="358E3119"/>
    <w:rsid w:val="35B17296"/>
    <w:rsid w:val="360E0FB2"/>
    <w:rsid w:val="364F67F2"/>
    <w:rsid w:val="369A15FD"/>
    <w:rsid w:val="37540578"/>
    <w:rsid w:val="376F305B"/>
    <w:rsid w:val="379577DD"/>
    <w:rsid w:val="37C84A35"/>
    <w:rsid w:val="38501133"/>
    <w:rsid w:val="38965221"/>
    <w:rsid w:val="38E14758"/>
    <w:rsid w:val="390F7185"/>
    <w:rsid w:val="39901870"/>
    <w:rsid w:val="39A51F8C"/>
    <w:rsid w:val="39CC09D4"/>
    <w:rsid w:val="39E44487"/>
    <w:rsid w:val="3A016246"/>
    <w:rsid w:val="3A0551F6"/>
    <w:rsid w:val="3A1B0A0B"/>
    <w:rsid w:val="3A6C47A8"/>
    <w:rsid w:val="3A812D77"/>
    <w:rsid w:val="3ADB2C6C"/>
    <w:rsid w:val="3AE11D71"/>
    <w:rsid w:val="3AE362E8"/>
    <w:rsid w:val="3B117EE8"/>
    <w:rsid w:val="3B3F729E"/>
    <w:rsid w:val="3B5C5BF5"/>
    <w:rsid w:val="3B5D0FF1"/>
    <w:rsid w:val="3B6D2B2C"/>
    <w:rsid w:val="3B9F20D2"/>
    <w:rsid w:val="3BA62DD5"/>
    <w:rsid w:val="3BB645EB"/>
    <w:rsid w:val="3C060D09"/>
    <w:rsid w:val="3C213013"/>
    <w:rsid w:val="3C3776CD"/>
    <w:rsid w:val="3C825430"/>
    <w:rsid w:val="3C8F1954"/>
    <w:rsid w:val="3CB41B63"/>
    <w:rsid w:val="3CDB133B"/>
    <w:rsid w:val="3D0A2E41"/>
    <w:rsid w:val="3D1F3632"/>
    <w:rsid w:val="3D2E116F"/>
    <w:rsid w:val="3D735400"/>
    <w:rsid w:val="3D9128AF"/>
    <w:rsid w:val="3D9A70AE"/>
    <w:rsid w:val="3DE65EE0"/>
    <w:rsid w:val="3E271B46"/>
    <w:rsid w:val="3E4651C8"/>
    <w:rsid w:val="3E7A3F16"/>
    <w:rsid w:val="3EC2618C"/>
    <w:rsid w:val="3ED813D3"/>
    <w:rsid w:val="3F8367E2"/>
    <w:rsid w:val="3F8A5C41"/>
    <w:rsid w:val="40007016"/>
    <w:rsid w:val="402031B2"/>
    <w:rsid w:val="403109C4"/>
    <w:rsid w:val="40481834"/>
    <w:rsid w:val="40AE3E19"/>
    <w:rsid w:val="40B32D79"/>
    <w:rsid w:val="40E17CCD"/>
    <w:rsid w:val="410B4C9F"/>
    <w:rsid w:val="41236216"/>
    <w:rsid w:val="41464921"/>
    <w:rsid w:val="414A58A1"/>
    <w:rsid w:val="41603135"/>
    <w:rsid w:val="416F5486"/>
    <w:rsid w:val="41E267B4"/>
    <w:rsid w:val="42091FB5"/>
    <w:rsid w:val="42220C2D"/>
    <w:rsid w:val="422C43C1"/>
    <w:rsid w:val="42633CE2"/>
    <w:rsid w:val="427133A6"/>
    <w:rsid w:val="42952AF1"/>
    <w:rsid w:val="42997634"/>
    <w:rsid w:val="42AA1B2A"/>
    <w:rsid w:val="43234B6A"/>
    <w:rsid w:val="436255FD"/>
    <w:rsid w:val="436555F6"/>
    <w:rsid w:val="43D21648"/>
    <w:rsid w:val="44145E77"/>
    <w:rsid w:val="443C0C2D"/>
    <w:rsid w:val="44560FF5"/>
    <w:rsid w:val="44731F74"/>
    <w:rsid w:val="447F1479"/>
    <w:rsid w:val="44884390"/>
    <w:rsid w:val="44A81A61"/>
    <w:rsid w:val="44B3065F"/>
    <w:rsid w:val="44B367CB"/>
    <w:rsid w:val="44D16BE1"/>
    <w:rsid w:val="45016391"/>
    <w:rsid w:val="450F2ACA"/>
    <w:rsid w:val="451950DB"/>
    <w:rsid w:val="451F6855"/>
    <w:rsid w:val="45382051"/>
    <w:rsid w:val="45393DA7"/>
    <w:rsid w:val="453E4E00"/>
    <w:rsid w:val="45626B05"/>
    <w:rsid w:val="457D3913"/>
    <w:rsid w:val="45A40095"/>
    <w:rsid w:val="45E33611"/>
    <w:rsid w:val="460263B0"/>
    <w:rsid w:val="46316880"/>
    <w:rsid w:val="463A5F51"/>
    <w:rsid w:val="466B507A"/>
    <w:rsid w:val="4741474A"/>
    <w:rsid w:val="47672382"/>
    <w:rsid w:val="47883445"/>
    <w:rsid w:val="47FF6C76"/>
    <w:rsid w:val="480F2088"/>
    <w:rsid w:val="48223FA5"/>
    <w:rsid w:val="483B4ADC"/>
    <w:rsid w:val="484F0B37"/>
    <w:rsid w:val="48F46286"/>
    <w:rsid w:val="490561F0"/>
    <w:rsid w:val="493C093D"/>
    <w:rsid w:val="49E13ED4"/>
    <w:rsid w:val="49F21A4F"/>
    <w:rsid w:val="4A520968"/>
    <w:rsid w:val="4A7465C4"/>
    <w:rsid w:val="4AB15AF5"/>
    <w:rsid w:val="4B0E4208"/>
    <w:rsid w:val="4B19147C"/>
    <w:rsid w:val="4B1C39FE"/>
    <w:rsid w:val="4B2D7A2E"/>
    <w:rsid w:val="4B385D49"/>
    <w:rsid w:val="4B5A3717"/>
    <w:rsid w:val="4B5D7640"/>
    <w:rsid w:val="4B8D4FA6"/>
    <w:rsid w:val="4BBE6381"/>
    <w:rsid w:val="4BC831E7"/>
    <w:rsid w:val="4BF86A36"/>
    <w:rsid w:val="4C945C61"/>
    <w:rsid w:val="4C97005E"/>
    <w:rsid w:val="4CDA668D"/>
    <w:rsid w:val="4CF41FF8"/>
    <w:rsid w:val="4D1F7563"/>
    <w:rsid w:val="4D3C36BA"/>
    <w:rsid w:val="4D6D4D6F"/>
    <w:rsid w:val="4D7C0552"/>
    <w:rsid w:val="4DA661BC"/>
    <w:rsid w:val="4DAB22CF"/>
    <w:rsid w:val="4E0D7ACB"/>
    <w:rsid w:val="4E4D2309"/>
    <w:rsid w:val="4E9D1BA8"/>
    <w:rsid w:val="4EA34087"/>
    <w:rsid w:val="4EDB2766"/>
    <w:rsid w:val="4EE32412"/>
    <w:rsid w:val="4EEF5EDC"/>
    <w:rsid w:val="4EF133C1"/>
    <w:rsid w:val="4EF56A00"/>
    <w:rsid w:val="4F4607F4"/>
    <w:rsid w:val="4F661E1A"/>
    <w:rsid w:val="4F736BF0"/>
    <w:rsid w:val="4FA070A0"/>
    <w:rsid w:val="4FA55ACC"/>
    <w:rsid w:val="4FB035A7"/>
    <w:rsid w:val="4FBA6378"/>
    <w:rsid w:val="50572D90"/>
    <w:rsid w:val="50A8391E"/>
    <w:rsid w:val="50CA3751"/>
    <w:rsid w:val="50F97014"/>
    <w:rsid w:val="512630B0"/>
    <w:rsid w:val="51382055"/>
    <w:rsid w:val="513A72A2"/>
    <w:rsid w:val="51961154"/>
    <w:rsid w:val="51992FCE"/>
    <w:rsid w:val="51CF438D"/>
    <w:rsid w:val="5235276F"/>
    <w:rsid w:val="52762D97"/>
    <w:rsid w:val="52BA6CE6"/>
    <w:rsid w:val="52DA676D"/>
    <w:rsid w:val="52EC7E87"/>
    <w:rsid w:val="530E02D4"/>
    <w:rsid w:val="5339357A"/>
    <w:rsid w:val="5344057A"/>
    <w:rsid w:val="53554B5D"/>
    <w:rsid w:val="53850FA0"/>
    <w:rsid w:val="53A7700C"/>
    <w:rsid w:val="53BE2E82"/>
    <w:rsid w:val="53D944ED"/>
    <w:rsid w:val="54111F61"/>
    <w:rsid w:val="541128AF"/>
    <w:rsid w:val="54680B21"/>
    <w:rsid w:val="54D55AB3"/>
    <w:rsid w:val="54ED7D2A"/>
    <w:rsid w:val="55182AB5"/>
    <w:rsid w:val="551C2593"/>
    <w:rsid w:val="55C439B6"/>
    <w:rsid w:val="55F71EA2"/>
    <w:rsid w:val="563A37EF"/>
    <w:rsid w:val="56E03FD6"/>
    <w:rsid w:val="570805F7"/>
    <w:rsid w:val="57513ECB"/>
    <w:rsid w:val="576D5916"/>
    <w:rsid w:val="57B3422A"/>
    <w:rsid w:val="580852C7"/>
    <w:rsid w:val="5898031E"/>
    <w:rsid w:val="58C45472"/>
    <w:rsid w:val="59126D46"/>
    <w:rsid w:val="59154DEF"/>
    <w:rsid w:val="592207F9"/>
    <w:rsid w:val="594D7127"/>
    <w:rsid w:val="596A7975"/>
    <w:rsid w:val="59D41391"/>
    <w:rsid w:val="59D83A5B"/>
    <w:rsid w:val="59E7087A"/>
    <w:rsid w:val="59E93F03"/>
    <w:rsid w:val="5A042649"/>
    <w:rsid w:val="5A082249"/>
    <w:rsid w:val="5A244949"/>
    <w:rsid w:val="5A2548FC"/>
    <w:rsid w:val="5A276C8C"/>
    <w:rsid w:val="5A597C10"/>
    <w:rsid w:val="5A893563"/>
    <w:rsid w:val="5ADA5066"/>
    <w:rsid w:val="5AF11096"/>
    <w:rsid w:val="5AF739A4"/>
    <w:rsid w:val="5AFC5E46"/>
    <w:rsid w:val="5B012CA3"/>
    <w:rsid w:val="5B026F23"/>
    <w:rsid w:val="5B34195F"/>
    <w:rsid w:val="5B660D66"/>
    <w:rsid w:val="5B797C10"/>
    <w:rsid w:val="5B8C22EE"/>
    <w:rsid w:val="5B9F2E04"/>
    <w:rsid w:val="5BC41AD1"/>
    <w:rsid w:val="5C0F04EA"/>
    <w:rsid w:val="5C2A3FA5"/>
    <w:rsid w:val="5C395375"/>
    <w:rsid w:val="5C6B2662"/>
    <w:rsid w:val="5CB47963"/>
    <w:rsid w:val="5D215911"/>
    <w:rsid w:val="5D462381"/>
    <w:rsid w:val="5D550AA0"/>
    <w:rsid w:val="5D8A7758"/>
    <w:rsid w:val="5DAA2A19"/>
    <w:rsid w:val="5DC01CC1"/>
    <w:rsid w:val="5E003552"/>
    <w:rsid w:val="5E0D5F46"/>
    <w:rsid w:val="5E13027D"/>
    <w:rsid w:val="5E146A49"/>
    <w:rsid w:val="5E71737B"/>
    <w:rsid w:val="5EC702B1"/>
    <w:rsid w:val="5EC82064"/>
    <w:rsid w:val="5F0A2F01"/>
    <w:rsid w:val="5F5D3204"/>
    <w:rsid w:val="5F720D05"/>
    <w:rsid w:val="5F8C79C1"/>
    <w:rsid w:val="5F9D6D7E"/>
    <w:rsid w:val="607D14A1"/>
    <w:rsid w:val="608525AA"/>
    <w:rsid w:val="609150B4"/>
    <w:rsid w:val="60B04C34"/>
    <w:rsid w:val="60CB5E0D"/>
    <w:rsid w:val="614B6C44"/>
    <w:rsid w:val="614E0764"/>
    <w:rsid w:val="61860A35"/>
    <w:rsid w:val="61A924B3"/>
    <w:rsid w:val="61BF2B97"/>
    <w:rsid w:val="61CD355C"/>
    <w:rsid w:val="62386C93"/>
    <w:rsid w:val="623F7E8B"/>
    <w:rsid w:val="625F47C7"/>
    <w:rsid w:val="62646BB1"/>
    <w:rsid w:val="629803CE"/>
    <w:rsid w:val="631A445D"/>
    <w:rsid w:val="63416863"/>
    <w:rsid w:val="637F4A5E"/>
    <w:rsid w:val="63D434F9"/>
    <w:rsid w:val="63EE2E1F"/>
    <w:rsid w:val="645362EC"/>
    <w:rsid w:val="64E15121"/>
    <w:rsid w:val="65133EEE"/>
    <w:rsid w:val="6527529D"/>
    <w:rsid w:val="65374D33"/>
    <w:rsid w:val="654C5480"/>
    <w:rsid w:val="65520F1F"/>
    <w:rsid w:val="657511FD"/>
    <w:rsid w:val="65914F4E"/>
    <w:rsid w:val="659942F7"/>
    <w:rsid w:val="659B1FFD"/>
    <w:rsid w:val="65B36B3E"/>
    <w:rsid w:val="65E17AD9"/>
    <w:rsid w:val="65F14020"/>
    <w:rsid w:val="65F77CEF"/>
    <w:rsid w:val="65F95E96"/>
    <w:rsid w:val="665A6E8D"/>
    <w:rsid w:val="666716AF"/>
    <w:rsid w:val="66713391"/>
    <w:rsid w:val="667543E6"/>
    <w:rsid w:val="66792A62"/>
    <w:rsid w:val="66DB7F55"/>
    <w:rsid w:val="66DD57B5"/>
    <w:rsid w:val="66FA0DA9"/>
    <w:rsid w:val="67125B26"/>
    <w:rsid w:val="67814616"/>
    <w:rsid w:val="67CA0BFE"/>
    <w:rsid w:val="682B37F2"/>
    <w:rsid w:val="682C6D27"/>
    <w:rsid w:val="683F1CEE"/>
    <w:rsid w:val="687832EE"/>
    <w:rsid w:val="68C048E3"/>
    <w:rsid w:val="68DE7078"/>
    <w:rsid w:val="69187A87"/>
    <w:rsid w:val="69207523"/>
    <w:rsid w:val="69292082"/>
    <w:rsid w:val="6990578B"/>
    <w:rsid w:val="6A062568"/>
    <w:rsid w:val="6A51658B"/>
    <w:rsid w:val="6A75732D"/>
    <w:rsid w:val="6AED1F8F"/>
    <w:rsid w:val="6B767479"/>
    <w:rsid w:val="6C5B1843"/>
    <w:rsid w:val="6C8D159D"/>
    <w:rsid w:val="6CD0637D"/>
    <w:rsid w:val="6CF541B1"/>
    <w:rsid w:val="6CFF0A62"/>
    <w:rsid w:val="6D211C5C"/>
    <w:rsid w:val="6D7E0B5E"/>
    <w:rsid w:val="6D9F2BF8"/>
    <w:rsid w:val="6DAE3308"/>
    <w:rsid w:val="6DC2562A"/>
    <w:rsid w:val="6E8229A1"/>
    <w:rsid w:val="6E8368DD"/>
    <w:rsid w:val="6E8D4ADD"/>
    <w:rsid w:val="6EAD013E"/>
    <w:rsid w:val="6EE4389B"/>
    <w:rsid w:val="6EE449F0"/>
    <w:rsid w:val="6EFA5544"/>
    <w:rsid w:val="6F033B32"/>
    <w:rsid w:val="6F3736D3"/>
    <w:rsid w:val="6F623DB2"/>
    <w:rsid w:val="6F81482B"/>
    <w:rsid w:val="6F893BE8"/>
    <w:rsid w:val="6FF00F28"/>
    <w:rsid w:val="70300DDC"/>
    <w:rsid w:val="703172D5"/>
    <w:rsid w:val="70362089"/>
    <w:rsid w:val="709020A1"/>
    <w:rsid w:val="70AE29D6"/>
    <w:rsid w:val="70E12580"/>
    <w:rsid w:val="711B223D"/>
    <w:rsid w:val="711E0555"/>
    <w:rsid w:val="712D436E"/>
    <w:rsid w:val="714C1C7B"/>
    <w:rsid w:val="71666764"/>
    <w:rsid w:val="72281C8F"/>
    <w:rsid w:val="72960CFA"/>
    <w:rsid w:val="7314447D"/>
    <w:rsid w:val="733977C9"/>
    <w:rsid w:val="73460D27"/>
    <w:rsid w:val="735E5447"/>
    <w:rsid w:val="74282515"/>
    <w:rsid w:val="743524BF"/>
    <w:rsid w:val="74A11F8C"/>
    <w:rsid w:val="74A271EF"/>
    <w:rsid w:val="74E2629B"/>
    <w:rsid w:val="751B2458"/>
    <w:rsid w:val="75740ED8"/>
    <w:rsid w:val="7596500B"/>
    <w:rsid w:val="763149BF"/>
    <w:rsid w:val="76380A67"/>
    <w:rsid w:val="76A719FE"/>
    <w:rsid w:val="76DA56F2"/>
    <w:rsid w:val="76EC328B"/>
    <w:rsid w:val="77036918"/>
    <w:rsid w:val="77486480"/>
    <w:rsid w:val="774C5829"/>
    <w:rsid w:val="77E6109D"/>
    <w:rsid w:val="782E4559"/>
    <w:rsid w:val="78595EBE"/>
    <w:rsid w:val="78A858B1"/>
    <w:rsid w:val="78C665CC"/>
    <w:rsid w:val="78F24AF8"/>
    <w:rsid w:val="795F37FC"/>
    <w:rsid w:val="79633332"/>
    <w:rsid w:val="799A4031"/>
    <w:rsid w:val="79DE12CA"/>
    <w:rsid w:val="7A776449"/>
    <w:rsid w:val="7A7C2A04"/>
    <w:rsid w:val="7A977085"/>
    <w:rsid w:val="7ACE4E06"/>
    <w:rsid w:val="7AE75A69"/>
    <w:rsid w:val="7AF8387E"/>
    <w:rsid w:val="7BC360EC"/>
    <w:rsid w:val="7C604B68"/>
    <w:rsid w:val="7CE961B2"/>
    <w:rsid w:val="7D7E6CD0"/>
    <w:rsid w:val="7D924B98"/>
    <w:rsid w:val="7DAE3297"/>
    <w:rsid w:val="7DBC4E1E"/>
    <w:rsid w:val="7DDA769F"/>
    <w:rsid w:val="7E180CF6"/>
    <w:rsid w:val="7E4E5F3E"/>
    <w:rsid w:val="7E5232ED"/>
    <w:rsid w:val="7E5B33F6"/>
    <w:rsid w:val="7E7E1C81"/>
    <w:rsid w:val="7EA557DA"/>
    <w:rsid w:val="7EBB4162"/>
    <w:rsid w:val="7ED1109C"/>
    <w:rsid w:val="7ED5013C"/>
    <w:rsid w:val="7F0437D0"/>
    <w:rsid w:val="7F267E2A"/>
    <w:rsid w:val="7F7E5A9E"/>
    <w:rsid w:val="7F83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64"/>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65"/>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766"/>
    <w:qFormat/>
    <w:uiPriority w:val="0"/>
    <w:pPr>
      <w:keepNext/>
      <w:keepLines/>
      <w:spacing w:before="260" w:after="260" w:line="416" w:lineRule="auto"/>
      <w:outlineLvl w:val="2"/>
    </w:pPr>
    <w:rPr>
      <w:b/>
      <w:bCs/>
      <w:sz w:val="32"/>
      <w:szCs w:val="32"/>
    </w:rPr>
  </w:style>
  <w:style w:type="paragraph" w:styleId="7">
    <w:name w:val="heading 4"/>
    <w:basedOn w:val="1"/>
    <w:next w:val="1"/>
    <w:link w:val="767"/>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68"/>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769"/>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203"/>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7"/>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136"/>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ind w:left="420"/>
      <w:jc w:val="left"/>
    </w:pPr>
    <w:rPr>
      <w:rFonts w:ascii="Calibri" w:hAnsi="Calibri"/>
      <w:i/>
      <w:iCs/>
      <w:sz w:val="20"/>
      <w:szCs w:val="20"/>
    </w:rPr>
  </w:style>
  <w:style w:type="paragraph" w:styleId="3">
    <w:name w:val="macro"/>
    <w:link w:val="111"/>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145"/>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link w:val="121"/>
    <w:qFormat/>
    <w:uiPriority w:val="0"/>
    <w:pPr>
      <w:spacing w:before="152" w:after="160"/>
    </w:pPr>
    <w:rPr>
      <w:rFonts w:ascii="Arial" w:hAnsi="Arial" w:eastAsia="黑体"/>
      <w:sz w:val="20"/>
      <w:szCs w:val="20"/>
    </w:rPr>
  </w:style>
  <w:style w:type="paragraph" w:styleId="17">
    <w:name w:val="Document Map"/>
    <w:basedOn w:val="1"/>
    <w:link w:val="139"/>
    <w:qFormat/>
    <w:uiPriority w:val="0"/>
    <w:pPr>
      <w:shd w:val="clear" w:color="auto" w:fill="000080"/>
    </w:pPr>
  </w:style>
  <w:style w:type="paragraph" w:styleId="18">
    <w:name w:val="annotation text"/>
    <w:basedOn w:val="1"/>
    <w:link w:val="209"/>
    <w:unhideWhenUsed/>
    <w:qFormat/>
    <w:uiPriority w:val="99"/>
    <w:pPr>
      <w:jc w:val="left"/>
    </w:pPr>
  </w:style>
  <w:style w:type="paragraph" w:styleId="19">
    <w:name w:val="Body Text 3"/>
    <w:basedOn w:val="1"/>
    <w:link w:val="147"/>
    <w:qFormat/>
    <w:uiPriority w:val="0"/>
    <w:pPr>
      <w:spacing w:line="500" w:lineRule="exact"/>
    </w:pPr>
    <w:rPr>
      <w:b/>
      <w:bCs/>
      <w:kern w:val="0"/>
      <w:sz w:val="24"/>
    </w:rPr>
  </w:style>
  <w:style w:type="paragraph" w:styleId="20">
    <w:name w:val="Body Text"/>
    <w:basedOn w:val="1"/>
    <w:link w:val="218"/>
    <w:qFormat/>
    <w:uiPriority w:val="0"/>
    <w:pPr>
      <w:spacing w:line="420" w:lineRule="exact"/>
    </w:pPr>
    <w:rPr>
      <w:sz w:val="24"/>
    </w:rPr>
  </w:style>
  <w:style w:type="paragraph" w:styleId="21">
    <w:name w:val="Body Text Indent"/>
    <w:basedOn w:val="1"/>
    <w:link w:val="116"/>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Plain Text"/>
    <w:basedOn w:val="1"/>
    <w:link w:val="146"/>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101"/>
    <w:qFormat/>
    <w:uiPriority w:val="0"/>
    <w:pPr>
      <w:ind w:left="100" w:leftChars="2500"/>
    </w:pPr>
    <w:rPr>
      <w:sz w:val="24"/>
    </w:rPr>
  </w:style>
  <w:style w:type="paragraph" w:styleId="29">
    <w:name w:val="Body Text Indent 2"/>
    <w:basedOn w:val="1"/>
    <w:link w:val="85"/>
    <w:qFormat/>
    <w:uiPriority w:val="0"/>
    <w:pPr>
      <w:spacing w:after="120" w:line="480" w:lineRule="auto"/>
      <w:ind w:left="420" w:leftChars="200"/>
    </w:pPr>
  </w:style>
  <w:style w:type="paragraph" w:styleId="30">
    <w:name w:val="Balloon Text"/>
    <w:basedOn w:val="1"/>
    <w:link w:val="144"/>
    <w:qFormat/>
    <w:uiPriority w:val="0"/>
    <w:rPr>
      <w:sz w:val="18"/>
      <w:szCs w:val="18"/>
    </w:rPr>
  </w:style>
  <w:style w:type="paragraph" w:styleId="31">
    <w:name w:val="footer"/>
    <w:basedOn w:val="1"/>
    <w:link w:val="195"/>
    <w:qFormat/>
    <w:uiPriority w:val="99"/>
    <w:pPr>
      <w:tabs>
        <w:tab w:val="center" w:pos="4153"/>
        <w:tab w:val="right" w:pos="8306"/>
      </w:tabs>
      <w:snapToGrid w:val="0"/>
      <w:jc w:val="left"/>
    </w:pPr>
    <w:rPr>
      <w:sz w:val="18"/>
      <w:szCs w:val="18"/>
    </w:rPr>
  </w:style>
  <w:style w:type="paragraph" w:styleId="32">
    <w:name w:val="header"/>
    <w:basedOn w:val="1"/>
    <w:link w:val="98"/>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7"/>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82"/>
    <w:qFormat/>
    <w:uiPriority w:val="0"/>
    <w:pPr>
      <w:spacing w:after="120" w:line="480" w:lineRule="auto"/>
    </w:pPr>
    <w:rPr>
      <w:kern w:val="0"/>
      <w:sz w:val="20"/>
    </w:rPr>
  </w:style>
  <w:style w:type="paragraph" w:styleId="42">
    <w:name w:val="HTML Preformatted"/>
    <w:basedOn w:val="1"/>
    <w:link w:val="84"/>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73"/>
    <w:qFormat/>
    <w:uiPriority w:val="0"/>
    <w:pPr>
      <w:jc w:val="center"/>
    </w:pPr>
    <w:rPr>
      <w:rFonts w:ascii="宋体"/>
      <w:b/>
      <w:snapToGrid w:val="0"/>
      <w:kern w:val="0"/>
      <w:sz w:val="36"/>
      <w:szCs w:val="20"/>
    </w:rPr>
  </w:style>
  <w:style w:type="paragraph" w:styleId="46">
    <w:name w:val="annotation subject"/>
    <w:basedOn w:val="18"/>
    <w:next w:val="18"/>
    <w:link w:val="86"/>
    <w:unhideWhenUsed/>
    <w:qFormat/>
    <w:uiPriority w:val="0"/>
    <w:rPr>
      <w:b/>
      <w:bCs/>
    </w:rPr>
  </w:style>
  <w:style w:type="paragraph" w:styleId="47">
    <w:name w:val="Body Text First Indent 2"/>
    <w:basedOn w:val="21"/>
    <w:link w:val="294"/>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footer_file_2243_file_2248"/>
    <w:basedOn w:val="53"/>
    <w:link w:val="51"/>
    <w:unhideWhenUsed/>
    <w:qFormat/>
    <w:uiPriority w:val="99"/>
    <w:pPr>
      <w:tabs>
        <w:tab w:val="center" w:pos="4153"/>
        <w:tab w:val="right" w:pos="8306"/>
      </w:tabs>
      <w:snapToGrid w:val="0"/>
      <w:jc w:val="left"/>
    </w:pPr>
    <w:rPr>
      <w:kern w:val="0"/>
      <w:sz w:val="18"/>
      <w:szCs w:val="18"/>
    </w:rPr>
  </w:style>
  <w:style w:type="paragraph" w:customStyle="1" w:styleId="53">
    <w:name w:val="Normal_file_2243_file_2248"/>
    <w:qFormat/>
    <w:uiPriority w:val="0"/>
    <w:pPr>
      <w:widowControl w:val="0"/>
      <w:jc w:val="both"/>
    </w:pPr>
    <w:rPr>
      <w:rFonts w:ascii="Times New Roman" w:hAnsi="Times New Roman" w:eastAsia="宋体" w:cs="Times New Roman"/>
      <w:kern w:val="2"/>
      <w:sz w:val="21"/>
      <w:szCs w:val="22"/>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2252"/>
    <w:basedOn w:val="57"/>
    <w:link w:val="55"/>
    <w:semiHidden/>
    <w:unhideWhenUsed/>
    <w:qFormat/>
    <w:uiPriority w:val="99"/>
    <w:rPr>
      <w:sz w:val="18"/>
      <w:szCs w:val="18"/>
    </w:rPr>
  </w:style>
  <w:style w:type="paragraph" w:customStyle="1" w:styleId="57">
    <w:name w:val="Normal_file_2252"/>
    <w:qFormat/>
    <w:uiPriority w:val="0"/>
    <w:pPr>
      <w:widowControl w:val="0"/>
      <w:jc w:val="both"/>
    </w:pPr>
    <w:rPr>
      <w:rFonts w:ascii="Times New Roman" w:hAnsi="Times New Roman" w:eastAsia="宋体" w:cs="Times New Roman"/>
      <w:lang w:val="en-US" w:eastAsia="zh-CN" w:bidi="ar-SA"/>
    </w:rPr>
  </w:style>
  <w:style w:type="character" w:styleId="58">
    <w:name w:val="Emphasis"/>
    <w:qFormat/>
    <w:uiPriority w:val="0"/>
    <w:rPr>
      <w:color w:val="CC0000"/>
    </w:rPr>
  </w:style>
  <w:style w:type="character" w:styleId="59">
    <w:name w:val="Hyperlink"/>
    <w:link w:val="60"/>
    <w:qFormat/>
    <w:uiPriority w:val="99"/>
    <w:rPr>
      <w:color w:val="333333"/>
      <w:u w:val="none"/>
    </w:rPr>
  </w:style>
  <w:style w:type="paragraph" w:customStyle="1" w:styleId="60">
    <w:name w:val="Balloon Text_file_2248"/>
    <w:basedOn w:val="61"/>
    <w:link w:val="59"/>
    <w:unhideWhenUsed/>
    <w:qFormat/>
    <w:uiPriority w:val="99"/>
    <w:rPr>
      <w:sz w:val="18"/>
      <w:szCs w:val="18"/>
    </w:rPr>
  </w:style>
  <w:style w:type="paragraph" w:customStyle="1" w:styleId="61">
    <w:name w:val="Normal_file_2248"/>
    <w:qFormat/>
    <w:uiPriority w:val="0"/>
    <w:pPr>
      <w:widowControl w:val="0"/>
      <w:jc w:val="both"/>
    </w:pPr>
    <w:rPr>
      <w:rFonts w:ascii="Times New Roman" w:hAnsi="Times New Roman" w:eastAsia="宋体" w:cs="Times New Roman"/>
      <w:kern w:val="2"/>
      <w:sz w:val="21"/>
      <w:szCs w:val="22"/>
      <w:lang w:val="en-US" w:eastAsia="zh-CN" w:bidi="ar-SA"/>
    </w:rPr>
  </w:style>
  <w:style w:type="character" w:styleId="62">
    <w:name w:val="HTML Code"/>
    <w:qFormat/>
    <w:uiPriority w:val="0"/>
    <w:rPr>
      <w:rFonts w:ascii="Lucida Console" w:hAnsi="Lucida Console" w:eastAsia="Lucida Console" w:cs="Lucida Console"/>
      <w:sz w:val="20"/>
    </w:rPr>
  </w:style>
  <w:style w:type="character" w:styleId="63">
    <w:name w:val="annotation reference"/>
    <w:link w:val="64"/>
    <w:unhideWhenUsed/>
    <w:qFormat/>
    <w:uiPriority w:val="99"/>
    <w:rPr>
      <w:sz w:val="21"/>
      <w:szCs w:val="21"/>
    </w:rPr>
  </w:style>
  <w:style w:type="paragraph" w:customStyle="1" w:styleId="64">
    <w:name w:val="Plain Text_file_2243_file_2248"/>
    <w:basedOn w:val="53"/>
    <w:link w:val="63"/>
    <w:semiHidden/>
    <w:unhideWhenUsed/>
    <w:qFormat/>
    <w:uiPriority w:val="0"/>
    <w:rPr>
      <w:rFonts w:ascii="宋体" w:hAnsi="Courier New" w:cs="Courier New"/>
      <w:szCs w:val="21"/>
    </w:rPr>
  </w:style>
  <w:style w:type="paragraph" w:customStyle="1" w:styleId="65">
    <w:name w:val="Plain Text_file_2252"/>
    <w:basedOn w:val="57"/>
    <w:link w:val="51"/>
    <w:qFormat/>
    <w:uiPriority w:val="0"/>
    <w:rPr>
      <w:rFonts w:ascii="宋体" w:hAnsi="Courier New" w:eastAsia="宋体" w:cs="Courier New"/>
      <w:szCs w:val="21"/>
    </w:rPr>
  </w:style>
  <w:style w:type="paragraph" w:customStyle="1" w:styleId="66">
    <w:name w:val="Balloon Text_file_2243_file_2248"/>
    <w:basedOn w:val="53"/>
    <w:link w:val="59"/>
    <w:unhideWhenUsed/>
    <w:qFormat/>
    <w:uiPriority w:val="99"/>
    <w:rPr>
      <w:sz w:val="18"/>
      <w:szCs w:val="18"/>
    </w:rPr>
  </w:style>
  <w:style w:type="paragraph" w:customStyle="1" w:styleId="67">
    <w:name w:val="header_file_2252"/>
    <w:basedOn w:val="57"/>
    <w:link w:val="63"/>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8">
    <w:name w:val="footer_file_2248"/>
    <w:basedOn w:val="61"/>
    <w:link w:val="51"/>
    <w:unhideWhenUsed/>
    <w:qFormat/>
    <w:uiPriority w:val="99"/>
    <w:pPr>
      <w:tabs>
        <w:tab w:val="center" w:pos="4153"/>
        <w:tab w:val="right" w:pos="8306"/>
      </w:tabs>
      <w:snapToGrid w:val="0"/>
      <w:jc w:val="left"/>
    </w:pPr>
    <w:rPr>
      <w:kern w:val="0"/>
      <w:sz w:val="18"/>
      <w:szCs w:val="18"/>
    </w:rPr>
  </w:style>
  <w:style w:type="paragraph" w:customStyle="1" w:styleId="69">
    <w:name w:val="Plain Text_file_2248"/>
    <w:basedOn w:val="61"/>
    <w:link w:val="63"/>
    <w:semiHidden/>
    <w:unhideWhenUsed/>
    <w:qFormat/>
    <w:uiPriority w:val="0"/>
    <w:rPr>
      <w:rFonts w:ascii="宋体" w:hAnsi="Courier New" w:cs="Courier New"/>
      <w:szCs w:val="21"/>
    </w:rPr>
  </w:style>
  <w:style w:type="character" w:customStyle="1" w:styleId="70">
    <w:name w:val="标题 2 字符"/>
    <w:link w:val="5"/>
    <w:qFormat/>
    <w:uiPriority w:val="0"/>
    <w:rPr>
      <w:rFonts w:eastAsia="隶书"/>
      <w:b/>
      <w:sz w:val="44"/>
    </w:rPr>
  </w:style>
  <w:style w:type="character" w:customStyle="1" w:styleId="71">
    <w:name w:val="ca-11"/>
    <w:qFormat/>
    <w:uiPriority w:val="0"/>
    <w:rPr>
      <w:rFonts w:ascii="宋体" w:hAnsi="宋体" w:eastAsia="宋体"/>
      <w:b/>
      <w:spacing w:val="-20"/>
      <w:w w:val="100"/>
      <w:sz w:val="21"/>
      <w:szCs w:val="21"/>
      <w:shd w:val="clear" w:color="auto" w:fill="auto"/>
    </w:rPr>
  </w:style>
  <w:style w:type="character" w:customStyle="1" w:styleId="72">
    <w:name w:val="文档结构图 Char1"/>
    <w:qFormat/>
    <w:uiPriority w:val="99"/>
    <w:rPr>
      <w:rFonts w:ascii="宋体"/>
      <w:kern w:val="2"/>
      <w:sz w:val="18"/>
      <w:szCs w:val="18"/>
    </w:rPr>
  </w:style>
  <w:style w:type="character" w:customStyle="1" w:styleId="73">
    <w:name w:val="标题 字符"/>
    <w:link w:val="45"/>
    <w:qFormat/>
    <w:uiPriority w:val="0"/>
    <w:rPr>
      <w:rFonts w:ascii="宋体"/>
      <w:b/>
      <w:snapToGrid w:val="0"/>
      <w:sz w:val="36"/>
    </w:rPr>
  </w:style>
  <w:style w:type="character" w:customStyle="1" w:styleId="74">
    <w:name w:val="1ji Char"/>
    <w:link w:val="75"/>
    <w:qFormat/>
    <w:uiPriority w:val="0"/>
    <w:rPr>
      <w:rFonts w:ascii="宋体" w:hAnsi="宋体"/>
      <w:b/>
      <w:bCs/>
      <w:kern w:val="44"/>
      <w:sz w:val="36"/>
      <w:szCs w:val="44"/>
    </w:rPr>
  </w:style>
  <w:style w:type="paragraph" w:customStyle="1" w:styleId="75">
    <w:name w:val="1ji"/>
    <w:basedOn w:val="4"/>
    <w:link w:val="74"/>
    <w:qFormat/>
    <w:uiPriority w:val="0"/>
    <w:pPr>
      <w:keepLines w:val="0"/>
      <w:widowControl/>
      <w:spacing w:before="0" w:after="0" w:line="240" w:lineRule="auto"/>
      <w:jc w:val="center"/>
    </w:pPr>
    <w:rPr>
      <w:rFonts w:ascii="宋体" w:hAnsi="宋体"/>
      <w:sz w:val="36"/>
    </w:rPr>
  </w:style>
  <w:style w:type="character" w:customStyle="1" w:styleId="76">
    <w:name w:val="gray"/>
    <w:qFormat/>
    <w:uiPriority w:val="0"/>
    <w:rPr>
      <w:rFonts w:ascii="Tahoma" w:hAnsi="Tahoma" w:eastAsia="宋体"/>
      <w:kern w:val="2"/>
      <w:sz w:val="24"/>
      <w:szCs w:val="24"/>
      <w:lang w:val="en-US" w:eastAsia="zh-CN" w:bidi="ar-SA"/>
    </w:rPr>
  </w:style>
  <w:style w:type="character" w:customStyle="1" w:styleId="77">
    <w:name w:val="style1"/>
    <w:basedOn w:val="50"/>
    <w:qFormat/>
    <w:uiPriority w:val="0"/>
  </w:style>
  <w:style w:type="character" w:customStyle="1" w:styleId="78">
    <w:name w:val="日期 Char2"/>
    <w:semiHidden/>
    <w:qFormat/>
    <w:uiPriority w:val="99"/>
    <w:rPr>
      <w:kern w:val="2"/>
      <w:sz w:val="21"/>
      <w:szCs w:val="24"/>
    </w:rPr>
  </w:style>
  <w:style w:type="character" w:customStyle="1" w:styleId="79">
    <w:name w:val="HTML 预设格式 Char1"/>
    <w:qFormat/>
    <w:uiPriority w:val="99"/>
    <w:rPr>
      <w:rFonts w:ascii="Courier New" w:hAnsi="Courier New" w:cs="Courier New"/>
      <w:kern w:val="2"/>
    </w:rPr>
  </w:style>
  <w:style w:type="character" w:customStyle="1" w:styleId="80">
    <w:name w:val="引用 字符"/>
    <w:link w:val="81"/>
    <w:qFormat/>
    <w:uiPriority w:val="29"/>
    <w:rPr>
      <w:i/>
      <w:iCs/>
      <w:color w:val="404040"/>
      <w:kern w:val="2"/>
      <w:sz w:val="21"/>
      <w:szCs w:val="24"/>
    </w:rPr>
  </w:style>
  <w:style w:type="paragraph" w:styleId="81">
    <w:name w:val="Quote"/>
    <w:basedOn w:val="1"/>
    <w:next w:val="1"/>
    <w:link w:val="80"/>
    <w:qFormat/>
    <w:uiPriority w:val="29"/>
    <w:pPr>
      <w:spacing w:before="200" w:after="160"/>
      <w:ind w:left="864" w:right="864"/>
      <w:jc w:val="center"/>
    </w:pPr>
    <w:rPr>
      <w:i/>
      <w:iCs/>
      <w:color w:val="404040"/>
    </w:rPr>
  </w:style>
  <w:style w:type="character" w:customStyle="1" w:styleId="82">
    <w:name w:val="正文文本 2 字符"/>
    <w:link w:val="41"/>
    <w:qFormat/>
    <w:uiPriority w:val="0"/>
    <w:rPr>
      <w:szCs w:val="24"/>
    </w:rPr>
  </w:style>
  <w:style w:type="character" w:customStyle="1" w:styleId="83">
    <w:name w:val="正文文本缩进 2 Char2"/>
    <w:semiHidden/>
    <w:qFormat/>
    <w:uiPriority w:val="99"/>
    <w:rPr>
      <w:kern w:val="2"/>
      <w:sz w:val="21"/>
      <w:szCs w:val="24"/>
    </w:rPr>
  </w:style>
  <w:style w:type="character" w:customStyle="1" w:styleId="84">
    <w:name w:val="HTML 预设格式 字符"/>
    <w:link w:val="42"/>
    <w:qFormat/>
    <w:uiPriority w:val="99"/>
    <w:rPr>
      <w:rFonts w:ascii="宋体" w:hAnsi="宋体" w:cs="宋体"/>
      <w:sz w:val="24"/>
      <w:szCs w:val="24"/>
    </w:rPr>
  </w:style>
  <w:style w:type="character" w:customStyle="1" w:styleId="85">
    <w:name w:val="正文文本缩进 2 字符"/>
    <w:link w:val="29"/>
    <w:qFormat/>
    <w:uiPriority w:val="0"/>
    <w:rPr>
      <w:kern w:val="2"/>
      <w:sz w:val="21"/>
      <w:szCs w:val="24"/>
    </w:rPr>
  </w:style>
  <w:style w:type="character" w:customStyle="1" w:styleId="86">
    <w:name w:val="批注主题 字符"/>
    <w:link w:val="46"/>
    <w:qFormat/>
    <w:uiPriority w:val="0"/>
    <w:rPr>
      <w:b/>
      <w:bCs/>
      <w:kern w:val="2"/>
      <w:sz w:val="21"/>
      <w:szCs w:val="24"/>
    </w:rPr>
  </w:style>
  <w:style w:type="character" w:customStyle="1" w:styleId="87">
    <w:name w:val="text1"/>
    <w:basedOn w:val="50"/>
    <w:qFormat/>
    <w:uiPriority w:val="0"/>
  </w:style>
  <w:style w:type="character" w:customStyle="1" w:styleId="88">
    <w:name w:val="纯文本 字符1"/>
    <w:qFormat/>
    <w:uiPriority w:val="0"/>
    <w:rPr>
      <w:rFonts w:ascii="宋体" w:hAnsi="Courier New" w:cs="Courier New"/>
      <w:kern w:val="2"/>
      <w:sz w:val="21"/>
      <w:szCs w:val="21"/>
    </w:rPr>
  </w:style>
  <w:style w:type="character" w:customStyle="1" w:styleId="89">
    <w:name w:val="普通文字 Char Char4"/>
    <w:qFormat/>
    <w:uiPriority w:val="0"/>
    <w:rPr>
      <w:rFonts w:ascii="宋体" w:hAnsi="Courier New" w:eastAsia="宋体" w:cs="Courier New"/>
      <w:szCs w:val="21"/>
    </w:rPr>
  </w:style>
  <w:style w:type="character" w:customStyle="1" w:styleId="90">
    <w:name w:val="z-窗体底端 字符"/>
    <w:link w:val="91"/>
    <w:qFormat/>
    <w:uiPriority w:val="0"/>
    <w:rPr>
      <w:rFonts w:ascii="Arial" w:hAnsi="Arial" w:cs="Arial"/>
      <w:vanish/>
      <w:sz w:val="16"/>
      <w:szCs w:val="16"/>
    </w:rPr>
  </w:style>
  <w:style w:type="paragraph" w:customStyle="1" w:styleId="91">
    <w:name w:val="HTML Bottom of Form"/>
    <w:basedOn w:val="1"/>
    <w:next w:val="1"/>
    <w:link w:val="90"/>
    <w:qFormat/>
    <w:uiPriority w:val="0"/>
    <w:pPr>
      <w:widowControl/>
      <w:pBdr>
        <w:top w:val="single" w:color="auto" w:sz="6" w:space="1"/>
      </w:pBdr>
      <w:jc w:val="center"/>
    </w:pPr>
    <w:rPr>
      <w:rFonts w:ascii="Arial" w:hAnsi="Arial"/>
      <w:vanish/>
      <w:kern w:val="0"/>
      <w:sz w:val="16"/>
      <w:szCs w:val="16"/>
    </w:rPr>
  </w:style>
  <w:style w:type="character" w:customStyle="1" w:styleId="92">
    <w:name w:val="正文文本缩进 2 Char1"/>
    <w:semiHidden/>
    <w:qFormat/>
    <w:uiPriority w:val="99"/>
    <w:rPr>
      <w:rFonts w:ascii="Times New Roman" w:hAnsi="Times New Roman" w:eastAsia="宋体" w:cs="Times New Roman"/>
      <w:szCs w:val="24"/>
    </w:rPr>
  </w:style>
  <w:style w:type="character" w:customStyle="1" w:styleId="93">
    <w:name w:val="hei16b"/>
    <w:basedOn w:val="50"/>
    <w:qFormat/>
    <w:uiPriority w:val="0"/>
  </w:style>
  <w:style w:type="character" w:customStyle="1" w:styleId="94">
    <w:name w:val="样式2"/>
    <w:qFormat/>
    <w:uiPriority w:val="0"/>
    <w:rPr>
      <w:rFonts w:ascii="宋体" w:hAnsi="宋体"/>
      <w:b/>
      <w:szCs w:val="21"/>
    </w:rPr>
  </w:style>
  <w:style w:type="character" w:customStyle="1" w:styleId="95">
    <w:name w:val="z-窗体顶端 字符"/>
    <w:link w:val="96"/>
    <w:qFormat/>
    <w:uiPriority w:val="0"/>
    <w:rPr>
      <w:rFonts w:ascii="Arial" w:hAnsi="Arial" w:cs="Arial"/>
      <w:vanish/>
      <w:sz w:val="16"/>
      <w:szCs w:val="16"/>
    </w:rPr>
  </w:style>
  <w:style w:type="paragraph" w:customStyle="1" w:styleId="96">
    <w:name w:val="HTML Top of Form"/>
    <w:basedOn w:val="1"/>
    <w:next w:val="1"/>
    <w:link w:val="95"/>
    <w:qFormat/>
    <w:uiPriority w:val="0"/>
    <w:pPr>
      <w:widowControl/>
      <w:pBdr>
        <w:bottom w:val="single" w:color="auto" w:sz="6" w:space="1"/>
      </w:pBdr>
      <w:jc w:val="center"/>
    </w:pPr>
    <w:rPr>
      <w:rFonts w:ascii="Arial" w:hAnsi="Arial"/>
      <w:vanish/>
      <w:kern w:val="0"/>
      <w:sz w:val="16"/>
      <w:szCs w:val="16"/>
    </w:rPr>
  </w:style>
  <w:style w:type="character" w:customStyle="1" w:styleId="97">
    <w:name w:val="正文文本 2 Char2"/>
    <w:qFormat/>
    <w:uiPriority w:val="99"/>
    <w:rPr>
      <w:kern w:val="2"/>
      <w:sz w:val="21"/>
      <w:szCs w:val="24"/>
    </w:rPr>
  </w:style>
  <w:style w:type="character" w:customStyle="1" w:styleId="98">
    <w:name w:val="页眉 字符"/>
    <w:link w:val="32"/>
    <w:qFormat/>
    <w:uiPriority w:val="0"/>
    <w:rPr>
      <w:kern w:val="2"/>
      <w:sz w:val="18"/>
      <w:szCs w:val="18"/>
    </w:rPr>
  </w:style>
  <w:style w:type="character" w:customStyle="1" w:styleId="99">
    <w:name w:val="正文文本 3 Char1"/>
    <w:qFormat/>
    <w:uiPriority w:val="99"/>
    <w:rPr>
      <w:kern w:val="2"/>
      <w:sz w:val="16"/>
      <w:szCs w:val="16"/>
    </w:rPr>
  </w:style>
  <w:style w:type="character" w:customStyle="1" w:styleId="100">
    <w:name w:val="case31"/>
    <w:qFormat/>
    <w:uiPriority w:val="0"/>
    <w:rPr>
      <w:rFonts w:hint="default"/>
      <w:sz w:val="21"/>
      <w:szCs w:val="21"/>
    </w:rPr>
  </w:style>
  <w:style w:type="character" w:customStyle="1" w:styleId="101">
    <w:name w:val="日期 字符"/>
    <w:link w:val="28"/>
    <w:qFormat/>
    <w:uiPriority w:val="0"/>
    <w:rPr>
      <w:kern w:val="2"/>
      <w:sz w:val="24"/>
      <w:szCs w:val="24"/>
    </w:rPr>
  </w:style>
  <w:style w:type="character" w:customStyle="1" w:styleId="102">
    <w:name w:val="标题3 Char Char"/>
    <w:link w:val="103"/>
    <w:qFormat/>
    <w:uiPriority w:val="0"/>
    <w:rPr>
      <w:rFonts w:eastAsia="仿宋_GB2312"/>
      <w:bCs/>
      <w:kern w:val="2"/>
      <w:sz w:val="30"/>
      <w:szCs w:val="32"/>
    </w:rPr>
  </w:style>
  <w:style w:type="paragraph" w:customStyle="1" w:styleId="103">
    <w:name w:val="标题3"/>
    <w:basedOn w:val="6"/>
    <w:link w:val="102"/>
    <w:qFormat/>
    <w:uiPriority w:val="0"/>
    <w:pPr>
      <w:keepNext w:val="0"/>
      <w:keepLines w:val="0"/>
      <w:spacing w:before="0" w:after="0" w:line="360" w:lineRule="auto"/>
    </w:pPr>
    <w:rPr>
      <w:rFonts w:eastAsia="仿宋_GB2312"/>
      <w:b w:val="0"/>
      <w:sz w:val="30"/>
    </w:rPr>
  </w:style>
  <w:style w:type="character" w:customStyle="1" w:styleId="104">
    <w:name w:val="正文文本 Char2"/>
    <w:semiHidden/>
    <w:qFormat/>
    <w:uiPriority w:val="99"/>
    <w:rPr>
      <w:kern w:val="2"/>
      <w:sz w:val="21"/>
      <w:szCs w:val="24"/>
    </w:rPr>
  </w:style>
  <w:style w:type="character" w:customStyle="1" w:styleId="105">
    <w:name w:val="样式1"/>
    <w:qFormat/>
    <w:uiPriority w:val="0"/>
    <w:rPr>
      <w:rFonts w:ascii="宋体" w:hAnsi="宋体"/>
      <w:szCs w:val="21"/>
    </w:rPr>
  </w:style>
  <w:style w:type="character" w:customStyle="1" w:styleId="106">
    <w:name w:val="标题 1 字符"/>
    <w:link w:val="4"/>
    <w:qFormat/>
    <w:uiPriority w:val="0"/>
    <w:rPr>
      <w:b/>
      <w:bCs/>
      <w:kern w:val="44"/>
      <w:sz w:val="44"/>
      <w:szCs w:val="44"/>
    </w:rPr>
  </w:style>
  <w:style w:type="character" w:customStyle="1" w:styleId="107">
    <w:name w:val="正文文本缩进 3 字符"/>
    <w:link w:val="38"/>
    <w:qFormat/>
    <w:uiPriority w:val="0"/>
    <w:rPr>
      <w:kern w:val="2"/>
      <w:sz w:val="16"/>
      <w:szCs w:val="16"/>
    </w:rPr>
  </w:style>
  <w:style w:type="character" w:customStyle="1" w:styleId="108">
    <w:name w:val="正文文本 Char1"/>
    <w:semiHidden/>
    <w:qFormat/>
    <w:uiPriority w:val="99"/>
    <w:rPr>
      <w:rFonts w:ascii="Times New Roman" w:hAnsi="Times New Roman" w:eastAsia="宋体" w:cs="Times New Roman"/>
      <w:szCs w:val="24"/>
    </w:rPr>
  </w:style>
  <w:style w:type="character" w:customStyle="1" w:styleId="109">
    <w:name w:val="062"/>
    <w:qFormat/>
    <w:uiPriority w:val="0"/>
    <w:rPr>
      <w:rFonts w:ascii="宋体" w:hAnsi="宋体"/>
      <w:b/>
      <w:bCs/>
      <w:sz w:val="32"/>
    </w:rPr>
  </w:style>
  <w:style w:type="character" w:customStyle="1" w:styleId="110">
    <w:name w:val="A15"/>
    <w:qFormat/>
    <w:uiPriority w:val="0"/>
    <w:rPr>
      <w:rFonts w:ascii="Times New Roman" w:hAnsi="Times New Roman"/>
      <w:color w:val="000000"/>
      <w:sz w:val="14"/>
      <w:szCs w:val="14"/>
    </w:rPr>
  </w:style>
  <w:style w:type="character" w:customStyle="1" w:styleId="111">
    <w:name w:val="宏文本 字符"/>
    <w:link w:val="3"/>
    <w:qFormat/>
    <w:uiPriority w:val="99"/>
    <w:rPr>
      <w:rFonts w:ascii="Courier New" w:hAnsi="Courier New"/>
      <w:kern w:val="2"/>
      <w:sz w:val="24"/>
      <w:szCs w:val="24"/>
      <w:lang w:val="en-US" w:eastAsia="zh-CN" w:bidi="ar-SA"/>
    </w:rPr>
  </w:style>
  <w:style w:type="character" w:customStyle="1" w:styleId="112">
    <w:name w:val="mark"/>
    <w:basedOn w:val="50"/>
    <w:qFormat/>
    <w:uiPriority w:val="0"/>
  </w:style>
  <w:style w:type="character" w:customStyle="1" w:styleId="113">
    <w:name w:val="apple-converted-space"/>
    <w:basedOn w:val="50"/>
    <w:qFormat/>
    <w:uiPriority w:val="0"/>
  </w:style>
  <w:style w:type="character" w:customStyle="1" w:styleId="114">
    <w:name w:val="ca-41"/>
    <w:qFormat/>
    <w:uiPriority w:val="0"/>
    <w:rPr>
      <w:rFonts w:hint="eastAsia" w:ascii="宋体" w:hAnsi="宋体" w:eastAsia="宋体"/>
      <w:color w:val="FF0000"/>
      <w:sz w:val="21"/>
      <w:szCs w:val="21"/>
    </w:rPr>
  </w:style>
  <w:style w:type="character" w:customStyle="1" w:styleId="115">
    <w:name w:val="引用 Char2"/>
    <w:qFormat/>
    <w:uiPriority w:val="29"/>
    <w:rPr>
      <w:i/>
      <w:iCs/>
      <w:color w:val="000000"/>
      <w:kern w:val="2"/>
      <w:sz w:val="21"/>
      <w:szCs w:val="24"/>
    </w:rPr>
  </w:style>
  <w:style w:type="character" w:customStyle="1" w:styleId="116">
    <w:name w:val="正文文本缩进 字符"/>
    <w:link w:val="21"/>
    <w:qFormat/>
    <w:uiPriority w:val="0"/>
    <w:rPr>
      <w:kern w:val="2"/>
      <w:sz w:val="21"/>
      <w:szCs w:val="24"/>
    </w:rPr>
  </w:style>
  <w:style w:type="character" w:customStyle="1" w:styleId="117">
    <w:name w:val="标题 4 字符"/>
    <w:link w:val="7"/>
    <w:qFormat/>
    <w:uiPriority w:val="0"/>
    <w:rPr>
      <w:rFonts w:ascii="Arial" w:hAnsi="Arial" w:eastAsia="黑体"/>
      <w:b/>
      <w:bCs/>
      <w:kern w:val="2"/>
      <w:sz w:val="28"/>
      <w:szCs w:val="28"/>
    </w:rPr>
  </w:style>
  <w:style w:type="character" w:customStyle="1" w:styleId="118">
    <w:name w:val="正文缩进 Char1"/>
    <w:qFormat/>
    <w:uiPriority w:val="0"/>
    <w:rPr>
      <w:rFonts w:ascii="Times New Roman" w:hAnsi="Times New Roman"/>
      <w:kern w:val="2"/>
      <w:sz w:val="21"/>
    </w:rPr>
  </w:style>
  <w:style w:type="character" w:customStyle="1" w:styleId="119">
    <w:name w:val="引用 Char1"/>
    <w:qFormat/>
    <w:uiPriority w:val="99"/>
    <w:rPr>
      <w:rFonts w:ascii="Times New Roman" w:hAnsi="Times New Roman"/>
      <w:i/>
      <w:iCs/>
      <w:color w:val="000000"/>
      <w:kern w:val="2"/>
      <w:sz w:val="21"/>
      <w:szCs w:val="24"/>
    </w:rPr>
  </w:style>
  <w:style w:type="character" w:customStyle="1" w:styleId="120">
    <w:name w:val="font12-blue-bold1"/>
    <w:qFormat/>
    <w:uiPriority w:val="0"/>
    <w:rPr>
      <w:b/>
      <w:bCs/>
      <w:color w:val="0249A5"/>
      <w:sz w:val="14"/>
      <w:szCs w:val="14"/>
      <w:u w:val="none"/>
    </w:rPr>
  </w:style>
  <w:style w:type="character" w:customStyle="1" w:styleId="121">
    <w:name w:val="题注 字符"/>
    <w:link w:val="16"/>
    <w:qFormat/>
    <w:uiPriority w:val="0"/>
    <w:rPr>
      <w:rFonts w:ascii="Arial" w:hAnsi="Arial" w:eastAsia="黑体" w:cs="Arial"/>
      <w:kern w:val="2"/>
    </w:rPr>
  </w:style>
  <w:style w:type="character" w:customStyle="1" w:styleId="122">
    <w:name w:val="页脚 Char2"/>
    <w:semiHidden/>
    <w:qFormat/>
    <w:uiPriority w:val="99"/>
    <w:rPr>
      <w:kern w:val="2"/>
      <w:sz w:val="18"/>
      <w:szCs w:val="18"/>
    </w:rPr>
  </w:style>
  <w:style w:type="character" w:customStyle="1" w:styleId="123">
    <w:name w:val="纯文本 Char3"/>
    <w:qFormat/>
    <w:uiPriority w:val="0"/>
    <w:rPr>
      <w:rFonts w:ascii="宋体" w:hAnsi="Courier New" w:eastAsia="宋体" w:cs="Courier New"/>
      <w:szCs w:val="21"/>
    </w:rPr>
  </w:style>
  <w:style w:type="character" w:customStyle="1" w:styleId="124">
    <w:name w:val="超链接2"/>
    <w:qFormat/>
    <w:uiPriority w:val="0"/>
    <w:rPr>
      <w:rFonts w:hint="eastAsia" w:ascii="宋体" w:hAnsi="宋体" w:eastAsia="宋体"/>
      <w:color w:val="FFFFFF"/>
      <w:sz w:val="18"/>
      <w:szCs w:val="18"/>
      <w:u w:val="none"/>
    </w:rPr>
  </w:style>
  <w:style w:type="character" w:customStyle="1" w:styleId="125">
    <w:name w:val="apple-style-span"/>
    <w:qFormat/>
    <w:uiPriority w:val="0"/>
  </w:style>
  <w:style w:type="character" w:customStyle="1" w:styleId="126">
    <w:name w:val="f161"/>
    <w:qFormat/>
    <w:uiPriority w:val="0"/>
    <w:rPr>
      <w:b/>
      <w:bCs/>
      <w:sz w:val="24"/>
      <w:szCs w:val="24"/>
    </w:rPr>
  </w:style>
  <w:style w:type="character" w:customStyle="1" w:styleId="127">
    <w:name w:val="纯文本 Char2"/>
    <w:qFormat/>
    <w:uiPriority w:val="0"/>
    <w:rPr>
      <w:rFonts w:ascii="宋体" w:hAnsi="Courier New" w:eastAsia="宋体" w:cs="Courier New"/>
      <w:kern w:val="2"/>
      <w:sz w:val="21"/>
      <w:szCs w:val="21"/>
      <w:lang w:val="en-US" w:eastAsia="zh-CN" w:bidi="ar-SA"/>
    </w:rPr>
  </w:style>
  <w:style w:type="character" w:customStyle="1" w:styleId="128">
    <w:name w:val="text11"/>
    <w:qFormat/>
    <w:uiPriority w:val="0"/>
    <w:rPr>
      <w:rFonts w:hint="default" w:ascii="Verdana" w:hAnsi="Verdana"/>
      <w:color w:val="4E4E4E"/>
      <w:sz w:val="18"/>
      <w:szCs w:val="18"/>
    </w:rPr>
  </w:style>
  <w:style w:type="character" w:customStyle="1" w:styleId="129">
    <w:name w:val="页脚 Char1"/>
    <w:semiHidden/>
    <w:qFormat/>
    <w:uiPriority w:val="99"/>
    <w:rPr>
      <w:rFonts w:ascii="Times New Roman" w:hAnsi="Times New Roman" w:eastAsia="宋体" w:cs="Times New Roman"/>
      <w:sz w:val="18"/>
      <w:szCs w:val="18"/>
    </w:rPr>
  </w:style>
  <w:style w:type="character" w:customStyle="1" w:styleId="130">
    <w:name w:val="标题 3 字符"/>
    <w:link w:val="6"/>
    <w:qFormat/>
    <w:uiPriority w:val="0"/>
    <w:rPr>
      <w:b/>
      <w:bCs/>
      <w:kern w:val="2"/>
      <w:sz w:val="32"/>
      <w:szCs w:val="32"/>
    </w:rPr>
  </w:style>
  <w:style w:type="character" w:customStyle="1" w:styleId="131">
    <w:name w:val="Plain Text Char"/>
    <w:qFormat/>
    <w:locked/>
    <w:uiPriority w:val="0"/>
    <w:rPr>
      <w:rFonts w:ascii="宋体" w:hAnsi="Courier New" w:eastAsia="宋体"/>
    </w:rPr>
  </w:style>
  <w:style w:type="character" w:customStyle="1" w:styleId="132">
    <w:name w:val="font51"/>
    <w:qFormat/>
    <w:uiPriority w:val="0"/>
    <w:rPr>
      <w:rFonts w:hint="eastAsia" w:ascii="宋体" w:hAnsi="宋体" w:eastAsia="宋体" w:cs="宋体"/>
      <w:color w:val="000000"/>
      <w:sz w:val="20"/>
      <w:szCs w:val="20"/>
      <w:u w:val="none"/>
    </w:rPr>
  </w:style>
  <w:style w:type="character" w:customStyle="1" w:styleId="133">
    <w:name w:val="lmain1"/>
    <w:qFormat/>
    <w:uiPriority w:val="0"/>
    <w:rPr>
      <w:color w:val="407AAB"/>
      <w:sz w:val="30"/>
      <w:szCs w:val="30"/>
    </w:rPr>
  </w:style>
  <w:style w:type="character" w:customStyle="1" w:styleId="134">
    <w:name w:val="宏文本 Char1"/>
    <w:qFormat/>
    <w:uiPriority w:val="99"/>
    <w:rPr>
      <w:rFonts w:ascii="Courier New" w:hAnsi="Courier New" w:cs="Courier New"/>
      <w:kern w:val="2"/>
      <w:sz w:val="24"/>
      <w:szCs w:val="24"/>
    </w:rPr>
  </w:style>
  <w:style w:type="character" w:customStyle="1" w:styleId="135">
    <w:name w:val="批注框文本 Char1"/>
    <w:semiHidden/>
    <w:qFormat/>
    <w:uiPriority w:val="99"/>
    <w:rPr>
      <w:kern w:val="2"/>
      <w:sz w:val="18"/>
      <w:szCs w:val="18"/>
    </w:rPr>
  </w:style>
  <w:style w:type="character" w:customStyle="1" w:styleId="136">
    <w:name w:val="标题 9 字符"/>
    <w:link w:val="13"/>
    <w:qFormat/>
    <w:uiPriority w:val="0"/>
    <w:rPr>
      <w:rFonts w:ascii="Arial" w:hAnsi="Arial" w:eastAsia="黑体"/>
      <w:kern w:val="2"/>
      <w:sz w:val="21"/>
      <w:szCs w:val="24"/>
    </w:rPr>
  </w:style>
  <w:style w:type="character" w:customStyle="1" w:styleId="137">
    <w:name w:val="标题 8 字符"/>
    <w:link w:val="12"/>
    <w:qFormat/>
    <w:uiPriority w:val="0"/>
    <w:rPr>
      <w:rFonts w:ascii="Arial" w:hAnsi="Arial" w:eastAsia="黑体"/>
      <w:kern w:val="2"/>
      <w:sz w:val="24"/>
      <w:szCs w:val="24"/>
    </w:rPr>
  </w:style>
  <w:style w:type="character" w:customStyle="1" w:styleId="138">
    <w:name w:val="正文文本缩进 3 Char1"/>
    <w:semiHidden/>
    <w:qFormat/>
    <w:uiPriority w:val="99"/>
    <w:rPr>
      <w:rFonts w:ascii="Times New Roman" w:hAnsi="Times New Roman" w:eastAsia="宋体" w:cs="Times New Roman"/>
      <w:sz w:val="16"/>
      <w:szCs w:val="16"/>
    </w:rPr>
  </w:style>
  <w:style w:type="character" w:customStyle="1" w:styleId="139">
    <w:name w:val="文档结构图 字符"/>
    <w:link w:val="17"/>
    <w:qFormat/>
    <w:uiPriority w:val="0"/>
    <w:rPr>
      <w:kern w:val="2"/>
      <w:sz w:val="21"/>
      <w:szCs w:val="24"/>
      <w:shd w:val="clear" w:color="auto" w:fill="000080"/>
    </w:rPr>
  </w:style>
  <w:style w:type="character" w:customStyle="1" w:styleId="140">
    <w:name w:val="文档正文 Char Char"/>
    <w:link w:val="141"/>
    <w:qFormat/>
    <w:locked/>
    <w:uiPriority w:val="0"/>
    <w:rPr>
      <w:rFonts w:ascii="华文细黑" w:hAnsi="华文细黑" w:eastAsia="华文细黑"/>
      <w:color w:val="000000"/>
      <w:sz w:val="24"/>
    </w:rPr>
  </w:style>
  <w:style w:type="paragraph" w:customStyle="1" w:styleId="141">
    <w:name w:val="文档正文"/>
    <w:basedOn w:val="1"/>
    <w:link w:val="140"/>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2">
    <w:name w:val="Char Char4"/>
    <w:semiHidden/>
    <w:qFormat/>
    <w:uiPriority w:val="0"/>
    <w:rPr>
      <w:rFonts w:ascii="Times New Roman" w:hAnsi="Times New Roman" w:eastAsia="宋体" w:cs="Times New Roman"/>
      <w:sz w:val="16"/>
      <w:szCs w:val="16"/>
    </w:rPr>
  </w:style>
  <w:style w:type="character" w:customStyle="1" w:styleId="143">
    <w:name w:val="Char Char1"/>
    <w:qFormat/>
    <w:uiPriority w:val="0"/>
    <w:rPr>
      <w:rFonts w:eastAsia="宋体"/>
      <w:kern w:val="2"/>
      <w:sz w:val="21"/>
      <w:szCs w:val="24"/>
      <w:lang w:bidi="ar-SA"/>
    </w:rPr>
  </w:style>
  <w:style w:type="character" w:customStyle="1" w:styleId="144">
    <w:name w:val="批注框文本 字符"/>
    <w:link w:val="30"/>
    <w:qFormat/>
    <w:uiPriority w:val="0"/>
    <w:rPr>
      <w:kern w:val="2"/>
      <w:sz w:val="18"/>
      <w:szCs w:val="18"/>
    </w:rPr>
  </w:style>
  <w:style w:type="character" w:customStyle="1" w:styleId="145">
    <w:name w:val="正文缩进 字符"/>
    <w:link w:val="9"/>
    <w:qFormat/>
    <w:uiPriority w:val="0"/>
    <w:rPr>
      <w:rFonts w:ascii="宋体"/>
      <w:snapToGrid w:val="0"/>
    </w:rPr>
  </w:style>
  <w:style w:type="character" w:customStyle="1" w:styleId="146">
    <w:name w:val="纯文本 字符"/>
    <w:link w:val="26"/>
    <w:qFormat/>
    <w:uiPriority w:val="0"/>
    <w:rPr>
      <w:rFonts w:ascii="宋体" w:hAnsi="Courier New" w:eastAsia="宋体" w:cs="Courier New"/>
      <w:kern w:val="2"/>
      <w:sz w:val="21"/>
      <w:szCs w:val="21"/>
      <w:lang w:val="en-US" w:eastAsia="zh-CN" w:bidi="ar-SA"/>
    </w:rPr>
  </w:style>
  <w:style w:type="character" w:customStyle="1" w:styleId="147">
    <w:name w:val="正文文本 3 字符"/>
    <w:link w:val="19"/>
    <w:qFormat/>
    <w:uiPriority w:val="0"/>
    <w:rPr>
      <w:b/>
      <w:bCs/>
      <w:sz w:val="24"/>
      <w:szCs w:val="24"/>
    </w:rPr>
  </w:style>
  <w:style w:type="character" w:customStyle="1" w:styleId="148">
    <w:name w:val="标题 5 字符"/>
    <w:link w:val="8"/>
    <w:qFormat/>
    <w:uiPriority w:val="0"/>
    <w:rPr>
      <w:b/>
      <w:kern w:val="2"/>
      <w:sz w:val="28"/>
      <w:szCs w:val="24"/>
    </w:rPr>
  </w:style>
  <w:style w:type="character" w:customStyle="1" w:styleId="149">
    <w:name w:val="标题 1 Char"/>
    <w:link w:val="150"/>
    <w:qFormat/>
    <w:uiPriority w:val="0"/>
    <w:rPr>
      <w:b/>
      <w:bCs/>
      <w:kern w:val="44"/>
      <w:sz w:val="44"/>
      <w:szCs w:val="44"/>
    </w:rPr>
  </w:style>
  <w:style w:type="paragraph" w:customStyle="1" w:styleId="150">
    <w:name w:val="heading 1_file_2267"/>
    <w:basedOn w:val="151"/>
    <w:link w:val="149"/>
    <w:qFormat/>
    <w:uiPriority w:val="9"/>
    <w:pPr>
      <w:outlineLvl w:val="0"/>
    </w:pPr>
    <w:rPr>
      <w:kern w:val="36"/>
      <w:sz w:val="48"/>
      <w:szCs w:val="48"/>
    </w:rPr>
  </w:style>
  <w:style w:type="paragraph" w:customStyle="1" w:styleId="151">
    <w:name w:val="Normal_file_22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2268"/>
    <w:basedOn w:val="153"/>
    <w:link w:val="149"/>
    <w:qFormat/>
    <w:uiPriority w:val="9"/>
    <w:pPr>
      <w:outlineLvl w:val="0"/>
    </w:pPr>
    <w:rPr>
      <w:kern w:val="36"/>
      <w:sz w:val="48"/>
      <w:szCs w:val="48"/>
    </w:rPr>
  </w:style>
  <w:style w:type="paragraph" w:customStyle="1" w:styleId="153">
    <w:name w:val="Normal_file_22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2269"/>
    <w:basedOn w:val="155"/>
    <w:link w:val="149"/>
    <w:qFormat/>
    <w:uiPriority w:val="9"/>
    <w:pPr>
      <w:outlineLvl w:val="0"/>
    </w:pPr>
    <w:rPr>
      <w:kern w:val="36"/>
      <w:sz w:val="48"/>
      <w:szCs w:val="48"/>
    </w:rPr>
  </w:style>
  <w:style w:type="paragraph" w:customStyle="1" w:styleId="155">
    <w:name w:val="Normal_file_22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2270"/>
    <w:basedOn w:val="157"/>
    <w:link w:val="149"/>
    <w:qFormat/>
    <w:uiPriority w:val="9"/>
    <w:pPr>
      <w:outlineLvl w:val="0"/>
    </w:pPr>
    <w:rPr>
      <w:kern w:val="36"/>
      <w:sz w:val="48"/>
      <w:szCs w:val="48"/>
    </w:rPr>
  </w:style>
  <w:style w:type="paragraph" w:customStyle="1" w:styleId="157">
    <w:name w:val="Normal_file_22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2246"/>
    <w:basedOn w:val="159"/>
    <w:link w:val="149"/>
    <w:qFormat/>
    <w:uiPriority w:val="9"/>
    <w:pPr>
      <w:outlineLvl w:val="0"/>
    </w:pPr>
    <w:rPr>
      <w:kern w:val="36"/>
      <w:sz w:val="48"/>
      <w:szCs w:val="48"/>
    </w:rPr>
  </w:style>
  <w:style w:type="paragraph" w:customStyle="1" w:styleId="159">
    <w:name w:val="Normal_file_22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2247"/>
    <w:basedOn w:val="161"/>
    <w:link w:val="149"/>
    <w:qFormat/>
    <w:uiPriority w:val="9"/>
    <w:pPr>
      <w:outlineLvl w:val="0"/>
    </w:pPr>
    <w:rPr>
      <w:kern w:val="36"/>
      <w:sz w:val="48"/>
      <w:szCs w:val="48"/>
    </w:rPr>
  </w:style>
  <w:style w:type="paragraph" w:customStyle="1" w:styleId="161">
    <w:name w:val="Normal_file_22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2249"/>
    <w:basedOn w:val="163"/>
    <w:link w:val="149"/>
    <w:qFormat/>
    <w:uiPriority w:val="9"/>
    <w:pPr>
      <w:outlineLvl w:val="0"/>
    </w:pPr>
    <w:rPr>
      <w:kern w:val="36"/>
      <w:sz w:val="48"/>
      <w:szCs w:val="48"/>
    </w:rPr>
  </w:style>
  <w:style w:type="paragraph" w:customStyle="1" w:styleId="163">
    <w:name w:val="Normal_file_22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2250"/>
    <w:basedOn w:val="165"/>
    <w:link w:val="149"/>
    <w:qFormat/>
    <w:uiPriority w:val="9"/>
    <w:pPr>
      <w:outlineLvl w:val="0"/>
    </w:pPr>
    <w:rPr>
      <w:kern w:val="36"/>
      <w:sz w:val="48"/>
      <w:szCs w:val="48"/>
    </w:rPr>
  </w:style>
  <w:style w:type="paragraph" w:customStyle="1" w:styleId="165">
    <w:name w:val="Normal_file_22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2251"/>
    <w:basedOn w:val="167"/>
    <w:link w:val="149"/>
    <w:qFormat/>
    <w:uiPriority w:val="9"/>
    <w:pPr>
      <w:outlineLvl w:val="0"/>
    </w:pPr>
    <w:rPr>
      <w:kern w:val="36"/>
      <w:sz w:val="48"/>
      <w:szCs w:val="48"/>
    </w:rPr>
  </w:style>
  <w:style w:type="paragraph" w:customStyle="1" w:styleId="167">
    <w:name w:val="Normal_file_22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2253"/>
    <w:basedOn w:val="169"/>
    <w:link w:val="149"/>
    <w:qFormat/>
    <w:uiPriority w:val="9"/>
    <w:pPr>
      <w:outlineLvl w:val="0"/>
    </w:pPr>
    <w:rPr>
      <w:kern w:val="36"/>
      <w:sz w:val="48"/>
      <w:szCs w:val="48"/>
    </w:rPr>
  </w:style>
  <w:style w:type="paragraph" w:customStyle="1" w:styleId="169">
    <w:name w:val="Normal_file_22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2245_file_2254"/>
    <w:basedOn w:val="171"/>
    <w:link w:val="149"/>
    <w:qFormat/>
    <w:uiPriority w:val="9"/>
    <w:pPr>
      <w:outlineLvl w:val="0"/>
    </w:pPr>
    <w:rPr>
      <w:kern w:val="36"/>
      <w:sz w:val="48"/>
      <w:szCs w:val="48"/>
    </w:rPr>
  </w:style>
  <w:style w:type="paragraph" w:customStyle="1" w:styleId="171">
    <w:name w:val="Normal_file_2245_file_22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2">
    <w:name w:val="heading 1_file_2255"/>
    <w:basedOn w:val="173"/>
    <w:link w:val="149"/>
    <w:qFormat/>
    <w:uiPriority w:val="9"/>
    <w:pPr>
      <w:outlineLvl w:val="0"/>
    </w:pPr>
    <w:rPr>
      <w:kern w:val="36"/>
      <w:sz w:val="48"/>
      <w:szCs w:val="48"/>
    </w:rPr>
  </w:style>
  <w:style w:type="paragraph" w:customStyle="1" w:styleId="173">
    <w:name w:val="Normal_file_22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4">
    <w:name w:val="heading 1_file_2257"/>
    <w:basedOn w:val="175"/>
    <w:link w:val="149"/>
    <w:qFormat/>
    <w:uiPriority w:val="9"/>
    <w:pPr>
      <w:outlineLvl w:val="0"/>
    </w:pPr>
    <w:rPr>
      <w:kern w:val="36"/>
      <w:sz w:val="48"/>
      <w:szCs w:val="48"/>
    </w:rPr>
  </w:style>
  <w:style w:type="paragraph" w:customStyle="1" w:styleId="175">
    <w:name w:val="Normal_file_22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6">
    <w:name w:val="heading 1_file_2258"/>
    <w:basedOn w:val="177"/>
    <w:link w:val="149"/>
    <w:qFormat/>
    <w:uiPriority w:val="9"/>
    <w:pPr>
      <w:outlineLvl w:val="0"/>
    </w:pPr>
    <w:rPr>
      <w:kern w:val="36"/>
      <w:sz w:val="48"/>
      <w:szCs w:val="48"/>
    </w:rPr>
  </w:style>
  <w:style w:type="paragraph" w:customStyle="1" w:styleId="177">
    <w:name w:val="Normal_file_22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8">
    <w:name w:val="heading 1_file_2259"/>
    <w:basedOn w:val="179"/>
    <w:link w:val="149"/>
    <w:qFormat/>
    <w:uiPriority w:val="9"/>
    <w:pPr>
      <w:outlineLvl w:val="0"/>
    </w:pPr>
    <w:rPr>
      <w:kern w:val="36"/>
      <w:sz w:val="48"/>
      <w:szCs w:val="48"/>
    </w:rPr>
  </w:style>
  <w:style w:type="paragraph" w:customStyle="1" w:styleId="179">
    <w:name w:val="Normal_file_22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0">
    <w:name w:val="heading 1_file_2260"/>
    <w:basedOn w:val="181"/>
    <w:link w:val="149"/>
    <w:qFormat/>
    <w:uiPriority w:val="9"/>
    <w:pPr>
      <w:outlineLvl w:val="0"/>
    </w:pPr>
    <w:rPr>
      <w:kern w:val="36"/>
      <w:sz w:val="48"/>
      <w:szCs w:val="48"/>
    </w:rPr>
  </w:style>
  <w:style w:type="paragraph" w:customStyle="1" w:styleId="181">
    <w:name w:val="Normal_file_22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2">
    <w:name w:val="heading 1_file_2261"/>
    <w:basedOn w:val="183"/>
    <w:link w:val="149"/>
    <w:qFormat/>
    <w:uiPriority w:val="9"/>
    <w:pPr>
      <w:outlineLvl w:val="0"/>
    </w:pPr>
    <w:rPr>
      <w:kern w:val="36"/>
      <w:sz w:val="48"/>
      <w:szCs w:val="48"/>
    </w:rPr>
  </w:style>
  <w:style w:type="paragraph" w:customStyle="1" w:styleId="183">
    <w:name w:val="Normal_file_22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4">
    <w:name w:val="heading 1_file_2262"/>
    <w:basedOn w:val="185"/>
    <w:link w:val="149"/>
    <w:qFormat/>
    <w:uiPriority w:val="9"/>
    <w:pPr>
      <w:outlineLvl w:val="0"/>
    </w:pPr>
    <w:rPr>
      <w:kern w:val="36"/>
      <w:sz w:val="48"/>
      <w:szCs w:val="48"/>
    </w:rPr>
  </w:style>
  <w:style w:type="paragraph" w:customStyle="1" w:styleId="185">
    <w:name w:val="Normal_file_22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6">
    <w:name w:val="heading 1_file_2263"/>
    <w:basedOn w:val="187"/>
    <w:link w:val="149"/>
    <w:qFormat/>
    <w:uiPriority w:val="9"/>
    <w:pPr>
      <w:outlineLvl w:val="0"/>
    </w:pPr>
    <w:rPr>
      <w:kern w:val="36"/>
      <w:sz w:val="48"/>
      <w:szCs w:val="48"/>
    </w:rPr>
  </w:style>
  <w:style w:type="paragraph" w:customStyle="1" w:styleId="187">
    <w:name w:val="Normal_file_22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8">
    <w:name w:val="heading 1_file_2264"/>
    <w:basedOn w:val="189"/>
    <w:link w:val="149"/>
    <w:qFormat/>
    <w:uiPriority w:val="9"/>
    <w:pPr>
      <w:outlineLvl w:val="0"/>
    </w:pPr>
    <w:rPr>
      <w:kern w:val="36"/>
      <w:sz w:val="48"/>
      <w:szCs w:val="48"/>
    </w:rPr>
  </w:style>
  <w:style w:type="paragraph" w:customStyle="1" w:styleId="189">
    <w:name w:val="Normal_file_22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0">
    <w:name w:val="heading 1_file_2265"/>
    <w:basedOn w:val="191"/>
    <w:link w:val="149"/>
    <w:qFormat/>
    <w:uiPriority w:val="9"/>
    <w:pPr>
      <w:outlineLvl w:val="0"/>
    </w:pPr>
    <w:rPr>
      <w:kern w:val="36"/>
      <w:sz w:val="48"/>
      <w:szCs w:val="48"/>
    </w:rPr>
  </w:style>
  <w:style w:type="paragraph" w:customStyle="1" w:styleId="191">
    <w:name w:val="Normal_file_22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2">
    <w:name w:val="heading 1_file_2266"/>
    <w:basedOn w:val="193"/>
    <w:link w:val="149"/>
    <w:qFormat/>
    <w:uiPriority w:val="9"/>
    <w:pPr>
      <w:outlineLvl w:val="0"/>
    </w:pPr>
    <w:rPr>
      <w:kern w:val="36"/>
      <w:sz w:val="48"/>
      <w:szCs w:val="48"/>
    </w:rPr>
  </w:style>
  <w:style w:type="paragraph" w:customStyle="1" w:styleId="193">
    <w:name w:val="Normal_file_2266"/>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94">
    <w:name w:val="Char Char11"/>
    <w:qFormat/>
    <w:uiPriority w:val="0"/>
    <w:rPr>
      <w:rFonts w:ascii="宋体" w:hAnsi="Courier New" w:eastAsia="宋体" w:cs="Courier New"/>
      <w:szCs w:val="21"/>
    </w:rPr>
  </w:style>
  <w:style w:type="character" w:customStyle="1" w:styleId="195">
    <w:name w:val="页脚 字符"/>
    <w:link w:val="31"/>
    <w:qFormat/>
    <w:uiPriority w:val="99"/>
    <w:rPr>
      <w:kern w:val="2"/>
      <w:sz w:val="18"/>
      <w:szCs w:val="18"/>
    </w:rPr>
  </w:style>
  <w:style w:type="character" w:customStyle="1" w:styleId="196">
    <w:name w:val="font91"/>
    <w:qFormat/>
    <w:uiPriority w:val="0"/>
    <w:rPr>
      <w:rFonts w:hint="default" w:ascii="Times New Roman" w:hAnsi="Times New Roman" w:cs="Times New Roman"/>
      <w:color w:val="000000"/>
      <w:sz w:val="20"/>
      <w:szCs w:val="20"/>
      <w:u w:val="none"/>
    </w:rPr>
  </w:style>
  <w:style w:type="character" w:customStyle="1" w:styleId="197">
    <w:name w:val="纯文本 Char1"/>
    <w:qFormat/>
    <w:uiPriority w:val="0"/>
    <w:rPr>
      <w:rFonts w:ascii="宋体" w:hAnsi="Courier New" w:eastAsia="宋体" w:cs="Courier New"/>
      <w:szCs w:val="21"/>
    </w:rPr>
  </w:style>
  <w:style w:type="character" w:customStyle="1" w:styleId="198">
    <w:name w:val="正文文本缩进 3 Char2"/>
    <w:semiHidden/>
    <w:qFormat/>
    <w:uiPriority w:val="99"/>
    <w:rPr>
      <w:kern w:val="2"/>
      <w:sz w:val="16"/>
      <w:szCs w:val="16"/>
    </w:rPr>
  </w:style>
  <w:style w:type="character" w:customStyle="1" w:styleId="199">
    <w:name w:val="A4"/>
    <w:qFormat/>
    <w:uiPriority w:val="0"/>
    <w:rPr>
      <w:rFonts w:ascii="新宋体" w:eastAsia="新宋体" w:cs="新宋体"/>
      <w:color w:val="000000"/>
      <w:lang w:bidi="ar-SA"/>
    </w:rPr>
  </w:style>
  <w:style w:type="character" w:customStyle="1" w:styleId="200">
    <w:name w:val="style21"/>
    <w:qFormat/>
    <w:uiPriority w:val="0"/>
    <w:rPr>
      <w:sz w:val="22"/>
      <w:szCs w:val="22"/>
    </w:rPr>
  </w:style>
  <w:style w:type="character" w:customStyle="1" w:styleId="201">
    <w:name w:val="列表段落 字符"/>
    <w:link w:val="202"/>
    <w:qFormat/>
    <w:locked/>
    <w:uiPriority w:val="34"/>
    <w:rPr>
      <w:rFonts w:ascii="Calibri" w:hAnsi="Calibri"/>
      <w:kern w:val="2"/>
      <w:sz w:val="21"/>
      <w:szCs w:val="22"/>
    </w:rPr>
  </w:style>
  <w:style w:type="paragraph" w:styleId="202">
    <w:name w:val="List Paragraph"/>
    <w:basedOn w:val="1"/>
    <w:link w:val="201"/>
    <w:qFormat/>
    <w:uiPriority w:val="34"/>
    <w:pPr>
      <w:ind w:firstLine="420" w:firstLineChars="200"/>
    </w:pPr>
    <w:rPr>
      <w:rFonts w:ascii="Calibri" w:hAnsi="Calibri"/>
      <w:szCs w:val="22"/>
    </w:rPr>
  </w:style>
  <w:style w:type="character" w:customStyle="1" w:styleId="203">
    <w:name w:val="标题 7 字符"/>
    <w:link w:val="11"/>
    <w:qFormat/>
    <w:uiPriority w:val="0"/>
    <w:rPr>
      <w:b/>
      <w:kern w:val="2"/>
      <w:sz w:val="24"/>
      <w:szCs w:val="24"/>
    </w:rPr>
  </w:style>
  <w:style w:type="character" w:customStyle="1" w:styleId="204">
    <w:name w:val="无间隔 字符"/>
    <w:link w:val="205"/>
    <w:qFormat/>
    <w:uiPriority w:val="1"/>
    <w:rPr>
      <w:rFonts w:ascii="宋体" w:hAnsi="Courier New"/>
      <w:kern w:val="2"/>
      <w:sz w:val="21"/>
      <w:lang w:val="en-US" w:eastAsia="zh-CN" w:bidi="ar-SA"/>
    </w:rPr>
  </w:style>
  <w:style w:type="paragraph" w:styleId="205">
    <w:name w:val="No Spacing"/>
    <w:link w:val="204"/>
    <w:qFormat/>
    <w:uiPriority w:val="1"/>
    <w:pPr>
      <w:widowControl w:val="0"/>
      <w:jc w:val="both"/>
    </w:pPr>
    <w:rPr>
      <w:rFonts w:ascii="宋体" w:hAnsi="Courier New" w:eastAsia="宋体" w:cs="Times New Roman"/>
      <w:kern w:val="2"/>
      <w:sz w:val="21"/>
      <w:lang w:val="en-US" w:eastAsia="zh-CN" w:bidi="ar-SA"/>
    </w:rPr>
  </w:style>
  <w:style w:type="character" w:customStyle="1" w:styleId="206">
    <w:name w:val="Subtle Emphasis"/>
    <w:qFormat/>
    <w:uiPriority w:val="19"/>
    <w:rPr>
      <w:i/>
      <w:iCs/>
      <w:color w:val="808080"/>
    </w:rPr>
  </w:style>
  <w:style w:type="character" w:customStyle="1" w:styleId="207">
    <w:name w:val="表正文 Char2"/>
    <w:qFormat/>
    <w:uiPriority w:val="0"/>
    <w:rPr>
      <w:rFonts w:ascii="Times New Roman" w:hAnsi="Times New Roman"/>
      <w:kern w:val="2"/>
      <w:sz w:val="21"/>
    </w:rPr>
  </w:style>
  <w:style w:type="character" w:customStyle="1" w:styleId="208">
    <w:name w:val="日期 Char1"/>
    <w:semiHidden/>
    <w:qFormat/>
    <w:uiPriority w:val="99"/>
    <w:rPr>
      <w:rFonts w:ascii="Times New Roman" w:hAnsi="Times New Roman" w:eastAsia="宋体" w:cs="Times New Roman"/>
      <w:szCs w:val="24"/>
    </w:rPr>
  </w:style>
  <w:style w:type="character" w:customStyle="1" w:styleId="209">
    <w:name w:val="批注文字 字符"/>
    <w:link w:val="18"/>
    <w:qFormat/>
    <w:uiPriority w:val="99"/>
    <w:rPr>
      <w:kern w:val="2"/>
      <w:sz w:val="21"/>
      <w:szCs w:val="24"/>
    </w:rPr>
  </w:style>
  <w:style w:type="character" w:customStyle="1" w:styleId="210">
    <w:name w:val="ca-21"/>
    <w:qFormat/>
    <w:uiPriority w:val="0"/>
    <w:rPr>
      <w:rFonts w:ascii="宋体" w:hAnsi="宋体" w:eastAsia="宋体"/>
      <w:w w:val="100"/>
      <w:sz w:val="21"/>
      <w:szCs w:val="21"/>
      <w:shd w:val="clear" w:color="auto" w:fill="auto"/>
    </w:rPr>
  </w:style>
  <w:style w:type="character" w:customStyle="1" w:styleId="211">
    <w:name w:val="Body Text Indent 3 Char"/>
    <w:qFormat/>
    <w:locked/>
    <w:uiPriority w:val="99"/>
    <w:rPr>
      <w:rFonts w:eastAsia="宋体"/>
      <w:sz w:val="16"/>
    </w:rPr>
  </w:style>
  <w:style w:type="character" w:customStyle="1" w:styleId="212">
    <w:name w:val="批注主题 Char1"/>
    <w:qFormat/>
    <w:uiPriority w:val="99"/>
    <w:rPr>
      <w:b/>
      <w:bCs/>
      <w:kern w:val="2"/>
      <w:sz w:val="21"/>
      <w:szCs w:val="24"/>
    </w:rPr>
  </w:style>
  <w:style w:type="character" w:customStyle="1" w:styleId="213">
    <w:name w:val="页眉 Char1"/>
    <w:semiHidden/>
    <w:qFormat/>
    <w:uiPriority w:val="99"/>
    <w:rPr>
      <w:kern w:val="2"/>
      <w:sz w:val="18"/>
      <w:szCs w:val="18"/>
    </w:rPr>
  </w:style>
  <w:style w:type="character" w:customStyle="1" w:styleId="214">
    <w:name w:val="正文文本 2 Char1"/>
    <w:semiHidden/>
    <w:qFormat/>
    <w:uiPriority w:val="99"/>
    <w:rPr>
      <w:rFonts w:ascii="Times New Roman" w:hAnsi="Times New Roman" w:eastAsia="宋体" w:cs="Times New Roman"/>
      <w:szCs w:val="24"/>
    </w:rPr>
  </w:style>
  <w:style w:type="character" w:customStyle="1" w:styleId="215">
    <w:name w:val="bold1"/>
    <w:qFormat/>
    <w:uiPriority w:val="0"/>
    <w:rPr>
      <w:rFonts w:hint="default"/>
      <w:b/>
      <w:bCs/>
      <w:color w:val="000000"/>
      <w:sz w:val="18"/>
      <w:szCs w:val="18"/>
    </w:rPr>
  </w:style>
  <w:style w:type="character" w:customStyle="1" w:styleId="216">
    <w:name w:val="正文文本缩进 Char1"/>
    <w:semiHidden/>
    <w:qFormat/>
    <w:uiPriority w:val="99"/>
    <w:rPr>
      <w:kern w:val="2"/>
      <w:sz w:val="21"/>
      <w:szCs w:val="24"/>
    </w:rPr>
  </w:style>
  <w:style w:type="character" w:customStyle="1" w:styleId="217">
    <w:name w:val="纯文本 Char"/>
    <w:qFormat/>
    <w:uiPriority w:val="0"/>
    <w:rPr>
      <w:rFonts w:ascii="宋体" w:hAnsi="Courier New" w:eastAsia="宋体" w:cs="Courier New"/>
      <w:kern w:val="2"/>
      <w:sz w:val="21"/>
      <w:szCs w:val="21"/>
      <w:lang w:val="en-US" w:eastAsia="zh-CN" w:bidi="ar-SA"/>
    </w:rPr>
  </w:style>
  <w:style w:type="character" w:customStyle="1" w:styleId="218">
    <w:name w:val="正文文本 字符"/>
    <w:link w:val="20"/>
    <w:qFormat/>
    <w:uiPriority w:val="0"/>
    <w:rPr>
      <w:kern w:val="2"/>
      <w:sz w:val="24"/>
      <w:szCs w:val="24"/>
    </w:rPr>
  </w:style>
  <w:style w:type="character" w:customStyle="1" w:styleId="219">
    <w:name w:val="项目排列 Char Char"/>
    <w:link w:val="220"/>
    <w:qFormat/>
    <w:uiPriority w:val="0"/>
    <w:rPr>
      <w:kern w:val="2"/>
      <w:sz w:val="24"/>
      <w:szCs w:val="24"/>
    </w:rPr>
  </w:style>
  <w:style w:type="paragraph" w:customStyle="1" w:styleId="220">
    <w:name w:val="项目排列"/>
    <w:basedOn w:val="1"/>
    <w:link w:val="219"/>
    <w:qFormat/>
    <w:uiPriority w:val="0"/>
    <w:pPr>
      <w:numPr>
        <w:ilvl w:val="0"/>
        <w:numId w:val="1"/>
      </w:numPr>
      <w:tabs>
        <w:tab w:val="left" w:pos="1200"/>
      </w:tabs>
      <w:spacing w:beforeLines="50" w:afterLines="50" w:line="300" w:lineRule="auto"/>
    </w:pPr>
    <w:rPr>
      <w:sz w:val="24"/>
    </w:rPr>
  </w:style>
  <w:style w:type="character" w:customStyle="1" w:styleId="221">
    <w:name w:val="ca-2"/>
    <w:basedOn w:val="50"/>
    <w:qFormat/>
    <w:uiPriority w:val="0"/>
  </w:style>
  <w:style w:type="character" w:customStyle="1" w:styleId="222">
    <w:name w:val="标题 6 字符"/>
    <w:link w:val="10"/>
    <w:qFormat/>
    <w:uiPriority w:val="0"/>
    <w:rPr>
      <w:rFonts w:ascii="Arial" w:hAnsi="Arial" w:eastAsia="黑体"/>
      <w:b/>
      <w:kern w:val="2"/>
      <w:sz w:val="24"/>
      <w:szCs w:val="24"/>
    </w:rPr>
  </w:style>
  <w:style w:type="paragraph" w:customStyle="1" w:styleId="223">
    <w:name w:val="列表段落1"/>
    <w:basedOn w:val="1"/>
    <w:qFormat/>
    <w:uiPriority w:val="0"/>
    <w:pPr>
      <w:ind w:firstLine="420" w:firstLineChars="200"/>
    </w:pPr>
    <w:rPr>
      <w:rFonts w:ascii="Calibri" w:hAnsi="Calibri"/>
      <w:szCs w:val="22"/>
    </w:rPr>
  </w:style>
  <w:style w:type="paragraph" w:customStyle="1" w:styleId="224">
    <w:name w:val="三级条标题"/>
    <w:basedOn w:val="225"/>
    <w:next w:val="226"/>
    <w:qFormat/>
    <w:uiPriority w:val="0"/>
    <w:pPr>
      <w:outlineLvl w:val="4"/>
    </w:pPr>
  </w:style>
  <w:style w:type="paragraph" w:customStyle="1" w:styleId="225">
    <w:name w:val="二级条标题"/>
    <w:basedOn w:val="1"/>
    <w:next w:val="1"/>
    <w:qFormat/>
    <w:uiPriority w:val="0"/>
    <w:pPr>
      <w:widowControl/>
      <w:jc w:val="left"/>
      <w:outlineLvl w:val="3"/>
    </w:pPr>
    <w:rPr>
      <w:rFonts w:ascii="宋体" w:hAnsi="宋体"/>
      <w:color w:val="000000"/>
      <w:kern w:val="0"/>
      <w:szCs w:val="20"/>
    </w:rPr>
  </w:style>
  <w:style w:type="paragraph" w:customStyle="1" w:styleId="22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7">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8">
    <w:name w:val="pa-2"/>
    <w:basedOn w:val="1"/>
    <w:qFormat/>
    <w:uiPriority w:val="0"/>
    <w:pPr>
      <w:widowControl/>
      <w:ind w:firstLine="420"/>
    </w:pPr>
    <w:rPr>
      <w:rFonts w:ascii="宋体" w:hAnsi="宋体"/>
      <w:kern w:val="0"/>
      <w:sz w:val="24"/>
    </w:rPr>
  </w:style>
  <w:style w:type="paragraph" w:customStyle="1" w:styleId="229">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230">
    <w:name w:val="Char Char Char"/>
    <w:basedOn w:val="1"/>
    <w:qFormat/>
    <w:uiPriority w:val="0"/>
    <w:rPr>
      <w:rFonts w:ascii="Tahoma" w:hAnsi="Tahoma"/>
      <w:sz w:val="24"/>
      <w:szCs w:val="20"/>
    </w:rPr>
  </w:style>
  <w:style w:type="paragraph" w:customStyle="1" w:styleId="231">
    <w:name w:val="1."/>
    <w:basedOn w:val="1"/>
    <w:qFormat/>
    <w:uiPriority w:val="0"/>
    <w:pPr>
      <w:spacing w:line="360" w:lineRule="auto"/>
      <w:ind w:firstLine="480" w:firstLineChars="200"/>
    </w:pPr>
    <w:rPr>
      <w:rFonts w:ascii="宋体" w:hAnsi="宋体"/>
      <w:sz w:val="24"/>
    </w:rPr>
  </w:style>
  <w:style w:type="paragraph" w:customStyle="1" w:styleId="232">
    <w:name w:val="样式 首行缩进:  2 字符"/>
    <w:basedOn w:val="1"/>
    <w:qFormat/>
    <w:uiPriority w:val="0"/>
    <w:pPr>
      <w:spacing w:line="400" w:lineRule="exact"/>
      <w:ind w:firstLine="200" w:firstLineChars="200"/>
    </w:pPr>
    <w:rPr>
      <w:rFonts w:cs="宋体"/>
      <w:sz w:val="24"/>
    </w:rPr>
  </w:style>
  <w:style w:type="paragraph" w:customStyle="1" w:styleId="233">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3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3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6">
    <w:name w:val="Char1"/>
    <w:basedOn w:val="1"/>
    <w:qFormat/>
    <w:uiPriority w:val="0"/>
    <w:rPr>
      <w:szCs w:val="21"/>
    </w:rPr>
  </w:style>
  <w:style w:type="paragraph" w:customStyle="1" w:styleId="237">
    <w:name w:val="2-2ji"/>
    <w:basedOn w:val="5"/>
    <w:qFormat/>
    <w:uiPriority w:val="0"/>
    <w:pPr>
      <w:keepLines/>
      <w:spacing w:before="0"/>
      <w:textAlignment w:val="baseline"/>
    </w:pPr>
    <w:rPr>
      <w:rFonts w:ascii="宋体" w:hAnsi="宋体" w:eastAsia="宋体"/>
      <w:sz w:val="36"/>
      <w:szCs w:val="32"/>
    </w:rPr>
  </w:style>
  <w:style w:type="paragraph" w:customStyle="1" w:styleId="238">
    <w:name w:val="正文首行缩进两字符"/>
    <w:basedOn w:val="1"/>
    <w:qFormat/>
    <w:uiPriority w:val="0"/>
    <w:pPr>
      <w:spacing w:line="360" w:lineRule="auto"/>
      <w:ind w:firstLine="200" w:firstLineChars="200"/>
    </w:pPr>
  </w:style>
  <w:style w:type="paragraph" w:customStyle="1" w:styleId="239">
    <w:name w:val="列表1"/>
    <w:basedOn w:val="240"/>
    <w:qFormat/>
    <w:uiPriority w:val="0"/>
    <w:pPr>
      <w:tabs>
        <w:tab w:val="left" w:pos="900"/>
      </w:tabs>
      <w:ind w:left="900" w:hanging="420"/>
    </w:pPr>
    <w:rPr>
      <w:rFonts w:ascii="Times New Roman" w:hAnsi="Times New Roman"/>
      <w:szCs w:val="20"/>
    </w:rPr>
  </w:style>
  <w:style w:type="paragraph" w:customStyle="1" w:styleId="240">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241">
    <w:name w:val="正文1"/>
    <w:basedOn w:val="1"/>
    <w:qFormat/>
    <w:uiPriority w:val="0"/>
    <w:pPr>
      <w:widowControl/>
      <w:overflowPunct w:val="0"/>
      <w:autoSpaceDE w:val="0"/>
      <w:autoSpaceDN w:val="0"/>
      <w:adjustRightInd w:val="0"/>
    </w:pPr>
    <w:rPr>
      <w:rFonts w:ascii="宋体"/>
      <w:kern w:val="0"/>
      <w:szCs w:val="20"/>
    </w:rPr>
  </w:style>
  <w:style w:type="paragraph" w:customStyle="1" w:styleId="242">
    <w:name w:val="列出段落1"/>
    <w:basedOn w:val="1"/>
    <w:qFormat/>
    <w:uiPriority w:val="0"/>
    <w:pPr>
      <w:ind w:firstLine="420" w:firstLineChars="200"/>
    </w:pPr>
    <w:rPr>
      <w:rFonts w:ascii="Calibri" w:hAnsi="Calibri"/>
      <w:szCs w:val="22"/>
    </w:rPr>
  </w:style>
  <w:style w:type="paragraph" w:customStyle="1" w:styleId="243">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6">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47">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48">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50">
    <w:name w:val="Char1 Char Char Char Char Char Char Char Char Char Char Char Char"/>
    <w:basedOn w:val="1"/>
    <w:qFormat/>
    <w:uiPriority w:val="0"/>
    <w:rPr>
      <w:rFonts w:ascii="Tahoma" w:hAnsi="Tahoma"/>
      <w:sz w:val="24"/>
      <w:szCs w:val="20"/>
    </w:rPr>
  </w:style>
  <w:style w:type="paragraph" w:customStyle="1" w:styleId="25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规范正文"/>
    <w:basedOn w:val="1"/>
    <w:qFormat/>
    <w:uiPriority w:val="0"/>
    <w:pPr>
      <w:adjustRightInd w:val="0"/>
      <w:spacing w:line="360" w:lineRule="auto"/>
      <w:ind w:left="480"/>
      <w:textAlignment w:val="baseline"/>
    </w:pPr>
    <w:rPr>
      <w:kern w:val="0"/>
      <w:sz w:val="24"/>
      <w:szCs w:val="20"/>
    </w:rPr>
  </w:style>
  <w:style w:type="paragraph" w:customStyle="1" w:styleId="253">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54">
    <w:name w:val="Tabletext"/>
    <w:basedOn w:val="1"/>
    <w:qFormat/>
    <w:uiPriority w:val="0"/>
    <w:pPr>
      <w:keepLines/>
      <w:spacing w:after="120" w:line="240" w:lineRule="atLeast"/>
      <w:jc w:val="left"/>
    </w:pPr>
    <w:rPr>
      <w:rFonts w:ascii="宋体"/>
      <w:snapToGrid w:val="0"/>
      <w:kern w:val="0"/>
      <w:sz w:val="20"/>
      <w:szCs w:val="20"/>
    </w:rPr>
  </w:style>
  <w:style w:type="paragraph" w:customStyle="1" w:styleId="255">
    <w:name w:val="Char Char3 Char Char"/>
    <w:basedOn w:val="1"/>
    <w:qFormat/>
    <w:uiPriority w:val="0"/>
  </w:style>
  <w:style w:type="paragraph" w:customStyle="1" w:styleId="256">
    <w:name w:val="Char Char Char Char"/>
    <w:basedOn w:val="1"/>
    <w:qFormat/>
    <w:uiPriority w:val="0"/>
  </w:style>
  <w:style w:type="paragraph" w:customStyle="1" w:styleId="257">
    <w:name w:val="样式6"/>
    <w:basedOn w:val="8"/>
    <w:qFormat/>
    <w:uiPriority w:val="0"/>
    <w:pPr>
      <w:numPr>
        <w:numId w:val="0"/>
      </w:numPr>
      <w:spacing w:line="360" w:lineRule="auto"/>
      <w:ind w:left="210" w:leftChars="100"/>
    </w:pPr>
    <w:rPr>
      <w:rFonts w:ascii="宋体" w:hAnsi="宋体" w:cs="Arial"/>
      <w:bCs/>
      <w:sz w:val="24"/>
    </w:rPr>
  </w:style>
  <w:style w:type="paragraph" w:customStyle="1" w:styleId="258">
    <w:name w:val="Char11"/>
    <w:basedOn w:val="1"/>
    <w:qFormat/>
    <w:uiPriority w:val="0"/>
    <w:rPr>
      <w:szCs w:val="21"/>
    </w:rPr>
  </w:style>
  <w:style w:type="paragraph" w:customStyle="1" w:styleId="259">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60">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61">
    <w:name w:val="2ji"/>
    <w:basedOn w:val="5"/>
    <w:qFormat/>
    <w:uiPriority w:val="0"/>
    <w:pPr>
      <w:keepLines/>
      <w:spacing w:before="0"/>
      <w:jc w:val="both"/>
      <w:textAlignment w:val="baseline"/>
    </w:pPr>
    <w:rPr>
      <w:rFonts w:ascii="宋体" w:hAnsi="宋体" w:eastAsia="宋体"/>
      <w:bCs/>
      <w:sz w:val="21"/>
      <w:szCs w:val="21"/>
    </w:rPr>
  </w:style>
  <w:style w:type="paragraph" w:customStyle="1" w:styleId="262">
    <w:name w:val="1"/>
    <w:basedOn w:val="1"/>
    <w:next w:val="26"/>
    <w:qFormat/>
    <w:uiPriority w:val="0"/>
    <w:rPr>
      <w:rFonts w:ascii="宋体" w:hAnsi="Courier New"/>
      <w:szCs w:val="20"/>
    </w:rPr>
  </w:style>
  <w:style w:type="paragraph" w:customStyle="1" w:styleId="263">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64">
    <w:name w:val="pa-1"/>
    <w:basedOn w:val="1"/>
    <w:qFormat/>
    <w:uiPriority w:val="0"/>
    <w:pPr>
      <w:widowControl/>
      <w:spacing w:line="280" w:lineRule="atLeast"/>
    </w:pPr>
    <w:rPr>
      <w:rFonts w:ascii="宋体" w:hAnsi="宋体" w:cs="宋体"/>
      <w:kern w:val="0"/>
      <w:sz w:val="24"/>
    </w:rPr>
  </w:style>
  <w:style w:type="paragraph" w:customStyle="1" w:styleId="265">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66">
    <w:name w:val="四级条标题"/>
    <w:basedOn w:val="224"/>
    <w:next w:val="226"/>
    <w:qFormat/>
    <w:uiPriority w:val="0"/>
    <w:pPr>
      <w:outlineLvl w:val="5"/>
    </w:pPr>
  </w:style>
  <w:style w:type="paragraph" w:customStyle="1" w:styleId="267">
    <w:name w:val="444"/>
    <w:basedOn w:val="1"/>
    <w:qFormat/>
    <w:uiPriority w:val="0"/>
    <w:pPr>
      <w:adjustRightInd w:val="0"/>
      <w:spacing w:line="312" w:lineRule="atLeast"/>
      <w:jc w:val="center"/>
      <w:textAlignment w:val="baseline"/>
    </w:pPr>
    <w:rPr>
      <w:b/>
      <w:kern w:val="0"/>
      <w:sz w:val="36"/>
      <w:szCs w:val="36"/>
    </w:rPr>
  </w:style>
  <w:style w:type="paragraph" w:customStyle="1" w:styleId="268">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6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70">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71">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72">
    <w:name w:val="默认段落字体 Para Char Char Char Char Char Char Char Char Char1 Char Char Char Char"/>
    <w:basedOn w:val="1"/>
    <w:qFormat/>
    <w:uiPriority w:val="0"/>
    <w:rPr>
      <w:rFonts w:ascii="Tahoma" w:hAnsi="Tahoma"/>
      <w:sz w:val="24"/>
      <w:szCs w:val="20"/>
    </w:rPr>
  </w:style>
  <w:style w:type="paragraph" w:customStyle="1" w:styleId="27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74">
    <w:name w:val="表格"/>
    <w:basedOn w:val="1"/>
    <w:qFormat/>
    <w:uiPriority w:val="0"/>
    <w:pPr>
      <w:spacing w:line="400" w:lineRule="exact"/>
    </w:pPr>
    <w:rPr>
      <w:sz w:val="24"/>
    </w:rPr>
  </w:style>
  <w:style w:type="paragraph" w:customStyle="1" w:styleId="275">
    <w:name w:val="样式 Verdana 首行缩进:  0.74 厘米"/>
    <w:basedOn w:val="1"/>
    <w:qFormat/>
    <w:uiPriority w:val="0"/>
    <w:pPr>
      <w:spacing w:line="360" w:lineRule="auto"/>
      <w:ind w:firstLine="420"/>
    </w:pPr>
    <w:rPr>
      <w:rFonts w:ascii="Verdana" w:hAnsi="Verdana"/>
      <w:sz w:val="24"/>
      <w:szCs w:val="20"/>
    </w:rPr>
  </w:style>
  <w:style w:type="paragraph" w:customStyle="1" w:styleId="276">
    <w:name w:val="Char3"/>
    <w:basedOn w:val="1"/>
    <w:qFormat/>
    <w:uiPriority w:val="0"/>
  </w:style>
  <w:style w:type="paragraph" w:customStyle="1" w:styleId="277">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78">
    <w:name w:val="五级条标题"/>
    <w:basedOn w:val="266"/>
    <w:next w:val="226"/>
    <w:qFormat/>
    <w:uiPriority w:val="0"/>
    <w:pPr>
      <w:outlineLvl w:val="6"/>
    </w:pPr>
  </w:style>
  <w:style w:type="paragraph" w:customStyle="1" w:styleId="279">
    <w:name w:val="p0"/>
    <w:basedOn w:val="1"/>
    <w:qFormat/>
    <w:uiPriority w:val="0"/>
    <w:pPr>
      <w:widowControl/>
    </w:pPr>
    <w:rPr>
      <w:kern w:val="0"/>
      <w:szCs w:val="21"/>
    </w:rPr>
  </w:style>
  <w:style w:type="paragraph" w:customStyle="1" w:styleId="280">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1">
    <w:name w:val="Char12"/>
    <w:basedOn w:val="17"/>
    <w:qFormat/>
    <w:uiPriority w:val="0"/>
    <w:pPr>
      <w:widowControl/>
      <w:ind w:firstLine="454"/>
      <w:jc w:val="left"/>
    </w:pPr>
    <w:rPr>
      <w:rFonts w:ascii="Tahoma" w:hAnsi="Tahoma" w:cs="宋体"/>
      <w:kern w:val="0"/>
      <w:sz w:val="24"/>
      <w:szCs w:val="20"/>
    </w:rPr>
  </w:style>
  <w:style w:type="paragraph" w:customStyle="1" w:styleId="28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84">
    <w:name w:val="默认段落字体 Para Char Char Char1 Char"/>
    <w:basedOn w:val="1"/>
    <w:qFormat/>
    <w:uiPriority w:val="0"/>
    <w:rPr>
      <w:rFonts w:ascii="Tahoma" w:hAnsi="Tahoma"/>
      <w:sz w:val="24"/>
      <w:szCs w:val="20"/>
    </w:rPr>
  </w:style>
  <w:style w:type="paragraph" w:customStyle="1" w:styleId="285">
    <w:name w:val="正文段"/>
    <w:basedOn w:val="1"/>
    <w:qFormat/>
    <w:uiPriority w:val="0"/>
    <w:pPr>
      <w:widowControl/>
      <w:snapToGrid w:val="0"/>
      <w:spacing w:afterLines="50"/>
      <w:ind w:firstLine="200" w:firstLineChars="200"/>
    </w:pPr>
    <w:rPr>
      <w:kern w:val="0"/>
      <w:sz w:val="24"/>
      <w:szCs w:val="20"/>
    </w:rPr>
  </w:style>
  <w:style w:type="paragraph" w:customStyle="1" w:styleId="286">
    <w:name w:val="一级条标题"/>
    <w:next w:val="226"/>
    <w:qFormat/>
    <w:uiPriority w:val="0"/>
    <w:pPr>
      <w:ind w:left="284"/>
      <w:outlineLvl w:val="2"/>
    </w:pPr>
    <w:rPr>
      <w:rFonts w:ascii="Times New Roman" w:hAnsi="Times New Roman" w:eastAsia="黑体" w:cs="Times New Roman"/>
      <w:sz w:val="21"/>
      <w:lang w:val="en-US" w:eastAsia="zh-CN" w:bidi="ar-SA"/>
    </w:rPr>
  </w:style>
  <w:style w:type="paragraph" w:customStyle="1" w:styleId="287">
    <w:name w:val="F2"/>
    <w:basedOn w:val="1"/>
    <w:qFormat/>
    <w:uiPriority w:val="0"/>
    <w:pPr>
      <w:autoSpaceDE w:val="0"/>
      <w:autoSpaceDN w:val="0"/>
      <w:adjustRightInd w:val="0"/>
      <w:ind w:firstLine="601"/>
      <w:textAlignment w:val="baseline"/>
    </w:pPr>
    <w:rPr>
      <w:kern w:val="0"/>
      <w:sz w:val="24"/>
      <w:szCs w:val="20"/>
    </w:rPr>
  </w:style>
  <w:style w:type="paragraph" w:customStyle="1" w:styleId="288">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89">
    <w:name w:val="pa-3"/>
    <w:basedOn w:val="1"/>
    <w:qFormat/>
    <w:uiPriority w:val="0"/>
    <w:pPr>
      <w:widowControl/>
      <w:spacing w:line="240" w:lineRule="atLeast"/>
    </w:pPr>
    <w:rPr>
      <w:rFonts w:ascii="宋体" w:hAnsi="宋体" w:cs="宋体"/>
      <w:kern w:val="0"/>
      <w:sz w:val="24"/>
    </w:rPr>
  </w:style>
  <w:style w:type="paragraph" w:customStyle="1" w:styleId="290">
    <w:name w:val="Char Char Char Char1"/>
    <w:basedOn w:val="1"/>
    <w:qFormat/>
    <w:uiPriority w:val="0"/>
  </w:style>
  <w:style w:type="paragraph" w:customStyle="1" w:styleId="291">
    <w:name w:val="表格文字"/>
    <w:basedOn w:val="1"/>
    <w:qFormat/>
    <w:uiPriority w:val="99"/>
    <w:pPr>
      <w:spacing w:before="25" w:after="25"/>
      <w:jc w:val="left"/>
    </w:pPr>
    <w:rPr>
      <w:bCs/>
      <w:spacing w:val="10"/>
      <w:kern w:val="0"/>
      <w:sz w:val="24"/>
    </w:rPr>
  </w:style>
  <w:style w:type="paragraph" w:customStyle="1" w:styleId="292">
    <w:name w:val="_Style 124"/>
    <w:basedOn w:val="1"/>
    <w:next w:val="202"/>
    <w:qFormat/>
    <w:uiPriority w:val="34"/>
    <w:pPr>
      <w:ind w:firstLine="420" w:firstLineChars="200"/>
    </w:pPr>
    <w:rPr>
      <w:rFonts w:ascii="Calibri" w:hAnsi="Calibri"/>
      <w:szCs w:val="22"/>
    </w:rPr>
  </w:style>
  <w:style w:type="character" w:customStyle="1" w:styleId="293">
    <w:name w:val="列表段落 字符1"/>
    <w:qFormat/>
    <w:locked/>
    <w:uiPriority w:val="34"/>
    <w:rPr>
      <w:rFonts w:ascii="Calibri" w:hAnsi="Calibri"/>
      <w:kern w:val="2"/>
      <w:sz w:val="21"/>
      <w:szCs w:val="22"/>
    </w:rPr>
  </w:style>
  <w:style w:type="character" w:customStyle="1" w:styleId="294">
    <w:name w:val="正文文本首行缩进 2 字符"/>
    <w:basedOn w:val="116"/>
    <w:link w:val="47"/>
    <w:semiHidden/>
    <w:qFormat/>
    <w:uiPriority w:val="0"/>
    <w:rPr>
      <w:kern w:val="2"/>
      <w:sz w:val="21"/>
      <w:szCs w:val="24"/>
    </w:rPr>
  </w:style>
  <w:style w:type="paragraph" w:customStyle="1" w:styleId="295">
    <w:name w:val="heading 2_file_2246"/>
    <w:basedOn w:val="159"/>
    <w:qFormat/>
    <w:uiPriority w:val="9"/>
    <w:pPr>
      <w:outlineLvl w:val="1"/>
    </w:pPr>
    <w:rPr>
      <w:sz w:val="36"/>
      <w:szCs w:val="36"/>
    </w:rPr>
  </w:style>
  <w:style w:type="paragraph" w:customStyle="1" w:styleId="296">
    <w:name w:val="heading 3_file_2246"/>
    <w:basedOn w:val="159"/>
    <w:qFormat/>
    <w:uiPriority w:val="9"/>
    <w:pPr>
      <w:outlineLvl w:val="2"/>
    </w:pPr>
    <w:rPr>
      <w:sz w:val="27"/>
      <w:szCs w:val="27"/>
    </w:rPr>
  </w:style>
  <w:style w:type="paragraph" w:customStyle="1" w:styleId="297">
    <w:name w:val="heading 4_file_2246"/>
    <w:basedOn w:val="159"/>
    <w:qFormat/>
    <w:uiPriority w:val="9"/>
    <w:pPr>
      <w:outlineLvl w:val="3"/>
    </w:pPr>
  </w:style>
  <w:style w:type="paragraph" w:customStyle="1" w:styleId="298">
    <w:name w:val="heading 5_file_2246"/>
    <w:basedOn w:val="159"/>
    <w:qFormat/>
    <w:uiPriority w:val="9"/>
    <w:pPr>
      <w:outlineLvl w:val="4"/>
    </w:pPr>
    <w:rPr>
      <w:sz w:val="20"/>
      <w:szCs w:val="20"/>
    </w:rPr>
  </w:style>
  <w:style w:type="paragraph" w:customStyle="1" w:styleId="299">
    <w:name w:val="heading 6_file_2246"/>
    <w:basedOn w:val="159"/>
    <w:qFormat/>
    <w:uiPriority w:val="9"/>
    <w:pPr>
      <w:outlineLvl w:val="5"/>
    </w:pPr>
    <w:rPr>
      <w:sz w:val="15"/>
      <w:szCs w:val="15"/>
    </w:rPr>
  </w:style>
  <w:style w:type="character" w:customStyle="1" w:styleId="300">
    <w:name w:val="Default Paragraph Font_file_2246"/>
    <w:semiHidden/>
    <w:unhideWhenUsed/>
    <w:qFormat/>
    <w:uiPriority w:val="1"/>
  </w:style>
  <w:style w:type="table" w:customStyle="1" w:styleId="301">
    <w:name w:val="Normal Table_file_2246"/>
    <w:semiHidden/>
    <w:unhideWhenUsed/>
    <w:qFormat/>
    <w:uiPriority w:val="99"/>
    <w:tblPr>
      <w:tblCellMar>
        <w:top w:w="0" w:type="dxa"/>
        <w:left w:w="108" w:type="dxa"/>
        <w:bottom w:w="0" w:type="dxa"/>
        <w:right w:w="108" w:type="dxa"/>
      </w:tblCellMar>
    </w:tblPr>
  </w:style>
  <w:style w:type="character" w:customStyle="1" w:styleId="302">
    <w:name w:val="Hyperlink_file_2246"/>
    <w:basedOn w:val="300"/>
    <w:semiHidden/>
    <w:unhideWhenUsed/>
    <w:qFormat/>
    <w:uiPriority w:val="99"/>
    <w:rPr>
      <w:color w:val="0782C1"/>
      <w:u w:val="single"/>
    </w:rPr>
  </w:style>
  <w:style w:type="character" w:customStyle="1" w:styleId="303">
    <w:name w:val="FollowedHyperlink_file_2246"/>
    <w:basedOn w:val="300"/>
    <w:semiHidden/>
    <w:unhideWhenUsed/>
    <w:qFormat/>
    <w:uiPriority w:val="99"/>
    <w:rPr>
      <w:color w:val="0782C1"/>
      <w:u w:val="single"/>
    </w:rPr>
  </w:style>
  <w:style w:type="character" w:customStyle="1" w:styleId="304">
    <w:name w:val="标题 1 Char_file_2246"/>
    <w:basedOn w:val="300"/>
    <w:link w:val="4"/>
    <w:qFormat/>
    <w:uiPriority w:val="9"/>
    <w:rPr>
      <w:rFonts w:ascii="宋体" w:hAnsi="宋体" w:eastAsia="宋体" w:cs="宋体"/>
      <w:b/>
      <w:bCs/>
      <w:kern w:val="44"/>
      <w:sz w:val="44"/>
      <w:szCs w:val="44"/>
    </w:rPr>
  </w:style>
  <w:style w:type="character" w:customStyle="1" w:styleId="305">
    <w:name w:val="标题 2 Char_file_2246"/>
    <w:basedOn w:val="300"/>
    <w:link w:val="5"/>
    <w:semiHidden/>
    <w:qFormat/>
    <w:uiPriority w:val="9"/>
    <w:rPr>
      <w:rFonts w:asciiTheme="majorHAnsi" w:hAnsiTheme="majorHAnsi" w:eastAsiaTheme="majorEastAsia" w:cstheme="majorBidi"/>
      <w:b/>
      <w:bCs/>
      <w:sz w:val="32"/>
      <w:szCs w:val="32"/>
    </w:rPr>
  </w:style>
  <w:style w:type="character" w:customStyle="1" w:styleId="306">
    <w:name w:val="标题 3 Char_file_2246"/>
    <w:basedOn w:val="300"/>
    <w:link w:val="6"/>
    <w:semiHidden/>
    <w:qFormat/>
    <w:uiPriority w:val="9"/>
    <w:rPr>
      <w:rFonts w:ascii="宋体" w:hAnsi="宋体" w:eastAsia="宋体" w:cs="宋体"/>
      <w:b/>
      <w:bCs/>
      <w:sz w:val="32"/>
      <w:szCs w:val="32"/>
    </w:rPr>
  </w:style>
  <w:style w:type="character" w:customStyle="1" w:styleId="307">
    <w:name w:val="标题 4 Char_file_2246"/>
    <w:basedOn w:val="300"/>
    <w:link w:val="7"/>
    <w:semiHidden/>
    <w:qFormat/>
    <w:uiPriority w:val="9"/>
    <w:rPr>
      <w:rFonts w:asciiTheme="majorHAnsi" w:hAnsiTheme="majorHAnsi" w:eastAsiaTheme="majorEastAsia" w:cstheme="majorBidi"/>
      <w:b/>
      <w:bCs/>
      <w:sz w:val="28"/>
      <w:szCs w:val="28"/>
    </w:rPr>
  </w:style>
  <w:style w:type="character" w:customStyle="1" w:styleId="308">
    <w:name w:val="标题 5 Char_file_2246"/>
    <w:basedOn w:val="300"/>
    <w:link w:val="8"/>
    <w:semiHidden/>
    <w:qFormat/>
    <w:uiPriority w:val="9"/>
    <w:rPr>
      <w:rFonts w:ascii="宋体" w:hAnsi="宋体" w:eastAsia="宋体" w:cs="宋体"/>
      <w:b/>
      <w:bCs/>
      <w:sz w:val="28"/>
      <w:szCs w:val="28"/>
    </w:rPr>
  </w:style>
  <w:style w:type="character" w:customStyle="1" w:styleId="309">
    <w:name w:val="标题 6 Char_file_2246"/>
    <w:basedOn w:val="300"/>
    <w:link w:val="10"/>
    <w:semiHidden/>
    <w:qFormat/>
    <w:uiPriority w:val="9"/>
    <w:rPr>
      <w:rFonts w:asciiTheme="majorHAnsi" w:hAnsiTheme="majorHAnsi" w:eastAsiaTheme="majorEastAsia" w:cstheme="majorBidi"/>
      <w:b/>
      <w:bCs/>
      <w:sz w:val="24"/>
      <w:szCs w:val="24"/>
    </w:rPr>
  </w:style>
  <w:style w:type="paragraph" w:customStyle="1" w:styleId="310">
    <w:name w:val="cke_editable_file_2246"/>
    <w:basedOn w:val="159"/>
    <w:qFormat/>
    <w:uiPriority w:val="0"/>
    <w:rPr>
      <w:rFonts w:ascii="仿宋_GB2312" w:eastAsia="仿宋_GB2312"/>
    </w:rPr>
  </w:style>
  <w:style w:type="paragraph" w:customStyle="1" w:styleId="311">
    <w:name w:val="marker_file_2246"/>
    <w:basedOn w:val="159"/>
    <w:qFormat/>
    <w:uiPriority w:val="0"/>
    <w:pPr>
      <w:shd w:val="clear" w:color="auto" w:fill="FFFF00"/>
    </w:pPr>
  </w:style>
  <w:style w:type="paragraph" w:customStyle="1" w:styleId="312">
    <w:name w:val="Normal (Web)_file_2246"/>
    <w:basedOn w:val="159"/>
    <w:semiHidden/>
    <w:unhideWhenUsed/>
    <w:qFormat/>
    <w:uiPriority w:val="99"/>
  </w:style>
  <w:style w:type="paragraph" w:customStyle="1" w:styleId="313">
    <w:name w:val="heading 2_file_2247"/>
    <w:basedOn w:val="161"/>
    <w:qFormat/>
    <w:uiPriority w:val="9"/>
    <w:pPr>
      <w:outlineLvl w:val="1"/>
    </w:pPr>
    <w:rPr>
      <w:sz w:val="36"/>
      <w:szCs w:val="36"/>
    </w:rPr>
  </w:style>
  <w:style w:type="paragraph" w:customStyle="1" w:styleId="314">
    <w:name w:val="heading 3_file_2247"/>
    <w:basedOn w:val="161"/>
    <w:qFormat/>
    <w:uiPriority w:val="9"/>
    <w:pPr>
      <w:outlineLvl w:val="2"/>
    </w:pPr>
    <w:rPr>
      <w:sz w:val="27"/>
      <w:szCs w:val="27"/>
    </w:rPr>
  </w:style>
  <w:style w:type="paragraph" w:customStyle="1" w:styleId="315">
    <w:name w:val="heading 4_file_2247"/>
    <w:basedOn w:val="161"/>
    <w:qFormat/>
    <w:uiPriority w:val="9"/>
    <w:pPr>
      <w:outlineLvl w:val="3"/>
    </w:pPr>
  </w:style>
  <w:style w:type="paragraph" w:customStyle="1" w:styleId="316">
    <w:name w:val="heading 5_file_2247"/>
    <w:basedOn w:val="161"/>
    <w:qFormat/>
    <w:uiPriority w:val="9"/>
    <w:pPr>
      <w:outlineLvl w:val="4"/>
    </w:pPr>
    <w:rPr>
      <w:sz w:val="20"/>
      <w:szCs w:val="20"/>
    </w:rPr>
  </w:style>
  <w:style w:type="paragraph" w:customStyle="1" w:styleId="317">
    <w:name w:val="heading 6_file_2247"/>
    <w:basedOn w:val="161"/>
    <w:qFormat/>
    <w:uiPriority w:val="9"/>
    <w:pPr>
      <w:outlineLvl w:val="5"/>
    </w:pPr>
    <w:rPr>
      <w:sz w:val="15"/>
      <w:szCs w:val="15"/>
    </w:rPr>
  </w:style>
  <w:style w:type="character" w:customStyle="1" w:styleId="318">
    <w:name w:val="Default Paragraph Font_file_2247"/>
    <w:semiHidden/>
    <w:unhideWhenUsed/>
    <w:qFormat/>
    <w:uiPriority w:val="1"/>
  </w:style>
  <w:style w:type="table" w:customStyle="1" w:styleId="319">
    <w:name w:val="Normal Table_file_2247"/>
    <w:semiHidden/>
    <w:unhideWhenUsed/>
    <w:qFormat/>
    <w:uiPriority w:val="99"/>
    <w:tblPr>
      <w:tblCellMar>
        <w:top w:w="0" w:type="dxa"/>
        <w:left w:w="108" w:type="dxa"/>
        <w:bottom w:w="0" w:type="dxa"/>
        <w:right w:w="108" w:type="dxa"/>
      </w:tblCellMar>
    </w:tblPr>
  </w:style>
  <w:style w:type="character" w:customStyle="1" w:styleId="320">
    <w:name w:val="Hyperlink_file_2247"/>
    <w:basedOn w:val="318"/>
    <w:semiHidden/>
    <w:unhideWhenUsed/>
    <w:qFormat/>
    <w:uiPriority w:val="99"/>
    <w:rPr>
      <w:color w:val="0782C1"/>
      <w:u w:val="single"/>
    </w:rPr>
  </w:style>
  <w:style w:type="character" w:customStyle="1" w:styleId="321">
    <w:name w:val="FollowedHyperlink_file_2247"/>
    <w:basedOn w:val="318"/>
    <w:semiHidden/>
    <w:unhideWhenUsed/>
    <w:qFormat/>
    <w:uiPriority w:val="99"/>
    <w:rPr>
      <w:color w:val="0782C1"/>
      <w:u w:val="single"/>
    </w:rPr>
  </w:style>
  <w:style w:type="character" w:customStyle="1" w:styleId="322">
    <w:name w:val="标题 1 Char_file_2247"/>
    <w:basedOn w:val="318"/>
    <w:link w:val="4"/>
    <w:qFormat/>
    <w:uiPriority w:val="9"/>
    <w:rPr>
      <w:rFonts w:ascii="宋体" w:hAnsi="宋体" w:eastAsia="宋体" w:cs="宋体"/>
      <w:b/>
      <w:bCs/>
      <w:kern w:val="44"/>
      <w:sz w:val="44"/>
      <w:szCs w:val="44"/>
    </w:rPr>
  </w:style>
  <w:style w:type="character" w:customStyle="1" w:styleId="323">
    <w:name w:val="标题 2 Char_file_2247"/>
    <w:basedOn w:val="318"/>
    <w:link w:val="5"/>
    <w:semiHidden/>
    <w:qFormat/>
    <w:uiPriority w:val="9"/>
    <w:rPr>
      <w:rFonts w:asciiTheme="majorHAnsi" w:hAnsiTheme="majorHAnsi" w:eastAsiaTheme="majorEastAsia" w:cstheme="majorBidi"/>
      <w:b/>
      <w:bCs/>
      <w:sz w:val="32"/>
      <w:szCs w:val="32"/>
    </w:rPr>
  </w:style>
  <w:style w:type="character" w:customStyle="1" w:styleId="324">
    <w:name w:val="标题 3 Char_file_2247"/>
    <w:basedOn w:val="318"/>
    <w:link w:val="6"/>
    <w:semiHidden/>
    <w:qFormat/>
    <w:uiPriority w:val="9"/>
    <w:rPr>
      <w:rFonts w:ascii="宋体" w:hAnsi="宋体" w:eastAsia="宋体" w:cs="宋体"/>
      <w:b/>
      <w:bCs/>
      <w:sz w:val="32"/>
      <w:szCs w:val="32"/>
    </w:rPr>
  </w:style>
  <w:style w:type="character" w:customStyle="1" w:styleId="325">
    <w:name w:val="标题 4 Char_file_2247"/>
    <w:basedOn w:val="318"/>
    <w:link w:val="7"/>
    <w:semiHidden/>
    <w:qFormat/>
    <w:uiPriority w:val="9"/>
    <w:rPr>
      <w:rFonts w:asciiTheme="majorHAnsi" w:hAnsiTheme="majorHAnsi" w:eastAsiaTheme="majorEastAsia" w:cstheme="majorBidi"/>
      <w:b/>
      <w:bCs/>
      <w:sz w:val="28"/>
      <w:szCs w:val="28"/>
    </w:rPr>
  </w:style>
  <w:style w:type="character" w:customStyle="1" w:styleId="326">
    <w:name w:val="标题 5 Char_file_2247"/>
    <w:basedOn w:val="318"/>
    <w:link w:val="8"/>
    <w:semiHidden/>
    <w:qFormat/>
    <w:uiPriority w:val="9"/>
    <w:rPr>
      <w:rFonts w:ascii="宋体" w:hAnsi="宋体" w:eastAsia="宋体" w:cs="宋体"/>
      <w:b/>
      <w:bCs/>
      <w:sz w:val="28"/>
      <w:szCs w:val="28"/>
    </w:rPr>
  </w:style>
  <w:style w:type="character" w:customStyle="1" w:styleId="327">
    <w:name w:val="标题 6 Char_file_2247"/>
    <w:basedOn w:val="318"/>
    <w:link w:val="10"/>
    <w:semiHidden/>
    <w:qFormat/>
    <w:uiPriority w:val="9"/>
    <w:rPr>
      <w:rFonts w:asciiTheme="majorHAnsi" w:hAnsiTheme="majorHAnsi" w:eastAsiaTheme="majorEastAsia" w:cstheme="majorBidi"/>
      <w:b/>
      <w:bCs/>
      <w:sz w:val="24"/>
      <w:szCs w:val="24"/>
    </w:rPr>
  </w:style>
  <w:style w:type="paragraph" w:customStyle="1" w:styleId="328">
    <w:name w:val="cke_editable_file_2247"/>
    <w:basedOn w:val="161"/>
    <w:qFormat/>
    <w:uiPriority w:val="0"/>
    <w:rPr>
      <w:rFonts w:ascii="仿宋_GB2312" w:eastAsia="仿宋_GB2312"/>
    </w:rPr>
  </w:style>
  <w:style w:type="paragraph" w:customStyle="1" w:styleId="329">
    <w:name w:val="marker_file_2247"/>
    <w:basedOn w:val="161"/>
    <w:qFormat/>
    <w:uiPriority w:val="0"/>
    <w:pPr>
      <w:shd w:val="clear" w:color="auto" w:fill="FFFF00"/>
    </w:pPr>
  </w:style>
  <w:style w:type="paragraph" w:customStyle="1" w:styleId="330">
    <w:name w:val="Normal (Web)_file_2247"/>
    <w:basedOn w:val="161"/>
    <w:semiHidden/>
    <w:unhideWhenUsed/>
    <w:qFormat/>
    <w:uiPriority w:val="99"/>
  </w:style>
  <w:style w:type="character" w:customStyle="1" w:styleId="331">
    <w:name w:val="Default Paragraph Font_file_2248"/>
    <w:semiHidden/>
    <w:unhideWhenUsed/>
    <w:qFormat/>
    <w:uiPriority w:val="1"/>
  </w:style>
  <w:style w:type="table" w:customStyle="1" w:styleId="332">
    <w:name w:val="Normal Table_file_2248"/>
    <w:semiHidden/>
    <w:unhideWhenUsed/>
    <w:qFormat/>
    <w:uiPriority w:val="99"/>
    <w:tblPr>
      <w:tblCellMar>
        <w:top w:w="0" w:type="dxa"/>
        <w:left w:w="108" w:type="dxa"/>
        <w:bottom w:w="0" w:type="dxa"/>
        <w:right w:w="108" w:type="dxa"/>
      </w:tblCellMar>
    </w:tblPr>
  </w:style>
  <w:style w:type="character" w:customStyle="1" w:styleId="333">
    <w:name w:val="页眉 字符_file_2248"/>
    <w:qFormat/>
    <w:uiPriority w:val="99"/>
    <w:rPr>
      <w:sz w:val="18"/>
      <w:szCs w:val="18"/>
    </w:rPr>
  </w:style>
  <w:style w:type="character" w:customStyle="1" w:styleId="334">
    <w:name w:val="页脚 字符_file_2248"/>
    <w:qFormat/>
    <w:uiPriority w:val="99"/>
    <w:rPr>
      <w:sz w:val="18"/>
      <w:szCs w:val="18"/>
    </w:rPr>
  </w:style>
  <w:style w:type="character" w:customStyle="1" w:styleId="335">
    <w:name w:val="批注框文本 字符_file_2248"/>
    <w:semiHidden/>
    <w:qFormat/>
    <w:uiPriority w:val="99"/>
    <w:rPr>
      <w:kern w:val="2"/>
      <w:sz w:val="18"/>
      <w:szCs w:val="18"/>
    </w:rPr>
  </w:style>
  <w:style w:type="paragraph" w:customStyle="1" w:styleId="336">
    <w:name w:val="header_file_2248"/>
    <w:basedOn w:val="61"/>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337">
    <w:name w:val="纯文本 字符_file_2248"/>
    <w:basedOn w:val="331"/>
    <w:semiHidden/>
    <w:qFormat/>
    <w:uiPriority w:val="0"/>
    <w:rPr>
      <w:rFonts w:ascii="宋体" w:hAnsi="Courier New" w:cs="Courier New"/>
      <w:kern w:val="2"/>
      <w:sz w:val="21"/>
      <w:szCs w:val="21"/>
    </w:rPr>
  </w:style>
  <w:style w:type="paragraph" w:customStyle="1" w:styleId="338">
    <w:name w:val="Normal_file_2241_file_2248"/>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9">
    <w:name w:val="heading 2_file_2241_file_2248"/>
    <w:basedOn w:val="338"/>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340">
    <w:name w:val="heading 3_file_2241_file_2248"/>
    <w:basedOn w:val="338"/>
    <w:next w:val="4"/>
    <w:qFormat/>
    <w:uiPriority w:val="0"/>
    <w:pPr>
      <w:keepNext/>
      <w:keepLines/>
      <w:spacing w:before="260" w:after="260" w:line="416" w:lineRule="auto"/>
      <w:outlineLvl w:val="2"/>
    </w:pPr>
    <w:rPr>
      <w:b/>
      <w:bCs/>
      <w:sz w:val="32"/>
      <w:szCs w:val="32"/>
    </w:rPr>
  </w:style>
  <w:style w:type="character" w:customStyle="1" w:styleId="341">
    <w:name w:val="Default Paragraph Font_file_2241_file_2248"/>
    <w:semiHidden/>
    <w:qFormat/>
    <w:uiPriority w:val="0"/>
  </w:style>
  <w:style w:type="table" w:customStyle="1" w:styleId="342">
    <w:name w:val="Normal Table_file_2241_file_2248"/>
    <w:semiHidden/>
    <w:qFormat/>
    <w:uiPriority w:val="0"/>
    <w:tblPr>
      <w:tblCellMar>
        <w:top w:w="0" w:type="dxa"/>
        <w:left w:w="108" w:type="dxa"/>
        <w:bottom w:w="0" w:type="dxa"/>
        <w:right w:w="108" w:type="dxa"/>
      </w:tblCellMar>
    </w:tblPr>
  </w:style>
  <w:style w:type="paragraph" w:customStyle="1" w:styleId="343">
    <w:name w:val="Normal Indent_file_2241_file_2248"/>
    <w:basedOn w:val="338"/>
    <w:qFormat/>
    <w:uiPriority w:val="0"/>
    <w:pPr>
      <w:spacing w:line="240" w:lineRule="atLeast"/>
      <w:ind w:left="900" w:hanging="900"/>
      <w:jc w:val="left"/>
    </w:pPr>
    <w:rPr>
      <w:rFonts w:ascii="宋体"/>
      <w:snapToGrid w:val="0"/>
      <w:kern w:val="0"/>
      <w:sz w:val="20"/>
      <w:szCs w:val="20"/>
    </w:rPr>
  </w:style>
  <w:style w:type="paragraph" w:customStyle="1" w:styleId="344">
    <w:name w:val="Plain Text_file_2241_file_2248"/>
    <w:basedOn w:val="338"/>
    <w:qFormat/>
    <w:uiPriority w:val="0"/>
    <w:rPr>
      <w:rFonts w:ascii="宋体" w:hAnsi="Courier New" w:cs="Courier New"/>
      <w:szCs w:val="21"/>
    </w:rPr>
  </w:style>
  <w:style w:type="table" w:customStyle="1" w:styleId="345">
    <w:name w:val="Normal Table_file_472_file_2241_file_2248"/>
    <w:unhideWhenUsed/>
    <w:qFormat/>
    <w:uiPriority w:val="99"/>
    <w:tblPr>
      <w:tblCellMar>
        <w:top w:w="0" w:type="dxa"/>
        <w:left w:w="108" w:type="dxa"/>
        <w:bottom w:w="0" w:type="dxa"/>
        <w:right w:w="108" w:type="dxa"/>
      </w:tblCellMar>
    </w:tblPr>
  </w:style>
  <w:style w:type="paragraph" w:customStyle="1" w:styleId="346">
    <w:name w:val="Body Text_file_236_file_472_file_2241_file_2248"/>
    <w:basedOn w:val="347"/>
    <w:unhideWhenUsed/>
    <w:qFormat/>
    <w:uiPriority w:val="99"/>
    <w:pPr>
      <w:widowControl w:val="0"/>
      <w:spacing w:after="120"/>
      <w:jc w:val="both"/>
    </w:pPr>
    <w:rPr>
      <w:rFonts w:ascii="Times New Roman" w:hAnsi="Times New Roman" w:cs="Times New Roman"/>
      <w:sz w:val="20"/>
    </w:rPr>
  </w:style>
  <w:style w:type="paragraph" w:customStyle="1" w:styleId="347">
    <w:name w:val="Normal_file_236_file_472_file_2241_file_2248"/>
    <w:qFormat/>
    <w:uiPriority w:val="0"/>
    <w:rPr>
      <w:rFonts w:ascii="宋体" w:hAnsi="宋体" w:eastAsia="宋体" w:cs="宋体"/>
      <w:sz w:val="24"/>
      <w:szCs w:val="24"/>
      <w:lang w:val="en-US" w:eastAsia="zh-CN" w:bidi="ar-SA"/>
    </w:rPr>
  </w:style>
  <w:style w:type="paragraph" w:customStyle="1" w:styleId="348">
    <w:name w:val="pa-1_file_472_file_2241_file_2248"/>
    <w:basedOn w:val="349"/>
    <w:qFormat/>
    <w:uiPriority w:val="0"/>
    <w:pPr>
      <w:widowControl/>
      <w:spacing w:line="280" w:lineRule="atLeast"/>
    </w:pPr>
    <w:rPr>
      <w:rFonts w:ascii="宋体" w:hAnsi="宋体" w:cs="宋体"/>
      <w:kern w:val="0"/>
      <w:sz w:val="24"/>
    </w:rPr>
  </w:style>
  <w:style w:type="paragraph" w:customStyle="1" w:styleId="349">
    <w:name w:val="Normal_file_472_file_2241_file_224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0">
    <w:name w:val="ca-21_file_472_file_2241_file_2248"/>
    <w:qFormat/>
    <w:uiPriority w:val="0"/>
    <w:rPr>
      <w:rFonts w:ascii="宋体" w:hAnsi="宋体" w:eastAsia="宋体"/>
      <w:w w:val="100"/>
      <w:sz w:val="21"/>
      <w:szCs w:val="21"/>
      <w:shd w:val="clear" w:color="auto" w:fill="auto"/>
    </w:rPr>
  </w:style>
  <w:style w:type="paragraph" w:customStyle="1" w:styleId="351">
    <w:name w:val="List Paragraph_file_2241_file_2248"/>
    <w:basedOn w:val="338"/>
    <w:qFormat/>
    <w:uiPriority w:val="34"/>
    <w:pPr>
      <w:ind w:firstLine="420" w:firstLineChars="200"/>
    </w:pPr>
    <w:rPr>
      <w:rFonts w:ascii="Calibri" w:hAnsi="Calibri"/>
      <w:szCs w:val="22"/>
    </w:rPr>
  </w:style>
  <w:style w:type="paragraph" w:customStyle="1" w:styleId="352">
    <w:name w:val="pa-3_file_1387_file_815_file_2241_file_2248"/>
    <w:basedOn w:val="353"/>
    <w:qFormat/>
    <w:uiPriority w:val="0"/>
    <w:pPr>
      <w:widowControl/>
      <w:spacing w:line="240" w:lineRule="atLeast"/>
    </w:pPr>
    <w:rPr>
      <w:rFonts w:ascii="宋体" w:hAnsi="宋体" w:cs="宋体"/>
      <w:kern w:val="0"/>
      <w:sz w:val="24"/>
    </w:rPr>
  </w:style>
  <w:style w:type="paragraph" w:customStyle="1" w:styleId="353">
    <w:name w:val="Normal_file_1387_file_815_file_2241_file_2248"/>
    <w:next w:val="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4">
    <w:name w:val="ca-21_file_1387_file_815_file_2241_file_2248"/>
    <w:basedOn w:val="355"/>
    <w:qFormat/>
    <w:uiPriority w:val="0"/>
    <w:rPr>
      <w:rFonts w:ascii="宋体" w:hAnsi="宋体" w:eastAsia="宋体"/>
      <w:w w:val="100"/>
      <w:sz w:val="21"/>
      <w:szCs w:val="21"/>
      <w:shd w:val="clear" w:color="auto" w:fill="auto"/>
    </w:rPr>
  </w:style>
  <w:style w:type="character" w:customStyle="1" w:styleId="355">
    <w:name w:val="Default Paragraph Font_file_1387_file_815_file_2241_file_2248"/>
    <w:semiHidden/>
    <w:qFormat/>
    <w:uiPriority w:val="0"/>
  </w:style>
  <w:style w:type="paragraph" w:customStyle="1" w:styleId="356">
    <w:name w:val="pa-3_file_590_file_236_file_472_file_2241_file_2248"/>
    <w:basedOn w:val="347"/>
    <w:qFormat/>
    <w:uiPriority w:val="0"/>
    <w:pPr>
      <w:spacing w:line="240" w:lineRule="atLeast"/>
      <w:jc w:val="both"/>
    </w:pPr>
  </w:style>
  <w:style w:type="character" w:customStyle="1" w:styleId="357">
    <w:name w:val="ca-21_file_590_file_236_file_472_file_2241_file_2248"/>
    <w:qFormat/>
    <w:uiPriority w:val="0"/>
    <w:rPr>
      <w:rFonts w:ascii="宋体" w:hAnsi="宋体" w:eastAsia="宋体"/>
      <w:w w:val="100"/>
      <w:sz w:val="21"/>
      <w:szCs w:val="21"/>
      <w:shd w:val="clear" w:color="auto" w:fill="auto"/>
    </w:rPr>
  </w:style>
  <w:style w:type="paragraph" w:customStyle="1" w:styleId="358">
    <w:name w:val="pa-3_file_546_file_2241_file_2248"/>
    <w:basedOn w:val="359"/>
    <w:qFormat/>
    <w:uiPriority w:val="0"/>
    <w:pPr>
      <w:widowControl/>
      <w:spacing w:line="240" w:lineRule="atLeast"/>
    </w:pPr>
    <w:rPr>
      <w:rFonts w:ascii="宋体" w:hAnsi="宋体" w:cs="宋体"/>
      <w:kern w:val="0"/>
      <w:sz w:val="24"/>
    </w:rPr>
  </w:style>
  <w:style w:type="paragraph" w:customStyle="1" w:styleId="359">
    <w:name w:val="Normal_file_546_file_2241_file_2248"/>
    <w:next w:val="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60">
    <w:name w:val="ca-41_file_546_file_2241_file_2248"/>
    <w:qFormat/>
    <w:uiPriority w:val="0"/>
    <w:rPr>
      <w:rFonts w:hint="eastAsia" w:ascii="宋体" w:hAnsi="宋体" w:eastAsia="宋体"/>
      <w:color w:val="FF0000"/>
      <w:sz w:val="21"/>
      <w:szCs w:val="21"/>
    </w:rPr>
  </w:style>
  <w:style w:type="paragraph" w:customStyle="1" w:styleId="361">
    <w:name w:val="正文A_file_2241_file_2248"/>
    <w:basedOn w:val="338"/>
    <w:qFormat/>
    <w:uiPriority w:val="99"/>
    <w:pPr>
      <w:ind w:left="210" w:leftChars="100" w:right="100" w:rightChars="100"/>
    </w:pPr>
    <w:rPr>
      <w:rFonts w:ascii="微软雅黑" w:hAnsi="微软雅黑" w:eastAsia="微软雅黑" w:cs="微软雅黑"/>
      <w:sz w:val="24"/>
      <w:szCs w:val="24"/>
    </w:rPr>
  </w:style>
  <w:style w:type="character" w:customStyle="1" w:styleId="362">
    <w:name w:val="ca-21_file_2038_file_815_file_2241_file_2248"/>
    <w:basedOn w:val="363"/>
    <w:qFormat/>
    <w:uiPriority w:val="0"/>
    <w:rPr>
      <w:rFonts w:ascii="宋体" w:hAnsi="宋体" w:eastAsia="宋体"/>
      <w:w w:val="100"/>
      <w:sz w:val="21"/>
      <w:szCs w:val="21"/>
      <w:shd w:val="clear" w:color="auto" w:fill="auto"/>
    </w:rPr>
  </w:style>
  <w:style w:type="character" w:customStyle="1" w:styleId="363">
    <w:name w:val="Default Paragraph Font_file_2038_file_815_file_2241_file_2248"/>
    <w:semiHidden/>
    <w:qFormat/>
    <w:uiPriority w:val="0"/>
  </w:style>
  <w:style w:type="paragraph" w:customStyle="1" w:styleId="364">
    <w:name w:val="Normal (Web)_file_3502_file_2241_file_2248"/>
    <w:basedOn w:val="365"/>
    <w:unhideWhenUsed/>
    <w:qFormat/>
    <w:uiPriority w:val="99"/>
  </w:style>
  <w:style w:type="paragraph" w:customStyle="1" w:styleId="365">
    <w:name w:val="Normal_file_3502_file_2241_file_22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6">
    <w:name w:val="Normal (Web)_file_2191_file_2241_file_2248"/>
    <w:basedOn w:val="367"/>
    <w:unhideWhenUsed/>
    <w:qFormat/>
    <w:uiPriority w:val="99"/>
  </w:style>
  <w:style w:type="paragraph" w:customStyle="1" w:styleId="367">
    <w:name w:val="Normal_file_2191_file_2241_file_22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8">
    <w:name w:val="Normal (Web)_file_3503_file_2241_file_2248"/>
    <w:basedOn w:val="369"/>
    <w:unhideWhenUsed/>
    <w:qFormat/>
    <w:uiPriority w:val="99"/>
  </w:style>
  <w:style w:type="paragraph" w:customStyle="1" w:styleId="369">
    <w:name w:val="Normal_file_3503_file_2241_file_22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0">
    <w:name w:val="Normal (Web)_file_3504_file_2241_file_2248"/>
    <w:basedOn w:val="371"/>
    <w:unhideWhenUsed/>
    <w:qFormat/>
    <w:uiPriority w:val="99"/>
  </w:style>
  <w:style w:type="paragraph" w:customStyle="1" w:styleId="371">
    <w:name w:val="Normal_file_3504_file_2241_file_22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2">
    <w:name w:val="Normal (Web)_file_3505_file_2241_file_2248"/>
    <w:basedOn w:val="373"/>
    <w:unhideWhenUsed/>
    <w:qFormat/>
    <w:uiPriority w:val="99"/>
  </w:style>
  <w:style w:type="paragraph" w:customStyle="1" w:styleId="373">
    <w:name w:val="Normal_file_3505_file_2241_file_2248"/>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374">
    <w:name w:val="Default Paragraph Font_file_2243_file_2248"/>
    <w:semiHidden/>
    <w:unhideWhenUsed/>
    <w:qFormat/>
    <w:uiPriority w:val="1"/>
  </w:style>
  <w:style w:type="table" w:customStyle="1" w:styleId="375">
    <w:name w:val="Normal Table_file_2243_file_2248"/>
    <w:semiHidden/>
    <w:unhideWhenUsed/>
    <w:qFormat/>
    <w:uiPriority w:val="99"/>
    <w:tblPr>
      <w:tblCellMar>
        <w:top w:w="0" w:type="dxa"/>
        <w:left w:w="108" w:type="dxa"/>
        <w:bottom w:w="0" w:type="dxa"/>
        <w:right w:w="108" w:type="dxa"/>
      </w:tblCellMar>
    </w:tblPr>
  </w:style>
  <w:style w:type="character" w:customStyle="1" w:styleId="376">
    <w:name w:val="页眉 字符_file_2243_file_2248"/>
    <w:qFormat/>
    <w:uiPriority w:val="99"/>
    <w:rPr>
      <w:sz w:val="18"/>
      <w:szCs w:val="18"/>
    </w:rPr>
  </w:style>
  <w:style w:type="character" w:customStyle="1" w:styleId="377">
    <w:name w:val="页脚 字符_file_2243_file_2248"/>
    <w:qFormat/>
    <w:uiPriority w:val="99"/>
    <w:rPr>
      <w:sz w:val="18"/>
      <w:szCs w:val="18"/>
    </w:rPr>
  </w:style>
  <w:style w:type="character" w:customStyle="1" w:styleId="378">
    <w:name w:val="批注框文本 字符_file_2243_file_2248"/>
    <w:semiHidden/>
    <w:qFormat/>
    <w:uiPriority w:val="99"/>
    <w:rPr>
      <w:kern w:val="2"/>
      <w:sz w:val="18"/>
      <w:szCs w:val="18"/>
    </w:rPr>
  </w:style>
  <w:style w:type="paragraph" w:customStyle="1" w:styleId="379">
    <w:name w:val="header_file_2243_file_2248"/>
    <w:basedOn w:val="53"/>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380">
    <w:name w:val="纯文本 字符_file_2243_file_2248"/>
    <w:basedOn w:val="374"/>
    <w:semiHidden/>
    <w:qFormat/>
    <w:uiPriority w:val="0"/>
    <w:rPr>
      <w:rFonts w:ascii="宋体" w:hAnsi="Courier New" w:cs="Courier New"/>
      <w:kern w:val="2"/>
      <w:sz w:val="21"/>
      <w:szCs w:val="21"/>
    </w:rPr>
  </w:style>
  <w:style w:type="paragraph" w:customStyle="1" w:styleId="381">
    <w:name w:val="heading 2_file_2249"/>
    <w:basedOn w:val="163"/>
    <w:qFormat/>
    <w:uiPriority w:val="9"/>
    <w:pPr>
      <w:outlineLvl w:val="1"/>
    </w:pPr>
    <w:rPr>
      <w:sz w:val="36"/>
      <w:szCs w:val="36"/>
    </w:rPr>
  </w:style>
  <w:style w:type="paragraph" w:customStyle="1" w:styleId="382">
    <w:name w:val="heading 3_file_2249"/>
    <w:basedOn w:val="163"/>
    <w:qFormat/>
    <w:uiPriority w:val="9"/>
    <w:pPr>
      <w:outlineLvl w:val="2"/>
    </w:pPr>
    <w:rPr>
      <w:sz w:val="27"/>
      <w:szCs w:val="27"/>
    </w:rPr>
  </w:style>
  <w:style w:type="paragraph" w:customStyle="1" w:styleId="383">
    <w:name w:val="heading 4_file_2249"/>
    <w:basedOn w:val="163"/>
    <w:qFormat/>
    <w:uiPriority w:val="9"/>
    <w:pPr>
      <w:outlineLvl w:val="3"/>
    </w:pPr>
  </w:style>
  <w:style w:type="paragraph" w:customStyle="1" w:styleId="384">
    <w:name w:val="heading 5_file_2249"/>
    <w:basedOn w:val="163"/>
    <w:qFormat/>
    <w:uiPriority w:val="9"/>
    <w:pPr>
      <w:outlineLvl w:val="4"/>
    </w:pPr>
    <w:rPr>
      <w:sz w:val="20"/>
      <w:szCs w:val="20"/>
    </w:rPr>
  </w:style>
  <w:style w:type="paragraph" w:customStyle="1" w:styleId="385">
    <w:name w:val="heading 6_file_2249"/>
    <w:basedOn w:val="163"/>
    <w:qFormat/>
    <w:uiPriority w:val="9"/>
    <w:pPr>
      <w:outlineLvl w:val="5"/>
    </w:pPr>
    <w:rPr>
      <w:sz w:val="15"/>
      <w:szCs w:val="15"/>
    </w:rPr>
  </w:style>
  <w:style w:type="character" w:customStyle="1" w:styleId="386">
    <w:name w:val="Default Paragraph Font_file_2249"/>
    <w:semiHidden/>
    <w:unhideWhenUsed/>
    <w:qFormat/>
    <w:uiPriority w:val="1"/>
  </w:style>
  <w:style w:type="table" w:customStyle="1" w:styleId="387">
    <w:name w:val="Normal Table_file_2249"/>
    <w:semiHidden/>
    <w:unhideWhenUsed/>
    <w:qFormat/>
    <w:uiPriority w:val="99"/>
    <w:tblPr>
      <w:tblCellMar>
        <w:top w:w="0" w:type="dxa"/>
        <w:left w:w="108" w:type="dxa"/>
        <w:bottom w:w="0" w:type="dxa"/>
        <w:right w:w="108" w:type="dxa"/>
      </w:tblCellMar>
    </w:tblPr>
  </w:style>
  <w:style w:type="character" w:customStyle="1" w:styleId="388">
    <w:name w:val="Hyperlink_file_2249"/>
    <w:basedOn w:val="386"/>
    <w:semiHidden/>
    <w:unhideWhenUsed/>
    <w:qFormat/>
    <w:uiPriority w:val="99"/>
    <w:rPr>
      <w:color w:val="0782C1"/>
      <w:u w:val="single"/>
    </w:rPr>
  </w:style>
  <w:style w:type="character" w:customStyle="1" w:styleId="389">
    <w:name w:val="FollowedHyperlink_file_2249"/>
    <w:basedOn w:val="386"/>
    <w:semiHidden/>
    <w:unhideWhenUsed/>
    <w:qFormat/>
    <w:uiPriority w:val="99"/>
    <w:rPr>
      <w:color w:val="0782C1"/>
      <w:u w:val="single"/>
    </w:rPr>
  </w:style>
  <w:style w:type="character" w:customStyle="1" w:styleId="390">
    <w:name w:val="标题 1 Char_file_2249"/>
    <w:basedOn w:val="386"/>
    <w:link w:val="4"/>
    <w:qFormat/>
    <w:uiPriority w:val="9"/>
    <w:rPr>
      <w:rFonts w:ascii="宋体" w:hAnsi="宋体" w:eastAsia="宋体" w:cs="宋体"/>
      <w:b/>
      <w:bCs/>
      <w:kern w:val="44"/>
      <w:sz w:val="44"/>
      <w:szCs w:val="44"/>
    </w:rPr>
  </w:style>
  <w:style w:type="character" w:customStyle="1" w:styleId="391">
    <w:name w:val="标题 2 Char_file_2249"/>
    <w:basedOn w:val="386"/>
    <w:link w:val="5"/>
    <w:semiHidden/>
    <w:qFormat/>
    <w:uiPriority w:val="9"/>
    <w:rPr>
      <w:rFonts w:asciiTheme="majorHAnsi" w:hAnsiTheme="majorHAnsi" w:eastAsiaTheme="majorEastAsia" w:cstheme="majorBidi"/>
      <w:b/>
      <w:bCs/>
      <w:sz w:val="32"/>
      <w:szCs w:val="32"/>
    </w:rPr>
  </w:style>
  <w:style w:type="character" w:customStyle="1" w:styleId="392">
    <w:name w:val="标题 3 Char_file_2249"/>
    <w:basedOn w:val="386"/>
    <w:link w:val="6"/>
    <w:semiHidden/>
    <w:qFormat/>
    <w:uiPriority w:val="9"/>
    <w:rPr>
      <w:rFonts w:ascii="宋体" w:hAnsi="宋体" w:eastAsia="宋体" w:cs="宋体"/>
      <w:b/>
      <w:bCs/>
      <w:sz w:val="32"/>
      <w:szCs w:val="32"/>
    </w:rPr>
  </w:style>
  <w:style w:type="character" w:customStyle="1" w:styleId="393">
    <w:name w:val="标题 4 Char_file_2249"/>
    <w:basedOn w:val="386"/>
    <w:link w:val="7"/>
    <w:semiHidden/>
    <w:qFormat/>
    <w:uiPriority w:val="9"/>
    <w:rPr>
      <w:rFonts w:asciiTheme="majorHAnsi" w:hAnsiTheme="majorHAnsi" w:eastAsiaTheme="majorEastAsia" w:cstheme="majorBidi"/>
      <w:b/>
      <w:bCs/>
      <w:sz w:val="28"/>
      <w:szCs w:val="28"/>
    </w:rPr>
  </w:style>
  <w:style w:type="character" w:customStyle="1" w:styleId="394">
    <w:name w:val="标题 5 Char_file_2249"/>
    <w:basedOn w:val="386"/>
    <w:link w:val="8"/>
    <w:semiHidden/>
    <w:qFormat/>
    <w:uiPriority w:val="9"/>
    <w:rPr>
      <w:rFonts w:ascii="宋体" w:hAnsi="宋体" w:eastAsia="宋体" w:cs="宋体"/>
      <w:b/>
      <w:bCs/>
      <w:sz w:val="28"/>
      <w:szCs w:val="28"/>
    </w:rPr>
  </w:style>
  <w:style w:type="character" w:customStyle="1" w:styleId="395">
    <w:name w:val="标题 6 Char_file_2249"/>
    <w:basedOn w:val="386"/>
    <w:link w:val="10"/>
    <w:semiHidden/>
    <w:qFormat/>
    <w:uiPriority w:val="9"/>
    <w:rPr>
      <w:rFonts w:asciiTheme="majorHAnsi" w:hAnsiTheme="majorHAnsi" w:eastAsiaTheme="majorEastAsia" w:cstheme="majorBidi"/>
      <w:b/>
      <w:bCs/>
      <w:sz w:val="24"/>
      <w:szCs w:val="24"/>
    </w:rPr>
  </w:style>
  <w:style w:type="paragraph" w:customStyle="1" w:styleId="396">
    <w:name w:val="cke_editable_file_2249"/>
    <w:basedOn w:val="163"/>
    <w:qFormat/>
    <w:uiPriority w:val="0"/>
    <w:rPr>
      <w:rFonts w:ascii="仿宋_GB2312" w:eastAsia="仿宋_GB2312"/>
    </w:rPr>
  </w:style>
  <w:style w:type="paragraph" w:customStyle="1" w:styleId="397">
    <w:name w:val="marker_file_2249"/>
    <w:basedOn w:val="163"/>
    <w:qFormat/>
    <w:uiPriority w:val="0"/>
    <w:pPr>
      <w:shd w:val="clear" w:color="auto" w:fill="FFFF00"/>
    </w:pPr>
  </w:style>
  <w:style w:type="paragraph" w:customStyle="1" w:styleId="398">
    <w:name w:val="Normal (Web)_file_2249"/>
    <w:basedOn w:val="163"/>
    <w:semiHidden/>
    <w:unhideWhenUsed/>
    <w:qFormat/>
    <w:uiPriority w:val="99"/>
  </w:style>
  <w:style w:type="paragraph" w:customStyle="1" w:styleId="399">
    <w:name w:val="heading 2_file_2250"/>
    <w:basedOn w:val="165"/>
    <w:qFormat/>
    <w:uiPriority w:val="9"/>
    <w:pPr>
      <w:outlineLvl w:val="1"/>
    </w:pPr>
    <w:rPr>
      <w:sz w:val="36"/>
      <w:szCs w:val="36"/>
    </w:rPr>
  </w:style>
  <w:style w:type="paragraph" w:customStyle="1" w:styleId="400">
    <w:name w:val="heading 3_file_2250"/>
    <w:basedOn w:val="165"/>
    <w:qFormat/>
    <w:uiPriority w:val="9"/>
    <w:pPr>
      <w:outlineLvl w:val="2"/>
    </w:pPr>
    <w:rPr>
      <w:sz w:val="27"/>
      <w:szCs w:val="27"/>
    </w:rPr>
  </w:style>
  <w:style w:type="paragraph" w:customStyle="1" w:styleId="401">
    <w:name w:val="heading 4_file_2250"/>
    <w:basedOn w:val="165"/>
    <w:qFormat/>
    <w:uiPriority w:val="9"/>
    <w:pPr>
      <w:outlineLvl w:val="3"/>
    </w:pPr>
  </w:style>
  <w:style w:type="paragraph" w:customStyle="1" w:styleId="402">
    <w:name w:val="heading 5_file_2250"/>
    <w:basedOn w:val="165"/>
    <w:qFormat/>
    <w:uiPriority w:val="9"/>
    <w:pPr>
      <w:outlineLvl w:val="4"/>
    </w:pPr>
    <w:rPr>
      <w:sz w:val="20"/>
      <w:szCs w:val="20"/>
    </w:rPr>
  </w:style>
  <w:style w:type="paragraph" w:customStyle="1" w:styleId="403">
    <w:name w:val="heading 6_file_2250"/>
    <w:basedOn w:val="165"/>
    <w:qFormat/>
    <w:uiPriority w:val="9"/>
    <w:pPr>
      <w:outlineLvl w:val="5"/>
    </w:pPr>
    <w:rPr>
      <w:sz w:val="15"/>
      <w:szCs w:val="15"/>
    </w:rPr>
  </w:style>
  <w:style w:type="character" w:customStyle="1" w:styleId="404">
    <w:name w:val="Default Paragraph Font_file_2250"/>
    <w:semiHidden/>
    <w:unhideWhenUsed/>
    <w:qFormat/>
    <w:uiPriority w:val="1"/>
  </w:style>
  <w:style w:type="table" w:customStyle="1" w:styleId="405">
    <w:name w:val="Normal Table_file_2250"/>
    <w:semiHidden/>
    <w:unhideWhenUsed/>
    <w:qFormat/>
    <w:uiPriority w:val="99"/>
    <w:tblPr>
      <w:tblCellMar>
        <w:top w:w="0" w:type="dxa"/>
        <w:left w:w="108" w:type="dxa"/>
        <w:bottom w:w="0" w:type="dxa"/>
        <w:right w:w="108" w:type="dxa"/>
      </w:tblCellMar>
    </w:tblPr>
  </w:style>
  <w:style w:type="character" w:customStyle="1" w:styleId="406">
    <w:name w:val="Hyperlink_file_2250"/>
    <w:basedOn w:val="404"/>
    <w:semiHidden/>
    <w:unhideWhenUsed/>
    <w:qFormat/>
    <w:uiPriority w:val="99"/>
    <w:rPr>
      <w:color w:val="0782C1"/>
      <w:u w:val="single"/>
    </w:rPr>
  </w:style>
  <w:style w:type="character" w:customStyle="1" w:styleId="407">
    <w:name w:val="FollowedHyperlink_file_2250"/>
    <w:basedOn w:val="404"/>
    <w:semiHidden/>
    <w:unhideWhenUsed/>
    <w:qFormat/>
    <w:uiPriority w:val="99"/>
    <w:rPr>
      <w:color w:val="0782C1"/>
      <w:u w:val="single"/>
    </w:rPr>
  </w:style>
  <w:style w:type="character" w:customStyle="1" w:styleId="408">
    <w:name w:val="标题 1 Char_file_2250"/>
    <w:basedOn w:val="404"/>
    <w:link w:val="4"/>
    <w:qFormat/>
    <w:uiPriority w:val="9"/>
    <w:rPr>
      <w:rFonts w:ascii="宋体" w:hAnsi="宋体" w:eastAsia="宋体" w:cs="宋体"/>
      <w:b/>
      <w:bCs/>
      <w:kern w:val="44"/>
      <w:sz w:val="44"/>
      <w:szCs w:val="44"/>
    </w:rPr>
  </w:style>
  <w:style w:type="character" w:customStyle="1" w:styleId="409">
    <w:name w:val="标题 2 Char_file_2250"/>
    <w:basedOn w:val="404"/>
    <w:link w:val="5"/>
    <w:semiHidden/>
    <w:qFormat/>
    <w:uiPriority w:val="9"/>
    <w:rPr>
      <w:rFonts w:asciiTheme="majorHAnsi" w:hAnsiTheme="majorHAnsi" w:eastAsiaTheme="majorEastAsia" w:cstheme="majorBidi"/>
      <w:b/>
      <w:bCs/>
      <w:sz w:val="32"/>
      <w:szCs w:val="32"/>
    </w:rPr>
  </w:style>
  <w:style w:type="character" w:customStyle="1" w:styleId="410">
    <w:name w:val="标题 3 Char_file_2250"/>
    <w:basedOn w:val="404"/>
    <w:link w:val="6"/>
    <w:semiHidden/>
    <w:qFormat/>
    <w:uiPriority w:val="9"/>
    <w:rPr>
      <w:rFonts w:ascii="宋体" w:hAnsi="宋体" w:eastAsia="宋体" w:cs="宋体"/>
      <w:b/>
      <w:bCs/>
      <w:sz w:val="32"/>
      <w:szCs w:val="32"/>
    </w:rPr>
  </w:style>
  <w:style w:type="character" w:customStyle="1" w:styleId="411">
    <w:name w:val="标题 4 Char_file_2250"/>
    <w:basedOn w:val="404"/>
    <w:link w:val="7"/>
    <w:semiHidden/>
    <w:qFormat/>
    <w:uiPriority w:val="9"/>
    <w:rPr>
      <w:rFonts w:asciiTheme="majorHAnsi" w:hAnsiTheme="majorHAnsi" w:eastAsiaTheme="majorEastAsia" w:cstheme="majorBidi"/>
      <w:b/>
      <w:bCs/>
      <w:sz w:val="28"/>
      <w:szCs w:val="28"/>
    </w:rPr>
  </w:style>
  <w:style w:type="character" w:customStyle="1" w:styleId="412">
    <w:name w:val="标题 5 Char_file_2250"/>
    <w:basedOn w:val="404"/>
    <w:link w:val="8"/>
    <w:semiHidden/>
    <w:qFormat/>
    <w:uiPriority w:val="9"/>
    <w:rPr>
      <w:rFonts w:ascii="宋体" w:hAnsi="宋体" w:eastAsia="宋体" w:cs="宋体"/>
      <w:b/>
      <w:bCs/>
      <w:sz w:val="28"/>
      <w:szCs w:val="28"/>
    </w:rPr>
  </w:style>
  <w:style w:type="character" w:customStyle="1" w:styleId="413">
    <w:name w:val="标题 6 Char_file_2250"/>
    <w:basedOn w:val="404"/>
    <w:link w:val="10"/>
    <w:semiHidden/>
    <w:qFormat/>
    <w:uiPriority w:val="9"/>
    <w:rPr>
      <w:rFonts w:asciiTheme="majorHAnsi" w:hAnsiTheme="majorHAnsi" w:eastAsiaTheme="majorEastAsia" w:cstheme="majorBidi"/>
      <w:b/>
      <w:bCs/>
      <w:sz w:val="24"/>
      <w:szCs w:val="24"/>
    </w:rPr>
  </w:style>
  <w:style w:type="paragraph" w:customStyle="1" w:styleId="414">
    <w:name w:val="cke_editable_file_2250"/>
    <w:basedOn w:val="165"/>
    <w:qFormat/>
    <w:uiPriority w:val="0"/>
    <w:rPr>
      <w:rFonts w:ascii="仿宋_GB2312" w:eastAsia="仿宋_GB2312"/>
    </w:rPr>
  </w:style>
  <w:style w:type="paragraph" w:customStyle="1" w:styleId="415">
    <w:name w:val="marker_file_2250"/>
    <w:basedOn w:val="165"/>
    <w:qFormat/>
    <w:uiPriority w:val="0"/>
    <w:pPr>
      <w:shd w:val="clear" w:color="auto" w:fill="FFFF00"/>
    </w:pPr>
  </w:style>
  <w:style w:type="paragraph" w:customStyle="1" w:styleId="416">
    <w:name w:val="Normal (Web)_file_2250"/>
    <w:basedOn w:val="165"/>
    <w:semiHidden/>
    <w:unhideWhenUsed/>
    <w:qFormat/>
    <w:uiPriority w:val="99"/>
  </w:style>
  <w:style w:type="paragraph" w:customStyle="1" w:styleId="417">
    <w:name w:val="heading 2_file_2251"/>
    <w:basedOn w:val="167"/>
    <w:qFormat/>
    <w:uiPriority w:val="9"/>
    <w:pPr>
      <w:outlineLvl w:val="1"/>
    </w:pPr>
    <w:rPr>
      <w:sz w:val="36"/>
      <w:szCs w:val="36"/>
    </w:rPr>
  </w:style>
  <w:style w:type="paragraph" w:customStyle="1" w:styleId="418">
    <w:name w:val="heading 3_file_2251"/>
    <w:basedOn w:val="167"/>
    <w:qFormat/>
    <w:uiPriority w:val="9"/>
    <w:pPr>
      <w:outlineLvl w:val="2"/>
    </w:pPr>
    <w:rPr>
      <w:sz w:val="27"/>
      <w:szCs w:val="27"/>
    </w:rPr>
  </w:style>
  <w:style w:type="paragraph" w:customStyle="1" w:styleId="419">
    <w:name w:val="heading 4_file_2251"/>
    <w:basedOn w:val="167"/>
    <w:qFormat/>
    <w:uiPriority w:val="9"/>
    <w:pPr>
      <w:outlineLvl w:val="3"/>
    </w:pPr>
  </w:style>
  <w:style w:type="paragraph" w:customStyle="1" w:styleId="420">
    <w:name w:val="heading 5_file_2251"/>
    <w:basedOn w:val="167"/>
    <w:qFormat/>
    <w:uiPriority w:val="9"/>
    <w:pPr>
      <w:outlineLvl w:val="4"/>
    </w:pPr>
    <w:rPr>
      <w:sz w:val="20"/>
      <w:szCs w:val="20"/>
    </w:rPr>
  </w:style>
  <w:style w:type="paragraph" w:customStyle="1" w:styleId="421">
    <w:name w:val="heading 6_file_2251"/>
    <w:basedOn w:val="167"/>
    <w:qFormat/>
    <w:uiPriority w:val="9"/>
    <w:pPr>
      <w:outlineLvl w:val="5"/>
    </w:pPr>
    <w:rPr>
      <w:sz w:val="15"/>
      <w:szCs w:val="15"/>
    </w:rPr>
  </w:style>
  <w:style w:type="character" w:customStyle="1" w:styleId="422">
    <w:name w:val="Default Paragraph Font_file_2251"/>
    <w:semiHidden/>
    <w:unhideWhenUsed/>
    <w:qFormat/>
    <w:uiPriority w:val="1"/>
  </w:style>
  <w:style w:type="table" w:customStyle="1" w:styleId="423">
    <w:name w:val="Normal Table_file_2251"/>
    <w:semiHidden/>
    <w:unhideWhenUsed/>
    <w:qFormat/>
    <w:uiPriority w:val="99"/>
    <w:tblPr>
      <w:tblCellMar>
        <w:top w:w="0" w:type="dxa"/>
        <w:left w:w="108" w:type="dxa"/>
        <w:bottom w:w="0" w:type="dxa"/>
        <w:right w:w="108" w:type="dxa"/>
      </w:tblCellMar>
    </w:tblPr>
  </w:style>
  <w:style w:type="character" w:customStyle="1" w:styleId="424">
    <w:name w:val="Hyperlink_file_2251"/>
    <w:basedOn w:val="422"/>
    <w:semiHidden/>
    <w:unhideWhenUsed/>
    <w:qFormat/>
    <w:uiPriority w:val="99"/>
    <w:rPr>
      <w:color w:val="0782C1"/>
      <w:u w:val="single"/>
    </w:rPr>
  </w:style>
  <w:style w:type="character" w:customStyle="1" w:styleId="425">
    <w:name w:val="FollowedHyperlink_file_2251"/>
    <w:basedOn w:val="422"/>
    <w:semiHidden/>
    <w:unhideWhenUsed/>
    <w:qFormat/>
    <w:uiPriority w:val="99"/>
    <w:rPr>
      <w:color w:val="0782C1"/>
      <w:u w:val="single"/>
    </w:rPr>
  </w:style>
  <w:style w:type="character" w:customStyle="1" w:styleId="426">
    <w:name w:val="标题 1 Char_file_2251"/>
    <w:basedOn w:val="422"/>
    <w:link w:val="4"/>
    <w:qFormat/>
    <w:uiPriority w:val="9"/>
    <w:rPr>
      <w:rFonts w:ascii="宋体" w:hAnsi="宋体" w:eastAsia="宋体" w:cs="宋体"/>
      <w:b/>
      <w:bCs/>
      <w:kern w:val="44"/>
      <w:sz w:val="44"/>
      <w:szCs w:val="44"/>
    </w:rPr>
  </w:style>
  <w:style w:type="character" w:customStyle="1" w:styleId="427">
    <w:name w:val="标题 2 Char_file_2251"/>
    <w:basedOn w:val="422"/>
    <w:link w:val="5"/>
    <w:semiHidden/>
    <w:qFormat/>
    <w:uiPriority w:val="9"/>
    <w:rPr>
      <w:rFonts w:asciiTheme="majorHAnsi" w:hAnsiTheme="majorHAnsi" w:eastAsiaTheme="majorEastAsia" w:cstheme="majorBidi"/>
      <w:b/>
      <w:bCs/>
      <w:sz w:val="32"/>
      <w:szCs w:val="32"/>
    </w:rPr>
  </w:style>
  <w:style w:type="character" w:customStyle="1" w:styleId="428">
    <w:name w:val="标题 3 Char_file_2251"/>
    <w:basedOn w:val="422"/>
    <w:link w:val="6"/>
    <w:semiHidden/>
    <w:qFormat/>
    <w:uiPriority w:val="9"/>
    <w:rPr>
      <w:rFonts w:ascii="宋体" w:hAnsi="宋体" w:eastAsia="宋体" w:cs="宋体"/>
      <w:b/>
      <w:bCs/>
      <w:sz w:val="32"/>
      <w:szCs w:val="32"/>
    </w:rPr>
  </w:style>
  <w:style w:type="character" w:customStyle="1" w:styleId="429">
    <w:name w:val="标题 4 Char_file_2251"/>
    <w:basedOn w:val="422"/>
    <w:link w:val="7"/>
    <w:semiHidden/>
    <w:qFormat/>
    <w:uiPriority w:val="9"/>
    <w:rPr>
      <w:rFonts w:asciiTheme="majorHAnsi" w:hAnsiTheme="majorHAnsi" w:eastAsiaTheme="majorEastAsia" w:cstheme="majorBidi"/>
      <w:b/>
      <w:bCs/>
      <w:sz w:val="28"/>
      <w:szCs w:val="28"/>
    </w:rPr>
  </w:style>
  <w:style w:type="character" w:customStyle="1" w:styleId="430">
    <w:name w:val="标题 5 Char_file_2251"/>
    <w:basedOn w:val="422"/>
    <w:link w:val="8"/>
    <w:semiHidden/>
    <w:qFormat/>
    <w:uiPriority w:val="9"/>
    <w:rPr>
      <w:rFonts w:ascii="宋体" w:hAnsi="宋体" w:eastAsia="宋体" w:cs="宋体"/>
      <w:b/>
      <w:bCs/>
      <w:sz w:val="28"/>
      <w:szCs w:val="28"/>
    </w:rPr>
  </w:style>
  <w:style w:type="character" w:customStyle="1" w:styleId="431">
    <w:name w:val="标题 6 Char_file_2251"/>
    <w:basedOn w:val="422"/>
    <w:link w:val="10"/>
    <w:semiHidden/>
    <w:qFormat/>
    <w:uiPriority w:val="9"/>
    <w:rPr>
      <w:rFonts w:asciiTheme="majorHAnsi" w:hAnsiTheme="majorHAnsi" w:eastAsiaTheme="majorEastAsia" w:cstheme="majorBidi"/>
      <w:b/>
      <w:bCs/>
      <w:sz w:val="24"/>
      <w:szCs w:val="24"/>
    </w:rPr>
  </w:style>
  <w:style w:type="paragraph" w:customStyle="1" w:styleId="432">
    <w:name w:val="cke_editable_file_2251"/>
    <w:basedOn w:val="167"/>
    <w:qFormat/>
    <w:uiPriority w:val="0"/>
    <w:rPr>
      <w:rFonts w:ascii="仿宋_GB2312" w:eastAsia="仿宋_GB2312"/>
    </w:rPr>
  </w:style>
  <w:style w:type="paragraph" w:customStyle="1" w:styleId="433">
    <w:name w:val="marker_file_2251"/>
    <w:basedOn w:val="167"/>
    <w:qFormat/>
    <w:uiPriority w:val="0"/>
    <w:pPr>
      <w:shd w:val="clear" w:color="auto" w:fill="FFFF00"/>
    </w:pPr>
  </w:style>
  <w:style w:type="paragraph" w:customStyle="1" w:styleId="434">
    <w:name w:val="Normal (Web)_file_2251"/>
    <w:basedOn w:val="167"/>
    <w:semiHidden/>
    <w:unhideWhenUsed/>
    <w:qFormat/>
    <w:uiPriority w:val="99"/>
  </w:style>
  <w:style w:type="character" w:customStyle="1" w:styleId="435">
    <w:name w:val="Emphasis_file_2251"/>
    <w:basedOn w:val="422"/>
    <w:qFormat/>
    <w:uiPriority w:val="20"/>
    <w:rPr>
      <w:i/>
      <w:iCs/>
    </w:rPr>
  </w:style>
  <w:style w:type="character" w:customStyle="1" w:styleId="436">
    <w:name w:val="Default Paragraph Font_file_2252"/>
    <w:semiHidden/>
    <w:unhideWhenUsed/>
    <w:qFormat/>
    <w:uiPriority w:val="1"/>
  </w:style>
  <w:style w:type="table" w:customStyle="1" w:styleId="437">
    <w:name w:val="Normal Table_file_2252"/>
    <w:semiHidden/>
    <w:unhideWhenUsed/>
    <w:qFormat/>
    <w:uiPriority w:val="99"/>
    <w:tblPr>
      <w:tblCellMar>
        <w:top w:w="0" w:type="dxa"/>
        <w:left w:w="108" w:type="dxa"/>
        <w:bottom w:w="0" w:type="dxa"/>
        <w:right w:w="108" w:type="dxa"/>
      </w:tblCellMar>
    </w:tblPr>
  </w:style>
  <w:style w:type="character" w:customStyle="1" w:styleId="438">
    <w:name w:val="批注文字 字符_file_2252"/>
    <w:qFormat/>
    <w:uiPriority w:val="99"/>
    <w:rPr>
      <w:szCs w:val="24"/>
    </w:rPr>
  </w:style>
  <w:style w:type="character" w:customStyle="1" w:styleId="439">
    <w:name w:val="纯文本 字符_file_2252"/>
    <w:qFormat/>
    <w:uiPriority w:val="0"/>
    <w:rPr>
      <w:rFonts w:ascii="宋体" w:hAnsi="Courier New" w:eastAsia="宋体" w:cs="Courier New"/>
      <w:szCs w:val="21"/>
    </w:rPr>
  </w:style>
  <w:style w:type="paragraph" w:customStyle="1" w:styleId="440">
    <w:name w:val="annotation text_file_2252"/>
    <w:basedOn w:val="57"/>
    <w:unhideWhenUsed/>
    <w:qFormat/>
    <w:uiPriority w:val="99"/>
    <w:pPr>
      <w:jc w:val="left"/>
    </w:pPr>
    <w:rPr>
      <w:szCs w:val="24"/>
    </w:rPr>
  </w:style>
  <w:style w:type="character" w:customStyle="1" w:styleId="441">
    <w:name w:val="批注文字 字符1_file_2252"/>
    <w:basedOn w:val="436"/>
    <w:semiHidden/>
    <w:qFormat/>
    <w:uiPriority w:val="99"/>
  </w:style>
  <w:style w:type="character" w:customStyle="1" w:styleId="442">
    <w:name w:val="纯文本 字符1_file_2252"/>
    <w:basedOn w:val="436"/>
    <w:semiHidden/>
    <w:qFormat/>
    <w:uiPriority w:val="99"/>
    <w:rPr>
      <w:rFonts w:hAnsi="Courier New" w:cs="Courier New" w:asciiTheme="minorEastAsia"/>
    </w:rPr>
  </w:style>
  <w:style w:type="character" w:customStyle="1" w:styleId="443">
    <w:name w:val="批注框文本 字符_file_2252"/>
    <w:basedOn w:val="436"/>
    <w:semiHidden/>
    <w:qFormat/>
    <w:uiPriority w:val="99"/>
    <w:rPr>
      <w:sz w:val="18"/>
      <w:szCs w:val="18"/>
    </w:rPr>
  </w:style>
  <w:style w:type="character" w:customStyle="1" w:styleId="444">
    <w:name w:val="页眉 字符_file_2252"/>
    <w:basedOn w:val="436"/>
    <w:qFormat/>
    <w:uiPriority w:val="99"/>
    <w:rPr>
      <w:sz w:val="18"/>
      <w:szCs w:val="18"/>
    </w:rPr>
  </w:style>
  <w:style w:type="paragraph" w:customStyle="1" w:styleId="445">
    <w:name w:val="footer_file_2252"/>
    <w:basedOn w:val="57"/>
    <w:unhideWhenUsed/>
    <w:qFormat/>
    <w:uiPriority w:val="99"/>
    <w:pPr>
      <w:tabs>
        <w:tab w:val="center" w:pos="4153"/>
        <w:tab w:val="right" w:pos="8306"/>
      </w:tabs>
      <w:snapToGrid w:val="0"/>
      <w:jc w:val="left"/>
    </w:pPr>
    <w:rPr>
      <w:sz w:val="18"/>
      <w:szCs w:val="18"/>
    </w:rPr>
  </w:style>
  <w:style w:type="character" w:customStyle="1" w:styleId="446">
    <w:name w:val="页脚 字符_file_2252"/>
    <w:basedOn w:val="436"/>
    <w:qFormat/>
    <w:uiPriority w:val="99"/>
    <w:rPr>
      <w:sz w:val="18"/>
      <w:szCs w:val="18"/>
    </w:rPr>
  </w:style>
  <w:style w:type="paragraph" w:customStyle="1" w:styleId="447">
    <w:name w:val="heading 2_file_2253"/>
    <w:basedOn w:val="169"/>
    <w:qFormat/>
    <w:uiPriority w:val="9"/>
    <w:pPr>
      <w:outlineLvl w:val="1"/>
    </w:pPr>
    <w:rPr>
      <w:sz w:val="36"/>
      <w:szCs w:val="36"/>
    </w:rPr>
  </w:style>
  <w:style w:type="paragraph" w:customStyle="1" w:styleId="448">
    <w:name w:val="heading 3_file_2253"/>
    <w:basedOn w:val="169"/>
    <w:qFormat/>
    <w:uiPriority w:val="9"/>
    <w:pPr>
      <w:outlineLvl w:val="2"/>
    </w:pPr>
    <w:rPr>
      <w:sz w:val="27"/>
      <w:szCs w:val="27"/>
    </w:rPr>
  </w:style>
  <w:style w:type="paragraph" w:customStyle="1" w:styleId="449">
    <w:name w:val="heading 4_file_2253"/>
    <w:basedOn w:val="169"/>
    <w:qFormat/>
    <w:uiPriority w:val="9"/>
    <w:pPr>
      <w:outlineLvl w:val="3"/>
    </w:pPr>
  </w:style>
  <w:style w:type="paragraph" w:customStyle="1" w:styleId="450">
    <w:name w:val="heading 5_file_2253"/>
    <w:basedOn w:val="169"/>
    <w:qFormat/>
    <w:uiPriority w:val="9"/>
    <w:pPr>
      <w:outlineLvl w:val="4"/>
    </w:pPr>
    <w:rPr>
      <w:sz w:val="20"/>
      <w:szCs w:val="20"/>
    </w:rPr>
  </w:style>
  <w:style w:type="paragraph" w:customStyle="1" w:styleId="451">
    <w:name w:val="heading 6_file_2253"/>
    <w:basedOn w:val="169"/>
    <w:qFormat/>
    <w:uiPriority w:val="9"/>
    <w:pPr>
      <w:outlineLvl w:val="5"/>
    </w:pPr>
    <w:rPr>
      <w:sz w:val="15"/>
      <w:szCs w:val="15"/>
    </w:rPr>
  </w:style>
  <w:style w:type="character" w:customStyle="1" w:styleId="452">
    <w:name w:val="Default Paragraph Font_file_2253"/>
    <w:semiHidden/>
    <w:unhideWhenUsed/>
    <w:qFormat/>
    <w:uiPriority w:val="1"/>
  </w:style>
  <w:style w:type="table" w:customStyle="1" w:styleId="453">
    <w:name w:val="Normal Table_file_2253"/>
    <w:semiHidden/>
    <w:unhideWhenUsed/>
    <w:qFormat/>
    <w:uiPriority w:val="99"/>
    <w:tblPr>
      <w:tblCellMar>
        <w:top w:w="0" w:type="dxa"/>
        <w:left w:w="108" w:type="dxa"/>
        <w:bottom w:w="0" w:type="dxa"/>
        <w:right w:w="108" w:type="dxa"/>
      </w:tblCellMar>
    </w:tblPr>
  </w:style>
  <w:style w:type="character" w:customStyle="1" w:styleId="454">
    <w:name w:val="Hyperlink_file_2253"/>
    <w:basedOn w:val="452"/>
    <w:semiHidden/>
    <w:unhideWhenUsed/>
    <w:qFormat/>
    <w:uiPriority w:val="99"/>
    <w:rPr>
      <w:color w:val="0782C1"/>
      <w:u w:val="single"/>
    </w:rPr>
  </w:style>
  <w:style w:type="character" w:customStyle="1" w:styleId="455">
    <w:name w:val="FollowedHyperlink_file_2253"/>
    <w:basedOn w:val="452"/>
    <w:semiHidden/>
    <w:unhideWhenUsed/>
    <w:qFormat/>
    <w:uiPriority w:val="99"/>
    <w:rPr>
      <w:color w:val="0782C1"/>
      <w:u w:val="single"/>
    </w:rPr>
  </w:style>
  <w:style w:type="character" w:customStyle="1" w:styleId="456">
    <w:name w:val="标题 1 Char_file_2253"/>
    <w:basedOn w:val="452"/>
    <w:link w:val="4"/>
    <w:qFormat/>
    <w:uiPriority w:val="9"/>
    <w:rPr>
      <w:rFonts w:ascii="宋体" w:hAnsi="宋体" w:eastAsia="宋体" w:cs="宋体"/>
      <w:b/>
      <w:bCs/>
      <w:kern w:val="44"/>
      <w:sz w:val="44"/>
      <w:szCs w:val="44"/>
    </w:rPr>
  </w:style>
  <w:style w:type="character" w:customStyle="1" w:styleId="457">
    <w:name w:val="标题 2 Char_file_2253"/>
    <w:basedOn w:val="452"/>
    <w:link w:val="5"/>
    <w:semiHidden/>
    <w:qFormat/>
    <w:uiPriority w:val="9"/>
    <w:rPr>
      <w:rFonts w:asciiTheme="majorHAnsi" w:hAnsiTheme="majorHAnsi" w:eastAsiaTheme="majorEastAsia" w:cstheme="majorBidi"/>
      <w:b/>
      <w:bCs/>
      <w:sz w:val="32"/>
      <w:szCs w:val="32"/>
    </w:rPr>
  </w:style>
  <w:style w:type="character" w:customStyle="1" w:styleId="458">
    <w:name w:val="标题 3 Char_file_2253"/>
    <w:basedOn w:val="452"/>
    <w:link w:val="6"/>
    <w:semiHidden/>
    <w:qFormat/>
    <w:uiPriority w:val="9"/>
    <w:rPr>
      <w:rFonts w:ascii="宋体" w:hAnsi="宋体" w:eastAsia="宋体" w:cs="宋体"/>
      <w:b/>
      <w:bCs/>
      <w:sz w:val="32"/>
      <w:szCs w:val="32"/>
    </w:rPr>
  </w:style>
  <w:style w:type="character" w:customStyle="1" w:styleId="459">
    <w:name w:val="标题 4 Char_file_2253"/>
    <w:basedOn w:val="452"/>
    <w:link w:val="7"/>
    <w:semiHidden/>
    <w:qFormat/>
    <w:uiPriority w:val="9"/>
    <w:rPr>
      <w:rFonts w:asciiTheme="majorHAnsi" w:hAnsiTheme="majorHAnsi" w:eastAsiaTheme="majorEastAsia" w:cstheme="majorBidi"/>
      <w:b/>
      <w:bCs/>
      <w:sz w:val="28"/>
      <w:szCs w:val="28"/>
    </w:rPr>
  </w:style>
  <w:style w:type="character" w:customStyle="1" w:styleId="460">
    <w:name w:val="标题 5 Char_file_2253"/>
    <w:basedOn w:val="452"/>
    <w:link w:val="8"/>
    <w:semiHidden/>
    <w:qFormat/>
    <w:uiPriority w:val="9"/>
    <w:rPr>
      <w:rFonts w:ascii="宋体" w:hAnsi="宋体" w:eastAsia="宋体" w:cs="宋体"/>
      <w:b/>
      <w:bCs/>
      <w:sz w:val="28"/>
      <w:szCs w:val="28"/>
    </w:rPr>
  </w:style>
  <w:style w:type="character" w:customStyle="1" w:styleId="461">
    <w:name w:val="标题 6 Char_file_2253"/>
    <w:basedOn w:val="452"/>
    <w:link w:val="10"/>
    <w:semiHidden/>
    <w:qFormat/>
    <w:uiPriority w:val="9"/>
    <w:rPr>
      <w:rFonts w:asciiTheme="majorHAnsi" w:hAnsiTheme="majorHAnsi" w:eastAsiaTheme="majorEastAsia" w:cstheme="majorBidi"/>
      <w:b/>
      <w:bCs/>
      <w:sz w:val="24"/>
      <w:szCs w:val="24"/>
    </w:rPr>
  </w:style>
  <w:style w:type="paragraph" w:customStyle="1" w:styleId="462">
    <w:name w:val="cke_editable_file_2253"/>
    <w:basedOn w:val="169"/>
    <w:qFormat/>
    <w:uiPriority w:val="0"/>
    <w:rPr>
      <w:rFonts w:ascii="仿宋_GB2312" w:eastAsia="仿宋_GB2312"/>
    </w:rPr>
  </w:style>
  <w:style w:type="paragraph" w:customStyle="1" w:styleId="463">
    <w:name w:val="marker_file_2253"/>
    <w:basedOn w:val="169"/>
    <w:qFormat/>
    <w:uiPriority w:val="0"/>
    <w:pPr>
      <w:shd w:val="clear" w:color="auto" w:fill="FFFF00"/>
    </w:pPr>
  </w:style>
  <w:style w:type="paragraph" w:customStyle="1" w:styleId="464">
    <w:name w:val="Normal (Web)_file_2253"/>
    <w:basedOn w:val="169"/>
    <w:semiHidden/>
    <w:unhideWhenUsed/>
    <w:qFormat/>
    <w:uiPriority w:val="99"/>
  </w:style>
  <w:style w:type="paragraph" w:customStyle="1" w:styleId="465">
    <w:name w:val="Normal_file_2254"/>
    <w:qFormat/>
    <w:uiPriority w:val="0"/>
    <w:pPr>
      <w:widowControl w:val="0"/>
      <w:jc w:val="both"/>
    </w:pPr>
    <w:rPr>
      <w:rFonts w:ascii="Times New Roman" w:hAnsi="Times New Roman" w:eastAsia="宋体" w:cs="Times New Roman"/>
      <w:szCs w:val="24"/>
      <w:lang w:val="en-US" w:eastAsia="zh-CN" w:bidi="ar-SA"/>
    </w:rPr>
  </w:style>
  <w:style w:type="character" w:customStyle="1" w:styleId="466">
    <w:name w:val="Default Paragraph Font_file_2254"/>
    <w:semiHidden/>
    <w:unhideWhenUsed/>
    <w:qFormat/>
    <w:uiPriority w:val="1"/>
  </w:style>
  <w:style w:type="table" w:customStyle="1" w:styleId="467">
    <w:name w:val="Normal Table_file_2254"/>
    <w:semiHidden/>
    <w:unhideWhenUsed/>
    <w:qFormat/>
    <w:uiPriority w:val="99"/>
    <w:tblPr>
      <w:tblCellMar>
        <w:top w:w="0" w:type="dxa"/>
        <w:left w:w="108" w:type="dxa"/>
        <w:bottom w:w="0" w:type="dxa"/>
        <w:right w:w="108" w:type="dxa"/>
      </w:tblCellMar>
    </w:tblPr>
  </w:style>
  <w:style w:type="paragraph" w:customStyle="1" w:styleId="468">
    <w:name w:val="heading 2_file_2245_file_2254"/>
    <w:basedOn w:val="171"/>
    <w:qFormat/>
    <w:uiPriority w:val="9"/>
    <w:pPr>
      <w:outlineLvl w:val="1"/>
    </w:pPr>
    <w:rPr>
      <w:sz w:val="36"/>
      <w:szCs w:val="36"/>
    </w:rPr>
  </w:style>
  <w:style w:type="paragraph" w:customStyle="1" w:styleId="469">
    <w:name w:val="heading 3_file_2245_file_2254"/>
    <w:basedOn w:val="171"/>
    <w:qFormat/>
    <w:uiPriority w:val="9"/>
    <w:pPr>
      <w:outlineLvl w:val="2"/>
    </w:pPr>
    <w:rPr>
      <w:sz w:val="27"/>
      <w:szCs w:val="27"/>
    </w:rPr>
  </w:style>
  <w:style w:type="paragraph" w:customStyle="1" w:styleId="470">
    <w:name w:val="heading 4_file_2245_file_2254"/>
    <w:basedOn w:val="171"/>
    <w:qFormat/>
    <w:uiPriority w:val="9"/>
    <w:pPr>
      <w:outlineLvl w:val="3"/>
    </w:pPr>
  </w:style>
  <w:style w:type="paragraph" w:customStyle="1" w:styleId="471">
    <w:name w:val="heading 5_file_2245_file_2254"/>
    <w:basedOn w:val="171"/>
    <w:qFormat/>
    <w:uiPriority w:val="9"/>
    <w:pPr>
      <w:outlineLvl w:val="4"/>
    </w:pPr>
    <w:rPr>
      <w:sz w:val="20"/>
      <w:szCs w:val="20"/>
    </w:rPr>
  </w:style>
  <w:style w:type="paragraph" w:customStyle="1" w:styleId="472">
    <w:name w:val="heading 6_file_2245_file_2254"/>
    <w:basedOn w:val="171"/>
    <w:qFormat/>
    <w:uiPriority w:val="9"/>
    <w:pPr>
      <w:outlineLvl w:val="5"/>
    </w:pPr>
    <w:rPr>
      <w:sz w:val="15"/>
      <w:szCs w:val="15"/>
    </w:rPr>
  </w:style>
  <w:style w:type="character" w:customStyle="1" w:styleId="473">
    <w:name w:val="Default Paragraph Font_file_2245_file_2254"/>
    <w:semiHidden/>
    <w:unhideWhenUsed/>
    <w:qFormat/>
    <w:uiPriority w:val="1"/>
  </w:style>
  <w:style w:type="table" w:customStyle="1" w:styleId="474">
    <w:name w:val="Normal Table_file_2245_file_2254"/>
    <w:semiHidden/>
    <w:unhideWhenUsed/>
    <w:qFormat/>
    <w:uiPriority w:val="99"/>
    <w:tblPr>
      <w:tblCellMar>
        <w:top w:w="0" w:type="dxa"/>
        <w:left w:w="108" w:type="dxa"/>
        <w:bottom w:w="0" w:type="dxa"/>
        <w:right w:w="108" w:type="dxa"/>
      </w:tblCellMar>
    </w:tblPr>
  </w:style>
  <w:style w:type="character" w:customStyle="1" w:styleId="475">
    <w:name w:val="Hyperlink_file_2245_file_2254"/>
    <w:basedOn w:val="473"/>
    <w:semiHidden/>
    <w:unhideWhenUsed/>
    <w:qFormat/>
    <w:uiPriority w:val="99"/>
    <w:rPr>
      <w:color w:val="0782C1"/>
      <w:u w:val="single"/>
    </w:rPr>
  </w:style>
  <w:style w:type="character" w:customStyle="1" w:styleId="476">
    <w:name w:val="FollowedHyperlink_file_2245_file_2254"/>
    <w:basedOn w:val="473"/>
    <w:semiHidden/>
    <w:unhideWhenUsed/>
    <w:qFormat/>
    <w:uiPriority w:val="99"/>
    <w:rPr>
      <w:color w:val="0782C1"/>
      <w:u w:val="single"/>
    </w:rPr>
  </w:style>
  <w:style w:type="character" w:customStyle="1" w:styleId="477">
    <w:name w:val="标题 1 Char_file_2245_file_2254"/>
    <w:basedOn w:val="473"/>
    <w:link w:val="4"/>
    <w:qFormat/>
    <w:uiPriority w:val="9"/>
    <w:rPr>
      <w:rFonts w:ascii="宋体" w:hAnsi="宋体" w:eastAsia="宋体" w:cs="宋体"/>
      <w:b/>
      <w:bCs/>
      <w:kern w:val="44"/>
      <w:sz w:val="44"/>
      <w:szCs w:val="44"/>
    </w:rPr>
  </w:style>
  <w:style w:type="character" w:customStyle="1" w:styleId="478">
    <w:name w:val="标题 2 Char_file_2245_file_2254"/>
    <w:basedOn w:val="473"/>
    <w:link w:val="5"/>
    <w:semiHidden/>
    <w:qFormat/>
    <w:uiPriority w:val="9"/>
    <w:rPr>
      <w:rFonts w:asciiTheme="majorHAnsi" w:hAnsiTheme="majorHAnsi" w:eastAsiaTheme="majorEastAsia" w:cstheme="majorBidi"/>
      <w:b/>
      <w:bCs/>
      <w:sz w:val="32"/>
      <w:szCs w:val="32"/>
    </w:rPr>
  </w:style>
  <w:style w:type="character" w:customStyle="1" w:styleId="479">
    <w:name w:val="标题 3 Char_file_2245_file_2254"/>
    <w:basedOn w:val="473"/>
    <w:link w:val="6"/>
    <w:semiHidden/>
    <w:qFormat/>
    <w:uiPriority w:val="9"/>
    <w:rPr>
      <w:rFonts w:ascii="宋体" w:hAnsi="宋体" w:eastAsia="宋体" w:cs="宋体"/>
      <w:b/>
      <w:bCs/>
      <w:sz w:val="32"/>
      <w:szCs w:val="32"/>
    </w:rPr>
  </w:style>
  <w:style w:type="character" w:customStyle="1" w:styleId="480">
    <w:name w:val="标题 4 Char_file_2245_file_2254"/>
    <w:basedOn w:val="473"/>
    <w:link w:val="7"/>
    <w:semiHidden/>
    <w:qFormat/>
    <w:uiPriority w:val="9"/>
    <w:rPr>
      <w:rFonts w:asciiTheme="majorHAnsi" w:hAnsiTheme="majorHAnsi" w:eastAsiaTheme="majorEastAsia" w:cstheme="majorBidi"/>
      <w:b/>
      <w:bCs/>
      <w:sz w:val="28"/>
      <w:szCs w:val="28"/>
    </w:rPr>
  </w:style>
  <w:style w:type="character" w:customStyle="1" w:styleId="481">
    <w:name w:val="标题 5 Char_file_2245_file_2254"/>
    <w:basedOn w:val="473"/>
    <w:link w:val="8"/>
    <w:semiHidden/>
    <w:qFormat/>
    <w:uiPriority w:val="9"/>
    <w:rPr>
      <w:rFonts w:ascii="宋体" w:hAnsi="宋体" w:eastAsia="宋体" w:cs="宋体"/>
      <w:b/>
      <w:bCs/>
      <w:sz w:val="28"/>
      <w:szCs w:val="28"/>
    </w:rPr>
  </w:style>
  <w:style w:type="character" w:customStyle="1" w:styleId="482">
    <w:name w:val="标题 6 Char_file_2245_file_2254"/>
    <w:basedOn w:val="473"/>
    <w:link w:val="10"/>
    <w:semiHidden/>
    <w:qFormat/>
    <w:uiPriority w:val="9"/>
    <w:rPr>
      <w:rFonts w:asciiTheme="majorHAnsi" w:hAnsiTheme="majorHAnsi" w:eastAsiaTheme="majorEastAsia" w:cstheme="majorBidi"/>
      <w:b/>
      <w:bCs/>
      <w:sz w:val="24"/>
      <w:szCs w:val="24"/>
    </w:rPr>
  </w:style>
  <w:style w:type="paragraph" w:customStyle="1" w:styleId="483">
    <w:name w:val="cke_editable_file_2245_file_2254"/>
    <w:basedOn w:val="171"/>
    <w:qFormat/>
    <w:uiPriority w:val="0"/>
    <w:rPr>
      <w:rFonts w:ascii="仿宋_GB2312" w:eastAsia="仿宋_GB2312"/>
    </w:rPr>
  </w:style>
  <w:style w:type="paragraph" w:customStyle="1" w:styleId="484">
    <w:name w:val="marker_file_2245_file_2254"/>
    <w:basedOn w:val="171"/>
    <w:qFormat/>
    <w:uiPriority w:val="0"/>
    <w:pPr>
      <w:shd w:val="clear" w:color="auto" w:fill="FFFF00"/>
    </w:pPr>
  </w:style>
  <w:style w:type="paragraph" w:customStyle="1" w:styleId="485">
    <w:name w:val="Normal (Web)_file_2245_file_2254"/>
    <w:basedOn w:val="171"/>
    <w:semiHidden/>
    <w:unhideWhenUsed/>
    <w:qFormat/>
    <w:uiPriority w:val="99"/>
  </w:style>
  <w:style w:type="paragraph" w:customStyle="1" w:styleId="486">
    <w:name w:val="heading 2_file_2255"/>
    <w:basedOn w:val="173"/>
    <w:qFormat/>
    <w:uiPriority w:val="9"/>
    <w:pPr>
      <w:outlineLvl w:val="1"/>
    </w:pPr>
    <w:rPr>
      <w:sz w:val="36"/>
      <w:szCs w:val="36"/>
    </w:rPr>
  </w:style>
  <w:style w:type="paragraph" w:customStyle="1" w:styleId="487">
    <w:name w:val="heading 3_file_2255"/>
    <w:basedOn w:val="173"/>
    <w:qFormat/>
    <w:uiPriority w:val="9"/>
    <w:pPr>
      <w:outlineLvl w:val="2"/>
    </w:pPr>
    <w:rPr>
      <w:sz w:val="27"/>
      <w:szCs w:val="27"/>
    </w:rPr>
  </w:style>
  <w:style w:type="paragraph" w:customStyle="1" w:styleId="488">
    <w:name w:val="heading 4_file_2255"/>
    <w:basedOn w:val="173"/>
    <w:qFormat/>
    <w:uiPriority w:val="9"/>
    <w:pPr>
      <w:outlineLvl w:val="3"/>
    </w:pPr>
  </w:style>
  <w:style w:type="paragraph" w:customStyle="1" w:styleId="489">
    <w:name w:val="heading 5_file_2255"/>
    <w:basedOn w:val="173"/>
    <w:qFormat/>
    <w:uiPriority w:val="9"/>
    <w:pPr>
      <w:outlineLvl w:val="4"/>
    </w:pPr>
    <w:rPr>
      <w:sz w:val="20"/>
      <w:szCs w:val="20"/>
    </w:rPr>
  </w:style>
  <w:style w:type="paragraph" w:customStyle="1" w:styleId="490">
    <w:name w:val="heading 6_file_2255"/>
    <w:basedOn w:val="173"/>
    <w:qFormat/>
    <w:uiPriority w:val="9"/>
    <w:pPr>
      <w:outlineLvl w:val="5"/>
    </w:pPr>
    <w:rPr>
      <w:sz w:val="15"/>
      <w:szCs w:val="15"/>
    </w:rPr>
  </w:style>
  <w:style w:type="character" w:customStyle="1" w:styleId="491">
    <w:name w:val="Default Paragraph Font_file_2255"/>
    <w:semiHidden/>
    <w:unhideWhenUsed/>
    <w:qFormat/>
    <w:uiPriority w:val="1"/>
  </w:style>
  <w:style w:type="table" w:customStyle="1" w:styleId="492">
    <w:name w:val="Normal Table_file_2255"/>
    <w:semiHidden/>
    <w:unhideWhenUsed/>
    <w:qFormat/>
    <w:uiPriority w:val="99"/>
    <w:tblPr>
      <w:tblCellMar>
        <w:top w:w="0" w:type="dxa"/>
        <w:left w:w="108" w:type="dxa"/>
        <w:bottom w:w="0" w:type="dxa"/>
        <w:right w:w="108" w:type="dxa"/>
      </w:tblCellMar>
    </w:tblPr>
  </w:style>
  <w:style w:type="character" w:customStyle="1" w:styleId="493">
    <w:name w:val="Hyperlink_file_2255"/>
    <w:basedOn w:val="491"/>
    <w:semiHidden/>
    <w:unhideWhenUsed/>
    <w:qFormat/>
    <w:uiPriority w:val="99"/>
    <w:rPr>
      <w:color w:val="0782C1"/>
      <w:u w:val="single"/>
    </w:rPr>
  </w:style>
  <w:style w:type="character" w:customStyle="1" w:styleId="494">
    <w:name w:val="FollowedHyperlink_file_2255"/>
    <w:basedOn w:val="491"/>
    <w:semiHidden/>
    <w:unhideWhenUsed/>
    <w:qFormat/>
    <w:uiPriority w:val="99"/>
    <w:rPr>
      <w:color w:val="0782C1"/>
      <w:u w:val="single"/>
    </w:rPr>
  </w:style>
  <w:style w:type="character" w:customStyle="1" w:styleId="495">
    <w:name w:val="标题 1 Char_file_2255"/>
    <w:basedOn w:val="491"/>
    <w:link w:val="4"/>
    <w:qFormat/>
    <w:uiPriority w:val="9"/>
    <w:rPr>
      <w:rFonts w:ascii="宋体" w:hAnsi="宋体" w:eastAsia="宋体" w:cs="宋体"/>
      <w:b/>
      <w:bCs/>
      <w:kern w:val="44"/>
      <w:sz w:val="44"/>
      <w:szCs w:val="44"/>
    </w:rPr>
  </w:style>
  <w:style w:type="character" w:customStyle="1" w:styleId="496">
    <w:name w:val="标题 2 Char_file_2255"/>
    <w:basedOn w:val="491"/>
    <w:link w:val="5"/>
    <w:semiHidden/>
    <w:qFormat/>
    <w:uiPriority w:val="9"/>
    <w:rPr>
      <w:rFonts w:asciiTheme="majorHAnsi" w:hAnsiTheme="majorHAnsi" w:eastAsiaTheme="majorEastAsia" w:cstheme="majorBidi"/>
      <w:b/>
      <w:bCs/>
      <w:sz w:val="32"/>
      <w:szCs w:val="32"/>
    </w:rPr>
  </w:style>
  <w:style w:type="character" w:customStyle="1" w:styleId="497">
    <w:name w:val="标题 3 Char_file_2255"/>
    <w:basedOn w:val="491"/>
    <w:link w:val="6"/>
    <w:semiHidden/>
    <w:qFormat/>
    <w:uiPriority w:val="9"/>
    <w:rPr>
      <w:rFonts w:ascii="宋体" w:hAnsi="宋体" w:eastAsia="宋体" w:cs="宋体"/>
      <w:b/>
      <w:bCs/>
      <w:sz w:val="32"/>
      <w:szCs w:val="32"/>
    </w:rPr>
  </w:style>
  <w:style w:type="character" w:customStyle="1" w:styleId="498">
    <w:name w:val="标题 4 Char_file_2255"/>
    <w:basedOn w:val="491"/>
    <w:link w:val="7"/>
    <w:semiHidden/>
    <w:qFormat/>
    <w:uiPriority w:val="9"/>
    <w:rPr>
      <w:rFonts w:asciiTheme="majorHAnsi" w:hAnsiTheme="majorHAnsi" w:eastAsiaTheme="majorEastAsia" w:cstheme="majorBidi"/>
      <w:b/>
      <w:bCs/>
      <w:sz w:val="28"/>
      <w:szCs w:val="28"/>
    </w:rPr>
  </w:style>
  <w:style w:type="character" w:customStyle="1" w:styleId="499">
    <w:name w:val="标题 5 Char_file_2255"/>
    <w:basedOn w:val="491"/>
    <w:link w:val="8"/>
    <w:semiHidden/>
    <w:qFormat/>
    <w:uiPriority w:val="9"/>
    <w:rPr>
      <w:rFonts w:ascii="宋体" w:hAnsi="宋体" w:eastAsia="宋体" w:cs="宋体"/>
      <w:b/>
      <w:bCs/>
      <w:sz w:val="28"/>
      <w:szCs w:val="28"/>
    </w:rPr>
  </w:style>
  <w:style w:type="character" w:customStyle="1" w:styleId="500">
    <w:name w:val="标题 6 Char_file_2255"/>
    <w:basedOn w:val="491"/>
    <w:link w:val="10"/>
    <w:semiHidden/>
    <w:qFormat/>
    <w:uiPriority w:val="9"/>
    <w:rPr>
      <w:rFonts w:asciiTheme="majorHAnsi" w:hAnsiTheme="majorHAnsi" w:eastAsiaTheme="majorEastAsia" w:cstheme="majorBidi"/>
      <w:b/>
      <w:bCs/>
      <w:sz w:val="24"/>
      <w:szCs w:val="24"/>
    </w:rPr>
  </w:style>
  <w:style w:type="paragraph" w:customStyle="1" w:styleId="501">
    <w:name w:val="cke_editable_file_2255"/>
    <w:basedOn w:val="173"/>
    <w:qFormat/>
    <w:uiPriority w:val="0"/>
    <w:rPr>
      <w:rFonts w:ascii="仿宋_GB2312" w:eastAsia="仿宋_GB2312"/>
    </w:rPr>
  </w:style>
  <w:style w:type="paragraph" w:customStyle="1" w:styleId="502">
    <w:name w:val="marker_file_2255"/>
    <w:basedOn w:val="173"/>
    <w:qFormat/>
    <w:uiPriority w:val="0"/>
    <w:pPr>
      <w:shd w:val="clear" w:color="auto" w:fill="FFFF00"/>
    </w:pPr>
  </w:style>
  <w:style w:type="paragraph" w:customStyle="1" w:styleId="503">
    <w:name w:val="Normal (Web)_file_2255"/>
    <w:basedOn w:val="173"/>
    <w:semiHidden/>
    <w:unhideWhenUsed/>
    <w:qFormat/>
    <w:uiPriority w:val="99"/>
  </w:style>
  <w:style w:type="paragraph" w:customStyle="1" w:styleId="504">
    <w:name w:val="Normal_file_2256"/>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5">
    <w:name w:val="heading 2_file_2256"/>
    <w:basedOn w:val="504"/>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506">
    <w:name w:val="heading 4_file_2256"/>
    <w:basedOn w:val="504"/>
    <w:next w:val="4"/>
    <w:qFormat/>
    <w:uiPriority w:val="0"/>
    <w:pPr>
      <w:keepNext/>
      <w:keepLines/>
      <w:spacing w:before="280" w:after="290" w:line="376" w:lineRule="auto"/>
      <w:outlineLvl w:val="3"/>
    </w:pPr>
    <w:rPr>
      <w:rFonts w:ascii="Arial" w:hAnsi="Arial" w:eastAsia="黑体"/>
      <w:b/>
      <w:bCs/>
      <w:sz w:val="28"/>
      <w:szCs w:val="28"/>
    </w:rPr>
  </w:style>
  <w:style w:type="character" w:customStyle="1" w:styleId="507">
    <w:name w:val="Default Paragraph Font_file_2256"/>
    <w:semiHidden/>
    <w:qFormat/>
    <w:uiPriority w:val="0"/>
  </w:style>
  <w:style w:type="table" w:customStyle="1" w:styleId="508">
    <w:name w:val="Normal Table_file_2256"/>
    <w:semiHidden/>
    <w:qFormat/>
    <w:uiPriority w:val="0"/>
    <w:tblPr>
      <w:tblCellMar>
        <w:top w:w="0" w:type="dxa"/>
        <w:left w:w="108" w:type="dxa"/>
        <w:bottom w:w="0" w:type="dxa"/>
        <w:right w:w="108" w:type="dxa"/>
      </w:tblCellMar>
    </w:tblPr>
  </w:style>
  <w:style w:type="table" w:customStyle="1" w:styleId="509">
    <w:name w:val="Normal Table_file_251_file_1969_file_2256"/>
    <w:semiHidden/>
    <w:qFormat/>
    <w:uiPriority w:val="0"/>
    <w:tblPr>
      <w:tblCellMar>
        <w:top w:w="0" w:type="dxa"/>
        <w:left w:w="108" w:type="dxa"/>
        <w:bottom w:w="0" w:type="dxa"/>
        <w:right w:w="108" w:type="dxa"/>
      </w:tblCellMar>
    </w:tblPr>
  </w:style>
  <w:style w:type="paragraph" w:customStyle="1" w:styleId="510">
    <w:name w:val="Plain Text_file_213_file_111_file_2256"/>
    <w:basedOn w:val="511"/>
    <w:qFormat/>
    <w:uiPriority w:val="0"/>
    <w:rPr>
      <w:rFonts w:ascii="宋体" w:hAnsi="Courier New" w:cs="Courier New"/>
      <w:szCs w:val="21"/>
    </w:rPr>
  </w:style>
  <w:style w:type="paragraph" w:customStyle="1" w:styleId="511">
    <w:name w:val="Normal_file_213_file_111_file_2256"/>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2">
    <w:name w:val="Plain Text_file_415_file_1969_file_2256"/>
    <w:basedOn w:val="513"/>
    <w:qFormat/>
    <w:uiPriority w:val="0"/>
    <w:rPr>
      <w:rFonts w:ascii="宋体" w:hAnsi="Courier New" w:cs="Courier New"/>
      <w:szCs w:val="21"/>
    </w:rPr>
  </w:style>
  <w:style w:type="paragraph" w:customStyle="1" w:styleId="513">
    <w:name w:val="Normal_file_415_file_1969_file_2256"/>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4">
    <w:name w:val="Plain Text_file_415_file_2256"/>
    <w:basedOn w:val="515"/>
    <w:qFormat/>
    <w:uiPriority w:val="0"/>
    <w:rPr>
      <w:rFonts w:ascii="宋体" w:hAnsi="Courier New" w:cs="Courier New"/>
      <w:szCs w:val="21"/>
    </w:rPr>
  </w:style>
  <w:style w:type="paragraph" w:customStyle="1" w:styleId="515">
    <w:name w:val="Normal_file_415_file_2256"/>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6">
    <w:name w:val="heading 2_file_2257"/>
    <w:basedOn w:val="175"/>
    <w:qFormat/>
    <w:uiPriority w:val="9"/>
    <w:pPr>
      <w:outlineLvl w:val="1"/>
    </w:pPr>
    <w:rPr>
      <w:sz w:val="36"/>
      <w:szCs w:val="36"/>
    </w:rPr>
  </w:style>
  <w:style w:type="paragraph" w:customStyle="1" w:styleId="517">
    <w:name w:val="heading 3_file_2257"/>
    <w:basedOn w:val="175"/>
    <w:qFormat/>
    <w:uiPriority w:val="9"/>
    <w:pPr>
      <w:outlineLvl w:val="2"/>
    </w:pPr>
    <w:rPr>
      <w:sz w:val="27"/>
      <w:szCs w:val="27"/>
    </w:rPr>
  </w:style>
  <w:style w:type="paragraph" w:customStyle="1" w:styleId="518">
    <w:name w:val="heading 4_file_2257"/>
    <w:basedOn w:val="175"/>
    <w:qFormat/>
    <w:uiPriority w:val="9"/>
    <w:pPr>
      <w:outlineLvl w:val="3"/>
    </w:pPr>
  </w:style>
  <w:style w:type="paragraph" w:customStyle="1" w:styleId="519">
    <w:name w:val="heading 5_file_2257"/>
    <w:basedOn w:val="175"/>
    <w:qFormat/>
    <w:uiPriority w:val="9"/>
    <w:pPr>
      <w:outlineLvl w:val="4"/>
    </w:pPr>
    <w:rPr>
      <w:sz w:val="20"/>
      <w:szCs w:val="20"/>
    </w:rPr>
  </w:style>
  <w:style w:type="paragraph" w:customStyle="1" w:styleId="520">
    <w:name w:val="heading 6_file_2257"/>
    <w:basedOn w:val="175"/>
    <w:qFormat/>
    <w:uiPriority w:val="9"/>
    <w:pPr>
      <w:outlineLvl w:val="5"/>
    </w:pPr>
    <w:rPr>
      <w:sz w:val="15"/>
      <w:szCs w:val="15"/>
    </w:rPr>
  </w:style>
  <w:style w:type="character" w:customStyle="1" w:styleId="521">
    <w:name w:val="Default Paragraph Font_file_2257"/>
    <w:semiHidden/>
    <w:unhideWhenUsed/>
    <w:qFormat/>
    <w:uiPriority w:val="1"/>
  </w:style>
  <w:style w:type="table" w:customStyle="1" w:styleId="522">
    <w:name w:val="Normal Table_file_2257"/>
    <w:semiHidden/>
    <w:unhideWhenUsed/>
    <w:qFormat/>
    <w:uiPriority w:val="99"/>
    <w:tblPr>
      <w:tblCellMar>
        <w:top w:w="0" w:type="dxa"/>
        <w:left w:w="108" w:type="dxa"/>
        <w:bottom w:w="0" w:type="dxa"/>
        <w:right w:w="108" w:type="dxa"/>
      </w:tblCellMar>
    </w:tblPr>
  </w:style>
  <w:style w:type="character" w:customStyle="1" w:styleId="523">
    <w:name w:val="Hyperlink_file_2257"/>
    <w:basedOn w:val="521"/>
    <w:semiHidden/>
    <w:unhideWhenUsed/>
    <w:qFormat/>
    <w:uiPriority w:val="99"/>
    <w:rPr>
      <w:color w:val="0782C1"/>
      <w:u w:val="single"/>
    </w:rPr>
  </w:style>
  <w:style w:type="character" w:customStyle="1" w:styleId="524">
    <w:name w:val="FollowedHyperlink_file_2257"/>
    <w:basedOn w:val="521"/>
    <w:semiHidden/>
    <w:unhideWhenUsed/>
    <w:qFormat/>
    <w:uiPriority w:val="99"/>
    <w:rPr>
      <w:color w:val="0782C1"/>
      <w:u w:val="single"/>
    </w:rPr>
  </w:style>
  <w:style w:type="character" w:customStyle="1" w:styleId="525">
    <w:name w:val="标题 1 Char_file_2257"/>
    <w:basedOn w:val="521"/>
    <w:link w:val="4"/>
    <w:qFormat/>
    <w:uiPriority w:val="9"/>
    <w:rPr>
      <w:rFonts w:ascii="宋体" w:hAnsi="宋体" w:eastAsia="宋体" w:cs="宋体"/>
      <w:b/>
      <w:bCs/>
      <w:kern w:val="44"/>
      <w:sz w:val="44"/>
      <w:szCs w:val="44"/>
    </w:rPr>
  </w:style>
  <w:style w:type="character" w:customStyle="1" w:styleId="526">
    <w:name w:val="标题 2 Char_file_2257"/>
    <w:basedOn w:val="521"/>
    <w:link w:val="5"/>
    <w:semiHidden/>
    <w:qFormat/>
    <w:uiPriority w:val="9"/>
    <w:rPr>
      <w:rFonts w:asciiTheme="majorHAnsi" w:hAnsiTheme="majorHAnsi" w:eastAsiaTheme="majorEastAsia" w:cstheme="majorBidi"/>
      <w:b/>
      <w:bCs/>
      <w:sz w:val="32"/>
      <w:szCs w:val="32"/>
    </w:rPr>
  </w:style>
  <w:style w:type="character" w:customStyle="1" w:styleId="527">
    <w:name w:val="标题 3 Char_file_2257"/>
    <w:basedOn w:val="521"/>
    <w:link w:val="6"/>
    <w:semiHidden/>
    <w:qFormat/>
    <w:uiPriority w:val="9"/>
    <w:rPr>
      <w:rFonts w:ascii="宋体" w:hAnsi="宋体" w:eastAsia="宋体" w:cs="宋体"/>
      <w:b/>
      <w:bCs/>
      <w:sz w:val="32"/>
      <w:szCs w:val="32"/>
    </w:rPr>
  </w:style>
  <w:style w:type="character" w:customStyle="1" w:styleId="528">
    <w:name w:val="标题 4 Char_file_2257"/>
    <w:basedOn w:val="521"/>
    <w:link w:val="7"/>
    <w:semiHidden/>
    <w:qFormat/>
    <w:uiPriority w:val="9"/>
    <w:rPr>
      <w:rFonts w:asciiTheme="majorHAnsi" w:hAnsiTheme="majorHAnsi" w:eastAsiaTheme="majorEastAsia" w:cstheme="majorBidi"/>
      <w:b/>
      <w:bCs/>
      <w:sz w:val="28"/>
      <w:szCs w:val="28"/>
    </w:rPr>
  </w:style>
  <w:style w:type="character" w:customStyle="1" w:styleId="529">
    <w:name w:val="标题 5 Char_file_2257"/>
    <w:basedOn w:val="521"/>
    <w:link w:val="8"/>
    <w:semiHidden/>
    <w:qFormat/>
    <w:uiPriority w:val="9"/>
    <w:rPr>
      <w:rFonts w:ascii="宋体" w:hAnsi="宋体" w:eastAsia="宋体" w:cs="宋体"/>
      <w:b/>
      <w:bCs/>
      <w:sz w:val="28"/>
      <w:szCs w:val="28"/>
    </w:rPr>
  </w:style>
  <w:style w:type="character" w:customStyle="1" w:styleId="530">
    <w:name w:val="标题 6 Char_file_2257"/>
    <w:basedOn w:val="521"/>
    <w:link w:val="10"/>
    <w:semiHidden/>
    <w:qFormat/>
    <w:uiPriority w:val="9"/>
    <w:rPr>
      <w:rFonts w:asciiTheme="majorHAnsi" w:hAnsiTheme="majorHAnsi" w:eastAsiaTheme="majorEastAsia" w:cstheme="majorBidi"/>
      <w:b/>
      <w:bCs/>
      <w:sz w:val="24"/>
      <w:szCs w:val="24"/>
    </w:rPr>
  </w:style>
  <w:style w:type="paragraph" w:customStyle="1" w:styleId="531">
    <w:name w:val="cke_editable_file_2257"/>
    <w:basedOn w:val="175"/>
    <w:qFormat/>
    <w:uiPriority w:val="0"/>
    <w:rPr>
      <w:rFonts w:ascii="仿宋_GB2312" w:eastAsia="仿宋_GB2312"/>
    </w:rPr>
  </w:style>
  <w:style w:type="paragraph" w:customStyle="1" w:styleId="532">
    <w:name w:val="marker_file_2257"/>
    <w:basedOn w:val="175"/>
    <w:qFormat/>
    <w:uiPriority w:val="0"/>
    <w:pPr>
      <w:shd w:val="clear" w:color="auto" w:fill="FFFF00"/>
    </w:pPr>
  </w:style>
  <w:style w:type="paragraph" w:customStyle="1" w:styleId="533">
    <w:name w:val="Normal (Web)_file_2257"/>
    <w:basedOn w:val="175"/>
    <w:semiHidden/>
    <w:unhideWhenUsed/>
    <w:qFormat/>
    <w:uiPriority w:val="99"/>
  </w:style>
  <w:style w:type="character" w:customStyle="1" w:styleId="534">
    <w:name w:val="Strong_file_2257"/>
    <w:basedOn w:val="521"/>
    <w:qFormat/>
    <w:uiPriority w:val="22"/>
    <w:rPr>
      <w:b/>
      <w:bCs/>
    </w:rPr>
  </w:style>
  <w:style w:type="paragraph" w:customStyle="1" w:styleId="535">
    <w:name w:val="heading 2_file_2258"/>
    <w:basedOn w:val="177"/>
    <w:qFormat/>
    <w:uiPriority w:val="9"/>
    <w:pPr>
      <w:outlineLvl w:val="1"/>
    </w:pPr>
    <w:rPr>
      <w:sz w:val="36"/>
      <w:szCs w:val="36"/>
    </w:rPr>
  </w:style>
  <w:style w:type="paragraph" w:customStyle="1" w:styleId="536">
    <w:name w:val="heading 3_file_2258"/>
    <w:basedOn w:val="177"/>
    <w:qFormat/>
    <w:uiPriority w:val="9"/>
    <w:pPr>
      <w:outlineLvl w:val="2"/>
    </w:pPr>
    <w:rPr>
      <w:sz w:val="27"/>
      <w:szCs w:val="27"/>
    </w:rPr>
  </w:style>
  <w:style w:type="paragraph" w:customStyle="1" w:styleId="537">
    <w:name w:val="heading 4_file_2258"/>
    <w:basedOn w:val="177"/>
    <w:qFormat/>
    <w:uiPriority w:val="9"/>
    <w:pPr>
      <w:outlineLvl w:val="3"/>
    </w:pPr>
  </w:style>
  <w:style w:type="paragraph" w:customStyle="1" w:styleId="538">
    <w:name w:val="heading 5_file_2258"/>
    <w:basedOn w:val="177"/>
    <w:qFormat/>
    <w:uiPriority w:val="9"/>
    <w:pPr>
      <w:outlineLvl w:val="4"/>
    </w:pPr>
    <w:rPr>
      <w:sz w:val="20"/>
      <w:szCs w:val="20"/>
    </w:rPr>
  </w:style>
  <w:style w:type="paragraph" w:customStyle="1" w:styleId="539">
    <w:name w:val="heading 6_file_2258"/>
    <w:basedOn w:val="177"/>
    <w:qFormat/>
    <w:uiPriority w:val="9"/>
    <w:pPr>
      <w:outlineLvl w:val="5"/>
    </w:pPr>
    <w:rPr>
      <w:sz w:val="15"/>
      <w:szCs w:val="15"/>
    </w:rPr>
  </w:style>
  <w:style w:type="character" w:customStyle="1" w:styleId="540">
    <w:name w:val="Default Paragraph Font_file_2258"/>
    <w:semiHidden/>
    <w:unhideWhenUsed/>
    <w:qFormat/>
    <w:uiPriority w:val="1"/>
  </w:style>
  <w:style w:type="table" w:customStyle="1" w:styleId="541">
    <w:name w:val="Normal Table_file_2258"/>
    <w:semiHidden/>
    <w:unhideWhenUsed/>
    <w:qFormat/>
    <w:uiPriority w:val="99"/>
    <w:tblPr>
      <w:tblCellMar>
        <w:top w:w="0" w:type="dxa"/>
        <w:left w:w="108" w:type="dxa"/>
        <w:bottom w:w="0" w:type="dxa"/>
        <w:right w:w="108" w:type="dxa"/>
      </w:tblCellMar>
    </w:tblPr>
  </w:style>
  <w:style w:type="character" w:customStyle="1" w:styleId="542">
    <w:name w:val="Hyperlink_file_2258"/>
    <w:basedOn w:val="540"/>
    <w:semiHidden/>
    <w:unhideWhenUsed/>
    <w:qFormat/>
    <w:uiPriority w:val="99"/>
    <w:rPr>
      <w:color w:val="0782C1"/>
      <w:u w:val="single"/>
    </w:rPr>
  </w:style>
  <w:style w:type="character" w:customStyle="1" w:styleId="543">
    <w:name w:val="FollowedHyperlink_file_2258"/>
    <w:basedOn w:val="540"/>
    <w:semiHidden/>
    <w:unhideWhenUsed/>
    <w:qFormat/>
    <w:uiPriority w:val="99"/>
    <w:rPr>
      <w:color w:val="0782C1"/>
      <w:u w:val="single"/>
    </w:rPr>
  </w:style>
  <w:style w:type="character" w:customStyle="1" w:styleId="544">
    <w:name w:val="标题 1 Char_file_2258"/>
    <w:basedOn w:val="540"/>
    <w:link w:val="4"/>
    <w:qFormat/>
    <w:uiPriority w:val="9"/>
    <w:rPr>
      <w:rFonts w:ascii="宋体" w:hAnsi="宋体" w:eastAsia="宋体" w:cs="宋体"/>
      <w:b/>
      <w:bCs/>
      <w:kern w:val="44"/>
      <w:sz w:val="44"/>
      <w:szCs w:val="44"/>
    </w:rPr>
  </w:style>
  <w:style w:type="character" w:customStyle="1" w:styleId="545">
    <w:name w:val="标题 2 Char_file_2258"/>
    <w:basedOn w:val="540"/>
    <w:link w:val="5"/>
    <w:semiHidden/>
    <w:qFormat/>
    <w:uiPriority w:val="9"/>
    <w:rPr>
      <w:rFonts w:asciiTheme="majorHAnsi" w:hAnsiTheme="majorHAnsi" w:eastAsiaTheme="majorEastAsia" w:cstheme="majorBidi"/>
      <w:b/>
      <w:bCs/>
      <w:sz w:val="32"/>
      <w:szCs w:val="32"/>
    </w:rPr>
  </w:style>
  <w:style w:type="character" w:customStyle="1" w:styleId="546">
    <w:name w:val="标题 3 Char_file_2258"/>
    <w:basedOn w:val="540"/>
    <w:link w:val="6"/>
    <w:semiHidden/>
    <w:qFormat/>
    <w:uiPriority w:val="9"/>
    <w:rPr>
      <w:rFonts w:ascii="宋体" w:hAnsi="宋体" w:eastAsia="宋体" w:cs="宋体"/>
      <w:b/>
      <w:bCs/>
      <w:sz w:val="32"/>
      <w:szCs w:val="32"/>
    </w:rPr>
  </w:style>
  <w:style w:type="character" w:customStyle="1" w:styleId="547">
    <w:name w:val="标题 4 Char_file_2258"/>
    <w:basedOn w:val="540"/>
    <w:link w:val="7"/>
    <w:semiHidden/>
    <w:qFormat/>
    <w:uiPriority w:val="9"/>
    <w:rPr>
      <w:rFonts w:asciiTheme="majorHAnsi" w:hAnsiTheme="majorHAnsi" w:eastAsiaTheme="majorEastAsia" w:cstheme="majorBidi"/>
      <w:b/>
      <w:bCs/>
      <w:sz w:val="28"/>
      <w:szCs w:val="28"/>
    </w:rPr>
  </w:style>
  <w:style w:type="character" w:customStyle="1" w:styleId="548">
    <w:name w:val="标题 5 Char_file_2258"/>
    <w:basedOn w:val="540"/>
    <w:link w:val="8"/>
    <w:semiHidden/>
    <w:qFormat/>
    <w:uiPriority w:val="9"/>
    <w:rPr>
      <w:rFonts w:ascii="宋体" w:hAnsi="宋体" w:eastAsia="宋体" w:cs="宋体"/>
      <w:b/>
      <w:bCs/>
      <w:sz w:val="28"/>
      <w:szCs w:val="28"/>
    </w:rPr>
  </w:style>
  <w:style w:type="character" w:customStyle="1" w:styleId="549">
    <w:name w:val="标题 6 Char_file_2258"/>
    <w:basedOn w:val="540"/>
    <w:link w:val="10"/>
    <w:semiHidden/>
    <w:qFormat/>
    <w:uiPriority w:val="9"/>
    <w:rPr>
      <w:rFonts w:asciiTheme="majorHAnsi" w:hAnsiTheme="majorHAnsi" w:eastAsiaTheme="majorEastAsia" w:cstheme="majorBidi"/>
      <w:b/>
      <w:bCs/>
      <w:sz w:val="24"/>
      <w:szCs w:val="24"/>
    </w:rPr>
  </w:style>
  <w:style w:type="paragraph" w:customStyle="1" w:styleId="550">
    <w:name w:val="cke_editable_file_2258"/>
    <w:basedOn w:val="177"/>
    <w:qFormat/>
    <w:uiPriority w:val="0"/>
    <w:rPr>
      <w:rFonts w:ascii="仿宋_GB2312" w:eastAsia="仿宋_GB2312"/>
    </w:rPr>
  </w:style>
  <w:style w:type="paragraph" w:customStyle="1" w:styleId="551">
    <w:name w:val="marker_file_2258"/>
    <w:basedOn w:val="177"/>
    <w:qFormat/>
    <w:uiPriority w:val="0"/>
    <w:pPr>
      <w:shd w:val="clear" w:color="auto" w:fill="FFFF00"/>
    </w:pPr>
  </w:style>
  <w:style w:type="paragraph" w:customStyle="1" w:styleId="552">
    <w:name w:val="Normal (Web)_file_2258"/>
    <w:basedOn w:val="177"/>
    <w:semiHidden/>
    <w:unhideWhenUsed/>
    <w:qFormat/>
    <w:uiPriority w:val="99"/>
  </w:style>
  <w:style w:type="character" w:customStyle="1" w:styleId="553">
    <w:name w:val="Strong_file_2258"/>
    <w:basedOn w:val="540"/>
    <w:qFormat/>
    <w:uiPriority w:val="22"/>
    <w:rPr>
      <w:b/>
      <w:bCs/>
    </w:rPr>
  </w:style>
  <w:style w:type="paragraph" w:customStyle="1" w:styleId="554">
    <w:name w:val="heading 2_file_2259"/>
    <w:basedOn w:val="179"/>
    <w:qFormat/>
    <w:uiPriority w:val="9"/>
    <w:pPr>
      <w:outlineLvl w:val="1"/>
    </w:pPr>
    <w:rPr>
      <w:sz w:val="36"/>
      <w:szCs w:val="36"/>
    </w:rPr>
  </w:style>
  <w:style w:type="paragraph" w:customStyle="1" w:styleId="555">
    <w:name w:val="heading 3_file_2259"/>
    <w:basedOn w:val="179"/>
    <w:qFormat/>
    <w:uiPriority w:val="9"/>
    <w:pPr>
      <w:outlineLvl w:val="2"/>
    </w:pPr>
    <w:rPr>
      <w:sz w:val="27"/>
      <w:szCs w:val="27"/>
    </w:rPr>
  </w:style>
  <w:style w:type="paragraph" w:customStyle="1" w:styleId="556">
    <w:name w:val="heading 4_file_2259"/>
    <w:basedOn w:val="179"/>
    <w:qFormat/>
    <w:uiPriority w:val="9"/>
    <w:pPr>
      <w:outlineLvl w:val="3"/>
    </w:pPr>
  </w:style>
  <w:style w:type="paragraph" w:customStyle="1" w:styleId="557">
    <w:name w:val="heading 5_file_2259"/>
    <w:basedOn w:val="179"/>
    <w:qFormat/>
    <w:uiPriority w:val="9"/>
    <w:pPr>
      <w:outlineLvl w:val="4"/>
    </w:pPr>
    <w:rPr>
      <w:sz w:val="20"/>
      <w:szCs w:val="20"/>
    </w:rPr>
  </w:style>
  <w:style w:type="paragraph" w:customStyle="1" w:styleId="558">
    <w:name w:val="heading 6_file_2259"/>
    <w:basedOn w:val="179"/>
    <w:qFormat/>
    <w:uiPriority w:val="9"/>
    <w:pPr>
      <w:outlineLvl w:val="5"/>
    </w:pPr>
    <w:rPr>
      <w:sz w:val="15"/>
      <w:szCs w:val="15"/>
    </w:rPr>
  </w:style>
  <w:style w:type="character" w:customStyle="1" w:styleId="559">
    <w:name w:val="Default Paragraph Font_file_2259"/>
    <w:semiHidden/>
    <w:unhideWhenUsed/>
    <w:qFormat/>
    <w:uiPriority w:val="1"/>
  </w:style>
  <w:style w:type="table" w:customStyle="1" w:styleId="560">
    <w:name w:val="Normal Table_file_2259"/>
    <w:semiHidden/>
    <w:unhideWhenUsed/>
    <w:qFormat/>
    <w:uiPriority w:val="99"/>
    <w:tblPr>
      <w:tblCellMar>
        <w:top w:w="0" w:type="dxa"/>
        <w:left w:w="108" w:type="dxa"/>
        <w:bottom w:w="0" w:type="dxa"/>
        <w:right w:w="108" w:type="dxa"/>
      </w:tblCellMar>
    </w:tblPr>
  </w:style>
  <w:style w:type="character" w:customStyle="1" w:styleId="561">
    <w:name w:val="Hyperlink_file_2259"/>
    <w:basedOn w:val="559"/>
    <w:semiHidden/>
    <w:unhideWhenUsed/>
    <w:qFormat/>
    <w:uiPriority w:val="99"/>
    <w:rPr>
      <w:color w:val="0782C1"/>
      <w:u w:val="single"/>
    </w:rPr>
  </w:style>
  <w:style w:type="character" w:customStyle="1" w:styleId="562">
    <w:name w:val="FollowedHyperlink_file_2259"/>
    <w:basedOn w:val="559"/>
    <w:semiHidden/>
    <w:unhideWhenUsed/>
    <w:qFormat/>
    <w:uiPriority w:val="99"/>
    <w:rPr>
      <w:color w:val="0782C1"/>
      <w:u w:val="single"/>
    </w:rPr>
  </w:style>
  <w:style w:type="character" w:customStyle="1" w:styleId="563">
    <w:name w:val="标题 1 Char_file_2259"/>
    <w:basedOn w:val="559"/>
    <w:link w:val="4"/>
    <w:qFormat/>
    <w:uiPriority w:val="9"/>
    <w:rPr>
      <w:rFonts w:ascii="宋体" w:hAnsi="宋体" w:eastAsia="宋体" w:cs="宋体"/>
      <w:b/>
      <w:bCs/>
      <w:kern w:val="44"/>
      <w:sz w:val="44"/>
      <w:szCs w:val="44"/>
    </w:rPr>
  </w:style>
  <w:style w:type="character" w:customStyle="1" w:styleId="564">
    <w:name w:val="标题 2 Char_file_2259"/>
    <w:basedOn w:val="559"/>
    <w:link w:val="5"/>
    <w:semiHidden/>
    <w:qFormat/>
    <w:uiPriority w:val="9"/>
    <w:rPr>
      <w:rFonts w:asciiTheme="majorHAnsi" w:hAnsiTheme="majorHAnsi" w:eastAsiaTheme="majorEastAsia" w:cstheme="majorBidi"/>
      <w:b/>
      <w:bCs/>
      <w:sz w:val="32"/>
      <w:szCs w:val="32"/>
    </w:rPr>
  </w:style>
  <w:style w:type="character" w:customStyle="1" w:styleId="565">
    <w:name w:val="标题 3 Char_file_2259"/>
    <w:basedOn w:val="559"/>
    <w:link w:val="6"/>
    <w:semiHidden/>
    <w:qFormat/>
    <w:uiPriority w:val="9"/>
    <w:rPr>
      <w:rFonts w:ascii="宋体" w:hAnsi="宋体" w:eastAsia="宋体" w:cs="宋体"/>
      <w:b/>
      <w:bCs/>
      <w:sz w:val="32"/>
      <w:szCs w:val="32"/>
    </w:rPr>
  </w:style>
  <w:style w:type="character" w:customStyle="1" w:styleId="566">
    <w:name w:val="标题 4 Char_file_2259"/>
    <w:basedOn w:val="559"/>
    <w:link w:val="7"/>
    <w:semiHidden/>
    <w:qFormat/>
    <w:uiPriority w:val="9"/>
    <w:rPr>
      <w:rFonts w:asciiTheme="majorHAnsi" w:hAnsiTheme="majorHAnsi" w:eastAsiaTheme="majorEastAsia" w:cstheme="majorBidi"/>
      <w:b/>
      <w:bCs/>
      <w:sz w:val="28"/>
      <w:szCs w:val="28"/>
    </w:rPr>
  </w:style>
  <w:style w:type="character" w:customStyle="1" w:styleId="567">
    <w:name w:val="标题 5 Char_file_2259"/>
    <w:basedOn w:val="559"/>
    <w:link w:val="8"/>
    <w:semiHidden/>
    <w:qFormat/>
    <w:uiPriority w:val="9"/>
    <w:rPr>
      <w:rFonts w:ascii="宋体" w:hAnsi="宋体" w:eastAsia="宋体" w:cs="宋体"/>
      <w:b/>
      <w:bCs/>
      <w:sz w:val="28"/>
      <w:szCs w:val="28"/>
    </w:rPr>
  </w:style>
  <w:style w:type="character" w:customStyle="1" w:styleId="568">
    <w:name w:val="标题 6 Char_file_2259"/>
    <w:basedOn w:val="559"/>
    <w:link w:val="10"/>
    <w:semiHidden/>
    <w:qFormat/>
    <w:uiPriority w:val="9"/>
    <w:rPr>
      <w:rFonts w:asciiTheme="majorHAnsi" w:hAnsiTheme="majorHAnsi" w:eastAsiaTheme="majorEastAsia" w:cstheme="majorBidi"/>
      <w:b/>
      <w:bCs/>
      <w:sz w:val="24"/>
      <w:szCs w:val="24"/>
    </w:rPr>
  </w:style>
  <w:style w:type="paragraph" w:customStyle="1" w:styleId="569">
    <w:name w:val="cke_editable_file_2259"/>
    <w:basedOn w:val="179"/>
    <w:qFormat/>
    <w:uiPriority w:val="0"/>
    <w:rPr>
      <w:rFonts w:ascii="仿宋_GB2312" w:eastAsia="仿宋_GB2312"/>
    </w:rPr>
  </w:style>
  <w:style w:type="paragraph" w:customStyle="1" w:styleId="570">
    <w:name w:val="marker_file_2259"/>
    <w:basedOn w:val="179"/>
    <w:qFormat/>
    <w:uiPriority w:val="0"/>
    <w:pPr>
      <w:shd w:val="clear" w:color="auto" w:fill="FFFF00"/>
    </w:pPr>
  </w:style>
  <w:style w:type="paragraph" w:customStyle="1" w:styleId="571">
    <w:name w:val="Normal (Web)_file_2259"/>
    <w:basedOn w:val="179"/>
    <w:semiHidden/>
    <w:unhideWhenUsed/>
    <w:qFormat/>
    <w:uiPriority w:val="99"/>
  </w:style>
  <w:style w:type="paragraph" w:customStyle="1" w:styleId="572">
    <w:name w:val="heading 2_file_2260"/>
    <w:basedOn w:val="181"/>
    <w:qFormat/>
    <w:uiPriority w:val="9"/>
    <w:pPr>
      <w:outlineLvl w:val="1"/>
    </w:pPr>
    <w:rPr>
      <w:sz w:val="36"/>
      <w:szCs w:val="36"/>
    </w:rPr>
  </w:style>
  <w:style w:type="paragraph" w:customStyle="1" w:styleId="573">
    <w:name w:val="heading 3_file_2260"/>
    <w:basedOn w:val="181"/>
    <w:qFormat/>
    <w:uiPriority w:val="9"/>
    <w:pPr>
      <w:outlineLvl w:val="2"/>
    </w:pPr>
    <w:rPr>
      <w:sz w:val="27"/>
      <w:szCs w:val="27"/>
    </w:rPr>
  </w:style>
  <w:style w:type="paragraph" w:customStyle="1" w:styleId="574">
    <w:name w:val="heading 4_file_2260"/>
    <w:basedOn w:val="181"/>
    <w:qFormat/>
    <w:uiPriority w:val="9"/>
    <w:pPr>
      <w:outlineLvl w:val="3"/>
    </w:pPr>
  </w:style>
  <w:style w:type="paragraph" w:customStyle="1" w:styleId="575">
    <w:name w:val="heading 5_file_2260"/>
    <w:basedOn w:val="181"/>
    <w:qFormat/>
    <w:uiPriority w:val="9"/>
    <w:pPr>
      <w:outlineLvl w:val="4"/>
    </w:pPr>
    <w:rPr>
      <w:sz w:val="20"/>
      <w:szCs w:val="20"/>
    </w:rPr>
  </w:style>
  <w:style w:type="paragraph" w:customStyle="1" w:styleId="576">
    <w:name w:val="heading 6_file_2260"/>
    <w:basedOn w:val="181"/>
    <w:qFormat/>
    <w:uiPriority w:val="9"/>
    <w:pPr>
      <w:outlineLvl w:val="5"/>
    </w:pPr>
    <w:rPr>
      <w:sz w:val="15"/>
      <w:szCs w:val="15"/>
    </w:rPr>
  </w:style>
  <w:style w:type="character" w:customStyle="1" w:styleId="577">
    <w:name w:val="Default Paragraph Font_file_2260"/>
    <w:semiHidden/>
    <w:unhideWhenUsed/>
    <w:qFormat/>
    <w:uiPriority w:val="1"/>
  </w:style>
  <w:style w:type="table" w:customStyle="1" w:styleId="578">
    <w:name w:val="Normal Table_file_2260"/>
    <w:semiHidden/>
    <w:unhideWhenUsed/>
    <w:qFormat/>
    <w:uiPriority w:val="99"/>
    <w:tblPr>
      <w:tblCellMar>
        <w:top w:w="0" w:type="dxa"/>
        <w:left w:w="108" w:type="dxa"/>
        <w:bottom w:w="0" w:type="dxa"/>
        <w:right w:w="108" w:type="dxa"/>
      </w:tblCellMar>
    </w:tblPr>
  </w:style>
  <w:style w:type="character" w:customStyle="1" w:styleId="579">
    <w:name w:val="Hyperlink_file_2260"/>
    <w:basedOn w:val="577"/>
    <w:semiHidden/>
    <w:unhideWhenUsed/>
    <w:qFormat/>
    <w:uiPriority w:val="99"/>
    <w:rPr>
      <w:color w:val="0782C1"/>
      <w:u w:val="single"/>
    </w:rPr>
  </w:style>
  <w:style w:type="character" w:customStyle="1" w:styleId="580">
    <w:name w:val="FollowedHyperlink_file_2260"/>
    <w:basedOn w:val="577"/>
    <w:semiHidden/>
    <w:unhideWhenUsed/>
    <w:qFormat/>
    <w:uiPriority w:val="99"/>
    <w:rPr>
      <w:color w:val="0782C1"/>
      <w:u w:val="single"/>
    </w:rPr>
  </w:style>
  <w:style w:type="character" w:customStyle="1" w:styleId="581">
    <w:name w:val="标题 1 Char_file_2260"/>
    <w:basedOn w:val="577"/>
    <w:link w:val="4"/>
    <w:qFormat/>
    <w:uiPriority w:val="9"/>
    <w:rPr>
      <w:rFonts w:ascii="宋体" w:hAnsi="宋体" w:eastAsia="宋体" w:cs="宋体"/>
      <w:b/>
      <w:bCs/>
      <w:kern w:val="44"/>
      <w:sz w:val="44"/>
      <w:szCs w:val="44"/>
    </w:rPr>
  </w:style>
  <w:style w:type="character" w:customStyle="1" w:styleId="582">
    <w:name w:val="标题 2 Char_file_2260"/>
    <w:basedOn w:val="577"/>
    <w:link w:val="5"/>
    <w:semiHidden/>
    <w:qFormat/>
    <w:uiPriority w:val="9"/>
    <w:rPr>
      <w:rFonts w:asciiTheme="majorHAnsi" w:hAnsiTheme="majorHAnsi" w:eastAsiaTheme="majorEastAsia" w:cstheme="majorBidi"/>
      <w:b/>
      <w:bCs/>
      <w:sz w:val="32"/>
      <w:szCs w:val="32"/>
    </w:rPr>
  </w:style>
  <w:style w:type="character" w:customStyle="1" w:styleId="583">
    <w:name w:val="标题 3 Char_file_2260"/>
    <w:basedOn w:val="577"/>
    <w:link w:val="6"/>
    <w:semiHidden/>
    <w:qFormat/>
    <w:uiPriority w:val="9"/>
    <w:rPr>
      <w:rFonts w:ascii="宋体" w:hAnsi="宋体" w:eastAsia="宋体" w:cs="宋体"/>
      <w:b/>
      <w:bCs/>
      <w:sz w:val="32"/>
      <w:szCs w:val="32"/>
    </w:rPr>
  </w:style>
  <w:style w:type="character" w:customStyle="1" w:styleId="584">
    <w:name w:val="标题 4 Char_file_2260"/>
    <w:basedOn w:val="577"/>
    <w:link w:val="7"/>
    <w:semiHidden/>
    <w:qFormat/>
    <w:uiPriority w:val="9"/>
    <w:rPr>
      <w:rFonts w:asciiTheme="majorHAnsi" w:hAnsiTheme="majorHAnsi" w:eastAsiaTheme="majorEastAsia" w:cstheme="majorBidi"/>
      <w:b/>
      <w:bCs/>
      <w:sz w:val="28"/>
      <w:szCs w:val="28"/>
    </w:rPr>
  </w:style>
  <w:style w:type="character" w:customStyle="1" w:styleId="585">
    <w:name w:val="标题 5 Char_file_2260"/>
    <w:basedOn w:val="577"/>
    <w:link w:val="8"/>
    <w:semiHidden/>
    <w:qFormat/>
    <w:uiPriority w:val="9"/>
    <w:rPr>
      <w:rFonts w:ascii="宋体" w:hAnsi="宋体" w:eastAsia="宋体" w:cs="宋体"/>
      <w:b/>
      <w:bCs/>
      <w:sz w:val="28"/>
      <w:szCs w:val="28"/>
    </w:rPr>
  </w:style>
  <w:style w:type="character" w:customStyle="1" w:styleId="586">
    <w:name w:val="标题 6 Char_file_2260"/>
    <w:basedOn w:val="577"/>
    <w:link w:val="10"/>
    <w:semiHidden/>
    <w:qFormat/>
    <w:uiPriority w:val="9"/>
    <w:rPr>
      <w:rFonts w:asciiTheme="majorHAnsi" w:hAnsiTheme="majorHAnsi" w:eastAsiaTheme="majorEastAsia" w:cstheme="majorBidi"/>
      <w:b/>
      <w:bCs/>
      <w:sz w:val="24"/>
      <w:szCs w:val="24"/>
    </w:rPr>
  </w:style>
  <w:style w:type="paragraph" w:customStyle="1" w:styleId="587">
    <w:name w:val="cke_editable_file_2260"/>
    <w:basedOn w:val="181"/>
    <w:qFormat/>
    <w:uiPriority w:val="0"/>
    <w:rPr>
      <w:rFonts w:ascii="仿宋_GB2312" w:eastAsia="仿宋_GB2312"/>
    </w:rPr>
  </w:style>
  <w:style w:type="paragraph" w:customStyle="1" w:styleId="588">
    <w:name w:val="marker_file_2260"/>
    <w:basedOn w:val="181"/>
    <w:qFormat/>
    <w:uiPriority w:val="0"/>
    <w:pPr>
      <w:shd w:val="clear" w:color="auto" w:fill="FFFF00"/>
    </w:pPr>
  </w:style>
  <w:style w:type="paragraph" w:customStyle="1" w:styleId="589">
    <w:name w:val="Normal (Web)_file_2260"/>
    <w:basedOn w:val="181"/>
    <w:semiHidden/>
    <w:unhideWhenUsed/>
    <w:qFormat/>
    <w:uiPriority w:val="99"/>
  </w:style>
  <w:style w:type="paragraph" w:customStyle="1" w:styleId="590">
    <w:name w:val="heading 2_file_2261"/>
    <w:basedOn w:val="183"/>
    <w:qFormat/>
    <w:uiPriority w:val="9"/>
    <w:pPr>
      <w:outlineLvl w:val="1"/>
    </w:pPr>
    <w:rPr>
      <w:sz w:val="36"/>
      <w:szCs w:val="36"/>
    </w:rPr>
  </w:style>
  <w:style w:type="paragraph" w:customStyle="1" w:styleId="591">
    <w:name w:val="heading 3_file_2261"/>
    <w:basedOn w:val="183"/>
    <w:qFormat/>
    <w:uiPriority w:val="9"/>
    <w:pPr>
      <w:outlineLvl w:val="2"/>
    </w:pPr>
    <w:rPr>
      <w:sz w:val="27"/>
      <w:szCs w:val="27"/>
    </w:rPr>
  </w:style>
  <w:style w:type="paragraph" w:customStyle="1" w:styleId="592">
    <w:name w:val="heading 4_file_2261"/>
    <w:basedOn w:val="183"/>
    <w:qFormat/>
    <w:uiPriority w:val="9"/>
    <w:pPr>
      <w:outlineLvl w:val="3"/>
    </w:pPr>
  </w:style>
  <w:style w:type="paragraph" w:customStyle="1" w:styleId="593">
    <w:name w:val="heading 5_file_2261"/>
    <w:basedOn w:val="183"/>
    <w:qFormat/>
    <w:uiPriority w:val="9"/>
    <w:pPr>
      <w:outlineLvl w:val="4"/>
    </w:pPr>
    <w:rPr>
      <w:sz w:val="20"/>
      <w:szCs w:val="20"/>
    </w:rPr>
  </w:style>
  <w:style w:type="paragraph" w:customStyle="1" w:styleId="594">
    <w:name w:val="heading 6_file_2261"/>
    <w:basedOn w:val="183"/>
    <w:qFormat/>
    <w:uiPriority w:val="9"/>
    <w:pPr>
      <w:outlineLvl w:val="5"/>
    </w:pPr>
    <w:rPr>
      <w:sz w:val="15"/>
      <w:szCs w:val="15"/>
    </w:rPr>
  </w:style>
  <w:style w:type="character" w:customStyle="1" w:styleId="595">
    <w:name w:val="Default Paragraph Font_file_2261"/>
    <w:semiHidden/>
    <w:unhideWhenUsed/>
    <w:qFormat/>
    <w:uiPriority w:val="1"/>
  </w:style>
  <w:style w:type="table" w:customStyle="1" w:styleId="596">
    <w:name w:val="Normal Table_file_2261"/>
    <w:semiHidden/>
    <w:unhideWhenUsed/>
    <w:qFormat/>
    <w:uiPriority w:val="99"/>
    <w:tblPr>
      <w:tblCellMar>
        <w:top w:w="0" w:type="dxa"/>
        <w:left w:w="108" w:type="dxa"/>
        <w:bottom w:w="0" w:type="dxa"/>
        <w:right w:w="108" w:type="dxa"/>
      </w:tblCellMar>
    </w:tblPr>
  </w:style>
  <w:style w:type="character" w:customStyle="1" w:styleId="597">
    <w:name w:val="Hyperlink_file_2261"/>
    <w:basedOn w:val="595"/>
    <w:semiHidden/>
    <w:unhideWhenUsed/>
    <w:qFormat/>
    <w:uiPriority w:val="99"/>
    <w:rPr>
      <w:color w:val="0782C1"/>
      <w:u w:val="single"/>
    </w:rPr>
  </w:style>
  <w:style w:type="character" w:customStyle="1" w:styleId="598">
    <w:name w:val="FollowedHyperlink_file_2261"/>
    <w:basedOn w:val="595"/>
    <w:semiHidden/>
    <w:unhideWhenUsed/>
    <w:qFormat/>
    <w:uiPriority w:val="99"/>
    <w:rPr>
      <w:color w:val="0782C1"/>
      <w:u w:val="single"/>
    </w:rPr>
  </w:style>
  <w:style w:type="character" w:customStyle="1" w:styleId="599">
    <w:name w:val="标题 1 Char_file_2261"/>
    <w:basedOn w:val="595"/>
    <w:link w:val="4"/>
    <w:qFormat/>
    <w:uiPriority w:val="9"/>
    <w:rPr>
      <w:rFonts w:ascii="宋体" w:hAnsi="宋体" w:eastAsia="宋体" w:cs="宋体"/>
      <w:b/>
      <w:bCs/>
      <w:kern w:val="44"/>
      <w:sz w:val="44"/>
      <w:szCs w:val="44"/>
    </w:rPr>
  </w:style>
  <w:style w:type="character" w:customStyle="1" w:styleId="600">
    <w:name w:val="标题 2 Char_file_2261"/>
    <w:basedOn w:val="595"/>
    <w:link w:val="5"/>
    <w:semiHidden/>
    <w:qFormat/>
    <w:uiPriority w:val="9"/>
    <w:rPr>
      <w:rFonts w:asciiTheme="majorHAnsi" w:hAnsiTheme="majorHAnsi" w:eastAsiaTheme="majorEastAsia" w:cstheme="majorBidi"/>
      <w:b/>
      <w:bCs/>
      <w:sz w:val="32"/>
      <w:szCs w:val="32"/>
    </w:rPr>
  </w:style>
  <w:style w:type="character" w:customStyle="1" w:styleId="601">
    <w:name w:val="标题 3 Char_file_2261"/>
    <w:basedOn w:val="595"/>
    <w:link w:val="6"/>
    <w:semiHidden/>
    <w:qFormat/>
    <w:uiPriority w:val="9"/>
    <w:rPr>
      <w:rFonts w:ascii="宋体" w:hAnsi="宋体" w:eastAsia="宋体" w:cs="宋体"/>
      <w:b/>
      <w:bCs/>
      <w:sz w:val="32"/>
      <w:szCs w:val="32"/>
    </w:rPr>
  </w:style>
  <w:style w:type="character" w:customStyle="1" w:styleId="602">
    <w:name w:val="标题 4 Char_file_2261"/>
    <w:basedOn w:val="595"/>
    <w:link w:val="7"/>
    <w:semiHidden/>
    <w:qFormat/>
    <w:uiPriority w:val="9"/>
    <w:rPr>
      <w:rFonts w:asciiTheme="majorHAnsi" w:hAnsiTheme="majorHAnsi" w:eastAsiaTheme="majorEastAsia" w:cstheme="majorBidi"/>
      <w:b/>
      <w:bCs/>
      <w:sz w:val="28"/>
      <w:szCs w:val="28"/>
    </w:rPr>
  </w:style>
  <w:style w:type="character" w:customStyle="1" w:styleId="603">
    <w:name w:val="标题 5 Char_file_2261"/>
    <w:basedOn w:val="595"/>
    <w:link w:val="8"/>
    <w:semiHidden/>
    <w:qFormat/>
    <w:uiPriority w:val="9"/>
    <w:rPr>
      <w:rFonts w:ascii="宋体" w:hAnsi="宋体" w:eastAsia="宋体" w:cs="宋体"/>
      <w:b/>
      <w:bCs/>
      <w:sz w:val="28"/>
      <w:szCs w:val="28"/>
    </w:rPr>
  </w:style>
  <w:style w:type="character" w:customStyle="1" w:styleId="604">
    <w:name w:val="标题 6 Char_file_2261"/>
    <w:basedOn w:val="595"/>
    <w:link w:val="10"/>
    <w:semiHidden/>
    <w:qFormat/>
    <w:uiPriority w:val="9"/>
    <w:rPr>
      <w:rFonts w:asciiTheme="majorHAnsi" w:hAnsiTheme="majorHAnsi" w:eastAsiaTheme="majorEastAsia" w:cstheme="majorBidi"/>
      <w:b/>
      <w:bCs/>
      <w:sz w:val="24"/>
      <w:szCs w:val="24"/>
    </w:rPr>
  </w:style>
  <w:style w:type="paragraph" w:customStyle="1" w:styleId="605">
    <w:name w:val="cke_editable_file_2261"/>
    <w:basedOn w:val="183"/>
    <w:qFormat/>
    <w:uiPriority w:val="0"/>
    <w:rPr>
      <w:rFonts w:ascii="仿宋_GB2312" w:eastAsia="仿宋_GB2312"/>
    </w:rPr>
  </w:style>
  <w:style w:type="paragraph" w:customStyle="1" w:styleId="606">
    <w:name w:val="marker_file_2261"/>
    <w:basedOn w:val="183"/>
    <w:qFormat/>
    <w:uiPriority w:val="0"/>
    <w:pPr>
      <w:shd w:val="clear" w:color="auto" w:fill="FFFF00"/>
    </w:pPr>
  </w:style>
  <w:style w:type="paragraph" w:customStyle="1" w:styleId="607">
    <w:name w:val="Normal (Web)_file_2261"/>
    <w:basedOn w:val="183"/>
    <w:semiHidden/>
    <w:unhideWhenUsed/>
    <w:qFormat/>
    <w:uiPriority w:val="99"/>
  </w:style>
  <w:style w:type="paragraph" w:customStyle="1" w:styleId="608">
    <w:name w:val="heading 2_file_2262"/>
    <w:basedOn w:val="185"/>
    <w:qFormat/>
    <w:uiPriority w:val="9"/>
    <w:pPr>
      <w:outlineLvl w:val="1"/>
    </w:pPr>
    <w:rPr>
      <w:sz w:val="36"/>
      <w:szCs w:val="36"/>
    </w:rPr>
  </w:style>
  <w:style w:type="paragraph" w:customStyle="1" w:styleId="609">
    <w:name w:val="heading 3_file_2262"/>
    <w:basedOn w:val="185"/>
    <w:qFormat/>
    <w:uiPriority w:val="9"/>
    <w:pPr>
      <w:outlineLvl w:val="2"/>
    </w:pPr>
    <w:rPr>
      <w:sz w:val="27"/>
      <w:szCs w:val="27"/>
    </w:rPr>
  </w:style>
  <w:style w:type="paragraph" w:customStyle="1" w:styleId="610">
    <w:name w:val="heading 4_file_2262"/>
    <w:basedOn w:val="185"/>
    <w:qFormat/>
    <w:uiPriority w:val="9"/>
    <w:pPr>
      <w:outlineLvl w:val="3"/>
    </w:pPr>
  </w:style>
  <w:style w:type="paragraph" w:customStyle="1" w:styleId="611">
    <w:name w:val="heading 5_file_2262"/>
    <w:basedOn w:val="185"/>
    <w:qFormat/>
    <w:uiPriority w:val="9"/>
    <w:pPr>
      <w:outlineLvl w:val="4"/>
    </w:pPr>
    <w:rPr>
      <w:sz w:val="20"/>
      <w:szCs w:val="20"/>
    </w:rPr>
  </w:style>
  <w:style w:type="paragraph" w:customStyle="1" w:styleId="612">
    <w:name w:val="heading 6_file_2262"/>
    <w:basedOn w:val="185"/>
    <w:qFormat/>
    <w:uiPriority w:val="9"/>
    <w:pPr>
      <w:outlineLvl w:val="5"/>
    </w:pPr>
    <w:rPr>
      <w:sz w:val="15"/>
      <w:szCs w:val="15"/>
    </w:rPr>
  </w:style>
  <w:style w:type="character" w:customStyle="1" w:styleId="613">
    <w:name w:val="Default Paragraph Font_file_2262"/>
    <w:semiHidden/>
    <w:unhideWhenUsed/>
    <w:qFormat/>
    <w:uiPriority w:val="1"/>
  </w:style>
  <w:style w:type="table" w:customStyle="1" w:styleId="614">
    <w:name w:val="Normal Table_file_2262"/>
    <w:semiHidden/>
    <w:unhideWhenUsed/>
    <w:qFormat/>
    <w:uiPriority w:val="99"/>
    <w:tblPr>
      <w:tblCellMar>
        <w:top w:w="0" w:type="dxa"/>
        <w:left w:w="108" w:type="dxa"/>
        <w:bottom w:w="0" w:type="dxa"/>
        <w:right w:w="108" w:type="dxa"/>
      </w:tblCellMar>
    </w:tblPr>
  </w:style>
  <w:style w:type="character" w:customStyle="1" w:styleId="615">
    <w:name w:val="Hyperlink_file_2262"/>
    <w:basedOn w:val="613"/>
    <w:semiHidden/>
    <w:unhideWhenUsed/>
    <w:qFormat/>
    <w:uiPriority w:val="99"/>
    <w:rPr>
      <w:color w:val="0782C1"/>
      <w:u w:val="single"/>
    </w:rPr>
  </w:style>
  <w:style w:type="character" w:customStyle="1" w:styleId="616">
    <w:name w:val="FollowedHyperlink_file_2262"/>
    <w:basedOn w:val="613"/>
    <w:semiHidden/>
    <w:unhideWhenUsed/>
    <w:qFormat/>
    <w:uiPriority w:val="99"/>
    <w:rPr>
      <w:color w:val="0782C1"/>
      <w:u w:val="single"/>
    </w:rPr>
  </w:style>
  <w:style w:type="character" w:customStyle="1" w:styleId="617">
    <w:name w:val="标题 1 Char_file_2262"/>
    <w:basedOn w:val="613"/>
    <w:link w:val="4"/>
    <w:qFormat/>
    <w:uiPriority w:val="9"/>
    <w:rPr>
      <w:rFonts w:ascii="宋体" w:hAnsi="宋体" w:eastAsia="宋体" w:cs="宋体"/>
      <w:b/>
      <w:bCs/>
      <w:kern w:val="44"/>
      <w:sz w:val="44"/>
      <w:szCs w:val="44"/>
    </w:rPr>
  </w:style>
  <w:style w:type="character" w:customStyle="1" w:styleId="618">
    <w:name w:val="标题 2 Char_file_2262"/>
    <w:basedOn w:val="613"/>
    <w:link w:val="5"/>
    <w:semiHidden/>
    <w:qFormat/>
    <w:uiPriority w:val="9"/>
    <w:rPr>
      <w:rFonts w:asciiTheme="majorHAnsi" w:hAnsiTheme="majorHAnsi" w:eastAsiaTheme="majorEastAsia" w:cstheme="majorBidi"/>
      <w:b/>
      <w:bCs/>
      <w:sz w:val="32"/>
      <w:szCs w:val="32"/>
    </w:rPr>
  </w:style>
  <w:style w:type="character" w:customStyle="1" w:styleId="619">
    <w:name w:val="标题 3 Char_file_2262"/>
    <w:basedOn w:val="613"/>
    <w:link w:val="6"/>
    <w:semiHidden/>
    <w:qFormat/>
    <w:uiPriority w:val="9"/>
    <w:rPr>
      <w:rFonts w:ascii="宋体" w:hAnsi="宋体" w:eastAsia="宋体" w:cs="宋体"/>
      <w:b/>
      <w:bCs/>
      <w:sz w:val="32"/>
      <w:szCs w:val="32"/>
    </w:rPr>
  </w:style>
  <w:style w:type="character" w:customStyle="1" w:styleId="620">
    <w:name w:val="标题 4 Char_file_2262"/>
    <w:basedOn w:val="613"/>
    <w:link w:val="7"/>
    <w:semiHidden/>
    <w:qFormat/>
    <w:uiPriority w:val="9"/>
    <w:rPr>
      <w:rFonts w:asciiTheme="majorHAnsi" w:hAnsiTheme="majorHAnsi" w:eastAsiaTheme="majorEastAsia" w:cstheme="majorBidi"/>
      <w:b/>
      <w:bCs/>
      <w:sz w:val="28"/>
      <w:szCs w:val="28"/>
    </w:rPr>
  </w:style>
  <w:style w:type="character" w:customStyle="1" w:styleId="621">
    <w:name w:val="标题 5 Char_file_2262"/>
    <w:basedOn w:val="613"/>
    <w:link w:val="8"/>
    <w:semiHidden/>
    <w:qFormat/>
    <w:uiPriority w:val="9"/>
    <w:rPr>
      <w:rFonts w:ascii="宋体" w:hAnsi="宋体" w:eastAsia="宋体" w:cs="宋体"/>
      <w:b/>
      <w:bCs/>
      <w:sz w:val="28"/>
      <w:szCs w:val="28"/>
    </w:rPr>
  </w:style>
  <w:style w:type="character" w:customStyle="1" w:styleId="622">
    <w:name w:val="标题 6 Char_file_2262"/>
    <w:basedOn w:val="613"/>
    <w:link w:val="10"/>
    <w:semiHidden/>
    <w:qFormat/>
    <w:uiPriority w:val="9"/>
    <w:rPr>
      <w:rFonts w:asciiTheme="majorHAnsi" w:hAnsiTheme="majorHAnsi" w:eastAsiaTheme="majorEastAsia" w:cstheme="majorBidi"/>
      <w:b/>
      <w:bCs/>
      <w:sz w:val="24"/>
      <w:szCs w:val="24"/>
    </w:rPr>
  </w:style>
  <w:style w:type="paragraph" w:customStyle="1" w:styleId="623">
    <w:name w:val="cke_editable_file_2262"/>
    <w:basedOn w:val="185"/>
    <w:qFormat/>
    <w:uiPriority w:val="0"/>
    <w:rPr>
      <w:rFonts w:ascii="仿宋_GB2312" w:eastAsia="仿宋_GB2312"/>
    </w:rPr>
  </w:style>
  <w:style w:type="paragraph" w:customStyle="1" w:styleId="624">
    <w:name w:val="marker_file_2262"/>
    <w:basedOn w:val="185"/>
    <w:qFormat/>
    <w:uiPriority w:val="0"/>
    <w:pPr>
      <w:shd w:val="clear" w:color="auto" w:fill="FFFF00"/>
    </w:pPr>
  </w:style>
  <w:style w:type="paragraph" w:customStyle="1" w:styleId="625">
    <w:name w:val="Normal (Web)_file_2262"/>
    <w:basedOn w:val="185"/>
    <w:semiHidden/>
    <w:unhideWhenUsed/>
    <w:qFormat/>
    <w:uiPriority w:val="99"/>
  </w:style>
  <w:style w:type="paragraph" w:customStyle="1" w:styleId="626">
    <w:name w:val="heading 2_file_2263"/>
    <w:basedOn w:val="187"/>
    <w:qFormat/>
    <w:uiPriority w:val="9"/>
    <w:pPr>
      <w:outlineLvl w:val="1"/>
    </w:pPr>
    <w:rPr>
      <w:sz w:val="36"/>
      <w:szCs w:val="36"/>
    </w:rPr>
  </w:style>
  <w:style w:type="paragraph" w:customStyle="1" w:styleId="627">
    <w:name w:val="heading 3_file_2263"/>
    <w:basedOn w:val="187"/>
    <w:qFormat/>
    <w:uiPriority w:val="9"/>
    <w:pPr>
      <w:outlineLvl w:val="2"/>
    </w:pPr>
    <w:rPr>
      <w:sz w:val="27"/>
      <w:szCs w:val="27"/>
    </w:rPr>
  </w:style>
  <w:style w:type="paragraph" w:customStyle="1" w:styleId="628">
    <w:name w:val="heading 4_file_2263"/>
    <w:basedOn w:val="187"/>
    <w:qFormat/>
    <w:uiPriority w:val="9"/>
    <w:pPr>
      <w:outlineLvl w:val="3"/>
    </w:pPr>
  </w:style>
  <w:style w:type="paragraph" w:customStyle="1" w:styleId="629">
    <w:name w:val="heading 5_file_2263"/>
    <w:basedOn w:val="187"/>
    <w:qFormat/>
    <w:uiPriority w:val="9"/>
    <w:pPr>
      <w:outlineLvl w:val="4"/>
    </w:pPr>
    <w:rPr>
      <w:sz w:val="20"/>
      <w:szCs w:val="20"/>
    </w:rPr>
  </w:style>
  <w:style w:type="paragraph" w:customStyle="1" w:styleId="630">
    <w:name w:val="heading 6_file_2263"/>
    <w:basedOn w:val="187"/>
    <w:qFormat/>
    <w:uiPriority w:val="9"/>
    <w:pPr>
      <w:outlineLvl w:val="5"/>
    </w:pPr>
    <w:rPr>
      <w:sz w:val="15"/>
      <w:szCs w:val="15"/>
    </w:rPr>
  </w:style>
  <w:style w:type="character" w:customStyle="1" w:styleId="631">
    <w:name w:val="Default Paragraph Font_file_2263"/>
    <w:semiHidden/>
    <w:unhideWhenUsed/>
    <w:qFormat/>
    <w:uiPriority w:val="1"/>
  </w:style>
  <w:style w:type="table" w:customStyle="1" w:styleId="632">
    <w:name w:val="Normal Table_file_2263"/>
    <w:semiHidden/>
    <w:unhideWhenUsed/>
    <w:qFormat/>
    <w:uiPriority w:val="99"/>
    <w:tblPr>
      <w:tblCellMar>
        <w:top w:w="0" w:type="dxa"/>
        <w:left w:w="108" w:type="dxa"/>
        <w:bottom w:w="0" w:type="dxa"/>
        <w:right w:w="108" w:type="dxa"/>
      </w:tblCellMar>
    </w:tblPr>
  </w:style>
  <w:style w:type="character" w:customStyle="1" w:styleId="633">
    <w:name w:val="Hyperlink_file_2263"/>
    <w:basedOn w:val="631"/>
    <w:semiHidden/>
    <w:unhideWhenUsed/>
    <w:qFormat/>
    <w:uiPriority w:val="99"/>
    <w:rPr>
      <w:color w:val="0782C1"/>
      <w:u w:val="single"/>
    </w:rPr>
  </w:style>
  <w:style w:type="character" w:customStyle="1" w:styleId="634">
    <w:name w:val="FollowedHyperlink_file_2263"/>
    <w:basedOn w:val="631"/>
    <w:semiHidden/>
    <w:unhideWhenUsed/>
    <w:qFormat/>
    <w:uiPriority w:val="99"/>
    <w:rPr>
      <w:color w:val="0782C1"/>
      <w:u w:val="single"/>
    </w:rPr>
  </w:style>
  <w:style w:type="character" w:customStyle="1" w:styleId="635">
    <w:name w:val="标题 1 Char_file_2263"/>
    <w:basedOn w:val="631"/>
    <w:link w:val="4"/>
    <w:qFormat/>
    <w:uiPriority w:val="9"/>
    <w:rPr>
      <w:rFonts w:ascii="宋体" w:hAnsi="宋体" w:eastAsia="宋体" w:cs="宋体"/>
      <w:b/>
      <w:bCs/>
      <w:kern w:val="44"/>
      <w:sz w:val="44"/>
      <w:szCs w:val="44"/>
    </w:rPr>
  </w:style>
  <w:style w:type="character" w:customStyle="1" w:styleId="636">
    <w:name w:val="标题 2 Char_file_2263"/>
    <w:basedOn w:val="631"/>
    <w:link w:val="5"/>
    <w:semiHidden/>
    <w:qFormat/>
    <w:uiPriority w:val="9"/>
    <w:rPr>
      <w:rFonts w:asciiTheme="majorHAnsi" w:hAnsiTheme="majorHAnsi" w:eastAsiaTheme="majorEastAsia" w:cstheme="majorBidi"/>
      <w:b/>
      <w:bCs/>
      <w:sz w:val="32"/>
      <w:szCs w:val="32"/>
    </w:rPr>
  </w:style>
  <w:style w:type="character" w:customStyle="1" w:styleId="637">
    <w:name w:val="标题 3 Char_file_2263"/>
    <w:basedOn w:val="631"/>
    <w:link w:val="6"/>
    <w:semiHidden/>
    <w:qFormat/>
    <w:uiPriority w:val="9"/>
    <w:rPr>
      <w:rFonts w:ascii="宋体" w:hAnsi="宋体" w:eastAsia="宋体" w:cs="宋体"/>
      <w:b/>
      <w:bCs/>
      <w:sz w:val="32"/>
      <w:szCs w:val="32"/>
    </w:rPr>
  </w:style>
  <w:style w:type="character" w:customStyle="1" w:styleId="638">
    <w:name w:val="标题 4 Char_file_2263"/>
    <w:basedOn w:val="631"/>
    <w:link w:val="7"/>
    <w:semiHidden/>
    <w:qFormat/>
    <w:uiPriority w:val="9"/>
    <w:rPr>
      <w:rFonts w:asciiTheme="majorHAnsi" w:hAnsiTheme="majorHAnsi" w:eastAsiaTheme="majorEastAsia" w:cstheme="majorBidi"/>
      <w:b/>
      <w:bCs/>
      <w:sz w:val="28"/>
      <w:szCs w:val="28"/>
    </w:rPr>
  </w:style>
  <w:style w:type="character" w:customStyle="1" w:styleId="639">
    <w:name w:val="标题 5 Char_file_2263"/>
    <w:basedOn w:val="631"/>
    <w:link w:val="8"/>
    <w:semiHidden/>
    <w:qFormat/>
    <w:uiPriority w:val="9"/>
    <w:rPr>
      <w:rFonts w:ascii="宋体" w:hAnsi="宋体" w:eastAsia="宋体" w:cs="宋体"/>
      <w:b/>
      <w:bCs/>
      <w:sz w:val="28"/>
      <w:szCs w:val="28"/>
    </w:rPr>
  </w:style>
  <w:style w:type="character" w:customStyle="1" w:styleId="640">
    <w:name w:val="标题 6 Char_file_2263"/>
    <w:basedOn w:val="631"/>
    <w:link w:val="10"/>
    <w:semiHidden/>
    <w:qFormat/>
    <w:uiPriority w:val="9"/>
    <w:rPr>
      <w:rFonts w:asciiTheme="majorHAnsi" w:hAnsiTheme="majorHAnsi" w:eastAsiaTheme="majorEastAsia" w:cstheme="majorBidi"/>
      <w:b/>
      <w:bCs/>
      <w:sz w:val="24"/>
      <w:szCs w:val="24"/>
    </w:rPr>
  </w:style>
  <w:style w:type="paragraph" w:customStyle="1" w:styleId="641">
    <w:name w:val="cke_editable_file_2263"/>
    <w:basedOn w:val="187"/>
    <w:qFormat/>
    <w:uiPriority w:val="0"/>
    <w:rPr>
      <w:rFonts w:ascii="仿宋_GB2312" w:eastAsia="仿宋_GB2312"/>
    </w:rPr>
  </w:style>
  <w:style w:type="paragraph" w:customStyle="1" w:styleId="642">
    <w:name w:val="marker_file_2263"/>
    <w:basedOn w:val="187"/>
    <w:qFormat/>
    <w:uiPriority w:val="0"/>
    <w:pPr>
      <w:shd w:val="clear" w:color="auto" w:fill="FFFF00"/>
    </w:pPr>
  </w:style>
  <w:style w:type="paragraph" w:customStyle="1" w:styleId="643">
    <w:name w:val="Normal (Web)_file_2263"/>
    <w:basedOn w:val="187"/>
    <w:semiHidden/>
    <w:unhideWhenUsed/>
    <w:qFormat/>
    <w:uiPriority w:val="99"/>
  </w:style>
  <w:style w:type="paragraph" w:customStyle="1" w:styleId="644">
    <w:name w:val="heading 2_file_2264"/>
    <w:basedOn w:val="189"/>
    <w:qFormat/>
    <w:uiPriority w:val="9"/>
    <w:pPr>
      <w:outlineLvl w:val="1"/>
    </w:pPr>
    <w:rPr>
      <w:sz w:val="36"/>
      <w:szCs w:val="36"/>
    </w:rPr>
  </w:style>
  <w:style w:type="paragraph" w:customStyle="1" w:styleId="645">
    <w:name w:val="heading 3_file_2264"/>
    <w:basedOn w:val="189"/>
    <w:qFormat/>
    <w:uiPriority w:val="9"/>
    <w:pPr>
      <w:outlineLvl w:val="2"/>
    </w:pPr>
    <w:rPr>
      <w:sz w:val="27"/>
      <w:szCs w:val="27"/>
    </w:rPr>
  </w:style>
  <w:style w:type="paragraph" w:customStyle="1" w:styleId="646">
    <w:name w:val="heading 4_file_2264"/>
    <w:basedOn w:val="189"/>
    <w:qFormat/>
    <w:uiPriority w:val="9"/>
    <w:pPr>
      <w:outlineLvl w:val="3"/>
    </w:pPr>
  </w:style>
  <w:style w:type="paragraph" w:customStyle="1" w:styleId="647">
    <w:name w:val="heading 5_file_2264"/>
    <w:basedOn w:val="189"/>
    <w:qFormat/>
    <w:uiPriority w:val="9"/>
    <w:pPr>
      <w:outlineLvl w:val="4"/>
    </w:pPr>
    <w:rPr>
      <w:sz w:val="20"/>
      <w:szCs w:val="20"/>
    </w:rPr>
  </w:style>
  <w:style w:type="paragraph" w:customStyle="1" w:styleId="648">
    <w:name w:val="heading 6_file_2264"/>
    <w:basedOn w:val="189"/>
    <w:qFormat/>
    <w:uiPriority w:val="9"/>
    <w:pPr>
      <w:outlineLvl w:val="5"/>
    </w:pPr>
    <w:rPr>
      <w:sz w:val="15"/>
      <w:szCs w:val="15"/>
    </w:rPr>
  </w:style>
  <w:style w:type="character" w:customStyle="1" w:styleId="649">
    <w:name w:val="Default Paragraph Font_file_2264"/>
    <w:semiHidden/>
    <w:unhideWhenUsed/>
    <w:qFormat/>
    <w:uiPriority w:val="1"/>
  </w:style>
  <w:style w:type="table" w:customStyle="1" w:styleId="650">
    <w:name w:val="Normal Table_file_2264"/>
    <w:semiHidden/>
    <w:unhideWhenUsed/>
    <w:qFormat/>
    <w:uiPriority w:val="99"/>
    <w:tblPr>
      <w:tblCellMar>
        <w:top w:w="0" w:type="dxa"/>
        <w:left w:w="108" w:type="dxa"/>
        <w:bottom w:w="0" w:type="dxa"/>
        <w:right w:w="108" w:type="dxa"/>
      </w:tblCellMar>
    </w:tblPr>
  </w:style>
  <w:style w:type="character" w:customStyle="1" w:styleId="651">
    <w:name w:val="Hyperlink_file_2264"/>
    <w:basedOn w:val="649"/>
    <w:semiHidden/>
    <w:unhideWhenUsed/>
    <w:qFormat/>
    <w:uiPriority w:val="99"/>
    <w:rPr>
      <w:color w:val="0782C1"/>
      <w:u w:val="single"/>
    </w:rPr>
  </w:style>
  <w:style w:type="character" w:customStyle="1" w:styleId="652">
    <w:name w:val="FollowedHyperlink_file_2264"/>
    <w:basedOn w:val="649"/>
    <w:semiHidden/>
    <w:unhideWhenUsed/>
    <w:qFormat/>
    <w:uiPriority w:val="99"/>
    <w:rPr>
      <w:color w:val="0782C1"/>
      <w:u w:val="single"/>
    </w:rPr>
  </w:style>
  <w:style w:type="character" w:customStyle="1" w:styleId="653">
    <w:name w:val="标题 1 Char_file_2264"/>
    <w:basedOn w:val="649"/>
    <w:link w:val="4"/>
    <w:qFormat/>
    <w:uiPriority w:val="9"/>
    <w:rPr>
      <w:rFonts w:ascii="宋体" w:hAnsi="宋体" w:eastAsia="宋体" w:cs="宋体"/>
      <w:b/>
      <w:bCs/>
      <w:kern w:val="44"/>
      <w:sz w:val="44"/>
      <w:szCs w:val="44"/>
    </w:rPr>
  </w:style>
  <w:style w:type="character" w:customStyle="1" w:styleId="654">
    <w:name w:val="标题 2 Char_file_2264"/>
    <w:basedOn w:val="649"/>
    <w:link w:val="5"/>
    <w:semiHidden/>
    <w:qFormat/>
    <w:uiPriority w:val="9"/>
    <w:rPr>
      <w:rFonts w:asciiTheme="majorHAnsi" w:hAnsiTheme="majorHAnsi" w:eastAsiaTheme="majorEastAsia" w:cstheme="majorBidi"/>
      <w:b/>
      <w:bCs/>
      <w:sz w:val="32"/>
      <w:szCs w:val="32"/>
    </w:rPr>
  </w:style>
  <w:style w:type="character" w:customStyle="1" w:styleId="655">
    <w:name w:val="标题 3 Char_file_2264"/>
    <w:basedOn w:val="649"/>
    <w:link w:val="6"/>
    <w:semiHidden/>
    <w:qFormat/>
    <w:uiPriority w:val="9"/>
    <w:rPr>
      <w:rFonts w:ascii="宋体" w:hAnsi="宋体" w:eastAsia="宋体" w:cs="宋体"/>
      <w:b/>
      <w:bCs/>
      <w:sz w:val="32"/>
      <w:szCs w:val="32"/>
    </w:rPr>
  </w:style>
  <w:style w:type="character" w:customStyle="1" w:styleId="656">
    <w:name w:val="标题 4 Char_file_2264"/>
    <w:basedOn w:val="649"/>
    <w:link w:val="7"/>
    <w:semiHidden/>
    <w:qFormat/>
    <w:uiPriority w:val="9"/>
    <w:rPr>
      <w:rFonts w:asciiTheme="majorHAnsi" w:hAnsiTheme="majorHAnsi" w:eastAsiaTheme="majorEastAsia" w:cstheme="majorBidi"/>
      <w:b/>
      <w:bCs/>
      <w:sz w:val="28"/>
      <w:szCs w:val="28"/>
    </w:rPr>
  </w:style>
  <w:style w:type="character" w:customStyle="1" w:styleId="657">
    <w:name w:val="标题 5 Char_file_2264"/>
    <w:basedOn w:val="649"/>
    <w:link w:val="8"/>
    <w:semiHidden/>
    <w:qFormat/>
    <w:uiPriority w:val="9"/>
    <w:rPr>
      <w:rFonts w:ascii="宋体" w:hAnsi="宋体" w:eastAsia="宋体" w:cs="宋体"/>
      <w:b/>
      <w:bCs/>
      <w:sz w:val="28"/>
      <w:szCs w:val="28"/>
    </w:rPr>
  </w:style>
  <w:style w:type="character" w:customStyle="1" w:styleId="658">
    <w:name w:val="标题 6 Char_file_2264"/>
    <w:basedOn w:val="649"/>
    <w:link w:val="10"/>
    <w:semiHidden/>
    <w:qFormat/>
    <w:uiPriority w:val="9"/>
    <w:rPr>
      <w:rFonts w:asciiTheme="majorHAnsi" w:hAnsiTheme="majorHAnsi" w:eastAsiaTheme="majorEastAsia" w:cstheme="majorBidi"/>
      <w:b/>
      <w:bCs/>
      <w:sz w:val="24"/>
      <w:szCs w:val="24"/>
    </w:rPr>
  </w:style>
  <w:style w:type="paragraph" w:customStyle="1" w:styleId="659">
    <w:name w:val="cke_editable_file_2264"/>
    <w:basedOn w:val="189"/>
    <w:qFormat/>
    <w:uiPriority w:val="0"/>
    <w:rPr>
      <w:rFonts w:ascii="仿宋_GB2312" w:eastAsia="仿宋_GB2312"/>
    </w:rPr>
  </w:style>
  <w:style w:type="paragraph" w:customStyle="1" w:styleId="660">
    <w:name w:val="marker_file_2264"/>
    <w:basedOn w:val="189"/>
    <w:qFormat/>
    <w:uiPriority w:val="0"/>
    <w:pPr>
      <w:shd w:val="clear" w:color="auto" w:fill="FFFF00"/>
    </w:pPr>
  </w:style>
  <w:style w:type="paragraph" w:customStyle="1" w:styleId="661">
    <w:name w:val="Normal (Web)_file_2264"/>
    <w:basedOn w:val="189"/>
    <w:semiHidden/>
    <w:unhideWhenUsed/>
    <w:qFormat/>
    <w:uiPriority w:val="99"/>
  </w:style>
  <w:style w:type="character" w:customStyle="1" w:styleId="662">
    <w:name w:val="Strong_file_2264"/>
    <w:basedOn w:val="649"/>
    <w:qFormat/>
    <w:uiPriority w:val="22"/>
    <w:rPr>
      <w:b/>
      <w:bCs/>
    </w:rPr>
  </w:style>
  <w:style w:type="paragraph" w:customStyle="1" w:styleId="663">
    <w:name w:val="heading 2_file_2265"/>
    <w:basedOn w:val="191"/>
    <w:qFormat/>
    <w:uiPriority w:val="9"/>
    <w:pPr>
      <w:outlineLvl w:val="1"/>
    </w:pPr>
    <w:rPr>
      <w:sz w:val="36"/>
      <w:szCs w:val="36"/>
    </w:rPr>
  </w:style>
  <w:style w:type="paragraph" w:customStyle="1" w:styleId="664">
    <w:name w:val="heading 3_file_2265"/>
    <w:basedOn w:val="191"/>
    <w:qFormat/>
    <w:uiPriority w:val="9"/>
    <w:pPr>
      <w:outlineLvl w:val="2"/>
    </w:pPr>
    <w:rPr>
      <w:sz w:val="27"/>
      <w:szCs w:val="27"/>
    </w:rPr>
  </w:style>
  <w:style w:type="paragraph" w:customStyle="1" w:styleId="665">
    <w:name w:val="heading 4_file_2265"/>
    <w:basedOn w:val="191"/>
    <w:qFormat/>
    <w:uiPriority w:val="9"/>
    <w:pPr>
      <w:outlineLvl w:val="3"/>
    </w:pPr>
  </w:style>
  <w:style w:type="paragraph" w:customStyle="1" w:styleId="666">
    <w:name w:val="heading 5_file_2265"/>
    <w:basedOn w:val="191"/>
    <w:qFormat/>
    <w:uiPriority w:val="9"/>
    <w:pPr>
      <w:outlineLvl w:val="4"/>
    </w:pPr>
    <w:rPr>
      <w:sz w:val="20"/>
      <w:szCs w:val="20"/>
    </w:rPr>
  </w:style>
  <w:style w:type="paragraph" w:customStyle="1" w:styleId="667">
    <w:name w:val="heading 6_file_2265"/>
    <w:basedOn w:val="191"/>
    <w:qFormat/>
    <w:uiPriority w:val="9"/>
    <w:pPr>
      <w:outlineLvl w:val="5"/>
    </w:pPr>
    <w:rPr>
      <w:sz w:val="15"/>
      <w:szCs w:val="15"/>
    </w:rPr>
  </w:style>
  <w:style w:type="character" w:customStyle="1" w:styleId="668">
    <w:name w:val="Default Paragraph Font_file_2265"/>
    <w:semiHidden/>
    <w:unhideWhenUsed/>
    <w:qFormat/>
    <w:uiPriority w:val="1"/>
  </w:style>
  <w:style w:type="table" w:customStyle="1" w:styleId="669">
    <w:name w:val="Normal Table_file_2265"/>
    <w:semiHidden/>
    <w:unhideWhenUsed/>
    <w:qFormat/>
    <w:uiPriority w:val="99"/>
    <w:tblPr>
      <w:tblCellMar>
        <w:top w:w="0" w:type="dxa"/>
        <w:left w:w="108" w:type="dxa"/>
        <w:bottom w:w="0" w:type="dxa"/>
        <w:right w:w="108" w:type="dxa"/>
      </w:tblCellMar>
    </w:tblPr>
  </w:style>
  <w:style w:type="character" w:customStyle="1" w:styleId="670">
    <w:name w:val="Hyperlink_file_2265"/>
    <w:basedOn w:val="668"/>
    <w:semiHidden/>
    <w:unhideWhenUsed/>
    <w:qFormat/>
    <w:uiPriority w:val="99"/>
    <w:rPr>
      <w:color w:val="0782C1"/>
      <w:u w:val="single"/>
    </w:rPr>
  </w:style>
  <w:style w:type="character" w:customStyle="1" w:styleId="671">
    <w:name w:val="FollowedHyperlink_file_2265"/>
    <w:basedOn w:val="668"/>
    <w:semiHidden/>
    <w:unhideWhenUsed/>
    <w:qFormat/>
    <w:uiPriority w:val="99"/>
    <w:rPr>
      <w:color w:val="0782C1"/>
      <w:u w:val="single"/>
    </w:rPr>
  </w:style>
  <w:style w:type="character" w:customStyle="1" w:styleId="672">
    <w:name w:val="标题 1 Char_file_2265"/>
    <w:basedOn w:val="668"/>
    <w:link w:val="4"/>
    <w:qFormat/>
    <w:uiPriority w:val="9"/>
    <w:rPr>
      <w:rFonts w:ascii="宋体" w:hAnsi="宋体" w:eastAsia="宋体" w:cs="宋体"/>
      <w:b/>
      <w:bCs/>
      <w:kern w:val="44"/>
      <w:sz w:val="44"/>
      <w:szCs w:val="44"/>
    </w:rPr>
  </w:style>
  <w:style w:type="character" w:customStyle="1" w:styleId="673">
    <w:name w:val="标题 2 Char_file_2265"/>
    <w:basedOn w:val="668"/>
    <w:link w:val="5"/>
    <w:semiHidden/>
    <w:qFormat/>
    <w:uiPriority w:val="9"/>
    <w:rPr>
      <w:rFonts w:asciiTheme="majorHAnsi" w:hAnsiTheme="majorHAnsi" w:eastAsiaTheme="majorEastAsia" w:cstheme="majorBidi"/>
      <w:b/>
      <w:bCs/>
      <w:sz w:val="32"/>
      <w:szCs w:val="32"/>
    </w:rPr>
  </w:style>
  <w:style w:type="character" w:customStyle="1" w:styleId="674">
    <w:name w:val="标题 3 Char_file_2265"/>
    <w:basedOn w:val="668"/>
    <w:link w:val="6"/>
    <w:semiHidden/>
    <w:qFormat/>
    <w:uiPriority w:val="9"/>
    <w:rPr>
      <w:rFonts w:ascii="宋体" w:hAnsi="宋体" w:eastAsia="宋体" w:cs="宋体"/>
      <w:b/>
      <w:bCs/>
      <w:sz w:val="32"/>
      <w:szCs w:val="32"/>
    </w:rPr>
  </w:style>
  <w:style w:type="character" w:customStyle="1" w:styleId="675">
    <w:name w:val="标题 4 Char_file_2265"/>
    <w:basedOn w:val="668"/>
    <w:link w:val="7"/>
    <w:semiHidden/>
    <w:qFormat/>
    <w:uiPriority w:val="9"/>
    <w:rPr>
      <w:rFonts w:asciiTheme="majorHAnsi" w:hAnsiTheme="majorHAnsi" w:eastAsiaTheme="majorEastAsia" w:cstheme="majorBidi"/>
      <w:b/>
      <w:bCs/>
      <w:sz w:val="28"/>
      <w:szCs w:val="28"/>
    </w:rPr>
  </w:style>
  <w:style w:type="character" w:customStyle="1" w:styleId="676">
    <w:name w:val="标题 5 Char_file_2265"/>
    <w:basedOn w:val="668"/>
    <w:link w:val="8"/>
    <w:semiHidden/>
    <w:qFormat/>
    <w:uiPriority w:val="9"/>
    <w:rPr>
      <w:rFonts w:ascii="宋体" w:hAnsi="宋体" w:eastAsia="宋体" w:cs="宋体"/>
      <w:b/>
      <w:bCs/>
      <w:sz w:val="28"/>
      <w:szCs w:val="28"/>
    </w:rPr>
  </w:style>
  <w:style w:type="character" w:customStyle="1" w:styleId="677">
    <w:name w:val="标题 6 Char_file_2265"/>
    <w:basedOn w:val="668"/>
    <w:link w:val="10"/>
    <w:semiHidden/>
    <w:qFormat/>
    <w:uiPriority w:val="9"/>
    <w:rPr>
      <w:rFonts w:asciiTheme="majorHAnsi" w:hAnsiTheme="majorHAnsi" w:eastAsiaTheme="majorEastAsia" w:cstheme="majorBidi"/>
      <w:b/>
      <w:bCs/>
      <w:sz w:val="24"/>
      <w:szCs w:val="24"/>
    </w:rPr>
  </w:style>
  <w:style w:type="paragraph" w:customStyle="1" w:styleId="678">
    <w:name w:val="cke_editable_file_2265"/>
    <w:basedOn w:val="191"/>
    <w:qFormat/>
    <w:uiPriority w:val="0"/>
    <w:rPr>
      <w:rFonts w:ascii="仿宋_GB2312" w:eastAsia="仿宋_GB2312"/>
    </w:rPr>
  </w:style>
  <w:style w:type="paragraph" w:customStyle="1" w:styleId="679">
    <w:name w:val="marker_file_2265"/>
    <w:basedOn w:val="191"/>
    <w:qFormat/>
    <w:uiPriority w:val="0"/>
    <w:pPr>
      <w:shd w:val="clear" w:color="auto" w:fill="FFFF00"/>
    </w:pPr>
  </w:style>
  <w:style w:type="paragraph" w:customStyle="1" w:styleId="680">
    <w:name w:val="Normal (Web)_file_2265"/>
    <w:basedOn w:val="191"/>
    <w:semiHidden/>
    <w:unhideWhenUsed/>
    <w:qFormat/>
    <w:uiPriority w:val="99"/>
  </w:style>
  <w:style w:type="character" w:customStyle="1" w:styleId="681">
    <w:name w:val="Strong_file_2265"/>
    <w:basedOn w:val="668"/>
    <w:qFormat/>
    <w:uiPriority w:val="22"/>
    <w:rPr>
      <w:b/>
      <w:bCs/>
    </w:rPr>
  </w:style>
  <w:style w:type="paragraph" w:customStyle="1" w:styleId="682">
    <w:name w:val="heading 2_file_2266"/>
    <w:basedOn w:val="193"/>
    <w:qFormat/>
    <w:uiPriority w:val="9"/>
    <w:pPr>
      <w:outlineLvl w:val="1"/>
    </w:pPr>
    <w:rPr>
      <w:sz w:val="36"/>
      <w:szCs w:val="36"/>
    </w:rPr>
  </w:style>
  <w:style w:type="paragraph" w:customStyle="1" w:styleId="683">
    <w:name w:val="heading 3_file_2266"/>
    <w:basedOn w:val="193"/>
    <w:qFormat/>
    <w:uiPriority w:val="9"/>
    <w:pPr>
      <w:outlineLvl w:val="2"/>
    </w:pPr>
    <w:rPr>
      <w:sz w:val="27"/>
      <w:szCs w:val="27"/>
    </w:rPr>
  </w:style>
  <w:style w:type="paragraph" w:customStyle="1" w:styleId="684">
    <w:name w:val="heading 4_file_2266"/>
    <w:basedOn w:val="193"/>
    <w:qFormat/>
    <w:uiPriority w:val="9"/>
    <w:pPr>
      <w:outlineLvl w:val="3"/>
    </w:pPr>
  </w:style>
  <w:style w:type="paragraph" w:customStyle="1" w:styleId="685">
    <w:name w:val="heading 5_file_2266"/>
    <w:basedOn w:val="193"/>
    <w:qFormat/>
    <w:uiPriority w:val="9"/>
    <w:pPr>
      <w:outlineLvl w:val="4"/>
    </w:pPr>
    <w:rPr>
      <w:sz w:val="20"/>
      <w:szCs w:val="20"/>
    </w:rPr>
  </w:style>
  <w:style w:type="paragraph" w:customStyle="1" w:styleId="686">
    <w:name w:val="heading 6_file_2266"/>
    <w:basedOn w:val="193"/>
    <w:qFormat/>
    <w:uiPriority w:val="9"/>
    <w:pPr>
      <w:outlineLvl w:val="5"/>
    </w:pPr>
    <w:rPr>
      <w:sz w:val="15"/>
      <w:szCs w:val="15"/>
    </w:rPr>
  </w:style>
  <w:style w:type="character" w:customStyle="1" w:styleId="687">
    <w:name w:val="Default Paragraph Font_file_2266"/>
    <w:semiHidden/>
    <w:unhideWhenUsed/>
    <w:qFormat/>
    <w:uiPriority w:val="1"/>
  </w:style>
  <w:style w:type="table" w:customStyle="1" w:styleId="688">
    <w:name w:val="Normal Table_file_2266"/>
    <w:semiHidden/>
    <w:unhideWhenUsed/>
    <w:qFormat/>
    <w:uiPriority w:val="99"/>
    <w:tblPr>
      <w:tblCellMar>
        <w:top w:w="0" w:type="dxa"/>
        <w:left w:w="108" w:type="dxa"/>
        <w:bottom w:w="0" w:type="dxa"/>
        <w:right w:w="108" w:type="dxa"/>
      </w:tblCellMar>
    </w:tblPr>
  </w:style>
  <w:style w:type="character" w:customStyle="1" w:styleId="689">
    <w:name w:val="Hyperlink_file_2266"/>
    <w:basedOn w:val="687"/>
    <w:semiHidden/>
    <w:unhideWhenUsed/>
    <w:qFormat/>
    <w:uiPriority w:val="99"/>
    <w:rPr>
      <w:color w:val="0782C1"/>
      <w:u w:val="single"/>
    </w:rPr>
  </w:style>
  <w:style w:type="character" w:customStyle="1" w:styleId="690">
    <w:name w:val="FollowedHyperlink_file_2266"/>
    <w:basedOn w:val="687"/>
    <w:semiHidden/>
    <w:unhideWhenUsed/>
    <w:qFormat/>
    <w:uiPriority w:val="99"/>
    <w:rPr>
      <w:color w:val="0782C1"/>
      <w:u w:val="single"/>
    </w:rPr>
  </w:style>
  <w:style w:type="character" w:customStyle="1" w:styleId="691">
    <w:name w:val="标题 1 Char_file_2266"/>
    <w:basedOn w:val="687"/>
    <w:link w:val="4"/>
    <w:qFormat/>
    <w:uiPriority w:val="9"/>
    <w:rPr>
      <w:rFonts w:ascii="宋体" w:hAnsi="宋体" w:eastAsia="宋体" w:cs="宋体"/>
      <w:b/>
      <w:bCs/>
      <w:kern w:val="44"/>
      <w:sz w:val="44"/>
      <w:szCs w:val="44"/>
    </w:rPr>
  </w:style>
  <w:style w:type="character" w:customStyle="1" w:styleId="692">
    <w:name w:val="标题 2 Char_file_2266"/>
    <w:basedOn w:val="687"/>
    <w:link w:val="5"/>
    <w:semiHidden/>
    <w:qFormat/>
    <w:uiPriority w:val="9"/>
    <w:rPr>
      <w:rFonts w:asciiTheme="majorHAnsi" w:hAnsiTheme="majorHAnsi" w:eastAsiaTheme="majorEastAsia" w:cstheme="majorBidi"/>
      <w:b/>
      <w:bCs/>
      <w:sz w:val="32"/>
      <w:szCs w:val="32"/>
    </w:rPr>
  </w:style>
  <w:style w:type="character" w:customStyle="1" w:styleId="693">
    <w:name w:val="标题 3 Char_file_2266"/>
    <w:basedOn w:val="687"/>
    <w:link w:val="6"/>
    <w:semiHidden/>
    <w:qFormat/>
    <w:uiPriority w:val="9"/>
    <w:rPr>
      <w:rFonts w:ascii="宋体" w:hAnsi="宋体" w:eastAsia="宋体" w:cs="宋体"/>
      <w:b/>
      <w:bCs/>
      <w:sz w:val="32"/>
      <w:szCs w:val="32"/>
    </w:rPr>
  </w:style>
  <w:style w:type="character" w:customStyle="1" w:styleId="694">
    <w:name w:val="标题 4 Char_file_2266"/>
    <w:basedOn w:val="687"/>
    <w:link w:val="7"/>
    <w:semiHidden/>
    <w:qFormat/>
    <w:uiPriority w:val="9"/>
    <w:rPr>
      <w:rFonts w:asciiTheme="majorHAnsi" w:hAnsiTheme="majorHAnsi" w:eastAsiaTheme="majorEastAsia" w:cstheme="majorBidi"/>
      <w:b/>
      <w:bCs/>
      <w:sz w:val="28"/>
      <w:szCs w:val="28"/>
    </w:rPr>
  </w:style>
  <w:style w:type="character" w:customStyle="1" w:styleId="695">
    <w:name w:val="标题 5 Char_file_2266"/>
    <w:basedOn w:val="687"/>
    <w:link w:val="8"/>
    <w:semiHidden/>
    <w:qFormat/>
    <w:uiPriority w:val="9"/>
    <w:rPr>
      <w:rFonts w:ascii="宋体" w:hAnsi="宋体" w:eastAsia="宋体" w:cs="宋体"/>
      <w:b/>
      <w:bCs/>
      <w:sz w:val="28"/>
      <w:szCs w:val="28"/>
    </w:rPr>
  </w:style>
  <w:style w:type="character" w:customStyle="1" w:styleId="696">
    <w:name w:val="标题 6 Char_file_2266"/>
    <w:basedOn w:val="687"/>
    <w:link w:val="10"/>
    <w:semiHidden/>
    <w:qFormat/>
    <w:uiPriority w:val="9"/>
    <w:rPr>
      <w:rFonts w:asciiTheme="majorHAnsi" w:hAnsiTheme="majorHAnsi" w:eastAsiaTheme="majorEastAsia" w:cstheme="majorBidi"/>
      <w:b/>
      <w:bCs/>
      <w:sz w:val="24"/>
      <w:szCs w:val="24"/>
    </w:rPr>
  </w:style>
  <w:style w:type="paragraph" w:customStyle="1" w:styleId="697">
    <w:name w:val="cke_editable_file_2266"/>
    <w:basedOn w:val="193"/>
    <w:qFormat/>
    <w:uiPriority w:val="0"/>
    <w:rPr>
      <w:rFonts w:ascii="仿宋_GB2312" w:eastAsia="仿宋_GB2312"/>
    </w:rPr>
  </w:style>
  <w:style w:type="paragraph" w:customStyle="1" w:styleId="698">
    <w:name w:val="marker_file_2266"/>
    <w:basedOn w:val="193"/>
    <w:qFormat/>
    <w:uiPriority w:val="0"/>
    <w:pPr>
      <w:shd w:val="clear" w:color="auto" w:fill="FFFF00"/>
    </w:pPr>
  </w:style>
  <w:style w:type="paragraph" w:customStyle="1" w:styleId="699">
    <w:name w:val="Normal (Web)_file_2266"/>
    <w:basedOn w:val="193"/>
    <w:semiHidden/>
    <w:unhideWhenUsed/>
    <w:qFormat/>
    <w:uiPriority w:val="99"/>
  </w:style>
  <w:style w:type="character" w:customStyle="1" w:styleId="700">
    <w:name w:val="Strong_file_2266"/>
    <w:basedOn w:val="687"/>
    <w:qFormat/>
    <w:uiPriority w:val="22"/>
    <w:rPr>
      <w:b/>
      <w:bCs/>
    </w:rPr>
  </w:style>
  <w:style w:type="paragraph" w:customStyle="1" w:styleId="701">
    <w:name w:val="heading 2_file_2267"/>
    <w:basedOn w:val="151"/>
    <w:qFormat/>
    <w:uiPriority w:val="9"/>
    <w:pPr>
      <w:outlineLvl w:val="1"/>
    </w:pPr>
    <w:rPr>
      <w:sz w:val="36"/>
      <w:szCs w:val="36"/>
    </w:rPr>
  </w:style>
  <w:style w:type="paragraph" w:customStyle="1" w:styleId="702">
    <w:name w:val="heading 3_file_2267"/>
    <w:basedOn w:val="151"/>
    <w:qFormat/>
    <w:uiPriority w:val="9"/>
    <w:pPr>
      <w:outlineLvl w:val="2"/>
    </w:pPr>
    <w:rPr>
      <w:sz w:val="27"/>
      <w:szCs w:val="27"/>
    </w:rPr>
  </w:style>
  <w:style w:type="paragraph" w:customStyle="1" w:styleId="703">
    <w:name w:val="heading 4_file_2267"/>
    <w:basedOn w:val="151"/>
    <w:qFormat/>
    <w:uiPriority w:val="9"/>
    <w:pPr>
      <w:outlineLvl w:val="3"/>
    </w:pPr>
  </w:style>
  <w:style w:type="paragraph" w:customStyle="1" w:styleId="704">
    <w:name w:val="heading 5_file_2267"/>
    <w:basedOn w:val="151"/>
    <w:qFormat/>
    <w:uiPriority w:val="9"/>
    <w:pPr>
      <w:outlineLvl w:val="4"/>
    </w:pPr>
    <w:rPr>
      <w:sz w:val="20"/>
      <w:szCs w:val="20"/>
    </w:rPr>
  </w:style>
  <w:style w:type="paragraph" w:customStyle="1" w:styleId="705">
    <w:name w:val="heading 6_file_2267"/>
    <w:basedOn w:val="151"/>
    <w:qFormat/>
    <w:uiPriority w:val="9"/>
    <w:pPr>
      <w:outlineLvl w:val="5"/>
    </w:pPr>
    <w:rPr>
      <w:sz w:val="15"/>
      <w:szCs w:val="15"/>
    </w:rPr>
  </w:style>
  <w:style w:type="character" w:customStyle="1" w:styleId="706">
    <w:name w:val="Default Paragraph Font_file_2267"/>
    <w:semiHidden/>
    <w:unhideWhenUsed/>
    <w:qFormat/>
    <w:uiPriority w:val="1"/>
  </w:style>
  <w:style w:type="table" w:customStyle="1" w:styleId="707">
    <w:name w:val="Normal Table_file_2267"/>
    <w:semiHidden/>
    <w:unhideWhenUsed/>
    <w:qFormat/>
    <w:uiPriority w:val="99"/>
    <w:tblPr>
      <w:tblCellMar>
        <w:top w:w="0" w:type="dxa"/>
        <w:left w:w="108" w:type="dxa"/>
        <w:bottom w:w="0" w:type="dxa"/>
        <w:right w:w="108" w:type="dxa"/>
      </w:tblCellMar>
    </w:tblPr>
  </w:style>
  <w:style w:type="character" w:customStyle="1" w:styleId="708">
    <w:name w:val="Hyperlink_file_2267"/>
    <w:basedOn w:val="706"/>
    <w:semiHidden/>
    <w:unhideWhenUsed/>
    <w:qFormat/>
    <w:uiPriority w:val="99"/>
    <w:rPr>
      <w:color w:val="0782C1"/>
      <w:u w:val="single"/>
    </w:rPr>
  </w:style>
  <w:style w:type="character" w:customStyle="1" w:styleId="709">
    <w:name w:val="FollowedHyperlink_file_2267"/>
    <w:basedOn w:val="706"/>
    <w:semiHidden/>
    <w:unhideWhenUsed/>
    <w:qFormat/>
    <w:uiPriority w:val="99"/>
    <w:rPr>
      <w:color w:val="0782C1"/>
      <w:u w:val="single"/>
    </w:rPr>
  </w:style>
  <w:style w:type="character" w:customStyle="1" w:styleId="710">
    <w:name w:val="标题 1 Char_file_2267"/>
    <w:basedOn w:val="706"/>
    <w:link w:val="4"/>
    <w:qFormat/>
    <w:uiPriority w:val="9"/>
    <w:rPr>
      <w:rFonts w:ascii="宋体" w:hAnsi="宋体" w:eastAsia="宋体" w:cs="宋体"/>
      <w:b/>
      <w:bCs/>
      <w:kern w:val="44"/>
      <w:sz w:val="44"/>
      <w:szCs w:val="44"/>
    </w:rPr>
  </w:style>
  <w:style w:type="character" w:customStyle="1" w:styleId="711">
    <w:name w:val="标题 2 Char_file_2267"/>
    <w:basedOn w:val="706"/>
    <w:link w:val="5"/>
    <w:semiHidden/>
    <w:qFormat/>
    <w:uiPriority w:val="9"/>
    <w:rPr>
      <w:rFonts w:asciiTheme="majorHAnsi" w:hAnsiTheme="majorHAnsi" w:eastAsiaTheme="majorEastAsia" w:cstheme="majorBidi"/>
      <w:b/>
      <w:bCs/>
      <w:sz w:val="32"/>
      <w:szCs w:val="32"/>
    </w:rPr>
  </w:style>
  <w:style w:type="character" w:customStyle="1" w:styleId="712">
    <w:name w:val="标题 3 Char_file_2267"/>
    <w:basedOn w:val="706"/>
    <w:link w:val="6"/>
    <w:semiHidden/>
    <w:qFormat/>
    <w:uiPriority w:val="9"/>
    <w:rPr>
      <w:rFonts w:ascii="宋体" w:hAnsi="宋体" w:eastAsia="宋体" w:cs="宋体"/>
      <w:b/>
      <w:bCs/>
      <w:sz w:val="32"/>
      <w:szCs w:val="32"/>
    </w:rPr>
  </w:style>
  <w:style w:type="character" w:customStyle="1" w:styleId="713">
    <w:name w:val="标题 4 Char_file_2267"/>
    <w:basedOn w:val="706"/>
    <w:link w:val="7"/>
    <w:semiHidden/>
    <w:qFormat/>
    <w:uiPriority w:val="9"/>
    <w:rPr>
      <w:rFonts w:asciiTheme="majorHAnsi" w:hAnsiTheme="majorHAnsi" w:eastAsiaTheme="majorEastAsia" w:cstheme="majorBidi"/>
      <w:b/>
      <w:bCs/>
      <w:sz w:val="28"/>
      <w:szCs w:val="28"/>
    </w:rPr>
  </w:style>
  <w:style w:type="character" w:customStyle="1" w:styleId="714">
    <w:name w:val="标题 5 Char_file_2267"/>
    <w:basedOn w:val="706"/>
    <w:link w:val="8"/>
    <w:semiHidden/>
    <w:qFormat/>
    <w:uiPriority w:val="9"/>
    <w:rPr>
      <w:rFonts w:ascii="宋体" w:hAnsi="宋体" w:eastAsia="宋体" w:cs="宋体"/>
      <w:b/>
      <w:bCs/>
      <w:sz w:val="28"/>
      <w:szCs w:val="28"/>
    </w:rPr>
  </w:style>
  <w:style w:type="character" w:customStyle="1" w:styleId="715">
    <w:name w:val="标题 6 Char_file_2267"/>
    <w:basedOn w:val="706"/>
    <w:link w:val="10"/>
    <w:semiHidden/>
    <w:qFormat/>
    <w:uiPriority w:val="9"/>
    <w:rPr>
      <w:rFonts w:asciiTheme="majorHAnsi" w:hAnsiTheme="majorHAnsi" w:eastAsiaTheme="majorEastAsia" w:cstheme="majorBidi"/>
      <w:b/>
      <w:bCs/>
      <w:sz w:val="24"/>
      <w:szCs w:val="24"/>
    </w:rPr>
  </w:style>
  <w:style w:type="paragraph" w:customStyle="1" w:styleId="716">
    <w:name w:val="cke_editable_file_2267"/>
    <w:basedOn w:val="151"/>
    <w:qFormat/>
    <w:uiPriority w:val="0"/>
    <w:rPr>
      <w:rFonts w:ascii="仿宋_GB2312" w:eastAsia="仿宋_GB2312"/>
    </w:rPr>
  </w:style>
  <w:style w:type="paragraph" w:customStyle="1" w:styleId="717">
    <w:name w:val="marker_file_2267"/>
    <w:basedOn w:val="151"/>
    <w:qFormat/>
    <w:uiPriority w:val="0"/>
    <w:pPr>
      <w:shd w:val="clear" w:color="auto" w:fill="FFFF00"/>
    </w:pPr>
  </w:style>
  <w:style w:type="paragraph" w:customStyle="1" w:styleId="718">
    <w:name w:val="Normal (Web)_file_2267"/>
    <w:basedOn w:val="151"/>
    <w:semiHidden/>
    <w:unhideWhenUsed/>
    <w:qFormat/>
    <w:uiPriority w:val="99"/>
  </w:style>
  <w:style w:type="paragraph" w:customStyle="1" w:styleId="719">
    <w:name w:val="heading 2_file_2268"/>
    <w:basedOn w:val="153"/>
    <w:qFormat/>
    <w:uiPriority w:val="9"/>
    <w:pPr>
      <w:outlineLvl w:val="1"/>
    </w:pPr>
    <w:rPr>
      <w:sz w:val="36"/>
      <w:szCs w:val="36"/>
    </w:rPr>
  </w:style>
  <w:style w:type="paragraph" w:customStyle="1" w:styleId="720">
    <w:name w:val="heading 3_file_2268"/>
    <w:basedOn w:val="153"/>
    <w:qFormat/>
    <w:uiPriority w:val="9"/>
    <w:pPr>
      <w:outlineLvl w:val="2"/>
    </w:pPr>
    <w:rPr>
      <w:sz w:val="27"/>
      <w:szCs w:val="27"/>
    </w:rPr>
  </w:style>
  <w:style w:type="paragraph" w:customStyle="1" w:styleId="721">
    <w:name w:val="heading 4_file_2268"/>
    <w:basedOn w:val="153"/>
    <w:qFormat/>
    <w:uiPriority w:val="9"/>
    <w:pPr>
      <w:outlineLvl w:val="3"/>
    </w:pPr>
  </w:style>
  <w:style w:type="paragraph" w:customStyle="1" w:styleId="722">
    <w:name w:val="heading 5_file_2268"/>
    <w:basedOn w:val="153"/>
    <w:qFormat/>
    <w:uiPriority w:val="9"/>
    <w:pPr>
      <w:outlineLvl w:val="4"/>
    </w:pPr>
    <w:rPr>
      <w:sz w:val="20"/>
      <w:szCs w:val="20"/>
    </w:rPr>
  </w:style>
  <w:style w:type="paragraph" w:customStyle="1" w:styleId="723">
    <w:name w:val="heading 6_file_2268"/>
    <w:basedOn w:val="153"/>
    <w:qFormat/>
    <w:uiPriority w:val="9"/>
    <w:pPr>
      <w:outlineLvl w:val="5"/>
    </w:pPr>
    <w:rPr>
      <w:sz w:val="15"/>
      <w:szCs w:val="15"/>
    </w:rPr>
  </w:style>
  <w:style w:type="character" w:customStyle="1" w:styleId="724">
    <w:name w:val="Default Paragraph Font_file_2268"/>
    <w:semiHidden/>
    <w:unhideWhenUsed/>
    <w:qFormat/>
    <w:uiPriority w:val="1"/>
  </w:style>
  <w:style w:type="table" w:customStyle="1" w:styleId="725">
    <w:name w:val="Normal Table_file_2268"/>
    <w:semiHidden/>
    <w:unhideWhenUsed/>
    <w:qFormat/>
    <w:uiPriority w:val="99"/>
    <w:tblPr>
      <w:tblCellMar>
        <w:top w:w="0" w:type="dxa"/>
        <w:left w:w="108" w:type="dxa"/>
        <w:bottom w:w="0" w:type="dxa"/>
        <w:right w:w="108" w:type="dxa"/>
      </w:tblCellMar>
    </w:tblPr>
  </w:style>
  <w:style w:type="character" w:customStyle="1" w:styleId="726">
    <w:name w:val="Hyperlink_file_2268"/>
    <w:basedOn w:val="724"/>
    <w:semiHidden/>
    <w:unhideWhenUsed/>
    <w:qFormat/>
    <w:uiPriority w:val="99"/>
    <w:rPr>
      <w:color w:val="0782C1"/>
      <w:u w:val="single"/>
    </w:rPr>
  </w:style>
  <w:style w:type="character" w:customStyle="1" w:styleId="727">
    <w:name w:val="FollowedHyperlink_file_2268"/>
    <w:basedOn w:val="724"/>
    <w:semiHidden/>
    <w:unhideWhenUsed/>
    <w:qFormat/>
    <w:uiPriority w:val="99"/>
    <w:rPr>
      <w:color w:val="0782C1"/>
      <w:u w:val="single"/>
    </w:rPr>
  </w:style>
  <w:style w:type="character" w:customStyle="1" w:styleId="728">
    <w:name w:val="标题 1 Char_file_2268"/>
    <w:basedOn w:val="724"/>
    <w:link w:val="4"/>
    <w:qFormat/>
    <w:uiPriority w:val="9"/>
    <w:rPr>
      <w:rFonts w:ascii="宋体" w:hAnsi="宋体" w:eastAsia="宋体" w:cs="宋体"/>
      <w:b/>
      <w:bCs/>
      <w:kern w:val="44"/>
      <w:sz w:val="44"/>
      <w:szCs w:val="44"/>
    </w:rPr>
  </w:style>
  <w:style w:type="character" w:customStyle="1" w:styleId="729">
    <w:name w:val="标题 2 Char_file_2268"/>
    <w:basedOn w:val="724"/>
    <w:link w:val="5"/>
    <w:semiHidden/>
    <w:qFormat/>
    <w:uiPriority w:val="9"/>
    <w:rPr>
      <w:rFonts w:asciiTheme="majorHAnsi" w:hAnsiTheme="majorHAnsi" w:eastAsiaTheme="majorEastAsia" w:cstheme="majorBidi"/>
      <w:b/>
      <w:bCs/>
      <w:sz w:val="32"/>
      <w:szCs w:val="32"/>
    </w:rPr>
  </w:style>
  <w:style w:type="character" w:customStyle="1" w:styleId="730">
    <w:name w:val="标题 3 Char_file_2268"/>
    <w:basedOn w:val="724"/>
    <w:link w:val="6"/>
    <w:semiHidden/>
    <w:qFormat/>
    <w:uiPriority w:val="9"/>
    <w:rPr>
      <w:rFonts w:ascii="宋体" w:hAnsi="宋体" w:eastAsia="宋体" w:cs="宋体"/>
      <w:b/>
      <w:bCs/>
      <w:sz w:val="32"/>
      <w:szCs w:val="32"/>
    </w:rPr>
  </w:style>
  <w:style w:type="character" w:customStyle="1" w:styleId="731">
    <w:name w:val="标题 4 Char_file_2268"/>
    <w:basedOn w:val="724"/>
    <w:link w:val="7"/>
    <w:semiHidden/>
    <w:qFormat/>
    <w:uiPriority w:val="9"/>
    <w:rPr>
      <w:rFonts w:asciiTheme="majorHAnsi" w:hAnsiTheme="majorHAnsi" w:eastAsiaTheme="majorEastAsia" w:cstheme="majorBidi"/>
      <w:b/>
      <w:bCs/>
      <w:sz w:val="28"/>
      <w:szCs w:val="28"/>
    </w:rPr>
  </w:style>
  <w:style w:type="character" w:customStyle="1" w:styleId="732">
    <w:name w:val="标题 5 Char_file_2268"/>
    <w:basedOn w:val="724"/>
    <w:link w:val="8"/>
    <w:semiHidden/>
    <w:qFormat/>
    <w:uiPriority w:val="9"/>
    <w:rPr>
      <w:rFonts w:ascii="宋体" w:hAnsi="宋体" w:eastAsia="宋体" w:cs="宋体"/>
      <w:b/>
      <w:bCs/>
      <w:sz w:val="28"/>
      <w:szCs w:val="28"/>
    </w:rPr>
  </w:style>
  <w:style w:type="character" w:customStyle="1" w:styleId="733">
    <w:name w:val="标题 6 Char_file_2268"/>
    <w:basedOn w:val="724"/>
    <w:link w:val="10"/>
    <w:semiHidden/>
    <w:qFormat/>
    <w:uiPriority w:val="9"/>
    <w:rPr>
      <w:rFonts w:asciiTheme="majorHAnsi" w:hAnsiTheme="majorHAnsi" w:eastAsiaTheme="majorEastAsia" w:cstheme="majorBidi"/>
      <w:b/>
      <w:bCs/>
      <w:sz w:val="24"/>
      <w:szCs w:val="24"/>
    </w:rPr>
  </w:style>
  <w:style w:type="paragraph" w:customStyle="1" w:styleId="734">
    <w:name w:val="cke_editable_file_2268"/>
    <w:basedOn w:val="153"/>
    <w:qFormat/>
    <w:uiPriority w:val="0"/>
    <w:rPr>
      <w:rFonts w:ascii="仿宋_GB2312" w:eastAsia="仿宋_GB2312"/>
    </w:rPr>
  </w:style>
  <w:style w:type="paragraph" w:customStyle="1" w:styleId="735">
    <w:name w:val="marker_file_2268"/>
    <w:basedOn w:val="153"/>
    <w:qFormat/>
    <w:uiPriority w:val="0"/>
    <w:pPr>
      <w:shd w:val="clear" w:color="auto" w:fill="FFFF00"/>
    </w:pPr>
  </w:style>
  <w:style w:type="paragraph" w:customStyle="1" w:styleId="736">
    <w:name w:val="Normal (Web)_file_2268"/>
    <w:basedOn w:val="153"/>
    <w:semiHidden/>
    <w:unhideWhenUsed/>
    <w:qFormat/>
    <w:uiPriority w:val="99"/>
  </w:style>
  <w:style w:type="paragraph" w:customStyle="1" w:styleId="737">
    <w:name w:val="heading 2_file_2269"/>
    <w:basedOn w:val="155"/>
    <w:qFormat/>
    <w:uiPriority w:val="9"/>
    <w:pPr>
      <w:outlineLvl w:val="1"/>
    </w:pPr>
    <w:rPr>
      <w:sz w:val="36"/>
      <w:szCs w:val="36"/>
    </w:rPr>
  </w:style>
  <w:style w:type="paragraph" w:customStyle="1" w:styleId="738">
    <w:name w:val="heading 3_file_2269"/>
    <w:basedOn w:val="155"/>
    <w:qFormat/>
    <w:uiPriority w:val="9"/>
    <w:pPr>
      <w:outlineLvl w:val="2"/>
    </w:pPr>
    <w:rPr>
      <w:sz w:val="27"/>
      <w:szCs w:val="27"/>
    </w:rPr>
  </w:style>
  <w:style w:type="paragraph" w:customStyle="1" w:styleId="739">
    <w:name w:val="heading 4_file_2269"/>
    <w:basedOn w:val="155"/>
    <w:qFormat/>
    <w:uiPriority w:val="9"/>
    <w:pPr>
      <w:outlineLvl w:val="3"/>
    </w:pPr>
  </w:style>
  <w:style w:type="paragraph" w:customStyle="1" w:styleId="740">
    <w:name w:val="heading 5_file_2269"/>
    <w:basedOn w:val="155"/>
    <w:qFormat/>
    <w:uiPriority w:val="9"/>
    <w:pPr>
      <w:outlineLvl w:val="4"/>
    </w:pPr>
    <w:rPr>
      <w:sz w:val="20"/>
      <w:szCs w:val="20"/>
    </w:rPr>
  </w:style>
  <w:style w:type="paragraph" w:customStyle="1" w:styleId="741">
    <w:name w:val="heading 6_file_2269"/>
    <w:basedOn w:val="155"/>
    <w:qFormat/>
    <w:uiPriority w:val="9"/>
    <w:pPr>
      <w:outlineLvl w:val="5"/>
    </w:pPr>
    <w:rPr>
      <w:sz w:val="15"/>
      <w:szCs w:val="15"/>
    </w:rPr>
  </w:style>
  <w:style w:type="character" w:customStyle="1" w:styleId="742">
    <w:name w:val="Default Paragraph Font_file_2269"/>
    <w:semiHidden/>
    <w:unhideWhenUsed/>
    <w:qFormat/>
    <w:uiPriority w:val="1"/>
  </w:style>
  <w:style w:type="table" w:customStyle="1" w:styleId="743">
    <w:name w:val="Normal Table_file_2269"/>
    <w:semiHidden/>
    <w:unhideWhenUsed/>
    <w:qFormat/>
    <w:uiPriority w:val="99"/>
    <w:tblPr>
      <w:tblCellMar>
        <w:top w:w="0" w:type="dxa"/>
        <w:left w:w="108" w:type="dxa"/>
        <w:bottom w:w="0" w:type="dxa"/>
        <w:right w:w="108" w:type="dxa"/>
      </w:tblCellMar>
    </w:tblPr>
  </w:style>
  <w:style w:type="character" w:customStyle="1" w:styleId="744">
    <w:name w:val="Hyperlink_file_2269"/>
    <w:basedOn w:val="742"/>
    <w:semiHidden/>
    <w:unhideWhenUsed/>
    <w:qFormat/>
    <w:uiPriority w:val="99"/>
    <w:rPr>
      <w:color w:val="0782C1"/>
      <w:u w:val="single"/>
    </w:rPr>
  </w:style>
  <w:style w:type="character" w:customStyle="1" w:styleId="745">
    <w:name w:val="FollowedHyperlink_file_2269"/>
    <w:basedOn w:val="742"/>
    <w:semiHidden/>
    <w:unhideWhenUsed/>
    <w:qFormat/>
    <w:uiPriority w:val="99"/>
    <w:rPr>
      <w:color w:val="0782C1"/>
      <w:u w:val="single"/>
    </w:rPr>
  </w:style>
  <w:style w:type="character" w:customStyle="1" w:styleId="746">
    <w:name w:val="标题 1 Char_file_2269"/>
    <w:basedOn w:val="742"/>
    <w:link w:val="4"/>
    <w:qFormat/>
    <w:uiPriority w:val="9"/>
    <w:rPr>
      <w:rFonts w:ascii="宋体" w:hAnsi="宋体" w:eastAsia="宋体" w:cs="宋体"/>
      <w:b/>
      <w:bCs/>
      <w:kern w:val="44"/>
      <w:sz w:val="44"/>
      <w:szCs w:val="44"/>
    </w:rPr>
  </w:style>
  <w:style w:type="character" w:customStyle="1" w:styleId="747">
    <w:name w:val="标题 2 Char_file_2269"/>
    <w:basedOn w:val="742"/>
    <w:link w:val="5"/>
    <w:semiHidden/>
    <w:qFormat/>
    <w:uiPriority w:val="9"/>
    <w:rPr>
      <w:rFonts w:asciiTheme="majorHAnsi" w:hAnsiTheme="majorHAnsi" w:eastAsiaTheme="majorEastAsia" w:cstheme="majorBidi"/>
      <w:b/>
      <w:bCs/>
      <w:sz w:val="32"/>
      <w:szCs w:val="32"/>
    </w:rPr>
  </w:style>
  <w:style w:type="character" w:customStyle="1" w:styleId="748">
    <w:name w:val="标题 3 Char_file_2269"/>
    <w:basedOn w:val="742"/>
    <w:link w:val="6"/>
    <w:semiHidden/>
    <w:qFormat/>
    <w:uiPriority w:val="9"/>
    <w:rPr>
      <w:rFonts w:ascii="宋体" w:hAnsi="宋体" w:eastAsia="宋体" w:cs="宋体"/>
      <w:b/>
      <w:bCs/>
      <w:sz w:val="32"/>
      <w:szCs w:val="32"/>
    </w:rPr>
  </w:style>
  <w:style w:type="character" w:customStyle="1" w:styleId="749">
    <w:name w:val="标题 4 Char_file_2269"/>
    <w:basedOn w:val="742"/>
    <w:link w:val="7"/>
    <w:semiHidden/>
    <w:qFormat/>
    <w:uiPriority w:val="9"/>
    <w:rPr>
      <w:rFonts w:asciiTheme="majorHAnsi" w:hAnsiTheme="majorHAnsi" w:eastAsiaTheme="majorEastAsia" w:cstheme="majorBidi"/>
      <w:b/>
      <w:bCs/>
      <w:sz w:val="28"/>
      <w:szCs w:val="28"/>
    </w:rPr>
  </w:style>
  <w:style w:type="character" w:customStyle="1" w:styleId="750">
    <w:name w:val="标题 5 Char_file_2269"/>
    <w:basedOn w:val="742"/>
    <w:link w:val="8"/>
    <w:semiHidden/>
    <w:qFormat/>
    <w:uiPriority w:val="9"/>
    <w:rPr>
      <w:rFonts w:ascii="宋体" w:hAnsi="宋体" w:eastAsia="宋体" w:cs="宋体"/>
      <w:b/>
      <w:bCs/>
      <w:sz w:val="28"/>
      <w:szCs w:val="28"/>
    </w:rPr>
  </w:style>
  <w:style w:type="character" w:customStyle="1" w:styleId="751">
    <w:name w:val="标题 6 Char_file_2269"/>
    <w:basedOn w:val="742"/>
    <w:link w:val="10"/>
    <w:semiHidden/>
    <w:qFormat/>
    <w:uiPriority w:val="9"/>
    <w:rPr>
      <w:rFonts w:asciiTheme="majorHAnsi" w:hAnsiTheme="majorHAnsi" w:eastAsiaTheme="majorEastAsia" w:cstheme="majorBidi"/>
      <w:b/>
      <w:bCs/>
      <w:sz w:val="24"/>
      <w:szCs w:val="24"/>
    </w:rPr>
  </w:style>
  <w:style w:type="paragraph" w:customStyle="1" w:styleId="752">
    <w:name w:val="cke_editable_file_2269"/>
    <w:basedOn w:val="155"/>
    <w:qFormat/>
    <w:uiPriority w:val="0"/>
    <w:rPr>
      <w:rFonts w:ascii="仿宋_GB2312" w:eastAsia="仿宋_GB2312"/>
    </w:rPr>
  </w:style>
  <w:style w:type="paragraph" w:customStyle="1" w:styleId="753">
    <w:name w:val="marker_file_2269"/>
    <w:basedOn w:val="155"/>
    <w:qFormat/>
    <w:uiPriority w:val="0"/>
    <w:pPr>
      <w:shd w:val="clear" w:color="auto" w:fill="FFFF00"/>
    </w:pPr>
  </w:style>
  <w:style w:type="paragraph" w:customStyle="1" w:styleId="754">
    <w:name w:val="Normal (Web)_file_2269"/>
    <w:basedOn w:val="155"/>
    <w:semiHidden/>
    <w:unhideWhenUsed/>
    <w:qFormat/>
    <w:uiPriority w:val="99"/>
  </w:style>
  <w:style w:type="paragraph" w:customStyle="1" w:styleId="755">
    <w:name w:val="heading 2_file_2270"/>
    <w:basedOn w:val="157"/>
    <w:qFormat/>
    <w:uiPriority w:val="9"/>
    <w:pPr>
      <w:outlineLvl w:val="1"/>
    </w:pPr>
    <w:rPr>
      <w:sz w:val="36"/>
      <w:szCs w:val="36"/>
    </w:rPr>
  </w:style>
  <w:style w:type="paragraph" w:customStyle="1" w:styleId="756">
    <w:name w:val="heading 3_file_2270"/>
    <w:basedOn w:val="157"/>
    <w:qFormat/>
    <w:uiPriority w:val="9"/>
    <w:pPr>
      <w:outlineLvl w:val="2"/>
    </w:pPr>
    <w:rPr>
      <w:sz w:val="27"/>
      <w:szCs w:val="27"/>
    </w:rPr>
  </w:style>
  <w:style w:type="paragraph" w:customStyle="1" w:styleId="757">
    <w:name w:val="heading 4_file_2270"/>
    <w:basedOn w:val="157"/>
    <w:qFormat/>
    <w:uiPriority w:val="9"/>
    <w:pPr>
      <w:outlineLvl w:val="3"/>
    </w:pPr>
  </w:style>
  <w:style w:type="paragraph" w:customStyle="1" w:styleId="758">
    <w:name w:val="heading 5_file_2270"/>
    <w:basedOn w:val="157"/>
    <w:qFormat/>
    <w:uiPriority w:val="9"/>
    <w:pPr>
      <w:outlineLvl w:val="4"/>
    </w:pPr>
    <w:rPr>
      <w:sz w:val="20"/>
      <w:szCs w:val="20"/>
    </w:rPr>
  </w:style>
  <w:style w:type="paragraph" w:customStyle="1" w:styleId="759">
    <w:name w:val="heading 6_file_2270"/>
    <w:basedOn w:val="157"/>
    <w:qFormat/>
    <w:uiPriority w:val="9"/>
    <w:pPr>
      <w:outlineLvl w:val="5"/>
    </w:pPr>
    <w:rPr>
      <w:sz w:val="15"/>
      <w:szCs w:val="15"/>
    </w:rPr>
  </w:style>
  <w:style w:type="character" w:customStyle="1" w:styleId="760">
    <w:name w:val="Default Paragraph Font_file_2270"/>
    <w:semiHidden/>
    <w:unhideWhenUsed/>
    <w:qFormat/>
    <w:uiPriority w:val="1"/>
  </w:style>
  <w:style w:type="table" w:customStyle="1" w:styleId="761">
    <w:name w:val="Normal Table_file_2270"/>
    <w:semiHidden/>
    <w:unhideWhenUsed/>
    <w:qFormat/>
    <w:uiPriority w:val="99"/>
    <w:tblPr>
      <w:tblCellMar>
        <w:top w:w="0" w:type="dxa"/>
        <w:left w:w="108" w:type="dxa"/>
        <w:bottom w:w="0" w:type="dxa"/>
        <w:right w:w="108" w:type="dxa"/>
      </w:tblCellMar>
    </w:tblPr>
  </w:style>
  <w:style w:type="character" w:customStyle="1" w:styleId="762">
    <w:name w:val="Hyperlink_file_2270"/>
    <w:basedOn w:val="760"/>
    <w:semiHidden/>
    <w:unhideWhenUsed/>
    <w:qFormat/>
    <w:uiPriority w:val="99"/>
    <w:rPr>
      <w:color w:val="0782C1"/>
      <w:u w:val="single"/>
    </w:rPr>
  </w:style>
  <w:style w:type="character" w:customStyle="1" w:styleId="763">
    <w:name w:val="FollowedHyperlink_file_2270"/>
    <w:basedOn w:val="760"/>
    <w:semiHidden/>
    <w:unhideWhenUsed/>
    <w:qFormat/>
    <w:uiPriority w:val="99"/>
    <w:rPr>
      <w:color w:val="0782C1"/>
      <w:u w:val="single"/>
    </w:rPr>
  </w:style>
  <w:style w:type="character" w:customStyle="1" w:styleId="764">
    <w:name w:val="标题 1 Char_file_2270"/>
    <w:basedOn w:val="760"/>
    <w:link w:val="4"/>
    <w:qFormat/>
    <w:uiPriority w:val="9"/>
    <w:rPr>
      <w:rFonts w:ascii="宋体" w:hAnsi="宋体" w:eastAsia="宋体" w:cs="宋体"/>
      <w:b/>
      <w:bCs/>
      <w:kern w:val="44"/>
      <w:sz w:val="44"/>
      <w:szCs w:val="44"/>
    </w:rPr>
  </w:style>
  <w:style w:type="character" w:customStyle="1" w:styleId="765">
    <w:name w:val="标题 2 Char_file_2270"/>
    <w:basedOn w:val="760"/>
    <w:link w:val="5"/>
    <w:semiHidden/>
    <w:qFormat/>
    <w:uiPriority w:val="9"/>
    <w:rPr>
      <w:rFonts w:asciiTheme="majorHAnsi" w:hAnsiTheme="majorHAnsi" w:eastAsiaTheme="majorEastAsia" w:cstheme="majorBidi"/>
      <w:b/>
      <w:bCs/>
      <w:sz w:val="32"/>
      <w:szCs w:val="32"/>
    </w:rPr>
  </w:style>
  <w:style w:type="character" w:customStyle="1" w:styleId="766">
    <w:name w:val="标题 3 Char_file_2270"/>
    <w:basedOn w:val="760"/>
    <w:link w:val="6"/>
    <w:semiHidden/>
    <w:qFormat/>
    <w:uiPriority w:val="9"/>
    <w:rPr>
      <w:rFonts w:ascii="宋体" w:hAnsi="宋体" w:eastAsia="宋体" w:cs="宋体"/>
      <w:b/>
      <w:bCs/>
      <w:sz w:val="32"/>
      <w:szCs w:val="32"/>
    </w:rPr>
  </w:style>
  <w:style w:type="character" w:customStyle="1" w:styleId="767">
    <w:name w:val="标题 4 Char_file_2270"/>
    <w:basedOn w:val="760"/>
    <w:link w:val="7"/>
    <w:semiHidden/>
    <w:qFormat/>
    <w:uiPriority w:val="9"/>
    <w:rPr>
      <w:rFonts w:asciiTheme="majorHAnsi" w:hAnsiTheme="majorHAnsi" w:eastAsiaTheme="majorEastAsia" w:cstheme="majorBidi"/>
      <w:b/>
      <w:bCs/>
      <w:sz w:val="28"/>
      <w:szCs w:val="28"/>
    </w:rPr>
  </w:style>
  <w:style w:type="character" w:customStyle="1" w:styleId="768">
    <w:name w:val="标题 5 Char_file_2270"/>
    <w:basedOn w:val="760"/>
    <w:link w:val="8"/>
    <w:semiHidden/>
    <w:qFormat/>
    <w:uiPriority w:val="9"/>
    <w:rPr>
      <w:rFonts w:ascii="宋体" w:hAnsi="宋体" w:eastAsia="宋体" w:cs="宋体"/>
      <w:b/>
      <w:bCs/>
      <w:sz w:val="28"/>
      <w:szCs w:val="28"/>
    </w:rPr>
  </w:style>
  <w:style w:type="character" w:customStyle="1" w:styleId="769">
    <w:name w:val="标题 6 Char_file_2270"/>
    <w:basedOn w:val="760"/>
    <w:link w:val="10"/>
    <w:semiHidden/>
    <w:qFormat/>
    <w:uiPriority w:val="9"/>
    <w:rPr>
      <w:rFonts w:asciiTheme="majorHAnsi" w:hAnsiTheme="majorHAnsi" w:eastAsiaTheme="majorEastAsia" w:cstheme="majorBidi"/>
      <w:b/>
      <w:bCs/>
      <w:sz w:val="24"/>
      <w:szCs w:val="24"/>
    </w:rPr>
  </w:style>
  <w:style w:type="paragraph" w:customStyle="1" w:styleId="770">
    <w:name w:val="cke_editable_file_2270"/>
    <w:basedOn w:val="157"/>
    <w:qFormat/>
    <w:uiPriority w:val="0"/>
    <w:rPr>
      <w:rFonts w:ascii="仿宋_GB2312" w:eastAsia="仿宋_GB2312"/>
    </w:rPr>
  </w:style>
  <w:style w:type="paragraph" w:customStyle="1" w:styleId="771">
    <w:name w:val="marker_file_2270"/>
    <w:basedOn w:val="157"/>
    <w:qFormat/>
    <w:uiPriority w:val="0"/>
    <w:pPr>
      <w:shd w:val="clear" w:color="auto" w:fill="FFFF00"/>
    </w:pPr>
  </w:style>
  <w:style w:type="paragraph" w:customStyle="1" w:styleId="772">
    <w:name w:val="Normal (Web)_file_2270"/>
    <w:basedOn w:val="157"/>
    <w:semiHidden/>
    <w:unhideWhenUsed/>
    <w:qFormat/>
    <w:uiPriority w:val="99"/>
  </w:style>
  <w:style w:type="paragraph" w:customStyle="1" w:styleId="773">
    <w:name w:val="Normal (Web)_file_1965_file_1975"/>
    <w:basedOn w:val="774"/>
    <w:unhideWhenUsed/>
    <w:qFormat/>
    <w:uiPriority w:val="99"/>
  </w:style>
  <w:style w:type="paragraph" w:customStyle="1" w:styleId="774">
    <w:name w:val="Normal_file_1965_file_1975"/>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775">
    <w:name w:val="Strong_file_305"/>
    <w:basedOn w:val="776"/>
    <w:qFormat/>
    <w:uiPriority w:val="22"/>
    <w:rPr>
      <w:b/>
      <w:bCs/>
    </w:rPr>
  </w:style>
  <w:style w:type="character" w:customStyle="1" w:styleId="776">
    <w:name w:val="Default Paragraph Font_file_305"/>
    <w:semiHidden/>
    <w:unhideWhenUsed/>
    <w:qFormat/>
    <w:uiPriority w:val="1"/>
  </w:style>
  <w:style w:type="paragraph" w:customStyle="1" w:styleId="777">
    <w:name w:val="Normal (Web)_file_3406"/>
    <w:basedOn w:val="778"/>
    <w:unhideWhenUsed/>
    <w:qFormat/>
    <w:uiPriority w:val="99"/>
  </w:style>
  <w:style w:type="paragraph" w:customStyle="1" w:styleId="778">
    <w:name w:val="Normal_file_34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9">
    <w:name w:val="Plain Text_file_286"/>
    <w:basedOn w:val="780"/>
    <w:qFormat/>
    <w:uiPriority w:val="0"/>
    <w:rPr>
      <w:rFonts w:ascii="宋体" w:hAnsi="Courier New" w:eastAsia="宋体" w:cs="Courier New"/>
      <w:szCs w:val="21"/>
    </w:rPr>
  </w:style>
  <w:style w:type="paragraph" w:customStyle="1" w:styleId="780">
    <w:name w:val="Normal_file_286"/>
    <w:qFormat/>
    <w:uiPriority w:val="0"/>
    <w:pPr>
      <w:widowControl w:val="0"/>
      <w:jc w:val="both"/>
    </w:pPr>
    <w:rPr>
      <w:rFonts w:ascii="Times New Roman" w:hAnsi="Times New Roman" w:eastAsia="宋体" w:cs="Times New Roman"/>
      <w:lang w:val="en-US" w:eastAsia="zh-CN" w:bidi="ar-SA"/>
    </w:rPr>
  </w:style>
  <w:style w:type="paragraph" w:customStyle="1" w:styleId="781">
    <w:name w:val="Normal (Web)_file_247_file_257"/>
    <w:basedOn w:val="782"/>
    <w:semiHidden/>
    <w:unhideWhenUsed/>
    <w:qFormat/>
    <w:uiPriority w:val="99"/>
  </w:style>
  <w:style w:type="paragraph" w:customStyle="1" w:styleId="782">
    <w:name w:val="Normal_file_247_file_257"/>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783">
    <w:name w:val="Normal Table_file_251_file_1969"/>
    <w:semiHidden/>
    <w:qFormat/>
    <w:uiPriority w:val="0"/>
    <w:tblPr>
      <w:tblCellMar>
        <w:top w:w="0" w:type="dxa"/>
        <w:left w:w="108" w:type="dxa"/>
        <w:bottom w:w="0" w:type="dxa"/>
        <w:right w:w="108" w:type="dxa"/>
      </w:tblCellMar>
    </w:tblPr>
  </w:style>
  <w:style w:type="table" w:customStyle="1" w:styleId="784">
    <w:name w:val="Normal Table_file_415_file_1969"/>
    <w:semiHidden/>
    <w:qFormat/>
    <w:uiPriority w:val="0"/>
    <w:tblPr>
      <w:tblCellMar>
        <w:top w:w="0" w:type="dxa"/>
        <w:left w:w="108" w:type="dxa"/>
        <w:bottom w:w="0" w:type="dxa"/>
        <w:right w:w="108" w:type="dxa"/>
      </w:tblCellMar>
    </w:tblPr>
  </w:style>
  <w:style w:type="paragraph" w:customStyle="1" w:styleId="785">
    <w:name w:val="Normal Indent_file_1969"/>
    <w:basedOn w:val="786"/>
    <w:qFormat/>
    <w:uiPriority w:val="0"/>
    <w:pPr>
      <w:spacing w:line="240" w:lineRule="atLeast"/>
      <w:ind w:left="900" w:hanging="900"/>
      <w:jc w:val="left"/>
    </w:pPr>
    <w:rPr>
      <w:rFonts w:ascii="宋体"/>
      <w:snapToGrid w:val="0"/>
      <w:kern w:val="0"/>
      <w:sz w:val="20"/>
      <w:szCs w:val="20"/>
    </w:rPr>
  </w:style>
  <w:style w:type="paragraph" w:customStyle="1" w:styleId="786">
    <w:name w:val="Normal_file_1969"/>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7">
    <w:name w:val="Plain Text_file_725"/>
    <w:basedOn w:val="788"/>
    <w:qFormat/>
    <w:uiPriority w:val="0"/>
    <w:rPr>
      <w:rFonts w:ascii="宋体" w:hAnsi="Courier New" w:cs="Courier New"/>
      <w:szCs w:val="21"/>
    </w:rPr>
  </w:style>
  <w:style w:type="paragraph" w:customStyle="1" w:styleId="788">
    <w:name w:val="Normal_file_7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9">
    <w:name w:val="Plain Text_file_415_file_1969"/>
    <w:basedOn w:val="790"/>
    <w:qFormat/>
    <w:uiPriority w:val="0"/>
    <w:rPr>
      <w:rFonts w:ascii="宋体" w:hAnsi="Courier New" w:cs="Courier New"/>
      <w:szCs w:val="21"/>
    </w:rPr>
  </w:style>
  <w:style w:type="paragraph" w:customStyle="1" w:styleId="790">
    <w:name w:val="Normal_file_415_file_1969"/>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1">
    <w:name w:val="Plain Text_file_213_file_111"/>
    <w:basedOn w:val="792"/>
    <w:qFormat/>
    <w:uiPriority w:val="0"/>
    <w:rPr>
      <w:rFonts w:ascii="宋体" w:hAnsi="Courier New" w:cs="Courier New"/>
      <w:szCs w:val="21"/>
    </w:rPr>
  </w:style>
  <w:style w:type="paragraph" w:customStyle="1" w:styleId="792">
    <w:name w:val="Normal_file_213_file_111"/>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3">
    <w:name w:val="Plain Text_file_476"/>
    <w:basedOn w:val="794"/>
    <w:qFormat/>
    <w:uiPriority w:val="0"/>
    <w:rPr>
      <w:rFonts w:ascii="宋体" w:hAnsi="Courier New" w:cs="Courier New"/>
      <w:szCs w:val="21"/>
    </w:rPr>
  </w:style>
  <w:style w:type="paragraph" w:customStyle="1" w:styleId="794">
    <w:name w:val="Normal_file_4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5">
    <w:name w:val="Plain Text_file_415"/>
    <w:basedOn w:val="796"/>
    <w:qFormat/>
    <w:uiPriority w:val="0"/>
    <w:rPr>
      <w:rFonts w:ascii="宋体" w:hAnsi="Courier New" w:cs="Courier New"/>
      <w:szCs w:val="21"/>
    </w:rPr>
  </w:style>
  <w:style w:type="paragraph" w:customStyle="1" w:styleId="796">
    <w:name w:val="Normal_file_415"/>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97">
    <w:name w:val="Emphasis_file_3406"/>
    <w:basedOn w:val="798"/>
    <w:qFormat/>
    <w:uiPriority w:val="20"/>
    <w:rPr>
      <w:i/>
      <w:iCs/>
    </w:rPr>
  </w:style>
  <w:style w:type="character" w:customStyle="1" w:styleId="798">
    <w:name w:val="Default Paragraph Font_file_3406"/>
    <w:unhideWhenUsed/>
    <w:qFormat/>
    <w:uiPriority w:val="1"/>
  </w:style>
  <w:style w:type="paragraph" w:customStyle="1" w:styleId="799">
    <w:name w:val="Normal (Web)_file_769_file_778"/>
    <w:basedOn w:val="800"/>
    <w:semiHidden/>
    <w:unhideWhenUsed/>
    <w:qFormat/>
    <w:uiPriority w:val="99"/>
  </w:style>
  <w:style w:type="paragraph" w:customStyle="1" w:styleId="800">
    <w:name w:val="Normal_file_769_file_7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1">
    <w:name w:val="Normal (Web)_file_3401"/>
    <w:basedOn w:val="802"/>
    <w:unhideWhenUsed/>
    <w:qFormat/>
    <w:uiPriority w:val="99"/>
  </w:style>
  <w:style w:type="paragraph" w:customStyle="1" w:styleId="802">
    <w:name w:val="Normal_file_3401"/>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03">
    <w:name w:val="Normal Table_file_2131"/>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383A50-9B18-42F1-9732-418DE83FF6AE}">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93</Pages>
  <Words>2617</Words>
  <Characters>3344</Characters>
  <Lines>778</Lines>
  <Paragraphs>755</Paragraphs>
  <TotalTime>248</TotalTime>
  <ScaleCrop>false</ScaleCrop>
  <LinksUpToDate>false</LinksUpToDate>
  <CharactersWithSpaces>3413</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2026-01-07T02:59:00Z</dcterms:created>
  <dc:creator>柳州市政府集中采购中心</dc:creator>
  <cp:lastModifiedBy>小Fan</cp:lastModifiedBy>
  <cp:lastPrinted>2018-06-13T03:11:00Z</cp:lastPrinted>
  <dcterms:modified xsi:type="dcterms:W3CDTF">2026-03-13T09:18:34Z</dcterms:modified>
  <dc:title>询价通知书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D87C4E1738C643A0B763562148B74524</vt:lpwstr>
  </property>
  <property fmtid="{D5CDD505-2E9C-101B-9397-08002B2CF9AE}" pid="4" name="KSOTemplateDocerSaveRecord">
    <vt:lpwstr>eyJoZGlkIjoiZjNlYjhhNDJjMTY5M2M2ZTIyY2MwYTYzYzE0NjgzYjMiLCJ1c2VySWQiOiI0NzEyMDA2MTYifQ==</vt:lpwstr>
  </property>
</Properties>
</file>