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70392">
      <w:pPr>
        <w:spacing w:line="360" w:lineRule="auto"/>
        <w:rPr>
          <w:rFonts w:hint="eastAsia" w:eastAsia="仿宋_GB2312" w:asciiTheme="minorHAnsi" w:hAnsiTheme="minorHAnsi"/>
          <w:sz w:val="44"/>
          <w:szCs w:val="44"/>
          <w:lang w:val="en-GB"/>
        </w:rPr>
      </w:pPr>
    </w:p>
    <w:p w14:paraId="0F320679">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4FD5B637">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5485735C">
      <w:pPr>
        <w:spacing w:line="800" w:lineRule="exact"/>
        <w:jc w:val="center"/>
        <w:rPr>
          <w:rFonts w:hint="eastAsia" w:ascii="华文中宋" w:hAnsi="华文中宋" w:eastAsia="华文中宋"/>
          <w:b/>
          <w:spacing w:val="200"/>
          <w:sz w:val="84"/>
          <w:szCs w:val="84"/>
        </w:rPr>
      </w:pPr>
    </w:p>
    <w:p w14:paraId="2560557E">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2829D88C">
      <w:pPr>
        <w:spacing w:line="600" w:lineRule="exact"/>
        <w:jc w:val="center"/>
        <w:rPr>
          <w:b/>
          <w:sz w:val="44"/>
          <w:szCs w:val="44"/>
        </w:rPr>
      </w:pPr>
    </w:p>
    <w:p w14:paraId="2EE3A50C">
      <w:pPr>
        <w:spacing w:line="600" w:lineRule="exact"/>
        <w:rPr>
          <w:b/>
          <w:sz w:val="44"/>
          <w:szCs w:val="44"/>
        </w:rPr>
      </w:pPr>
    </w:p>
    <w:p w14:paraId="37A31D8B">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柳州市妇幼保健院保洁服务采购</w:t>
      </w:r>
    </w:p>
    <w:p w14:paraId="74212A72">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highlight w:val="none"/>
          <w:lang w:eastAsia="zh-CN"/>
        </w:rPr>
        <w:t>LZZC2026-G3-990067-LZSZ</w:t>
      </w:r>
    </w:p>
    <w:p w14:paraId="64C6ECD4">
      <w:pPr>
        <w:spacing w:line="800" w:lineRule="exact"/>
        <w:rPr>
          <w:rFonts w:hint="eastAsia" w:ascii="楷体" w:hAnsi="楷体" w:eastAsia="楷体"/>
          <w:b/>
          <w:sz w:val="44"/>
          <w:szCs w:val="44"/>
        </w:rPr>
      </w:pPr>
    </w:p>
    <w:p w14:paraId="6DEF8E92">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柳州市妇幼保健院</w:t>
      </w:r>
    </w:p>
    <w:p w14:paraId="3949C367">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7D8D8EF0">
      <w:pPr>
        <w:spacing w:line="600" w:lineRule="exact"/>
        <w:jc w:val="center"/>
        <w:rPr>
          <w:rFonts w:hint="eastAsia" w:ascii="楷体" w:hAnsi="楷体" w:eastAsia="楷体"/>
          <w:b/>
          <w:sz w:val="44"/>
          <w:szCs w:val="44"/>
        </w:rPr>
      </w:pPr>
    </w:p>
    <w:p w14:paraId="367BC8B0">
      <w:pPr>
        <w:spacing w:line="600" w:lineRule="exact"/>
        <w:jc w:val="center"/>
        <w:rPr>
          <w:rFonts w:hint="eastAsia" w:ascii="楷体" w:hAnsi="楷体" w:eastAsia="楷体"/>
          <w:b/>
          <w:sz w:val="44"/>
          <w:szCs w:val="44"/>
        </w:rPr>
      </w:pPr>
      <w:r>
        <w:rPr>
          <w:rFonts w:ascii="楷体" w:hAnsi="楷体" w:eastAsia="楷体"/>
          <w:b/>
          <w:sz w:val="44"/>
          <w:szCs w:val="44"/>
        </w:rPr>
        <w:t>202</w:t>
      </w:r>
      <w:r>
        <w:rPr>
          <w:rFonts w:hint="eastAsia" w:ascii="楷体" w:hAnsi="楷体" w:eastAsia="楷体"/>
          <w:b/>
          <w:sz w:val="44"/>
          <w:szCs w:val="44"/>
          <w:lang w:val="en-US" w:eastAsia="zh-CN"/>
        </w:rPr>
        <w:t>6</w:t>
      </w:r>
      <w:r>
        <w:rPr>
          <w:rFonts w:ascii="楷体" w:hAnsi="楷体" w:eastAsia="楷体"/>
          <w:b/>
          <w:sz w:val="44"/>
          <w:szCs w:val="44"/>
        </w:rPr>
        <w:t>年</w:t>
      </w:r>
      <w:r>
        <w:rPr>
          <w:rFonts w:hint="eastAsia" w:ascii="楷体" w:hAnsi="楷体" w:eastAsia="楷体"/>
          <w:b/>
          <w:sz w:val="44"/>
          <w:szCs w:val="44"/>
          <w:lang w:val="en-US" w:eastAsia="zh-CN"/>
        </w:rPr>
        <w:t>3</w:t>
      </w:r>
      <w:r>
        <w:rPr>
          <w:rFonts w:ascii="楷体" w:hAnsi="楷体" w:eastAsia="楷体"/>
          <w:b/>
          <w:sz w:val="44"/>
          <w:szCs w:val="44"/>
        </w:rPr>
        <w:t>月</w:t>
      </w:r>
      <w:r>
        <w:rPr>
          <w:rFonts w:hint="eastAsia" w:ascii="楷体" w:hAnsi="楷体" w:eastAsia="楷体"/>
          <w:b/>
          <w:sz w:val="44"/>
          <w:szCs w:val="44"/>
          <w:lang w:val="en-US" w:eastAsia="zh-CN"/>
        </w:rPr>
        <w:t>16</w:t>
      </w:r>
      <w:r>
        <w:rPr>
          <w:rFonts w:ascii="楷体" w:hAnsi="楷体" w:eastAsia="楷体"/>
          <w:b/>
          <w:sz w:val="44"/>
          <w:szCs w:val="44"/>
        </w:rPr>
        <w:t>日</w:t>
      </w:r>
    </w:p>
    <w:p w14:paraId="2EDBF4C7">
      <w:pPr>
        <w:spacing w:line="360" w:lineRule="auto"/>
        <w:jc w:val="center"/>
        <w:rPr>
          <w:b/>
          <w:sz w:val="52"/>
          <w:szCs w:val="52"/>
        </w:rPr>
        <w:sectPr>
          <w:headerReference r:id="rId3" w:type="default"/>
          <w:footerReference r:id="rId4" w:type="default"/>
          <w:pgSz w:w="11906" w:h="16838"/>
          <w:pgMar w:top="1440" w:right="991"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2CFE3694">
      <w:pPr>
        <w:pStyle w:val="2"/>
      </w:pPr>
    </w:p>
    <w:p w14:paraId="1FD6218C">
      <w:pPr>
        <w:spacing w:line="360" w:lineRule="auto"/>
        <w:jc w:val="center"/>
        <w:rPr>
          <w:b/>
          <w:sz w:val="52"/>
          <w:szCs w:val="52"/>
        </w:rPr>
      </w:pPr>
      <w:r>
        <w:rPr>
          <w:rFonts w:hint="eastAsia"/>
          <w:b/>
          <w:sz w:val="52"/>
          <w:szCs w:val="52"/>
        </w:rPr>
        <w:t>目  录</w:t>
      </w:r>
    </w:p>
    <w:p w14:paraId="2B92B9D1">
      <w:pPr>
        <w:spacing w:line="360" w:lineRule="auto"/>
        <w:jc w:val="center"/>
        <w:rPr>
          <w:b/>
          <w:sz w:val="52"/>
          <w:szCs w:val="52"/>
        </w:rPr>
      </w:pPr>
    </w:p>
    <w:p w14:paraId="24192769">
      <w:pPr>
        <w:pStyle w:val="34"/>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31E802A">
      <w:pPr>
        <w:pStyle w:val="34"/>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270E358D">
      <w:pPr>
        <w:pStyle w:val="34"/>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22</w:t>
      </w:r>
    </w:p>
    <w:p w14:paraId="0E8C6CFF">
      <w:pPr>
        <w:pStyle w:val="34"/>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36</w:t>
      </w:r>
    </w:p>
    <w:p w14:paraId="29F384D7">
      <w:pPr>
        <w:pStyle w:val="34"/>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43</w:t>
      </w:r>
    </w:p>
    <w:p w14:paraId="4A52841F">
      <w:pPr>
        <w:pStyle w:val="34"/>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53</w:t>
      </w:r>
    </w:p>
    <w:p w14:paraId="538CF673">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57ACC8A0"/>
    <w:p w14:paraId="5075F7EB"/>
    <w:p w14:paraId="055FFB88"/>
    <w:p w14:paraId="5C7DEE1C"/>
    <w:p w14:paraId="51322725"/>
    <w:p w14:paraId="56FC454D"/>
    <w:p w14:paraId="5339AF06"/>
    <w:p w14:paraId="23DE4A82"/>
    <w:p w14:paraId="7FEBBCFB"/>
    <w:p w14:paraId="68BDA31D"/>
    <w:p w14:paraId="54051A9C"/>
    <w:p w14:paraId="29DB0944">
      <w:pPr>
        <w:rPr>
          <w:lang w:val="en-GB"/>
        </w:rPr>
        <w:sectPr>
          <w:footerReference r:id="rId6" w:type="first"/>
          <w:footerReference r:id="rId5" w:type="default"/>
          <w:pgSz w:w="11906" w:h="16838"/>
          <w:pgMar w:top="1440" w:right="991"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34BF5292">
      <w:pPr>
        <w:pStyle w:val="2"/>
        <w:rPr>
          <w:lang w:val="en-GB"/>
        </w:rPr>
      </w:pPr>
    </w:p>
    <w:p w14:paraId="485D0449">
      <w:pPr>
        <w:pStyle w:val="4"/>
        <w:spacing w:line="276" w:lineRule="auto"/>
        <w:jc w:val="center"/>
        <w:rPr>
          <w:sz w:val="32"/>
          <w:szCs w:val="32"/>
        </w:rPr>
      </w:pPr>
      <w:bookmarkStart w:id="0" w:name="_Toc29306"/>
      <w:r>
        <w:rPr>
          <w:rFonts w:hint="eastAsia"/>
          <w:sz w:val="32"/>
          <w:szCs w:val="32"/>
        </w:rPr>
        <w:t>第一章 公开招标公告</w:t>
      </w:r>
      <w:bookmarkEnd w:id="0"/>
    </w:p>
    <w:p w14:paraId="767FFEDD">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70F0F700">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柳州市妇幼保健院保洁服务采购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w:t>
      </w:r>
      <w:r>
        <w:rPr>
          <w:rFonts w:hint="eastAsia" w:ascii="仿宋_GB2312" w:eastAsia="仿宋_GB2312"/>
          <w:sz w:val="28"/>
          <w:szCs w:val="28"/>
          <w:lang w:val="en-US" w:eastAsia="zh-CN"/>
        </w:rPr>
        <w:t>6</w:t>
      </w:r>
      <w:r>
        <w:rPr>
          <w:rFonts w:ascii="仿宋_GB2312" w:eastAsia="仿宋_GB2312"/>
          <w:sz w:val="28"/>
          <w:szCs w:val="28"/>
        </w:rPr>
        <w:t>年</w:t>
      </w:r>
      <w:r>
        <w:rPr>
          <w:rFonts w:hint="eastAsia" w:ascii="仿宋_GB2312" w:eastAsia="仿宋_GB2312"/>
          <w:sz w:val="28"/>
          <w:szCs w:val="28"/>
          <w:lang w:val="en-US" w:eastAsia="zh-CN"/>
        </w:rPr>
        <w:t>4</w:t>
      </w:r>
      <w:r>
        <w:rPr>
          <w:rFonts w:ascii="仿宋_GB2312" w:eastAsia="仿宋_GB2312"/>
          <w:sz w:val="28"/>
          <w:szCs w:val="28"/>
        </w:rPr>
        <w:t>月</w:t>
      </w:r>
      <w:r>
        <w:rPr>
          <w:rFonts w:hint="eastAsia" w:ascii="仿宋_GB2312" w:eastAsia="仿宋_GB2312"/>
          <w:sz w:val="28"/>
          <w:szCs w:val="28"/>
          <w:lang w:val="en-US" w:eastAsia="zh-CN"/>
        </w:rPr>
        <w:t>9</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05D08114">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1230533A">
      <w:pPr>
        <w:pStyle w:val="78"/>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highlight w:val="none"/>
          <w:lang w:eastAsia="zh-CN"/>
        </w:rPr>
        <w:t>LZZC2026-G3-990067-LZSZ</w:t>
      </w:r>
    </w:p>
    <w:p w14:paraId="74245E6F">
      <w:pPr>
        <w:pStyle w:val="78"/>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柳州市妇幼保健院保洁服务采购</w:t>
      </w:r>
    </w:p>
    <w:p w14:paraId="076E9D77">
      <w:pPr>
        <w:pStyle w:val="78"/>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hint="eastAsia" w:ascii="仿宋_GB2312" w:hAnsi="Times New Roman" w:eastAsia="仿宋_GB2312"/>
          <w:sz w:val="28"/>
          <w:szCs w:val="28"/>
        </w:rPr>
        <w:t>7303926</w:t>
      </w:r>
    </w:p>
    <w:p w14:paraId="60175B55">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2F893877">
      <w:pPr>
        <w:spacing w:line="400" w:lineRule="exact"/>
        <w:ind w:right="-21" w:rightChars="-10"/>
        <w:rPr>
          <w:rFonts w:ascii="仿宋_GB2312" w:eastAsia="仿宋_GB2312"/>
          <w:b/>
          <w:sz w:val="28"/>
          <w:szCs w:val="28"/>
        </w:rPr>
      </w:pPr>
      <w:r>
        <w:rPr>
          <w:rFonts w:ascii="仿宋" w:hAnsi="仿宋" w:eastAsia="仿宋"/>
          <w:bCs/>
          <w:sz w:val="24"/>
        </w:rPr>
        <w:t>标项名称：柳州市妇幼保健院保洁服务采购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rPr>
        <w:t>7303926</w:t>
      </w:r>
      <w:r>
        <w:rPr>
          <w:rFonts w:ascii="仿宋" w:hAnsi="仿宋" w:eastAsia="仿宋"/>
          <w:bCs/>
          <w:sz w:val="24"/>
        </w:rPr>
        <w:t>
</w:t>
      </w:r>
      <w:r>
        <w:rPr>
          <w:rFonts w:ascii="仿宋" w:hAnsi="仿宋" w:eastAsia="仿宋"/>
          <w:bCs/>
          <w:sz w:val="24"/>
        </w:rPr>
        <w:cr/>
      </w:r>
      <w:r>
        <w:rPr>
          <w:rFonts w:ascii="仿宋" w:hAnsi="仿宋" w:eastAsia="仿宋"/>
          <w:bCs/>
          <w:sz w:val="24"/>
        </w:rPr>
        <w:t>简要规格描述或项目基本概况介绍、用途：柳州市妇幼保健院保洁服务采购（具体内容详见招标文件第二章《采购需求》）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rPr>
        <w:t>7303926</w:t>
      </w:r>
      <w:r>
        <w:rPr>
          <w:rFonts w:ascii="仿宋" w:hAnsi="仿宋" w:eastAsia="仿宋"/>
          <w:bCs/>
          <w:sz w:val="24"/>
        </w:rPr>
        <w:t>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30个</w:t>
      </w:r>
      <w:r>
        <w:rPr>
          <w:rFonts w:ascii="仿宋" w:hAnsi="仿宋" w:eastAsia="仿宋"/>
          <w:bCs/>
          <w:sz w:val="24"/>
        </w:rPr>
        <w:t>月，具体服务起止时间以合同约定日期为准。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w:t>
      </w:r>
      <w:r>
        <w:rPr>
          <w:rFonts w:ascii="仿宋" w:hAnsi="仿宋" w:eastAsia="仿宋"/>
          <w:b/>
          <w:bCs w:val="0"/>
          <w:sz w:val="24"/>
        </w:rPr>
        <w:t>远程异地评标</w:t>
      </w:r>
      <w:r>
        <w:rPr>
          <w:rFonts w:ascii="仿宋" w:hAnsi="仿宋" w:eastAsia="仿宋"/>
          <w:bCs/>
          <w:sz w:val="24"/>
        </w:rPr>
        <w:t>，有意向参与本项目的供应商应当做好参与全流程电子招投标交易的充分准备。</w:t>
      </w:r>
    </w:p>
    <w:p w14:paraId="75120E8F">
      <w:pPr>
        <w:pStyle w:val="5"/>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4F839A6E">
      <w:pPr>
        <w:pStyle w:val="78"/>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25E94793">
      <w:pPr>
        <w:pStyle w:val="78"/>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14:paraId="0DC9B531">
      <w:pPr>
        <w:pStyle w:val="78"/>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13B2ABFC">
      <w:pPr>
        <w:pStyle w:val="5"/>
        <w:spacing w:line="400" w:lineRule="exact"/>
        <w:ind w:right="-21" w:rightChars="-10"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14:paraId="236F4964">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3</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16</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3</w:t>
      </w:r>
      <w:r>
        <w:rPr>
          <w:rFonts w:ascii="仿宋_GB2312" w:hAnsi="Calibri" w:eastAsia="仿宋_GB2312"/>
          <w:sz w:val="28"/>
          <w:szCs w:val="28"/>
        </w:rPr>
        <w:t>月</w:t>
      </w:r>
      <w:r>
        <w:rPr>
          <w:rFonts w:hint="eastAsia" w:ascii="仿宋_GB2312" w:hAnsi="Calibri" w:eastAsia="仿宋_GB2312"/>
          <w:sz w:val="28"/>
          <w:szCs w:val="28"/>
          <w:lang w:val="en-US" w:eastAsia="zh-CN"/>
        </w:rPr>
        <w:t>24</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32BD6DF3">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7B26DB8F">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6973D72A">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62D9FC7D">
      <w:pPr>
        <w:pStyle w:val="5"/>
        <w:spacing w:line="400" w:lineRule="exact"/>
        <w:ind w:right="-21" w:rightChars="-10" w:firstLine="562" w:firstLineChars="200"/>
        <w:jc w:val="both"/>
        <w:rPr>
          <w:rFonts w:hint="eastAsia" w:ascii="黑体" w:hAnsi="黑体" w:eastAsia="黑体" w:cs="黑体"/>
          <w:bCs/>
          <w:sz w:val="28"/>
          <w:szCs w:val="28"/>
        </w:rPr>
      </w:pPr>
      <w:bookmarkStart w:id="7" w:name="_Toc35393793"/>
      <w:bookmarkStart w:id="8" w:name="_Toc28359005"/>
      <w:bookmarkStart w:id="9" w:name="_Toc28359082"/>
      <w:bookmarkStart w:id="10" w:name="_Toc35393624"/>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14:paraId="085CE013">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9</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2592CCB5">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22EDE49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w:t>
      </w:r>
      <w:r>
        <w:rPr>
          <w:rFonts w:hint="eastAsia" w:ascii="仿宋_GB2312" w:eastAsia="仿宋_GB2312"/>
          <w:bCs/>
          <w:sz w:val="28"/>
          <w:szCs w:val="28"/>
          <w:lang w:val="en-US" w:eastAsia="zh-CN"/>
        </w:rPr>
        <w:t>6</w:t>
      </w:r>
      <w:r>
        <w:rPr>
          <w:rFonts w:ascii="仿宋_GB2312" w:eastAsia="仿宋_GB2312"/>
          <w:bCs/>
          <w:sz w:val="28"/>
          <w:szCs w:val="28"/>
        </w:rPr>
        <w:t>年</w:t>
      </w:r>
      <w:r>
        <w:rPr>
          <w:rFonts w:hint="eastAsia" w:ascii="仿宋_GB2312" w:eastAsia="仿宋_GB2312"/>
          <w:bCs/>
          <w:sz w:val="28"/>
          <w:szCs w:val="28"/>
          <w:lang w:val="en-US" w:eastAsia="zh-CN"/>
        </w:rPr>
        <w:t>4</w:t>
      </w:r>
      <w:r>
        <w:rPr>
          <w:rFonts w:ascii="仿宋_GB2312" w:eastAsia="仿宋_GB2312"/>
          <w:bCs/>
          <w:sz w:val="28"/>
          <w:szCs w:val="28"/>
        </w:rPr>
        <w:t>月</w:t>
      </w:r>
      <w:r>
        <w:rPr>
          <w:rFonts w:hint="eastAsia" w:ascii="仿宋_GB2312" w:eastAsia="仿宋_GB2312"/>
          <w:bCs/>
          <w:sz w:val="28"/>
          <w:szCs w:val="28"/>
          <w:lang w:val="en-US" w:eastAsia="zh-CN"/>
        </w:rPr>
        <w:t>9</w:t>
      </w:r>
      <w:r>
        <w:rPr>
          <w:rFonts w:ascii="仿宋_GB2312" w:eastAsia="仿宋_GB2312"/>
          <w:bCs/>
          <w:sz w:val="28"/>
          <w:szCs w:val="28"/>
        </w:rPr>
        <w:t>日 09:20</w:t>
      </w:r>
    </w:p>
    <w:p w14:paraId="745D472A">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488B9989">
      <w:pPr>
        <w:pStyle w:val="5"/>
        <w:spacing w:line="400" w:lineRule="exact"/>
        <w:ind w:right="-21" w:rightChars="-10" w:firstLine="562" w:firstLineChars="200"/>
        <w:jc w:val="both"/>
        <w:rPr>
          <w:rFonts w:hint="eastAsia" w:ascii="黑体" w:hAnsi="黑体" w:eastAsia="黑体" w:cs="黑体"/>
          <w:bCs/>
          <w:sz w:val="28"/>
          <w:szCs w:val="28"/>
        </w:rPr>
      </w:pPr>
      <w:bookmarkStart w:id="11" w:name="_Toc35393794"/>
      <w:bookmarkStart w:id="12" w:name="_Toc28359007"/>
      <w:bookmarkStart w:id="13" w:name="_Toc35393625"/>
      <w:bookmarkStart w:id="14" w:name="_Toc28359084"/>
      <w:r>
        <w:rPr>
          <w:rFonts w:hint="eastAsia" w:ascii="黑体" w:hAnsi="黑体" w:eastAsia="黑体" w:cs="黑体"/>
          <w:bCs/>
          <w:sz w:val="28"/>
          <w:szCs w:val="28"/>
        </w:rPr>
        <w:t>五、公告期限</w:t>
      </w:r>
      <w:bookmarkEnd w:id="11"/>
      <w:bookmarkEnd w:id="12"/>
      <w:bookmarkEnd w:id="13"/>
      <w:bookmarkEnd w:id="14"/>
    </w:p>
    <w:p w14:paraId="742D3D5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39F25D2E">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六、其他补充事宜</w:t>
      </w:r>
      <w:bookmarkEnd w:id="15"/>
      <w:bookmarkEnd w:id="16"/>
    </w:p>
    <w:p w14:paraId="635B83F9">
      <w:pPr>
        <w:pStyle w:val="78"/>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14:paraId="5AA6FB92">
      <w:pPr>
        <w:pStyle w:val="78"/>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244E9CC5">
      <w:pPr>
        <w:pStyle w:val="7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1C2E4A95">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14:paraId="2DA831C6">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54390DB4">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5B2F0653">
      <w:pPr>
        <w:pStyle w:val="7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7E3BC2E8">
      <w:pPr>
        <w:pStyle w:val="78"/>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0EAD3C2C">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12F4A42E">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7C0D63EA">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1691E902">
      <w:pPr>
        <w:pStyle w:val="78"/>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6FCFF439">
      <w:pPr>
        <w:pStyle w:val="78"/>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32F1F288">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3B50D6A8">
      <w:pPr>
        <w:pStyle w:val="7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18CC7292">
      <w:pPr>
        <w:pStyle w:val="7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185F844">
      <w:pPr>
        <w:pStyle w:val="5"/>
        <w:spacing w:line="400" w:lineRule="exact"/>
        <w:ind w:right="-21" w:rightChars="-10" w:firstLine="562" w:firstLineChars="200"/>
        <w:jc w:val="both"/>
        <w:rPr>
          <w:rFonts w:hint="eastAsia" w:ascii="黑体" w:hAnsi="黑体" w:eastAsia="黑体" w:cs="黑体"/>
          <w:b w:val="0"/>
          <w:sz w:val="28"/>
          <w:szCs w:val="28"/>
        </w:rPr>
      </w:pPr>
      <w:bookmarkStart w:id="17" w:name="_Toc28359085"/>
      <w:bookmarkStart w:id="18" w:name="_Toc28359008"/>
      <w:bookmarkStart w:id="19" w:name="_Toc35393627"/>
      <w:bookmarkStart w:id="20" w:name="_Toc35393796"/>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14:paraId="60F245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4EBA639">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柳州市妇幼保健院</w:t>
      </w:r>
    </w:p>
    <w:p w14:paraId="6E7B7E5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柳州市城中区映山街50号</w:t>
      </w:r>
    </w:p>
    <w:p w14:paraId="02328787">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赵曼</w:t>
      </w:r>
    </w:p>
    <w:p w14:paraId="1EC68F8A">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0772-2131770</w:t>
      </w:r>
    </w:p>
    <w:p w14:paraId="54316438">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4EAB8050">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98473F8">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5799E3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刘靖莹</w:t>
      </w:r>
    </w:p>
    <w:p w14:paraId="745C46AF">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0772-2992078</w:t>
      </w:r>
      <w:bookmarkEnd w:id="21"/>
    </w:p>
    <w:p w14:paraId="7242E9AE">
      <w:pPr>
        <w:spacing w:line="400" w:lineRule="exact"/>
        <w:ind w:right="560"/>
        <w:rPr>
          <w:rFonts w:ascii="仿宋_GB2312" w:eastAsia="仿宋_GB2312"/>
          <w:sz w:val="28"/>
          <w:szCs w:val="28"/>
        </w:rPr>
        <w:sectPr>
          <w:footerReference r:id="rId8" w:type="first"/>
          <w:footerReference r:id="rId7" w:type="default"/>
          <w:pgSz w:w="11906" w:h="16838"/>
          <w:pgMar w:top="1440" w:right="991" w:bottom="1440" w:left="1440" w:header="851" w:footer="992" w:gutter="0"/>
          <w:pgBorders>
            <w:top w:val="none" w:sz="0" w:space="0"/>
            <w:left w:val="none" w:sz="0" w:space="0"/>
            <w:bottom w:val="none" w:sz="0" w:space="0"/>
            <w:right w:val="none" w:sz="0" w:space="0"/>
          </w:pgBorders>
          <w:pgNumType w:start="1"/>
          <w:cols w:space="720" w:num="1"/>
          <w:docGrid w:linePitch="312" w:charSpace="0"/>
        </w:sectPr>
      </w:pPr>
    </w:p>
    <w:p w14:paraId="230C1F52">
      <w:pPr>
        <w:pStyle w:val="4"/>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14:paraId="28AD2FB5">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14:paraId="65F63BAD">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w:t>
      </w:r>
      <w:r>
        <w:rPr>
          <w:rFonts w:hint="eastAsia" w:ascii="仿宋_GB2312" w:eastAsia="仿宋_GB2312"/>
          <w:b/>
          <w:bCs/>
          <w:sz w:val="24"/>
          <w:lang w:val="en-US" w:eastAsia="zh-CN"/>
        </w:rPr>
        <w:t>标</w:t>
      </w:r>
      <w:r>
        <w:rPr>
          <w:rFonts w:hint="eastAsia" w:ascii="仿宋_GB2312" w:eastAsia="仿宋_GB2312"/>
          <w:b/>
          <w:bCs/>
          <w:sz w:val="24"/>
        </w:rPr>
        <w:t>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1395C35A">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3"/>
    <w:tbl>
      <w:tblPr>
        <w:tblStyle w:val="24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760"/>
        <w:gridCol w:w="7182"/>
        <w:gridCol w:w="876"/>
      </w:tblGrid>
      <w:tr w14:paraId="5902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14:paraId="1F25DD6C">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color w:val="auto"/>
                <w:sz w:val="24"/>
                <w:szCs w:val="24"/>
                <w:highlight w:val="none"/>
                <w:lang w:val="en-US" w:eastAsia="zh-CN"/>
              </w:rPr>
              <w:t>一</w:t>
            </w:r>
            <w:r>
              <w:rPr>
                <w:rFonts w:hint="eastAsia" w:ascii="仿宋_GB2312" w:hAnsi="仿宋_GB2312" w:eastAsia="仿宋_GB2312" w:cs="仿宋_GB2312"/>
                <w:b/>
                <w:color w:val="auto"/>
                <w:sz w:val="24"/>
                <w:szCs w:val="24"/>
                <w:highlight w:val="none"/>
              </w:rPr>
              <w:t>、</w:t>
            </w:r>
            <w:r>
              <w:rPr>
                <w:rFonts w:hint="eastAsia" w:ascii="仿宋_GB2312" w:hAnsi="仿宋_GB2312" w:eastAsia="仿宋_GB2312" w:cs="仿宋_GB2312"/>
                <w:b/>
                <w:color w:val="auto"/>
                <w:kern w:val="0"/>
                <w:sz w:val="24"/>
                <w:szCs w:val="24"/>
                <w:highlight w:val="none"/>
              </w:rPr>
              <w:t>项目要求及服务需求</w:t>
            </w:r>
          </w:p>
        </w:tc>
      </w:tr>
      <w:tr w14:paraId="565E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6325056E">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0F54509F">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标的名称</w:t>
            </w:r>
          </w:p>
        </w:tc>
        <w:tc>
          <w:tcPr>
            <w:tcW w:w="7191" w:type="dxa"/>
            <w:tcBorders>
              <w:top w:val="single" w:color="auto" w:sz="4" w:space="0"/>
              <w:left w:val="single" w:color="auto" w:sz="4" w:space="0"/>
              <w:bottom w:val="single" w:color="auto" w:sz="4" w:space="0"/>
              <w:right w:val="single" w:color="auto" w:sz="4" w:space="0"/>
            </w:tcBorders>
            <w:vAlign w:val="center"/>
          </w:tcPr>
          <w:p w14:paraId="2E8B7DD1">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服务内容要求</w:t>
            </w:r>
          </w:p>
        </w:tc>
        <w:tc>
          <w:tcPr>
            <w:tcW w:w="796" w:type="dxa"/>
            <w:tcBorders>
              <w:top w:val="single" w:color="auto" w:sz="4" w:space="0"/>
              <w:left w:val="single" w:color="auto" w:sz="4" w:space="0"/>
              <w:bottom w:val="single" w:color="auto" w:sz="4" w:space="0"/>
              <w:right w:val="single" w:color="auto" w:sz="4" w:space="0"/>
            </w:tcBorders>
            <w:vAlign w:val="center"/>
          </w:tcPr>
          <w:p w14:paraId="7651CF77">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数量及单位</w:t>
            </w:r>
          </w:p>
        </w:tc>
      </w:tr>
      <w:tr w14:paraId="767F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131D0980">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825" w:type="dxa"/>
            <w:tcBorders>
              <w:top w:val="single" w:color="auto" w:sz="4" w:space="0"/>
              <w:left w:val="single" w:color="auto" w:sz="4" w:space="0"/>
              <w:bottom w:val="single" w:color="auto" w:sz="4" w:space="0"/>
              <w:right w:val="single" w:color="auto" w:sz="4" w:space="0"/>
            </w:tcBorders>
            <w:vAlign w:val="center"/>
          </w:tcPr>
          <w:p w14:paraId="35A436CE">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柳州市妇幼保健院保洁服务采购</w:t>
            </w:r>
          </w:p>
        </w:tc>
        <w:tc>
          <w:tcPr>
            <w:tcW w:w="7191" w:type="dxa"/>
            <w:tcBorders>
              <w:top w:val="single" w:color="auto" w:sz="4" w:space="0"/>
              <w:left w:val="single" w:color="auto" w:sz="4" w:space="0"/>
              <w:bottom w:val="single" w:color="auto" w:sz="4" w:space="0"/>
              <w:right w:val="single" w:color="auto" w:sz="4" w:space="0"/>
            </w:tcBorders>
            <w:vAlign w:val="center"/>
          </w:tcPr>
          <w:p w14:paraId="7013A878">
            <w:pPr>
              <w:pStyle w:val="248"/>
              <w:keepNext w:val="0"/>
              <w:keepLines w:val="0"/>
              <w:pageBreakBefore w:val="0"/>
              <w:kinsoku/>
              <w:wordWrap/>
              <w:overflowPunct/>
              <w:topLinePunct w:val="0"/>
              <w:bidi w:val="0"/>
              <w:spacing w:line="400" w:lineRule="exact"/>
              <w:ind w:right="42" w:rightChars="20" w:firstLine="482" w:firstLineChars="200"/>
              <w:textAlignment w:val="auto"/>
              <w:rPr>
                <w:rStyle w:val="250"/>
                <w:rFonts w:hint="eastAsia" w:ascii="仿宋_GB2312" w:hAnsi="仿宋_GB2312" w:eastAsia="仿宋_GB2312" w:cs="仿宋_GB2312"/>
                <w:b/>
                <w:bCs/>
                <w:color w:val="auto"/>
                <w:sz w:val="24"/>
                <w:szCs w:val="24"/>
                <w:highlight w:val="none"/>
                <w:lang w:val="en-US" w:eastAsia="zh-CN"/>
              </w:rPr>
            </w:pPr>
            <w:r>
              <w:rPr>
                <w:rStyle w:val="250"/>
                <w:rFonts w:hint="eastAsia" w:ascii="仿宋_GB2312" w:hAnsi="仿宋_GB2312" w:eastAsia="仿宋_GB2312" w:cs="仿宋_GB2312"/>
                <w:b/>
                <w:bCs/>
                <w:color w:val="auto"/>
                <w:sz w:val="24"/>
                <w:szCs w:val="24"/>
                <w:highlight w:val="none"/>
                <w:lang w:val="en-US" w:eastAsia="zh-CN"/>
              </w:rPr>
              <w:t>一、项目概况</w:t>
            </w:r>
          </w:p>
          <w:p w14:paraId="163DBEAD">
            <w:pPr>
              <w:pStyle w:val="248"/>
              <w:keepNext w:val="0"/>
              <w:keepLines w:val="0"/>
              <w:pageBreakBefore w:val="0"/>
              <w:kinsoku/>
              <w:wordWrap/>
              <w:overflowPunct/>
              <w:topLinePunct w:val="0"/>
              <w:bidi w:val="0"/>
              <w:spacing w:line="400" w:lineRule="exact"/>
              <w:ind w:right="42" w:rightChars="20" w:firstLine="482" w:firstLineChars="200"/>
              <w:textAlignment w:val="auto"/>
              <w:rPr>
                <w:rStyle w:val="250"/>
                <w:rFonts w:hint="eastAsia" w:ascii="仿宋_GB2312" w:hAnsi="仿宋_GB2312" w:eastAsia="仿宋_GB2312" w:cs="仿宋_GB2312"/>
                <w:b w:val="0"/>
                <w:bCs w:val="0"/>
                <w:color w:val="auto"/>
                <w:sz w:val="24"/>
                <w:szCs w:val="24"/>
                <w:highlight w:val="none"/>
                <w:lang w:val="en-US"/>
              </w:rPr>
            </w:pPr>
            <w:r>
              <w:rPr>
                <w:rStyle w:val="250"/>
                <w:rFonts w:hint="eastAsia" w:ascii="仿宋_GB2312" w:hAnsi="仿宋_GB2312" w:eastAsia="仿宋_GB2312" w:cs="仿宋_GB2312"/>
                <w:b/>
                <w:bCs/>
                <w:color w:val="auto"/>
                <w:sz w:val="24"/>
                <w:szCs w:val="24"/>
                <w:highlight w:val="none"/>
              </w:rPr>
              <w:t>（一）服务地址</w:t>
            </w:r>
            <w:r>
              <w:rPr>
                <w:rStyle w:val="250"/>
                <w:rFonts w:hint="eastAsia" w:ascii="仿宋_GB2312" w:hAnsi="仿宋_GB2312" w:eastAsia="仿宋_GB2312" w:cs="仿宋_GB2312"/>
                <w:b/>
                <w:bCs/>
                <w:color w:val="auto"/>
                <w:sz w:val="24"/>
                <w:szCs w:val="24"/>
                <w:highlight w:val="none"/>
                <w:lang w:eastAsia="zh-CN"/>
              </w:rPr>
              <w:t>：</w:t>
            </w:r>
            <w:r>
              <w:rPr>
                <w:rStyle w:val="250"/>
                <w:rFonts w:hint="eastAsia" w:ascii="仿宋_GB2312" w:hAnsi="仿宋_GB2312" w:eastAsia="仿宋_GB2312" w:cs="仿宋_GB2312"/>
                <w:b w:val="0"/>
                <w:bCs w:val="0"/>
                <w:color w:val="auto"/>
                <w:sz w:val="24"/>
                <w:szCs w:val="24"/>
                <w:highlight w:val="none"/>
                <w:lang w:val="en-US" w:eastAsia="zh-CN"/>
              </w:rPr>
              <w:t>柳州市妇幼保健院及</w:t>
            </w:r>
            <w:r>
              <w:rPr>
                <w:rFonts w:hint="eastAsia" w:ascii="仿宋_GB2312" w:hAnsi="仿宋_GB2312" w:eastAsia="仿宋_GB2312" w:cs="仿宋_GB2312"/>
                <w:color w:val="auto"/>
                <w:kern w:val="0"/>
                <w:sz w:val="24"/>
                <w:szCs w:val="24"/>
                <w:highlight w:val="none"/>
              </w:rPr>
              <w:t>柳州市城中区公园街道社区卫生服务中心、柳州市柳南区银山街道万达社区卫生服务中心</w:t>
            </w:r>
            <w:r>
              <w:rPr>
                <w:rStyle w:val="250"/>
                <w:rFonts w:hint="eastAsia" w:ascii="仿宋_GB2312" w:hAnsi="仿宋_GB2312" w:eastAsia="仿宋_GB2312" w:cs="仿宋_GB2312"/>
                <w:b w:val="0"/>
                <w:bCs w:val="0"/>
                <w:color w:val="auto"/>
                <w:sz w:val="24"/>
                <w:szCs w:val="24"/>
                <w:highlight w:val="none"/>
                <w:lang w:val="en-US" w:eastAsia="zh-CN"/>
              </w:rPr>
              <w:t>。</w:t>
            </w:r>
          </w:p>
          <w:p w14:paraId="5D1CC913">
            <w:pPr>
              <w:keepNext w:val="0"/>
              <w:keepLines w:val="0"/>
              <w:pageBreakBefore w:val="0"/>
              <w:widowControl/>
              <w:shd w:val="clear" w:color="auto" w:fill="FFFFFF"/>
              <w:kinsoku/>
              <w:wordWrap/>
              <w:overflowPunct/>
              <w:topLinePunct w:val="0"/>
              <w:bidi w:val="0"/>
              <w:adjustRightInd w:val="0"/>
              <w:spacing w:line="400" w:lineRule="exact"/>
              <w:ind w:left="0" w:firstLine="482" w:firstLineChars="200"/>
              <w:jc w:val="left"/>
              <w:textAlignment w:val="auto"/>
              <w:rPr>
                <w:rStyle w:val="250"/>
                <w:rFonts w:hint="eastAsia" w:ascii="仿宋_GB2312" w:hAnsi="仿宋_GB2312" w:eastAsia="仿宋_GB2312" w:cs="仿宋_GB2312"/>
                <w:b/>
                <w:bCs/>
                <w:color w:val="auto"/>
                <w:sz w:val="24"/>
                <w:szCs w:val="24"/>
                <w:highlight w:val="none"/>
                <w:lang w:eastAsia="zh-CN"/>
              </w:rPr>
            </w:pPr>
            <w:r>
              <w:rPr>
                <w:rStyle w:val="250"/>
                <w:rFonts w:hint="eastAsia" w:ascii="仿宋_GB2312" w:hAnsi="仿宋_GB2312" w:eastAsia="仿宋_GB2312" w:cs="仿宋_GB2312"/>
                <w:b/>
                <w:bCs/>
                <w:color w:val="auto"/>
                <w:sz w:val="24"/>
                <w:szCs w:val="24"/>
                <w:highlight w:val="none"/>
              </w:rPr>
              <w:t>（二）</w:t>
            </w:r>
            <w:r>
              <w:rPr>
                <w:rStyle w:val="250"/>
                <w:rFonts w:hint="eastAsia" w:ascii="仿宋_GB2312" w:hAnsi="仿宋_GB2312" w:eastAsia="仿宋_GB2312" w:cs="仿宋_GB2312"/>
                <w:b/>
                <w:bCs/>
                <w:color w:val="auto"/>
                <w:sz w:val="24"/>
                <w:szCs w:val="24"/>
                <w:highlight w:val="none"/>
                <w:lang w:val="en-US" w:eastAsia="zh-CN"/>
              </w:rPr>
              <w:t>服务范围</w:t>
            </w:r>
            <w:r>
              <w:rPr>
                <w:rStyle w:val="250"/>
                <w:rFonts w:hint="eastAsia" w:ascii="仿宋_GB2312" w:hAnsi="仿宋_GB2312" w:eastAsia="仿宋_GB2312" w:cs="仿宋_GB2312"/>
                <w:b/>
                <w:bCs/>
                <w:color w:val="auto"/>
                <w:sz w:val="24"/>
                <w:szCs w:val="24"/>
                <w:highlight w:val="none"/>
                <w:lang w:eastAsia="zh-CN"/>
              </w:rPr>
              <w:t>：</w:t>
            </w:r>
          </w:p>
          <w:p w14:paraId="27FCFD04">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柳州市妇幼保健院（位于柳州市城中区映山街50号）总用地面积5978.15平方米，总建筑面积</w:t>
            </w:r>
            <w:r>
              <w:rPr>
                <w:rFonts w:hint="eastAsia" w:ascii="仿宋_GB2312" w:hAnsi="仿宋_GB2312" w:eastAsia="仿宋_GB2312" w:cs="仿宋_GB2312"/>
                <w:color w:val="auto"/>
                <w:sz w:val="24"/>
                <w:szCs w:val="24"/>
                <w:highlight w:val="none"/>
                <w:lang w:val="en-US" w:eastAsia="zh-CN"/>
              </w:rPr>
              <w:t>53103.83</w:t>
            </w:r>
            <w:r>
              <w:rPr>
                <w:rFonts w:hint="eastAsia" w:ascii="仿宋_GB2312" w:hAnsi="仿宋_GB2312" w:eastAsia="仿宋_GB2312" w:cs="仿宋_GB2312"/>
                <w:color w:val="auto"/>
                <w:kern w:val="0"/>
                <w:sz w:val="24"/>
                <w:szCs w:val="24"/>
                <w:highlight w:val="none"/>
              </w:rPr>
              <w:t>平方米，主要建筑包括：南楼、北楼、裙楼、德福第</w:t>
            </w:r>
            <w:r>
              <w:rPr>
                <w:rFonts w:hint="eastAsia" w:ascii="仿宋_GB2312" w:hAnsi="仿宋_GB2312" w:eastAsia="仿宋_GB2312" w:cs="仿宋_GB2312"/>
                <w:color w:val="auto"/>
                <w:kern w:val="0"/>
                <w:sz w:val="24"/>
                <w:szCs w:val="24"/>
                <w:highlight w:val="none"/>
                <w:lang w:val="en-US" w:eastAsia="zh-CN"/>
              </w:rPr>
              <w:t>第一、二层</w:t>
            </w:r>
            <w:r>
              <w:rPr>
                <w:rFonts w:hint="eastAsia" w:ascii="仿宋_GB2312" w:hAnsi="仿宋_GB2312" w:eastAsia="仿宋_GB2312" w:cs="仿宋_GB2312"/>
                <w:color w:val="auto"/>
                <w:kern w:val="0"/>
                <w:sz w:val="24"/>
                <w:szCs w:val="24"/>
                <w:highlight w:val="none"/>
              </w:rPr>
              <w:t>、映山红大厦、地下室及天台；实际开放床位数</w:t>
            </w:r>
            <w:r>
              <w:rPr>
                <w:rFonts w:hint="eastAsia" w:ascii="仿宋_GB2312" w:hAnsi="仿宋_GB2312" w:eastAsia="仿宋_GB2312" w:cs="仿宋_GB2312"/>
                <w:color w:val="auto"/>
                <w:kern w:val="0"/>
                <w:sz w:val="24"/>
                <w:szCs w:val="24"/>
                <w:highlight w:val="none"/>
                <w:lang w:val="en-US" w:eastAsia="zh-CN"/>
              </w:rPr>
              <w:t>356</w:t>
            </w:r>
            <w:r>
              <w:rPr>
                <w:rFonts w:hint="eastAsia" w:ascii="仿宋_GB2312" w:hAnsi="仿宋_GB2312" w:eastAsia="仿宋_GB2312" w:cs="仿宋_GB2312"/>
                <w:color w:val="auto"/>
                <w:kern w:val="0"/>
                <w:sz w:val="24"/>
                <w:szCs w:val="24"/>
                <w:highlight w:val="none"/>
              </w:rPr>
              <w:t>张</w:t>
            </w:r>
            <w:r>
              <w:rPr>
                <w:rFonts w:hint="eastAsia" w:ascii="仿宋_GB2312" w:hAnsi="仿宋_GB2312" w:eastAsia="仿宋_GB2312" w:cs="仿宋_GB2312"/>
                <w:color w:val="auto"/>
                <w:kern w:val="0"/>
                <w:sz w:val="24"/>
                <w:szCs w:val="24"/>
                <w:highlight w:val="none"/>
                <w:lang w:eastAsia="zh-CN"/>
              </w:rPr>
              <w:t>。</w:t>
            </w:r>
          </w:p>
          <w:p w14:paraId="65A90B56">
            <w:pPr>
              <w:pStyle w:val="248"/>
              <w:keepNext w:val="0"/>
              <w:keepLines w:val="0"/>
              <w:pageBreakBefore w:val="0"/>
              <w:kinsoku/>
              <w:wordWrap/>
              <w:overflowPunct/>
              <w:topLinePunct w:val="0"/>
              <w:bidi w:val="0"/>
              <w:spacing w:line="400" w:lineRule="exact"/>
              <w:ind w:right="42" w:rightChars="20" w:firstLine="480" w:firstLineChars="200"/>
              <w:textAlignment w:val="auto"/>
              <w:rPr>
                <w:rStyle w:val="250"/>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柳州市城中区公园街道社区卫生服务中心、柳州市柳南区银山街道万达社区卫生服务中心</w:t>
            </w:r>
            <w:r>
              <w:rPr>
                <w:rFonts w:hint="eastAsia" w:ascii="仿宋_GB2312" w:hAnsi="仿宋_GB2312" w:eastAsia="仿宋_GB2312" w:cs="仿宋_GB2312"/>
                <w:color w:val="auto"/>
                <w:kern w:val="0"/>
                <w:sz w:val="24"/>
                <w:szCs w:val="24"/>
                <w:highlight w:val="none"/>
                <w:lang w:eastAsia="zh-CN"/>
              </w:rPr>
              <w:t>。</w:t>
            </w:r>
          </w:p>
          <w:p w14:paraId="02B9F9D3">
            <w:pPr>
              <w:pStyle w:val="248"/>
              <w:keepNext w:val="0"/>
              <w:keepLines w:val="0"/>
              <w:pageBreakBefore w:val="0"/>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color w:val="auto"/>
                <w:kern w:val="0"/>
                <w:sz w:val="24"/>
                <w:szCs w:val="24"/>
                <w:highlight w:val="none"/>
                <w:lang w:val="en-US" w:eastAsia="zh-CN"/>
              </w:rPr>
            </w:pPr>
            <w:r>
              <w:rPr>
                <w:rStyle w:val="250"/>
                <w:rFonts w:hint="eastAsia" w:ascii="仿宋_GB2312" w:hAnsi="仿宋_GB2312" w:eastAsia="仿宋_GB2312" w:cs="仿宋_GB2312"/>
                <w:b/>
                <w:bCs/>
                <w:color w:val="auto"/>
                <w:sz w:val="24"/>
                <w:szCs w:val="24"/>
                <w:highlight w:val="none"/>
                <w:lang w:eastAsia="zh-CN"/>
              </w:rPr>
              <w:t>（三）服务内容：</w:t>
            </w:r>
            <w:r>
              <w:rPr>
                <w:rFonts w:hint="eastAsia" w:ascii="仿宋_GB2312" w:hAnsi="仿宋_GB2312" w:eastAsia="仿宋_GB2312" w:cs="仿宋_GB2312"/>
                <w:color w:val="auto"/>
                <w:kern w:val="0"/>
                <w:sz w:val="24"/>
                <w:szCs w:val="24"/>
                <w:highlight w:val="none"/>
              </w:rPr>
              <w:t>包括所有诊室、医护办公室、仓库、值班室、</w:t>
            </w:r>
            <w:r>
              <w:rPr>
                <w:rFonts w:hint="eastAsia" w:ascii="仿宋_GB2312" w:hAnsi="仿宋_GB2312" w:eastAsia="仿宋_GB2312" w:cs="仿宋_GB2312"/>
                <w:color w:val="auto"/>
                <w:kern w:val="0"/>
                <w:sz w:val="24"/>
                <w:szCs w:val="24"/>
                <w:highlight w:val="none"/>
                <w:lang w:eastAsia="zh-CN"/>
              </w:rPr>
              <w:t>过道、</w:t>
            </w:r>
            <w:r>
              <w:rPr>
                <w:rFonts w:hint="eastAsia" w:ascii="仿宋_GB2312" w:hAnsi="仿宋_GB2312" w:eastAsia="仿宋_GB2312" w:cs="仿宋_GB2312"/>
                <w:color w:val="auto"/>
                <w:kern w:val="0"/>
                <w:sz w:val="24"/>
                <w:szCs w:val="24"/>
                <w:highlight w:val="none"/>
              </w:rPr>
              <w:t>门、玻璃窗、卫生间、垃圾桶、诊床、床头柜、公共设施和区域</w:t>
            </w:r>
            <w:r>
              <w:rPr>
                <w:rFonts w:hint="eastAsia" w:ascii="仿宋_GB2312" w:hAnsi="仿宋_GB2312" w:eastAsia="仿宋_GB2312" w:cs="仿宋_GB2312"/>
                <w:color w:val="auto"/>
                <w:kern w:val="0"/>
                <w:sz w:val="24"/>
                <w:szCs w:val="24"/>
                <w:highlight w:val="none"/>
                <w:lang w:val="en-US" w:eastAsia="zh-CN"/>
              </w:rPr>
              <w:t>的保洁服务。</w:t>
            </w:r>
          </w:p>
          <w:p w14:paraId="4E86DFD4">
            <w:pPr>
              <w:pStyle w:val="248"/>
              <w:keepNext w:val="0"/>
              <w:keepLines w:val="0"/>
              <w:pageBreakBefore w:val="0"/>
              <w:kinsoku/>
              <w:wordWrap/>
              <w:overflowPunct/>
              <w:topLinePunct w:val="0"/>
              <w:bidi w:val="0"/>
              <w:spacing w:line="400" w:lineRule="exact"/>
              <w:ind w:right="42" w:rightChars="20" w:firstLine="482" w:firstLineChars="200"/>
              <w:textAlignment w:val="auto"/>
              <w:rPr>
                <w:rStyle w:val="250"/>
                <w:rFonts w:hint="eastAsia" w:ascii="仿宋_GB2312" w:hAnsi="仿宋_GB2312" w:eastAsia="仿宋_GB2312" w:cs="仿宋_GB2312"/>
                <w:b/>
                <w:bCs/>
                <w:color w:val="auto"/>
                <w:sz w:val="24"/>
                <w:szCs w:val="24"/>
                <w:highlight w:val="none"/>
              </w:rPr>
            </w:pPr>
            <w:r>
              <w:rPr>
                <w:rStyle w:val="250"/>
                <w:rFonts w:hint="eastAsia" w:ascii="仿宋_GB2312" w:hAnsi="仿宋_GB2312" w:eastAsia="仿宋_GB2312" w:cs="仿宋_GB2312"/>
                <w:b/>
                <w:bCs/>
                <w:color w:val="auto"/>
                <w:sz w:val="24"/>
                <w:szCs w:val="24"/>
                <w:highlight w:val="none"/>
              </w:rPr>
              <w:t>二、岗位设置及人员素质要求</w:t>
            </w:r>
          </w:p>
          <w:p w14:paraId="09751B8D">
            <w:pPr>
              <w:pStyle w:val="248"/>
              <w:keepNext w:val="0"/>
              <w:keepLines w:val="0"/>
              <w:pageBreakBefore w:val="0"/>
              <w:kinsoku/>
              <w:wordWrap/>
              <w:overflowPunct/>
              <w:topLinePunct w:val="0"/>
              <w:bidi w:val="0"/>
              <w:spacing w:line="400" w:lineRule="exact"/>
              <w:ind w:right="42" w:rightChars="20" w:firstLine="482" w:firstLineChars="200"/>
              <w:textAlignment w:val="auto"/>
              <w:rPr>
                <w:rStyle w:val="250"/>
                <w:rFonts w:hint="eastAsia" w:ascii="仿宋_GB2312" w:hAnsi="仿宋_GB2312" w:eastAsia="仿宋_GB2312" w:cs="仿宋_GB2312"/>
                <w:b/>
                <w:bCs/>
                <w:color w:val="auto"/>
                <w:sz w:val="24"/>
                <w:szCs w:val="24"/>
                <w:highlight w:val="none"/>
              </w:rPr>
            </w:pPr>
            <w:r>
              <w:rPr>
                <w:rStyle w:val="250"/>
                <w:rFonts w:hint="eastAsia" w:ascii="仿宋_GB2312" w:hAnsi="仿宋_GB2312" w:eastAsia="仿宋_GB2312" w:cs="仿宋_GB2312"/>
                <w:b/>
                <w:bCs/>
                <w:color w:val="auto"/>
                <w:sz w:val="24"/>
                <w:szCs w:val="24"/>
                <w:highlight w:val="none"/>
              </w:rPr>
              <w:t>（一）岗位设置</w:t>
            </w:r>
          </w:p>
          <w:tbl>
            <w:tblPr>
              <w:tblStyle w:val="254"/>
              <w:tblW w:w="6764"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3172"/>
              <w:gridCol w:w="1320"/>
              <w:gridCol w:w="1811"/>
            </w:tblGrid>
            <w:tr w14:paraId="20AA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vAlign w:val="center"/>
                </w:tcPr>
                <w:p w14:paraId="7D0B6164">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rPr>
                  </w:pPr>
                  <w:r>
                    <w:rPr>
                      <w:rStyle w:val="255"/>
                      <w:rFonts w:hint="eastAsia" w:ascii="仿宋_GB2312" w:hAnsi="仿宋_GB2312" w:eastAsia="仿宋_GB2312" w:cs="仿宋_GB2312"/>
                      <w:color w:val="auto"/>
                      <w:sz w:val="24"/>
                      <w:szCs w:val="24"/>
                      <w:highlight w:val="none"/>
                    </w:rPr>
                    <w:t>序号</w:t>
                  </w:r>
                </w:p>
              </w:tc>
              <w:tc>
                <w:tcPr>
                  <w:tcW w:w="3172" w:type="dxa"/>
                  <w:vAlign w:val="center"/>
                </w:tcPr>
                <w:p w14:paraId="73B26FDC">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rPr>
                  </w:pPr>
                  <w:r>
                    <w:rPr>
                      <w:rStyle w:val="255"/>
                      <w:rFonts w:hint="eastAsia" w:ascii="仿宋_GB2312" w:hAnsi="仿宋_GB2312" w:eastAsia="仿宋_GB2312" w:cs="仿宋_GB2312"/>
                      <w:color w:val="auto"/>
                      <w:sz w:val="24"/>
                      <w:szCs w:val="24"/>
                      <w:highlight w:val="none"/>
                    </w:rPr>
                    <w:t>工作岗位</w:t>
                  </w:r>
                </w:p>
              </w:tc>
              <w:tc>
                <w:tcPr>
                  <w:tcW w:w="1320" w:type="dxa"/>
                  <w:vAlign w:val="center"/>
                </w:tcPr>
                <w:p w14:paraId="0889FED7">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rPr>
                  </w:pPr>
                  <w:r>
                    <w:rPr>
                      <w:rStyle w:val="255"/>
                      <w:rFonts w:hint="eastAsia" w:ascii="仿宋_GB2312" w:hAnsi="仿宋_GB2312" w:eastAsia="仿宋_GB2312" w:cs="仿宋_GB2312"/>
                      <w:color w:val="auto"/>
                      <w:sz w:val="24"/>
                      <w:szCs w:val="24"/>
                      <w:highlight w:val="none"/>
                    </w:rPr>
                    <w:t>岗位数</w:t>
                  </w:r>
                </w:p>
              </w:tc>
              <w:tc>
                <w:tcPr>
                  <w:tcW w:w="1811" w:type="dxa"/>
                  <w:vAlign w:val="center"/>
                </w:tcPr>
                <w:p w14:paraId="0DBE43CC">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rPr>
                  </w:pPr>
                  <w:r>
                    <w:rPr>
                      <w:rStyle w:val="255"/>
                      <w:rFonts w:hint="eastAsia" w:ascii="仿宋_GB2312" w:hAnsi="仿宋_GB2312" w:eastAsia="仿宋_GB2312" w:cs="仿宋_GB2312"/>
                      <w:color w:val="auto"/>
                      <w:sz w:val="24"/>
                      <w:szCs w:val="24"/>
                      <w:highlight w:val="none"/>
                    </w:rPr>
                    <w:t>工作时间</w:t>
                  </w:r>
                </w:p>
              </w:tc>
            </w:tr>
            <w:tr w14:paraId="574C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1" w:type="dxa"/>
                  <w:vAlign w:val="center"/>
                </w:tcPr>
                <w:p w14:paraId="594D0E9D">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lang w:eastAsia="zh-CN"/>
                    </w:rPr>
                  </w:pPr>
                  <w:r>
                    <w:rPr>
                      <w:rStyle w:val="255"/>
                      <w:rFonts w:hint="eastAsia" w:ascii="仿宋_GB2312" w:hAnsi="仿宋_GB2312" w:eastAsia="仿宋_GB2312" w:cs="仿宋_GB2312"/>
                      <w:color w:val="auto"/>
                      <w:sz w:val="24"/>
                      <w:szCs w:val="24"/>
                      <w:highlight w:val="none"/>
                      <w:lang w:val="en-US" w:eastAsia="zh-CN"/>
                    </w:rPr>
                    <w:t>1</w:t>
                  </w:r>
                </w:p>
              </w:tc>
              <w:tc>
                <w:tcPr>
                  <w:tcW w:w="3172" w:type="dxa"/>
                  <w:vAlign w:val="center"/>
                </w:tcPr>
                <w:p w14:paraId="55BB61F7">
                  <w:pPr>
                    <w:pStyle w:val="257"/>
                    <w:keepNext w:val="0"/>
                    <w:keepLines w:val="0"/>
                    <w:pageBreakBefore w:val="0"/>
                    <w:kinsoku/>
                    <w:wordWrap/>
                    <w:overflowPunct/>
                    <w:topLinePunct w:val="0"/>
                    <w:bidi w:val="0"/>
                    <w:snapToGrid w:val="0"/>
                    <w:spacing w:line="400" w:lineRule="exact"/>
                    <w:ind w:right="42" w:rightChars="20"/>
                    <w:jc w:val="center"/>
                    <w:textAlignment w:val="auto"/>
                    <w:rPr>
                      <w:rStyle w:val="255"/>
                      <w:rFonts w:hint="eastAsia" w:ascii="仿宋_GB2312" w:hAnsi="仿宋_GB2312" w:eastAsia="仿宋_GB2312" w:cs="仿宋_GB2312"/>
                      <w:color w:val="auto"/>
                      <w:kern w:val="2"/>
                      <w:sz w:val="24"/>
                      <w:szCs w:val="24"/>
                      <w:highlight w:val="none"/>
                      <w:lang w:val="en-US" w:eastAsia="zh-CN" w:bidi="ar-SA"/>
                    </w:rPr>
                  </w:pPr>
                  <w:r>
                    <w:rPr>
                      <w:rStyle w:val="255"/>
                      <w:rFonts w:hint="eastAsia" w:ascii="仿宋_GB2312" w:hAnsi="仿宋_GB2312" w:eastAsia="仿宋_GB2312" w:cs="仿宋_GB2312"/>
                      <w:color w:val="auto"/>
                      <w:kern w:val="2"/>
                      <w:sz w:val="24"/>
                      <w:szCs w:val="24"/>
                      <w:highlight w:val="none"/>
                      <w:lang w:val="en-US" w:eastAsia="zh-CN" w:bidi="ar-SA"/>
                    </w:rPr>
                    <w:t>柳州市妇幼保健院保洁服务</w:t>
                  </w:r>
                </w:p>
              </w:tc>
              <w:tc>
                <w:tcPr>
                  <w:tcW w:w="1320" w:type="dxa"/>
                  <w:vAlign w:val="center"/>
                </w:tcPr>
                <w:p w14:paraId="1519ECDE">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lang w:eastAsia="zh-CN"/>
                    </w:rPr>
                  </w:pPr>
                  <w:r>
                    <w:rPr>
                      <w:rStyle w:val="255"/>
                      <w:rFonts w:hint="eastAsia" w:ascii="仿宋_GB2312" w:hAnsi="仿宋_GB2312" w:eastAsia="仿宋_GB2312" w:cs="仿宋_GB2312"/>
                      <w:color w:val="auto"/>
                      <w:sz w:val="24"/>
                      <w:szCs w:val="24"/>
                      <w:highlight w:val="none"/>
                      <w:lang w:val="en-US" w:eastAsia="zh-CN"/>
                    </w:rPr>
                    <w:t>74.5</w:t>
                  </w:r>
                  <w:r>
                    <w:rPr>
                      <w:rFonts w:hint="eastAsia" w:ascii="仿宋_GB2312" w:hAnsi="仿宋_GB2312" w:eastAsia="仿宋_GB2312" w:cs="仿宋_GB2312"/>
                      <w:color w:val="auto"/>
                      <w:sz w:val="24"/>
                      <w:szCs w:val="24"/>
                      <w:highlight w:val="none"/>
                      <w:lang w:eastAsia="zh-CN"/>
                    </w:rPr>
                    <w:t>个</w:t>
                  </w:r>
                </w:p>
              </w:tc>
              <w:tc>
                <w:tcPr>
                  <w:tcW w:w="1811" w:type="dxa"/>
                  <w:vMerge w:val="restart"/>
                  <w:vAlign w:val="center"/>
                </w:tcPr>
                <w:p w14:paraId="05777C25">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rPr>
                  </w:pPr>
                  <w:r>
                    <w:rPr>
                      <w:rStyle w:val="255"/>
                      <w:rFonts w:hint="eastAsia" w:ascii="仿宋_GB2312" w:hAnsi="仿宋_GB2312" w:eastAsia="仿宋_GB2312" w:cs="仿宋_GB2312"/>
                      <w:color w:val="auto"/>
                      <w:sz w:val="24"/>
                      <w:szCs w:val="24"/>
                      <w:highlight w:val="none"/>
                      <w:lang w:val="en-US" w:eastAsia="zh-CN"/>
                    </w:rPr>
                    <w:t>详见“工作流程”</w:t>
                  </w:r>
                </w:p>
              </w:tc>
            </w:tr>
            <w:tr w14:paraId="0FAF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dxa"/>
                  <w:vAlign w:val="center"/>
                </w:tcPr>
                <w:p w14:paraId="21DF2F2B">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lang w:val="en-US" w:eastAsia="zh-CN"/>
                    </w:rPr>
                  </w:pPr>
                  <w:r>
                    <w:rPr>
                      <w:rStyle w:val="255"/>
                      <w:rFonts w:hint="eastAsia" w:ascii="仿宋_GB2312" w:hAnsi="仿宋_GB2312" w:eastAsia="仿宋_GB2312" w:cs="仿宋_GB2312"/>
                      <w:color w:val="auto"/>
                      <w:sz w:val="24"/>
                      <w:szCs w:val="24"/>
                      <w:highlight w:val="none"/>
                      <w:lang w:val="en-US" w:eastAsia="zh-CN"/>
                    </w:rPr>
                    <w:t>2</w:t>
                  </w:r>
                </w:p>
              </w:tc>
              <w:tc>
                <w:tcPr>
                  <w:tcW w:w="3172" w:type="dxa"/>
                  <w:vAlign w:val="center"/>
                </w:tcPr>
                <w:p w14:paraId="37B7E38E">
                  <w:pPr>
                    <w:pStyle w:val="257"/>
                    <w:keepNext w:val="0"/>
                    <w:keepLines w:val="0"/>
                    <w:pageBreakBefore w:val="0"/>
                    <w:kinsoku/>
                    <w:wordWrap/>
                    <w:overflowPunct/>
                    <w:topLinePunct w:val="0"/>
                    <w:bidi w:val="0"/>
                    <w:snapToGrid w:val="0"/>
                    <w:spacing w:line="400" w:lineRule="exact"/>
                    <w:ind w:right="42" w:rightChars="20"/>
                    <w:jc w:val="center"/>
                    <w:textAlignment w:val="auto"/>
                    <w:rPr>
                      <w:rStyle w:val="255"/>
                      <w:rFonts w:hint="eastAsia" w:ascii="仿宋_GB2312" w:hAnsi="仿宋_GB2312" w:eastAsia="仿宋_GB2312" w:cs="仿宋_GB2312"/>
                      <w:color w:val="auto"/>
                      <w:kern w:val="2"/>
                      <w:sz w:val="24"/>
                      <w:szCs w:val="24"/>
                      <w:highlight w:val="none"/>
                      <w:lang w:val="en-US" w:eastAsia="zh-CN" w:bidi="ar-SA"/>
                    </w:rPr>
                  </w:pPr>
                  <w:r>
                    <w:rPr>
                      <w:rStyle w:val="255"/>
                      <w:rFonts w:hint="eastAsia" w:ascii="仿宋_GB2312" w:hAnsi="仿宋_GB2312" w:eastAsia="仿宋_GB2312" w:cs="仿宋_GB2312"/>
                      <w:color w:val="auto"/>
                      <w:kern w:val="2"/>
                      <w:sz w:val="24"/>
                      <w:szCs w:val="24"/>
                      <w:highlight w:val="none"/>
                      <w:lang w:val="en-US" w:eastAsia="zh-CN" w:bidi="ar-SA"/>
                    </w:rPr>
                    <w:t>社区卫生服务中心保洁服务</w:t>
                  </w:r>
                </w:p>
              </w:tc>
              <w:tc>
                <w:tcPr>
                  <w:tcW w:w="1320" w:type="dxa"/>
                  <w:vAlign w:val="center"/>
                </w:tcPr>
                <w:p w14:paraId="1F5E2004">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lang w:eastAsia="zh-CN"/>
                    </w:rPr>
                  </w:pPr>
                  <w:r>
                    <w:rPr>
                      <w:rStyle w:val="255"/>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个</w:t>
                  </w:r>
                </w:p>
              </w:tc>
              <w:tc>
                <w:tcPr>
                  <w:tcW w:w="1811" w:type="dxa"/>
                  <w:vMerge w:val="continue"/>
                  <w:vAlign w:val="center"/>
                </w:tcPr>
                <w:p w14:paraId="27DA5B42">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rPr>
                  </w:pPr>
                </w:p>
              </w:tc>
            </w:tr>
            <w:tr w14:paraId="2CA9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3" w:type="dxa"/>
                  <w:gridSpan w:val="2"/>
                  <w:vAlign w:val="center"/>
                </w:tcPr>
                <w:p w14:paraId="5ACAB353">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rPr>
                  </w:pPr>
                  <w:r>
                    <w:rPr>
                      <w:rStyle w:val="255"/>
                      <w:rFonts w:hint="eastAsia" w:ascii="仿宋_GB2312" w:hAnsi="仿宋_GB2312" w:eastAsia="仿宋_GB2312" w:cs="仿宋_GB2312"/>
                      <w:color w:val="auto"/>
                      <w:sz w:val="24"/>
                      <w:szCs w:val="24"/>
                      <w:highlight w:val="none"/>
                    </w:rPr>
                    <w:t>合计</w:t>
                  </w:r>
                </w:p>
              </w:tc>
              <w:tc>
                <w:tcPr>
                  <w:tcW w:w="3131" w:type="dxa"/>
                  <w:gridSpan w:val="2"/>
                  <w:vAlign w:val="center"/>
                </w:tcPr>
                <w:p w14:paraId="492C6191">
                  <w:pPr>
                    <w:pStyle w:val="252"/>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outlineLvl w:val="9"/>
                    <w:rPr>
                      <w:rStyle w:val="255"/>
                      <w:rFonts w:hint="eastAsia" w:ascii="仿宋_GB2312" w:hAnsi="仿宋_GB2312" w:eastAsia="仿宋_GB2312" w:cs="仿宋_GB2312"/>
                      <w:color w:val="auto"/>
                      <w:sz w:val="24"/>
                      <w:szCs w:val="24"/>
                      <w:highlight w:val="none"/>
                      <w:lang w:val="en-US" w:eastAsia="zh-CN"/>
                    </w:rPr>
                  </w:pPr>
                  <w:r>
                    <w:rPr>
                      <w:rStyle w:val="255"/>
                      <w:rFonts w:hint="eastAsia" w:ascii="仿宋_GB2312" w:hAnsi="仿宋_GB2312" w:eastAsia="仿宋_GB2312" w:cs="仿宋_GB2312"/>
                      <w:color w:val="auto"/>
                      <w:sz w:val="24"/>
                      <w:szCs w:val="24"/>
                      <w:highlight w:val="none"/>
                      <w:lang w:val="en-US" w:eastAsia="zh-CN"/>
                    </w:rPr>
                    <w:t>80.5个（投标人至少投入92名服务人员，包含足够的顶岗人员）</w:t>
                  </w:r>
                </w:p>
              </w:tc>
            </w:tr>
          </w:tbl>
          <w:p w14:paraId="75E562E6">
            <w:pPr>
              <w:pStyle w:val="258"/>
              <w:keepNext w:val="0"/>
              <w:keepLines w:val="0"/>
              <w:pageBreakBefore w:val="0"/>
              <w:kinsoku/>
              <w:wordWrap/>
              <w:overflowPunct/>
              <w:topLinePunct w:val="0"/>
              <w:bidi w:val="0"/>
              <w:spacing w:line="400" w:lineRule="exact"/>
              <w:ind w:right="42" w:rightChars="20" w:firstLine="482" w:firstLineChars="200"/>
              <w:textAlignment w:val="auto"/>
              <w:rPr>
                <w:rStyle w:val="250"/>
                <w:rFonts w:hint="eastAsia" w:ascii="仿宋_GB2312" w:hAnsi="仿宋_GB2312" w:eastAsia="仿宋_GB2312" w:cs="仿宋_GB2312"/>
                <w:b/>
                <w:color w:val="auto"/>
                <w:sz w:val="24"/>
                <w:szCs w:val="24"/>
                <w:highlight w:val="none"/>
                <w:lang w:val="en-US" w:eastAsia="zh-CN"/>
              </w:rPr>
            </w:pPr>
            <w:r>
              <w:rPr>
                <w:rStyle w:val="250"/>
                <w:rFonts w:hint="eastAsia" w:ascii="仿宋_GB2312" w:hAnsi="仿宋_GB2312" w:eastAsia="仿宋_GB2312" w:cs="仿宋_GB2312"/>
                <w:b/>
                <w:color w:val="auto"/>
                <w:sz w:val="24"/>
                <w:szCs w:val="24"/>
                <w:highlight w:val="none"/>
                <w:lang w:val="en-US" w:eastAsia="zh-CN"/>
              </w:rPr>
              <w:t>具体岗位设置详见附件。</w:t>
            </w:r>
          </w:p>
          <w:p w14:paraId="5F6CB8CC">
            <w:pPr>
              <w:pStyle w:val="258"/>
              <w:keepNext w:val="0"/>
              <w:keepLines w:val="0"/>
              <w:pageBreakBefore w:val="0"/>
              <w:kinsoku/>
              <w:wordWrap/>
              <w:overflowPunct/>
              <w:topLinePunct w:val="0"/>
              <w:bidi w:val="0"/>
              <w:spacing w:line="400" w:lineRule="exact"/>
              <w:ind w:right="42" w:rightChars="20" w:firstLine="482" w:firstLineChars="200"/>
              <w:textAlignment w:val="auto"/>
              <w:rPr>
                <w:rStyle w:val="250"/>
                <w:rFonts w:hint="eastAsia" w:ascii="仿宋_GB2312" w:hAnsi="仿宋_GB2312" w:eastAsia="仿宋_GB2312" w:cs="仿宋_GB2312"/>
                <w:b/>
                <w:color w:val="auto"/>
                <w:sz w:val="24"/>
                <w:szCs w:val="24"/>
                <w:highlight w:val="none"/>
              </w:rPr>
            </w:pPr>
            <w:r>
              <w:rPr>
                <w:rStyle w:val="250"/>
                <w:rFonts w:hint="eastAsia" w:ascii="仿宋_GB2312" w:hAnsi="仿宋_GB2312" w:eastAsia="仿宋_GB2312" w:cs="仿宋_GB2312"/>
                <w:b/>
                <w:color w:val="auto"/>
                <w:sz w:val="24"/>
                <w:szCs w:val="24"/>
                <w:highlight w:val="none"/>
              </w:rPr>
              <w:t>（二）</w:t>
            </w:r>
            <w:r>
              <w:rPr>
                <w:rStyle w:val="250"/>
                <w:rFonts w:hint="eastAsia" w:ascii="仿宋_GB2312" w:hAnsi="仿宋_GB2312" w:eastAsia="仿宋_GB2312" w:cs="仿宋_GB2312"/>
                <w:b/>
                <w:color w:val="auto"/>
                <w:sz w:val="24"/>
                <w:szCs w:val="24"/>
                <w:highlight w:val="none"/>
                <w:lang w:eastAsia="zh-CN"/>
              </w:rPr>
              <w:t>保洁</w:t>
            </w:r>
            <w:r>
              <w:rPr>
                <w:rStyle w:val="250"/>
                <w:rFonts w:hint="eastAsia" w:ascii="仿宋_GB2312" w:hAnsi="仿宋_GB2312" w:eastAsia="仿宋_GB2312" w:cs="仿宋_GB2312"/>
                <w:b/>
                <w:color w:val="auto"/>
                <w:sz w:val="24"/>
                <w:szCs w:val="24"/>
                <w:highlight w:val="none"/>
              </w:rPr>
              <w:t>员素质要求</w:t>
            </w:r>
          </w:p>
          <w:p w14:paraId="0EA3BD21">
            <w:pPr>
              <w:pStyle w:val="259"/>
              <w:keepNext w:val="0"/>
              <w:keepLines w:val="0"/>
              <w:pageBreakBefore w:val="0"/>
              <w:numPr>
                <w:ilvl w:val="-1"/>
                <w:numId w:val="0"/>
              </w:numPr>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性别不限，</w:t>
            </w:r>
            <w:r>
              <w:rPr>
                <w:rFonts w:hint="eastAsia" w:ascii="仿宋_GB2312" w:hAnsi="仿宋_GB2312" w:eastAsia="仿宋_GB2312" w:cs="仿宋_GB2312"/>
                <w:bCs/>
                <w:color w:val="auto"/>
                <w:sz w:val="24"/>
                <w:szCs w:val="24"/>
                <w:highlight w:val="none"/>
              </w:rPr>
              <w:t>年龄</w:t>
            </w:r>
            <w:r>
              <w:rPr>
                <w:rFonts w:hint="eastAsia" w:ascii="仿宋_GB2312" w:hAnsi="仿宋_GB2312" w:eastAsia="仿宋_GB2312" w:cs="仿宋_GB2312"/>
                <w:b w:val="0"/>
                <w:bCs/>
                <w:color w:val="auto"/>
                <w:sz w:val="24"/>
                <w:szCs w:val="24"/>
                <w:highlight w:val="none"/>
                <w:lang w:val="en-US" w:eastAsia="zh-CN"/>
              </w:rPr>
              <w:t>63周</w:t>
            </w:r>
            <w:r>
              <w:rPr>
                <w:rFonts w:hint="eastAsia" w:ascii="仿宋_GB2312" w:hAnsi="仿宋_GB2312" w:eastAsia="仿宋_GB2312" w:cs="仿宋_GB2312"/>
                <w:bCs/>
                <w:color w:val="auto"/>
                <w:sz w:val="24"/>
                <w:szCs w:val="24"/>
                <w:highlight w:val="none"/>
              </w:rPr>
              <w:t>岁</w:t>
            </w:r>
            <w:r>
              <w:rPr>
                <w:rFonts w:hint="eastAsia" w:ascii="仿宋_GB2312" w:hAnsi="仿宋_GB2312" w:eastAsia="仿宋_GB2312" w:cs="仿宋_GB2312"/>
                <w:bCs/>
                <w:color w:val="auto"/>
                <w:sz w:val="24"/>
                <w:szCs w:val="24"/>
                <w:highlight w:val="none"/>
                <w:lang w:val="en-US" w:eastAsia="zh-CN"/>
              </w:rPr>
              <w:t>及</w:t>
            </w:r>
            <w:r>
              <w:rPr>
                <w:rFonts w:hint="eastAsia" w:ascii="仿宋_GB2312" w:hAnsi="仿宋_GB2312" w:eastAsia="仿宋_GB2312" w:cs="仿宋_GB2312"/>
                <w:bCs/>
                <w:color w:val="auto"/>
                <w:sz w:val="24"/>
                <w:szCs w:val="24"/>
                <w:highlight w:val="none"/>
              </w:rPr>
              <w:t>以下</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相貌端庄、身体健康、无残疾、无传染病（如肺结核等）。垃圾转运、特殊区域岗位每年进行健康体检不少于2次，体检项目严格执行《医疗废物管理条例》等相关规定，必要时进行免疫接种，体检费、疫苗接种费由中标人承担。</w:t>
            </w:r>
          </w:p>
          <w:p w14:paraId="3D3D92CF">
            <w:pPr>
              <w:pStyle w:val="259"/>
              <w:keepNext w:val="0"/>
              <w:keepLines w:val="0"/>
              <w:pageBreakBefore w:val="0"/>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rPr>
              <w:t>三、服务内容</w:t>
            </w:r>
            <w:r>
              <w:rPr>
                <w:rFonts w:hint="eastAsia" w:ascii="仿宋_GB2312" w:hAnsi="仿宋_GB2312" w:eastAsia="仿宋_GB2312" w:cs="仿宋_GB2312"/>
                <w:b/>
                <w:bCs w:val="0"/>
                <w:color w:val="auto"/>
                <w:sz w:val="24"/>
                <w:szCs w:val="24"/>
                <w:highlight w:val="none"/>
                <w:lang w:val="en-US" w:eastAsia="zh-CN"/>
              </w:rPr>
              <w:t>及标准</w:t>
            </w:r>
          </w:p>
          <w:p w14:paraId="3F48E83C">
            <w:pPr>
              <w:pStyle w:val="259"/>
              <w:keepNext w:val="0"/>
              <w:keepLines w:val="0"/>
              <w:pageBreakBefore w:val="0"/>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1.服务内容</w:t>
            </w:r>
          </w:p>
          <w:p w14:paraId="223C2651">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（1）维护医院</w:t>
            </w:r>
            <w:r>
              <w:rPr>
                <w:rFonts w:hint="eastAsia" w:ascii="仿宋_GB2312" w:hAnsi="仿宋_GB2312" w:eastAsia="仿宋_GB2312" w:cs="仿宋_GB2312"/>
                <w:color w:val="auto"/>
                <w:kern w:val="0"/>
                <w:sz w:val="24"/>
                <w:szCs w:val="24"/>
                <w:highlight w:val="none"/>
                <w:lang w:eastAsia="zh-CN"/>
              </w:rPr>
              <w:t>及</w:t>
            </w:r>
            <w:r>
              <w:rPr>
                <w:rFonts w:hint="eastAsia" w:ascii="仿宋_GB2312" w:hAnsi="仿宋_GB2312" w:eastAsia="仿宋_GB2312" w:cs="仿宋_GB2312"/>
                <w:color w:val="auto"/>
                <w:kern w:val="0"/>
                <w:sz w:val="24"/>
                <w:szCs w:val="24"/>
                <w:highlight w:val="none"/>
              </w:rPr>
              <w:t>社区卫生服务中心室内外所有物表、地面、环境的整洁及卫生。</w:t>
            </w:r>
          </w:p>
          <w:p w14:paraId="718A4CE1">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（2）负责医院</w:t>
            </w:r>
            <w:r>
              <w:rPr>
                <w:rFonts w:hint="eastAsia" w:ascii="仿宋_GB2312" w:hAnsi="仿宋_GB2312" w:eastAsia="仿宋_GB2312" w:cs="仿宋_GB2312"/>
                <w:color w:val="auto"/>
                <w:kern w:val="0"/>
                <w:sz w:val="24"/>
                <w:szCs w:val="24"/>
                <w:highlight w:val="none"/>
                <w:lang w:eastAsia="zh-CN"/>
              </w:rPr>
              <w:t>及</w:t>
            </w:r>
            <w:r>
              <w:rPr>
                <w:rFonts w:hint="eastAsia" w:ascii="仿宋_GB2312" w:hAnsi="仿宋_GB2312" w:eastAsia="仿宋_GB2312" w:cs="仿宋_GB2312"/>
                <w:color w:val="auto"/>
                <w:kern w:val="0"/>
                <w:sz w:val="24"/>
                <w:szCs w:val="24"/>
                <w:highlight w:val="none"/>
              </w:rPr>
              <w:t>社区卫生服务中心内所有的垃圾（生活、医疗及其他垃圾）的收集和转运到</w:t>
            </w:r>
            <w:r>
              <w:rPr>
                <w:rFonts w:hint="eastAsia" w:ascii="仿宋_GB2312" w:hAnsi="仿宋_GB2312" w:eastAsia="仿宋_GB2312" w:cs="仿宋_GB2312"/>
                <w:color w:val="auto"/>
                <w:kern w:val="0"/>
                <w:sz w:val="24"/>
                <w:szCs w:val="24"/>
                <w:highlight w:val="none"/>
                <w:lang w:eastAsia="zh-CN"/>
              </w:rPr>
              <w:t>院内</w:t>
            </w:r>
            <w:r>
              <w:rPr>
                <w:rFonts w:hint="eastAsia" w:ascii="仿宋_GB2312" w:hAnsi="仿宋_GB2312" w:eastAsia="仿宋_GB2312" w:cs="仿宋_GB2312"/>
                <w:color w:val="auto"/>
                <w:kern w:val="0"/>
                <w:sz w:val="24"/>
                <w:szCs w:val="24"/>
                <w:highlight w:val="none"/>
              </w:rPr>
              <w:t>垃圾暂存间，根据《医疗废物管理条例》的相关规定做好垃圾分类、管理、收集、转运，做好垃圾暂存间环境的清洁、消毒，做好记录。</w:t>
            </w:r>
          </w:p>
          <w:p w14:paraId="68F8D91A">
            <w:pPr>
              <w:keepNext w:val="0"/>
              <w:keepLines w:val="0"/>
              <w:pageBreakBefore w:val="0"/>
              <w:kinsoku/>
              <w:wordWrap/>
              <w:overflowPunct/>
              <w:topLinePunct w:val="0"/>
              <w:autoSpaceDE w:val="0"/>
              <w:autoSpaceDN w:val="0"/>
              <w:bidi w:val="0"/>
              <w:snapToGrid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（3）完成日常环境的巡查和清洁维护工作，发现</w:t>
            </w:r>
            <w:r>
              <w:rPr>
                <w:rFonts w:hint="eastAsia" w:ascii="仿宋_GB2312" w:hAnsi="仿宋_GB2312" w:eastAsia="仿宋_GB2312" w:cs="仿宋_GB2312"/>
                <w:color w:val="auto"/>
                <w:kern w:val="0"/>
                <w:sz w:val="24"/>
                <w:szCs w:val="24"/>
                <w:highlight w:val="none"/>
                <w:lang w:eastAsia="zh-CN"/>
              </w:rPr>
              <w:t>采购</w:t>
            </w:r>
            <w:r>
              <w:rPr>
                <w:rFonts w:hint="eastAsia" w:ascii="仿宋_GB2312" w:hAnsi="仿宋_GB2312" w:eastAsia="仿宋_GB2312" w:cs="仿宋_GB2312"/>
                <w:color w:val="auto"/>
                <w:kern w:val="0"/>
                <w:sz w:val="24"/>
                <w:szCs w:val="24"/>
                <w:highlight w:val="none"/>
              </w:rPr>
              <w:t>人的区域内环境设施、物品有损坏，要及时向该区域的医务人员或</w:t>
            </w:r>
            <w:r>
              <w:rPr>
                <w:rFonts w:hint="eastAsia" w:ascii="仿宋_GB2312" w:hAnsi="仿宋_GB2312" w:eastAsia="仿宋_GB2312" w:cs="仿宋_GB2312"/>
                <w:bCs/>
                <w:color w:val="auto"/>
                <w:sz w:val="24"/>
                <w:szCs w:val="24"/>
                <w:highlight w:val="none"/>
              </w:rPr>
              <w:t>中标人</w:t>
            </w:r>
            <w:r>
              <w:rPr>
                <w:rFonts w:hint="eastAsia" w:ascii="仿宋_GB2312" w:hAnsi="仿宋_GB2312" w:eastAsia="仿宋_GB2312" w:cs="仿宋_GB2312"/>
                <w:color w:val="auto"/>
                <w:kern w:val="0"/>
                <w:sz w:val="24"/>
                <w:szCs w:val="24"/>
                <w:highlight w:val="none"/>
              </w:rPr>
              <w:t>区域负责人汇报，并跟进维修及更换情况，如果</w:t>
            </w:r>
            <w:r>
              <w:rPr>
                <w:rFonts w:hint="eastAsia" w:ascii="仿宋_GB2312" w:hAnsi="仿宋_GB2312" w:eastAsia="仿宋_GB2312" w:cs="仿宋_GB2312"/>
                <w:color w:val="auto"/>
                <w:kern w:val="0"/>
                <w:sz w:val="24"/>
                <w:szCs w:val="24"/>
                <w:highlight w:val="none"/>
                <w:lang w:eastAsia="zh-CN"/>
              </w:rPr>
              <w:t>采购</w:t>
            </w:r>
            <w:r>
              <w:rPr>
                <w:rFonts w:hint="eastAsia" w:ascii="仿宋_GB2312" w:hAnsi="仿宋_GB2312" w:eastAsia="仿宋_GB2312" w:cs="仿宋_GB2312"/>
                <w:color w:val="auto"/>
                <w:kern w:val="0"/>
                <w:sz w:val="24"/>
                <w:szCs w:val="24"/>
                <w:highlight w:val="none"/>
              </w:rPr>
              <w:t>人未及时处理，要继续向</w:t>
            </w:r>
            <w:r>
              <w:rPr>
                <w:rFonts w:hint="eastAsia" w:ascii="仿宋_GB2312" w:hAnsi="仿宋_GB2312" w:eastAsia="仿宋_GB2312" w:cs="仿宋_GB2312"/>
                <w:color w:val="auto"/>
                <w:kern w:val="0"/>
                <w:sz w:val="24"/>
                <w:szCs w:val="24"/>
                <w:highlight w:val="none"/>
                <w:lang w:eastAsia="zh-CN"/>
              </w:rPr>
              <w:t>归属管理科室上报</w:t>
            </w:r>
            <w:r>
              <w:rPr>
                <w:rFonts w:hint="eastAsia"/>
                <w:lang w:eastAsia="zh-CN"/>
              </w:rPr>
              <w:t>。</w:t>
            </w:r>
          </w:p>
          <w:p w14:paraId="029A560C">
            <w:pPr>
              <w:keepNext w:val="0"/>
              <w:keepLines w:val="0"/>
              <w:pageBreakBefore w:val="0"/>
              <w:kinsoku/>
              <w:wordWrap/>
              <w:overflowPunct/>
              <w:topLinePunct w:val="0"/>
              <w:autoSpaceDE w:val="0"/>
              <w:autoSpaceDN w:val="0"/>
              <w:bidi w:val="0"/>
              <w:snapToGrid w:val="0"/>
              <w:spacing w:line="400" w:lineRule="exact"/>
              <w:ind w:left="0"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rPr>
              <w:t>2.服务</w:t>
            </w:r>
            <w:r>
              <w:rPr>
                <w:rFonts w:hint="eastAsia" w:ascii="仿宋_GB2312" w:hAnsi="仿宋_GB2312" w:eastAsia="仿宋_GB2312" w:cs="仿宋_GB2312"/>
                <w:b/>
                <w:bCs/>
                <w:color w:val="auto"/>
                <w:sz w:val="24"/>
                <w:szCs w:val="24"/>
                <w:highlight w:val="none"/>
              </w:rPr>
              <w:t>标准：</w:t>
            </w:r>
          </w:p>
          <w:p w14:paraId="7FB66EE9">
            <w:pPr>
              <w:keepNext w:val="0"/>
              <w:keepLines w:val="0"/>
              <w:pageBreakBefore w:val="0"/>
              <w:kinsoku/>
              <w:wordWrap/>
              <w:overflowPunct/>
              <w:topLinePunct w:val="0"/>
              <w:autoSpaceDE w:val="0"/>
              <w:autoSpaceDN w:val="0"/>
              <w:bidi w:val="0"/>
              <w:snapToGrid w:val="0"/>
              <w:spacing w:line="400" w:lineRule="exact"/>
              <w:ind w:firstLine="241" w:firstLineChars="100"/>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val="0"/>
                <w:color w:val="auto"/>
                <w:sz w:val="24"/>
                <w:szCs w:val="24"/>
                <w:highlight w:val="none"/>
              </w:rPr>
              <w:t>（1）室内保洁标准</w:t>
            </w:r>
            <w:r>
              <w:rPr>
                <w:rFonts w:hint="eastAsia" w:ascii="仿宋_GB2312" w:hAnsi="仿宋_GB2312" w:eastAsia="仿宋_GB2312" w:cs="仿宋_GB2312"/>
                <w:b/>
                <w:color w:val="auto"/>
                <w:sz w:val="24"/>
                <w:szCs w:val="24"/>
                <w:highlight w:val="none"/>
              </w:rPr>
              <w:t xml:space="preserve">：                                                                                                                                                                                                                                                                                                                                                                                                                                                                                                                                                                                                                                                                                                                                                                                                                                                                                                                                                                                                                                                                                                                                                                                                                                                                                                                                                                                                                                                                                                                                                                                                                                                                                                                                                                                                                                                                                                                                                                                                          </w:t>
            </w:r>
          </w:p>
          <w:p w14:paraId="6162EF47">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①</w:t>
            </w:r>
            <w:r>
              <w:rPr>
                <w:rFonts w:hint="eastAsia" w:ascii="仿宋_GB2312" w:hAnsi="仿宋_GB2312" w:eastAsia="仿宋_GB2312" w:cs="仿宋_GB2312"/>
                <w:color w:val="auto"/>
                <w:sz w:val="24"/>
                <w:szCs w:val="24"/>
                <w:highlight w:val="none"/>
              </w:rPr>
              <w:t>病房内墙面、桌面无尘。地面无垃圾、无污迹，保持干净。</w:t>
            </w:r>
          </w:p>
          <w:p w14:paraId="0DC417B5">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②病房内、外无乱挂衣物等。</w:t>
            </w:r>
          </w:p>
          <w:p w14:paraId="2D366D99">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③病床保持干净、整洁，床头柜无积灰、无污渍。</w:t>
            </w:r>
          </w:p>
          <w:p w14:paraId="3611AA10">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④病室窗帘、围帘：干净、整洁、无污迹，悬挂符合标准。</w:t>
            </w:r>
          </w:p>
          <w:p w14:paraId="5DDE1579">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⑤电视机表面无积灰。</w:t>
            </w:r>
          </w:p>
          <w:p w14:paraId="7D7EC9AF">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⑥垃圾桶内外清洁，垃圾袋按标准套放,医疗</w:t>
            </w:r>
            <w:r>
              <w:rPr>
                <w:rFonts w:hint="eastAsia" w:ascii="仿宋_GB2312" w:hAnsi="仿宋_GB2312" w:eastAsia="仿宋_GB2312" w:cs="仿宋_GB2312"/>
                <w:color w:val="auto"/>
                <w:sz w:val="24"/>
                <w:szCs w:val="24"/>
                <w:highlight w:val="none"/>
                <w:lang w:eastAsia="zh-CN"/>
              </w:rPr>
              <w:t>废物</w:t>
            </w:r>
            <w:r>
              <w:rPr>
                <w:rFonts w:hint="eastAsia" w:ascii="仿宋_GB2312" w:hAnsi="仿宋_GB2312" w:eastAsia="仿宋_GB2312" w:cs="仿宋_GB2312"/>
                <w:color w:val="auto"/>
                <w:sz w:val="24"/>
                <w:szCs w:val="24"/>
                <w:highlight w:val="none"/>
              </w:rPr>
              <w:t>不得超过</w:t>
            </w:r>
            <w:r>
              <w:rPr>
                <w:rFonts w:hint="eastAsia" w:ascii="仿宋_GB2312" w:hAnsi="仿宋_GB2312" w:eastAsia="仿宋_GB2312" w:cs="仿宋_GB2312"/>
                <w:color w:val="auto"/>
                <w:sz w:val="24"/>
                <w:szCs w:val="24"/>
                <w:highlight w:val="none"/>
                <w:lang w:eastAsia="zh-CN"/>
              </w:rPr>
              <w:t>收集容</w:t>
            </w:r>
            <w:r>
              <w:rPr>
                <w:rFonts w:hint="eastAsia" w:ascii="仿宋_GB2312" w:hAnsi="仿宋_GB2312" w:eastAsia="仿宋_GB2312" w:cs="仿宋_GB2312"/>
                <w:color w:val="auto"/>
                <w:sz w:val="24"/>
                <w:highlight w:val="none"/>
                <w:lang w:eastAsia="zh-CN"/>
              </w:rPr>
              <w:t>器</w:t>
            </w:r>
            <w:r>
              <w:rPr>
                <w:rFonts w:hint="eastAsia" w:ascii="仿宋_GB2312" w:hAnsi="仿宋_GB2312" w:eastAsia="仿宋_GB2312" w:cs="仿宋_GB2312"/>
                <w:color w:val="auto"/>
                <w:sz w:val="24"/>
                <w:szCs w:val="24"/>
                <w:highlight w:val="none"/>
              </w:rPr>
              <w:t>的3/4。</w:t>
            </w:r>
          </w:p>
          <w:p w14:paraId="392A4C61">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⑦病房四角无蛛网尘埃，烟感器清洁。灯具明亮，无污渍黏附物。</w:t>
            </w:r>
          </w:p>
          <w:p w14:paraId="76762774">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⑧玻璃窗清洁光亮、窗台、窗轨清洁无尘、无杂物。</w:t>
            </w:r>
          </w:p>
          <w:p w14:paraId="7420A304">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⑨病区的金属容器品（如：垃圾筒、门把手等），每周一次用擦亮剂全部进行擦拭，使其光亮。不锈钢制品每月一次用不锈钢保养剂进行保养，保持表面光亮无尘。</w:t>
            </w:r>
          </w:p>
          <w:p w14:paraId="65C8623D">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⑩</w:t>
            </w:r>
            <w:r>
              <w:rPr>
                <w:rFonts w:hint="eastAsia" w:ascii="仿宋_GB2312" w:hAnsi="仿宋_GB2312" w:eastAsia="仿宋_GB2312" w:cs="仿宋_GB2312"/>
                <w:color w:val="auto"/>
                <w:sz w:val="24"/>
                <w:szCs w:val="24"/>
                <w:highlight w:val="none"/>
              </w:rPr>
              <w:t>家电、卫生间台面、沙发等均保持无尘干净、清洁。</w:t>
            </w:r>
          </w:p>
          <w:p w14:paraId="2E6B15E6">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⑪病区内的墙壁每天保持无污、无渍、无蜘蛛网等，并保持空调机的外壁清洁。</w:t>
            </w:r>
          </w:p>
          <w:p w14:paraId="79CCC17B">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⑫为确保病友的安全，保洁时放置防滑标识，保持地面干燥。</w:t>
            </w:r>
          </w:p>
          <w:p w14:paraId="292AE773">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⑬所有病区、门诊、医技科室、办公区及医院范围内的用房及室内公共区域的环境均保持整洁、物表清洁、无积灰。</w:t>
            </w:r>
          </w:p>
          <w:p w14:paraId="2C2CF7F9">
            <w:pPr>
              <w:pStyle w:val="245"/>
              <w:keepNext w:val="0"/>
              <w:keepLines w:val="0"/>
              <w:pageBreakBefore w:val="0"/>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⑭除层流外院内所有空调（包括中央空调、挂式、立式空调）出风口及滤网清洗每季度1次（特殊科室清洗频率根据医院感控管理要求执行）</w:t>
            </w:r>
            <w:r>
              <w:rPr>
                <w:rFonts w:hint="eastAsia" w:ascii="仿宋_GB2312" w:hAnsi="仿宋_GB2312" w:eastAsia="仿宋_GB2312" w:cs="仿宋_GB2312"/>
                <w:color w:val="auto"/>
                <w:sz w:val="24"/>
                <w:szCs w:val="24"/>
                <w:highlight w:val="none"/>
                <w:lang w:eastAsia="zh-CN"/>
              </w:rPr>
              <w:t>，完成清洗后做好标识</w:t>
            </w:r>
            <w:r>
              <w:rPr>
                <w:rFonts w:hint="eastAsia" w:ascii="仿宋_GB2312" w:hAnsi="仿宋_GB2312" w:eastAsia="仿宋_GB2312" w:cs="仿宋_GB2312"/>
                <w:color w:val="auto"/>
                <w:sz w:val="24"/>
                <w:szCs w:val="24"/>
                <w:highlight w:val="none"/>
              </w:rPr>
              <w:t>。</w:t>
            </w:r>
          </w:p>
          <w:p w14:paraId="1FBF3839">
            <w:pPr>
              <w:pStyle w:val="245"/>
              <w:keepNext w:val="0"/>
              <w:keepLines w:val="0"/>
              <w:pageBreakBefore w:val="0"/>
              <w:kinsoku/>
              <w:wordWrap/>
              <w:overflowPunct/>
              <w:topLinePunct w:val="0"/>
              <w:bidi w:val="0"/>
              <w:spacing w:line="400" w:lineRule="exact"/>
              <w:ind w:left="0" w:leftChars="0" w:firstLine="480" w:firstLineChars="200"/>
              <w:jc w:val="left"/>
              <w:textAlignment w:val="auto"/>
              <w:rPr>
                <w:rFonts w:hint="eastAsia" w:ascii="仿宋_GB2312" w:hAnsi="仿宋_GB2312" w:eastAsia="仿宋_GB2312" w:cs="仿宋_GB2312"/>
                <w:b w:val="0"/>
                <w:bCs/>
                <w:i w:val="0"/>
                <w:iCs w:val="0"/>
                <w:caps w:val="0"/>
                <w:color w:val="auto"/>
                <w:spacing w:val="0"/>
                <w:sz w:val="24"/>
                <w:szCs w:val="24"/>
                <w:highlight w:val="none"/>
                <w:shd w:val="clear" w:color="auto" w:fill="FFFFFF"/>
                <w:lang w:eastAsia="zh-CN"/>
              </w:rPr>
            </w:pPr>
            <w:r>
              <w:rPr>
                <w:rFonts w:hint="eastAsia" w:ascii="仿宋_GB2312" w:hAnsi="仿宋_GB2312" w:eastAsia="仿宋_GB2312" w:cs="仿宋_GB2312"/>
                <w:b w:val="0"/>
                <w:bCs/>
                <w:i w:val="0"/>
                <w:iCs w:val="0"/>
                <w:caps w:val="0"/>
                <w:color w:val="auto"/>
                <w:spacing w:val="0"/>
                <w:sz w:val="24"/>
                <w:szCs w:val="24"/>
                <w:highlight w:val="none"/>
                <w:shd w:val="clear" w:color="auto" w:fill="FFFFFF"/>
              </w:rPr>
              <w:t>⑮</w:t>
            </w:r>
            <w:r>
              <w:rPr>
                <w:rFonts w:hint="eastAsia" w:ascii="仿宋_GB2312" w:hAnsi="仿宋_GB2312" w:eastAsia="仿宋_GB2312" w:cs="仿宋_GB2312"/>
                <w:b w:val="0"/>
                <w:bCs/>
                <w:i w:val="0"/>
                <w:iCs w:val="0"/>
                <w:caps w:val="0"/>
                <w:color w:val="auto"/>
                <w:spacing w:val="0"/>
                <w:sz w:val="24"/>
                <w:szCs w:val="24"/>
                <w:highlight w:val="none"/>
                <w:shd w:val="clear" w:color="auto" w:fill="FFFFFF"/>
                <w:lang w:eastAsia="zh-CN"/>
              </w:rPr>
              <w:t>污洗间：无异味、垃圾、室内物品摆放整洁，保洁用具分类洗消、规范悬挂晾晒、有序放置。</w:t>
            </w:r>
          </w:p>
          <w:p w14:paraId="65E2CC0D">
            <w:pPr>
              <w:pStyle w:val="244"/>
              <w:keepNext w:val="0"/>
              <w:keepLines w:val="0"/>
              <w:pageBreakBefore w:val="0"/>
              <w:kinsoku/>
              <w:wordWrap/>
              <w:overflowPunct/>
              <w:topLinePunct w:val="0"/>
              <w:bidi w:val="0"/>
              <w:spacing w:line="400" w:lineRule="exact"/>
              <w:ind w:firstLine="420"/>
              <w:textAlignment w:val="auto"/>
              <w:rPr>
                <w:rFonts w:hint="eastAsia" w:ascii="仿宋_GB2312" w:hAnsi="仿宋_GB2312" w:eastAsia="仿宋_GB2312" w:cs="仿宋_GB2312"/>
                <w:b w:val="0"/>
                <w:bCs/>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rPr>
              <w:t>⑯</w:t>
            </w:r>
            <w:r>
              <w:rPr>
                <w:rFonts w:hint="eastAsia" w:ascii="仿宋_GB2312" w:hAnsi="仿宋_GB2312" w:eastAsia="仿宋_GB2312" w:cs="仿宋_GB2312"/>
                <w:b w:val="0"/>
                <w:bCs/>
                <w:i w:val="0"/>
                <w:iCs w:val="0"/>
                <w:caps w:val="0"/>
                <w:color w:val="auto"/>
                <w:spacing w:val="0"/>
                <w:sz w:val="24"/>
                <w:szCs w:val="24"/>
                <w:highlight w:val="none"/>
                <w:shd w:val="clear" w:color="auto" w:fill="FFFFFF"/>
                <w:lang w:val="en-US" w:eastAsia="zh-CN"/>
              </w:rPr>
              <w:t>行政区域每周拖地不少于一次，每日清理一次垃圾，需要时桌面、窗台需擦灰。</w:t>
            </w:r>
          </w:p>
          <w:p w14:paraId="6FB54DE7">
            <w:pPr>
              <w:pStyle w:val="244"/>
              <w:keepNext w:val="0"/>
              <w:keepLines w:val="0"/>
              <w:pageBreakBefore w:val="0"/>
              <w:kinsoku/>
              <w:wordWrap/>
              <w:overflowPunct/>
              <w:topLinePunct w:val="0"/>
              <w:bidi w:val="0"/>
              <w:spacing w:line="400" w:lineRule="exact"/>
              <w:ind w:firstLine="420"/>
              <w:textAlignment w:val="auto"/>
              <w:rPr>
                <w:rFonts w:hint="eastAsia" w:ascii="仿宋_GB2312" w:hAnsi="仿宋_GB2312" w:eastAsia="仿宋_GB2312" w:cs="仿宋_GB2312"/>
                <w:b w:val="0"/>
                <w:bCs/>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rPr>
              <w:t>⑰</w:t>
            </w:r>
            <w:r>
              <w:rPr>
                <w:rFonts w:hint="eastAsia" w:ascii="仿宋_GB2312" w:hAnsi="仿宋_GB2312" w:eastAsia="仿宋_GB2312" w:cs="仿宋_GB2312"/>
                <w:color w:val="auto"/>
                <w:sz w:val="24"/>
                <w:szCs w:val="24"/>
                <w:highlight w:val="none"/>
                <w:lang w:eastAsia="zh-CN"/>
              </w:rPr>
              <w:t>候诊</w:t>
            </w:r>
            <w:r>
              <w:rPr>
                <w:rFonts w:hint="eastAsia" w:ascii="仿宋_GB2312" w:hAnsi="仿宋_GB2312" w:eastAsia="仿宋_GB2312" w:cs="仿宋_GB2312"/>
                <w:color w:val="auto"/>
                <w:sz w:val="24"/>
                <w:szCs w:val="24"/>
                <w:highlight w:val="none"/>
              </w:rPr>
              <w:t>椅：表面无灰尘，无张贴，无污渍，无杂物，无蜘蛛网。</w:t>
            </w:r>
          </w:p>
          <w:p w14:paraId="3669E99A">
            <w:pPr>
              <w:pStyle w:val="244"/>
              <w:keepNext w:val="0"/>
              <w:keepLines w:val="0"/>
              <w:pageBreakBefore w:val="0"/>
              <w:kinsoku/>
              <w:wordWrap/>
              <w:overflowPunct/>
              <w:topLinePunct w:val="0"/>
              <w:bidi w:val="0"/>
              <w:spacing w:line="400" w:lineRule="exact"/>
              <w:ind w:firstLine="241" w:firstLineChars="1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（2）室外保洁标准</w:t>
            </w:r>
          </w:p>
          <w:p w14:paraId="1B99A68F">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①路面：目视干净，无烟头，无落叶，无痰迹，无积水，无口香糖胶渍，无堆积杂物，无大块石头等杂物。</w:t>
            </w:r>
          </w:p>
          <w:p w14:paraId="62A2913E">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②果皮箱、垃圾桶：无异味，无蚊蝇乱飞，周边无污水，无散落垃圾。</w:t>
            </w:r>
          </w:p>
          <w:p w14:paraId="1019416E">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③绿化地：无落叶、花丛内无瓜果皮壳、枯叶、饮料盒、纸屑、碎石，动物粪便等杂物。</w:t>
            </w:r>
          </w:p>
          <w:p w14:paraId="5E0FE178">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④灯杆：无张贴，无灰尘，无蜘蛛网，无锈迹。</w:t>
            </w:r>
          </w:p>
          <w:p w14:paraId="6C02B841">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⑤每栋房子楼顶屋面：无堆积杂物，无石块，无落叶，无纸屑，无烟头，等杂物。</w:t>
            </w:r>
          </w:p>
          <w:p w14:paraId="12B1A6C1">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⑥地下停车场管道、设施：表面干净，无污迹，无蜘蛛网，烟感器，出风口无灰尘，无污迹，无蜘蛛网  </w:t>
            </w:r>
          </w:p>
          <w:p w14:paraId="7FCC5644">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⑦外墙玻璃：干净明亮，无污渍，无胶点，无漆点，无手印，</w:t>
            </w:r>
            <w:r>
              <w:rPr>
                <w:rFonts w:hint="eastAsia" w:ascii="仿宋_GB2312" w:hAnsi="仿宋_GB2312" w:eastAsia="仿宋_GB2312" w:cs="仿宋_GB2312"/>
                <w:color w:val="auto"/>
                <w:sz w:val="24"/>
                <w:szCs w:val="24"/>
                <w:highlight w:val="none"/>
                <w:lang w:eastAsia="zh-CN"/>
              </w:rPr>
              <w:t>无</w:t>
            </w:r>
            <w:r>
              <w:rPr>
                <w:rFonts w:hint="eastAsia" w:ascii="仿宋_GB2312" w:hAnsi="仿宋_GB2312" w:eastAsia="仿宋_GB2312" w:cs="仿宋_GB2312"/>
                <w:color w:val="auto"/>
                <w:sz w:val="24"/>
                <w:szCs w:val="24"/>
                <w:highlight w:val="none"/>
              </w:rPr>
              <w:t>水渍。</w:t>
            </w:r>
          </w:p>
          <w:p w14:paraId="65536A3F">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⑧消防箱：干净无灰尘，无积尘，无张贴，无乱画现象，消防栓干净无积尘。</w:t>
            </w:r>
          </w:p>
          <w:p w14:paraId="63603584">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⑨排水沟：无杂物，无杂草，无纸屑烟头，排水畅通无堵塞、积水、异味。</w:t>
            </w:r>
          </w:p>
          <w:p w14:paraId="14CCAE85">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⑩公共走廊：无杂物，无烟头，无纸屑，</w:t>
            </w:r>
            <w:r>
              <w:rPr>
                <w:rFonts w:hint="eastAsia" w:ascii="仿宋_GB2312" w:hAnsi="仿宋_GB2312" w:eastAsia="仿宋_GB2312" w:cs="仿宋_GB2312"/>
                <w:color w:val="auto"/>
                <w:sz w:val="24"/>
                <w:szCs w:val="24"/>
                <w:highlight w:val="none"/>
                <w:lang w:eastAsia="zh-CN"/>
              </w:rPr>
              <w:t>无</w:t>
            </w:r>
            <w:r>
              <w:rPr>
                <w:rFonts w:hint="eastAsia" w:ascii="仿宋_GB2312" w:hAnsi="仿宋_GB2312" w:eastAsia="仿宋_GB2312" w:cs="仿宋_GB2312"/>
                <w:color w:val="auto"/>
                <w:sz w:val="24"/>
                <w:szCs w:val="24"/>
                <w:highlight w:val="none"/>
              </w:rPr>
              <w:t>泥土，无胶渍。无手印，无张贴，无乱画现象，无污渍，胶渍，水渍。</w:t>
            </w:r>
          </w:p>
          <w:p w14:paraId="20D7EF2B">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⑪指示牌、广告牌类：表面干净光亮，无灰尘，无张贴，无蜘蛛网。</w:t>
            </w:r>
          </w:p>
          <w:p w14:paraId="1F65124E">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⑫墙面：无手印，无污渍、无张贴，</w:t>
            </w:r>
            <w:r>
              <w:rPr>
                <w:rFonts w:hint="eastAsia" w:ascii="仿宋_GB2312" w:hAnsi="仿宋_GB2312" w:eastAsia="仿宋_GB2312" w:cs="仿宋_GB2312"/>
                <w:color w:val="auto"/>
                <w:sz w:val="24"/>
                <w:szCs w:val="24"/>
                <w:highlight w:val="none"/>
                <w:lang w:eastAsia="zh-CN"/>
              </w:rPr>
              <w:t>无</w:t>
            </w:r>
            <w:r>
              <w:rPr>
                <w:rFonts w:hint="eastAsia" w:ascii="仿宋_GB2312" w:hAnsi="仿宋_GB2312" w:eastAsia="仿宋_GB2312" w:cs="仿宋_GB2312"/>
                <w:color w:val="auto"/>
                <w:sz w:val="24"/>
                <w:szCs w:val="24"/>
                <w:highlight w:val="none"/>
              </w:rPr>
              <w:t xml:space="preserve">乱画，天花板无蜘蛛网。                    </w:t>
            </w:r>
          </w:p>
          <w:p w14:paraId="69FE9FDC">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⑬照明灯具：无厚积尘土。          </w:t>
            </w:r>
          </w:p>
          <w:p w14:paraId="58840216">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⑭不锈钢面：无脏、污点。                     </w:t>
            </w:r>
          </w:p>
          <w:p w14:paraId="41CE33A0">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⑮装饰物：盆、座表面干净无尘土；装饰物(如塑料花卉、油画)等表面无尘</w:t>
            </w:r>
          </w:p>
          <w:p w14:paraId="30866BF1">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⑯天花板、出风口：无蜘蛛网、无霉点、无积灰。</w:t>
            </w:r>
          </w:p>
          <w:p w14:paraId="65D05841">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⑰监控探头：探头镜头干净无积灰、浮尘。</w:t>
            </w:r>
          </w:p>
          <w:p w14:paraId="7EF093EB">
            <w:pPr>
              <w:pStyle w:val="242"/>
              <w:keepNext w:val="0"/>
              <w:keepLines w:val="0"/>
              <w:pageBreakBefore w:val="0"/>
              <w:kinsoku/>
              <w:wordWrap/>
              <w:overflowPunct/>
              <w:topLinePunct w:val="0"/>
              <w:bidi w:val="0"/>
              <w:spacing w:line="4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⑱安全出口指示灯类：干净无污渍，无积尘，无破损，灯亮。</w:t>
            </w:r>
          </w:p>
          <w:p w14:paraId="1485C848">
            <w:pPr>
              <w:pStyle w:val="242"/>
              <w:keepNext w:val="0"/>
              <w:keepLines w:val="0"/>
              <w:pageBreakBefore w:val="0"/>
              <w:numPr>
                <w:ilvl w:val="-1"/>
                <w:numId w:val="0"/>
              </w:numPr>
              <w:kinsoku/>
              <w:wordWrap/>
              <w:overflowPunct/>
              <w:topLinePunct w:val="0"/>
              <w:bidi w:val="0"/>
              <w:spacing w:line="400" w:lineRule="exact"/>
              <w:ind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（3）其他保洁要求</w:t>
            </w:r>
          </w:p>
          <w:p w14:paraId="12DD968E">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①</w:t>
            </w:r>
            <w:r>
              <w:rPr>
                <w:rFonts w:hint="eastAsia" w:ascii="仿宋_GB2312" w:hAnsi="仿宋_GB2312" w:eastAsia="仿宋_GB2312" w:cs="仿宋_GB2312"/>
                <w:color w:val="auto"/>
                <w:kern w:val="0"/>
                <w:sz w:val="24"/>
                <w:szCs w:val="24"/>
                <w:highlight w:val="none"/>
              </w:rPr>
              <w:t>消毒标准及要求：按医院院感科要求，达到感染控制质量标准要求。保洁人员掌握手卫生标准及消毒液的配置方法，配置合格的消毒液。每年医院集中培训</w:t>
            </w:r>
            <w:r>
              <w:rPr>
                <w:rFonts w:hint="eastAsia" w:ascii="仿宋_GB2312" w:hAnsi="仿宋_GB2312" w:eastAsia="仿宋_GB2312" w:cs="仿宋_GB2312"/>
                <w:color w:val="auto"/>
                <w:kern w:val="0"/>
                <w:sz w:val="24"/>
                <w:szCs w:val="24"/>
                <w:highlight w:val="none"/>
                <w:lang w:eastAsia="zh-CN"/>
              </w:rPr>
              <w:t>不少于</w:t>
            </w: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 xml:space="preserve">次，日常培训由中标人完成，科室可配合完成培训。    </w:t>
            </w:r>
          </w:p>
          <w:p w14:paraId="304278DC">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②</w:t>
            </w:r>
            <w:r>
              <w:rPr>
                <w:rFonts w:hint="eastAsia" w:ascii="仿宋_GB2312" w:hAnsi="仿宋_GB2312" w:eastAsia="仿宋_GB2312" w:cs="仿宋_GB2312"/>
                <w:color w:val="auto"/>
                <w:kern w:val="0"/>
                <w:sz w:val="24"/>
                <w:szCs w:val="24"/>
                <w:highlight w:val="none"/>
              </w:rPr>
              <w:t>生活</w:t>
            </w:r>
            <w:r>
              <w:rPr>
                <w:rFonts w:hint="eastAsia" w:ascii="仿宋_GB2312" w:hAnsi="仿宋_GB2312" w:eastAsia="仿宋_GB2312" w:cs="仿宋_GB2312"/>
                <w:color w:val="auto"/>
                <w:kern w:val="0"/>
                <w:sz w:val="24"/>
                <w:szCs w:val="24"/>
                <w:highlight w:val="none"/>
                <w:lang w:eastAsia="zh-CN"/>
              </w:rPr>
              <w:t>垃圾</w:t>
            </w:r>
            <w:r>
              <w:rPr>
                <w:rFonts w:hint="eastAsia" w:ascii="仿宋_GB2312" w:hAnsi="仿宋_GB2312" w:eastAsia="仿宋_GB2312" w:cs="仿宋_GB2312"/>
                <w:color w:val="auto"/>
                <w:kern w:val="0"/>
                <w:sz w:val="24"/>
                <w:szCs w:val="24"/>
                <w:highlight w:val="none"/>
              </w:rPr>
              <w:t>及医疗废物：保洁员对各科室的</w:t>
            </w:r>
            <w:r>
              <w:rPr>
                <w:rFonts w:hint="eastAsia" w:ascii="仿宋_GB2312" w:hAnsi="仿宋_GB2312" w:eastAsia="仿宋_GB2312" w:cs="仿宋_GB2312"/>
                <w:iCs/>
                <w:color w:val="auto"/>
                <w:kern w:val="0"/>
                <w:sz w:val="24"/>
                <w:szCs w:val="24"/>
                <w:highlight w:val="none"/>
              </w:rPr>
              <w:t>医疗</w:t>
            </w:r>
            <w:r>
              <w:rPr>
                <w:rFonts w:hint="eastAsia" w:ascii="仿宋_GB2312" w:hAnsi="仿宋_GB2312" w:eastAsia="仿宋_GB2312" w:cs="仿宋_GB2312"/>
                <w:iCs/>
                <w:color w:val="auto"/>
                <w:kern w:val="0"/>
                <w:sz w:val="24"/>
                <w:szCs w:val="24"/>
                <w:highlight w:val="none"/>
                <w:lang w:eastAsia="zh-CN"/>
              </w:rPr>
              <w:t>废物</w:t>
            </w:r>
            <w:r>
              <w:rPr>
                <w:rFonts w:hint="eastAsia" w:ascii="仿宋_GB2312" w:hAnsi="仿宋_GB2312" w:eastAsia="仿宋_GB2312" w:cs="仿宋_GB2312"/>
                <w:iCs/>
                <w:color w:val="auto"/>
                <w:kern w:val="0"/>
                <w:sz w:val="24"/>
                <w:szCs w:val="24"/>
                <w:highlight w:val="none"/>
              </w:rPr>
              <w:t>进行分类收集、按规定填写登记本（数量相符）、</w:t>
            </w:r>
            <w:r>
              <w:rPr>
                <w:rFonts w:hint="eastAsia" w:ascii="仿宋_GB2312" w:hAnsi="仿宋_GB2312" w:eastAsia="仿宋_GB2312" w:cs="仿宋_GB2312"/>
                <w:iCs/>
                <w:color w:val="auto"/>
                <w:kern w:val="0"/>
                <w:sz w:val="24"/>
                <w:szCs w:val="24"/>
                <w:highlight w:val="none"/>
                <w:lang w:eastAsia="zh-CN"/>
              </w:rPr>
              <w:t>医疗废物</w:t>
            </w:r>
            <w:r>
              <w:rPr>
                <w:rFonts w:hint="eastAsia" w:ascii="仿宋_GB2312" w:hAnsi="仿宋_GB2312" w:eastAsia="仿宋_GB2312" w:cs="仿宋_GB2312"/>
                <w:iCs/>
                <w:color w:val="auto"/>
                <w:kern w:val="0"/>
                <w:sz w:val="24"/>
                <w:szCs w:val="24"/>
                <w:highlight w:val="none"/>
              </w:rPr>
              <w:t>离开科室每天必须有医护人员的签字；专管人员定期检查医疗废物登记、统计有无错误、遗漏或数据流失。</w:t>
            </w:r>
            <w:r>
              <w:rPr>
                <w:rFonts w:hint="eastAsia" w:ascii="仿宋_GB2312" w:hAnsi="仿宋_GB2312" w:eastAsia="仿宋_GB2312" w:cs="仿宋_GB2312"/>
                <w:color w:val="auto"/>
                <w:kern w:val="0"/>
                <w:sz w:val="24"/>
                <w:szCs w:val="24"/>
                <w:highlight w:val="none"/>
              </w:rPr>
              <w:t>确保垃圾的分类收集并密闭运送至</w:t>
            </w:r>
            <w:r>
              <w:rPr>
                <w:rFonts w:hint="eastAsia" w:ascii="仿宋_GB2312" w:hAnsi="仿宋_GB2312" w:eastAsia="仿宋_GB2312" w:cs="仿宋_GB2312"/>
                <w:color w:val="auto"/>
                <w:kern w:val="0"/>
                <w:sz w:val="24"/>
                <w:szCs w:val="24"/>
                <w:highlight w:val="none"/>
                <w:lang w:eastAsia="zh-CN"/>
              </w:rPr>
              <w:t>院内</w:t>
            </w:r>
            <w:r>
              <w:rPr>
                <w:rFonts w:hint="eastAsia" w:ascii="仿宋_GB2312" w:hAnsi="仿宋_GB2312" w:eastAsia="仿宋_GB2312" w:cs="仿宋_GB2312"/>
                <w:color w:val="auto"/>
                <w:kern w:val="0"/>
                <w:sz w:val="24"/>
                <w:szCs w:val="24"/>
                <w:highlight w:val="none"/>
              </w:rPr>
              <w:t>医疗</w:t>
            </w:r>
            <w:r>
              <w:rPr>
                <w:rFonts w:hint="eastAsia" w:ascii="仿宋_GB2312" w:hAnsi="仿宋_GB2312" w:eastAsia="仿宋_GB2312" w:cs="仿宋_GB2312"/>
                <w:color w:val="auto"/>
                <w:kern w:val="0"/>
                <w:sz w:val="24"/>
                <w:szCs w:val="24"/>
                <w:highlight w:val="none"/>
                <w:lang w:eastAsia="zh-CN"/>
              </w:rPr>
              <w:t>废物暂存</w:t>
            </w:r>
            <w:r>
              <w:rPr>
                <w:rFonts w:hint="eastAsia" w:ascii="仿宋_GB2312" w:hAnsi="仿宋_GB2312" w:eastAsia="仿宋_GB2312" w:cs="仿宋_GB2312"/>
                <w:color w:val="auto"/>
                <w:kern w:val="0"/>
                <w:sz w:val="24"/>
                <w:szCs w:val="24"/>
                <w:highlight w:val="none"/>
              </w:rPr>
              <w:t>处。</w:t>
            </w:r>
            <w:r>
              <w:rPr>
                <w:rFonts w:hint="eastAsia" w:ascii="仿宋_GB2312" w:hAnsi="仿宋_GB2312" w:eastAsia="仿宋_GB2312" w:cs="仿宋_GB2312"/>
                <w:color w:val="auto"/>
                <w:kern w:val="0"/>
                <w:sz w:val="24"/>
                <w:szCs w:val="24"/>
                <w:highlight w:val="none"/>
                <w:lang w:eastAsia="zh-CN"/>
              </w:rPr>
              <w:t>年底收集好本年度的医疗废物登记本，院级医疗废物登记本</w:t>
            </w:r>
            <w:r>
              <w:rPr>
                <w:rFonts w:hint="eastAsia" w:ascii="仿宋_GB2312" w:hAnsi="仿宋_GB2312" w:eastAsia="仿宋_GB2312" w:cs="仿宋_GB2312"/>
                <w:color w:val="auto"/>
                <w:kern w:val="0"/>
                <w:sz w:val="24"/>
                <w:szCs w:val="24"/>
                <w:highlight w:val="none"/>
                <w:lang w:val="en-US" w:eastAsia="zh-CN"/>
              </w:rPr>
              <w:t>和医疗废物处置公司（绿洁）的交接单</w:t>
            </w:r>
            <w:r>
              <w:rPr>
                <w:rFonts w:hint="eastAsia" w:ascii="仿宋_GB2312" w:hAnsi="仿宋_GB2312" w:eastAsia="仿宋_GB2312" w:cs="仿宋_GB2312"/>
                <w:color w:val="auto"/>
                <w:kern w:val="0"/>
                <w:sz w:val="24"/>
                <w:szCs w:val="24"/>
                <w:highlight w:val="none"/>
                <w:lang w:eastAsia="zh-CN"/>
              </w:rPr>
              <w:t>移交给总务科留存，科级的医疗废物登记本移交所在科室留存。登记本留存至少</w:t>
            </w:r>
            <w:r>
              <w:rPr>
                <w:rFonts w:hint="eastAsia" w:ascii="仿宋_GB2312" w:hAnsi="仿宋_GB2312" w:eastAsia="仿宋_GB2312" w:cs="仿宋_GB2312"/>
                <w:color w:val="auto"/>
                <w:kern w:val="0"/>
                <w:sz w:val="24"/>
                <w:szCs w:val="24"/>
                <w:highlight w:val="none"/>
                <w:lang w:val="en-US" w:eastAsia="zh-CN"/>
              </w:rPr>
              <w:t>3年。</w:t>
            </w:r>
          </w:p>
          <w:p w14:paraId="3919EDC2">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③</w:t>
            </w:r>
            <w:r>
              <w:rPr>
                <w:rFonts w:hint="eastAsia" w:ascii="仿宋_GB2312" w:hAnsi="仿宋_GB2312" w:eastAsia="仿宋_GB2312" w:cs="仿宋_GB2312"/>
                <w:color w:val="auto"/>
                <w:kern w:val="0"/>
                <w:sz w:val="24"/>
                <w:szCs w:val="24"/>
                <w:highlight w:val="none"/>
              </w:rPr>
              <w:t>其他：完成医院或科室临时交与的其他任务，并要求配合医院的检查，质量达到医院要求标准。</w:t>
            </w:r>
          </w:p>
          <w:p w14:paraId="72D312D3">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④</w:t>
            </w:r>
            <w:r>
              <w:rPr>
                <w:rFonts w:hint="eastAsia" w:ascii="仿宋_GB2312" w:hAnsi="仿宋_GB2312" w:eastAsia="仿宋_GB2312" w:cs="仿宋_GB2312"/>
                <w:color w:val="auto"/>
                <w:kern w:val="0"/>
                <w:sz w:val="24"/>
                <w:szCs w:val="24"/>
                <w:highlight w:val="none"/>
              </w:rPr>
              <w:t>综合性保洁服务：帮助医院和各科室处理特殊、紧急及值班医护人员委派的应急事务。</w:t>
            </w:r>
          </w:p>
          <w:p w14:paraId="5E35B725">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⑤</w:t>
            </w:r>
            <w:r>
              <w:rPr>
                <w:rFonts w:hint="eastAsia" w:ascii="仿宋_GB2312" w:hAnsi="仿宋_GB2312" w:eastAsia="仿宋_GB2312" w:cs="仿宋_GB2312"/>
                <w:color w:val="auto"/>
                <w:kern w:val="0"/>
                <w:sz w:val="24"/>
                <w:szCs w:val="24"/>
                <w:highlight w:val="none"/>
              </w:rPr>
              <w:t>管理与服务：</w:t>
            </w:r>
          </w:p>
          <w:p w14:paraId="0C3A7144">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严格按照颜色及区域区分拖把、抹布、容器，做好感控工作，避免交叉感染</w:t>
            </w:r>
            <w:r>
              <w:rPr>
                <w:rFonts w:hint="eastAsia" w:ascii="仿宋_GB2312" w:hAnsi="仿宋_GB2312" w:eastAsia="仿宋_GB2312" w:cs="仿宋_GB2312"/>
                <w:color w:val="auto"/>
                <w:kern w:val="0"/>
                <w:sz w:val="24"/>
                <w:szCs w:val="24"/>
                <w:highlight w:val="none"/>
                <w:lang w:eastAsia="zh-CN"/>
              </w:rPr>
              <w:t>；</w:t>
            </w:r>
          </w:p>
          <w:p w14:paraId="273D58AD">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可更换拖头，一房一拖，保证质量</w:t>
            </w:r>
            <w:r>
              <w:rPr>
                <w:rFonts w:hint="eastAsia" w:ascii="仿宋_GB2312" w:hAnsi="仿宋_GB2312" w:eastAsia="仿宋_GB2312" w:cs="仿宋_GB2312"/>
                <w:color w:val="auto"/>
                <w:kern w:val="0"/>
                <w:sz w:val="24"/>
                <w:szCs w:val="24"/>
                <w:highlight w:val="none"/>
                <w:lang w:eastAsia="zh-CN"/>
              </w:rPr>
              <w:t>；</w:t>
            </w:r>
          </w:p>
          <w:p w14:paraId="74370C65">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lang w:eastAsia="zh-CN"/>
              </w:rPr>
              <w:t>做好</w:t>
            </w:r>
            <w:r>
              <w:rPr>
                <w:rFonts w:hint="eastAsia" w:ascii="仿宋_GB2312" w:hAnsi="仿宋_GB2312" w:eastAsia="仿宋_GB2312" w:cs="仿宋_GB2312"/>
                <w:color w:val="auto"/>
                <w:kern w:val="0"/>
                <w:sz w:val="24"/>
                <w:szCs w:val="24"/>
                <w:highlight w:val="none"/>
              </w:rPr>
              <w:t>定位及色标管理</w:t>
            </w:r>
            <w:r>
              <w:rPr>
                <w:rFonts w:hint="eastAsia" w:ascii="仿宋_GB2312" w:hAnsi="仿宋_GB2312" w:eastAsia="仿宋_GB2312" w:cs="仿宋_GB2312"/>
                <w:color w:val="auto"/>
                <w:kern w:val="0"/>
                <w:sz w:val="24"/>
                <w:szCs w:val="24"/>
                <w:highlight w:val="none"/>
                <w:lang w:eastAsia="zh-CN"/>
              </w:rPr>
              <w:t>。</w:t>
            </w:r>
          </w:p>
          <w:p w14:paraId="5EFB385C">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⑥</w:t>
            </w:r>
            <w:r>
              <w:rPr>
                <w:rFonts w:hint="eastAsia" w:ascii="仿宋_GB2312" w:hAnsi="仿宋_GB2312" w:eastAsia="仿宋_GB2312" w:cs="仿宋_GB2312"/>
                <w:color w:val="auto"/>
                <w:sz w:val="24"/>
                <w:szCs w:val="24"/>
                <w:highlight w:val="none"/>
              </w:rPr>
              <w:t>所有病区、门诊、医技科室及医院公共区域的所有物表、地面及卫生间的清洁、消毒按照最新的</w:t>
            </w:r>
            <w:r>
              <w:rPr>
                <w:rFonts w:hint="eastAsia" w:ascii="仿宋_GB2312" w:hAnsi="仿宋_GB2312" w:eastAsia="仿宋_GB2312" w:cs="仿宋_GB2312"/>
                <w:color w:val="auto"/>
                <w:sz w:val="24"/>
                <w:szCs w:val="24"/>
                <w:highlight w:val="none"/>
                <w:lang w:eastAsia="zh-CN"/>
              </w:rPr>
              <w:t>流行性疾病</w:t>
            </w:r>
            <w:r>
              <w:rPr>
                <w:rFonts w:hint="eastAsia" w:ascii="仿宋_GB2312" w:hAnsi="仿宋_GB2312" w:eastAsia="仿宋_GB2312" w:cs="仿宋_GB2312"/>
                <w:color w:val="auto"/>
                <w:sz w:val="24"/>
                <w:szCs w:val="24"/>
                <w:highlight w:val="none"/>
              </w:rPr>
              <w:t>要求执行清洁、消毒的频次。</w:t>
            </w:r>
          </w:p>
          <w:p w14:paraId="343C78BF">
            <w:pPr>
              <w:keepNext w:val="0"/>
              <w:keepLines w:val="0"/>
              <w:pageBreakBefore w:val="0"/>
              <w:kinsoku/>
              <w:wordWrap/>
              <w:overflowPunct/>
              <w:topLinePunct w:val="0"/>
              <w:bidi w:val="0"/>
              <w:spacing w:line="4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⑦</w:t>
            </w:r>
            <w:r>
              <w:rPr>
                <w:rFonts w:hint="eastAsia" w:ascii="仿宋_GB2312" w:hAnsi="仿宋_GB2312" w:eastAsia="仿宋_GB2312" w:cs="仿宋_GB2312"/>
                <w:color w:val="auto"/>
                <w:sz w:val="24"/>
                <w:szCs w:val="24"/>
                <w:highlight w:val="none"/>
              </w:rPr>
              <w:t>每季度拆窗帘（床帘）送洗</w:t>
            </w:r>
            <w:r>
              <w:rPr>
                <w:rFonts w:hint="eastAsia" w:ascii="仿宋_GB2312" w:hAnsi="仿宋_GB2312" w:eastAsia="仿宋_GB2312" w:cs="仿宋_GB2312"/>
                <w:color w:val="auto"/>
                <w:sz w:val="24"/>
                <w:highlight w:val="none"/>
                <w:lang w:eastAsia="zh-CN"/>
              </w:rPr>
              <w:t>（费用由采购人承担）</w:t>
            </w:r>
            <w:r>
              <w:rPr>
                <w:rFonts w:hint="eastAsia" w:ascii="仿宋_GB2312" w:hAnsi="仿宋_GB2312" w:eastAsia="仿宋_GB2312" w:cs="仿宋_GB2312"/>
                <w:color w:val="auto"/>
                <w:sz w:val="24"/>
                <w:szCs w:val="24"/>
                <w:highlight w:val="none"/>
              </w:rPr>
              <w:t>和挂上。</w:t>
            </w:r>
          </w:p>
          <w:p w14:paraId="6A2E201D">
            <w:pPr>
              <w:keepNext w:val="0"/>
              <w:keepLines w:val="0"/>
              <w:pageBreakBefore w:val="0"/>
              <w:kinsoku/>
              <w:wordWrap/>
              <w:overflowPunct/>
              <w:topLinePunct w:val="0"/>
              <w:bidi w:val="0"/>
              <w:spacing w:line="40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⑧项目所使用的消毒用品</w:t>
            </w:r>
            <w:r>
              <w:rPr>
                <w:rFonts w:hint="eastAsia" w:ascii="仿宋_GB2312" w:hAnsi="仿宋_GB2312" w:eastAsia="仿宋_GB2312" w:cs="仿宋_GB2312"/>
                <w:color w:val="auto"/>
                <w:sz w:val="24"/>
                <w:szCs w:val="24"/>
                <w:highlight w:val="none"/>
                <w:lang w:val="en-US" w:eastAsia="zh-CN"/>
              </w:rPr>
              <w:t>须符合国家规定</w:t>
            </w:r>
            <w:r>
              <w:rPr>
                <w:rFonts w:hint="eastAsia" w:ascii="仿宋_GB2312" w:hAnsi="仿宋_GB2312" w:eastAsia="仿宋_GB2312" w:cs="仿宋_GB2312"/>
                <w:color w:val="auto"/>
                <w:sz w:val="24"/>
                <w:szCs w:val="24"/>
                <w:highlight w:val="none"/>
                <w:lang w:eastAsia="zh-CN"/>
              </w:rPr>
              <w:t>。</w:t>
            </w:r>
          </w:p>
          <w:p w14:paraId="29280135">
            <w:pPr>
              <w:pStyle w:val="242"/>
              <w:keepNext w:val="0"/>
              <w:keepLines w:val="0"/>
              <w:pageBreakBefore w:val="0"/>
              <w:kinsoku/>
              <w:wordWrap/>
              <w:overflowPunct/>
              <w:topLinePunct w:val="0"/>
              <w:bidi w:val="0"/>
              <w:spacing w:line="400" w:lineRule="exact"/>
              <w:ind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3.工作流程</w:t>
            </w:r>
          </w:p>
          <w:tbl>
            <w:tblPr>
              <w:tblStyle w:val="246"/>
              <w:tblpPr w:leftFromText="180" w:rightFromText="180" w:vertAnchor="text" w:horzAnchor="page" w:tblpX="281" w:tblpY="672"/>
              <w:tblOverlap w:val="never"/>
              <w:tblW w:w="5000" w:type="pct"/>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5317"/>
            </w:tblGrid>
            <w:tr w14:paraId="3F81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069AF0A0">
                  <w:pPr>
                    <w:pStyle w:val="261"/>
                    <w:keepNext w:val="0"/>
                    <w:keepLines w:val="0"/>
                    <w:pageBreakBefore w:val="0"/>
                    <w:widowControl/>
                    <w:kinsoku/>
                    <w:wordWrap/>
                    <w:overflowPunct/>
                    <w:topLinePunct w:val="0"/>
                    <w:autoSpaceDE/>
                    <w:autoSpaceDN/>
                    <w:bidi w:val="0"/>
                    <w:adjustRightInd/>
                    <w:snapToGrid/>
                    <w:spacing w:line="400" w:lineRule="exact"/>
                    <w:ind w:left="-105" w:leftChars="-50" w:right="-105" w:rightChars="-50"/>
                    <w:jc w:val="center"/>
                    <w:textAlignment w:val="auto"/>
                    <w:rPr>
                      <w:rStyle w:val="263"/>
                      <w:rFonts w:hint="eastAsia" w:ascii="仿宋_GB2312" w:hAnsi="仿宋_GB2312" w:eastAsia="仿宋_GB2312" w:cs="仿宋_GB2312"/>
                      <w:b/>
                      <w:bCs/>
                      <w:color w:val="auto"/>
                      <w:sz w:val="24"/>
                      <w:szCs w:val="24"/>
                      <w:highlight w:val="none"/>
                      <w:vertAlign w:val="baseline"/>
                      <w:lang w:val="en-US"/>
                    </w:rPr>
                  </w:pPr>
                  <w:r>
                    <w:rPr>
                      <w:rFonts w:hint="eastAsia" w:ascii="仿宋_GB2312" w:hAnsi="仿宋_GB2312" w:eastAsia="仿宋_GB2312" w:cs="仿宋_GB2312"/>
                      <w:b/>
                      <w:bCs/>
                      <w:color w:val="auto"/>
                      <w:sz w:val="24"/>
                      <w:szCs w:val="24"/>
                      <w:highlight w:val="none"/>
                    </w:rPr>
                    <w:t>门诊保洁日工作流程</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周一到周日）</w:t>
                  </w:r>
                </w:p>
              </w:tc>
            </w:tr>
            <w:tr w14:paraId="1B01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19673ED4">
                  <w:pPr>
                    <w:pStyle w:val="261"/>
                    <w:keepNext w:val="0"/>
                    <w:keepLines w:val="0"/>
                    <w:pageBreakBefore w:val="0"/>
                    <w:widowControl/>
                    <w:kinsoku/>
                    <w:wordWrap/>
                    <w:overflowPunct/>
                    <w:topLinePunct w:val="0"/>
                    <w:autoSpaceDE/>
                    <w:autoSpaceDN/>
                    <w:bidi w:val="0"/>
                    <w:adjustRightInd/>
                    <w:snapToGrid/>
                    <w:spacing w:line="400" w:lineRule="exact"/>
                    <w:ind w:left="-105" w:leftChars="-50" w:right="-105" w:rightChars="-5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时间</w:t>
                  </w:r>
                </w:p>
              </w:tc>
              <w:tc>
                <w:tcPr>
                  <w:tcW w:w="3821" w:type="pct"/>
                  <w:noWrap w:val="0"/>
                  <w:vAlign w:val="top"/>
                </w:tcPr>
                <w:p w14:paraId="6119045D">
                  <w:pPr>
                    <w:pStyle w:val="261"/>
                    <w:keepNext w:val="0"/>
                    <w:keepLines w:val="0"/>
                    <w:pageBreakBefore w:val="0"/>
                    <w:widowControl/>
                    <w:kinsoku/>
                    <w:wordWrap/>
                    <w:overflowPunct/>
                    <w:topLinePunct w:val="0"/>
                    <w:autoSpaceDE/>
                    <w:autoSpaceDN/>
                    <w:bidi w:val="0"/>
                    <w:adjustRightInd/>
                    <w:snapToGrid/>
                    <w:spacing w:line="400" w:lineRule="exact"/>
                    <w:ind w:left="-105" w:leftChars="-50" w:right="-105" w:rightChars="-5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流程</w:t>
                  </w:r>
                </w:p>
              </w:tc>
            </w:tr>
            <w:tr w14:paraId="4C41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2CEA85D1">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7:30—</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0</w:t>
                  </w:r>
                </w:p>
              </w:tc>
              <w:tc>
                <w:tcPr>
                  <w:tcW w:w="3821" w:type="pct"/>
                  <w:noWrap w:val="0"/>
                  <w:vAlign w:val="top"/>
                </w:tcPr>
                <w:p w14:paraId="5499A733">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收集垃圾</w:t>
                  </w:r>
                  <w:r>
                    <w:rPr>
                      <w:rFonts w:hint="eastAsia" w:ascii="仿宋_GB2312" w:hAnsi="仿宋_GB2312" w:eastAsia="仿宋_GB2312" w:cs="仿宋_GB2312"/>
                      <w:color w:val="auto"/>
                      <w:sz w:val="24"/>
                      <w:szCs w:val="24"/>
                      <w:highlight w:val="none"/>
                      <w:lang w:eastAsia="zh-CN"/>
                    </w:rPr>
                    <w:t>（先生活垃圾，后医疗废物）</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收集医疗废物后对运送工具进行消毒。</w:t>
                  </w:r>
                  <w:r>
                    <w:rPr>
                      <w:rStyle w:val="263"/>
                      <w:rFonts w:hint="eastAsia" w:ascii="仿宋_GB2312" w:hAnsi="仿宋_GB2312" w:eastAsia="仿宋_GB2312" w:cs="仿宋_GB2312"/>
                      <w:b w:val="0"/>
                      <w:bCs w:val="0"/>
                      <w:color w:val="auto"/>
                      <w:sz w:val="24"/>
                      <w:szCs w:val="24"/>
                      <w:highlight w:val="none"/>
                      <w:vertAlign w:val="baseline"/>
                    </w:rPr>
                    <w:t>拖地（更衣室、护士</w:t>
                  </w:r>
                  <w:r>
                    <w:rPr>
                      <w:rStyle w:val="263"/>
                      <w:rFonts w:hint="eastAsia" w:ascii="仿宋_GB2312" w:hAnsi="仿宋_GB2312" w:eastAsia="仿宋_GB2312" w:cs="仿宋_GB2312"/>
                      <w:b w:val="0"/>
                      <w:bCs w:val="0"/>
                      <w:color w:val="auto"/>
                      <w:sz w:val="24"/>
                      <w:szCs w:val="24"/>
                      <w:highlight w:val="none"/>
                      <w:vertAlign w:val="baseline"/>
                      <w:lang w:eastAsia="zh-CN"/>
                    </w:rPr>
                    <w:t>站</w:t>
                  </w:r>
                  <w:r>
                    <w:rPr>
                      <w:rStyle w:val="263"/>
                      <w:rFonts w:hint="eastAsia" w:ascii="仿宋_GB2312" w:hAnsi="仿宋_GB2312" w:eastAsia="仿宋_GB2312" w:cs="仿宋_GB2312"/>
                      <w:b w:val="0"/>
                      <w:bCs w:val="0"/>
                      <w:color w:val="auto"/>
                      <w:sz w:val="24"/>
                      <w:szCs w:val="24"/>
                      <w:highlight w:val="none"/>
                      <w:vertAlign w:val="baseline"/>
                    </w:rPr>
                    <w:t>、办公室、</w:t>
                  </w:r>
                  <w:r>
                    <w:rPr>
                      <w:rStyle w:val="263"/>
                      <w:rFonts w:hint="eastAsia" w:ascii="仿宋_GB2312" w:hAnsi="仿宋_GB2312" w:eastAsia="仿宋_GB2312" w:cs="仿宋_GB2312"/>
                      <w:b w:val="0"/>
                      <w:bCs w:val="0"/>
                      <w:color w:val="auto"/>
                      <w:sz w:val="24"/>
                      <w:szCs w:val="24"/>
                      <w:highlight w:val="none"/>
                      <w:vertAlign w:val="baseline"/>
                      <w:lang w:eastAsia="zh-CN"/>
                    </w:rPr>
                    <w:t>公共区域、</w:t>
                  </w:r>
                  <w:r>
                    <w:rPr>
                      <w:rStyle w:val="263"/>
                      <w:rFonts w:hint="eastAsia" w:ascii="仿宋_GB2312" w:hAnsi="仿宋_GB2312" w:eastAsia="仿宋_GB2312" w:cs="仿宋_GB2312"/>
                      <w:b w:val="0"/>
                      <w:bCs w:val="0"/>
                      <w:color w:val="auto"/>
                      <w:sz w:val="24"/>
                      <w:szCs w:val="24"/>
                      <w:highlight w:val="none"/>
                      <w:vertAlign w:val="baseline"/>
                    </w:rPr>
                    <w:t>走道</w:t>
                  </w:r>
                  <w:r>
                    <w:rPr>
                      <w:rStyle w:val="263"/>
                      <w:rFonts w:hint="eastAsia" w:ascii="仿宋_GB2312" w:hAnsi="仿宋_GB2312" w:eastAsia="仿宋_GB2312" w:cs="仿宋_GB2312"/>
                      <w:b w:val="0"/>
                      <w:bCs w:val="0"/>
                      <w:color w:val="auto"/>
                      <w:sz w:val="24"/>
                      <w:szCs w:val="24"/>
                      <w:highlight w:val="none"/>
                      <w:vertAlign w:val="baseline"/>
                      <w:lang w:eastAsia="zh-CN"/>
                    </w:rPr>
                    <w:t>等</w:t>
                  </w:r>
                  <w:r>
                    <w:rPr>
                      <w:rStyle w:val="263"/>
                      <w:rFonts w:hint="eastAsia" w:ascii="仿宋_GB2312" w:hAnsi="仿宋_GB2312" w:eastAsia="仿宋_GB2312" w:cs="仿宋_GB2312"/>
                      <w:b w:val="0"/>
                      <w:bCs w:val="0"/>
                      <w:color w:val="auto"/>
                      <w:sz w:val="24"/>
                      <w:szCs w:val="24"/>
                      <w:highlight w:val="none"/>
                      <w:vertAlign w:val="baseline"/>
                    </w:rPr>
                    <w:t>）</w:t>
                  </w:r>
                </w:p>
              </w:tc>
            </w:tr>
            <w:tr w14:paraId="20CB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25ADCD08">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0—9:</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0</w:t>
                  </w:r>
                </w:p>
              </w:tc>
              <w:tc>
                <w:tcPr>
                  <w:tcW w:w="3821" w:type="pct"/>
                  <w:noWrap w:val="0"/>
                  <w:vAlign w:val="top"/>
                </w:tcPr>
                <w:p w14:paraId="7A6C04A9">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擦拭护士</w:t>
                  </w:r>
                  <w:r>
                    <w:rPr>
                      <w:rFonts w:hint="eastAsia" w:ascii="仿宋_GB2312" w:hAnsi="仿宋_GB2312" w:eastAsia="仿宋_GB2312" w:cs="仿宋_GB2312"/>
                      <w:color w:val="auto"/>
                      <w:sz w:val="24"/>
                      <w:szCs w:val="24"/>
                      <w:highlight w:val="none"/>
                      <w:lang w:eastAsia="zh-CN"/>
                    </w:rPr>
                    <w:t>站</w:t>
                  </w:r>
                  <w:r>
                    <w:rPr>
                      <w:rFonts w:hint="eastAsia" w:ascii="仿宋_GB2312" w:hAnsi="仿宋_GB2312" w:eastAsia="仿宋_GB2312" w:cs="仿宋_GB2312"/>
                      <w:color w:val="auto"/>
                      <w:sz w:val="24"/>
                      <w:szCs w:val="24"/>
                      <w:highlight w:val="none"/>
                    </w:rPr>
                    <w:t>、办公室、公共区域板凳</w:t>
                  </w:r>
                </w:p>
              </w:tc>
            </w:tr>
            <w:tr w14:paraId="7155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647A826D">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0-10:</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0</w:t>
                  </w:r>
                </w:p>
              </w:tc>
              <w:tc>
                <w:tcPr>
                  <w:tcW w:w="3821" w:type="pct"/>
                  <w:noWrap w:val="0"/>
                  <w:vAlign w:val="top"/>
                </w:tcPr>
                <w:p w14:paraId="737EA412">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lang w:eastAsia="zh-CN"/>
                    </w:rPr>
                    <w:t>擦</w:t>
                  </w:r>
                  <w:r>
                    <w:rPr>
                      <w:rFonts w:hint="eastAsia" w:ascii="仿宋_GB2312" w:hAnsi="仿宋_GB2312" w:eastAsia="仿宋_GB2312" w:cs="仿宋_GB2312"/>
                      <w:color w:val="auto"/>
                      <w:sz w:val="24"/>
                      <w:szCs w:val="24"/>
                      <w:highlight w:val="none"/>
                    </w:rPr>
                    <w:t>窗台、玻璃、水池、地面消毒；扫蜘蛛网</w:t>
                  </w:r>
                </w:p>
              </w:tc>
            </w:tr>
            <w:tr w14:paraId="022E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60816A8C">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0-1</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0</w:t>
                  </w:r>
                </w:p>
              </w:tc>
              <w:tc>
                <w:tcPr>
                  <w:tcW w:w="3821" w:type="pct"/>
                  <w:noWrap w:val="0"/>
                  <w:vAlign w:val="top"/>
                </w:tcPr>
                <w:p w14:paraId="2BBFB0EF">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洗厕所、巡视负责区卫生、发现问题及时清理、擦拭楼梯扶手及相关设施</w:t>
                  </w:r>
                </w:p>
              </w:tc>
            </w:tr>
            <w:tr w14:paraId="62DC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5D07D8AE">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11:00-11:30</w:t>
                  </w:r>
                </w:p>
              </w:tc>
              <w:tc>
                <w:tcPr>
                  <w:tcW w:w="3821" w:type="pct"/>
                  <w:noWrap w:val="0"/>
                  <w:vAlign w:val="top"/>
                </w:tcPr>
                <w:p w14:paraId="310C7723">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洗毛巾、拖把、工具消毒、摆放整齐有序</w:t>
                  </w:r>
                </w:p>
              </w:tc>
            </w:tr>
            <w:tr w14:paraId="0779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7325AF2A">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13:00-14:30</w:t>
                  </w:r>
                </w:p>
              </w:tc>
              <w:tc>
                <w:tcPr>
                  <w:tcW w:w="3821" w:type="pct"/>
                  <w:noWrap w:val="0"/>
                  <w:vAlign w:val="top"/>
                </w:tcPr>
                <w:p w14:paraId="7A8CFA02">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收集垃圾</w:t>
                  </w:r>
                  <w:r>
                    <w:rPr>
                      <w:rFonts w:hint="eastAsia" w:ascii="仿宋_GB2312" w:hAnsi="仿宋_GB2312" w:eastAsia="仿宋_GB2312" w:cs="仿宋_GB2312"/>
                      <w:color w:val="auto"/>
                      <w:sz w:val="24"/>
                      <w:szCs w:val="24"/>
                      <w:highlight w:val="none"/>
                      <w:lang w:eastAsia="zh-CN"/>
                    </w:rPr>
                    <w:t>（先生活垃圾，后医疗废物）</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收集医疗废物后对运送工具进行消毒。</w:t>
                  </w:r>
                  <w:r>
                    <w:rPr>
                      <w:rStyle w:val="263"/>
                      <w:rFonts w:hint="eastAsia" w:ascii="仿宋_GB2312" w:hAnsi="仿宋_GB2312" w:eastAsia="仿宋_GB2312" w:cs="仿宋_GB2312"/>
                      <w:b w:val="0"/>
                      <w:bCs w:val="0"/>
                      <w:color w:val="auto"/>
                      <w:sz w:val="24"/>
                      <w:szCs w:val="24"/>
                      <w:highlight w:val="none"/>
                      <w:vertAlign w:val="baseline"/>
                    </w:rPr>
                    <w:t>拖地（更衣室、护士</w:t>
                  </w:r>
                  <w:r>
                    <w:rPr>
                      <w:rStyle w:val="263"/>
                      <w:rFonts w:hint="eastAsia" w:ascii="仿宋_GB2312" w:hAnsi="仿宋_GB2312" w:eastAsia="仿宋_GB2312" w:cs="仿宋_GB2312"/>
                      <w:b w:val="0"/>
                      <w:bCs w:val="0"/>
                      <w:color w:val="auto"/>
                      <w:sz w:val="24"/>
                      <w:szCs w:val="24"/>
                      <w:highlight w:val="none"/>
                      <w:vertAlign w:val="baseline"/>
                      <w:lang w:eastAsia="zh-CN"/>
                    </w:rPr>
                    <w:t>站</w:t>
                  </w:r>
                  <w:r>
                    <w:rPr>
                      <w:rStyle w:val="263"/>
                      <w:rFonts w:hint="eastAsia" w:ascii="仿宋_GB2312" w:hAnsi="仿宋_GB2312" w:eastAsia="仿宋_GB2312" w:cs="仿宋_GB2312"/>
                      <w:b w:val="0"/>
                      <w:bCs w:val="0"/>
                      <w:color w:val="auto"/>
                      <w:sz w:val="24"/>
                      <w:szCs w:val="24"/>
                      <w:highlight w:val="none"/>
                      <w:vertAlign w:val="baseline"/>
                    </w:rPr>
                    <w:t>、办公室、</w:t>
                  </w:r>
                  <w:r>
                    <w:rPr>
                      <w:rStyle w:val="263"/>
                      <w:rFonts w:hint="eastAsia" w:ascii="仿宋_GB2312" w:hAnsi="仿宋_GB2312" w:eastAsia="仿宋_GB2312" w:cs="仿宋_GB2312"/>
                      <w:b w:val="0"/>
                      <w:bCs w:val="0"/>
                      <w:color w:val="auto"/>
                      <w:sz w:val="24"/>
                      <w:szCs w:val="24"/>
                      <w:highlight w:val="none"/>
                      <w:vertAlign w:val="baseline"/>
                      <w:lang w:eastAsia="zh-CN"/>
                    </w:rPr>
                    <w:t>公共区域、</w:t>
                  </w:r>
                  <w:r>
                    <w:rPr>
                      <w:rStyle w:val="263"/>
                      <w:rFonts w:hint="eastAsia" w:ascii="仿宋_GB2312" w:hAnsi="仿宋_GB2312" w:eastAsia="仿宋_GB2312" w:cs="仿宋_GB2312"/>
                      <w:b w:val="0"/>
                      <w:bCs w:val="0"/>
                      <w:color w:val="auto"/>
                      <w:sz w:val="24"/>
                      <w:szCs w:val="24"/>
                      <w:highlight w:val="none"/>
                      <w:vertAlign w:val="baseline"/>
                    </w:rPr>
                    <w:t>走道</w:t>
                  </w:r>
                  <w:r>
                    <w:rPr>
                      <w:rStyle w:val="263"/>
                      <w:rFonts w:hint="eastAsia" w:ascii="仿宋_GB2312" w:hAnsi="仿宋_GB2312" w:eastAsia="仿宋_GB2312" w:cs="仿宋_GB2312"/>
                      <w:b w:val="0"/>
                      <w:bCs w:val="0"/>
                      <w:color w:val="auto"/>
                      <w:sz w:val="24"/>
                      <w:szCs w:val="24"/>
                      <w:highlight w:val="none"/>
                      <w:vertAlign w:val="baseline"/>
                      <w:lang w:eastAsia="zh-CN"/>
                    </w:rPr>
                    <w:t>等</w:t>
                  </w:r>
                  <w:r>
                    <w:rPr>
                      <w:rStyle w:val="263"/>
                      <w:rFonts w:hint="eastAsia" w:ascii="仿宋_GB2312" w:hAnsi="仿宋_GB2312" w:eastAsia="仿宋_GB2312" w:cs="仿宋_GB2312"/>
                      <w:b w:val="0"/>
                      <w:bCs w:val="0"/>
                      <w:color w:val="auto"/>
                      <w:sz w:val="24"/>
                      <w:szCs w:val="24"/>
                      <w:highlight w:val="none"/>
                      <w:vertAlign w:val="baseline"/>
                    </w:rPr>
                    <w:t>）</w:t>
                  </w:r>
                  <w:r>
                    <w:rPr>
                      <w:rFonts w:hint="eastAsia" w:ascii="仿宋_GB2312" w:hAnsi="仿宋_GB2312" w:eastAsia="仿宋_GB2312" w:cs="仿宋_GB2312"/>
                      <w:color w:val="auto"/>
                      <w:sz w:val="24"/>
                      <w:szCs w:val="24"/>
                      <w:highlight w:val="none"/>
                    </w:rPr>
                    <w:t>、清理卫生间</w:t>
                  </w:r>
                </w:p>
              </w:tc>
            </w:tr>
            <w:tr w14:paraId="53C6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4988ED57">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14:30-15:00</w:t>
                  </w:r>
                </w:p>
              </w:tc>
              <w:tc>
                <w:tcPr>
                  <w:tcW w:w="3821" w:type="pct"/>
                  <w:noWrap w:val="0"/>
                  <w:vAlign w:val="top"/>
                </w:tcPr>
                <w:p w14:paraId="1AE7A03F">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做细卫生</w:t>
                  </w:r>
                </w:p>
              </w:tc>
            </w:tr>
            <w:tr w14:paraId="4B19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39CBAEAC">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15:00-16:00</w:t>
                  </w:r>
                </w:p>
              </w:tc>
              <w:tc>
                <w:tcPr>
                  <w:tcW w:w="3821" w:type="pct"/>
                  <w:noWrap w:val="0"/>
                  <w:vAlign w:val="top"/>
                </w:tcPr>
                <w:p w14:paraId="7956A79C">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完成</w:t>
                  </w:r>
                  <w:r>
                    <w:rPr>
                      <w:rFonts w:hint="eastAsia" w:ascii="仿宋_GB2312" w:hAnsi="仿宋_GB2312" w:eastAsia="仿宋_GB2312" w:cs="仿宋_GB2312"/>
                      <w:color w:val="auto"/>
                      <w:sz w:val="24"/>
                      <w:szCs w:val="24"/>
                      <w:highlight w:val="none"/>
                      <w:lang w:eastAsia="zh-CN"/>
                    </w:rPr>
                    <w:t>周</w:t>
                  </w:r>
                  <w:r>
                    <w:rPr>
                      <w:rFonts w:hint="eastAsia" w:ascii="仿宋_GB2312" w:hAnsi="仿宋_GB2312" w:eastAsia="仿宋_GB2312" w:cs="仿宋_GB2312"/>
                      <w:color w:val="auto"/>
                      <w:sz w:val="24"/>
                      <w:szCs w:val="24"/>
                      <w:highlight w:val="none"/>
                    </w:rPr>
                    <w:t>工作重点</w:t>
                  </w:r>
                </w:p>
              </w:tc>
            </w:tr>
            <w:tr w14:paraId="589D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0A8201A0">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16:00-17:00</w:t>
                  </w:r>
                </w:p>
              </w:tc>
              <w:tc>
                <w:tcPr>
                  <w:tcW w:w="3821" w:type="pct"/>
                  <w:noWrap w:val="0"/>
                  <w:vAlign w:val="top"/>
                </w:tcPr>
                <w:p w14:paraId="6195456C">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巡视责任区卫生、清扫地面并收集垃圾、清洗毛巾、地巾、工具消毒、摆放整齐</w:t>
                  </w:r>
                </w:p>
              </w:tc>
            </w:tr>
            <w:tr w14:paraId="3C97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pct"/>
                  <w:noWrap w:val="0"/>
                  <w:vAlign w:val="top"/>
                </w:tcPr>
                <w:p w14:paraId="24EB74F0">
                  <w:pPr>
                    <w:pStyle w:val="261"/>
                    <w:keepNext w:val="0"/>
                    <w:keepLines w:val="0"/>
                    <w:pageBreakBefore w:val="0"/>
                    <w:kinsoku/>
                    <w:wordWrap/>
                    <w:overflowPunct/>
                    <w:topLinePunct w:val="0"/>
                    <w:bidi w:val="0"/>
                    <w:spacing w:line="400" w:lineRule="exact"/>
                    <w:ind w:right="42" w:rightChars="2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17:00-次日7:30</w:t>
                  </w:r>
                </w:p>
              </w:tc>
              <w:tc>
                <w:tcPr>
                  <w:tcW w:w="3821" w:type="pct"/>
                  <w:noWrap w:val="0"/>
                  <w:vAlign w:val="top"/>
                </w:tcPr>
                <w:p w14:paraId="6D0182B1">
                  <w:pPr>
                    <w:pStyle w:val="261"/>
                    <w:keepNext w:val="0"/>
                    <w:keepLines w:val="0"/>
                    <w:pageBreakBefore w:val="0"/>
                    <w:kinsoku/>
                    <w:wordWrap/>
                    <w:overflowPunct/>
                    <w:topLinePunct w:val="0"/>
                    <w:bidi w:val="0"/>
                    <w:spacing w:line="400" w:lineRule="exact"/>
                    <w:ind w:right="42" w:rightChars="2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仅一楼发热门诊及儿科急诊需24小时保洁，清理垃圾，打扫地面</w:t>
                  </w:r>
                </w:p>
              </w:tc>
            </w:tr>
          </w:tbl>
          <w:p w14:paraId="6BCA7DE9">
            <w:pPr>
              <w:pStyle w:val="242"/>
              <w:keepNext w:val="0"/>
              <w:keepLines w:val="0"/>
              <w:pageBreakBefore w:val="0"/>
              <w:kinsoku/>
              <w:wordWrap/>
              <w:overflowPunct/>
              <w:topLinePunct w:val="0"/>
              <w:bidi w:val="0"/>
              <w:spacing w:line="400" w:lineRule="exact"/>
              <w:ind w:firstLine="482" w:firstLineChars="200"/>
              <w:textAlignment w:val="auto"/>
              <w:rPr>
                <w:rFonts w:hint="eastAsia" w:ascii="仿宋_GB2312" w:hAnsi="仿宋_GB2312" w:eastAsia="仿宋_GB2312" w:cs="仿宋_GB2312"/>
                <w:b/>
                <w:bCs/>
                <w:color w:val="auto"/>
                <w:sz w:val="24"/>
                <w:szCs w:val="24"/>
                <w:highlight w:val="none"/>
                <w:lang w:val="en-US" w:eastAsia="zh-CN"/>
              </w:rPr>
            </w:pPr>
          </w:p>
          <w:tbl>
            <w:tblPr>
              <w:tblStyle w:val="246"/>
              <w:tblpPr w:leftFromText="180" w:rightFromText="180" w:vertAnchor="text" w:horzAnchor="page" w:tblpXSpec="center" w:tblpY="130"/>
              <w:tblOverlap w:val="never"/>
              <w:tblW w:w="6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5220"/>
            </w:tblGrid>
            <w:tr w14:paraId="007B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87" w:type="dxa"/>
                  <w:gridSpan w:val="2"/>
                  <w:noWrap w:val="0"/>
                  <w:vAlign w:val="top"/>
                </w:tcPr>
                <w:p w14:paraId="268489D6">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bCs/>
                      <w:color w:val="auto"/>
                      <w:sz w:val="24"/>
                      <w:szCs w:val="24"/>
                      <w:highlight w:val="none"/>
                      <w:lang w:eastAsia="zh-CN"/>
                    </w:rPr>
                    <w:t>大厅</w:t>
                  </w:r>
                  <w:r>
                    <w:rPr>
                      <w:rFonts w:hint="eastAsia" w:ascii="仿宋_GB2312" w:hAnsi="仿宋_GB2312" w:eastAsia="仿宋_GB2312" w:cs="仿宋_GB2312"/>
                      <w:b/>
                      <w:bCs/>
                      <w:color w:val="auto"/>
                      <w:sz w:val="24"/>
                      <w:szCs w:val="24"/>
                      <w:highlight w:val="none"/>
                    </w:rPr>
                    <w:t>保洁周工作重点</w:t>
                  </w:r>
                </w:p>
              </w:tc>
            </w:tr>
            <w:tr w14:paraId="314F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top"/>
                </w:tcPr>
                <w:p w14:paraId="0FB2F0A9">
                  <w:pPr>
                    <w:pStyle w:val="261"/>
                    <w:keepNext w:val="0"/>
                    <w:keepLines w:val="0"/>
                    <w:pageBreakBefore w:val="0"/>
                    <w:kinsoku/>
                    <w:wordWrap/>
                    <w:overflowPunct/>
                    <w:topLinePunct w:val="0"/>
                    <w:bidi w:val="0"/>
                    <w:spacing w:line="400" w:lineRule="exact"/>
                    <w:ind w:right="42" w:rightChars="20"/>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时间</w:t>
                  </w:r>
                </w:p>
              </w:tc>
              <w:tc>
                <w:tcPr>
                  <w:tcW w:w="7012" w:type="dxa"/>
                  <w:noWrap w:val="0"/>
                  <w:vAlign w:val="top"/>
                </w:tcPr>
                <w:p w14:paraId="6E117615">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工作重点</w:t>
                  </w:r>
                </w:p>
              </w:tc>
            </w:tr>
            <w:tr w14:paraId="4815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top"/>
                </w:tcPr>
                <w:p w14:paraId="71FE6037">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周一</w:t>
                  </w:r>
                </w:p>
              </w:tc>
              <w:tc>
                <w:tcPr>
                  <w:tcW w:w="7012" w:type="dxa"/>
                  <w:noWrap w:val="0"/>
                  <w:vAlign w:val="top"/>
                </w:tcPr>
                <w:p w14:paraId="64F93D7A">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抹墙壁、擦玻璃</w:t>
                  </w:r>
                </w:p>
              </w:tc>
            </w:tr>
            <w:tr w14:paraId="5F25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top"/>
                </w:tcPr>
                <w:p w14:paraId="185A6BDF">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周二</w:t>
                  </w:r>
                </w:p>
              </w:tc>
              <w:tc>
                <w:tcPr>
                  <w:tcW w:w="7012" w:type="dxa"/>
                  <w:noWrap w:val="0"/>
                  <w:vAlign w:val="top"/>
                </w:tcPr>
                <w:p w14:paraId="76A35439">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彻底刷洗卫生间及公共区域垃圾桶</w:t>
                  </w:r>
                </w:p>
              </w:tc>
            </w:tr>
            <w:tr w14:paraId="5F08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top"/>
                </w:tcPr>
                <w:p w14:paraId="5A258482">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周三</w:t>
                  </w:r>
                </w:p>
              </w:tc>
              <w:tc>
                <w:tcPr>
                  <w:tcW w:w="7012" w:type="dxa"/>
                  <w:noWrap w:val="0"/>
                  <w:vAlign w:val="top"/>
                </w:tcPr>
                <w:p w14:paraId="78C30FBE">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扫蜘蛛网</w:t>
                  </w:r>
                </w:p>
              </w:tc>
            </w:tr>
            <w:tr w14:paraId="518D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top"/>
                </w:tcPr>
                <w:p w14:paraId="30FB599C">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周四</w:t>
                  </w:r>
                </w:p>
              </w:tc>
              <w:tc>
                <w:tcPr>
                  <w:tcW w:w="7012" w:type="dxa"/>
                  <w:noWrap w:val="0"/>
                  <w:vAlign w:val="top"/>
                </w:tcPr>
                <w:p w14:paraId="163FCB97">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擦拭公共区域踢脚线及房间内窗框、窗槽</w:t>
                  </w:r>
                </w:p>
              </w:tc>
            </w:tr>
            <w:tr w14:paraId="4D70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top"/>
                </w:tcPr>
                <w:p w14:paraId="3DBB21C2">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周五</w:t>
                  </w:r>
                </w:p>
              </w:tc>
              <w:tc>
                <w:tcPr>
                  <w:tcW w:w="7012" w:type="dxa"/>
                  <w:noWrap w:val="0"/>
                  <w:vAlign w:val="top"/>
                </w:tcPr>
                <w:p w14:paraId="14207C06">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门帘，玻璃窗死角</w:t>
                  </w:r>
                </w:p>
              </w:tc>
            </w:tr>
            <w:tr w14:paraId="28F0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top"/>
                </w:tcPr>
                <w:p w14:paraId="79E0F58A">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周六</w:t>
                  </w:r>
                </w:p>
              </w:tc>
              <w:tc>
                <w:tcPr>
                  <w:tcW w:w="7012" w:type="dxa"/>
                  <w:noWrap w:val="0"/>
                  <w:vAlign w:val="top"/>
                </w:tcPr>
                <w:p w14:paraId="193706F3">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彻底擦拭并消毒公共区域墙面及各种标识牌</w:t>
                  </w:r>
                </w:p>
              </w:tc>
            </w:tr>
            <w:tr w14:paraId="5D8C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top"/>
                </w:tcPr>
                <w:p w14:paraId="417D3968">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周日</w:t>
                  </w:r>
                </w:p>
              </w:tc>
              <w:tc>
                <w:tcPr>
                  <w:tcW w:w="7012" w:type="dxa"/>
                  <w:noWrap w:val="0"/>
                  <w:vAlign w:val="top"/>
                </w:tcPr>
                <w:p w14:paraId="02EB4CA7">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清洁桌椅、候诊椅、墙面卫生</w:t>
                  </w:r>
                </w:p>
              </w:tc>
            </w:tr>
          </w:tbl>
          <w:p w14:paraId="230053F6">
            <w:pPr>
              <w:pStyle w:val="242"/>
              <w:keepNext w:val="0"/>
              <w:keepLines w:val="0"/>
              <w:pageBreakBefore w:val="0"/>
              <w:kinsoku/>
              <w:wordWrap/>
              <w:overflowPunct/>
              <w:topLinePunct w:val="0"/>
              <w:bidi w:val="0"/>
              <w:spacing w:line="400" w:lineRule="exact"/>
              <w:ind w:firstLine="482" w:firstLineChars="200"/>
              <w:textAlignment w:val="auto"/>
              <w:rPr>
                <w:rFonts w:hint="eastAsia" w:ascii="仿宋_GB2312" w:hAnsi="仿宋_GB2312" w:eastAsia="仿宋_GB2312" w:cs="仿宋_GB2312"/>
                <w:b/>
                <w:bCs/>
                <w:color w:val="auto"/>
                <w:sz w:val="24"/>
                <w:szCs w:val="24"/>
                <w:highlight w:val="none"/>
                <w:lang w:val="en-US" w:eastAsia="zh-CN"/>
              </w:rPr>
            </w:pPr>
          </w:p>
          <w:tbl>
            <w:tblPr>
              <w:tblStyle w:val="246"/>
              <w:tblpPr w:leftFromText="180" w:rightFromText="180" w:vertAnchor="text" w:horzAnchor="page" w:tblpXSpec="center" w:tblpY="277"/>
              <w:tblOverlap w:val="never"/>
              <w:tblW w:w="6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4992"/>
            </w:tblGrid>
            <w:tr w14:paraId="7DDB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5" w:type="dxa"/>
                  <w:gridSpan w:val="2"/>
                  <w:noWrap w:val="0"/>
                  <w:vAlign w:val="top"/>
                </w:tcPr>
                <w:p w14:paraId="0467B558">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lang w:eastAsia="zh-CN"/>
                    </w:rPr>
                  </w:pPr>
                  <w:r>
                    <w:rPr>
                      <w:rFonts w:hint="eastAsia" w:ascii="仿宋_GB2312" w:hAnsi="仿宋_GB2312" w:eastAsia="仿宋_GB2312" w:cs="仿宋_GB2312"/>
                      <w:b/>
                      <w:bCs/>
                      <w:color w:val="auto"/>
                      <w:sz w:val="24"/>
                      <w:szCs w:val="24"/>
                      <w:highlight w:val="none"/>
                      <w:lang w:eastAsia="zh-CN"/>
                    </w:rPr>
                    <w:t>大厅</w:t>
                  </w:r>
                  <w:r>
                    <w:rPr>
                      <w:rFonts w:hint="eastAsia" w:ascii="仿宋_GB2312" w:hAnsi="仿宋_GB2312" w:eastAsia="仿宋_GB2312" w:cs="仿宋_GB2312"/>
                      <w:b/>
                      <w:bCs/>
                      <w:color w:val="auto"/>
                      <w:sz w:val="24"/>
                      <w:szCs w:val="24"/>
                      <w:highlight w:val="none"/>
                    </w:rPr>
                    <w:t>保洁日工作流程</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周一到周日）</w:t>
                  </w:r>
                </w:p>
              </w:tc>
            </w:tr>
            <w:tr w14:paraId="3239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noWrap w:val="0"/>
                  <w:vAlign w:val="top"/>
                </w:tcPr>
                <w:p w14:paraId="05C70290">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lang w:eastAsia="zh-CN"/>
                    </w:rPr>
                    <w:t>时间</w:t>
                  </w:r>
                </w:p>
              </w:tc>
              <w:tc>
                <w:tcPr>
                  <w:tcW w:w="7127" w:type="dxa"/>
                  <w:noWrap w:val="0"/>
                  <w:vAlign w:val="top"/>
                </w:tcPr>
                <w:p w14:paraId="60738C9C">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lang w:eastAsia="zh-CN"/>
                    </w:rPr>
                    <w:t>流程</w:t>
                  </w:r>
                </w:p>
              </w:tc>
            </w:tr>
            <w:tr w14:paraId="16F1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noWrap w:val="0"/>
                  <w:vAlign w:val="top"/>
                </w:tcPr>
                <w:p w14:paraId="447FEABA">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7:30—8:30</w:t>
                  </w:r>
                </w:p>
              </w:tc>
              <w:tc>
                <w:tcPr>
                  <w:tcW w:w="7127" w:type="dxa"/>
                  <w:noWrap w:val="0"/>
                  <w:vAlign w:val="top"/>
                </w:tcPr>
                <w:p w14:paraId="3D328F01">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收垃圾</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拖地、地面消毒</w:t>
                  </w:r>
                </w:p>
              </w:tc>
            </w:tr>
            <w:tr w14:paraId="71FE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noWrap w:val="0"/>
                  <w:vAlign w:val="top"/>
                </w:tcPr>
                <w:p w14:paraId="65EB610B">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8:30—9:30</w:t>
                  </w:r>
                </w:p>
              </w:tc>
              <w:tc>
                <w:tcPr>
                  <w:tcW w:w="7127" w:type="dxa"/>
                  <w:noWrap w:val="0"/>
                  <w:vAlign w:val="top"/>
                </w:tcPr>
                <w:p w14:paraId="044E3258">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lang w:eastAsia="zh-CN"/>
                    </w:rPr>
                    <w:t>清洗</w:t>
                  </w:r>
                  <w:r>
                    <w:rPr>
                      <w:rFonts w:hint="eastAsia" w:ascii="仿宋_GB2312" w:hAnsi="仿宋_GB2312" w:eastAsia="仿宋_GB2312" w:cs="仿宋_GB2312"/>
                      <w:color w:val="auto"/>
                      <w:sz w:val="24"/>
                      <w:szCs w:val="24"/>
                      <w:highlight w:val="none"/>
                    </w:rPr>
                    <w:t>洗手池、</w:t>
                  </w:r>
                  <w:r>
                    <w:rPr>
                      <w:rFonts w:hint="eastAsia" w:ascii="仿宋_GB2312" w:hAnsi="仿宋_GB2312" w:eastAsia="仿宋_GB2312" w:cs="仿宋_GB2312"/>
                      <w:color w:val="auto"/>
                      <w:sz w:val="24"/>
                      <w:szCs w:val="24"/>
                      <w:highlight w:val="none"/>
                      <w:lang w:eastAsia="zh-CN"/>
                    </w:rPr>
                    <w:t>擦</w:t>
                  </w:r>
                  <w:r>
                    <w:rPr>
                      <w:rFonts w:hint="eastAsia" w:ascii="仿宋_GB2312" w:hAnsi="仿宋_GB2312" w:eastAsia="仿宋_GB2312" w:cs="仿宋_GB2312"/>
                      <w:color w:val="auto"/>
                      <w:sz w:val="24"/>
                      <w:szCs w:val="24"/>
                      <w:highlight w:val="none"/>
                    </w:rPr>
                    <w:t>门窗</w:t>
                  </w:r>
                  <w:r>
                    <w:rPr>
                      <w:rFonts w:hint="eastAsia" w:ascii="仿宋_GB2312" w:hAnsi="仿宋_GB2312" w:eastAsia="仿宋_GB2312" w:cs="仿宋_GB2312"/>
                      <w:color w:val="auto"/>
                      <w:sz w:val="24"/>
                      <w:szCs w:val="24"/>
                      <w:highlight w:val="none"/>
                      <w:lang w:eastAsia="zh-CN"/>
                    </w:rPr>
                    <w:t>、擦</w:t>
                  </w:r>
                  <w:r>
                    <w:rPr>
                      <w:rFonts w:hint="eastAsia" w:ascii="仿宋_GB2312" w:hAnsi="仿宋_GB2312" w:eastAsia="仿宋_GB2312" w:cs="仿宋_GB2312"/>
                      <w:color w:val="auto"/>
                      <w:sz w:val="24"/>
                      <w:szCs w:val="24"/>
                      <w:highlight w:val="none"/>
                    </w:rPr>
                    <w:t>窗台、玻璃、水池、</w:t>
                  </w:r>
                  <w:r>
                    <w:rPr>
                      <w:rFonts w:hint="eastAsia" w:ascii="仿宋_GB2312" w:hAnsi="仿宋_GB2312" w:eastAsia="仿宋_GB2312" w:cs="仿宋_GB2312"/>
                      <w:color w:val="auto"/>
                      <w:sz w:val="24"/>
                      <w:szCs w:val="24"/>
                      <w:highlight w:val="none"/>
                      <w:lang w:eastAsia="zh-CN"/>
                    </w:rPr>
                    <w:t>擦</w:t>
                  </w:r>
                  <w:r>
                    <w:rPr>
                      <w:rFonts w:hint="eastAsia" w:ascii="仿宋_GB2312" w:hAnsi="仿宋_GB2312" w:eastAsia="仿宋_GB2312" w:cs="仿宋_GB2312"/>
                      <w:color w:val="auto"/>
                      <w:sz w:val="24"/>
                      <w:szCs w:val="24"/>
                      <w:highlight w:val="none"/>
                    </w:rPr>
                    <w:t>凳子、厕所门</w:t>
                  </w:r>
                </w:p>
              </w:tc>
            </w:tr>
            <w:tr w14:paraId="4812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noWrap w:val="0"/>
                  <w:vAlign w:val="top"/>
                </w:tcPr>
                <w:p w14:paraId="51186334">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9:30-10:30</w:t>
                  </w:r>
                </w:p>
              </w:tc>
              <w:tc>
                <w:tcPr>
                  <w:tcW w:w="7127" w:type="dxa"/>
                  <w:noWrap w:val="0"/>
                  <w:vAlign w:val="top"/>
                </w:tcPr>
                <w:p w14:paraId="2E4B237F">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洗毛巾、拖把、工具消毒、摆放整齐有序</w:t>
                  </w:r>
                </w:p>
              </w:tc>
            </w:tr>
            <w:tr w14:paraId="2BFE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noWrap w:val="0"/>
                  <w:vAlign w:val="top"/>
                </w:tcPr>
                <w:p w14:paraId="2FEAE2FC">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10:30-1</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:30</w:t>
                  </w:r>
                </w:p>
              </w:tc>
              <w:tc>
                <w:tcPr>
                  <w:tcW w:w="7127" w:type="dxa"/>
                  <w:noWrap w:val="0"/>
                  <w:vAlign w:val="top"/>
                </w:tcPr>
                <w:p w14:paraId="24D18C26">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收垃圾，洗手池、</w:t>
                  </w:r>
                  <w:r>
                    <w:rPr>
                      <w:rFonts w:hint="eastAsia" w:ascii="仿宋_GB2312" w:hAnsi="仿宋_GB2312" w:eastAsia="仿宋_GB2312" w:cs="仿宋_GB2312"/>
                      <w:color w:val="auto"/>
                      <w:sz w:val="24"/>
                      <w:szCs w:val="24"/>
                      <w:highlight w:val="none"/>
                      <w:lang w:eastAsia="zh-CN"/>
                    </w:rPr>
                    <w:t>擦</w:t>
                  </w:r>
                  <w:r>
                    <w:rPr>
                      <w:rFonts w:hint="eastAsia" w:ascii="仿宋_GB2312" w:hAnsi="仿宋_GB2312" w:eastAsia="仿宋_GB2312" w:cs="仿宋_GB2312"/>
                      <w:color w:val="auto"/>
                      <w:sz w:val="24"/>
                      <w:szCs w:val="24"/>
                      <w:highlight w:val="none"/>
                    </w:rPr>
                    <w:t>门窗；洗毛巾、拖把、工具消毒、摆放整齐有序</w:t>
                  </w:r>
                </w:p>
              </w:tc>
            </w:tr>
            <w:tr w14:paraId="3203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noWrap w:val="0"/>
                  <w:vAlign w:val="top"/>
                </w:tcPr>
                <w:p w14:paraId="1F40AF39">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13:00-15:00</w:t>
                  </w:r>
                </w:p>
              </w:tc>
              <w:tc>
                <w:tcPr>
                  <w:tcW w:w="7127" w:type="dxa"/>
                  <w:noWrap w:val="0"/>
                  <w:vAlign w:val="top"/>
                </w:tcPr>
                <w:p w14:paraId="64DBB1BC">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做细卫生</w:t>
                  </w:r>
                </w:p>
              </w:tc>
            </w:tr>
            <w:tr w14:paraId="574D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noWrap w:val="0"/>
                  <w:vAlign w:val="top"/>
                </w:tcPr>
                <w:p w14:paraId="6E2BE6F2">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15:00-16:00</w:t>
                  </w:r>
                </w:p>
              </w:tc>
              <w:tc>
                <w:tcPr>
                  <w:tcW w:w="7127" w:type="dxa"/>
                  <w:noWrap w:val="0"/>
                  <w:vAlign w:val="top"/>
                </w:tcPr>
                <w:p w14:paraId="3AED1839">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完成</w:t>
                  </w:r>
                  <w:r>
                    <w:rPr>
                      <w:rFonts w:hint="eastAsia" w:ascii="仿宋_GB2312" w:hAnsi="仿宋_GB2312" w:eastAsia="仿宋_GB2312" w:cs="仿宋_GB2312"/>
                      <w:color w:val="auto"/>
                      <w:sz w:val="24"/>
                      <w:szCs w:val="24"/>
                      <w:highlight w:val="none"/>
                      <w:lang w:eastAsia="zh-CN"/>
                    </w:rPr>
                    <w:t>周</w:t>
                  </w:r>
                  <w:r>
                    <w:rPr>
                      <w:rFonts w:hint="eastAsia" w:ascii="仿宋_GB2312" w:hAnsi="仿宋_GB2312" w:eastAsia="仿宋_GB2312" w:cs="仿宋_GB2312"/>
                      <w:color w:val="auto"/>
                      <w:sz w:val="24"/>
                      <w:szCs w:val="24"/>
                      <w:highlight w:val="none"/>
                    </w:rPr>
                    <w:t>工作重点</w:t>
                  </w:r>
                </w:p>
              </w:tc>
            </w:tr>
            <w:tr w14:paraId="4896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noWrap w:val="0"/>
                  <w:vAlign w:val="top"/>
                </w:tcPr>
                <w:p w14:paraId="5AFC52ED">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16:00-17:00</w:t>
                  </w:r>
                </w:p>
              </w:tc>
              <w:tc>
                <w:tcPr>
                  <w:tcW w:w="7127" w:type="dxa"/>
                  <w:noWrap w:val="0"/>
                  <w:vAlign w:val="top"/>
                </w:tcPr>
                <w:p w14:paraId="0319A3C3">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巡视责任区卫生、清扫地面并收集垃圾、清洗毛巾、地巾、工具消毒、摆放整齐</w:t>
                  </w:r>
                </w:p>
              </w:tc>
            </w:tr>
          </w:tbl>
          <w:tbl>
            <w:tblPr>
              <w:tblStyle w:val="246"/>
              <w:tblpPr w:leftFromText="180" w:rightFromText="180" w:vertAnchor="text" w:horzAnchor="page" w:tblpXSpec="center" w:tblpY="993"/>
              <w:tblOverlap w:val="never"/>
              <w:tblW w:w="6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3"/>
              <w:gridCol w:w="4843"/>
            </w:tblGrid>
            <w:tr w14:paraId="584E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7" w:type="dxa"/>
                  <w:gridSpan w:val="2"/>
                  <w:noWrap w:val="0"/>
                  <w:vAlign w:val="top"/>
                </w:tcPr>
                <w:p w14:paraId="56F98FD0">
                  <w:pPr>
                    <w:keepNext w:val="0"/>
                    <w:keepLines w:val="0"/>
                    <w:pageBreakBefore w:val="0"/>
                    <w:kinsoku/>
                    <w:wordWrap/>
                    <w:overflowPunct/>
                    <w:topLinePunct w:val="0"/>
                    <w:bidi w:val="0"/>
                    <w:spacing w:line="400" w:lineRule="exact"/>
                    <w:ind w:left="0" w:firstLine="482" w:firstLineChars="20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b/>
                      <w:bCs/>
                      <w:color w:val="auto"/>
                      <w:sz w:val="24"/>
                      <w:szCs w:val="24"/>
                      <w:highlight w:val="none"/>
                    </w:rPr>
                    <w:t>病区保洁日工作流程</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周一到周日）</w:t>
                  </w:r>
                </w:p>
              </w:tc>
            </w:tr>
            <w:tr w14:paraId="7251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top"/>
                </w:tcPr>
                <w:p w14:paraId="15F84EAF">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lang w:eastAsia="zh-CN"/>
                    </w:rPr>
                    <w:t>时间</w:t>
                  </w:r>
                </w:p>
              </w:tc>
              <w:tc>
                <w:tcPr>
                  <w:tcW w:w="6900" w:type="dxa"/>
                  <w:noWrap w:val="0"/>
                  <w:vAlign w:val="top"/>
                </w:tcPr>
                <w:p w14:paraId="229A7C97">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lang w:eastAsia="zh-CN"/>
                    </w:rPr>
                    <w:t>流程</w:t>
                  </w:r>
                </w:p>
              </w:tc>
            </w:tr>
            <w:tr w14:paraId="754A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top"/>
                </w:tcPr>
                <w:p w14:paraId="6CE1A8F5">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7:30—9:30</w:t>
                  </w:r>
                </w:p>
              </w:tc>
              <w:tc>
                <w:tcPr>
                  <w:tcW w:w="6900" w:type="dxa"/>
                  <w:noWrap w:val="0"/>
                  <w:vAlign w:val="top"/>
                </w:tcPr>
                <w:p w14:paraId="624CA2DD">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签到，收集办公室、</w:t>
                  </w:r>
                  <w:r>
                    <w:rPr>
                      <w:rFonts w:hint="eastAsia" w:ascii="仿宋_GB2312" w:hAnsi="仿宋_GB2312" w:eastAsia="仿宋_GB2312" w:cs="仿宋_GB2312"/>
                      <w:color w:val="auto"/>
                      <w:sz w:val="24"/>
                      <w:szCs w:val="24"/>
                      <w:highlight w:val="none"/>
                      <w:lang w:eastAsia="zh-CN"/>
                    </w:rPr>
                    <w:t>示</w:t>
                  </w:r>
                  <w:r>
                    <w:rPr>
                      <w:rFonts w:hint="eastAsia" w:ascii="仿宋_GB2312" w:hAnsi="仿宋_GB2312" w:eastAsia="仿宋_GB2312" w:cs="仿宋_GB2312"/>
                      <w:color w:val="auto"/>
                      <w:sz w:val="24"/>
                      <w:szCs w:val="24"/>
                      <w:highlight w:val="none"/>
                    </w:rPr>
                    <w:t>教室</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病房、治疗室、处置室、医护卫生间垃圾</w:t>
                  </w:r>
                  <w:r>
                    <w:rPr>
                      <w:rFonts w:hint="eastAsia" w:ascii="仿宋_GB2312" w:hAnsi="仿宋_GB2312" w:eastAsia="仿宋_GB2312" w:cs="仿宋_GB2312"/>
                      <w:color w:val="auto"/>
                      <w:sz w:val="24"/>
                      <w:szCs w:val="24"/>
                      <w:highlight w:val="none"/>
                      <w:lang w:eastAsia="zh-CN"/>
                    </w:rPr>
                    <w:t>（先生活垃圾，后医疗废物），收集医疗废物后对运送工具进行消毒。拖地（值班室、</w:t>
                  </w:r>
                  <w:r>
                    <w:rPr>
                      <w:rStyle w:val="263"/>
                      <w:rFonts w:hint="eastAsia" w:ascii="仿宋_GB2312" w:hAnsi="仿宋_GB2312" w:eastAsia="仿宋_GB2312" w:cs="仿宋_GB2312"/>
                      <w:b w:val="0"/>
                      <w:bCs w:val="0"/>
                      <w:color w:val="auto"/>
                      <w:sz w:val="24"/>
                      <w:szCs w:val="24"/>
                      <w:highlight w:val="none"/>
                      <w:vertAlign w:val="baseline"/>
                    </w:rPr>
                    <w:t>更衣室、护士</w:t>
                  </w:r>
                  <w:r>
                    <w:rPr>
                      <w:rStyle w:val="263"/>
                      <w:rFonts w:hint="eastAsia" w:ascii="仿宋_GB2312" w:hAnsi="仿宋_GB2312" w:eastAsia="仿宋_GB2312" w:cs="仿宋_GB2312"/>
                      <w:b w:val="0"/>
                      <w:bCs w:val="0"/>
                      <w:color w:val="auto"/>
                      <w:sz w:val="24"/>
                      <w:szCs w:val="24"/>
                      <w:highlight w:val="none"/>
                      <w:vertAlign w:val="baseline"/>
                      <w:lang w:eastAsia="zh-CN"/>
                    </w:rPr>
                    <w:t>站</w:t>
                  </w:r>
                  <w:r>
                    <w:rPr>
                      <w:rStyle w:val="263"/>
                      <w:rFonts w:hint="eastAsia" w:ascii="仿宋_GB2312" w:hAnsi="仿宋_GB2312" w:eastAsia="仿宋_GB2312" w:cs="仿宋_GB2312"/>
                      <w:b w:val="0"/>
                      <w:bCs w:val="0"/>
                      <w:color w:val="auto"/>
                      <w:sz w:val="24"/>
                      <w:szCs w:val="24"/>
                      <w:highlight w:val="none"/>
                      <w:vertAlign w:val="baseline"/>
                    </w:rPr>
                    <w:t>、办公室、</w:t>
                  </w:r>
                  <w:r>
                    <w:rPr>
                      <w:rStyle w:val="263"/>
                      <w:rFonts w:hint="eastAsia" w:ascii="仿宋_GB2312" w:hAnsi="仿宋_GB2312" w:eastAsia="仿宋_GB2312" w:cs="仿宋_GB2312"/>
                      <w:b w:val="0"/>
                      <w:bCs w:val="0"/>
                      <w:color w:val="auto"/>
                      <w:sz w:val="24"/>
                      <w:szCs w:val="24"/>
                      <w:highlight w:val="none"/>
                      <w:vertAlign w:val="baseline"/>
                      <w:lang w:eastAsia="zh-CN"/>
                    </w:rPr>
                    <w:t>治疗室、处置室、病房、</w:t>
                  </w:r>
                  <w:r>
                    <w:rPr>
                      <w:rStyle w:val="263"/>
                      <w:rFonts w:hint="eastAsia" w:ascii="仿宋_GB2312" w:hAnsi="仿宋_GB2312" w:eastAsia="仿宋_GB2312" w:cs="仿宋_GB2312"/>
                      <w:b w:val="0"/>
                      <w:bCs w:val="0"/>
                      <w:color w:val="auto"/>
                      <w:sz w:val="24"/>
                      <w:szCs w:val="24"/>
                      <w:highlight w:val="none"/>
                      <w:vertAlign w:val="baseline"/>
                    </w:rPr>
                    <w:t>走道</w:t>
                  </w:r>
                  <w:r>
                    <w:rPr>
                      <w:rStyle w:val="263"/>
                      <w:rFonts w:hint="eastAsia" w:ascii="仿宋_GB2312" w:hAnsi="仿宋_GB2312" w:eastAsia="仿宋_GB2312" w:cs="仿宋_GB2312"/>
                      <w:b w:val="0"/>
                      <w:bCs w:val="0"/>
                      <w:color w:val="auto"/>
                      <w:sz w:val="24"/>
                      <w:szCs w:val="24"/>
                      <w:highlight w:val="none"/>
                      <w:vertAlign w:val="baseline"/>
                      <w:lang w:eastAsia="zh-CN"/>
                    </w:rPr>
                    <w:t>等）</w:t>
                  </w:r>
                </w:p>
              </w:tc>
            </w:tr>
            <w:tr w14:paraId="24DE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top"/>
                </w:tcPr>
                <w:p w14:paraId="44A8BEDE">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9:30-1</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0</w:t>
                  </w:r>
                </w:p>
              </w:tc>
              <w:tc>
                <w:tcPr>
                  <w:tcW w:w="6900" w:type="dxa"/>
                  <w:noWrap w:val="0"/>
                  <w:vAlign w:val="top"/>
                </w:tcPr>
                <w:p w14:paraId="6979321E">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擦拭护士站、治疗室、办公室、</w:t>
                  </w:r>
                  <w:r>
                    <w:rPr>
                      <w:rFonts w:hint="eastAsia" w:ascii="仿宋_GB2312" w:hAnsi="仿宋_GB2312" w:eastAsia="仿宋_GB2312" w:cs="仿宋_GB2312"/>
                      <w:color w:val="auto"/>
                      <w:sz w:val="24"/>
                      <w:szCs w:val="24"/>
                      <w:highlight w:val="none"/>
                      <w:lang w:eastAsia="zh-CN"/>
                    </w:rPr>
                    <w:t>示</w:t>
                  </w:r>
                  <w:r>
                    <w:rPr>
                      <w:rFonts w:hint="eastAsia" w:ascii="仿宋_GB2312" w:hAnsi="仿宋_GB2312" w:eastAsia="仿宋_GB2312" w:cs="仿宋_GB2312"/>
                      <w:color w:val="auto"/>
                      <w:sz w:val="24"/>
                      <w:szCs w:val="24"/>
                      <w:highlight w:val="none"/>
                    </w:rPr>
                    <w:t>教室</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病房</w:t>
                  </w:r>
                  <w:r>
                    <w:rPr>
                      <w:rFonts w:hint="eastAsia" w:ascii="仿宋_GB2312" w:hAnsi="仿宋_GB2312" w:eastAsia="仿宋_GB2312" w:cs="仿宋_GB2312"/>
                      <w:color w:val="auto"/>
                      <w:sz w:val="24"/>
                      <w:szCs w:val="24"/>
                      <w:highlight w:val="none"/>
                      <w:lang w:eastAsia="zh-CN"/>
                    </w:rPr>
                    <w:t>床头柜、床栏、</w:t>
                  </w:r>
                  <w:r>
                    <w:rPr>
                      <w:rFonts w:hint="eastAsia" w:ascii="仿宋_GB2312" w:hAnsi="仿宋_GB2312" w:eastAsia="仿宋_GB2312" w:cs="仿宋_GB2312"/>
                      <w:color w:val="auto"/>
                      <w:sz w:val="24"/>
                      <w:szCs w:val="24"/>
                      <w:highlight w:val="none"/>
                    </w:rPr>
                    <w:t>桌子</w:t>
                  </w:r>
                  <w:r>
                    <w:rPr>
                      <w:rFonts w:hint="eastAsia" w:ascii="仿宋_GB2312" w:hAnsi="仿宋_GB2312" w:eastAsia="仿宋_GB2312" w:cs="仿宋_GB2312"/>
                      <w:color w:val="auto"/>
                      <w:sz w:val="24"/>
                      <w:szCs w:val="24"/>
                      <w:highlight w:val="none"/>
                      <w:lang w:eastAsia="zh-CN"/>
                    </w:rPr>
                    <w:t>（一床一巾）</w:t>
                  </w:r>
                  <w:r>
                    <w:rPr>
                      <w:rFonts w:hint="eastAsia" w:ascii="仿宋_GB2312" w:hAnsi="仿宋_GB2312" w:eastAsia="仿宋_GB2312" w:cs="仿宋_GB2312"/>
                      <w:color w:val="auto"/>
                      <w:sz w:val="24"/>
                      <w:szCs w:val="24"/>
                      <w:highlight w:val="none"/>
                    </w:rPr>
                    <w:t>、窗台</w:t>
                  </w:r>
                  <w:r>
                    <w:rPr>
                      <w:rFonts w:hint="eastAsia" w:ascii="仿宋_GB2312" w:hAnsi="仿宋_GB2312" w:eastAsia="仿宋_GB2312" w:cs="仿宋_GB2312"/>
                      <w:color w:val="auto"/>
                      <w:sz w:val="24"/>
                      <w:szCs w:val="24"/>
                      <w:highlight w:val="none"/>
                      <w:lang w:eastAsia="zh-CN"/>
                    </w:rPr>
                    <w:t>、清洗洗手池，</w:t>
                  </w:r>
                  <w:r>
                    <w:rPr>
                      <w:rFonts w:hint="eastAsia" w:ascii="仿宋_GB2312" w:hAnsi="仿宋_GB2312" w:eastAsia="仿宋_GB2312" w:cs="仿宋_GB2312"/>
                      <w:color w:val="auto"/>
                      <w:sz w:val="24"/>
                      <w:szCs w:val="24"/>
                      <w:highlight w:val="none"/>
                    </w:rPr>
                    <w:t>清洗毛巾、地巾、工具消毒、摆放整齐</w:t>
                  </w:r>
                </w:p>
              </w:tc>
            </w:tr>
            <w:tr w14:paraId="0F75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top"/>
                </w:tcPr>
                <w:p w14:paraId="1DFE979C">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0-11:30</w:t>
                  </w:r>
                </w:p>
              </w:tc>
              <w:tc>
                <w:tcPr>
                  <w:tcW w:w="6900" w:type="dxa"/>
                  <w:noWrap w:val="0"/>
                  <w:vAlign w:val="top"/>
                </w:tcPr>
                <w:p w14:paraId="23C82219">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洗厕所、巡视负责区卫生、发现问题及时清理、擦拭楼梯扶手及相关设施</w:t>
                  </w:r>
                </w:p>
              </w:tc>
            </w:tr>
            <w:tr w14:paraId="1CC5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top"/>
                </w:tcPr>
                <w:p w14:paraId="0ED555A3">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:00-14:30</w:t>
                  </w:r>
                </w:p>
              </w:tc>
              <w:tc>
                <w:tcPr>
                  <w:tcW w:w="6900" w:type="dxa"/>
                  <w:noWrap w:val="0"/>
                  <w:vAlign w:val="top"/>
                </w:tcPr>
                <w:p w14:paraId="616F5557">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收集办公室、病房垃圾、清理卫生间</w:t>
                  </w:r>
                </w:p>
              </w:tc>
            </w:tr>
            <w:tr w14:paraId="57AE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top"/>
                </w:tcPr>
                <w:p w14:paraId="6A7F22BA">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14:30-15:30</w:t>
                  </w:r>
                </w:p>
              </w:tc>
              <w:tc>
                <w:tcPr>
                  <w:tcW w:w="6900" w:type="dxa"/>
                  <w:noWrap w:val="0"/>
                  <w:vAlign w:val="top"/>
                </w:tcPr>
                <w:p w14:paraId="5D70E472">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做细卫生；洗毛巾、拖把、工具消毒、摆放整齐有序；点扫病房、过道、步行梯（两边）</w:t>
                  </w:r>
                </w:p>
              </w:tc>
            </w:tr>
            <w:tr w14:paraId="759A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top"/>
                </w:tcPr>
                <w:p w14:paraId="7571CBFF">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15:30-16:00</w:t>
                  </w:r>
                </w:p>
              </w:tc>
              <w:tc>
                <w:tcPr>
                  <w:tcW w:w="6900" w:type="dxa"/>
                  <w:noWrap w:val="0"/>
                  <w:vAlign w:val="top"/>
                </w:tcPr>
                <w:p w14:paraId="0AF4829A">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完成周工作重点</w:t>
                  </w:r>
                </w:p>
              </w:tc>
            </w:tr>
            <w:tr w14:paraId="04F1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top"/>
                </w:tcPr>
                <w:p w14:paraId="21718E2C">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16:00-17:00</w:t>
                  </w:r>
                </w:p>
              </w:tc>
              <w:tc>
                <w:tcPr>
                  <w:tcW w:w="6900" w:type="dxa"/>
                  <w:noWrap w:val="0"/>
                  <w:vAlign w:val="top"/>
                </w:tcPr>
                <w:p w14:paraId="29905713">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bCs/>
                      <w:color w:val="auto"/>
                      <w:sz w:val="24"/>
                      <w:szCs w:val="24"/>
                      <w:highlight w:val="none"/>
                      <w:vertAlign w:val="baseline"/>
                    </w:rPr>
                  </w:pPr>
                  <w:r>
                    <w:rPr>
                      <w:rFonts w:hint="eastAsia" w:ascii="仿宋_GB2312" w:hAnsi="仿宋_GB2312" w:eastAsia="仿宋_GB2312" w:cs="仿宋_GB2312"/>
                      <w:color w:val="auto"/>
                      <w:sz w:val="24"/>
                      <w:szCs w:val="24"/>
                      <w:highlight w:val="none"/>
                    </w:rPr>
                    <w:t>巡视责任区卫生、清扫地面并收集垃圾、清洗毛巾、地巾、工具消毒、摆放整齐</w:t>
                  </w:r>
                </w:p>
              </w:tc>
            </w:tr>
          </w:tbl>
          <w:tbl>
            <w:tblPr>
              <w:tblStyle w:val="246"/>
              <w:tblpPr w:leftFromText="180" w:rightFromText="180" w:vertAnchor="text" w:horzAnchor="page" w:tblpXSpec="center" w:tblpY="110"/>
              <w:tblOverlap w:val="never"/>
              <w:tblW w:w="6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5293"/>
            </w:tblGrid>
            <w:tr w14:paraId="2ECE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7" w:type="dxa"/>
                  <w:gridSpan w:val="2"/>
                  <w:noWrap w:val="0"/>
                  <w:vAlign w:val="top"/>
                </w:tcPr>
                <w:p w14:paraId="6DBF3919">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bCs/>
                      <w:color w:val="auto"/>
                      <w:sz w:val="24"/>
                      <w:szCs w:val="24"/>
                      <w:highlight w:val="none"/>
                    </w:rPr>
                    <w:t>门诊保洁周工作重点</w:t>
                  </w:r>
                </w:p>
              </w:tc>
            </w:tr>
            <w:tr w14:paraId="2FD7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3" w:type="dxa"/>
                  <w:noWrap w:val="0"/>
                  <w:vAlign w:val="top"/>
                </w:tcPr>
                <w:p w14:paraId="1879C237">
                  <w:pPr>
                    <w:pStyle w:val="261"/>
                    <w:keepNext w:val="0"/>
                    <w:keepLines w:val="0"/>
                    <w:pageBreakBefore w:val="0"/>
                    <w:kinsoku/>
                    <w:wordWrap/>
                    <w:overflowPunct/>
                    <w:topLinePunct w:val="0"/>
                    <w:bidi w:val="0"/>
                    <w:spacing w:line="400" w:lineRule="exact"/>
                    <w:ind w:right="42" w:rightChars="20"/>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时间</w:t>
                  </w:r>
                </w:p>
              </w:tc>
              <w:tc>
                <w:tcPr>
                  <w:tcW w:w="6834" w:type="dxa"/>
                  <w:noWrap w:val="0"/>
                  <w:vAlign w:val="top"/>
                </w:tcPr>
                <w:p w14:paraId="52FAF7D9">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bCs/>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工作重点</w:t>
                  </w:r>
                </w:p>
              </w:tc>
            </w:tr>
            <w:tr w14:paraId="40EC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3" w:type="dxa"/>
                  <w:noWrap w:val="0"/>
                  <w:vAlign w:val="top"/>
                </w:tcPr>
                <w:p w14:paraId="6FE26B84">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周一</w:t>
                  </w:r>
                </w:p>
              </w:tc>
              <w:tc>
                <w:tcPr>
                  <w:tcW w:w="6834" w:type="dxa"/>
                  <w:noWrap w:val="0"/>
                  <w:vAlign w:val="top"/>
                </w:tcPr>
                <w:p w14:paraId="42292D8C">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抹墙壁、玻璃</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更换消毒水</w:t>
                  </w:r>
                  <w:r>
                    <w:rPr>
                      <w:rFonts w:hint="eastAsia" w:ascii="仿宋_GB2312" w:hAnsi="仿宋_GB2312" w:eastAsia="仿宋_GB2312" w:cs="仿宋_GB2312"/>
                      <w:b w:val="0"/>
                      <w:bCs w:val="0"/>
                      <w:color w:val="auto"/>
                      <w:sz w:val="24"/>
                      <w:szCs w:val="24"/>
                      <w:highlight w:val="none"/>
                      <w:lang w:eastAsia="zh-CN"/>
                    </w:rPr>
                    <w:t>（每天更换）</w:t>
                  </w:r>
                </w:p>
              </w:tc>
            </w:tr>
            <w:tr w14:paraId="7B36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3" w:type="dxa"/>
                  <w:noWrap w:val="0"/>
                  <w:vAlign w:val="top"/>
                </w:tcPr>
                <w:p w14:paraId="0F7EB369">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周二</w:t>
                  </w:r>
                </w:p>
              </w:tc>
              <w:tc>
                <w:tcPr>
                  <w:tcW w:w="6834" w:type="dxa"/>
                  <w:noWrap w:val="0"/>
                  <w:vAlign w:val="top"/>
                </w:tcPr>
                <w:p w14:paraId="5942973C">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彻底刷洗卫生间及纸篓</w:t>
                  </w:r>
                </w:p>
              </w:tc>
            </w:tr>
            <w:tr w14:paraId="3CC5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3" w:type="dxa"/>
                  <w:noWrap w:val="0"/>
                  <w:vAlign w:val="top"/>
                </w:tcPr>
                <w:p w14:paraId="3CC61FAF">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周三</w:t>
                  </w:r>
                </w:p>
              </w:tc>
              <w:tc>
                <w:tcPr>
                  <w:tcW w:w="6834" w:type="dxa"/>
                  <w:noWrap w:val="0"/>
                  <w:vAlign w:val="top"/>
                </w:tcPr>
                <w:p w14:paraId="7F7C341B">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扫蜘蛛网</w:t>
                  </w:r>
                </w:p>
              </w:tc>
            </w:tr>
            <w:tr w14:paraId="0ADF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3" w:type="dxa"/>
                  <w:noWrap w:val="0"/>
                  <w:vAlign w:val="top"/>
                </w:tcPr>
                <w:p w14:paraId="58122D37">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周四</w:t>
                  </w:r>
                </w:p>
              </w:tc>
              <w:tc>
                <w:tcPr>
                  <w:tcW w:w="6834" w:type="dxa"/>
                  <w:noWrap w:val="0"/>
                  <w:vAlign w:val="top"/>
                </w:tcPr>
                <w:p w14:paraId="7B698F8F">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擦拭公共区域踢脚线及房间内窗框、窗槽</w:t>
                  </w:r>
                </w:p>
              </w:tc>
            </w:tr>
            <w:tr w14:paraId="4266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3" w:type="dxa"/>
                  <w:noWrap w:val="0"/>
                  <w:vAlign w:val="top"/>
                </w:tcPr>
                <w:p w14:paraId="75D89F01">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周五</w:t>
                  </w:r>
                </w:p>
              </w:tc>
              <w:tc>
                <w:tcPr>
                  <w:tcW w:w="6834" w:type="dxa"/>
                  <w:noWrap w:val="0"/>
                  <w:vAlign w:val="top"/>
                </w:tcPr>
                <w:p w14:paraId="60B5C874">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彻底清理护士站卫生</w:t>
                  </w:r>
                </w:p>
              </w:tc>
            </w:tr>
            <w:tr w14:paraId="3F61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3" w:type="dxa"/>
                  <w:noWrap w:val="0"/>
                  <w:vAlign w:val="top"/>
                </w:tcPr>
                <w:p w14:paraId="6C069B3B">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周六</w:t>
                  </w:r>
                </w:p>
              </w:tc>
              <w:tc>
                <w:tcPr>
                  <w:tcW w:w="6834" w:type="dxa"/>
                  <w:noWrap w:val="0"/>
                  <w:vAlign w:val="top"/>
                </w:tcPr>
                <w:p w14:paraId="79E41342">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彻底擦拭并消毒公共区域墙面及各种标识牌</w:t>
                  </w:r>
                </w:p>
              </w:tc>
            </w:tr>
            <w:tr w14:paraId="22C1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3" w:type="dxa"/>
                  <w:noWrap w:val="0"/>
                  <w:vAlign w:val="top"/>
                </w:tcPr>
                <w:p w14:paraId="34B40C83">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周日</w:t>
                  </w:r>
                </w:p>
              </w:tc>
              <w:tc>
                <w:tcPr>
                  <w:tcW w:w="6834" w:type="dxa"/>
                  <w:noWrap w:val="0"/>
                  <w:vAlign w:val="top"/>
                </w:tcPr>
                <w:p w14:paraId="0A067D5B">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清洁桌椅、候诊椅、分诊台、墙面卫生</w:t>
                  </w:r>
                </w:p>
              </w:tc>
            </w:tr>
          </w:tbl>
          <w:tbl>
            <w:tblPr>
              <w:tblStyle w:val="246"/>
              <w:tblpPr w:leftFromText="180" w:rightFromText="180" w:vertAnchor="text" w:horzAnchor="page" w:tblpXSpec="center" w:tblpY="74"/>
              <w:tblOverlap w:val="never"/>
              <w:tblW w:w="6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4593"/>
            </w:tblGrid>
            <w:tr w14:paraId="4FE9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8" w:type="dxa"/>
                  <w:gridSpan w:val="2"/>
                  <w:noWrap w:val="0"/>
                  <w:vAlign w:val="top"/>
                </w:tcPr>
                <w:p w14:paraId="34D4075F">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bCs/>
                      <w:color w:val="auto"/>
                      <w:sz w:val="24"/>
                      <w:szCs w:val="24"/>
                      <w:highlight w:val="none"/>
                    </w:rPr>
                    <w:t>病区保洁周工作重点</w:t>
                  </w:r>
                </w:p>
              </w:tc>
            </w:tr>
            <w:tr w14:paraId="0D38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noWrap w:val="0"/>
                  <w:vAlign w:val="top"/>
                </w:tcPr>
                <w:p w14:paraId="5BDE31F4">
                  <w:pPr>
                    <w:pStyle w:val="261"/>
                    <w:keepNext w:val="0"/>
                    <w:keepLines w:val="0"/>
                    <w:pageBreakBefore w:val="0"/>
                    <w:kinsoku/>
                    <w:wordWrap/>
                    <w:overflowPunct/>
                    <w:topLinePunct w:val="0"/>
                    <w:bidi w:val="0"/>
                    <w:spacing w:line="400" w:lineRule="exact"/>
                    <w:ind w:right="42" w:rightChars="20"/>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时间</w:t>
                  </w:r>
                </w:p>
              </w:tc>
              <w:tc>
                <w:tcPr>
                  <w:tcW w:w="5870" w:type="dxa"/>
                  <w:noWrap w:val="0"/>
                  <w:vAlign w:val="top"/>
                </w:tcPr>
                <w:p w14:paraId="2B104C05">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工作重点</w:t>
                  </w:r>
                </w:p>
              </w:tc>
            </w:tr>
            <w:tr w14:paraId="1F7C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noWrap w:val="0"/>
                  <w:vAlign w:val="top"/>
                </w:tcPr>
                <w:p w14:paraId="7C0F486B">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周一</w:t>
                  </w:r>
                </w:p>
              </w:tc>
              <w:tc>
                <w:tcPr>
                  <w:tcW w:w="5870" w:type="dxa"/>
                  <w:noWrap w:val="0"/>
                  <w:vAlign w:val="top"/>
                </w:tcPr>
                <w:p w14:paraId="48AC932F">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抹墙壁、更换消毒水</w:t>
                  </w:r>
                  <w:r>
                    <w:rPr>
                      <w:rFonts w:hint="eastAsia" w:ascii="仿宋_GB2312" w:hAnsi="仿宋_GB2312" w:eastAsia="仿宋_GB2312" w:cs="仿宋_GB2312"/>
                      <w:b w:val="0"/>
                      <w:bCs w:val="0"/>
                      <w:color w:val="auto"/>
                      <w:sz w:val="24"/>
                      <w:szCs w:val="24"/>
                      <w:highlight w:val="none"/>
                      <w:lang w:eastAsia="zh-CN"/>
                    </w:rPr>
                    <w:t>（每天更换）</w:t>
                  </w:r>
                </w:p>
              </w:tc>
            </w:tr>
            <w:tr w14:paraId="0CA4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noWrap w:val="0"/>
                  <w:vAlign w:val="top"/>
                </w:tcPr>
                <w:p w14:paraId="42988255">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周二</w:t>
                  </w:r>
                </w:p>
              </w:tc>
              <w:tc>
                <w:tcPr>
                  <w:tcW w:w="5870" w:type="dxa"/>
                  <w:noWrap w:val="0"/>
                  <w:vAlign w:val="top"/>
                </w:tcPr>
                <w:p w14:paraId="476E1A18">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彻底刷洗卫生间及纸篓</w:t>
                  </w:r>
                </w:p>
              </w:tc>
            </w:tr>
            <w:tr w14:paraId="4544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noWrap w:val="0"/>
                  <w:vAlign w:val="top"/>
                </w:tcPr>
                <w:p w14:paraId="47F9061F">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周三</w:t>
                  </w:r>
                </w:p>
              </w:tc>
              <w:tc>
                <w:tcPr>
                  <w:tcW w:w="5870" w:type="dxa"/>
                  <w:noWrap w:val="0"/>
                  <w:vAlign w:val="top"/>
                </w:tcPr>
                <w:p w14:paraId="396E5AA4">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抹输液架、床头柜（全面清理），扫蜘蛛网</w:t>
                  </w:r>
                </w:p>
              </w:tc>
            </w:tr>
            <w:tr w14:paraId="7E14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noWrap w:val="0"/>
                  <w:vAlign w:val="top"/>
                </w:tcPr>
                <w:p w14:paraId="0550B136">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周四</w:t>
                  </w:r>
                </w:p>
              </w:tc>
              <w:tc>
                <w:tcPr>
                  <w:tcW w:w="5870" w:type="dxa"/>
                  <w:noWrap w:val="0"/>
                  <w:vAlign w:val="top"/>
                </w:tcPr>
                <w:p w14:paraId="2E564B40">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擦拭公共区域踢脚线及房间内窗框、窗槽</w:t>
                  </w:r>
                </w:p>
              </w:tc>
            </w:tr>
            <w:tr w14:paraId="202E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noWrap w:val="0"/>
                  <w:vAlign w:val="top"/>
                </w:tcPr>
                <w:p w14:paraId="423B2824">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周五</w:t>
                  </w:r>
                </w:p>
              </w:tc>
              <w:tc>
                <w:tcPr>
                  <w:tcW w:w="5870" w:type="dxa"/>
                  <w:noWrap w:val="0"/>
                  <w:vAlign w:val="top"/>
                </w:tcPr>
                <w:p w14:paraId="1A7E291D">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彻底清理护士站卫生，擦拭病床</w:t>
                  </w:r>
                </w:p>
              </w:tc>
            </w:tr>
            <w:tr w14:paraId="322C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noWrap w:val="0"/>
                  <w:vAlign w:val="top"/>
                </w:tcPr>
                <w:p w14:paraId="682F1B9F">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周六</w:t>
                  </w:r>
                </w:p>
              </w:tc>
              <w:tc>
                <w:tcPr>
                  <w:tcW w:w="5870" w:type="dxa"/>
                  <w:noWrap w:val="0"/>
                  <w:vAlign w:val="top"/>
                </w:tcPr>
                <w:p w14:paraId="3C5586B7">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彻底擦拭并消毒公共区域墙面及各种标识牌</w:t>
                  </w:r>
                </w:p>
              </w:tc>
            </w:tr>
            <w:tr w14:paraId="34A5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68" w:type="dxa"/>
                  <w:noWrap w:val="0"/>
                  <w:vAlign w:val="top"/>
                </w:tcPr>
                <w:p w14:paraId="05834791">
                  <w:pPr>
                    <w:pStyle w:val="261"/>
                    <w:keepNext w:val="0"/>
                    <w:keepLines w:val="0"/>
                    <w:pageBreakBefore w:val="0"/>
                    <w:kinsoku/>
                    <w:wordWrap/>
                    <w:overflowPunct/>
                    <w:topLinePunct w:val="0"/>
                    <w:bidi w:val="0"/>
                    <w:spacing w:line="400" w:lineRule="exact"/>
                    <w:ind w:right="42" w:rightChars="20"/>
                    <w:jc w:val="center"/>
                    <w:textAlignment w:val="auto"/>
                    <w:rPr>
                      <w:rStyle w:val="263"/>
                      <w:rFonts w:hint="eastAsia" w:ascii="仿宋_GB2312" w:hAnsi="仿宋_GB2312" w:eastAsia="仿宋_GB2312" w:cs="仿宋_GB2312"/>
                      <w:b w:val="0"/>
                      <w:bCs w:val="0"/>
                      <w:color w:val="auto"/>
                      <w:sz w:val="24"/>
                      <w:szCs w:val="24"/>
                      <w:highlight w:val="none"/>
                      <w:vertAlign w:val="baseline"/>
                      <w:lang w:eastAsia="zh-CN"/>
                    </w:rPr>
                  </w:pPr>
                  <w:r>
                    <w:rPr>
                      <w:rStyle w:val="263"/>
                      <w:rFonts w:hint="eastAsia" w:ascii="仿宋_GB2312" w:hAnsi="仿宋_GB2312" w:eastAsia="仿宋_GB2312" w:cs="仿宋_GB2312"/>
                      <w:b w:val="0"/>
                      <w:bCs w:val="0"/>
                      <w:color w:val="auto"/>
                      <w:sz w:val="24"/>
                      <w:szCs w:val="24"/>
                      <w:highlight w:val="none"/>
                      <w:vertAlign w:val="baseline"/>
                      <w:lang w:eastAsia="zh-CN"/>
                    </w:rPr>
                    <w:t>周日</w:t>
                  </w:r>
                </w:p>
              </w:tc>
              <w:tc>
                <w:tcPr>
                  <w:tcW w:w="5870" w:type="dxa"/>
                  <w:noWrap w:val="0"/>
                  <w:vAlign w:val="top"/>
                </w:tcPr>
                <w:p w14:paraId="64AD0B6B">
                  <w:pPr>
                    <w:pStyle w:val="261"/>
                    <w:keepNext w:val="0"/>
                    <w:keepLines w:val="0"/>
                    <w:pageBreakBefore w:val="0"/>
                    <w:kinsoku/>
                    <w:wordWrap/>
                    <w:overflowPunct/>
                    <w:topLinePunct w:val="0"/>
                    <w:bidi w:val="0"/>
                    <w:spacing w:line="400" w:lineRule="exact"/>
                    <w:ind w:right="42" w:rightChars="20"/>
                    <w:jc w:val="left"/>
                    <w:textAlignment w:val="auto"/>
                    <w:rPr>
                      <w:rStyle w:val="263"/>
                      <w:rFonts w:hint="eastAsia" w:ascii="仿宋_GB2312" w:hAnsi="仿宋_GB2312" w:eastAsia="仿宋_GB2312" w:cs="仿宋_GB2312"/>
                      <w:b w:val="0"/>
                      <w:bCs w:val="0"/>
                      <w:color w:val="auto"/>
                      <w:sz w:val="24"/>
                      <w:szCs w:val="24"/>
                      <w:highlight w:val="none"/>
                      <w:vertAlign w:val="baseline"/>
                    </w:rPr>
                  </w:pPr>
                  <w:r>
                    <w:rPr>
                      <w:rStyle w:val="263"/>
                      <w:rFonts w:hint="eastAsia" w:ascii="仿宋_GB2312" w:hAnsi="仿宋_GB2312" w:eastAsia="仿宋_GB2312" w:cs="仿宋_GB2312"/>
                      <w:b w:val="0"/>
                      <w:bCs w:val="0"/>
                      <w:color w:val="auto"/>
                      <w:sz w:val="24"/>
                      <w:szCs w:val="24"/>
                      <w:highlight w:val="none"/>
                      <w:vertAlign w:val="baseline"/>
                    </w:rPr>
                    <w:t>清洁桌椅、候诊椅、分诊台、墙面卫生</w:t>
                  </w:r>
                </w:p>
              </w:tc>
            </w:tr>
          </w:tbl>
          <w:p w14:paraId="04F6B934">
            <w:pPr>
              <w:keepNext w:val="0"/>
              <w:keepLines w:val="0"/>
              <w:pageBreakBefore w:val="0"/>
              <w:kinsoku/>
              <w:wordWrap/>
              <w:overflowPunct/>
              <w:topLinePunct w:val="0"/>
              <w:autoSpaceDE w:val="0"/>
              <w:autoSpaceDN w:val="0"/>
              <w:bidi w:val="0"/>
              <w:snapToGrid w:val="0"/>
              <w:spacing w:line="400" w:lineRule="exact"/>
              <w:ind w:left="0" w:firstLine="482" w:firstLineChars="200"/>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4</w:t>
            </w:r>
            <w:r>
              <w:rPr>
                <w:rFonts w:hint="eastAsia" w:ascii="仿宋_GB2312" w:hAnsi="仿宋_GB2312" w:eastAsia="仿宋_GB2312" w:cs="仿宋_GB2312"/>
                <w:b/>
                <w:color w:val="auto"/>
                <w:sz w:val="24"/>
                <w:szCs w:val="24"/>
                <w:highlight w:val="none"/>
              </w:rPr>
              <w:t>.考核标准：</w:t>
            </w:r>
          </w:p>
          <w:p w14:paraId="75F9E34F">
            <w:pPr>
              <w:keepNext w:val="0"/>
              <w:keepLines w:val="0"/>
              <w:pageBreakBefore w:val="0"/>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（1）中标人进驻后，根据</w:t>
            </w:r>
            <w:r>
              <w:rPr>
                <w:rFonts w:hint="eastAsia" w:ascii="仿宋_GB2312" w:hAnsi="仿宋_GB2312" w:eastAsia="仿宋_GB2312" w:cs="仿宋_GB2312"/>
                <w:b/>
                <w:bCs/>
                <w:color w:val="auto"/>
                <w:sz w:val="24"/>
                <w:szCs w:val="24"/>
                <w:highlight w:val="none"/>
              </w:rPr>
              <w:t>附</w:t>
            </w:r>
            <w:r>
              <w:rPr>
                <w:rFonts w:hint="eastAsia" w:ascii="仿宋_GB2312" w:hAnsi="仿宋_GB2312" w:eastAsia="仿宋_GB2312" w:cs="仿宋_GB2312"/>
                <w:b/>
                <w:bCs/>
                <w:color w:val="auto"/>
                <w:sz w:val="24"/>
                <w:szCs w:val="24"/>
                <w:highlight w:val="none"/>
                <w:lang w:val="en-US" w:eastAsia="zh-CN"/>
              </w:rPr>
              <w:t>件3</w:t>
            </w:r>
            <w:r>
              <w:rPr>
                <w:rFonts w:hint="eastAsia" w:ascii="仿宋_GB2312" w:hAnsi="仿宋_GB2312" w:eastAsia="仿宋_GB2312" w:cs="仿宋_GB2312"/>
                <w:b/>
                <w:bCs/>
                <w:color w:val="auto"/>
                <w:sz w:val="24"/>
                <w:szCs w:val="24"/>
                <w:highlight w:val="none"/>
              </w:rPr>
              <w:t>《保洁工作质量考核表》</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Cs/>
                <w:color w:val="auto"/>
                <w:sz w:val="24"/>
                <w:szCs w:val="24"/>
                <w:highlight w:val="none"/>
              </w:rPr>
              <w:t>每月由</w:t>
            </w:r>
            <w:r>
              <w:rPr>
                <w:rFonts w:hint="eastAsia" w:ascii="仿宋_GB2312" w:hAnsi="仿宋_GB2312" w:eastAsia="仿宋_GB2312" w:cs="仿宋_GB2312"/>
                <w:bCs/>
                <w:color w:val="auto"/>
                <w:sz w:val="24"/>
                <w:szCs w:val="24"/>
                <w:highlight w:val="none"/>
                <w:lang w:val="en-US" w:eastAsia="zh-CN"/>
              </w:rPr>
              <w:t>采购</w:t>
            </w:r>
            <w:r>
              <w:rPr>
                <w:rFonts w:hint="eastAsia" w:ascii="仿宋_GB2312" w:hAnsi="仿宋_GB2312" w:eastAsia="仿宋_GB2312" w:cs="仿宋_GB2312"/>
                <w:bCs/>
                <w:color w:val="auto"/>
                <w:sz w:val="24"/>
                <w:szCs w:val="24"/>
                <w:highlight w:val="none"/>
                <w:lang w:eastAsia="zh-CN"/>
              </w:rPr>
              <w:t>人</w:t>
            </w:r>
            <w:r>
              <w:rPr>
                <w:rFonts w:hint="eastAsia" w:ascii="仿宋_GB2312" w:hAnsi="仿宋_GB2312" w:eastAsia="仿宋_GB2312" w:cs="仿宋_GB2312"/>
                <w:bCs/>
                <w:color w:val="auto"/>
                <w:sz w:val="24"/>
                <w:szCs w:val="24"/>
                <w:highlight w:val="none"/>
              </w:rPr>
              <w:t>监管部门进行质量督查，检查扣分情况经中标人确认后有效，每考核</w:t>
            </w:r>
            <w:r>
              <w:rPr>
                <w:rFonts w:hint="eastAsia" w:ascii="仿宋_GB2312" w:hAnsi="仿宋_GB2312" w:eastAsia="仿宋_GB2312" w:cs="仿宋_GB2312"/>
                <w:bCs/>
                <w:color w:val="auto"/>
                <w:sz w:val="24"/>
                <w:szCs w:val="24"/>
                <w:highlight w:val="none"/>
                <w:lang w:eastAsia="zh-CN"/>
              </w:rPr>
              <w:t>扣</w:t>
            </w:r>
            <w:r>
              <w:rPr>
                <w:rFonts w:hint="eastAsia" w:ascii="仿宋_GB2312" w:hAnsi="仿宋_GB2312" w:eastAsia="仿宋_GB2312" w:cs="仿宋_GB2312"/>
                <w:bCs/>
                <w:color w:val="auto"/>
                <w:sz w:val="24"/>
                <w:szCs w:val="24"/>
                <w:highlight w:val="none"/>
              </w:rPr>
              <w:t>1分扣10</w:t>
            </w:r>
            <w:r>
              <w:rPr>
                <w:rFonts w:hint="eastAsia" w:ascii="仿宋_GB2312" w:hAnsi="仿宋_GB2312" w:eastAsia="仿宋_GB2312" w:cs="仿宋_GB2312"/>
                <w:bCs/>
                <w:color w:val="auto"/>
                <w:sz w:val="24"/>
                <w:szCs w:val="24"/>
                <w:highlight w:val="none"/>
                <w:lang w:val="en-US" w:eastAsia="zh-CN"/>
              </w:rPr>
              <w:t>0</w:t>
            </w:r>
            <w:r>
              <w:rPr>
                <w:rFonts w:hint="eastAsia" w:ascii="仿宋_GB2312" w:hAnsi="仿宋_GB2312" w:eastAsia="仿宋_GB2312" w:cs="仿宋_GB2312"/>
                <w:bCs/>
                <w:color w:val="auto"/>
                <w:sz w:val="24"/>
                <w:szCs w:val="24"/>
                <w:highlight w:val="none"/>
              </w:rPr>
              <w:t>元。</w:t>
            </w:r>
          </w:p>
          <w:p w14:paraId="4751D541">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（2）发现中标人工作人员盗窃医院财物的，除扣分以外每发现一次</w:t>
            </w:r>
            <w:r>
              <w:rPr>
                <w:rFonts w:hint="eastAsia" w:ascii="仿宋_GB2312" w:hAnsi="仿宋_GB2312" w:eastAsia="仿宋_GB2312" w:cs="仿宋_GB2312"/>
                <w:color w:val="auto"/>
                <w:sz w:val="24"/>
                <w:szCs w:val="24"/>
                <w:highlight w:val="none"/>
                <w:lang w:val="en-US" w:eastAsia="zh-CN"/>
              </w:rPr>
              <w:t>扣除</w:t>
            </w:r>
            <w:r>
              <w:rPr>
                <w:rFonts w:hint="eastAsia" w:ascii="仿宋_GB2312" w:hAnsi="仿宋_GB2312" w:eastAsia="仿宋_GB2312" w:cs="仿宋_GB2312"/>
                <w:bCs/>
                <w:color w:val="auto"/>
                <w:sz w:val="24"/>
                <w:szCs w:val="24"/>
                <w:highlight w:val="none"/>
              </w:rPr>
              <w:t>中标人</w:t>
            </w:r>
            <w:r>
              <w:rPr>
                <w:rFonts w:hint="eastAsia" w:ascii="仿宋_GB2312" w:hAnsi="仿宋_GB2312" w:eastAsia="仿宋_GB2312" w:cs="仿宋_GB2312"/>
                <w:bCs/>
                <w:color w:val="auto"/>
                <w:sz w:val="24"/>
                <w:szCs w:val="24"/>
                <w:highlight w:val="none"/>
                <w:lang w:val="en-US" w:eastAsia="zh-CN"/>
              </w:rPr>
              <w:t>违约金</w:t>
            </w:r>
            <w:r>
              <w:rPr>
                <w:rFonts w:hint="eastAsia" w:ascii="仿宋_GB2312" w:hAnsi="仿宋_GB2312" w:eastAsia="仿宋_GB2312" w:cs="仿宋_GB2312"/>
                <w:color w:val="auto"/>
                <w:sz w:val="24"/>
                <w:szCs w:val="24"/>
                <w:highlight w:val="none"/>
              </w:rPr>
              <w:t>1000元，要求照价赔偿，勒令</w:t>
            </w:r>
            <w:r>
              <w:rPr>
                <w:rFonts w:hint="eastAsia" w:ascii="仿宋_GB2312" w:hAnsi="仿宋_GB2312" w:eastAsia="仿宋_GB2312" w:cs="仿宋_GB2312"/>
                <w:bCs/>
                <w:color w:val="auto"/>
                <w:sz w:val="24"/>
                <w:szCs w:val="24"/>
                <w:highlight w:val="none"/>
              </w:rPr>
              <w:t>中标人</w:t>
            </w:r>
            <w:r>
              <w:rPr>
                <w:rFonts w:hint="eastAsia" w:ascii="仿宋_GB2312" w:hAnsi="仿宋_GB2312" w:eastAsia="仿宋_GB2312" w:cs="仿宋_GB2312"/>
                <w:color w:val="auto"/>
                <w:sz w:val="24"/>
                <w:szCs w:val="24"/>
                <w:highlight w:val="none"/>
              </w:rPr>
              <w:t>辞退当事员工。同时</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有权依据相关法律规定将当事人，移送公安部门处理。</w:t>
            </w:r>
          </w:p>
          <w:p w14:paraId="18156CCA">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（3）中标人工作人员工作期间与患者和家属发生争吵或打架行为者，</w:t>
            </w:r>
            <w:r>
              <w:rPr>
                <w:rFonts w:hint="eastAsia" w:ascii="仿宋_GB2312" w:hAnsi="仿宋_GB2312" w:eastAsia="仿宋_GB2312" w:cs="仿宋_GB2312"/>
                <w:color w:val="auto"/>
                <w:sz w:val="24"/>
                <w:szCs w:val="24"/>
                <w:highlight w:val="none"/>
                <w:lang w:val="en-US" w:eastAsia="zh-CN"/>
              </w:rPr>
              <w:t>扣除</w:t>
            </w:r>
            <w:r>
              <w:rPr>
                <w:rFonts w:hint="eastAsia" w:ascii="仿宋_GB2312" w:hAnsi="仿宋_GB2312" w:eastAsia="仿宋_GB2312" w:cs="仿宋_GB2312"/>
                <w:bCs/>
                <w:color w:val="auto"/>
                <w:sz w:val="24"/>
                <w:szCs w:val="24"/>
                <w:highlight w:val="none"/>
              </w:rPr>
              <w:t>中标人</w:t>
            </w:r>
            <w:r>
              <w:rPr>
                <w:rFonts w:hint="eastAsia" w:ascii="仿宋_GB2312" w:hAnsi="仿宋_GB2312" w:eastAsia="仿宋_GB2312" w:cs="仿宋_GB2312"/>
                <w:bCs/>
                <w:color w:val="auto"/>
                <w:sz w:val="24"/>
                <w:szCs w:val="24"/>
                <w:highlight w:val="none"/>
                <w:lang w:val="en-US" w:eastAsia="zh-CN"/>
              </w:rPr>
              <w:t>违约金200-</w:t>
            </w:r>
            <w:r>
              <w:rPr>
                <w:rFonts w:hint="eastAsia" w:ascii="仿宋_GB2312" w:hAnsi="仿宋_GB2312" w:eastAsia="仿宋_GB2312" w:cs="仿宋_GB2312"/>
                <w:color w:val="auto"/>
                <w:sz w:val="24"/>
                <w:szCs w:val="24"/>
                <w:highlight w:val="none"/>
              </w:rPr>
              <w:t>2000元，</w:t>
            </w:r>
            <w:r>
              <w:rPr>
                <w:rFonts w:hint="eastAsia" w:ascii="仿宋_GB2312" w:hAnsi="仿宋_GB2312" w:eastAsia="仿宋_GB2312" w:cs="仿宋_GB2312"/>
                <w:color w:val="auto"/>
                <w:sz w:val="24"/>
                <w:szCs w:val="24"/>
                <w:highlight w:val="none"/>
                <w:lang w:eastAsia="zh-CN"/>
              </w:rPr>
              <w:t>视情节可要求</w:t>
            </w:r>
            <w:r>
              <w:rPr>
                <w:rFonts w:hint="eastAsia" w:ascii="仿宋_GB2312" w:hAnsi="仿宋_GB2312" w:eastAsia="仿宋_GB2312" w:cs="仿宋_GB2312"/>
                <w:color w:val="auto"/>
                <w:sz w:val="24"/>
                <w:szCs w:val="24"/>
                <w:highlight w:val="none"/>
              </w:rPr>
              <w:t>辞退当事员工。如造成第三方损失和人身伤害的由中标人自行处理和承担。</w:t>
            </w:r>
          </w:p>
          <w:p w14:paraId="74F28111">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（4）中标人工作人员在工作和生活区域必须服从医院管理，按要求关灯、停水或锁门，否则每发现一次</w:t>
            </w:r>
            <w:r>
              <w:rPr>
                <w:rFonts w:hint="eastAsia" w:ascii="仿宋_GB2312" w:hAnsi="仿宋_GB2312" w:eastAsia="仿宋_GB2312" w:cs="仿宋_GB2312"/>
                <w:color w:val="auto"/>
                <w:sz w:val="24"/>
                <w:szCs w:val="24"/>
                <w:highlight w:val="none"/>
                <w:lang w:val="en-US" w:eastAsia="zh-CN"/>
              </w:rPr>
              <w:t>扣除</w:t>
            </w:r>
            <w:r>
              <w:rPr>
                <w:rFonts w:hint="eastAsia" w:ascii="仿宋_GB2312" w:hAnsi="仿宋_GB2312" w:eastAsia="仿宋_GB2312" w:cs="仿宋_GB2312"/>
                <w:bCs/>
                <w:color w:val="auto"/>
                <w:sz w:val="24"/>
                <w:szCs w:val="24"/>
                <w:highlight w:val="none"/>
              </w:rPr>
              <w:t>中标人</w:t>
            </w:r>
            <w:r>
              <w:rPr>
                <w:rFonts w:hint="eastAsia" w:ascii="仿宋_GB2312" w:hAnsi="仿宋_GB2312" w:eastAsia="仿宋_GB2312" w:cs="仿宋_GB2312"/>
                <w:bCs/>
                <w:color w:val="auto"/>
                <w:sz w:val="24"/>
                <w:szCs w:val="24"/>
                <w:highlight w:val="none"/>
                <w:lang w:val="en-US" w:eastAsia="zh-CN"/>
              </w:rPr>
              <w:t>违约金</w:t>
            </w:r>
            <w:r>
              <w:rPr>
                <w:rFonts w:hint="eastAsia" w:ascii="仿宋_GB2312" w:hAnsi="仿宋_GB2312" w:eastAsia="仿宋_GB2312" w:cs="仿宋_GB2312"/>
                <w:color w:val="auto"/>
                <w:sz w:val="24"/>
                <w:szCs w:val="24"/>
                <w:highlight w:val="none"/>
              </w:rPr>
              <w:t>200元/人/次，由此产生的不良后果</w:t>
            </w:r>
            <w:r>
              <w:rPr>
                <w:rFonts w:hint="eastAsia" w:ascii="仿宋_GB2312" w:hAnsi="仿宋_GB2312" w:eastAsia="仿宋_GB2312" w:cs="仿宋_GB2312"/>
                <w:color w:val="auto"/>
                <w:sz w:val="24"/>
                <w:szCs w:val="24"/>
                <w:highlight w:val="none"/>
                <w:lang w:eastAsia="zh-CN"/>
              </w:rPr>
              <w:t>由</w:t>
            </w:r>
            <w:r>
              <w:rPr>
                <w:rFonts w:hint="eastAsia" w:ascii="仿宋_GB2312" w:hAnsi="仿宋_GB2312" w:eastAsia="仿宋_GB2312" w:cs="仿宋_GB2312"/>
                <w:color w:val="auto"/>
                <w:sz w:val="24"/>
                <w:szCs w:val="24"/>
                <w:highlight w:val="none"/>
              </w:rPr>
              <w:t>中标人承担。</w:t>
            </w:r>
          </w:p>
          <w:p w14:paraId="5BE328EB">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（5）严禁中标人派驻人员利用工作之便在医院捡拾和收集废旧纸皮等杂物，一经发现，</w:t>
            </w:r>
            <w:r>
              <w:rPr>
                <w:rFonts w:hint="eastAsia" w:ascii="仿宋_GB2312" w:hAnsi="仿宋_GB2312" w:eastAsia="仿宋_GB2312" w:cs="仿宋_GB2312"/>
                <w:color w:val="auto"/>
                <w:sz w:val="24"/>
                <w:szCs w:val="24"/>
                <w:highlight w:val="none"/>
                <w:lang w:val="en-US" w:eastAsia="zh-CN"/>
              </w:rPr>
              <w:t>扣除</w:t>
            </w:r>
            <w:r>
              <w:rPr>
                <w:rFonts w:hint="eastAsia" w:ascii="仿宋_GB2312" w:hAnsi="仿宋_GB2312" w:eastAsia="仿宋_GB2312" w:cs="仿宋_GB2312"/>
                <w:color w:val="auto"/>
                <w:sz w:val="24"/>
                <w:szCs w:val="24"/>
                <w:highlight w:val="none"/>
              </w:rPr>
              <w:t>中标人</w:t>
            </w:r>
            <w:r>
              <w:rPr>
                <w:rFonts w:hint="eastAsia" w:ascii="仿宋_GB2312" w:hAnsi="仿宋_GB2312" w:eastAsia="仿宋_GB2312" w:cs="仿宋_GB2312"/>
                <w:bCs/>
                <w:color w:val="auto"/>
                <w:sz w:val="24"/>
                <w:szCs w:val="24"/>
                <w:highlight w:val="none"/>
                <w:lang w:val="en-US" w:eastAsia="zh-CN"/>
              </w:rPr>
              <w:t>违约金</w:t>
            </w:r>
            <w:r>
              <w:rPr>
                <w:rFonts w:hint="eastAsia" w:ascii="仿宋_GB2312" w:hAnsi="仿宋_GB2312" w:eastAsia="仿宋_GB2312" w:cs="仿宋_GB2312"/>
                <w:color w:val="auto"/>
                <w:sz w:val="24"/>
                <w:szCs w:val="24"/>
                <w:highlight w:val="none"/>
              </w:rPr>
              <w:t>200</w:t>
            </w:r>
            <w:r>
              <w:rPr>
                <w:rFonts w:hint="eastAsia" w:ascii="仿宋_GB2312" w:hAnsi="仿宋_GB2312" w:eastAsia="仿宋_GB2312" w:cs="仿宋_GB2312"/>
                <w:color w:val="auto"/>
                <w:sz w:val="24"/>
                <w:szCs w:val="24"/>
                <w:highlight w:val="none"/>
                <w:lang w:val="en-US" w:eastAsia="zh-CN"/>
              </w:rPr>
              <w:t>-2000</w:t>
            </w:r>
            <w:r>
              <w:rPr>
                <w:rFonts w:hint="eastAsia" w:ascii="仿宋_GB2312" w:hAnsi="仿宋_GB2312" w:eastAsia="仿宋_GB2312" w:cs="仿宋_GB2312"/>
                <w:color w:val="auto"/>
                <w:sz w:val="24"/>
                <w:szCs w:val="24"/>
                <w:highlight w:val="none"/>
              </w:rPr>
              <w:t>元/次，</w:t>
            </w:r>
            <w:r>
              <w:rPr>
                <w:rFonts w:hint="eastAsia" w:ascii="仿宋_GB2312" w:hAnsi="仿宋_GB2312" w:eastAsia="仿宋_GB2312" w:cs="仿宋_GB2312"/>
                <w:color w:val="auto"/>
                <w:sz w:val="24"/>
                <w:szCs w:val="24"/>
                <w:highlight w:val="none"/>
                <w:lang w:eastAsia="zh-CN"/>
              </w:rPr>
              <w:t>视情节可要求辞</w:t>
            </w:r>
            <w:r>
              <w:rPr>
                <w:rFonts w:hint="eastAsia" w:ascii="仿宋_GB2312" w:hAnsi="仿宋_GB2312" w:eastAsia="仿宋_GB2312" w:cs="仿宋_GB2312"/>
                <w:color w:val="auto"/>
                <w:sz w:val="24"/>
                <w:szCs w:val="24"/>
                <w:highlight w:val="none"/>
              </w:rPr>
              <w:t>退当事员工。</w:t>
            </w:r>
          </w:p>
          <w:p w14:paraId="0FB845BB">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（6）保洁人员在工作或非工作期间在医院内发生任何伤亡事件由中标人负责。</w:t>
            </w:r>
          </w:p>
          <w:p w14:paraId="1C9F255B">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（7）保洁等后勤人员工作服按医院院感管理要求规定清洗消毒。</w:t>
            </w:r>
          </w:p>
          <w:p w14:paraId="3C7F830B">
            <w:pPr>
              <w:pStyle w:val="245"/>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（8）未尽事宜，按最新的采购人《保洁人员工作手册》执行。</w:t>
            </w:r>
          </w:p>
          <w:p w14:paraId="1458B8E4">
            <w:pPr>
              <w:keepNext w:val="0"/>
              <w:keepLines w:val="0"/>
              <w:pageBreakBefore w:val="0"/>
              <w:widowControl/>
              <w:shd w:val="clear" w:color="auto" w:fill="FFFFFF"/>
              <w:kinsoku/>
              <w:wordWrap/>
              <w:overflowPunct/>
              <w:topLinePunct w:val="0"/>
              <w:bidi w:val="0"/>
              <w:adjustRightInd w:val="0"/>
              <w:spacing w:line="400" w:lineRule="exact"/>
              <w:ind w:left="0" w:firstLine="482"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5</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color w:val="auto"/>
                <w:sz w:val="24"/>
                <w:szCs w:val="24"/>
                <w:highlight w:val="none"/>
              </w:rPr>
              <w:t>保洁器材要求：</w:t>
            </w:r>
            <w:r>
              <w:rPr>
                <w:rFonts w:hint="eastAsia" w:ascii="仿宋_GB2312" w:hAnsi="仿宋_GB2312" w:eastAsia="仿宋_GB2312" w:cs="仿宋_GB2312"/>
                <w:color w:val="auto"/>
                <w:sz w:val="24"/>
                <w:szCs w:val="24"/>
                <w:highlight w:val="none"/>
              </w:rPr>
              <w:t>保洁所需工具器材由中标人提供并自行承担费用。所有保洁器材必须符合医院感控要求，按色标区分、按规定消毒、按位置摆放，做到规范管理。凡发现中标人提供的工具器材不达标、随意丢放、不符合感控要求，</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人可根据实际情况扣</w:t>
            </w:r>
            <w:r>
              <w:rPr>
                <w:rFonts w:hint="eastAsia" w:ascii="仿宋_GB2312" w:hAnsi="仿宋_GB2312" w:eastAsia="仿宋_GB2312" w:cs="仿宋_GB2312"/>
                <w:color w:val="auto"/>
                <w:sz w:val="24"/>
                <w:szCs w:val="24"/>
                <w:highlight w:val="none"/>
                <w:lang w:val="en-US" w:eastAsia="zh-CN"/>
              </w:rPr>
              <w:t>款</w:t>
            </w:r>
            <w:r>
              <w:rPr>
                <w:rFonts w:hint="eastAsia" w:ascii="仿宋_GB2312" w:hAnsi="仿宋_GB2312" w:eastAsia="仿宋_GB2312" w:cs="仿宋_GB2312"/>
                <w:color w:val="auto"/>
                <w:sz w:val="24"/>
                <w:szCs w:val="24"/>
                <w:highlight w:val="none"/>
              </w:rPr>
              <w:t>200/次，并责令立即改正。</w:t>
            </w:r>
          </w:p>
          <w:p w14:paraId="2262C5AA">
            <w:pPr>
              <w:pStyle w:val="259"/>
              <w:keepNext w:val="0"/>
              <w:keepLines w:val="0"/>
              <w:pageBreakBefore w:val="0"/>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四</w:t>
            </w:r>
            <w:r>
              <w:rPr>
                <w:rFonts w:hint="eastAsia" w:ascii="仿宋_GB2312" w:hAnsi="仿宋_GB2312" w:eastAsia="仿宋_GB2312" w:cs="仿宋_GB2312"/>
                <w:b/>
                <w:bCs w:val="0"/>
                <w:color w:val="auto"/>
                <w:sz w:val="24"/>
                <w:szCs w:val="24"/>
                <w:highlight w:val="none"/>
              </w:rPr>
              <w:t>、</w:t>
            </w:r>
            <w:r>
              <w:rPr>
                <w:rFonts w:hint="eastAsia" w:ascii="仿宋_GB2312" w:hAnsi="仿宋_GB2312" w:eastAsia="仿宋_GB2312" w:cs="仿宋_GB2312"/>
                <w:b/>
                <w:bCs w:val="0"/>
                <w:color w:val="auto"/>
                <w:sz w:val="24"/>
                <w:szCs w:val="24"/>
                <w:highlight w:val="none"/>
                <w:lang w:eastAsia="zh-CN"/>
              </w:rPr>
              <w:t>其他</w:t>
            </w:r>
            <w:r>
              <w:rPr>
                <w:rFonts w:hint="eastAsia" w:ascii="仿宋_GB2312" w:hAnsi="仿宋_GB2312" w:eastAsia="仿宋_GB2312" w:cs="仿宋_GB2312"/>
                <w:b/>
                <w:bCs w:val="0"/>
                <w:color w:val="auto"/>
                <w:sz w:val="24"/>
                <w:szCs w:val="24"/>
                <w:highlight w:val="none"/>
              </w:rPr>
              <w:t>要求</w:t>
            </w:r>
          </w:p>
          <w:p w14:paraId="52ADF4A4">
            <w:pPr>
              <w:pStyle w:val="259"/>
              <w:keepNext w:val="0"/>
              <w:keepLines w:val="0"/>
              <w:pageBreakBefore w:val="0"/>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
                <w:bCs/>
                <w:color w:val="auto"/>
                <w:kern w:val="0"/>
                <w:sz w:val="24"/>
                <w:szCs w:val="24"/>
                <w:highlight w:val="none"/>
                <w:lang w:eastAsia="zh-CN"/>
              </w:rPr>
            </w:pPr>
            <w:r>
              <w:rPr>
                <w:rFonts w:hint="eastAsia" w:ascii="仿宋_GB2312" w:hAnsi="仿宋_GB2312" w:eastAsia="仿宋_GB2312" w:cs="仿宋_GB2312"/>
                <w:b/>
                <w:bCs/>
                <w:color w:val="auto"/>
                <w:kern w:val="0"/>
                <w:sz w:val="24"/>
                <w:szCs w:val="24"/>
                <w:highlight w:val="none"/>
                <w:lang w:eastAsia="zh-CN"/>
              </w:rPr>
              <w:t>（一）保密要求：</w:t>
            </w:r>
          </w:p>
          <w:p w14:paraId="49D044CD">
            <w:pPr>
              <w:pStyle w:val="259"/>
              <w:keepNext w:val="0"/>
              <w:keepLines w:val="0"/>
              <w:pageBreakBefore w:val="0"/>
              <w:kinsoku/>
              <w:wordWrap/>
              <w:overflowPunct/>
              <w:topLinePunct w:val="0"/>
              <w:bidi w:val="0"/>
              <w:spacing w:line="400" w:lineRule="exact"/>
              <w:ind w:right="42" w:rightChars="20"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中标人</w:t>
            </w:r>
            <w:r>
              <w:rPr>
                <w:rFonts w:hint="eastAsia" w:ascii="仿宋_GB2312" w:hAnsi="仿宋_GB2312" w:eastAsia="仿宋_GB2312" w:cs="仿宋_GB2312"/>
                <w:bCs/>
                <w:color w:val="auto"/>
                <w:sz w:val="24"/>
                <w:szCs w:val="24"/>
                <w:highlight w:val="none"/>
              </w:rPr>
              <w:t>严格执行国家有关的保密法律法规及规章制度，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Fonts w:hint="eastAsia" w:ascii="仿宋_GB2312" w:hAnsi="仿宋_GB2312" w:eastAsia="仿宋_GB2312" w:cs="仿宋_GB2312"/>
                <w:color w:val="auto"/>
                <w:kern w:val="0"/>
                <w:sz w:val="24"/>
                <w:szCs w:val="24"/>
                <w:highlight w:val="none"/>
                <w:lang w:eastAsia="zh-CN"/>
              </w:rPr>
              <w:t>中标人</w:t>
            </w:r>
            <w:r>
              <w:rPr>
                <w:rFonts w:hint="eastAsia" w:ascii="仿宋_GB2312" w:hAnsi="仿宋_GB2312" w:eastAsia="仿宋_GB2312" w:cs="仿宋_GB2312"/>
                <w:bCs/>
                <w:color w:val="auto"/>
                <w:sz w:val="24"/>
                <w:szCs w:val="24"/>
                <w:highlight w:val="none"/>
              </w:rPr>
              <w:t>应妥善保管，不得向第三方提供、转述该资料的任何部分，否则，造成严重后果的，采购人将追究其法律责任。</w:t>
            </w:r>
          </w:p>
          <w:p w14:paraId="11C7C11F">
            <w:pPr>
              <w:pStyle w:val="259"/>
              <w:keepNext w:val="0"/>
              <w:keepLines w:val="0"/>
              <w:pageBreakBefore w:val="0"/>
              <w:kinsoku/>
              <w:wordWrap/>
              <w:overflowPunct/>
              <w:topLinePunct w:val="0"/>
              <w:bidi w:val="0"/>
              <w:spacing w:line="400" w:lineRule="exact"/>
              <w:ind w:right="42" w:rightChars="20" w:firstLine="482" w:firstLineChars="200"/>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（二）</w:t>
            </w:r>
            <w:r>
              <w:rPr>
                <w:rFonts w:hint="eastAsia" w:ascii="仿宋_GB2312" w:hAnsi="仿宋_GB2312" w:eastAsia="仿宋_GB2312" w:cs="仿宋_GB2312"/>
                <w:b/>
                <w:bCs/>
                <w:color w:val="auto"/>
                <w:kern w:val="0"/>
                <w:sz w:val="24"/>
                <w:szCs w:val="24"/>
                <w:highlight w:val="none"/>
              </w:rPr>
              <w:t>其他事项</w:t>
            </w:r>
            <w:r>
              <w:rPr>
                <w:rFonts w:hint="eastAsia" w:ascii="仿宋_GB2312" w:hAnsi="仿宋_GB2312" w:eastAsia="仿宋_GB2312" w:cs="仿宋_GB2312"/>
                <w:b/>
                <w:bCs/>
                <w:color w:val="auto"/>
                <w:kern w:val="0"/>
                <w:sz w:val="24"/>
                <w:szCs w:val="24"/>
                <w:highlight w:val="none"/>
                <w:lang w:eastAsia="zh-CN"/>
              </w:rPr>
              <w:t>：</w:t>
            </w:r>
          </w:p>
          <w:p w14:paraId="7102ABF0">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1.进场时由采购人按采购需求和中标人投标文件对所有服务人员的相关证明材料原件(如工作证明材料、身份证等)进行验证，达不到要求的将不予验收。中标人派驻的</w:t>
            </w:r>
            <w:r>
              <w:rPr>
                <w:rFonts w:hint="eastAsia" w:ascii="仿宋_GB2312" w:hAnsi="仿宋_GB2312" w:eastAsia="仿宋_GB2312" w:cs="仿宋_GB2312"/>
                <w:color w:val="auto"/>
                <w:sz w:val="24"/>
                <w:szCs w:val="24"/>
                <w:highlight w:val="none"/>
                <w:lang w:eastAsia="zh-CN"/>
              </w:rPr>
              <w:t>服务人员</w:t>
            </w:r>
            <w:r>
              <w:rPr>
                <w:rFonts w:hint="eastAsia" w:ascii="仿宋_GB2312" w:hAnsi="仿宋_GB2312" w:eastAsia="仿宋_GB2312" w:cs="仿宋_GB2312"/>
                <w:color w:val="auto"/>
                <w:sz w:val="24"/>
                <w:szCs w:val="24"/>
                <w:highlight w:val="none"/>
              </w:rPr>
              <w:t>，必须符合年龄要求，岗前培训合格。</w:t>
            </w:r>
            <w:r>
              <w:rPr>
                <w:rFonts w:hint="eastAsia" w:ascii="仿宋_GB2312" w:hAnsi="仿宋_GB2312" w:eastAsia="仿宋_GB2312" w:cs="仿宋_GB2312"/>
                <w:color w:val="auto"/>
                <w:sz w:val="24"/>
                <w:szCs w:val="24"/>
                <w:highlight w:val="none"/>
                <w:lang w:val="en-US" w:eastAsia="zh-CN"/>
              </w:rPr>
              <w:t>若</w:t>
            </w:r>
            <w:r>
              <w:rPr>
                <w:rFonts w:hint="eastAsia" w:ascii="仿宋_GB2312" w:hAnsi="仿宋_GB2312" w:eastAsia="仿宋_GB2312" w:cs="仿宋_GB2312"/>
                <w:color w:val="auto"/>
                <w:sz w:val="24"/>
                <w:szCs w:val="24"/>
                <w:highlight w:val="none"/>
              </w:rPr>
              <w:t>一个月内发生2次</w:t>
            </w:r>
            <w:r>
              <w:rPr>
                <w:rFonts w:hint="eastAsia" w:ascii="仿宋_GB2312" w:hAnsi="仿宋_GB2312" w:eastAsia="仿宋_GB2312" w:cs="仿宋_GB2312"/>
                <w:color w:val="auto"/>
                <w:sz w:val="24"/>
                <w:szCs w:val="24"/>
                <w:highlight w:val="none"/>
                <w:lang w:val="en-US" w:eastAsia="zh-CN"/>
              </w:rPr>
              <w:t>不符合要求情况</w:t>
            </w:r>
            <w:r>
              <w:rPr>
                <w:rFonts w:hint="eastAsia" w:ascii="仿宋_GB2312" w:hAnsi="仿宋_GB2312" w:eastAsia="仿宋_GB2312" w:cs="仿宋_GB2312"/>
                <w:color w:val="auto"/>
                <w:sz w:val="24"/>
                <w:szCs w:val="24"/>
                <w:highlight w:val="none"/>
              </w:rPr>
              <w:t>，约谈</w:t>
            </w:r>
            <w:r>
              <w:rPr>
                <w:rFonts w:hint="eastAsia" w:ascii="仿宋_GB2312" w:hAnsi="仿宋_GB2312" w:eastAsia="仿宋_GB2312" w:cs="仿宋_GB2312"/>
                <w:bCs/>
                <w:color w:val="auto"/>
                <w:sz w:val="24"/>
                <w:szCs w:val="24"/>
                <w:highlight w:val="none"/>
              </w:rPr>
              <w:t>中标单位</w:t>
            </w:r>
            <w:r>
              <w:rPr>
                <w:rFonts w:hint="eastAsia" w:ascii="仿宋_GB2312" w:hAnsi="仿宋_GB2312" w:eastAsia="仿宋_GB2312" w:cs="仿宋_GB2312"/>
                <w:color w:val="auto"/>
                <w:sz w:val="24"/>
                <w:szCs w:val="24"/>
                <w:highlight w:val="none"/>
              </w:rPr>
              <w:t>负责人并要求一周内改正。否则，视为违约，</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人有权追究违约责任。</w:t>
            </w:r>
          </w:p>
          <w:p w14:paraId="19B627F8">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2.管理人员</w:t>
            </w:r>
            <w:r>
              <w:rPr>
                <w:rFonts w:hint="eastAsia" w:ascii="仿宋_GB2312" w:hAnsi="仿宋_GB2312" w:eastAsia="仿宋_GB2312" w:cs="仿宋_GB2312"/>
                <w:color w:val="auto"/>
                <w:sz w:val="24"/>
                <w:szCs w:val="24"/>
                <w:highlight w:val="none"/>
                <w:lang w:val="en-US" w:eastAsia="zh-CN"/>
              </w:rPr>
              <w:t>需</w:t>
            </w:r>
            <w:r>
              <w:rPr>
                <w:rFonts w:hint="eastAsia" w:ascii="仿宋_GB2312" w:hAnsi="仿宋_GB2312" w:eastAsia="仿宋_GB2312" w:cs="仿宋_GB2312"/>
                <w:color w:val="auto"/>
                <w:sz w:val="24"/>
                <w:szCs w:val="24"/>
                <w:highlight w:val="none"/>
              </w:rPr>
              <w:t>政治素质良好，无不良品行，服从管理，统一着装、佩戴标志，行为规范，工作认真负责。</w:t>
            </w:r>
            <w:r>
              <w:rPr>
                <w:rFonts w:hint="eastAsia" w:ascii="仿宋_GB2312" w:hAnsi="仿宋_GB2312" w:eastAsia="仿宋_GB2312" w:cs="仿宋_GB2312"/>
                <w:color w:val="auto"/>
                <w:sz w:val="24"/>
                <w:szCs w:val="24"/>
                <w:highlight w:val="none"/>
                <w:lang w:val="en-US" w:eastAsia="zh-CN"/>
              </w:rPr>
              <w:t>若</w:t>
            </w:r>
            <w:r>
              <w:rPr>
                <w:rFonts w:hint="eastAsia" w:ascii="仿宋_GB2312" w:hAnsi="仿宋_GB2312" w:eastAsia="仿宋_GB2312" w:cs="仿宋_GB2312"/>
                <w:color w:val="auto"/>
                <w:sz w:val="24"/>
                <w:szCs w:val="24"/>
                <w:highlight w:val="none"/>
              </w:rPr>
              <w:t>一个月内发生2次</w:t>
            </w:r>
            <w:r>
              <w:rPr>
                <w:rFonts w:hint="eastAsia" w:ascii="仿宋_GB2312" w:hAnsi="仿宋_GB2312" w:eastAsia="仿宋_GB2312" w:cs="仿宋_GB2312"/>
                <w:color w:val="auto"/>
                <w:sz w:val="24"/>
                <w:szCs w:val="24"/>
                <w:highlight w:val="none"/>
                <w:lang w:val="en-US" w:eastAsia="zh-CN"/>
              </w:rPr>
              <w:t>不符合要求的情况</w:t>
            </w:r>
            <w:r>
              <w:rPr>
                <w:rFonts w:hint="eastAsia" w:ascii="仿宋_GB2312" w:hAnsi="仿宋_GB2312" w:eastAsia="仿宋_GB2312" w:cs="仿宋_GB2312"/>
                <w:color w:val="auto"/>
                <w:sz w:val="24"/>
                <w:szCs w:val="24"/>
                <w:highlight w:val="none"/>
              </w:rPr>
              <w:t>，约谈</w:t>
            </w:r>
            <w:r>
              <w:rPr>
                <w:rFonts w:hint="eastAsia" w:ascii="仿宋_GB2312" w:hAnsi="仿宋_GB2312" w:eastAsia="仿宋_GB2312" w:cs="仿宋_GB2312"/>
                <w:bCs/>
                <w:color w:val="auto"/>
                <w:sz w:val="24"/>
                <w:szCs w:val="24"/>
                <w:highlight w:val="none"/>
              </w:rPr>
              <w:t>中标单位</w:t>
            </w:r>
            <w:r>
              <w:rPr>
                <w:rFonts w:hint="eastAsia" w:ascii="仿宋_GB2312" w:hAnsi="仿宋_GB2312" w:eastAsia="仿宋_GB2312" w:cs="仿宋_GB2312"/>
                <w:color w:val="auto"/>
                <w:sz w:val="24"/>
                <w:szCs w:val="24"/>
                <w:highlight w:val="none"/>
              </w:rPr>
              <w:t>负责人并要求一周内改正。否则，视为违约，</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人有权追究违约责任。</w:t>
            </w:r>
          </w:p>
          <w:p w14:paraId="1A6A3F1A">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3.上岗人员工资待遇标准应当符合</w:t>
            </w:r>
            <w:r>
              <w:rPr>
                <w:rFonts w:hint="eastAsia" w:ascii="仿宋_GB2312" w:hAnsi="仿宋_GB2312" w:eastAsia="仿宋_GB2312" w:cs="仿宋_GB2312"/>
                <w:color w:val="auto"/>
                <w:sz w:val="24"/>
                <w:szCs w:val="24"/>
                <w:highlight w:val="none"/>
                <w:lang w:val="en-US" w:eastAsia="zh-CN"/>
              </w:rPr>
              <w:t>广西壮族</w:t>
            </w:r>
            <w:r>
              <w:rPr>
                <w:rFonts w:hint="eastAsia" w:ascii="仿宋_GB2312" w:hAnsi="仿宋_GB2312" w:eastAsia="仿宋_GB2312" w:cs="仿宋_GB2312"/>
                <w:color w:val="auto"/>
                <w:sz w:val="24"/>
                <w:szCs w:val="24"/>
                <w:highlight w:val="none"/>
              </w:rPr>
              <w:t>自治区人民政府下发的《关于调整全区最低工资标准的通知》规定，社会保险应当符合《中华人民共和国社会保险法》及柳州市的现行标准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若</w:t>
            </w:r>
            <w:r>
              <w:rPr>
                <w:rFonts w:hint="eastAsia" w:ascii="仿宋_GB2312" w:hAnsi="仿宋_GB2312" w:eastAsia="仿宋_GB2312" w:cs="仿宋_GB2312"/>
                <w:color w:val="auto"/>
                <w:sz w:val="24"/>
                <w:szCs w:val="24"/>
                <w:highlight w:val="none"/>
              </w:rPr>
              <w:t>一个月内发生2次</w:t>
            </w:r>
            <w:r>
              <w:rPr>
                <w:rFonts w:hint="eastAsia" w:ascii="仿宋_GB2312" w:hAnsi="仿宋_GB2312" w:eastAsia="仿宋_GB2312" w:cs="仿宋_GB2312"/>
                <w:color w:val="auto"/>
                <w:sz w:val="24"/>
                <w:szCs w:val="24"/>
                <w:highlight w:val="none"/>
                <w:lang w:val="en-US" w:eastAsia="zh-CN"/>
              </w:rPr>
              <w:t>不符合要求情况</w:t>
            </w:r>
            <w:r>
              <w:rPr>
                <w:rFonts w:hint="eastAsia" w:ascii="仿宋_GB2312" w:hAnsi="仿宋_GB2312" w:eastAsia="仿宋_GB2312" w:cs="仿宋_GB2312"/>
                <w:color w:val="auto"/>
                <w:sz w:val="24"/>
                <w:szCs w:val="24"/>
                <w:highlight w:val="none"/>
              </w:rPr>
              <w:t>，约谈</w:t>
            </w:r>
            <w:r>
              <w:rPr>
                <w:rFonts w:hint="eastAsia" w:ascii="仿宋_GB2312" w:hAnsi="仿宋_GB2312" w:eastAsia="仿宋_GB2312" w:cs="仿宋_GB2312"/>
                <w:bCs/>
                <w:color w:val="auto"/>
                <w:sz w:val="24"/>
                <w:szCs w:val="24"/>
                <w:highlight w:val="none"/>
              </w:rPr>
              <w:t>中标单位</w:t>
            </w:r>
            <w:r>
              <w:rPr>
                <w:rFonts w:hint="eastAsia" w:ascii="仿宋_GB2312" w:hAnsi="仿宋_GB2312" w:eastAsia="仿宋_GB2312" w:cs="仿宋_GB2312"/>
                <w:color w:val="auto"/>
                <w:sz w:val="24"/>
                <w:szCs w:val="24"/>
                <w:highlight w:val="none"/>
              </w:rPr>
              <w:t>负责人并要求一周内改正。否则，视为违约，</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人有权追究违约责任。</w:t>
            </w:r>
          </w:p>
          <w:p w14:paraId="60EA85A2">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4.中标人必须按照国家相关规定为该项目所有上岗</w:t>
            </w:r>
            <w:r>
              <w:rPr>
                <w:rFonts w:hint="eastAsia" w:ascii="仿宋_GB2312" w:hAnsi="仿宋_GB2312" w:eastAsia="仿宋_GB2312" w:cs="仿宋_GB2312"/>
                <w:color w:val="auto"/>
                <w:sz w:val="24"/>
                <w:szCs w:val="24"/>
                <w:highlight w:val="none"/>
                <w:lang w:eastAsia="zh-CN"/>
              </w:rPr>
              <w:t>未退休</w:t>
            </w:r>
            <w:r>
              <w:rPr>
                <w:rFonts w:hint="eastAsia" w:ascii="仿宋_GB2312" w:hAnsi="仿宋_GB2312" w:eastAsia="仿宋_GB2312" w:cs="仿宋_GB2312"/>
                <w:color w:val="auto"/>
                <w:sz w:val="24"/>
                <w:szCs w:val="24"/>
                <w:highlight w:val="none"/>
              </w:rPr>
              <w:t>人员购买</w:t>
            </w:r>
            <w:r>
              <w:rPr>
                <w:rFonts w:hint="eastAsia" w:ascii="仿宋_GB2312" w:hAnsi="仿宋_GB2312" w:eastAsia="仿宋_GB2312" w:cs="仿宋_GB2312"/>
                <w:color w:val="auto"/>
                <w:sz w:val="24"/>
                <w:szCs w:val="24"/>
                <w:highlight w:val="none"/>
                <w:lang w:val="en-US" w:eastAsia="zh-CN"/>
              </w:rPr>
              <w:t>五险。若</w:t>
            </w:r>
            <w:r>
              <w:rPr>
                <w:rFonts w:hint="eastAsia" w:ascii="仿宋_GB2312" w:hAnsi="仿宋_GB2312" w:eastAsia="仿宋_GB2312" w:cs="仿宋_GB2312"/>
                <w:color w:val="auto"/>
                <w:sz w:val="24"/>
                <w:szCs w:val="24"/>
                <w:highlight w:val="none"/>
              </w:rPr>
              <w:t>一个月内发生2次</w:t>
            </w:r>
            <w:r>
              <w:rPr>
                <w:rFonts w:hint="eastAsia" w:ascii="仿宋_GB2312" w:hAnsi="仿宋_GB2312" w:eastAsia="仿宋_GB2312" w:cs="仿宋_GB2312"/>
                <w:color w:val="auto"/>
                <w:sz w:val="24"/>
                <w:szCs w:val="24"/>
                <w:highlight w:val="none"/>
                <w:lang w:val="en-US" w:eastAsia="zh-CN"/>
              </w:rPr>
              <w:t>不符合要求情况</w:t>
            </w:r>
            <w:r>
              <w:rPr>
                <w:rFonts w:hint="eastAsia" w:ascii="仿宋_GB2312" w:hAnsi="仿宋_GB2312" w:eastAsia="仿宋_GB2312" w:cs="仿宋_GB2312"/>
                <w:color w:val="auto"/>
                <w:sz w:val="24"/>
                <w:szCs w:val="24"/>
                <w:highlight w:val="none"/>
              </w:rPr>
              <w:t>，约谈</w:t>
            </w:r>
            <w:r>
              <w:rPr>
                <w:rFonts w:hint="eastAsia" w:ascii="仿宋_GB2312" w:hAnsi="仿宋_GB2312" w:eastAsia="仿宋_GB2312" w:cs="仿宋_GB2312"/>
                <w:bCs/>
                <w:color w:val="auto"/>
                <w:sz w:val="24"/>
                <w:szCs w:val="24"/>
                <w:highlight w:val="none"/>
              </w:rPr>
              <w:t>中标单位</w:t>
            </w:r>
            <w:r>
              <w:rPr>
                <w:rFonts w:hint="eastAsia" w:ascii="仿宋_GB2312" w:hAnsi="仿宋_GB2312" w:eastAsia="仿宋_GB2312" w:cs="仿宋_GB2312"/>
                <w:color w:val="auto"/>
                <w:sz w:val="24"/>
                <w:szCs w:val="24"/>
                <w:highlight w:val="none"/>
              </w:rPr>
              <w:t>负责人并要求一周内改正。否则，视为违约，</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人有权终止合同。</w:t>
            </w:r>
          </w:p>
          <w:p w14:paraId="3C64B0B5">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5.所投入的服务人员在岗履行工作职责期间，发生自身的人身伤害、伤亡，均由中标人负责处理并承担经济和道义上的责任，医院不承担任何责任,且不得影响医院正常工作</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若</w:t>
            </w:r>
            <w:r>
              <w:rPr>
                <w:rFonts w:hint="eastAsia" w:ascii="仿宋_GB2312" w:hAnsi="仿宋_GB2312" w:eastAsia="仿宋_GB2312" w:cs="仿宋_GB2312"/>
                <w:color w:val="auto"/>
                <w:sz w:val="24"/>
                <w:szCs w:val="24"/>
                <w:highlight w:val="none"/>
              </w:rPr>
              <w:t>一年内发生1次，约谈</w:t>
            </w:r>
            <w:r>
              <w:rPr>
                <w:rFonts w:hint="eastAsia" w:ascii="仿宋_GB2312" w:hAnsi="仿宋_GB2312" w:eastAsia="仿宋_GB2312" w:cs="仿宋_GB2312"/>
                <w:bCs/>
                <w:color w:val="auto"/>
                <w:sz w:val="24"/>
                <w:szCs w:val="24"/>
                <w:highlight w:val="none"/>
              </w:rPr>
              <w:t>中标单位</w:t>
            </w:r>
            <w:r>
              <w:rPr>
                <w:rFonts w:hint="eastAsia" w:ascii="仿宋_GB2312" w:hAnsi="仿宋_GB2312" w:eastAsia="仿宋_GB2312" w:cs="仿宋_GB2312"/>
                <w:color w:val="auto"/>
                <w:sz w:val="24"/>
                <w:szCs w:val="24"/>
                <w:highlight w:val="none"/>
              </w:rPr>
              <w:t>负责人，要求1个月内改进；</w:t>
            </w:r>
            <w:bookmarkStart w:id="24" w:name="_Hlk58594620"/>
            <w:r>
              <w:rPr>
                <w:rFonts w:hint="eastAsia" w:ascii="仿宋_GB2312" w:hAnsi="仿宋_GB2312" w:eastAsia="仿宋_GB2312" w:cs="仿宋_GB2312"/>
                <w:color w:val="auto"/>
                <w:sz w:val="24"/>
                <w:szCs w:val="24"/>
                <w:highlight w:val="none"/>
                <w:lang w:val="en-US" w:eastAsia="zh-CN"/>
              </w:rPr>
              <w:t>若</w:t>
            </w:r>
            <w:r>
              <w:rPr>
                <w:rFonts w:hint="eastAsia" w:ascii="仿宋_GB2312" w:hAnsi="仿宋_GB2312" w:eastAsia="仿宋_GB2312" w:cs="仿宋_GB2312"/>
                <w:color w:val="auto"/>
                <w:sz w:val="24"/>
                <w:szCs w:val="24"/>
                <w:highlight w:val="none"/>
              </w:rPr>
              <w:t>一年内违反2次，除约谈</w:t>
            </w:r>
            <w:r>
              <w:rPr>
                <w:rFonts w:hint="eastAsia" w:ascii="仿宋_GB2312" w:hAnsi="仿宋_GB2312" w:eastAsia="仿宋_GB2312" w:cs="仿宋_GB2312"/>
                <w:bCs/>
                <w:color w:val="auto"/>
                <w:sz w:val="24"/>
                <w:szCs w:val="24"/>
                <w:highlight w:val="none"/>
              </w:rPr>
              <w:t>中标单位</w:t>
            </w:r>
            <w:r>
              <w:rPr>
                <w:rFonts w:hint="eastAsia" w:ascii="仿宋_GB2312" w:hAnsi="仿宋_GB2312" w:eastAsia="仿宋_GB2312" w:cs="仿宋_GB2312"/>
                <w:color w:val="auto"/>
                <w:sz w:val="24"/>
                <w:szCs w:val="24"/>
                <w:highlight w:val="none"/>
              </w:rPr>
              <w:t>负责人和要求1个月内改进外，另</w:t>
            </w:r>
            <w:r>
              <w:rPr>
                <w:rFonts w:hint="eastAsia" w:ascii="仿宋_GB2312" w:hAnsi="仿宋_GB2312" w:eastAsia="仿宋_GB2312" w:cs="仿宋_GB2312"/>
                <w:color w:val="auto"/>
                <w:sz w:val="24"/>
                <w:szCs w:val="24"/>
                <w:highlight w:val="none"/>
                <w:lang w:val="en-US" w:eastAsia="zh-CN"/>
              </w:rPr>
              <w:t>扣除违约金</w:t>
            </w:r>
            <w:r>
              <w:rPr>
                <w:rFonts w:hint="eastAsia" w:ascii="仿宋_GB2312" w:hAnsi="仿宋_GB2312" w:eastAsia="仿宋_GB2312" w:cs="仿宋_GB2312"/>
                <w:color w:val="auto"/>
                <w:sz w:val="24"/>
                <w:szCs w:val="24"/>
                <w:highlight w:val="none"/>
              </w:rPr>
              <w:t>2000元；</w:t>
            </w:r>
            <w:bookmarkEnd w:id="24"/>
            <w:r>
              <w:rPr>
                <w:rFonts w:hint="eastAsia" w:ascii="仿宋_GB2312" w:hAnsi="仿宋_GB2312" w:eastAsia="仿宋_GB2312" w:cs="仿宋_GB2312"/>
                <w:color w:val="auto"/>
                <w:sz w:val="24"/>
                <w:szCs w:val="24"/>
                <w:highlight w:val="none"/>
              </w:rPr>
              <w:t>一年内违反3次，视为违约，</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人有权终止合同。</w:t>
            </w:r>
          </w:p>
          <w:p w14:paraId="6D71FCDB">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6.中标人须承诺：</w:t>
            </w:r>
          </w:p>
          <w:p w14:paraId="7F4AC503">
            <w:pPr>
              <w:keepNext w:val="0"/>
              <w:keepLines w:val="0"/>
              <w:pageBreakBefore w:val="0"/>
              <w:widowControl/>
              <w:shd w:val="clear" w:color="auto" w:fill="FFFFFF"/>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（1）制定《管理人员和员工工作手册》，经</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人同意后实施；</w:t>
            </w:r>
          </w:p>
          <w:p w14:paraId="3F3AF07D">
            <w:pPr>
              <w:keepNext w:val="0"/>
              <w:keepLines w:val="0"/>
              <w:pageBreakBefore w:val="0"/>
              <w:widowControl/>
              <w:shd w:val="clear" w:color="auto" w:fill="FFFFFF"/>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（2）制定《管理人员和员工奖惩方案》，经</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人同意后执行；</w:t>
            </w:r>
          </w:p>
          <w:p w14:paraId="4F94C240">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7.重大活动应急保洁：</w:t>
            </w:r>
          </w:p>
          <w:p w14:paraId="52552720">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如遇</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人有重大检查或节庆活动</w:t>
            </w:r>
            <w:r>
              <w:rPr>
                <w:rFonts w:hint="eastAsia" w:ascii="仿宋_GB2312" w:hAnsi="仿宋_GB2312" w:eastAsia="仿宋_GB2312" w:cs="仿宋_GB2312"/>
                <w:color w:val="auto"/>
                <w:sz w:val="24"/>
                <w:szCs w:val="24"/>
                <w:highlight w:val="none"/>
                <w:lang w:eastAsia="zh-CN"/>
              </w:rPr>
              <w:t>、突发性停电、漏水事件等</w:t>
            </w:r>
            <w:r>
              <w:rPr>
                <w:rFonts w:hint="eastAsia" w:ascii="仿宋_GB2312" w:hAnsi="仿宋_GB2312" w:eastAsia="仿宋_GB2312" w:cs="仿宋_GB2312"/>
                <w:color w:val="auto"/>
                <w:sz w:val="24"/>
                <w:szCs w:val="24"/>
                <w:highlight w:val="none"/>
              </w:rPr>
              <w:t>，中标人必须全力以赴进行保洁人员调配，确保</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人的活动</w:t>
            </w:r>
            <w:r>
              <w:rPr>
                <w:rFonts w:hint="eastAsia" w:ascii="仿宋_GB2312" w:hAnsi="仿宋_GB2312" w:eastAsia="仿宋_GB2312" w:cs="仿宋_GB2312"/>
                <w:color w:val="auto"/>
                <w:sz w:val="24"/>
                <w:szCs w:val="24"/>
                <w:highlight w:val="none"/>
                <w:lang w:eastAsia="zh-CN"/>
              </w:rPr>
              <w:t>、工作</w:t>
            </w:r>
            <w:r>
              <w:rPr>
                <w:rFonts w:hint="eastAsia" w:ascii="仿宋_GB2312" w:hAnsi="仿宋_GB2312" w:eastAsia="仿宋_GB2312" w:cs="仿宋_GB2312"/>
                <w:color w:val="auto"/>
                <w:sz w:val="24"/>
                <w:szCs w:val="24"/>
                <w:highlight w:val="none"/>
              </w:rPr>
              <w:t>顺利进行；如中标人在</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人应急保洁工作中不到位，导致检查不过关或</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人被通报批评的情况，则</w:t>
            </w:r>
            <w:r>
              <w:rPr>
                <w:rFonts w:hint="eastAsia" w:ascii="仿宋_GB2312" w:hAnsi="仿宋_GB2312" w:eastAsia="仿宋_GB2312" w:cs="仿宋_GB2312"/>
                <w:color w:val="auto"/>
                <w:sz w:val="24"/>
                <w:szCs w:val="24"/>
                <w:highlight w:val="none"/>
                <w:lang w:val="en-US" w:eastAsia="zh-CN"/>
              </w:rPr>
              <w:t>扣除</w:t>
            </w:r>
            <w:r>
              <w:rPr>
                <w:rFonts w:hint="eastAsia" w:ascii="仿宋_GB2312" w:hAnsi="仿宋_GB2312" w:eastAsia="仿宋_GB2312" w:cs="仿宋_GB2312"/>
                <w:color w:val="auto"/>
                <w:sz w:val="24"/>
                <w:szCs w:val="24"/>
                <w:highlight w:val="none"/>
              </w:rPr>
              <w:t>中标人</w:t>
            </w:r>
            <w:r>
              <w:rPr>
                <w:rFonts w:hint="eastAsia" w:ascii="仿宋_GB2312" w:hAnsi="仿宋_GB2312" w:eastAsia="仿宋_GB2312" w:cs="仿宋_GB2312"/>
                <w:color w:val="auto"/>
                <w:sz w:val="24"/>
                <w:szCs w:val="24"/>
                <w:highlight w:val="none"/>
                <w:lang w:val="en-US" w:eastAsia="zh-CN"/>
              </w:rPr>
              <w:t>违约金</w:t>
            </w:r>
            <w:r>
              <w:rPr>
                <w:rFonts w:hint="eastAsia" w:ascii="仿宋_GB2312" w:hAnsi="仿宋_GB2312" w:eastAsia="仿宋_GB2312" w:cs="仿宋_GB2312"/>
                <w:color w:val="auto"/>
                <w:sz w:val="24"/>
                <w:szCs w:val="24"/>
                <w:highlight w:val="none"/>
              </w:rPr>
              <w:t>1000-2000元/次。未尽事宜，双方协商解决。</w:t>
            </w:r>
          </w:p>
          <w:p w14:paraId="5DC293CF">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人根据业务需要可向中标人提出减少或增加人员的申请，如</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人要求减少人员需提前1个月通知中标人；如</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人提出增加人员，中标人须1个月内安排人员到位，否则</w:t>
            </w:r>
            <w:r>
              <w:rPr>
                <w:rFonts w:hint="eastAsia" w:ascii="仿宋_GB2312" w:hAnsi="仿宋_GB2312" w:eastAsia="仿宋_GB2312" w:cs="仿宋_GB2312"/>
                <w:color w:val="auto"/>
                <w:sz w:val="24"/>
                <w:szCs w:val="24"/>
                <w:highlight w:val="none"/>
                <w:lang w:val="en-US" w:eastAsia="zh-CN"/>
              </w:rPr>
              <w:t>扣除</w:t>
            </w:r>
            <w:r>
              <w:rPr>
                <w:rFonts w:hint="eastAsia" w:ascii="仿宋_GB2312" w:hAnsi="仿宋_GB2312" w:eastAsia="仿宋_GB2312" w:cs="仿宋_GB2312"/>
                <w:color w:val="auto"/>
                <w:sz w:val="24"/>
                <w:szCs w:val="24"/>
                <w:highlight w:val="none"/>
              </w:rPr>
              <w:t>中标人</w:t>
            </w:r>
            <w:r>
              <w:rPr>
                <w:rFonts w:hint="eastAsia" w:ascii="仿宋_GB2312" w:hAnsi="仿宋_GB2312" w:eastAsia="仿宋_GB2312" w:cs="仿宋_GB2312"/>
                <w:color w:val="auto"/>
                <w:sz w:val="24"/>
                <w:szCs w:val="24"/>
                <w:highlight w:val="none"/>
                <w:lang w:val="en-US" w:eastAsia="zh-CN"/>
              </w:rPr>
              <w:t>违约金</w:t>
            </w:r>
            <w:r>
              <w:rPr>
                <w:rFonts w:hint="eastAsia" w:ascii="仿宋_GB2312" w:hAnsi="仿宋_GB2312" w:eastAsia="仿宋_GB2312" w:cs="仿宋_GB2312"/>
                <w:color w:val="auto"/>
                <w:sz w:val="24"/>
                <w:szCs w:val="24"/>
                <w:highlight w:val="none"/>
              </w:rPr>
              <w:t>1000元/人/次。未尽事宜，双方协商解决。</w:t>
            </w:r>
          </w:p>
          <w:p w14:paraId="5037273E">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中标人应对员工开展岗前培训，定期对员工开展技能复训及服务质量及安全方面的培训，并考核合格。</w:t>
            </w:r>
            <w:r>
              <w:rPr>
                <w:rFonts w:hint="eastAsia" w:ascii="仿宋_GB2312" w:hAnsi="仿宋_GB2312" w:eastAsia="仿宋_GB2312" w:cs="仿宋_GB2312"/>
                <w:color w:val="auto"/>
                <w:sz w:val="24"/>
                <w:szCs w:val="24"/>
                <w:highlight w:val="none"/>
              </w:rPr>
              <w:t>合同期内中标人</w:t>
            </w:r>
            <w:r>
              <w:rPr>
                <w:rFonts w:hint="eastAsia" w:ascii="仿宋_GB2312" w:hAnsi="仿宋_GB2312" w:eastAsia="仿宋_GB2312" w:cs="仿宋_GB2312"/>
                <w:color w:val="auto"/>
                <w:sz w:val="24"/>
                <w:szCs w:val="24"/>
                <w:highlight w:val="none"/>
                <w:lang w:val="en-US" w:eastAsia="zh-CN"/>
              </w:rPr>
              <w:t>在组织员工培训及召开会议不能占用上班时间，应合理安排时间完成相应的培训及会议，并留下记录，</w:t>
            </w:r>
            <w:r>
              <w:rPr>
                <w:rFonts w:hint="eastAsia" w:ascii="仿宋_GB2312" w:hAnsi="仿宋_GB2312" w:eastAsia="仿宋_GB2312" w:cs="仿宋_GB2312"/>
                <w:color w:val="auto"/>
                <w:sz w:val="24"/>
                <w:szCs w:val="24"/>
                <w:highlight w:val="none"/>
                <w:lang w:eastAsia="zh-CN"/>
              </w:rPr>
              <w:t>需要时</w:t>
            </w:r>
            <w:r>
              <w:rPr>
                <w:rFonts w:hint="eastAsia" w:ascii="仿宋_GB2312" w:hAnsi="仿宋_GB2312" w:eastAsia="仿宋_GB2312" w:cs="仿宋_GB2312"/>
                <w:color w:val="auto"/>
                <w:sz w:val="24"/>
                <w:szCs w:val="24"/>
                <w:highlight w:val="none"/>
              </w:rPr>
              <w:t>交采购人留存。</w:t>
            </w:r>
          </w:p>
          <w:p w14:paraId="26182349">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.各岗位的工作质量标准</w:t>
            </w:r>
            <w:r>
              <w:rPr>
                <w:rFonts w:hint="eastAsia" w:ascii="仿宋_GB2312" w:hAnsi="仿宋_GB2312" w:eastAsia="仿宋_GB2312" w:cs="仿宋_GB2312"/>
                <w:color w:val="auto"/>
                <w:sz w:val="24"/>
                <w:szCs w:val="24"/>
                <w:highlight w:val="none"/>
                <w:lang w:eastAsia="zh-CN"/>
              </w:rPr>
              <w:t>及考核标准</w:t>
            </w:r>
            <w:r>
              <w:rPr>
                <w:rFonts w:hint="eastAsia" w:ascii="仿宋_GB2312" w:hAnsi="仿宋_GB2312" w:eastAsia="仿宋_GB2312" w:cs="仿宋_GB2312"/>
                <w:color w:val="auto"/>
                <w:sz w:val="24"/>
                <w:szCs w:val="24"/>
                <w:highlight w:val="none"/>
              </w:rPr>
              <w:t>根据实际</w:t>
            </w:r>
            <w:r>
              <w:rPr>
                <w:rFonts w:hint="eastAsia" w:ascii="仿宋_GB2312" w:hAnsi="仿宋_GB2312" w:eastAsia="仿宋_GB2312" w:cs="仿宋_GB2312"/>
                <w:color w:val="auto"/>
                <w:sz w:val="24"/>
                <w:szCs w:val="24"/>
                <w:highlight w:val="none"/>
                <w:lang w:eastAsia="zh-CN"/>
              </w:rPr>
              <w:t>服务</w:t>
            </w:r>
            <w:r>
              <w:rPr>
                <w:rFonts w:hint="eastAsia" w:ascii="仿宋_GB2312" w:hAnsi="仿宋_GB2312" w:eastAsia="仿宋_GB2312" w:cs="仿宋_GB2312"/>
                <w:color w:val="auto"/>
                <w:sz w:val="24"/>
                <w:szCs w:val="24"/>
                <w:highlight w:val="none"/>
              </w:rPr>
              <w:t>情况</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人可</w:t>
            </w:r>
            <w:r>
              <w:rPr>
                <w:rFonts w:hint="eastAsia" w:ascii="仿宋_GB2312" w:hAnsi="仿宋_GB2312" w:eastAsia="仿宋_GB2312" w:cs="仿宋_GB2312"/>
                <w:color w:val="auto"/>
                <w:sz w:val="24"/>
                <w:szCs w:val="24"/>
                <w:highlight w:val="none"/>
                <w:lang w:eastAsia="zh-CN"/>
              </w:rPr>
              <w:t>进行</w:t>
            </w:r>
            <w:r>
              <w:rPr>
                <w:rFonts w:hint="eastAsia" w:ascii="仿宋_GB2312" w:hAnsi="仿宋_GB2312" w:eastAsia="仿宋_GB2312" w:cs="仿宋_GB2312"/>
                <w:color w:val="auto"/>
                <w:sz w:val="24"/>
                <w:szCs w:val="24"/>
                <w:highlight w:val="none"/>
              </w:rPr>
              <w:t>修改，修改后的质量标准经与中标人沟通确认后生效。</w:t>
            </w:r>
          </w:p>
          <w:p w14:paraId="38B6EE48">
            <w:pPr>
              <w:pStyle w:val="245"/>
              <w:keepNext w:val="0"/>
              <w:keepLines w:val="0"/>
              <w:pageBreakBefore w:val="0"/>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color w:val="auto"/>
                <w:sz w:val="24"/>
                <w:szCs w:val="24"/>
                <w:highlight w:val="none"/>
                <w:lang w:val="en-US" w:eastAsia="zh-CN"/>
              </w:rPr>
              <w:t>11</w:t>
            </w:r>
            <w:r>
              <w:rPr>
                <w:rFonts w:hint="eastAsia" w:ascii="仿宋_GB2312" w:hAnsi="仿宋_GB2312" w:eastAsia="仿宋_GB2312" w:cs="仿宋_GB2312"/>
                <w:b w:val="0"/>
                <w:color w:val="auto"/>
                <w:sz w:val="24"/>
                <w:szCs w:val="24"/>
                <w:highlight w:val="none"/>
              </w:rPr>
              <w:t>.中标</w:t>
            </w:r>
            <w:r>
              <w:rPr>
                <w:rFonts w:hint="eastAsia" w:ascii="仿宋_GB2312" w:hAnsi="仿宋_GB2312" w:eastAsia="仿宋_GB2312" w:cs="仿宋_GB2312"/>
                <w:b w:val="0"/>
                <w:color w:val="auto"/>
                <w:sz w:val="24"/>
                <w:szCs w:val="24"/>
                <w:highlight w:val="none"/>
                <w:lang w:eastAsia="zh-CN"/>
              </w:rPr>
              <w:t>人</w:t>
            </w:r>
            <w:r>
              <w:rPr>
                <w:rFonts w:hint="eastAsia" w:ascii="仿宋_GB2312" w:hAnsi="仿宋_GB2312" w:eastAsia="仿宋_GB2312" w:cs="仿宋_GB2312"/>
                <w:b w:val="0"/>
                <w:color w:val="auto"/>
                <w:sz w:val="24"/>
                <w:szCs w:val="24"/>
                <w:highlight w:val="none"/>
              </w:rPr>
              <w:t>地址、联系人、联系电话等事项发生变化时，必须在一个工作日内将变更事项以书面文件报告给采购</w:t>
            </w:r>
            <w:r>
              <w:rPr>
                <w:rFonts w:hint="eastAsia" w:ascii="仿宋_GB2312" w:hAnsi="仿宋_GB2312" w:eastAsia="仿宋_GB2312" w:cs="仿宋_GB2312"/>
                <w:b w:val="0"/>
                <w:color w:val="auto"/>
                <w:sz w:val="24"/>
                <w:szCs w:val="24"/>
                <w:highlight w:val="none"/>
                <w:lang w:eastAsia="zh-CN"/>
              </w:rPr>
              <w:t>人</w:t>
            </w:r>
            <w:r>
              <w:rPr>
                <w:rFonts w:hint="eastAsia" w:ascii="仿宋_GB2312" w:hAnsi="仿宋_GB2312" w:eastAsia="仿宋_GB2312" w:cs="仿宋_GB2312"/>
                <w:b w:val="0"/>
                <w:color w:val="auto"/>
                <w:sz w:val="24"/>
                <w:szCs w:val="24"/>
                <w:highlight w:val="none"/>
              </w:rPr>
              <w:t>，否则视为违约，由此产生的后果由中标</w:t>
            </w:r>
            <w:r>
              <w:rPr>
                <w:rFonts w:hint="eastAsia" w:ascii="仿宋_GB2312" w:hAnsi="仿宋_GB2312" w:eastAsia="仿宋_GB2312" w:cs="仿宋_GB2312"/>
                <w:b w:val="0"/>
                <w:color w:val="auto"/>
                <w:sz w:val="24"/>
                <w:szCs w:val="24"/>
                <w:highlight w:val="none"/>
                <w:lang w:eastAsia="zh-CN"/>
              </w:rPr>
              <w:t>人</w:t>
            </w:r>
            <w:r>
              <w:rPr>
                <w:rFonts w:hint="eastAsia" w:ascii="仿宋_GB2312" w:hAnsi="仿宋_GB2312" w:eastAsia="仿宋_GB2312" w:cs="仿宋_GB2312"/>
                <w:b w:val="0"/>
                <w:color w:val="auto"/>
                <w:sz w:val="24"/>
                <w:szCs w:val="24"/>
                <w:highlight w:val="none"/>
              </w:rPr>
              <w:t>自负。</w:t>
            </w:r>
          </w:p>
          <w:p w14:paraId="1473C763">
            <w:pPr>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strike w:val="0"/>
                <w:dstrike w:val="0"/>
                <w:color w:val="auto"/>
                <w:sz w:val="24"/>
                <w:szCs w:val="24"/>
                <w:highlight w:val="none"/>
              </w:rPr>
              <w:t>由</w:t>
            </w:r>
            <w:r>
              <w:rPr>
                <w:rFonts w:hint="eastAsia" w:ascii="仿宋_GB2312" w:hAnsi="仿宋_GB2312" w:eastAsia="仿宋_GB2312" w:cs="仿宋_GB2312"/>
                <w:strike w:val="0"/>
                <w:dstrike w:val="0"/>
                <w:color w:val="auto"/>
                <w:kern w:val="0"/>
                <w:sz w:val="24"/>
                <w:szCs w:val="24"/>
                <w:highlight w:val="none"/>
              </w:rPr>
              <w:t>采购人</w:t>
            </w:r>
            <w:r>
              <w:rPr>
                <w:rFonts w:hint="eastAsia" w:ascii="仿宋_GB2312" w:hAnsi="仿宋_GB2312" w:eastAsia="仿宋_GB2312" w:cs="仿宋_GB2312"/>
                <w:strike w:val="0"/>
                <w:dstrike w:val="0"/>
                <w:color w:val="auto"/>
                <w:sz w:val="24"/>
                <w:szCs w:val="24"/>
                <w:highlight w:val="none"/>
              </w:rPr>
              <w:t>牵头、中标人配合共同制定满意度测评表，每</w:t>
            </w:r>
            <w:r>
              <w:rPr>
                <w:rFonts w:hint="eastAsia" w:ascii="仿宋_GB2312" w:hAnsi="仿宋_GB2312" w:eastAsia="仿宋_GB2312" w:cs="仿宋_GB2312"/>
                <w:strike w:val="0"/>
                <w:dstrike w:val="0"/>
                <w:color w:val="auto"/>
                <w:sz w:val="24"/>
                <w:szCs w:val="24"/>
                <w:highlight w:val="none"/>
                <w:lang w:eastAsia="zh-CN"/>
              </w:rPr>
              <w:t>年或按实际需求</w:t>
            </w:r>
            <w:r>
              <w:rPr>
                <w:rFonts w:hint="eastAsia" w:ascii="仿宋_GB2312" w:hAnsi="仿宋_GB2312" w:eastAsia="仿宋_GB2312" w:cs="仿宋_GB2312"/>
                <w:strike w:val="0"/>
                <w:dstrike w:val="0"/>
                <w:color w:val="auto"/>
                <w:sz w:val="24"/>
                <w:szCs w:val="24"/>
                <w:highlight w:val="none"/>
              </w:rPr>
              <w:t>进行测评，测评结果如低于85分以下，则每降低1分，扣罚</w:t>
            </w:r>
            <w:r>
              <w:rPr>
                <w:rFonts w:hint="eastAsia" w:ascii="仿宋_GB2312" w:hAnsi="仿宋_GB2312" w:eastAsia="仿宋_GB2312" w:cs="仿宋_GB2312"/>
                <w:bCs/>
                <w:strike w:val="0"/>
                <w:dstrike w:val="0"/>
                <w:color w:val="auto"/>
                <w:sz w:val="24"/>
                <w:szCs w:val="24"/>
                <w:highlight w:val="none"/>
              </w:rPr>
              <w:t>中标人</w:t>
            </w:r>
            <w:r>
              <w:rPr>
                <w:rFonts w:hint="eastAsia" w:ascii="仿宋_GB2312" w:hAnsi="仿宋_GB2312" w:eastAsia="仿宋_GB2312" w:cs="仿宋_GB2312"/>
                <w:strike w:val="0"/>
                <w:dstrike w:val="0"/>
                <w:color w:val="auto"/>
                <w:sz w:val="24"/>
                <w:szCs w:val="24"/>
                <w:highlight w:val="none"/>
              </w:rPr>
              <w:t>100元。当年</w:t>
            </w:r>
            <w:r>
              <w:rPr>
                <w:rFonts w:hint="eastAsia" w:ascii="仿宋_GB2312" w:hAnsi="仿宋_GB2312" w:eastAsia="仿宋_GB2312" w:cs="仿宋_GB2312"/>
                <w:strike w:val="0"/>
                <w:dstrike w:val="0"/>
                <w:color w:val="auto"/>
                <w:sz w:val="24"/>
                <w:szCs w:val="24"/>
                <w:highlight w:val="none"/>
                <w:lang w:eastAsia="zh-CN"/>
              </w:rPr>
              <w:t>全年</w:t>
            </w:r>
            <w:r>
              <w:rPr>
                <w:rFonts w:hint="eastAsia" w:ascii="仿宋_GB2312" w:hAnsi="仿宋_GB2312" w:eastAsia="仿宋_GB2312" w:cs="仿宋_GB2312"/>
                <w:strike w:val="0"/>
                <w:dstrike w:val="0"/>
                <w:color w:val="auto"/>
                <w:sz w:val="24"/>
                <w:szCs w:val="24"/>
                <w:highlight w:val="none"/>
              </w:rPr>
              <w:t>考核</w:t>
            </w:r>
            <w:r>
              <w:rPr>
                <w:rFonts w:hint="eastAsia" w:ascii="仿宋_GB2312" w:hAnsi="仿宋_GB2312" w:eastAsia="仿宋_GB2312" w:cs="仿宋_GB2312"/>
                <w:strike w:val="0"/>
                <w:dstrike w:val="0"/>
                <w:color w:val="auto"/>
                <w:sz w:val="24"/>
                <w:szCs w:val="24"/>
                <w:highlight w:val="none"/>
                <w:lang w:eastAsia="zh-CN"/>
              </w:rPr>
              <w:t>平均分</w:t>
            </w:r>
            <w:r>
              <w:rPr>
                <w:rFonts w:hint="eastAsia" w:ascii="仿宋_GB2312" w:hAnsi="仿宋_GB2312" w:eastAsia="仿宋_GB2312" w:cs="仿宋_GB2312"/>
                <w:strike w:val="0"/>
                <w:dstrike w:val="0"/>
                <w:color w:val="auto"/>
                <w:sz w:val="24"/>
                <w:szCs w:val="24"/>
                <w:highlight w:val="none"/>
              </w:rPr>
              <w:t>≥60分为考核通过，≤60分为考核不通过</w:t>
            </w:r>
            <w:r>
              <w:rPr>
                <w:rFonts w:hint="eastAsia" w:ascii="仿宋_GB2312" w:hAnsi="仿宋_GB2312" w:eastAsia="仿宋_GB2312" w:cs="仿宋_GB2312"/>
                <w:strike w:val="0"/>
                <w:dstrike w:val="0"/>
                <w:color w:val="auto"/>
                <w:sz w:val="24"/>
                <w:szCs w:val="24"/>
                <w:highlight w:val="none"/>
                <w:lang w:eastAsia="zh-CN"/>
              </w:rPr>
              <w:t>，</w:t>
            </w:r>
            <w:r>
              <w:rPr>
                <w:rFonts w:hint="eastAsia" w:ascii="仿宋_GB2312" w:hAnsi="仿宋_GB2312" w:eastAsia="仿宋_GB2312" w:cs="仿宋_GB2312"/>
                <w:strike w:val="0"/>
                <w:dstrike w:val="0"/>
                <w:color w:val="auto"/>
                <w:sz w:val="24"/>
                <w:szCs w:val="24"/>
                <w:highlight w:val="none"/>
              </w:rPr>
              <w:t>考核不通过院方有权解除合同</w:t>
            </w:r>
            <w:r>
              <w:rPr>
                <w:rFonts w:hint="eastAsia" w:ascii="仿宋_GB2312" w:hAnsi="仿宋_GB2312" w:eastAsia="仿宋_GB2312" w:cs="仿宋_GB2312"/>
                <w:strike w:val="0"/>
                <w:dstrike w:val="0"/>
                <w:color w:val="auto"/>
                <w:sz w:val="24"/>
                <w:szCs w:val="24"/>
                <w:highlight w:val="none"/>
                <w:lang w:eastAsia="zh-CN"/>
              </w:rPr>
              <w:t>。</w:t>
            </w:r>
          </w:p>
          <w:p w14:paraId="398403B2">
            <w:pPr>
              <w:pStyle w:val="245"/>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zh-CN"/>
              </w:rPr>
              <w:t>13.中标人</w:t>
            </w:r>
            <w:r>
              <w:rPr>
                <w:rFonts w:hint="eastAsia" w:ascii="仿宋_GB2312" w:hAnsi="仿宋_GB2312" w:eastAsia="仿宋_GB2312" w:cs="仿宋_GB2312"/>
                <w:color w:val="auto"/>
                <w:sz w:val="24"/>
                <w:szCs w:val="24"/>
                <w:highlight w:val="none"/>
              </w:rPr>
              <w:t>需</w:t>
            </w:r>
            <w:r>
              <w:rPr>
                <w:rFonts w:hint="eastAsia" w:ascii="仿宋_GB2312" w:hAnsi="仿宋_GB2312" w:eastAsia="仿宋_GB2312" w:cs="仿宋_GB2312"/>
                <w:color w:val="auto"/>
                <w:sz w:val="24"/>
                <w:szCs w:val="24"/>
                <w:highlight w:val="none"/>
                <w:lang w:val="en-US" w:eastAsia="zh-CN"/>
              </w:rPr>
              <w:t>定期开展服务质量巡查机制，</w:t>
            </w:r>
            <w:r>
              <w:rPr>
                <w:rFonts w:hint="eastAsia" w:ascii="仿宋_GB2312" w:hAnsi="仿宋_GB2312" w:eastAsia="仿宋_GB2312" w:cs="仿宋_GB2312"/>
                <w:color w:val="auto"/>
                <w:sz w:val="24"/>
                <w:szCs w:val="24"/>
                <w:highlight w:val="none"/>
              </w:rPr>
              <w:t>配合医院处理</w:t>
            </w:r>
            <w:r>
              <w:rPr>
                <w:rFonts w:hint="eastAsia" w:ascii="仿宋_GB2312" w:hAnsi="仿宋_GB2312" w:eastAsia="仿宋_GB2312" w:cs="仿宋_GB2312"/>
                <w:color w:val="auto"/>
                <w:sz w:val="24"/>
                <w:szCs w:val="24"/>
                <w:highlight w:val="none"/>
                <w:lang w:val="en-US" w:eastAsia="zh-CN"/>
              </w:rPr>
              <w:t>第三方服务过程中发生的突发</w:t>
            </w:r>
            <w:r>
              <w:rPr>
                <w:rFonts w:hint="eastAsia" w:ascii="仿宋_GB2312" w:hAnsi="仿宋_GB2312" w:eastAsia="仿宋_GB2312" w:cs="仿宋_GB2312"/>
                <w:color w:val="auto"/>
                <w:sz w:val="24"/>
                <w:szCs w:val="24"/>
                <w:highlight w:val="none"/>
              </w:rPr>
              <w:t>事件。</w:t>
            </w:r>
            <w:r>
              <w:rPr>
                <w:rFonts w:hint="eastAsia" w:ascii="仿宋_GB2312" w:hAnsi="仿宋_GB2312" w:eastAsia="仿宋_GB2312" w:cs="仿宋_GB2312"/>
                <w:color w:val="auto"/>
                <w:sz w:val="24"/>
                <w:szCs w:val="24"/>
                <w:highlight w:val="none"/>
                <w:lang w:val="en-US" w:eastAsia="zh-CN"/>
              </w:rPr>
              <w:t>中标人</w:t>
            </w:r>
            <w:r>
              <w:rPr>
                <w:rFonts w:hint="eastAsia" w:ascii="仿宋_GB2312" w:hAnsi="仿宋_GB2312" w:eastAsia="仿宋_GB2312" w:cs="仿宋_GB2312"/>
                <w:color w:val="auto"/>
                <w:sz w:val="24"/>
                <w:szCs w:val="24"/>
                <w:highlight w:val="none"/>
                <w:lang w:eastAsia="zh-CN"/>
              </w:rPr>
              <w:t>应</w:t>
            </w:r>
            <w:r>
              <w:rPr>
                <w:rFonts w:hint="eastAsia" w:ascii="仿宋_GB2312" w:hAnsi="仿宋_GB2312" w:eastAsia="仿宋_GB2312" w:cs="仿宋_GB2312"/>
                <w:color w:val="auto"/>
                <w:sz w:val="24"/>
                <w:szCs w:val="24"/>
                <w:highlight w:val="none"/>
              </w:rPr>
              <w:t>建立健全辅助服务纠纷防范化解处置机制，压实安全主体责任，加强</w:t>
            </w:r>
            <w:r>
              <w:rPr>
                <w:rFonts w:hint="eastAsia" w:ascii="仿宋_GB2312" w:hAnsi="仿宋_GB2312" w:eastAsia="仿宋_GB2312" w:cs="仿宋_GB2312"/>
                <w:color w:val="auto"/>
                <w:sz w:val="24"/>
                <w:szCs w:val="24"/>
                <w:highlight w:val="none"/>
                <w:lang w:val="en-US" w:eastAsia="zh-CN"/>
              </w:rPr>
              <w:t>第三方人员</w:t>
            </w:r>
            <w:r>
              <w:rPr>
                <w:rFonts w:hint="eastAsia" w:ascii="仿宋_GB2312" w:hAnsi="仿宋_GB2312" w:eastAsia="仿宋_GB2312" w:cs="仿宋_GB2312"/>
                <w:color w:val="auto"/>
                <w:sz w:val="24"/>
                <w:szCs w:val="24"/>
                <w:highlight w:val="none"/>
              </w:rPr>
              <w:t xml:space="preserve">的安全教育、法治教育、人文教育和心理健康教育，从源头上最大限度预防服务纠纷发生。 </w:t>
            </w:r>
          </w:p>
          <w:p w14:paraId="57D270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14.中标人</w:t>
            </w:r>
            <w:r>
              <w:rPr>
                <w:rFonts w:hint="eastAsia" w:ascii="仿宋_GB2312" w:hAnsi="仿宋_GB2312" w:eastAsia="仿宋_GB2312" w:cs="仿宋_GB2312"/>
                <w:color w:val="auto"/>
                <w:sz w:val="24"/>
                <w:szCs w:val="24"/>
                <w:highlight w:val="none"/>
              </w:rPr>
              <w:t>与医</w:t>
            </w:r>
            <w:r>
              <w:rPr>
                <w:rFonts w:hint="eastAsia" w:ascii="仿宋_GB2312" w:hAnsi="仿宋_GB2312" w:eastAsia="仿宋_GB2312" w:cs="仿宋_GB2312"/>
                <w:color w:val="auto"/>
                <w:sz w:val="24"/>
                <w:szCs w:val="24"/>
                <w:highlight w:val="none"/>
                <w:lang w:eastAsia="zh-CN"/>
              </w:rPr>
              <w:t>院要</w:t>
            </w:r>
            <w:r>
              <w:rPr>
                <w:rFonts w:hint="eastAsia" w:ascii="仿宋_GB2312" w:hAnsi="仿宋_GB2312" w:eastAsia="仿宋_GB2312" w:cs="仿宋_GB2312"/>
                <w:color w:val="auto"/>
                <w:sz w:val="24"/>
                <w:szCs w:val="24"/>
                <w:highlight w:val="none"/>
              </w:rPr>
              <w:t>建立健全沟通协调机制，畅通投诉渠道，接到投诉后第一时间受理、12小时内处置、24小时内反馈处置结果，并建立工作台账，及时排查并协调解决服务纠纷</w:t>
            </w:r>
            <w:r>
              <w:rPr>
                <w:rFonts w:hint="eastAsia" w:ascii="仿宋_GB2312" w:hAnsi="仿宋_GB2312" w:eastAsia="仿宋_GB2312" w:cs="仿宋_GB2312"/>
                <w:color w:val="auto"/>
                <w:sz w:val="24"/>
                <w:szCs w:val="24"/>
                <w:highlight w:val="none"/>
                <w:lang w:eastAsia="zh-CN"/>
              </w:rPr>
              <w:t>。因提供服务引起患者不满意或其他原因导致的投诉、纠纷、赔偿由中标人自行承担、解决。</w:t>
            </w:r>
          </w:p>
          <w:p w14:paraId="443A599F">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lang w:val="en-US" w:eastAsia="zh-CN"/>
              </w:rPr>
              <w:t xml:space="preserve">15.中标人必须保证垃圾转运员体检≥ </w:t>
            </w:r>
            <w:r>
              <w:rPr>
                <w:rFonts w:hint="eastAsia" w:ascii="仿宋_GB2312" w:hAnsi="仿宋_GB2312" w:eastAsia="仿宋_GB2312" w:cs="仿宋_GB2312"/>
                <w:color w:val="auto"/>
                <w:sz w:val="24"/>
                <w:szCs w:val="24"/>
                <w:highlight w:val="none"/>
                <w:u w:val="none"/>
              </w:rPr>
              <w:t xml:space="preserve">1 </w:t>
            </w:r>
            <w:r>
              <w:rPr>
                <w:rFonts w:hint="eastAsia" w:ascii="仿宋_GB2312" w:hAnsi="仿宋_GB2312" w:eastAsia="仿宋_GB2312" w:cs="仿宋_GB2312"/>
                <w:color w:val="auto"/>
                <w:sz w:val="24"/>
                <w:szCs w:val="24"/>
                <w:highlight w:val="none"/>
                <w:u w:val="none"/>
                <w:lang w:val="en-US" w:eastAsia="zh-CN"/>
              </w:rPr>
              <w:t>次</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val="en-US" w:eastAsia="zh-CN"/>
              </w:rPr>
              <w:t>年，体检费用由中标人自行承担。</w:t>
            </w:r>
          </w:p>
          <w:p w14:paraId="3D29AE26">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rPr>
              <w:t>1</w:t>
            </w:r>
            <w:r>
              <w:rPr>
                <w:rFonts w:hint="eastAsia" w:ascii="仿宋_GB2312" w:hAnsi="仿宋_GB2312" w:eastAsia="仿宋_GB2312" w:cs="仿宋_GB2312"/>
                <w:color w:val="auto"/>
                <w:sz w:val="24"/>
                <w:szCs w:val="24"/>
                <w:highlight w:val="none"/>
                <w:u w:val="none"/>
                <w:lang w:val="en-US" w:eastAsia="zh-CN"/>
              </w:rPr>
              <w:t xml:space="preserve">6.中标人必须为员工配置统一制服，并保证不少于 </w:t>
            </w:r>
            <w:r>
              <w:rPr>
                <w:rFonts w:hint="eastAsia" w:ascii="仿宋_GB2312" w:hAnsi="仿宋_GB2312" w:eastAsia="仿宋_GB2312" w:cs="仿宋_GB2312"/>
                <w:color w:val="auto"/>
                <w:sz w:val="24"/>
                <w:szCs w:val="24"/>
                <w:highlight w:val="none"/>
                <w:u w:val="none"/>
              </w:rPr>
              <w:t xml:space="preserve">1 </w:t>
            </w:r>
            <w:r>
              <w:rPr>
                <w:rFonts w:hint="eastAsia" w:ascii="仿宋_GB2312" w:hAnsi="仿宋_GB2312" w:eastAsia="仿宋_GB2312" w:cs="仿宋_GB2312"/>
                <w:color w:val="auto"/>
                <w:sz w:val="24"/>
                <w:szCs w:val="24"/>
                <w:highlight w:val="none"/>
                <w:u w:val="none"/>
                <w:lang w:val="en-US" w:eastAsia="zh-CN"/>
              </w:rPr>
              <w:t>次</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val="en-US" w:eastAsia="zh-CN"/>
              </w:rPr>
              <w:t>周的集中洗涤、消毒，产生的费用由中标人负责。</w:t>
            </w:r>
          </w:p>
          <w:p w14:paraId="16F309AF">
            <w:pPr>
              <w:spacing w:line="400" w:lineRule="exact"/>
              <w:ind w:firstLine="480" w:firstLineChars="2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17.因中标人派驻的员工原因发生安全事故、流行性疾病传染、环境污染等各种恶性事件，一切责任后果全部由中标人自行承担。</w:t>
            </w:r>
          </w:p>
          <w:p w14:paraId="2873BE50">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left"/>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lang w:val="en-US" w:eastAsia="zh-CN"/>
              </w:rPr>
              <w:t>18.采购人将在合同期限内免费提供办公场地及电话给中标人使用，主要用于中标人日常办公使用。采购人不为中标人提供员工住宿，其中电话费由中标人自理。</w:t>
            </w:r>
          </w:p>
          <w:p w14:paraId="0E2596FF">
            <w:pPr>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19.中标人要配置有足够的顶岗人员，保证医院的服务。</w:t>
            </w:r>
          </w:p>
          <w:p w14:paraId="3E59C678">
            <w:pPr>
              <w:pStyle w:val="259"/>
              <w:keepNext w:val="0"/>
              <w:keepLines w:val="0"/>
              <w:pageBreakBefore w:val="0"/>
              <w:kinsoku/>
              <w:wordWrap/>
              <w:overflowPunct/>
              <w:topLinePunct w:val="0"/>
              <w:bidi w:val="0"/>
              <w:spacing w:line="400" w:lineRule="exact"/>
              <w:ind w:right="42" w:rightChars="20" w:firstLine="480" w:firstLineChars="200"/>
              <w:textAlignment w:val="auto"/>
              <w:rPr>
                <w:rFonts w:hint="eastAsia" w:ascii="仿宋_GB2312" w:hAnsi="仿宋_GB2312" w:eastAsia="仿宋_GB2312" w:cs="仿宋_GB2312"/>
                <w:bCs/>
                <w:color w:val="auto"/>
                <w:sz w:val="24"/>
                <w:szCs w:val="24"/>
                <w:highlight w:val="none"/>
                <w:lang w:eastAsia="zh-CN"/>
              </w:rPr>
            </w:pPr>
          </w:p>
        </w:tc>
        <w:tc>
          <w:tcPr>
            <w:tcW w:w="796" w:type="dxa"/>
            <w:tcBorders>
              <w:top w:val="single" w:color="auto" w:sz="4" w:space="0"/>
              <w:left w:val="single" w:color="auto" w:sz="4" w:space="0"/>
              <w:bottom w:val="single" w:color="auto" w:sz="4" w:space="0"/>
              <w:right w:val="single" w:color="auto" w:sz="4" w:space="0"/>
            </w:tcBorders>
            <w:vAlign w:val="center"/>
          </w:tcPr>
          <w:p w14:paraId="370F6B5B">
            <w:pPr>
              <w:keepNext w:val="0"/>
              <w:keepLines w:val="0"/>
              <w:pageBreakBefore w:val="0"/>
              <w:kinsoku/>
              <w:wordWrap/>
              <w:overflowPunct/>
              <w:topLinePunct w:val="0"/>
              <w:bidi w:val="0"/>
              <w:spacing w:line="400" w:lineRule="exact"/>
              <w:ind w:left="420" w:hanging="42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1项</w:t>
            </w:r>
          </w:p>
        </w:tc>
      </w:tr>
    </w:tbl>
    <w:p w14:paraId="6C769286"/>
    <w:tbl>
      <w:tblPr>
        <w:tblStyle w:val="49"/>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26B2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1F0F420D">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0977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ADC5DAF">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14:paraId="77631E42">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2.投标人必须按照《中华人民共和国劳动合同法》的规定与员工签订劳动合同并按照国家及省市的相关规定为投入本项目人员统一办理社会保险并承担相关费用；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3.投标人报价必须包含本项目工资、加班费、夜餐费、社会保险费等所有人员支出和管理服务费、税费，保洁工具</w:t>
            </w:r>
            <w:r>
              <w:rPr>
                <w:rFonts w:hint="eastAsia" w:ascii="仿宋_GB2312" w:hAnsi="仿宋_GB2312" w:eastAsia="仿宋_GB2312" w:cs="仿宋_GB2312"/>
                <w:bCs/>
                <w:color w:val="000000"/>
                <w:sz w:val="24"/>
                <w:lang w:eastAsia="zh-CN"/>
              </w:rPr>
              <w:t>及</w:t>
            </w:r>
            <w:r>
              <w:rPr>
                <w:rFonts w:hint="eastAsia" w:ascii="仿宋_GB2312" w:hAnsi="仿宋_GB2312" w:eastAsia="仿宋_GB2312" w:cs="仿宋_GB2312"/>
                <w:bCs/>
                <w:color w:val="000000"/>
                <w:sz w:val="24"/>
              </w:rPr>
              <w:t>耗材（</w:t>
            </w:r>
            <w:r>
              <w:rPr>
                <w:rFonts w:hint="eastAsia" w:ascii="仿宋_GB2312" w:hAnsi="仿宋_GB2312" w:eastAsia="仿宋_GB2312" w:cs="仿宋_GB2312"/>
                <w:bCs/>
                <w:color w:val="000000"/>
                <w:sz w:val="24"/>
                <w:lang w:eastAsia="zh-CN"/>
              </w:rPr>
              <w:t>包括</w:t>
            </w:r>
            <w:r>
              <w:rPr>
                <w:rFonts w:hint="eastAsia" w:ascii="仿宋_GB2312" w:hAnsi="仿宋_GB2312" w:eastAsia="仿宋_GB2312" w:cs="仿宋_GB2312"/>
                <w:bCs/>
                <w:color w:val="000000"/>
                <w:sz w:val="24"/>
              </w:rPr>
              <w:t>消毒液、小毛巾、尘推、尘推罩、玻璃套装工具、毛头、刮条、撮斗、铲刀、可拆卸拖把（圆拖、排拖）、洒水壶、扫把、铁钳、安全带、檀香、毛巾、臭丸、足量的生活垃圾袋、足量医疗垃圾袋、洁厕剂、肥皂、洗衣粉、手套、</w:t>
            </w:r>
            <w:r>
              <w:rPr>
                <w:rFonts w:hint="eastAsia" w:ascii="仿宋_GB2312" w:hAnsi="仿宋_GB2312" w:eastAsia="仿宋_GB2312" w:cs="仿宋_GB2312"/>
                <w:bCs/>
                <w:color w:val="000000"/>
                <w:sz w:val="24"/>
                <w:lang w:eastAsia="zh-CN"/>
              </w:rPr>
              <w:t>保洁</w:t>
            </w:r>
            <w:r>
              <w:rPr>
                <w:rFonts w:hint="eastAsia" w:ascii="仿宋_GB2312" w:hAnsi="仿宋_GB2312" w:eastAsia="仿宋_GB2312" w:cs="仿宋_GB2312"/>
                <w:bCs/>
                <w:color w:val="000000"/>
                <w:sz w:val="24"/>
              </w:rPr>
              <w:t>车（车上配大白桶、箱子、</w:t>
            </w:r>
            <w:r>
              <w:rPr>
                <w:rFonts w:hint="eastAsia" w:ascii="仿宋_GB2312" w:hAnsi="仿宋_GB2312" w:eastAsia="仿宋_GB2312" w:cs="仿宋_GB2312"/>
                <w:bCs/>
                <w:color w:val="000000"/>
                <w:sz w:val="24"/>
                <w:lang w:eastAsia="zh-CN"/>
              </w:rPr>
              <w:t>洗地机））</w:t>
            </w:r>
            <w:r>
              <w:rPr>
                <w:rFonts w:hint="eastAsia" w:ascii="仿宋_GB2312" w:hAnsi="仿宋_GB2312" w:eastAsia="仿宋_GB2312" w:cs="仿宋_GB2312"/>
                <w:bCs/>
                <w:color w:val="000000"/>
                <w:sz w:val="24"/>
              </w:rPr>
              <w:t>等相关费用；
</w:t>
            </w:r>
          </w:p>
          <w:p w14:paraId="51A0BA94">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4.投标人须自行承担管理服务所有的专用工具、保洁用品、消毒用品等相关费用；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5.其他相关费用由投标人自行承担。</w:t>
            </w:r>
          </w:p>
        </w:tc>
      </w:tr>
      <w:tr w14:paraId="1F65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5E5AC08">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14:paraId="50BDA793">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w:t>
            </w:r>
            <w:r>
              <w:rPr>
                <w:rFonts w:hint="eastAsia" w:ascii="仿宋_GB2312" w:hAnsi="仿宋_GB2312" w:eastAsia="仿宋_GB2312" w:cs="仿宋_GB2312"/>
                <w:bCs/>
                <w:color w:val="000000"/>
                <w:sz w:val="24"/>
                <w:lang w:val="en-US" w:eastAsia="zh-CN"/>
              </w:rPr>
              <w:t>30个月</w:t>
            </w:r>
            <w:r>
              <w:rPr>
                <w:rFonts w:hint="eastAsia" w:ascii="仿宋_GB2312" w:hAnsi="仿宋_GB2312" w:eastAsia="仿宋_GB2312" w:cs="仿宋_GB2312"/>
                <w:bCs/>
                <w:color w:val="000000"/>
                <w:sz w:val="24"/>
              </w:rPr>
              <w:t>，具体服务起止时间以合同约定日期为准。</w:t>
            </w:r>
          </w:p>
        </w:tc>
      </w:tr>
      <w:tr w14:paraId="6F9C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FC054A9">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14:paraId="637F892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接到采购人通知后15分钟内到达采购人指定现场。</w:t>
            </w:r>
          </w:p>
        </w:tc>
      </w:tr>
      <w:tr w14:paraId="0B2F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5D08C6C8">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507304D1">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1.服务交接时间：自合同约定提供服务之日起3日内办理完服务交接手续；
</w:t>
            </w:r>
          </w:p>
          <w:p w14:paraId="677A1291">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2.服务地点 ：（1）柳州市妇幼保健院城中总院（位于柳州市城中区映山街50号）；
</w:t>
            </w:r>
          </w:p>
          <w:p w14:paraId="070FB1A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（2）柳州市城中区公园街道社区卫生服务中心、柳州市柳南区银山街道万达社区卫生服务中心。</w:t>
            </w:r>
          </w:p>
        </w:tc>
      </w:tr>
      <w:tr w14:paraId="2977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A8D614A">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48DB1EAB">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财政性资金按财政国库集中支付规定程序办理。
</w:t>
            </w:r>
          </w:p>
          <w:p w14:paraId="7C86FFB1">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合同签订后采购人按月度向中标人支付服务费，中标人应当于下月开始后10个工作日内，将上月合法、有效发票开具给采购人，采购人在收到发票后10个工作日内向</w:t>
            </w:r>
            <w:r>
              <w:rPr>
                <w:rFonts w:hint="eastAsia" w:ascii="仿宋_GB2312" w:hAnsi="仿宋_GB2312" w:eastAsia="仿宋_GB2312" w:cs="仿宋_GB2312"/>
                <w:bCs/>
                <w:color w:val="000000"/>
                <w:sz w:val="24"/>
                <w:lang w:eastAsia="zh-CN"/>
              </w:rPr>
              <w:t>中标人</w:t>
            </w:r>
            <w:r>
              <w:rPr>
                <w:rFonts w:hint="eastAsia" w:ascii="仿宋_GB2312" w:hAnsi="仿宋_GB2312" w:eastAsia="仿宋_GB2312" w:cs="仿宋_GB2312"/>
                <w:bCs/>
                <w:color w:val="000000"/>
                <w:sz w:val="24"/>
              </w:rPr>
              <w:t>支付上月服务费（不计利息）。
</w:t>
            </w:r>
          </w:p>
          <w:p w14:paraId="3B93DC4B">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0365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F553B77">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68A9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3D724120">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3B5C8E82">
            <w:pPr>
              <w:spacing w:line="440" w:lineRule="exact"/>
              <w:ind w:right="27" w:rightChars="13"/>
              <w:jc w:val="left"/>
              <w:rPr>
                <w:rFonts w:hint="eastAsia" w:ascii="仿宋_GB2312" w:hAnsi="仿宋_GB2312" w:eastAsia="仿宋_GB2312" w:cs="仿宋_GB2312"/>
                <w:bCs/>
                <w:color w:val="000000"/>
                <w:sz w:val="24"/>
                <w:lang w:eastAsia="zh-CN"/>
              </w:rPr>
            </w:pPr>
            <w:r>
              <w:rPr>
                <w:rFonts w:ascii="仿宋_GB2312" w:hAnsi="仿宋_GB2312" w:eastAsia="仿宋_GB2312" w:cs="仿宋_GB2312"/>
                <w:bCs/>
                <w:color w:val="000000"/>
                <w:sz w:val="24"/>
              </w:rPr>
              <w:t>1.国家强制性标准及有关规定。
</w:t>
            </w:r>
          </w:p>
          <w:p w14:paraId="26681F67">
            <w:pPr>
              <w:spacing w:line="440" w:lineRule="exact"/>
              <w:ind w:right="27" w:rightChars="13"/>
              <w:jc w:val="left"/>
              <w:rPr>
                <w:rFonts w:hint="eastAsia" w:ascii="仿宋_GB2312" w:hAnsi="仿宋_GB2312" w:eastAsia="仿宋_GB2312" w:cs="仿宋_GB2312"/>
                <w:bCs/>
                <w:color w:val="000000"/>
                <w:sz w:val="24"/>
                <w:lang w:eastAsia="zh-CN"/>
              </w:rPr>
            </w:pPr>
            <w:r>
              <w:rPr>
                <w:rFonts w:ascii="仿宋_GB2312" w:hAnsi="仿宋_GB2312" w:eastAsia="仿宋_GB2312" w:cs="仿宋_GB2312"/>
                <w:bCs/>
                <w:color w:val="000000"/>
                <w:sz w:val="24"/>
              </w:rPr>
              <w:t>2.招标文件的采购需求及中标人投标文件响应的事项。
</w:t>
            </w:r>
          </w:p>
          <w:p w14:paraId="64C2FFAD">
            <w:pPr>
              <w:spacing w:line="440" w:lineRule="exact"/>
              <w:ind w:right="27" w:rightChars="13"/>
              <w:jc w:val="left"/>
              <w:rPr>
                <w:rFonts w:hint="eastAsia" w:ascii="仿宋_GB2312" w:hAnsi="仿宋_GB2312" w:eastAsia="仿宋_GB2312" w:cs="仿宋_GB2312"/>
                <w:bCs/>
                <w:color w:val="000000"/>
                <w:sz w:val="24"/>
                <w:lang w:eastAsia="zh-CN"/>
              </w:rPr>
            </w:pPr>
            <w:r>
              <w:rPr>
                <w:rFonts w:ascii="仿宋_GB2312" w:hAnsi="仿宋_GB2312" w:eastAsia="仿宋_GB2312" w:cs="仿宋_GB2312"/>
                <w:bCs/>
                <w:color w:val="000000"/>
                <w:sz w:val="24"/>
              </w:rPr>
              <w:t>3.每月依据合同进行一次常态化考核与日常抽查考核，有书面考核记录。
</w:t>
            </w:r>
          </w:p>
          <w:p w14:paraId="03870791">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4.如有需要，采购人有权委托第三方进行履约验收，履约验收费用由中标</w:t>
            </w:r>
            <w:r>
              <w:rPr>
                <w:rFonts w:hint="eastAsia" w:ascii="仿宋_GB2312" w:hAnsi="仿宋_GB2312" w:eastAsia="仿宋_GB2312" w:cs="仿宋_GB2312"/>
                <w:bCs/>
                <w:color w:val="000000"/>
                <w:sz w:val="24"/>
                <w:lang w:eastAsia="zh-CN"/>
              </w:rPr>
              <w:t>人</w:t>
            </w:r>
            <w:r>
              <w:rPr>
                <w:rFonts w:ascii="仿宋_GB2312" w:hAnsi="仿宋_GB2312" w:eastAsia="仿宋_GB2312" w:cs="仿宋_GB2312"/>
                <w:bCs/>
                <w:color w:val="000000"/>
                <w:sz w:val="24"/>
              </w:rPr>
              <w:t>支付。投标人在投标报价时自行考虑。</w:t>
            </w:r>
          </w:p>
        </w:tc>
      </w:tr>
      <w:tr w14:paraId="2E21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69A439A8">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72B7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21DFE435">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14:paraId="440C2FA0">
            <w:pPr>
              <w:pStyle w:val="500"/>
              <w:spacing w:before="0" w:beforeAutospacing="0" w:after="0" w:afterAutospacing="0" w:line="460" w:lineRule="atLeast"/>
              <w:rPr>
                <w:rFonts w:ascii="仿宋_GB2312" w:eastAsia="仿宋_GB2312"/>
                <w:color w:val="000000"/>
              </w:rPr>
            </w:pPr>
            <w:r>
              <w:rPr>
                <w:rStyle w:val="501"/>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5BA6D110">
            <w:pPr>
              <w:pStyle w:val="50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14:paraId="448A499B">
            <w:pPr>
              <w:pStyle w:val="500"/>
              <w:spacing w:before="0" w:beforeAutospacing="0" w:after="0" w:afterAutospacing="0" w:line="460" w:lineRule="atLeast"/>
              <w:rPr>
                <w:rFonts w:hint="eastAsia" w:ascii="仿宋_GB2312" w:eastAsia="仿宋_GB2312"/>
                <w:color w:val="000000"/>
              </w:rPr>
            </w:pPr>
            <w:r>
              <w:rPr>
                <w:rStyle w:val="501"/>
                <w:rFonts w:hint="eastAsia" w:ascii="仿宋_GB2312" w:eastAsia="仿宋_GB2312"/>
                <w:color w:val="000000"/>
              </w:rPr>
              <w:t>（1）采购标的对应的中小企业划分标准所属行业：</w:t>
            </w:r>
            <w:r>
              <w:rPr>
                <w:rStyle w:val="501"/>
                <w:rFonts w:hint="eastAsia" w:ascii="仿宋_GB2312" w:eastAsia="仿宋_GB2312"/>
                <w:color w:val="000000"/>
                <w:u w:val="single"/>
              </w:rPr>
              <w:t>物业管理</w:t>
            </w:r>
            <w:r>
              <w:rPr>
                <w:rStyle w:val="501"/>
                <w:rFonts w:hint="eastAsia" w:ascii="仿宋_GB2312" w:eastAsia="仿宋_GB2312"/>
                <w:color w:val="000000"/>
              </w:rPr>
              <w:t>。</w:t>
            </w:r>
          </w:p>
          <w:p w14:paraId="18DC902F">
            <w:pPr>
              <w:pStyle w:val="500"/>
              <w:spacing w:before="0" w:beforeAutospacing="0" w:after="0" w:afterAutospacing="0" w:line="460" w:lineRule="atLeast"/>
              <w:rPr>
                <w:rFonts w:hint="eastAsia" w:ascii="仿宋_GB2312" w:eastAsia="仿宋_GB2312"/>
                <w:color w:val="000000"/>
              </w:rPr>
            </w:pPr>
            <w:r>
              <w:rPr>
                <w:rStyle w:val="501"/>
                <w:rFonts w:hint="eastAsia" w:ascii="仿宋_GB2312" w:eastAsia="仿宋_GB2312"/>
                <w:color w:val="000000"/>
              </w:rPr>
              <w:t>（2）中小企业划分有关标准根据工信部等部委发布的《关于印发中小企业划型标准规定的通知》（工信部联企业〔2011〕300号）确定；</w:t>
            </w:r>
          </w:p>
          <w:p w14:paraId="3A69C821">
            <w:pPr>
              <w:pStyle w:val="500"/>
              <w:spacing w:before="0" w:beforeAutospacing="0" w:after="0" w:afterAutospacing="0" w:line="460" w:lineRule="atLeast"/>
              <w:rPr>
                <w:rFonts w:hint="eastAsia" w:ascii="仿宋_GB2312" w:eastAsia="仿宋_GB2312"/>
                <w:color w:val="000000"/>
              </w:rPr>
            </w:pPr>
            <w:r>
              <w:rPr>
                <w:rStyle w:val="501"/>
                <w:rFonts w:hint="eastAsia" w:ascii="仿宋_GB2312" w:eastAsia="仿宋_GB2312"/>
                <w:color w:val="000000"/>
              </w:rPr>
              <w:t>（3）为方便投标人识别企业规模类型，投标人可使用工业和信息化部组织开发的中小企业规模类型自测小程序生成企业规模类型测试结果。</w:t>
            </w:r>
          </w:p>
          <w:p w14:paraId="74CF080D">
            <w:pPr>
              <w:pStyle w:val="500"/>
              <w:spacing w:before="0" w:beforeAutospacing="0" w:after="0" w:afterAutospacing="0" w:line="460" w:lineRule="atLeast"/>
              <w:rPr>
                <w:rFonts w:hint="eastAsia" w:ascii="仿宋_GB2312" w:eastAsia="仿宋_GB2312"/>
                <w:color w:val="000000"/>
              </w:rPr>
            </w:pPr>
            <w:r>
              <w:rPr>
                <w:rStyle w:val="501"/>
                <w:rFonts w:hint="eastAsia" w:ascii="仿宋_GB2312" w:eastAsia="仿宋_GB2312"/>
                <w:color w:val="000000"/>
              </w:rPr>
              <w:t>自测小程序链接：https://baosong.miit.gov.cn/ScaleTest</w:t>
            </w:r>
          </w:p>
        </w:tc>
      </w:tr>
      <w:tr w14:paraId="2435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7578E7E">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47822BF4">
            <w:pPr>
              <w:pStyle w:val="521"/>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1.投标人具备有效的质量管理体系认证证书； </w:t>
            </w:r>
          </w:p>
          <w:p w14:paraId="63BFD2FF">
            <w:pPr>
              <w:pStyle w:val="52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2.投标人具备有效的职业健康安全管理体系认证证书；</w:t>
            </w:r>
          </w:p>
          <w:p w14:paraId="46EBE711">
            <w:pPr>
              <w:pStyle w:val="52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3.投标人具备有效的环境管理体系认证证书。</w:t>
            </w:r>
          </w:p>
        </w:tc>
      </w:tr>
      <w:tr w14:paraId="76DB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5A706A45">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243084CD">
            <w:pPr>
              <w:pStyle w:val="54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投标人2020年1月1日起至今承接的同类服务项目。</w:t>
            </w:r>
          </w:p>
        </w:tc>
      </w:tr>
      <w:tr w14:paraId="03B1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534F6EFB">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7451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7CBCDF48">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3868986D">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19CB45A8">
      <w:pPr>
        <w:pStyle w:val="268"/>
        <w:jc w:val="left"/>
        <w:rPr>
          <w:rFonts w:hint="eastAsia"/>
          <w:b/>
          <w:bCs/>
          <w:color w:val="auto"/>
          <w:sz w:val="28"/>
          <w:szCs w:val="28"/>
          <w:lang w:val="en-US" w:eastAsia="zh-CN"/>
        </w:rPr>
      </w:pPr>
    </w:p>
    <w:p w14:paraId="76AE5973">
      <w:pPr>
        <w:pStyle w:val="268"/>
        <w:jc w:val="center"/>
        <w:rPr>
          <w:rFonts w:hint="eastAsia" w:ascii="仿宋" w:hAnsi="仿宋" w:eastAsia="仿宋" w:cs="仿宋"/>
          <w:b/>
          <w:bCs/>
          <w:color w:val="auto"/>
          <w:sz w:val="28"/>
          <w:szCs w:val="28"/>
          <w:lang w:val="en-US" w:eastAsia="zh-CN"/>
        </w:rPr>
      </w:pPr>
      <w:r>
        <w:rPr>
          <w:rFonts w:ascii="仿宋_GB2312" w:hAnsi="仿宋_GB2312" w:eastAsia="仿宋_GB2312" w:cs="仿宋_GB2312"/>
          <w:bCs/>
          <w:color w:val="000000"/>
          <w:sz w:val="24"/>
        </w:rPr>
        <w:t>★</w:t>
      </w:r>
      <w:r>
        <w:rPr>
          <w:rFonts w:hint="eastAsia"/>
          <w:b/>
          <w:bCs/>
          <w:color w:val="auto"/>
          <w:sz w:val="24"/>
          <w:szCs w:val="24"/>
          <w:lang w:val="en-US" w:eastAsia="zh-CN"/>
        </w:rPr>
        <w:t>附件1：具体岗位设置</w:t>
      </w:r>
    </w:p>
    <w:tbl>
      <w:tblPr>
        <w:tblStyle w:val="49"/>
        <w:tblW w:w="9089" w:type="dxa"/>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2249"/>
        <w:gridCol w:w="2280"/>
        <w:gridCol w:w="1755"/>
        <w:gridCol w:w="1845"/>
      </w:tblGrid>
      <w:tr w14:paraId="54E9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EAB23">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序号</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55717">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楼层</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095B7">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负责科室或者区域</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C9531">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Style w:val="827"/>
                <w:rFonts w:ascii="仿宋_GB2312" w:hAnsi="仿宋_GB2312" w:eastAsia="仿宋_GB2312" w:cs="仿宋_GB2312"/>
                <w:color w:val="auto"/>
                <w:lang w:val="en-US" w:eastAsia="zh-CN" w:bidi="ar"/>
              </w:rPr>
              <w:t>面积（</w:t>
            </w:r>
            <w:r>
              <w:rPr>
                <w:rStyle w:val="828"/>
                <w:rFonts w:hint="eastAsia" w:ascii="仿宋_GB2312" w:hAnsi="仿宋_GB2312" w:eastAsia="仿宋_GB2312" w:cs="仿宋_GB2312"/>
                <w:color w:val="auto"/>
                <w:lang w:val="en-US" w:eastAsia="zh-CN" w:bidi="ar"/>
              </w:rPr>
              <w:t>㎡</w:t>
            </w:r>
            <w:r>
              <w:rPr>
                <w:rStyle w:val="827"/>
                <w:rFonts w:ascii="仿宋_GB2312" w:hAnsi="仿宋_GB2312" w:eastAsia="仿宋_GB2312" w:cs="仿宋_GB2312"/>
                <w:color w:val="auto"/>
                <w:lang w:val="en-US" w:eastAsia="zh-CN" w:bidi="ar"/>
              </w:rPr>
              <w:t>）</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8033">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岗位数</w:t>
            </w:r>
          </w:p>
        </w:tc>
      </w:tr>
      <w:tr w14:paraId="4A6F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28AC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2058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20、21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AA58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会议室及行政办公室</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E2D8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1853</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988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0.5</w:t>
            </w:r>
          </w:p>
        </w:tc>
      </w:tr>
      <w:tr w14:paraId="6EFD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D1DA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E914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A5C0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病理科</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C72F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98</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B2A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0.5</w:t>
            </w:r>
          </w:p>
        </w:tc>
      </w:tr>
      <w:tr w14:paraId="3776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3936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B7B7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E959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遗传科</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3021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307</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458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r>
      <w:tr w14:paraId="58B9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C9A4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2731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63C3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检验科</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39E2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1220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695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r>
      <w:tr w14:paraId="1FA6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6660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FC44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76BE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中医科门诊</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DD99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1080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F45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r>
      <w:tr w14:paraId="0AA0B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461F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3B51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0BC5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16楼中医科病区</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EC32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1604</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12E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r>
      <w:tr w14:paraId="4DCD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E6AF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FCBC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5649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妇女康复科</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6056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700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EDF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r>
      <w:tr w14:paraId="59B06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0D0B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4711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A3DD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儿童康复科（南楼）</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ABD0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524</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23B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r>
      <w:tr w14:paraId="3BDC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0E76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EB61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04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儿童康复科（南北楼）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36D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1996</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74AD">
            <w:pPr>
              <w:jc w:val="center"/>
              <w:rPr>
                <w:rFonts w:hint="eastAsia" w:ascii="仿宋_GB2312" w:hAnsi="仿宋_GB2312" w:eastAsia="仿宋_GB2312" w:cs="仿宋_GB2312"/>
                <w:i w:val="0"/>
                <w:iCs w:val="0"/>
                <w:color w:val="auto"/>
                <w:sz w:val="24"/>
                <w:szCs w:val="24"/>
                <w:u w:val="none"/>
              </w:rPr>
            </w:pPr>
          </w:p>
        </w:tc>
      </w:tr>
      <w:tr w14:paraId="04CA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1416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5749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EAAC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儿内（北楼）</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9B24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1981.36</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C2E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r>
      <w:tr w14:paraId="60CE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90CA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1A6A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12南楼</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E01A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儿内（南楼）</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D87E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704</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C450">
            <w:pPr>
              <w:jc w:val="center"/>
              <w:rPr>
                <w:rFonts w:hint="eastAsia" w:ascii="仿宋_GB2312" w:hAnsi="仿宋_GB2312" w:eastAsia="仿宋_GB2312" w:cs="仿宋_GB2312"/>
                <w:i w:val="0"/>
                <w:iCs w:val="0"/>
                <w:color w:val="auto"/>
                <w:sz w:val="24"/>
                <w:szCs w:val="24"/>
                <w:u w:val="none"/>
              </w:rPr>
            </w:pPr>
          </w:p>
        </w:tc>
      </w:tr>
      <w:tr w14:paraId="1640A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A33A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D7A0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12北楼</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EE56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综合病区</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4B75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1269</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052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r>
      <w:tr w14:paraId="4AA5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07A6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9016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391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疼痛科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53D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190</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E36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r>
      <w:tr w14:paraId="72506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C154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w:t>
            </w: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4DC7B">
            <w:pPr>
              <w:jc w:val="center"/>
              <w:rPr>
                <w:rFonts w:hint="eastAsia" w:ascii="仿宋_GB2312" w:hAnsi="仿宋_GB2312" w:eastAsia="仿宋_GB2312" w:cs="仿宋_GB2312"/>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25B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心理科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30F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193</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686F">
            <w:pPr>
              <w:jc w:val="center"/>
              <w:rPr>
                <w:rFonts w:hint="eastAsia" w:ascii="仿宋_GB2312" w:hAnsi="仿宋_GB2312" w:eastAsia="仿宋_GB2312" w:cs="仿宋_GB2312"/>
                <w:i w:val="0"/>
                <w:iCs w:val="0"/>
                <w:color w:val="auto"/>
                <w:sz w:val="24"/>
                <w:szCs w:val="24"/>
                <w:u w:val="none"/>
              </w:rPr>
            </w:pPr>
          </w:p>
        </w:tc>
      </w:tr>
      <w:tr w14:paraId="2082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CACA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w:t>
            </w: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CB593">
            <w:pPr>
              <w:jc w:val="center"/>
              <w:rPr>
                <w:rFonts w:hint="eastAsia" w:ascii="仿宋_GB2312" w:hAnsi="仿宋_GB2312" w:eastAsia="仿宋_GB2312" w:cs="仿宋_GB2312"/>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898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供应室（4楼）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242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561</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7331">
            <w:pPr>
              <w:jc w:val="center"/>
              <w:rPr>
                <w:rFonts w:hint="eastAsia" w:ascii="仿宋_GB2312" w:hAnsi="仿宋_GB2312" w:eastAsia="仿宋_GB2312" w:cs="仿宋_GB2312"/>
                <w:i w:val="0"/>
                <w:iCs w:val="0"/>
                <w:color w:val="auto"/>
                <w:sz w:val="24"/>
                <w:szCs w:val="24"/>
                <w:u w:val="none"/>
              </w:rPr>
            </w:pPr>
          </w:p>
        </w:tc>
      </w:tr>
      <w:tr w14:paraId="0067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015E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w:t>
            </w: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8D450">
            <w:pPr>
              <w:jc w:val="center"/>
              <w:rPr>
                <w:rFonts w:hint="eastAsia" w:ascii="仿宋_GB2312" w:hAnsi="仿宋_GB2312" w:eastAsia="仿宋_GB2312" w:cs="仿宋_GB2312"/>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AF1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皮肤科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CBC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773</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811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r>
      <w:tr w14:paraId="5E596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EF97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35711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F270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新生儿一区</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6E5C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996.15</w:t>
            </w:r>
          </w:p>
        </w:tc>
        <w:tc>
          <w:tcPr>
            <w:tcW w:w="1845" w:type="dxa"/>
            <w:vMerge w:val="restart"/>
            <w:tcBorders>
              <w:top w:val="single" w:color="000000" w:sz="4" w:space="0"/>
              <w:left w:val="single" w:color="000000" w:sz="4" w:space="0"/>
              <w:right w:val="single" w:color="000000" w:sz="4" w:space="0"/>
            </w:tcBorders>
            <w:shd w:val="clear" w:color="auto" w:fill="auto"/>
            <w:noWrap/>
            <w:vAlign w:val="center"/>
          </w:tcPr>
          <w:p w14:paraId="7770FE0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7</w:t>
            </w:r>
          </w:p>
          <w:p w14:paraId="682D3CD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p>
        </w:tc>
      </w:tr>
      <w:tr w14:paraId="7BBC0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9E97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w:t>
            </w: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46DBD6">
            <w:pPr>
              <w:jc w:val="center"/>
              <w:rPr>
                <w:rFonts w:hint="eastAsia" w:ascii="仿宋_GB2312" w:hAnsi="仿宋_GB2312" w:eastAsia="仿宋_GB2312" w:cs="仿宋_GB2312"/>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C603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新生儿二区</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917E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1223</w:t>
            </w:r>
          </w:p>
        </w:tc>
        <w:tc>
          <w:tcPr>
            <w:tcW w:w="1845" w:type="dxa"/>
            <w:vMerge w:val="continue"/>
            <w:tcBorders>
              <w:left w:val="single" w:color="000000" w:sz="4" w:space="0"/>
              <w:right w:val="single" w:color="000000" w:sz="4" w:space="0"/>
            </w:tcBorders>
            <w:shd w:val="clear" w:color="auto" w:fill="auto"/>
            <w:noWrap/>
            <w:vAlign w:val="center"/>
          </w:tcPr>
          <w:p w14:paraId="7AE95A16">
            <w:pPr>
              <w:jc w:val="center"/>
              <w:rPr>
                <w:rFonts w:hint="eastAsia" w:ascii="仿宋_GB2312" w:hAnsi="仿宋_GB2312" w:eastAsia="仿宋_GB2312" w:cs="仿宋_GB2312"/>
                <w:i w:val="0"/>
                <w:iCs w:val="0"/>
                <w:color w:val="auto"/>
                <w:sz w:val="24"/>
                <w:szCs w:val="24"/>
                <w:u w:val="none"/>
              </w:rPr>
            </w:pPr>
          </w:p>
        </w:tc>
      </w:tr>
      <w:tr w14:paraId="77A8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F3C0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w:t>
            </w: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39D827">
            <w:pPr>
              <w:jc w:val="center"/>
              <w:rPr>
                <w:rFonts w:hint="eastAsia" w:ascii="仿宋_GB2312" w:hAnsi="仿宋_GB2312" w:eastAsia="仿宋_GB2312" w:cs="仿宋_GB2312"/>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DAF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输血科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D72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461.1</w:t>
            </w:r>
          </w:p>
        </w:tc>
        <w:tc>
          <w:tcPr>
            <w:tcW w:w="1845" w:type="dxa"/>
            <w:vMerge w:val="continue"/>
            <w:tcBorders>
              <w:left w:val="single" w:color="000000" w:sz="4" w:space="0"/>
              <w:bottom w:val="single" w:color="000000" w:sz="4" w:space="0"/>
              <w:right w:val="single" w:color="000000" w:sz="4" w:space="0"/>
            </w:tcBorders>
            <w:shd w:val="clear" w:color="auto" w:fill="auto"/>
            <w:noWrap/>
            <w:vAlign w:val="center"/>
          </w:tcPr>
          <w:p w14:paraId="0287DD6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p>
        </w:tc>
      </w:tr>
      <w:tr w14:paraId="0906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27E5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99F7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284D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手术室</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9754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532.1</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772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r>
      <w:tr w14:paraId="289B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CA6F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21</w:t>
            </w:r>
          </w:p>
        </w:tc>
        <w:tc>
          <w:tcPr>
            <w:tcW w:w="2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7DFE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4853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助孕中心</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C7DC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1424.06</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FEC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r>
      <w:tr w14:paraId="70708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501D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22</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8811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2C84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产三</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993A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1449</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EEA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r>
      <w:tr w14:paraId="573C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CDBA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23</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EA8B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1E12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产房</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C99A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972</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3C8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w:t>
            </w:r>
          </w:p>
        </w:tc>
      </w:tr>
      <w:tr w14:paraId="0A46A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CE8F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24</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E962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4D81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产一产二</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D5D2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2421</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65E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3.5</w:t>
            </w:r>
          </w:p>
        </w:tc>
      </w:tr>
      <w:tr w14:paraId="1586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C944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25</w:t>
            </w:r>
          </w:p>
        </w:tc>
        <w:tc>
          <w:tcPr>
            <w:tcW w:w="2249" w:type="dxa"/>
            <w:tcBorders>
              <w:top w:val="single" w:color="000000" w:sz="4" w:space="0"/>
              <w:left w:val="single" w:color="000000" w:sz="4" w:space="0"/>
              <w:bottom w:val="nil"/>
              <w:right w:val="single" w:color="000000" w:sz="4" w:space="0"/>
            </w:tcBorders>
            <w:shd w:val="clear" w:color="auto" w:fill="FFFFFF"/>
            <w:vAlign w:val="center"/>
          </w:tcPr>
          <w:p w14:paraId="4E41835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E54A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妇科病区</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5F85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2421</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259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r>
      <w:tr w14:paraId="50F7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7C79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26</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D202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796A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日间手术</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99B8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485</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9A5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r>
      <w:tr w14:paraId="30B5E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ACDB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27</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79E13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C91E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妇科门诊</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6521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1675</w:t>
            </w:r>
          </w:p>
        </w:tc>
        <w:tc>
          <w:tcPr>
            <w:tcW w:w="1845" w:type="dxa"/>
            <w:vMerge w:val="restart"/>
            <w:tcBorders>
              <w:top w:val="single" w:color="000000" w:sz="4" w:space="0"/>
              <w:left w:val="single" w:color="000000" w:sz="4" w:space="0"/>
              <w:right w:val="single" w:color="000000" w:sz="4" w:space="0"/>
            </w:tcBorders>
            <w:shd w:val="clear" w:color="auto" w:fill="auto"/>
            <w:noWrap/>
            <w:vAlign w:val="center"/>
          </w:tcPr>
          <w:p w14:paraId="165D29C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p w14:paraId="7422B5C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p>
        </w:tc>
      </w:tr>
      <w:tr w14:paraId="4ED7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244E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28</w:t>
            </w: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50813E">
            <w:pPr>
              <w:jc w:val="center"/>
              <w:rPr>
                <w:rFonts w:hint="eastAsia" w:ascii="仿宋_GB2312" w:hAnsi="仿宋_GB2312" w:eastAsia="仿宋_GB2312" w:cs="仿宋_GB2312"/>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F1C0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内科</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6A04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24</w:t>
            </w:r>
          </w:p>
        </w:tc>
        <w:tc>
          <w:tcPr>
            <w:tcW w:w="1845" w:type="dxa"/>
            <w:vMerge w:val="continue"/>
            <w:tcBorders>
              <w:left w:val="single" w:color="000000" w:sz="4" w:space="0"/>
              <w:right w:val="single" w:color="000000" w:sz="4" w:space="0"/>
            </w:tcBorders>
            <w:shd w:val="clear" w:color="auto" w:fill="auto"/>
            <w:noWrap/>
            <w:vAlign w:val="center"/>
          </w:tcPr>
          <w:p w14:paraId="0A25A4D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p>
        </w:tc>
      </w:tr>
      <w:tr w14:paraId="3540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2852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29</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A4D1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22C0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乳腺科</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4FFA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262</w:t>
            </w:r>
          </w:p>
        </w:tc>
        <w:tc>
          <w:tcPr>
            <w:tcW w:w="1845" w:type="dxa"/>
            <w:vMerge w:val="continue"/>
            <w:tcBorders>
              <w:left w:val="single" w:color="000000" w:sz="4" w:space="0"/>
              <w:bottom w:val="single" w:color="000000" w:sz="4" w:space="0"/>
              <w:right w:val="single" w:color="000000" w:sz="4" w:space="0"/>
            </w:tcBorders>
            <w:shd w:val="clear" w:color="auto" w:fill="auto"/>
            <w:noWrap/>
            <w:vAlign w:val="center"/>
          </w:tcPr>
          <w:p w14:paraId="25BDD1B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p>
        </w:tc>
      </w:tr>
      <w:tr w14:paraId="7EE2F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07BC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30</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3EFBC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A70E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围产科</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9EFB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1506</w:t>
            </w:r>
          </w:p>
        </w:tc>
        <w:tc>
          <w:tcPr>
            <w:tcW w:w="1845" w:type="dxa"/>
            <w:vMerge w:val="restart"/>
            <w:tcBorders>
              <w:top w:val="single" w:color="000000" w:sz="4" w:space="0"/>
              <w:left w:val="single" w:color="000000" w:sz="4" w:space="0"/>
              <w:right w:val="single" w:color="000000" w:sz="4" w:space="0"/>
            </w:tcBorders>
            <w:shd w:val="clear" w:color="auto" w:fill="auto"/>
            <w:noWrap/>
            <w:vAlign w:val="center"/>
          </w:tcPr>
          <w:p w14:paraId="4C340D5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r>
      <w:tr w14:paraId="1332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B4E7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31</w:t>
            </w: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5AED43">
            <w:pPr>
              <w:jc w:val="center"/>
              <w:rPr>
                <w:rFonts w:hint="eastAsia" w:ascii="仿宋_GB2312" w:hAnsi="仿宋_GB2312" w:eastAsia="仿宋_GB2312" w:cs="仿宋_GB2312"/>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666D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营养科</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A03B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64</w:t>
            </w:r>
          </w:p>
        </w:tc>
        <w:tc>
          <w:tcPr>
            <w:tcW w:w="1845" w:type="dxa"/>
            <w:vMerge w:val="continue"/>
            <w:tcBorders>
              <w:left w:val="single" w:color="000000" w:sz="4" w:space="0"/>
              <w:right w:val="single" w:color="000000" w:sz="4" w:space="0"/>
            </w:tcBorders>
            <w:shd w:val="clear" w:color="auto" w:fill="auto"/>
            <w:noWrap/>
            <w:vAlign w:val="center"/>
          </w:tcPr>
          <w:p w14:paraId="3AD7FE2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p>
        </w:tc>
      </w:tr>
      <w:tr w14:paraId="11AA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3E1A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32</w:t>
            </w: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861682">
            <w:pPr>
              <w:jc w:val="center"/>
              <w:rPr>
                <w:rFonts w:hint="eastAsia" w:ascii="仿宋_GB2312" w:hAnsi="仿宋_GB2312" w:eastAsia="仿宋_GB2312" w:cs="仿宋_GB2312"/>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83FA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超声科</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A9F0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838</w:t>
            </w:r>
          </w:p>
        </w:tc>
        <w:tc>
          <w:tcPr>
            <w:tcW w:w="1845" w:type="dxa"/>
            <w:vMerge w:val="continue"/>
            <w:tcBorders>
              <w:left w:val="single" w:color="000000" w:sz="4" w:space="0"/>
              <w:right w:val="single" w:color="000000" w:sz="4" w:space="0"/>
            </w:tcBorders>
            <w:shd w:val="clear" w:color="auto" w:fill="auto"/>
            <w:noWrap/>
            <w:vAlign w:val="center"/>
          </w:tcPr>
          <w:p w14:paraId="6CAE288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p>
        </w:tc>
      </w:tr>
      <w:tr w14:paraId="4435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B65D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33</w:t>
            </w: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239368">
            <w:pPr>
              <w:jc w:val="center"/>
              <w:rPr>
                <w:rFonts w:hint="eastAsia" w:ascii="仿宋_GB2312" w:hAnsi="仿宋_GB2312" w:eastAsia="仿宋_GB2312" w:cs="仿宋_GB2312"/>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ED7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功能科115</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4AA4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115</w:t>
            </w:r>
          </w:p>
        </w:tc>
        <w:tc>
          <w:tcPr>
            <w:tcW w:w="1845" w:type="dxa"/>
            <w:vMerge w:val="continue"/>
            <w:tcBorders>
              <w:left w:val="single" w:color="000000" w:sz="4" w:space="0"/>
              <w:bottom w:val="single" w:color="000000" w:sz="4" w:space="0"/>
              <w:right w:val="single" w:color="000000" w:sz="4" w:space="0"/>
            </w:tcBorders>
            <w:shd w:val="clear" w:color="auto" w:fill="auto"/>
            <w:noWrap/>
            <w:vAlign w:val="center"/>
          </w:tcPr>
          <w:p w14:paraId="6AEAFF8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p>
        </w:tc>
      </w:tr>
      <w:tr w14:paraId="35F9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0ACB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34</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23864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9DFC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儿童保健科</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C1C9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1251.7</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18D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r>
      <w:tr w14:paraId="4328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F46C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35</w:t>
            </w: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A3428">
            <w:pPr>
              <w:jc w:val="center"/>
              <w:rPr>
                <w:rFonts w:hint="eastAsia" w:ascii="仿宋_GB2312" w:hAnsi="仿宋_GB2312" w:eastAsia="仿宋_GB2312" w:cs="仿宋_GB2312"/>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1051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口腔科</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2618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485</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051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r>
      <w:tr w14:paraId="49E71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F7CD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36</w:t>
            </w: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DA5520">
            <w:pPr>
              <w:jc w:val="center"/>
              <w:rPr>
                <w:rFonts w:hint="eastAsia" w:ascii="仿宋_GB2312" w:hAnsi="仿宋_GB2312" w:eastAsia="仿宋_GB2312" w:cs="仿宋_GB2312"/>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3C8D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眼科（含配镜室25）</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858D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608</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E5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0.5</w:t>
            </w:r>
          </w:p>
        </w:tc>
      </w:tr>
      <w:tr w14:paraId="28C26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1C62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37</w:t>
            </w: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938432">
            <w:pPr>
              <w:jc w:val="center"/>
              <w:rPr>
                <w:rFonts w:hint="eastAsia" w:ascii="仿宋_GB2312" w:hAnsi="仿宋_GB2312" w:eastAsia="仿宋_GB2312" w:cs="仿宋_GB2312"/>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6BC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耳鼻喉科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72A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692</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823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0.5</w:t>
            </w:r>
          </w:p>
        </w:tc>
      </w:tr>
      <w:tr w14:paraId="4E18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695D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38</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123D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8ACC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二楼中医科</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9749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0F6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r>
      <w:tr w14:paraId="1044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5A13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39</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DF8A4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FF0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2楼儿科门诊</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B99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1337</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1F3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2.5</w:t>
            </w:r>
          </w:p>
        </w:tc>
      </w:tr>
      <w:tr w14:paraId="18E92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8CC9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40</w:t>
            </w: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D7314D">
            <w:pPr>
              <w:jc w:val="center"/>
              <w:rPr>
                <w:rFonts w:hint="eastAsia" w:ascii="仿宋_GB2312" w:hAnsi="仿宋_GB2312" w:eastAsia="仿宋_GB2312" w:cs="仿宋_GB2312"/>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287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外科（儿童骨科）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5A3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23</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A577">
            <w:pPr>
              <w:jc w:val="center"/>
              <w:rPr>
                <w:rFonts w:hint="eastAsia" w:ascii="仿宋_GB2312" w:hAnsi="仿宋_GB2312" w:eastAsia="仿宋_GB2312" w:cs="仿宋_GB2312"/>
                <w:i w:val="0"/>
                <w:iCs w:val="0"/>
                <w:color w:val="auto"/>
                <w:sz w:val="24"/>
                <w:szCs w:val="24"/>
                <w:u w:val="none"/>
              </w:rPr>
            </w:pPr>
          </w:p>
        </w:tc>
      </w:tr>
      <w:tr w14:paraId="4AAE4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3B60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41</w:t>
            </w: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E3C76F">
            <w:pPr>
              <w:jc w:val="center"/>
              <w:rPr>
                <w:rFonts w:hint="eastAsia" w:ascii="仿宋_GB2312" w:hAnsi="仿宋_GB2312" w:eastAsia="仿宋_GB2312" w:cs="仿宋_GB2312"/>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1E2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小儿外科2楼诊室</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4C0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53</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960C">
            <w:pPr>
              <w:jc w:val="center"/>
              <w:rPr>
                <w:rFonts w:hint="eastAsia" w:ascii="仿宋_GB2312" w:hAnsi="仿宋_GB2312" w:eastAsia="仿宋_GB2312" w:cs="仿宋_GB2312"/>
                <w:i w:val="0"/>
                <w:iCs w:val="0"/>
                <w:color w:val="auto"/>
                <w:sz w:val="24"/>
                <w:szCs w:val="24"/>
                <w:u w:val="none"/>
              </w:rPr>
            </w:pPr>
          </w:p>
        </w:tc>
      </w:tr>
      <w:tr w14:paraId="1802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4CBA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42</w:t>
            </w: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F0F267">
            <w:pPr>
              <w:jc w:val="center"/>
              <w:rPr>
                <w:rFonts w:hint="eastAsia" w:ascii="仿宋_GB2312" w:hAnsi="仿宋_GB2312" w:eastAsia="仿宋_GB2312" w:cs="仿宋_GB2312"/>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D5A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2楼公共区域</w:t>
            </w:r>
          </w:p>
        </w:tc>
        <w:tc>
          <w:tcPr>
            <w:tcW w:w="1755" w:type="dxa"/>
            <w:tcBorders>
              <w:top w:val="nil"/>
              <w:left w:val="nil"/>
              <w:bottom w:val="nil"/>
              <w:right w:val="nil"/>
            </w:tcBorders>
            <w:shd w:val="clear" w:color="auto" w:fill="auto"/>
            <w:noWrap/>
            <w:vAlign w:val="center"/>
          </w:tcPr>
          <w:p w14:paraId="6E90085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500</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29AD">
            <w:pPr>
              <w:jc w:val="center"/>
              <w:rPr>
                <w:rFonts w:hint="eastAsia" w:ascii="仿宋_GB2312" w:hAnsi="仿宋_GB2312" w:eastAsia="仿宋_GB2312" w:cs="仿宋_GB2312"/>
                <w:i w:val="0"/>
                <w:iCs w:val="0"/>
                <w:color w:val="auto"/>
                <w:sz w:val="24"/>
                <w:szCs w:val="24"/>
                <w:u w:val="none"/>
              </w:rPr>
            </w:pPr>
          </w:p>
        </w:tc>
      </w:tr>
      <w:tr w14:paraId="76723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E233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43</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7055A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BA5E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西药房</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8D48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AE2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r>
      <w:tr w14:paraId="3797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12DD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44</w:t>
            </w: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E0DE3B">
            <w:pPr>
              <w:jc w:val="center"/>
              <w:rPr>
                <w:rFonts w:hint="eastAsia" w:ascii="仿宋_GB2312" w:hAnsi="仿宋_GB2312" w:eastAsia="仿宋_GB2312" w:cs="仿宋_GB2312"/>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B116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中药房</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F6DA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86</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A52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r>
      <w:tr w14:paraId="1F4F2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2CD1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45</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F160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569E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注射室</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30D8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91</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D10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r>
      <w:tr w14:paraId="24D7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914F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46</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5FCB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878D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发热门诊/大夜三个班</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E68D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180</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C64A">
            <w:pPr>
              <w:jc w:val="center"/>
              <w:rPr>
                <w:rFonts w:hint="eastAsia" w:ascii="仿宋_GB2312" w:hAnsi="仿宋_GB2312" w:eastAsia="仿宋_GB2312" w:cs="仿宋_GB2312"/>
                <w:i w:val="0"/>
                <w:iCs w:val="0"/>
                <w:color w:val="auto"/>
                <w:sz w:val="24"/>
                <w:szCs w:val="24"/>
                <w:u w:val="none"/>
              </w:rPr>
            </w:pPr>
          </w:p>
        </w:tc>
      </w:tr>
      <w:tr w14:paraId="495C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0634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47</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38C0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4CB6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放射科</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D4EB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469.7</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3DC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r>
      <w:tr w14:paraId="74E4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1B94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48</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5F75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德福第中医科1-2楼</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17A1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德福第中医科</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F0A0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1274.62</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5E7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r>
      <w:tr w14:paraId="7D8A8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87BB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49</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F903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公园社区</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26D2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公园社区</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344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42E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r>
      <w:tr w14:paraId="6ECCE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853E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50</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1A5A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万达社区</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5DE2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829"/>
                <w:rFonts w:ascii="仿宋_GB2312" w:hAnsi="仿宋_GB2312" w:eastAsia="仿宋_GB2312" w:cs="仿宋_GB2312"/>
                <w:color w:val="auto"/>
                <w:sz w:val="24"/>
                <w:szCs w:val="24"/>
                <w:lang w:val="en-US" w:eastAsia="zh-CN" w:bidi="ar"/>
              </w:rPr>
              <w:t>万达社区</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C26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119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r>
      <w:tr w14:paraId="37D58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3D1B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51</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977C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婚育中心1楼-2楼</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04A4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婚育中心</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DCDC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475.5</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A5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r>
      <w:tr w14:paraId="671F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306A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52</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BDB7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婚育中心3-8楼                       （5楼除外）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6009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婚育中心行政区</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933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1923.9</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6F0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r>
      <w:tr w14:paraId="3651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D624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53</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9710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8EB4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一楼大厅</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D2C3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1449</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1DD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r>
      <w:tr w14:paraId="521E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8741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54</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3939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收垃圾</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BBED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垃圾转运员</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8C0CA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790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r>
      <w:tr w14:paraId="6363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40A1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55</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1899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专业组</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5321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62"/>
                <w:rFonts w:ascii="仿宋_GB2312" w:hAnsi="仿宋_GB2312" w:eastAsia="仿宋_GB2312" w:cs="仿宋_GB2312"/>
                <w:color w:val="auto"/>
                <w:sz w:val="24"/>
                <w:szCs w:val="24"/>
                <w:lang w:val="en-US" w:eastAsia="zh-CN" w:bidi="ar"/>
              </w:rPr>
              <w:t>专业组</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6C05C9">
            <w:pPr>
              <w:jc w:val="center"/>
              <w:rPr>
                <w:rFonts w:hint="eastAsia" w:ascii="仿宋_GB2312" w:hAnsi="仿宋_GB2312" w:eastAsia="仿宋_GB2312" w:cs="仿宋_GB2312"/>
                <w:i w:val="0"/>
                <w:iCs w:val="0"/>
                <w:color w:val="auto"/>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7A0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r>
      <w:tr w14:paraId="07334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D534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56</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67042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公共区域及未使用楼层</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DB1E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外围</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F21A4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9122.64</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52A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r>
      <w:tr w14:paraId="19CD4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14CA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57</w:t>
            </w: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01D473">
            <w:pPr>
              <w:jc w:val="center"/>
              <w:rPr>
                <w:rFonts w:hint="eastAsia" w:ascii="仿宋_GB2312" w:hAnsi="仿宋_GB2312" w:eastAsia="仿宋_GB2312" w:cs="仿宋_GB2312"/>
                <w:i w:val="0"/>
                <w:iCs w:val="0"/>
                <w:color w:val="auto"/>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E51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中班4-12点</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36A6F7">
            <w:pPr>
              <w:jc w:val="center"/>
              <w:rPr>
                <w:rFonts w:hint="eastAsia" w:ascii="仿宋_GB2312" w:hAnsi="仿宋_GB2312" w:eastAsia="仿宋_GB2312" w:cs="仿宋_GB2312"/>
                <w:i w:val="0"/>
                <w:iCs w:val="0"/>
                <w:color w:val="auto"/>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4E3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r>
      <w:tr w14:paraId="6317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BDB6">
            <w:pPr>
              <w:jc w:val="both"/>
              <w:rPr>
                <w:rFonts w:hint="eastAsia" w:ascii="仿宋_GB2312" w:hAnsi="仿宋_GB2312" w:eastAsia="仿宋_GB2312" w:cs="仿宋_GB2312"/>
                <w:i w:val="0"/>
                <w:iCs w:val="0"/>
                <w:color w:val="auto"/>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05D0">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Style w:val="830"/>
                <w:rFonts w:ascii="仿宋_GB2312" w:hAnsi="仿宋_GB2312" w:eastAsia="仿宋_GB2312" w:cs="仿宋_GB2312"/>
                <w:color w:val="auto"/>
                <w:sz w:val="24"/>
                <w:szCs w:val="24"/>
                <w:lang w:val="en-US" w:eastAsia="zh-CN" w:bidi="ar"/>
              </w:rPr>
              <w:t>合计</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853A">
            <w:pPr>
              <w:jc w:val="center"/>
              <w:rPr>
                <w:rFonts w:hint="eastAsia" w:ascii="仿宋_GB2312" w:hAnsi="仿宋_GB2312" w:eastAsia="仿宋_GB2312" w:cs="仿宋_GB2312"/>
                <w:i w:val="0"/>
                <w:iCs w:val="0"/>
                <w:color w:val="auto"/>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33F0">
            <w:pPr>
              <w:jc w:val="center"/>
              <w:rPr>
                <w:rFonts w:hint="eastAsia" w:ascii="仿宋_GB2312" w:hAnsi="仿宋_GB2312" w:eastAsia="仿宋_GB2312" w:cs="仿宋_GB2312"/>
                <w:i w:val="0"/>
                <w:iCs w:val="0"/>
                <w:color w:val="auto"/>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2BD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80.5</w:t>
            </w:r>
          </w:p>
        </w:tc>
      </w:tr>
      <w:tr w14:paraId="32AF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F3A2">
            <w:pPr>
              <w:jc w:val="both"/>
              <w:rPr>
                <w:rFonts w:hint="eastAsia" w:ascii="仿宋_GB2312" w:hAnsi="仿宋_GB2312" w:eastAsia="仿宋_GB2312" w:cs="仿宋_GB2312"/>
                <w:i w:val="0"/>
                <w:iCs w:val="0"/>
                <w:color w:val="auto"/>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EB8B">
            <w:pPr>
              <w:keepNext w:val="0"/>
              <w:keepLines w:val="0"/>
              <w:widowControl/>
              <w:suppressLineNumbers w:val="0"/>
              <w:jc w:val="center"/>
              <w:textAlignment w:val="center"/>
              <w:rPr>
                <w:rStyle w:val="830"/>
                <w:rFonts w:ascii="仿宋_GB2312" w:hAnsi="仿宋_GB2312" w:eastAsia="仿宋_GB2312" w:cs="仿宋_GB2312"/>
                <w:color w:val="auto"/>
                <w:sz w:val="24"/>
                <w:szCs w:val="24"/>
                <w:lang w:val="en-US" w:eastAsia="zh-CN" w:bidi="ar"/>
              </w:rPr>
            </w:pPr>
            <w:r>
              <w:rPr>
                <w:rStyle w:val="830"/>
                <w:rFonts w:ascii="仿宋_GB2312" w:hAnsi="仿宋_GB2312" w:eastAsia="仿宋_GB2312" w:cs="仿宋_GB2312"/>
                <w:color w:val="auto"/>
                <w:sz w:val="24"/>
                <w:szCs w:val="24"/>
                <w:lang w:val="en-US" w:eastAsia="zh-CN" w:bidi="ar"/>
              </w:rPr>
              <w:t>备注</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EEEE">
            <w:pPr>
              <w:jc w:val="center"/>
              <w:rPr>
                <w:rFonts w:hint="eastAsia" w:ascii="仿宋_GB2312" w:hAnsi="仿宋_GB2312" w:eastAsia="仿宋_GB2312" w:cs="仿宋_GB2312"/>
                <w:i w:val="0"/>
                <w:iCs w:val="0"/>
                <w:color w:val="auto"/>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3578">
            <w:pPr>
              <w:jc w:val="center"/>
              <w:rPr>
                <w:rFonts w:hint="eastAsia" w:ascii="仿宋_GB2312" w:hAnsi="仿宋_GB2312" w:eastAsia="仿宋_GB2312" w:cs="仿宋_GB2312"/>
                <w:i w:val="0"/>
                <w:iCs w:val="0"/>
                <w:color w:val="auto"/>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C81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Style w:val="830"/>
                <w:rFonts w:ascii="仿宋_GB2312" w:hAnsi="仿宋_GB2312" w:eastAsia="仿宋_GB2312" w:cs="仿宋_GB2312"/>
                <w:color w:val="auto"/>
                <w:sz w:val="24"/>
                <w:szCs w:val="24"/>
              </w:rPr>
              <w:t>0.5为机动岗位</w:t>
            </w:r>
          </w:p>
        </w:tc>
      </w:tr>
    </w:tbl>
    <w:p w14:paraId="1C1CD4AD">
      <w:pPr>
        <w:keepNext w:val="0"/>
        <w:keepLines w:val="0"/>
        <w:pageBreakBefore w:val="0"/>
        <w:kinsoku/>
        <w:wordWrap/>
        <w:overflowPunct/>
        <w:topLinePunct w:val="0"/>
        <w:autoSpaceDE/>
        <w:autoSpaceDN/>
        <w:bidi w:val="0"/>
        <w:adjustRightInd/>
        <w:snapToGrid/>
        <w:spacing w:line="340" w:lineRule="exact"/>
        <w:ind w:right="-105" w:rightChars="-50"/>
        <w:jc w:val="center"/>
        <w:textAlignment w:val="auto"/>
        <w:rPr>
          <w:rFonts w:hint="eastAsia" w:ascii="仿宋" w:hAnsi="仿宋" w:eastAsia="仿宋" w:cs="仿宋"/>
          <w:b/>
          <w:bCs/>
          <w:color w:val="auto"/>
          <w:sz w:val="28"/>
          <w:szCs w:val="28"/>
          <w:lang w:val="en-US" w:eastAsia="zh-CN"/>
        </w:rPr>
      </w:pPr>
    </w:p>
    <w:tbl>
      <w:tblPr>
        <w:tblStyle w:val="267"/>
        <w:tblW w:w="9463" w:type="dxa"/>
        <w:tblInd w:w="-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6"/>
        <w:gridCol w:w="295"/>
        <w:gridCol w:w="550"/>
        <w:gridCol w:w="1039"/>
        <w:gridCol w:w="833"/>
        <w:gridCol w:w="4028"/>
        <w:gridCol w:w="1288"/>
        <w:gridCol w:w="182"/>
        <w:gridCol w:w="732"/>
      </w:tblGrid>
      <w:tr w14:paraId="7788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16" w:type="dxa"/>
          <w:wAfter w:w="732" w:type="dxa"/>
          <w:trHeight w:val="582" w:hRule="atLeast"/>
        </w:trPr>
        <w:tc>
          <w:tcPr>
            <w:tcW w:w="8215" w:type="dxa"/>
            <w:gridSpan w:val="7"/>
            <w:tcBorders>
              <w:top w:val="nil"/>
              <w:left w:val="nil"/>
              <w:bottom w:val="nil"/>
              <w:right w:val="nil"/>
            </w:tcBorders>
            <w:noWrap w:val="0"/>
            <w:vAlign w:val="center"/>
          </w:tcPr>
          <w:p w14:paraId="002F2A0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ascii="仿宋_GB2312" w:hAnsi="仿宋_GB2312" w:eastAsia="仿宋_GB2312" w:cs="仿宋_GB2312"/>
                <w:bCs/>
                <w:color w:val="000000"/>
                <w:sz w:val="24"/>
              </w:rPr>
              <w:t>★</w:t>
            </w:r>
            <w:r>
              <w:rPr>
                <w:rFonts w:hint="eastAsia" w:ascii="仿宋_GB2312" w:hAnsi="仿宋_GB2312" w:eastAsia="仿宋_GB2312" w:cs="仿宋_GB2312"/>
                <w:b/>
                <w:bCs/>
                <w:i w:val="0"/>
                <w:iCs w:val="0"/>
                <w:color w:val="000000"/>
                <w:kern w:val="0"/>
                <w:sz w:val="24"/>
                <w:szCs w:val="24"/>
                <w:u w:val="none"/>
                <w:lang w:val="en-US" w:eastAsia="zh-CN" w:bidi="ar"/>
              </w:rPr>
              <w:t>附件2：保洁工作质量考核表(总分100分）</w:t>
            </w:r>
          </w:p>
        </w:tc>
      </w:tr>
      <w:tr w14:paraId="2482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16" w:type="dxa"/>
          <w:wAfter w:w="732" w:type="dxa"/>
          <w:trHeight w:val="405" w:hRule="atLeast"/>
        </w:trPr>
        <w:tc>
          <w:tcPr>
            <w:tcW w:w="1884" w:type="dxa"/>
            <w:gridSpan w:val="3"/>
            <w:tcBorders>
              <w:top w:val="nil"/>
              <w:left w:val="nil"/>
              <w:bottom w:val="single" w:color="000000" w:sz="4" w:space="0"/>
              <w:right w:val="nil"/>
            </w:tcBorders>
            <w:noWrap/>
            <w:vAlign w:val="center"/>
          </w:tcPr>
          <w:p w14:paraId="309C83D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检查日期：</w:t>
            </w:r>
          </w:p>
        </w:tc>
        <w:tc>
          <w:tcPr>
            <w:tcW w:w="833" w:type="dxa"/>
            <w:tcBorders>
              <w:top w:val="nil"/>
              <w:left w:val="nil"/>
              <w:bottom w:val="nil"/>
              <w:right w:val="nil"/>
            </w:tcBorders>
            <w:noWrap w:val="0"/>
            <w:vAlign w:val="center"/>
          </w:tcPr>
          <w:p w14:paraId="3F82124F">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 xml:space="preserve"> </w:t>
            </w:r>
          </w:p>
        </w:tc>
        <w:tc>
          <w:tcPr>
            <w:tcW w:w="4028" w:type="dxa"/>
            <w:tcBorders>
              <w:top w:val="nil"/>
              <w:left w:val="nil"/>
              <w:bottom w:val="nil"/>
              <w:right w:val="nil"/>
            </w:tcBorders>
            <w:noWrap/>
            <w:vAlign w:val="center"/>
          </w:tcPr>
          <w:p w14:paraId="3DF0FA4F">
            <w:pPr>
              <w:rPr>
                <w:rFonts w:hint="eastAsia" w:ascii="仿宋_GB2312" w:hAnsi="仿宋_GB2312" w:eastAsia="仿宋_GB2312" w:cs="仿宋_GB2312"/>
                <w:b/>
                <w:bCs/>
                <w:i w:val="0"/>
                <w:iCs w:val="0"/>
                <w:color w:val="000000"/>
                <w:sz w:val="24"/>
                <w:szCs w:val="24"/>
                <w:u w:val="none"/>
              </w:rPr>
            </w:pPr>
          </w:p>
        </w:tc>
        <w:tc>
          <w:tcPr>
            <w:tcW w:w="1470" w:type="dxa"/>
            <w:gridSpan w:val="2"/>
            <w:tcBorders>
              <w:top w:val="nil"/>
              <w:left w:val="nil"/>
              <w:bottom w:val="nil"/>
              <w:right w:val="nil"/>
            </w:tcBorders>
            <w:noWrap/>
            <w:vAlign w:val="center"/>
          </w:tcPr>
          <w:p w14:paraId="2D5854F5">
            <w:pPr>
              <w:rPr>
                <w:rFonts w:hint="eastAsia" w:ascii="仿宋_GB2312" w:hAnsi="仿宋_GB2312" w:eastAsia="仿宋_GB2312" w:cs="仿宋_GB2312"/>
                <w:b/>
                <w:bCs/>
                <w:i w:val="0"/>
                <w:iCs w:val="0"/>
                <w:color w:val="000000"/>
                <w:sz w:val="24"/>
                <w:szCs w:val="24"/>
                <w:u w:val="none"/>
              </w:rPr>
            </w:pPr>
          </w:p>
        </w:tc>
      </w:tr>
      <w:tr w14:paraId="0045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1" w:type="dxa"/>
            <w:gridSpan w:val="2"/>
            <w:tcBorders>
              <w:top w:val="single" w:color="000000" w:sz="4" w:space="0"/>
              <w:left w:val="single" w:color="000000" w:sz="4" w:space="0"/>
              <w:bottom w:val="single" w:color="000000" w:sz="4" w:space="0"/>
              <w:right w:val="single" w:color="000000" w:sz="4" w:space="0"/>
            </w:tcBorders>
            <w:noWrap w:val="0"/>
            <w:vAlign w:val="center"/>
          </w:tcPr>
          <w:p w14:paraId="10A1C71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253856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分值</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AFE6FF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检查方法</w:t>
            </w:r>
          </w:p>
        </w:tc>
        <w:tc>
          <w:tcPr>
            <w:tcW w:w="6149" w:type="dxa"/>
            <w:gridSpan w:val="3"/>
            <w:tcBorders>
              <w:top w:val="single" w:color="000000" w:sz="4" w:space="0"/>
              <w:left w:val="nil"/>
              <w:bottom w:val="single" w:color="000000" w:sz="4" w:space="0"/>
              <w:right w:val="single" w:color="000000" w:sz="4" w:space="0"/>
            </w:tcBorders>
            <w:noWrap w:val="0"/>
            <w:vAlign w:val="center"/>
          </w:tcPr>
          <w:p w14:paraId="44302A2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内容</w:t>
            </w:r>
          </w:p>
        </w:tc>
        <w:tc>
          <w:tcPr>
            <w:tcW w:w="914" w:type="dxa"/>
            <w:gridSpan w:val="2"/>
            <w:tcBorders>
              <w:top w:val="single" w:color="000000" w:sz="4" w:space="0"/>
              <w:left w:val="single" w:color="000000" w:sz="4" w:space="0"/>
              <w:bottom w:val="nil"/>
              <w:right w:val="single" w:color="000000" w:sz="4" w:space="0"/>
            </w:tcBorders>
            <w:noWrap w:val="0"/>
            <w:vAlign w:val="center"/>
          </w:tcPr>
          <w:p w14:paraId="6A1877C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扣分情况</w:t>
            </w:r>
          </w:p>
        </w:tc>
      </w:tr>
      <w:tr w14:paraId="2B5B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12258F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p>
          <w:p w14:paraId="5263E76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 xml:space="preserve">工  </w:t>
            </w:r>
          </w:p>
          <w:p w14:paraId="19DA95A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作            纪    律</w:t>
            </w:r>
          </w:p>
        </w:tc>
        <w:tc>
          <w:tcPr>
            <w:tcW w:w="550" w:type="dxa"/>
            <w:vMerge w:val="restart"/>
            <w:tcBorders>
              <w:top w:val="single" w:color="000000" w:sz="4" w:space="0"/>
              <w:left w:val="single" w:color="000000" w:sz="4" w:space="0"/>
              <w:right w:val="single" w:color="000000" w:sz="4" w:space="0"/>
            </w:tcBorders>
            <w:noWrap w:val="0"/>
            <w:vAlign w:val="center"/>
          </w:tcPr>
          <w:p w14:paraId="4CA1A8A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20分</w:t>
            </w:r>
          </w:p>
        </w:tc>
        <w:tc>
          <w:tcPr>
            <w:tcW w:w="1039" w:type="dxa"/>
            <w:vMerge w:val="restart"/>
            <w:tcBorders>
              <w:top w:val="single" w:color="000000" w:sz="4" w:space="0"/>
              <w:left w:val="single" w:color="000000" w:sz="4" w:space="0"/>
              <w:right w:val="single" w:color="000000" w:sz="4" w:space="0"/>
            </w:tcBorders>
            <w:noWrap w:val="0"/>
            <w:vAlign w:val="center"/>
          </w:tcPr>
          <w:p w14:paraId="59E081E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现场查看</w:t>
            </w:r>
          </w:p>
        </w:tc>
        <w:tc>
          <w:tcPr>
            <w:tcW w:w="6149" w:type="dxa"/>
            <w:gridSpan w:val="3"/>
            <w:tcBorders>
              <w:top w:val="single" w:color="000000" w:sz="4" w:space="0"/>
              <w:left w:val="single" w:color="000000" w:sz="4" w:space="0"/>
              <w:bottom w:val="single" w:color="000000" w:sz="4" w:space="0"/>
              <w:right w:val="single" w:color="000000" w:sz="4" w:space="0"/>
            </w:tcBorders>
            <w:noWrap w:val="0"/>
            <w:vAlign w:val="center"/>
          </w:tcPr>
          <w:p w14:paraId="4B091476">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1、遵守劳动纪律，无故迟到（30分钟内）一次</w:t>
            </w:r>
            <w:r>
              <w:rPr>
                <w:rStyle w:val="271"/>
                <w:rFonts w:ascii="仿宋_GB2312" w:hAnsi="仿宋_GB2312" w:eastAsia="仿宋_GB2312" w:cs="仿宋_GB2312"/>
                <w:color w:val="auto"/>
                <w:sz w:val="24"/>
                <w:szCs w:val="24"/>
                <w:lang w:val="en-US" w:eastAsia="zh-CN" w:bidi="ar"/>
              </w:rPr>
              <w:t>扣</w:t>
            </w:r>
            <w:r>
              <w:rPr>
                <w:rStyle w:val="271"/>
                <w:rFonts w:hint="eastAsia" w:ascii="仿宋_GB2312" w:hAnsi="仿宋_GB2312" w:eastAsia="仿宋_GB2312" w:cs="仿宋_GB2312"/>
                <w:color w:val="auto"/>
                <w:sz w:val="24"/>
                <w:szCs w:val="24"/>
                <w:lang w:val="en-US" w:eastAsia="zh-CN" w:bidi="ar"/>
              </w:rPr>
              <w:t>1</w:t>
            </w:r>
            <w:r>
              <w:rPr>
                <w:rStyle w:val="271"/>
                <w:rFonts w:ascii="仿宋_GB2312" w:hAnsi="仿宋_GB2312" w:eastAsia="仿宋_GB2312" w:cs="仿宋_GB2312"/>
                <w:color w:val="auto"/>
                <w:sz w:val="24"/>
                <w:szCs w:val="24"/>
                <w:lang w:val="en-US" w:eastAsia="zh-CN" w:bidi="ar"/>
              </w:rPr>
              <w:t>分。</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597CA5A9">
            <w:pPr>
              <w:rPr>
                <w:rFonts w:hint="eastAsia" w:ascii="仿宋_GB2312" w:hAnsi="仿宋_GB2312" w:eastAsia="仿宋_GB2312" w:cs="仿宋_GB2312"/>
                <w:i w:val="0"/>
                <w:iCs w:val="0"/>
                <w:color w:val="000000"/>
                <w:sz w:val="24"/>
                <w:szCs w:val="24"/>
                <w:u w:val="none"/>
              </w:rPr>
            </w:pPr>
          </w:p>
        </w:tc>
      </w:tr>
      <w:tr w14:paraId="7D3C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DD7F19">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left w:val="single" w:color="000000" w:sz="4" w:space="0"/>
              <w:right w:val="single" w:color="000000" w:sz="4" w:space="0"/>
            </w:tcBorders>
            <w:noWrap w:val="0"/>
            <w:vAlign w:val="center"/>
          </w:tcPr>
          <w:p w14:paraId="4EE5F724">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left w:val="single" w:color="000000" w:sz="4" w:space="0"/>
              <w:right w:val="single" w:color="000000" w:sz="4" w:space="0"/>
            </w:tcBorders>
            <w:noWrap w:val="0"/>
            <w:vAlign w:val="center"/>
          </w:tcPr>
          <w:p w14:paraId="7FA24FD5">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single" w:color="000000" w:sz="4" w:space="0"/>
              <w:bottom w:val="single" w:color="000000" w:sz="4" w:space="0"/>
              <w:right w:val="single" w:color="000000" w:sz="4" w:space="0"/>
            </w:tcBorders>
            <w:noWrap w:val="0"/>
            <w:vAlign w:val="center"/>
          </w:tcPr>
          <w:p w14:paraId="675ED370">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2、迟到30分钟以上、脱岗或早退每次扣5分</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5D81959B">
            <w:pPr>
              <w:rPr>
                <w:rFonts w:hint="eastAsia" w:ascii="仿宋_GB2312" w:hAnsi="仿宋_GB2312" w:eastAsia="仿宋_GB2312" w:cs="仿宋_GB2312"/>
                <w:i w:val="0"/>
                <w:iCs w:val="0"/>
                <w:color w:val="000000"/>
                <w:sz w:val="24"/>
                <w:szCs w:val="24"/>
                <w:u w:val="none"/>
              </w:rPr>
            </w:pPr>
          </w:p>
        </w:tc>
      </w:tr>
      <w:tr w14:paraId="4CB7C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572E28">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left w:val="single" w:color="000000" w:sz="4" w:space="0"/>
              <w:right w:val="single" w:color="000000" w:sz="4" w:space="0"/>
            </w:tcBorders>
            <w:noWrap w:val="0"/>
            <w:vAlign w:val="center"/>
          </w:tcPr>
          <w:p w14:paraId="4725B413">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left w:val="single" w:color="000000" w:sz="4" w:space="0"/>
              <w:right w:val="single" w:color="000000" w:sz="4" w:space="0"/>
            </w:tcBorders>
            <w:noWrap w:val="0"/>
            <w:vAlign w:val="center"/>
          </w:tcPr>
          <w:p w14:paraId="494243EC">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single" w:color="000000" w:sz="4" w:space="0"/>
              <w:bottom w:val="single" w:color="000000" w:sz="4" w:space="0"/>
              <w:right w:val="single" w:color="000000" w:sz="4" w:space="0"/>
            </w:tcBorders>
            <w:noWrap w:val="0"/>
            <w:vAlign w:val="center"/>
          </w:tcPr>
          <w:p w14:paraId="7179D2BB">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3、物业公司必须按合同约定保证有足够人员提供服务，如出现人员不到情况，旷工一天扣10分。</w:t>
            </w:r>
          </w:p>
        </w:tc>
        <w:tc>
          <w:tcPr>
            <w:tcW w:w="914" w:type="dxa"/>
            <w:gridSpan w:val="2"/>
            <w:tcBorders>
              <w:top w:val="single" w:color="000000" w:sz="4" w:space="0"/>
              <w:left w:val="single" w:color="000000" w:sz="4" w:space="0"/>
              <w:bottom w:val="nil"/>
              <w:right w:val="single" w:color="000000" w:sz="4" w:space="0"/>
            </w:tcBorders>
            <w:noWrap w:val="0"/>
            <w:vAlign w:val="center"/>
          </w:tcPr>
          <w:p w14:paraId="661985C6">
            <w:pPr>
              <w:rPr>
                <w:rFonts w:hint="eastAsia" w:ascii="仿宋_GB2312" w:hAnsi="仿宋_GB2312" w:eastAsia="仿宋_GB2312" w:cs="仿宋_GB2312"/>
                <w:i w:val="0"/>
                <w:iCs w:val="0"/>
                <w:color w:val="000000"/>
                <w:sz w:val="24"/>
                <w:szCs w:val="24"/>
                <w:u w:val="none"/>
              </w:rPr>
            </w:pPr>
          </w:p>
        </w:tc>
      </w:tr>
      <w:tr w14:paraId="2B94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F0F2EB">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left w:val="single" w:color="000000" w:sz="4" w:space="0"/>
              <w:right w:val="single" w:color="000000" w:sz="4" w:space="0"/>
            </w:tcBorders>
            <w:noWrap w:val="0"/>
            <w:vAlign w:val="center"/>
          </w:tcPr>
          <w:p w14:paraId="4C191D69">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left w:val="single" w:color="000000" w:sz="4" w:space="0"/>
              <w:bottom w:val="single" w:color="000000" w:sz="4" w:space="0"/>
              <w:right w:val="single" w:color="000000" w:sz="4" w:space="0"/>
            </w:tcBorders>
            <w:noWrap w:val="0"/>
            <w:vAlign w:val="center"/>
          </w:tcPr>
          <w:p w14:paraId="40BDEAEC">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single" w:color="000000" w:sz="4" w:space="0"/>
              <w:bottom w:val="single" w:color="000000" w:sz="4" w:space="0"/>
              <w:right w:val="single" w:color="000000" w:sz="4" w:space="0"/>
            </w:tcBorders>
            <w:noWrap w:val="0"/>
            <w:vAlign w:val="center"/>
          </w:tcPr>
          <w:p w14:paraId="5B02CED8">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4、科室对保洁员工作不满意提出更换，物业公司应在7天之内无条件更换到位。如不到位，延后一天扣</w:t>
            </w:r>
            <w:r>
              <w:rPr>
                <w:rStyle w:val="271"/>
                <w:rFonts w:ascii="仿宋_GB2312" w:hAnsi="仿宋_GB2312" w:eastAsia="仿宋_GB2312" w:cs="仿宋_GB2312"/>
                <w:color w:val="auto"/>
                <w:sz w:val="24"/>
                <w:szCs w:val="24"/>
                <w:lang w:val="en-US" w:eastAsia="zh-CN" w:bidi="ar"/>
              </w:rPr>
              <w:t>5分。</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4F6333AA">
            <w:pPr>
              <w:jc w:val="center"/>
              <w:rPr>
                <w:rFonts w:hint="eastAsia" w:ascii="仿宋_GB2312" w:hAnsi="仿宋_GB2312" w:eastAsia="仿宋_GB2312" w:cs="仿宋_GB2312"/>
                <w:i w:val="0"/>
                <w:iCs w:val="0"/>
                <w:color w:val="000000"/>
                <w:sz w:val="24"/>
                <w:szCs w:val="24"/>
                <w:u w:val="none"/>
              </w:rPr>
            </w:pPr>
          </w:p>
        </w:tc>
      </w:tr>
      <w:tr w14:paraId="4F759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1" w:type="dxa"/>
            <w:gridSpan w:val="2"/>
            <w:vMerge w:val="restart"/>
            <w:tcBorders>
              <w:top w:val="single" w:color="000000" w:sz="4" w:space="0"/>
              <w:left w:val="single" w:color="000000" w:sz="4" w:space="0"/>
              <w:right w:val="single" w:color="000000" w:sz="4" w:space="0"/>
            </w:tcBorders>
            <w:noWrap w:val="0"/>
            <w:vAlign w:val="center"/>
          </w:tcPr>
          <w:p w14:paraId="5D801AD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 xml:space="preserve">保   </w:t>
            </w:r>
          </w:p>
          <w:p w14:paraId="1C0782C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 xml:space="preserve">洁   </w:t>
            </w:r>
          </w:p>
          <w:p w14:paraId="7549C79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 xml:space="preserve">基   </w:t>
            </w:r>
          </w:p>
          <w:p w14:paraId="1C63010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 xml:space="preserve">本 </w:t>
            </w:r>
          </w:p>
          <w:p w14:paraId="5E8C0D3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 xml:space="preserve">要  </w:t>
            </w:r>
          </w:p>
          <w:p w14:paraId="6CD72E9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求</w:t>
            </w:r>
          </w:p>
        </w:tc>
        <w:tc>
          <w:tcPr>
            <w:tcW w:w="550" w:type="dxa"/>
            <w:vMerge w:val="restart"/>
            <w:tcBorders>
              <w:top w:val="single" w:color="000000" w:sz="4" w:space="0"/>
              <w:left w:val="single" w:color="000000" w:sz="4" w:space="0"/>
              <w:right w:val="single" w:color="000000" w:sz="4" w:space="0"/>
            </w:tcBorders>
            <w:noWrap w:val="0"/>
            <w:vAlign w:val="center"/>
          </w:tcPr>
          <w:p w14:paraId="08FB6CF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60分</w:t>
            </w:r>
          </w:p>
        </w:tc>
        <w:tc>
          <w:tcPr>
            <w:tcW w:w="1039" w:type="dxa"/>
            <w:vMerge w:val="restart"/>
            <w:tcBorders>
              <w:top w:val="single" w:color="000000" w:sz="4" w:space="0"/>
              <w:left w:val="single" w:color="000000" w:sz="4" w:space="0"/>
              <w:right w:val="single" w:color="000000" w:sz="4" w:space="0"/>
            </w:tcBorders>
            <w:noWrap w:val="0"/>
            <w:vAlign w:val="center"/>
          </w:tcPr>
          <w:p w14:paraId="2623192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现场查看</w:t>
            </w:r>
          </w:p>
        </w:tc>
        <w:tc>
          <w:tcPr>
            <w:tcW w:w="6149" w:type="dxa"/>
            <w:gridSpan w:val="3"/>
            <w:tcBorders>
              <w:top w:val="single" w:color="000000" w:sz="4" w:space="0"/>
              <w:left w:val="nil"/>
              <w:bottom w:val="single" w:color="000000" w:sz="4" w:space="0"/>
              <w:right w:val="single" w:color="000000" w:sz="4" w:space="0"/>
            </w:tcBorders>
            <w:noWrap w:val="0"/>
            <w:vAlign w:val="center"/>
          </w:tcPr>
          <w:p w14:paraId="01127189">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5、所有地面保洁（包括回收垃圾、便器、扫地、拖地）工作必须在上午上班前之前完成。不能在医生查房时拖地，公共区域如走道应在上班前完成拖地，未完成扣2分/次</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54F81A51">
            <w:pPr>
              <w:jc w:val="center"/>
              <w:rPr>
                <w:rFonts w:hint="eastAsia" w:ascii="仿宋_GB2312" w:hAnsi="仿宋_GB2312" w:eastAsia="仿宋_GB2312" w:cs="仿宋_GB2312"/>
                <w:i w:val="0"/>
                <w:iCs w:val="0"/>
                <w:color w:val="000000"/>
                <w:sz w:val="24"/>
                <w:szCs w:val="24"/>
                <w:u w:val="none"/>
              </w:rPr>
            </w:pPr>
          </w:p>
        </w:tc>
      </w:tr>
      <w:tr w14:paraId="1438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811" w:type="dxa"/>
            <w:gridSpan w:val="2"/>
            <w:vMerge w:val="continue"/>
            <w:tcBorders>
              <w:left w:val="single" w:color="000000" w:sz="4" w:space="0"/>
              <w:right w:val="single" w:color="000000" w:sz="4" w:space="0"/>
            </w:tcBorders>
            <w:noWrap w:val="0"/>
            <w:vAlign w:val="center"/>
          </w:tcPr>
          <w:p w14:paraId="1DCAC7E6">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left w:val="single" w:color="000000" w:sz="4" w:space="0"/>
              <w:right w:val="single" w:color="000000" w:sz="4" w:space="0"/>
            </w:tcBorders>
            <w:noWrap w:val="0"/>
            <w:vAlign w:val="center"/>
          </w:tcPr>
          <w:p w14:paraId="5E48A4CA">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left w:val="single" w:color="000000" w:sz="4" w:space="0"/>
              <w:right w:val="single" w:color="000000" w:sz="4" w:space="0"/>
            </w:tcBorders>
            <w:noWrap w:val="0"/>
            <w:vAlign w:val="center"/>
          </w:tcPr>
          <w:p w14:paraId="31F7E4DF">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nil"/>
              <w:bottom w:val="single" w:color="000000" w:sz="4" w:space="0"/>
              <w:right w:val="single" w:color="000000" w:sz="4" w:space="0"/>
            </w:tcBorders>
            <w:noWrap w:val="0"/>
            <w:vAlign w:val="center"/>
          </w:tcPr>
          <w:p w14:paraId="2A9FF925">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6、地面保持洁亮，无痰迹、污渍、纸屑等垃圾。发现一处不符合要求扣2分。</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566E1B7A">
            <w:pPr>
              <w:rPr>
                <w:rFonts w:hint="eastAsia" w:ascii="仿宋_GB2312" w:hAnsi="仿宋_GB2312" w:eastAsia="仿宋_GB2312" w:cs="仿宋_GB2312"/>
                <w:i w:val="0"/>
                <w:iCs w:val="0"/>
                <w:color w:val="000000"/>
                <w:sz w:val="24"/>
                <w:szCs w:val="24"/>
                <w:u w:val="none"/>
              </w:rPr>
            </w:pPr>
          </w:p>
        </w:tc>
      </w:tr>
      <w:tr w14:paraId="3FB6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1" w:type="dxa"/>
            <w:gridSpan w:val="2"/>
            <w:vMerge w:val="continue"/>
            <w:tcBorders>
              <w:left w:val="single" w:color="000000" w:sz="4" w:space="0"/>
              <w:right w:val="single" w:color="000000" w:sz="4" w:space="0"/>
            </w:tcBorders>
            <w:noWrap w:val="0"/>
            <w:vAlign w:val="center"/>
          </w:tcPr>
          <w:p w14:paraId="26285A38">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left w:val="single" w:color="000000" w:sz="4" w:space="0"/>
              <w:right w:val="single" w:color="000000" w:sz="4" w:space="0"/>
            </w:tcBorders>
            <w:noWrap w:val="0"/>
            <w:vAlign w:val="center"/>
          </w:tcPr>
          <w:p w14:paraId="4683C057">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left w:val="single" w:color="000000" w:sz="4" w:space="0"/>
              <w:right w:val="single" w:color="000000" w:sz="4" w:space="0"/>
            </w:tcBorders>
            <w:noWrap w:val="0"/>
            <w:vAlign w:val="center"/>
          </w:tcPr>
          <w:p w14:paraId="611A7CBB">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nil"/>
              <w:bottom w:val="single" w:color="000000" w:sz="4" w:space="0"/>
              <w:right w:val="single" w:color="000000" w:sz="4" w:space="0"/>
            </w:tcBorders>
            <w:noWrap w:val="0"/>
            <w:vAlign w:val="center"/>
          </w:tcPr>
          <w:p w14:paraId="64CC8E99">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7、玻璃、门窗、不锈钢护栏保持清洁明亮。发现一处不符合要求扣2分。</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4C8988C9">
            <w:pPr>
              <w:rPr>
                <w:rFonts w:hint="eastAsia" w:ascii="仿宋_GB2312" w:hAnsi="仿宋_GB2312" w:eastAsia="仿宋_GB2312" w:cs="仿宋_GB2312"/>
                <w:i w:val="0"/>
                <w:iCs w:val="0"/>
                <w:color w:val="000000"/>
                <w:sz w:val="24"/>
                <w:szCs w:val="24"/>
                <w:u w:val="none"/>
              </w:rPr>
            </w:pPr>
          </w:p>
        </w:tc>
      </w:tr>
      <w:tr w14:paraId="5204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1" w:type="dxa"/>
            <w:gridSpan w:val="2"/>
            <w:vMerge w:val="continue"/>
            <w:tcBorders>
              <w:left w:val="single" w:color="000000" w:sz="4" w:space="0"/>
              <w:right w:val="single" w:color="000000" w:sz="4" w:space="0"/>
            </w:tcBorders>
            <w:noWrap w:val="0"/>
            <w:vAlign w:val="center"/>
          </w:tcPr>
          <w:p w14:paraId="41DFE4A1">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left w:val="single" w:color="000000" w:sz="4" w:space="0"/>
              <w:right w:val="single" w:color="000000" w:sz="4" w:space="0"/>
            </w:tcBorders>
            <w:noWrap w:val="0"/>
            <w:vAlign w:val="center"/>
          </w:tcPr>
          <w:p w14:paraId="61157313">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left w:val="single" w:color="000000" w:sz="4" w:space="0"/>
              <w:right w:val="single" w:color="000000" w:sz="4" w:space="0"/>
            </w:tcBorders>
            <w:noWrap w:val="0"/>
            <w:vAlign w:val="center"/>
          </w:tcPr>
          <w:p w14:paraId="3464BB10">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single" w:color="000000" w:sz="4" w:space="0"/>
              <w:bottom w:val="single" w:color="000000" w:sz="4" w:space="0"/>
              <w:right w:val="single" w:color="000000" w:sz="4" w:space="0"/>
            </w:tcBorders>
            <w:noWrap w:val="0"/>
            <w:vAlign w:val="center"/>
          </w:tcPr>
          <w:p w14:paraId="462CE531">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8、所有物表保持清洁、无积尘。发现一处不符合要求扣2分。</w:t>
            </w:r>
          </w:p>
        </w:tc>
        <w:tc>
          <w:tcPr>
            <w:tcW w:w="914" w:type="dxa"/>
            <w:gridSpan w:val="2"/>
            <w:tcBorders>
              <w:top w:val="single" w:color="000000" w:sz="4" w:space="0"/>
              <w:left w:val="single" w:color="000000" w:sz="4" w:space="0"/>
              <w:bottom w:val="single" w:color="000000" w:sz="4" w:space="0"/>
              <w:right w:val="single" w:color="000000" w:sz="4" w:space="0"/>
            </w:tcBorders>
            <w:noWrap/>
            <w:vAlign w:val="bottom"/>
          </w:tcPr>
          <w:p w14:paraId="540FD3B1">
            <w:pPr>
              <w:rPr>
                <w:rFonts w:hint="eastAsia" w:ascii="仿宋_GB2312" w:hAnsi="仿宋_GB2312" w:eastAsia="仿宋_GB2312" w:cs="仿宋_GB2312"/>
                <w:i w:val="0"/>
                <w:iCs w:val="0"/>
                <w:color w:val="000000"/>
                <w:sz w:val="24"/>
                <w:szCs w:val="24"/>
                <w:u w:val="none"/>
              </w:rPr>
            </w:pPr>
          </w:p>
        </w:tc>
      </w:tr>
      <w:tr w14:paraId="556E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1" w:type="dxa"/>
            <w:gridSpan w:val="2"/>
            <w:vMerge w:val="continue"/>
            <w:tcBorders>
              <w:left w:val="single" w:color="000000" w:sz="4" w:space="0"/>
              <w:right w:val="single" w:color="000000" w:sz="4" w:space="0"/>
            </w:tcBorders>
            <w:noWrap w:val="0"/>
            <w:vAlign w:val="center"/>
          </w:tcPr>
          <w:p w14:paraId="0A38A1AF">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left w:val="single" w:color="000000" w:sz="4" w:space="0"/>
              <w:right w:val="single" w:color="000000" w:sz="4" w:space="0"/>
            </w:tcBorders>
            <w:noWrap w:val="0"/>
            <w:vAlign w:val="center"/>
          </w:tcPr>
          <w:p w14:paraId="17B27A42">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left w:val="single" w:color="000000" w:sz="4" w:space="0"/>
              <w:right w:val="single" w:color="000000" w:sz="4" w:space="0"/>
            </w:tcBorders>
            <w:noWrap w:val="0"/>
            <w:vAlign w:val="center"/>
          </w:tcPr>
          <w:p w14:paraId="153AE33D">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nil"/>
              <w:left w:val="nil"/>
              <w:bottom w:val="single" w:color="000000" w:sz="4" w:space="0"/>
              <w:right w:val="single" w:color="000000" w:sz="4" w:space="0"/>
            </w:tcBorders>
            <w:noWrap w:val="0"/>
            <w:vAlign w:val="center"/>
          </w:tcPr>
          <w:p w14:paraId="71B0BF6F">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9、科室内无蜘蛛网，设备带、饮水机及其台面干净无积垢；灯管、各种标识牌无灰尘；无卫生死角。发现一处不符合要求扣2分。</w:t>
            </w:r>
          </w:p>
        </w:tc>
        <w:tc>
          <w:tcPr>
            <w:tcW w:w="914" w:type="dxa"/>
            <w:gridSpan w:val="2"/>
            <w:tcBorders>
              <w:top w:val="single" w:color="000000" w:sz="4" w:space="0"/>
              <w:left w:val="single" w:color="000000" w:sz="4" w:space="0"/>
              <w:bottom w:val="single" w:color="000000" w:sz="4" w:space="0"/>
              <w:right w:val="single" w:color="000000" w:sz="4" w:space="0"/>
            </w:tcBorders>
            <w:noWrap/>
            <w:vAlign w:val="bottom"/>
          </w:tcPr>
          <w:p w14:paraId="6D494421">
            <w:pPr>
              <w:jc w:val="center"/>
              <w:rPr>
                <w:rFonts w:hint="eastAsia" w:ascii="仿宋_GB2312" w:hAnsi="仿宋_GB2312" w:eastAsia="仿宋_GB2312" w:cs="仿宋_GB2312"/>
                <w:i w:val="0"/>
                <w:iCs w:val="0"/>
                <w:color w:val="000000"/>
                <w:sz w:val="24"/>
                <w:szCs w:val="24"/>
                <w:u w:val="none"/>
              </w:rPr>
            </w:pPr>
          </w:p>
        </w:tc>
      </w:tr>
      <w:tr w14:paraId="3C4A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11" w:type="dxa"/>
            <w:gridSpan w:val="2"/>
            <w:vMerge w:val="continue"/>
            <w:tcBorders>
              <w:left w:val="single" w:color="000000" w:sz="4" w:space="0"/>
              <w:right w:val="single" w:color="000000" w:sz="4" w:space="0"/>
            </w:tcBorders>
            <w:noWrap w:val="0"/>
            <w:vAlign w:val="center"/>
          </w:tcPr>
          <w:p w14:paraId="2FA4F3A8">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left w:val="single" w:color="000000" w:sz="4" w:space="0"/>
              <w:right w:val="single" w:color="000000" w:sz="4" w:space="0"/>
            </w:tcBorders>
            <w:noWrap w:val="0"/>
            <w:vAlign w:val="center"/>
          </w:tcPr>
          <w:p w14:paraId="2267907A">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left w:val="single" w:color="000000" w:sz="4" w:space="0"/>
              <w:right w:val="single" w:color="000000" w:sz="4" w:space="0"/>
            </w:tcBorders>
            <w:noWrap w:val="0"/>
            <w:vAlign w:val="center"/>
          </w:tcPr>
          <w:p w14:paraId="3F0D2618">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nil"/>
              <w:bottom w:val="single" w:color="000000" w:sz="4" w:space="0"/>
              <w:right w:val="single" w:color="000000" w:sz="4" w:space="0"/>
            </w:tcBorders>
            <w:noWrap w:val="0"/>
            <w:vAlign w:val="center"/>
          </w:tcPr>
          <w:p w14:paraId="0B3ECAC2">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10、卫生间每天上、下午各刷洗一次，保持无臭、无垢，镜面干净无水印。未按规定执行扣2分/次。</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761A4D34">
            <w:pPr>
              <w:rPr>
                <w:rFonts w:hint="eastAsia" w:ascii="仿宋_GB2312" w:hAnsi="仿宋_GB2312" w:eastAsia="仿宋_GB2312" w:cs="仿宋_GB2312"/>
                <w:i w:val="0"/>
                <w:iCs w:val="0"/>
                <w:color w:val="000000"/>
                <w:sz w:val="24"/>
                <w:szCs w:val="24"/>
                <w:u w:val="none"/>
              </w:rPr>
            </w:pPr>
          </w:p>
        </w:tc>
      </w:tr>
      <w:tr w14:paraId="444A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1" w:type="dxa"/>
            <w:gridSpan w:val="2"/>
            <w:vMerge w:val="continue"/>
            <w:tcBorders>
              <w:left w:val="single" w:color="000000" w:sz="4" w:space="0"/>
              <w:right w:val="single" w:color="000000" w:sz="4" w:space="0"/>
            </w:tcBorders>
            <w:noWrap w:val="0"/>
            <w:vAlign w:val="center"/>
          </w:tcPr>
          <w:p w14:paraId="2ED4D19C">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left w:val="single" w:color="000000" w:sz="4" w:space="0"/>
              <w:right w:val="single" w:color="000000" w:sz="4" w:space="0"/>
            </w:tcBorders>
            <w:noWrap w:val="0"/>
            <w:vAlign w:val="center"/>
          </w:tcPr>
          <w:p w14:paraId="2AFEC5C0">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left w:val="single" w:color="000000" w:sz="4" w:space="0"/>
              <w:right w:val="single" w:color="000000" w:sz="4" w:space="0"/>
            </w:tcBorders>
            <w:noWrap w:val="0"/>
            <w:vAlign w:val="center"/>
          </w:tcPr>
          <w:p w14:paraId="5BE24241">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nil"/>
              <w:bottom w:val="single" w:color="000000" w:sz="4" w:space="0"/>
              <w:right w:val="single" w:color="000000" w:sz="4" w:space="0"/>
            </w:tcBorders>
            <w:noWrap w:val="0"/>
            <w:vAlign w:val="center"/>
          </w:tcPr>
          <w:p w14:paraId="4A51DBE2">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11、门诊各诊室及病房环境整齐，天面、地面清洁干净，无蜘蛛网；每天清扫、半湿拖地面两次；床头柜、设备带每天早上擦拭一次。垃圾桶每周清洗一次。发现一处不符合要求扣2分。</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4DF64F58">
            <w:pPr>
              <w:jc w:val="center"/>
              <w:rPr>
                <w:rFonts w:hint="eastAsia" w:ascii="仿宋_GB2312" w:hAnsi="仿宋_GB2312" w:eastAsia="仿宋_GB2312" w:cs="仿宋_GB2312"/>
                <w:i w:val="0"/>
                <w:iCs w:val="0"/>
                <w:color w:val="000000"/>
                <w:sz w:val="24"/>
                <w:szCs w:val="24"/>
                <w:u w:val="none"/>
              </w:rPr>
            </w:pPr>
          </w:p>
        </w:tc>
      </w:tr>
      <w:tr w14:paraId="77FE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11" w:type="dxa"/>
            <w:gridSpan w:val="2"/>
            <w:vMerge w:val="continue"/>
            <w:tcBorders>
              <w:left w:val="single" w:color="000000" w:sz="4" w:space="0"/>
              <w:right w:val="single" w:color="000000" w:sz="4" w:space="0"/>
            </w:tcBorders>
            <w:noWrap w:val="0"/>
            <w:vAlign w:val="center"/>
          </w:tcPr>
          <w:p w14:paraId="70DD90DF">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left w:val="single" w:color="000000" w:sz="4" w:space="0"/>
              <w:right w:val="single" w:color="000000" w:sz="4" w:space="0"/>
            </w:tcBorders>
            <w:noWrap w:val="0"/>
            <w:vAlign w:val="center"/>
          </w:tcPr>
          <w:p w14:paraId="50B51E94">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left w:val="single" w:color="000000" w:sz="4" w:space="0"/>
              <w:right w:val="single" w:color="000000" w:sz="4" w:space="0"/>
            </w:tcBorders>
            <w:noWrap w:val="0"/>
            <w:vAlign w:val="center"/>
          </w:tcPr>
          <w:p w14:paraId="330815A4">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nil"/>
              <w:bottom w:val="single" w:color="000000" w:sz="4" w:space="0"/>
              <w:right w:val="single" w:color="000000" w:sz="4" w:space="0"/>
            </w:tcBorders>
            <w:noWrap w:val="0"/>
            <w:vAlign w:val="center"/>
          </w:tcPr>
          <w:p w14:paraId="44CFFF46">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12、病区阳台玻璃保持清洁明亮，每月至少擦拭2次。发现一处不符合要求扣2分。</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56C7DFDE">
            <w:pPr>
              <w:rPr>
                <w:rFonts w:hint="eastAsia" w:ascii="仿宋_GB2312" w:hAnsi="仿宋_GB2312" w:eastAsia="仿宋_GB2312" w:cs="仿宋_GB2312"/>
                <w:i w:val="0"/>
                <w:iCs w:val="0"/>
                <w:color w:val="000000"/>
                <w:sz w:val="24"/>
                <w:szCs w:val="24"/>
                <w:u w:val="none"/>
              </w:rPr>
            </w:pPr>
          </w:p>
        </w:tc>
      </w:tr>
      <w:tr w14:paraId="7AB1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1" w:type="dxa"/>
            <w:gridSpan w:val="2"/>
            <w:vMerge w:val="continue"/>
            <w:tcBorders>
              <w:left w:val="single" w:color="000000" w:sz="4" w:space="0"/>
              <w:right w:val="single" w:color="000000" w:sz="4" w:space="0"/>
            </w:tcBorders>
            <w:noWrap w:val="0"/>
            <w:vAlign w:val="center"/>
          </w:tcPr>
          <w:p w14:paraId="0386C5E9">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left w:val="single" w:color="000000" w:sz="4" w:space="0"/>
              <w:right w:val="single" w:color="000000" w:sz="4" w:space="0"/>
            </w:tcBorders>
            <w:noWrap w:val="0"/>
            <w:vAlign w:val="center"/>
          </w:tcPr>
          <w:p w14:paraId="34339D57">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left w:val="single" w:color="000000" w:sz="4" w:space="0"/>
              <w:right w:val="single" w:color="000000" w:sz="4" w:space="0"/>
            </w:tcBorders>
            <w:noWrap w:val="0"/>
            <w:vAlign w:val="center"/>
          </w:tcPr>
          <w:p w14:paraId="336428F0">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nil"/>
              <w:bottom w:val="single" w:color="000000" w:sz="4" w:space="0"/>
              <w:right w:val="single" w:color="000000" w:sz="4" w:space="0"/>
            </w:tcBorders>
            <w:noWrap w:val="0"/>
            <w:vAlign w:val="center"/>
          </w:tcPr>
          <w:p w14:paraId="3C5BB451">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13、保洁员严格按照消毒隔离要求进行操作，掌握手卫生标准、消毒液浓度的配制和用法，如发现浓度不达标扣10分，不掌握消毒液配制方法或六步洗手法扣2分。</w:t>
            </w:r>
          </w:p>
        </w:tc>
        <w:tc>
          <w:tcPr>
            <w:tcW w:w="914" w:type="dxa"/>
            <w:gridSpan w:val="2"/>
            <w:tcBorders>
              <w:top w:val="single" w:color="000000" w:sz="4" w:space="0"/>
              <w:left w:val="nil"/>
              <w:bottom w:val="single" w:color="000000" w:sz="4" w:space="0"/>
              <w:right w:val="single" w:color="000000" w:sz="4" w:space="0"/>
            </w:tcBorders>
            <w:noWrap w:val="0"/>
            <w:vAlign w:val="center"/>
          </w:tcPr>
          <w:p w14:paraId="0964BFD4">
            <w:pPr>
              <w:jc w:val="center"/>
              <w:rPr>
                <w:rFonts w:hint="eastAsia" w:ascii="仿宋_GB2312" w:hAnsi="仿宋_GB2312" w:eastAsia="仿宋_GB2312" w:cs="仿宋_GB2312"/>
                <w:i w:val="0"/>
                <w:iCs w:val="0"/>
                <w:color w:val="000000"/>
                <w:sz w:val="24"/>
                <w:szCs w:val="24"/>
                <w:u w:val="none"/>
              </w:rPr>
            </w:pPr>
          </w:p>
        </w:tc>
      </w:tr>
      <w:tr w14:paraId="59EE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11" w:type="dxa"/>
            <w:gridSpan w:val="2"/>
            <w:vMerge w:val="continue"/>
            <w:tcBorders>
              <w:left w:val="single" w:color="000000" w:sz="4" w:space="0"/>
              <w:right w:val="single" w:color="000000" w:sz="4" w:space="0"/>
            </w:tcBorders>
            <w:noWrap w:val="0"/>
            <w:vAlign w:val="center"/>
          </w:tcPr>
          <w:p w14:paraId="139207E0">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left w:val="single" w:color="000000" w:sz="4" w:space="0"/>
              <w:right w:val="single" w:color="000000" w:sz="4" w:space="0"/>
            </w:tcBorders>
            <w:noWrap w:val="0"/>
            <w:vAlign w:val="center"/>
          </w:tcPr>
          <w:p w14:paraId="2685EDD1">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left w:val="single" w:color="000000" w:sz="4" w:space="0"/>
              <w:right w:val="single" w:color="000000" w:sz="4" w:space="0"/>
            </w:tcBorders>
            <w:noWrap w:val="0"/>
            <w:vAlign w:val="center"/>
          </w:tcPr>
          <w:p w14:paraId="050AC0CF">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nil"/>
              <w:bottom w:val="single" w:color="000000" w:sz="4" w:space="0"/>
              <w:right w:val="single" w:color="000000" w:sz="4" w:space="0"/>
            </w:tcBorders>
            <w:noWrap w:val="0"/>
            <w:vAlign w:val="center"/>
          </w:tcPr>
          <w:p w14:paraId="1CF46F31">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14、保洁人员应保护患者隐私，不在任何场所谈论患者的病情，禁止与患者、家属或工作人员在院内发生争吵、或谈论有损医院形象的话题，发现一次扣2-20分。</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315434D2">
            <w:pPr>
              <w:jc w:val="center"/>
              <w:rPr>
                <w:rFonts w:hint="eastAsia" w:ascii="仿宋_GB2312" w:hAnsi="仿宋_GB2312" w:eastAsia="仿宋_GB2312" w:cs="仿宋_GB2312"/>
                <w:i w:val="0"/>
                <w:iCs w:val="0"/>
                <w:color w:val="000000"/>
                <w:sz w:val="24"/>
                <w:szCs w:val="24"/>
                <w:u w:val="none"/>
              </w:rPr>
            </w:pPr>
          </w:p>
        </w:tc>
      </w:tr>
      <w:tr w14:paraId="36A8A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1" w:type="dxa"/>
            <w:gridSpan w:val="2"/>
            <w:vMerge w:val="continue"/>
            <w:tcBorders>
              <w:left w:val="single" w:color="000000" w:sz="4" w:space="0"/>
              <w:right w:val="single" w:color="000000" w:sz="4" w:space="0"/>
            </w:tcBorders>
            <w:noWrap w:val="0"/>
            <w:vAlign w:val="center"/>
          </w:tcPr>
          <w:p w14:paraId="1AEA6D99">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left w:val="single" w:color="000000" w:sz="4" w:space="0"/>
              <w:right w:val="single" w:color="000000" w:sz="4" w:space="0"/>
            </w:tcBorders>
            <w:noWrap w:val="0"/>
            <w:vAlign w:val="center"/>
          </w:tcPr>
          <w:p w14:paraId="1BE20D2A">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left w:val="single" w:color="000000" w:sz="4" w:space="0"/>
              <w:right w:val="single" w:color="000000" w:sz="4" w:space="0"/>
            </w:tcBorders>
            <w:noWrap w:val="0"/>
            <w:vAlign w:val="center"/>
          </w:tcPr>
          <w:p w14:paraId="6386C402">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nil"/>
              <w:bottom w:val="single" w:color="000000" w:sz="4" w:space="0"/>
              <w:right w:val="single" w:color="000000" w:sz="4" w:space="0"/>
            </w:tcBorders>
            <w:noWrap w:val="0"/>
            <w:vAlign w:val="center"/>
          </w:tcPr>
          <w:p w14:paraId="244253EE">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15、患者及家属或科室投诉一次，情况属实的，根据情节轻重每次扣款2-20分。</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73E41656">
            <w:pPr>
              <w:rPr>
                <w:rFonts w:hint="eastAsia" w:ascii="仿宋_GB2312" w:hAnsi="仿宋_GB2312" w:eastAsia="仿宋_GB2312" w:cs="仿宋_GB2312"/>
                <w:i w:val="0"/>
                <w:iCs w:val="0"/>
                <w:color w:val="000000"/>
                <w:sz w:val="24"/>
                <w:szCs w:val="24"/>
                <w:u w:val="none"/>
              </w:rPr>
            </w:pPr>
          </w:p>
        </w:tc>
      </w:tr>
      <w:tr w14:paraId="03D45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1" w:type="dxa"/>
            <w:gridSpan w:val="2"/>
            <w:vMerge w:val="continue"/>
            <w:tcBorders>
              <w:left w:val="single" w:color="000000" w:sz="4" w:space="0"/>
              <w:right w:val="single" w:color="000000" w:sz="4" w:space="0"/>
            </w:tcBorders>
            <w:noWrap w:val="0"/>
            <w:vAlign w:val="center"/>
          </w:tcPr>
          <w:p w14:paraId="3224BF95">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left w:val="single" w:color="000000" w:sz="4" w:space="0"/>
              <w:right w:val="single" w:color="000000" w:sz="4" w:space="0"/>
            </w:tcBorders>
            <w:noWrap w:val="0"/>
            <w:vAlign w:val="center"/>
          </w:tcPr>
          <w:p w14:paraId="5B03C534">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left w:val="single" w:color="000000" w:sz="4" w:space="0"/>
              <w:right w:val="single" w:color="000000" w:sz="4" w:space="0"/>
            </w:tcBorders>
            <w:noWrap w:val="0"/>
            <w:vAlign w:val="center"/>
          </w:tcPr>
          <w:p w14:paraId="0AFFE77E">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nil"/>
              <w:bottom w:val="single" w:color="000000" w:sz="4" w:space="0"/>
              <w:right w:val="single" w:color="000000" w:sz="4" w:space="0"/>
            </w:tcBorders>
            <w:noWrap w:val="0"/>
            <w:vAlign w:val="center"/>
          </w:tcPr>
          <w:p w14:paraId="674FD689">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16、劳动工具摆放整齐，定点放置。不符合要求扣2分。</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1C686AB2">
            <w:pPr>
              <w:rPr>
                <w:rFonts w:hint="eastAsia" w:ascii="仿宋_GB2312" w:hAnsi="仿宋_GB2312" w:eastAsia="仿宋_GB2312" w:cs="仿宋_GB2312"/>
                <w:i w:val="0"/>
                <w:iCs w:val="0"/>
                <w:color w:val="000000"/>
                <w:sz w:val="24"/>
                <w:szCs w:val="24"/>
                <w:u w:val="none"/>
              </w:rPr>
            </w:pPr>
          </w:p>
        </w:tc>
      </w:tr>
      <w:tr w14:paraId="10CA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811" w:type="dxa"/>
            <w:gridSpan w:val="2"/>
            <w:vMerge w:val="continue"/>
            <w:tcBorders>
              <w:left w:val="single" w:color="000000" w:sz="4" w:space="0"/>
              <w:right w:val="single" w:color="000000" w:sz="4" w:space="0"/>
            </w:tcBorders>
            <w:noWrap w:val="0"/>
            <w:vAlign w:val="center"/>
          </w:tcPr>
          <w:p w14:paraId="12BD59E5">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left w:val="single" w:color="000000" w:sz="4" w:space="0"/>
              <w:right w:val="single" w:color="000000" w:sz="4" w:space="0"/>
            </w:tcBorders>
            <w:noWrap w:val="0"/>
            <w:vAlign w:val="center"/>
          </w:tcPr>
          <w:p w14:paraId="1654182D">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left w:val="single" w:color="000000" w:sz="4" w:space="0"/>
              <w:right w:val="single" w:color="000000" w:sz="4" w:space="0"/>
            </w:tcBorders>
            <w:noWrap w:val="0"/>
            <w:vAlign w:val="center"/>
          </w:tcPr>
          <w:p w14:paraId="083B13BF">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nil"/>
              <w:bottom w:val="single" w:color="000000" w:sz="4" w:space="0"/>
              <w:right w:val="single" w:color="000000" w:sz="4" w:space="0"/>
            </w:tcBorders>
            <w:noWrap w:val="0"/>
            <w:vAlign w:val="center"/>
          </w:tcPr>
          <w:p w14:paraId="27228FCD">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17、遇临时安排工作，服从安排。不服从扣5分。</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496AA136">
            <w:pPr>
              <w:rPr>
                <w:rFonts w:hint="eastAsia" w:ascii="仿宋_GB2312" w:hAnsi="仿宋_GB2312" w:eastAsia="仿宋_GB2312" w:cs="仿宋_GB2312"/>
                <w:i w:val="0"/>
                <w:iCs w:val="0"/>
                <w:color w:val="000000"/>
                <w:sz w:val="24"/>
                <w:szCs w:val="24"/>
                <w:u w:val="none"/>
              </w:rPr>
            </w:pPr>
          </w:p>
        </w:tc>
      </w:tr>
      <w:tr w14:paraId="060B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11" w:type="dxa"/>
            <w:gridSpan w:val="2"/>
            <w:vMerge w:val="continue"/>
            <w:tcBorders>
              <w:left w:val="single" w:color="000000" w:sz="4" w:space="0"/>
              <w:right w:val="single" w:color="000000" w:sz="4" w:space="0"/>
            </w:tcBorders>
            <w:noWrap w:val="0"/>
            <w:vAlign w:val="center"/>
          </w:tcPr>
          <w:p w14:paraId="541AE3D4">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left w:val="single" w:color="000000" w:sz="4" w:space="0"/>
              <w:right w:val="single" w:color="000000" w:sz="4" w:space="0"/>
            </w:tcBorders>
            <w:noWrap w:val="0"/>
            <w:vAlign w:val="center"/>
          </w:tcPr>
          <w:p w14:paraId="5D847614">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left w:val="single" w:color="000000" w:sz="4" w:space="0"/>
              <w:right w:val="single" w:color="000000" w:sz="4" w:space="0"/>
            </w:tcBorders>
            <w:noWrap w:val="0"/>
            <w:vAlign w:val="center"/>
          </w:tcPr>
          <w:p w14:paraId="262F496A">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nil"/>
              <w:bottom w:val="nil"/>
              <w:right w:val="single" w:color="000000" w:sz="4" w:space="0"/>
            </w:tcBorders>
            <w:noWrap w:val="0"/>
            <w:vAlign w:val="center"/>
          </w:tcPr>
          <w:p w14:paraId="4484DF42">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18、根据院感管理要求做好空调（除层流外所有空调）清洗消毒工作，并做好记录。不符合要求扣5分。</w:t>
            </w:r>
          </w:p>
        </w:tc>
        <w:tc>
          <w:tcPr>
            <w:tcW w:w="914" w:type="dxa"/>
            <w:gridSpan w:val="2"/>
            <w:tcBorders>
              <w:top w:val="single" w:color="000000" w:sz="4" w:space="0"/>
              <w:left w:val="single" w:color="000000" w:sz="4" w:space="0"/>
              <w:bottom w:val="nil"/>
              <w:right w:val="single" w:color="000000" w:sz="4" w:space="0"/>
            </w:tcBorders>
            <w:noWrap w:val="0"/>
            <w:vAlign w:val="center"/>
          </w:tcPr>
          <w:p w14:paraId="437BFF78">
            <w:pPr>
              <w:rPr>
                <w:rFonts w:hint="eastAsia" w:ascii="仿宋_GB2312" w:hAnsi="仿宋_GB2312" w:eastAsia="仿宋_GB2312" w:cs="仿宋_GB2312"/>
                <w:i w:val="0"/>
                <w:iCs w:val="0"/>
                <w:color w:val="000000"/>
                <w:sz w:val="24"/>
                <w:szCs w:val="24"/>
                <w:u w:val="none"/>
              </w:rPr>
            </w:pPr>
          </w:p>
        </w:tc>
      </w:tr>
      <w:tr w14:paraId="1D56A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11" w:type="dxa"/>
            <w:gridSpan w:val="2"/>
            <w:vMerge w:val="continue"/>
            <w:tcBorders>
              <w:left w:val="single" w:color="000000" w:sz="4" w:space="0"/>
              <w:right w:val="single" w:color="000000" w:sz="4" w:space="0"/>
            </w:tcBorders>
            <w:noWrap w:val="0"/>
            <w:vAlign w:val="center"/>
          </w:tcPr>
          <w:p w14:paraId="168E8F86">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left w:val="single" w:color="000000" w:sz="4" w:space="0"/>
              <w:right w:val="single" w:color="000000" w:sz="4" w:space="0"/>
            </w:tcBorders>
            <w:noWrap w:val="0"/>
            <w:vAlign w:val="center"/>
          </w:tcPr>
          <w:p w14:paraId="7A97DE8B">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left w:val="single" w:color="000000" w:sz="4" w:space="0"/>
              <w:right w:val="single" w:color="000000" w:sz="4" w:space="0"/>
            </w:tcBorders>
            <w:noWrap w:val="0"/>
            <w:vAlign w:val="center"/>
          </w:tcPr>
          <w:p w14:paraId="763B2165">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nil"/>
              <w:bottom w:val="nil"/>
              <w:right w:val="single" w:color="000000" w:sz="4" w:space="0"/>
            </w:tcBorders>
            <w:noWrap w:val="0"/>
            <w:vAlign w:val="center"/>
          </w:tcPr>
          <w:p w14:paraId="4987E652">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19、保洁员严格按照医院感染管理要求进行操作，熟练掌握手卫生洗手指征及七步洗手法，发现一人不符合要求扣2分。</w:t>
            </w:r>
          </w:p>
        </w:tc>
        <w:tc>
          <w:tcPr>
            <w:tcW w:w="914" w:type="dxa"/>
            <w:gridSpan w:val="2"/>
            <w:tcBorders>
              <w:top w:val="single" w:color="000000" w:sz="4" w:space="0"/>
              <w:left w:val="single" w:color="000000" w:sz="4" w:space="0"/>
              <w:bottom w:val="nil"/>
              <w:right w:val="single" w:color="000000" w:sz="4" w:space="0"/>
            </w:tcBorders>
            <w:noWrap w:val="0"/>
            <w:vAlign w:val="center"/>
          </w:tcPr>
          <w:p w14:paraId="5F33F139">
            <w:pPr>
              <w:rPr>
                <w:rFonts w:hint="eastAsia" w:ascii="仿宋_GB2312" w:hAnsi="仿宋_GB2312" w:eastAsia="仿宋_GB2312" w:cs="仿宋_GB2312"/>
                <w:i w:val="0"/>
                <w:iCs w:val="0"/>
                <w:color w:val="000000"/>
                <w:sz w:val="24"/>
                <w:szCs w:val="24"/>
                <w:u w:val="none"/>
              </w:rPr>
            </w:pPr>
          </w:p>
        </w:tc>
      </w:tr>
      <w:tr w14:paraId="3F56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1" w:type="dxa"/>
            <w:gridSpan w:val="2"/>
            <w:vMerge w:val="continue"/>
            <w:tcBorders>
              <w:left w:val="single" w:color="000000" w:sz="4" w:space="0"/>
              <w:bottom w:val="single" w:color="000000" w:sz="4" w:space="0"/>
              <w:right w:val="single" w:color="000000" w:sz="4" w:space="0"/>
            </w:tcBorders>
            <w:noWrap w:val="0"/>
            <w:vAlign w:val="center"/>
          </w:tcPr>
          <w:p w14:paraId="3A99E641">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left w:val="single" w:color="000000" w:sz="4" w:space="0"/>
              <w:bottom w:val="single" w:color="000000" w:sz="4" w:space="0"/>
              <w:right w:val="single" w:color="000000" w:sz="4" w:space="0"/>
            </w:tcBorders>
            <w:noWrap w:val="0"/>
            <w:vAlign w:val="center"/>
          </w:tcPr>
          <w:p w14:paraId="48C630D9">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left w:val="single" w:color="000000" w:sz="4" w:space="0"/>
              <w:right w:val="single" w:color="000000" w:sz="4" w:space="0"/>
            </w:tcBorders>
            <w:noWrap w:val="0"/>
            <w:vAlign w:val="center"/>
          </w:tcPr>
          <w:p w14:paraId="4A11DA8F">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nil"/>
              <w:bottom w:val="single" w:color="000000" w:sz="4" w:space="0"/>
              <w:right w:val="single" w:color="000000" w:sz="4" w:space="0"/>
            </w:tcBorders>
            <w:noWrap w:val="0"/>
            <w:vAlign w:val="center"/>
          </w:tcPr>
          <w:p w14:paraId="4B4D8F3A">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20、当班保洁人员在工作时间确保在岗，对负责的区域随时进行保洁；上班时间不允许做与工作无关的事，一旦发现一次，扣5分。</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1F64E404">
            <w:pPr>
              <w:jc w:val="center"/>
              <w:rPr>
                <w:rFonts w:hint="eastAsia" w:ascii="仿宋_GB2312" w:hAnsi="仿宋_GB2312" w:eastAsia="仿宋_GB2312" w:cs="仿宋_GB2312"/>
                <w:i w:val="0"/>
                <w:iCs w:val="0"/>
                <w:color w:val="000000"/>
                <w:sz w:val="24"/>
                <w:szCs w:val="24"/>
                <w:u w:val="none"/>
              </w:rPr>
            </w:pPr>
          </w:p>
        </w:tc>
      </w:tr>
      <w:tr w14:paraId="63CA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1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19CB08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 xml:space="preserve">医疗 </w:t>
            </w:r>
          </w:p>
          <w:p w14:paraId="2F9424D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 xml:space="preserve">废物      管理 </w:t>
            </w:r>
          </w:p>
          <w:p w14:paraId="47EC99F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要求</w:t>
            </w:r>
          </w:p>
        </w:tc>
        <w:tc>
          <w:tcPr>
            <w:tcW w:w="5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1AB5F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20分</w:t>
            </w:r>
          </w:p>
        </w:tc>
        <w:tc>
          <w:tcPr>
            <w:tcW w:w="1039" w:type="dxa"/>
            <w:vMerge w:val="restart"/>
            <w:tcBorders>
              <w:top w:val="single" w:color="000000" w:sz="4" w:space="0"/>
              <w:left w:val="single" w:color="000000" w:sz="4" w:space="0"/>
              <w:bottom w:val="nil"/>
              <w:right w:val="single" w:color="000000" w:sz="4" w:space="0"/>
            </w:tcBorders>
            <w:noWrap w:val="0"/>
            <w:vAlign w:val="center"/>
          </w:tcPr>
          <w:p w14:paraId="4311347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现场查看</w:t>
            </w:r>
          </w:p>
        </w:tc>
        <w:tc>
          <w:tcPr>
            <w:tcW w:w="6149" w:type="dxa"/>
            <w:gridSpan w:val="3"/>
            <w:tcBorders>
              <w:top w:val="single" w:color="000000" w:sz="4" w:space="0"/>
              <w:left w:val="nil"/>
              <w:bottom w:val="single" w:color="000000" w:sz="4" w:space="0"/>
              <w:right w:val="single" w:color="000000" w:sz="4" w:space="0"/>
            </w:tcBorders>
            <w:noWrap w:val="0"/>
            <w:vAlign w:val="center"/>
          </w:tcPr>
          <w:p w14:paraId="40B5C97D">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21、禁止保洁服务公司员工私卖医疗垃圾，纸皮。发现一次视情节扣2-20分，</w:t>
            </w:r>
            <w:r>
              <w:rPr>
                <w:rFonts w:hint="eastAsia" w:ascii="仿宋_GB2312" w:hAnsi="仿宋_GB2312" w:eastAsia="仿宋_GB2312" w:cs="仿宋_GB2312"/>
                <w:color w:val="auto"/>
                <w:sz w:val="24"/>
                <w:szCs w:val="24"/>
                <w:highlight w:val="none"/>
                <w:lang w:eastAsia="zh-CN"/>
              </w:rPr>
              <w:t>情节严重的可要求辞</w:t>
            </w:r>
            <w:r>
              <w:rPr>
                <w:rFonts w:hint="eastAsia" w:ascii="仿宋_GB2312" w:hAnsi="仿宋_GB2312" w:eastAsia="仿宋_GB2312" w:cs="仿宋_GB2312"/>
                <w:color w:val="auto"/>
                <w:sz w:val="24"/>
                <w:szCs w:val="24"/>
                <w:highlight w:val="none"/>
              </w:rPr>
              <w:t>退当事员工</w:t>
            </w:r>
            <w:r>
              <w:rPr>
                <w:rFonts w:hint="eastAsia" w:ascii="仿宋_GB2312" w:hAnsi="仿宋_GB2312" w:eastAsia="仿宋_GB2312" w:cs="仿宋_GB2312"/>
                <w:color w:val="auto"/>
                <w:sz w:val="24"/>
                <w:szCs w:val="24"/>
                <w:highlight w:val="none"/>
                <w:lang w:eastAsia="zh-CN"/>
              </w:rPr>
              <w:t>。</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121BA66C">
            <w:pPr>
              <w:rPr>
                <w:rFonts w:hint="eastAsia" w:ascii="仿宋_GB2312" w:hAnsi="仿宋_GB2312" w:eastAsia="仿宋_GB2312" w:cs="仿宋_GB2312"/>
                <w:i w:val="0"/>
                <w:iCs w:val="0"/>
                <w:color w:val="000000"/>
                <w:sz w:val="24"/>
                <w:szCs w:val="24"/>
                <w:u w:val="none"/>
              </w:rPr>
            </w:pPr>
          </w:p>
        </w:tc>
      </w:tr>
      <w:tr w14:paraId="32E1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3E76ED">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95610">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top w:val="single" w:color="000000" w:sz="4" w:space="0"/>
              <w:left w:val="single" w:color="000000" w:sz="4" w:space="0"/>
              <w:bottom w:val="nil"/>
              <w:right w:val="single" w:color="000000" w:sz="4" w:space="0"/>
            </w:tcBorders>
            <w:noWrap w:val="0"/>
            <w:vAlign w:val="center"/>
          </w:tcPr>
          <w:p w14:paraId="073C1BDB">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nil"/>
              <w:bottom w:val="single" w:color="000000" w:sz="4" w:space="0"/>
              <w:right w:val="single" w:color="000000" w:sz="4" w:space="0"/>
            </w:tcBorders>
            <w:noWrap w:val="0"/>
            <w:vAlign w:val="center"/>
          </w:tcPr>
          <w:p w14:paraId="79942A99">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22、垃圾分类准确。未按规定执行扣2分。</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49D06263">
            <w:pPr>
              <w:rPr>
                <w:rFonts w:hint="eastAsia" w:ascii="仿宋_GB2312" w:hAnsi="仿宋_GB2312" w:eastAsia="仿宋_GB2312" w:cs="仿宋_GB2312"/>
                <w:i w:val="0"/>
                <w:iCs w:val="0"/>
                <w:color w:val="000000"/>
                <w:sz w:val="24"/>
                <w:szCs w:val="24"/>
                <w:u w:val="none"/>
              </w:rPr>
            </w:pPr>
          </w:p>
        </w:tc>
      </w:tr>
      <w:tr w14:paraId="7F4F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21E7DF">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D06A8">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top w:val="single" w:color="000000" w:sz="4" w:space="0"/>
              <w:left w:val="single" w:color="000000" w:sz="4" w:space="0"/>
              <w:bottom w:val="nil"/>
              <w:right w:val="single" w:color="000000" w:sz="4" w:space="0"/>
            </w:tcBorders>
            <w:noWrap w:val="0"/>
            <w:vAlign w:val="center"/>
          </w:tcPr>
          <w:p w14:paraId="57D08DC6">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nil"/>
              <w:bottom w:val="single" w:color="000000" w:sz="4" w:space="0"/>
              <w:right w:val="single" w:color="000000" w:sz="4" w:space="0"/>
            </w:tcBorders>
            <w:noWrap w:val="0"/>
            <w:vAlign w:val="center"/>
          </w:tcPr>
          <w:p w14:paraId="07212E53">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23、垃圾及时收运，运送垃圾过程中，运送工具加盖，防止垃圾洒漏。确保不漏、不丢。发现不符合要求扣5分。</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1FD52032">
            <w:pPr>
              <w:rPr>
                <w:rFonts w:hint="eastAsia" w:ascii="仿宋_GB2312" w:hAnsi="仿宋_GB2312" w:eastAsia="仿宋_GB2312" w:cs="仿宋_GB2312"/>
                <w:i w:val="0"/>
                <w:iCs w:val="0"/>
                <w:color w:val="000000"/>
                <w:sz w:val="24"/>
                <w:szCs w:val="24"/>
                <w:u w:val="none"/>
              </w:rPr>
            </w:pPr>
          </w:p>
        </w:tc>
      </w:tr>
      <w:tr w14:paraId="6335A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8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917BE4">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ABE0A">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top w:val="single" w:color="000000" w:sz="4" w:space="0"/>
              <w:left w:val="single" w:color="000000" w:sz="4" w:space="0"/>
              <w:bottom w:val="nil"/>
              <w:right w:val="single" w:color="000000" w:sz="4" w:space="0"/>
            </w:tcBorders>
            <w:noWrap w:val="0"/>
            <w:vAlign w:val="center"/>
          </w:tcPr>
          <w:p w14:paraId="53B12F88">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nil"/>
              <w:bottom w:val="single" w:color="000000" w:sz="4" w:space="0"/>
              <w:right w:val="single" w:color="000000" w:sz="4" w:space="0"/>
            </w:tcBorders>
            <w:noWrap w:val="0"/>
            <w:vAlign w:val="center"/>
          </w:tcPr>
          <w:p w14:paraId="603B895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24、医疗垃圾和生活垃圾送到指定暂时存放处，要放在指定的塑料容器内，垃圾存放处每天清洗2次。未按规定执行扣2分/次。</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619B2022">
            <w:pPr>
              <w:rPr>
                <w:rFonts w:hint="eastAsia" w:ascii="仿宋_GB2312" w:hAnsi="仿宋_GB2312" w:eastAsia="仿宋_GB2312" w:cs="仿宋_GB2312"/>
                <w:i w:val="0"/>
                <w:iCs w:val="0"/>
                <w:color w:val="000000"/>
                <w:sz w:val="24"/>
                <w:szCs w:val="24"/>
                <w:u w:val="none"/>
              </w:rPr>
            </w:pPr>
          </w:p>
        </w:tc>
      </w:tr>
      <w:tr w14:paraId="1872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8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74B9E7">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AD414">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top w:val="single" w:color="000000" w:sz="4" w:space="0"/>
              <w:left w:val="single" w:color="000000" w:sz="4" w:space="0"/>
              <w:bottom w:val="nil"/>
              <w:right w:val="single" w:color="000000" w:sz="4" w:space="0"/>
            </w:tcBorders>
            <w:noWrap w:val="0"/>
            <w:vAlign w:val="center"/>
          </w:tcPr>
          <w:p w14:paraId="6075E720">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nil"/>
              <w:bottom w:val="single" w:color="000000" w:sz="4" w:space="0"/>
              <w:right w:val="single" w:color="000000" w:sz="4" w:space="0"/>
            </w:tcBorders>
            <w:noWrap w:val="0"/>
            <w:vAlign w:val="center"/>
          </w:tcPr>
          <w:p w14:paraId="05F1334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25、医疗废物全封闭、单独运输，标签追溯管理、 交接双方做好签字，做好台账记录，未按规定执行扣2分。</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2F0B7D77">
            <w:pPr>
              <w:rPr>
                <w:rFonts w:hint="eastAsia" w:ascii="仿宋_GB2312" w:hAnsi="仿宋_GB2312" w:eastAsia="仿宋_GB2312" w:cs="仿宋_GB2312"/>
                <w:i w:val="0"/>
                <w:iCs w:val="0"/>
                <w:color w:val="000000"/>
                <w:sz w:val="24"/>
                <w:szCs w:val="24"/>
                <w:u w:val="none"/>
              </w:rPr>
            </w:pPr>
          </w:p>
        </w:tc>
      </w:tr>
      <w:tr w14:paraId="1514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B94E7B">
            <w:pPr>
              <w:jc w:val="center"/>
              <w:rPr>
                <w:rFonts w:hint="eastAsia" w:ascii="仿宋_GB2312" w:hAnsi="仿宋_GB2312" w:eastAsia="仿宋_GB2312" w:cs="仿宋_GB2312"/>
                <w:b/>
                <w:bCs/>
                <w:i w:val="0"/>
                <w:iCs w:val="0"/>
                <w:color w:val="000000"/>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E6F33">
            <w:pPr>
              <w:jc w:val="center"/>
              <w:rPr>
                <w:rFonts w:hint="eastAsia" w:ascii="仿宋_GB2312" w:hAnsi="仿宋_GB2312" w:eastAsia="仿宋_GB2312" w:cs="仿宋_GB2312"/>
                <w:b/>
                <w:bCs/>
                <w:i w:val="0"/>
                <w:iCs w:val="0"/>
                <w:color w:val="000000"/>
                <w:sz w:val="24"/>
                <w:szCs w:val="24"/>
                <w:u w:val="none"/>
              </w:rPr>
            </w:pPr>
          </w:p>
        </w:tc>
        <w:tc>
          <w:tcPr>
            <w:tcW w:w="1039" w:type="dxa"/>
            <w:vMerge w:val="continue"/>
            <w:tcBorders>
              <w:top w:val="single" w:color="000000" w:sz="4" w:space="0"/>
              <w:left w:val="single" w:color="000000" w:sz="4" w:space="0"/>
              <w:bottom w:val="nil"/>
              <w:right w:val="single" w:color="000000" w:sz="4" w:space="0"/>
            </w:tcBorders>
            <w:noWrap w:val="0"/>
            <w:vAlign w:val="center"/>
          </w:tcPr>
          <w:p w14:paraId="19920ECD">
            <w:pPr>
              <w:jc w:val="center"/>
              <w:rPr>
                <w:rFonts w:hint="eastAsia" w:ascii="仿宋_GB2312" w:hAnsi="仿宋_GB2312" w:eastAsia="仿宋_GB2312" w:cs="仿宋_GB2312"/>
                <w:b/>
                <w:bCs/>
                <w:i w:val="0"/>
                <w:iCs w:val="0"/>
                <w:color w:val="000000"/>
                <w:sz w:val="24"/>
                <w:szCs w:val="24"/>
                <w:u w:val="none"/>
              </w:rPr>
            </w:pPr>
          </w:p>
        </w:tc>
        <w:tc>
          <w:tcPr>
            <w:tcW w:w="6149" w:type="dxa"/>
            <w:gridSpan w:val="3"/>
            <w:tcBorders>
              <w:top w:val="single" w:color="000000" w:sz="4" w:space="0"/>
              <w:left w:val="nil"/>
              <w:bottom w:val="single" w:color="000000" w:sz="4" w:space="0"/>
              <w:right w:val="single" w:color="000000" w:sz="4" w:space="0"/>
            </w:tcBorders>
            <w:noWrap w:val="0"/>
            <w:vAlign w:val="center"/>
          </w:tcPr>
          <w:p w14:paraId="21DFC7B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26、医疗废物存放、管理符合规范，垃圾运送员运作符合规范。未按规定执行扣5分</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0ED2B96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w:t>
            </w:r>
          </w:p>
        </w:tc>
      </w:tr>
      <w:tr w14:paraId="72CE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11" w:type="dxa"/>
            <w:gridSpan w:val="2"/>
            <w:tcBorders>
              <w:top w:val="single" w:color="000000" w:sz="4" w:space="0"/>
              <w:left w:val="single" w:color="000000" w:sz="4" w:space="0"/>
              <w:bottom w:val="single" w:color="000000" w:sz="4" w:space="0"/>
              <w:right w:val="single" w:color="000000" w:sz="4" w:space="0"/>
            </w:tcBorders>
            <w:noWrap w:val="0"/>
            <w:vAlign w:val="center"/>
          </w:tcPr>
          <w:p w14:paraId="77E646FB">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eastAsia="zh-CN"/>
              </w:rPr>
              <w:t>加分项</w:t>
            </w:r>
          </w:p>
        </w:tc>
        <w:tc>
          <w:tcPr>
            <w:tcW w:w="1589" w:type="dxa"/>
            <w:gridSpan w:val="2"/>
            <w:tcBorders>
              <w:top w:val="single" w:color="000000" w:sz="4" w:space="0"/>
              <w:left w:val="single" w:color="000000" w:sz="4" w:space="0"/>
              <w:bottom w:val="single" w:color="000000" w:sz="4" w:space="0"/>
              <w:right w:val="single" w:color="000000" w:sz="4" w:space="0"/>
            </w:tcBorders>
            <w:noWrap w:val="0"/>
            <w:vAlign w:val="center"/>
          </w:tcPr>
          <w:p w14:paraId="0648B841">
            <w:pPr>
              <w:jc w:val="center"/>
              <w:rPr>
                <w:rFonts w:hint="eastAsia" w:ascii="仿宋_GB2312" w:hAnsi="仿宋_GB2312" w:eastAsia="仿宋_GB2312" w:cs="仿宋_GB2312"/>
                <w:b/>
                <w:bCs/>
                <w:i w:val="0"/>
                <w:iCs w:val="0"/>
                <w:color w:val="000000"/>
                <w:sz w:val="24"/>
                <w:szCs w:val="24"/>
                <w:u w:val="none"/>
                <w:lang w:eastAsia="zh-CN"/>
              </w:rPr>
            </w:pPr>
            <w:r>
              <w:rPr>
                <w:rFonts w:hint="eastAsia" w:ascii="仿宋_GB2312" w:hAnsi="仿宋_GB2312" w:eastAsia="仿宋_GB2312" w:cs="仿宋_GB2312"/>
                <w:b/>
                <w:bCs/>
                <w:i w:val="0"/>
                <w:iCs w:val="0"/>
                <w:color w:val="000000"/>
                <w:sz w:val="24"/>
                <w:szCs w:val="24"/>
                <w:u w:val="none"/>
                <w:lang w:val="en-US" w:eastAsia="zh-CN"/>
              </w:rPr>
              <w:t>1-10分</w:t>
            </w:r>
          </w:p>
        </w:tc>
        <w:tc>
          <w:tcPr>
            <w:tcW w:w="6149" w:type="dxa"/>
            <w:gridSpan w:val="3"/>
            <w:tcBorders>
              <w:top w:val="single" w:color="000000" w:sz="4" w:space="0"/>
              <w:left w:val="nil"/>
              <w:bottom w:val="single" w:color="000000" w:sz="4" w:space="0"/>
              <w:right w:val="single" w:color="000000" w:sz="4" w:space="0"/>
            </w:tcBorders>
            <w:noWrap w:val="0"/>
            <w:vAlign w:val="center"/>
          </w:tcPr>
          <w:p w14:paraId="4D2C32C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视情节可加1-10分</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2C76003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5482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8549" w:type="dxa"/>
            <w:gridSpan w:val="7"/>
            <w:tcBorders>
              <w:top w:val="single" w:color="000000" w:sz="4" w:space="0"/>
              <w:left w:val="single" w:color="000000" w:sz="4" w:space="0"/>
              <w:bottom w:val="single" w:color="000000" w:sz="4" w:space="0"/>
              <w:right w:val="single" w:color="000000" w:sz="4" w:space="0"/>
            </w:tcBorders>
            <w:noWrap w:val="0"/>
            <w:vAlign w:val="center"/>
          </w:tcPr>
          <w:p w14:paraId="2D9621F3">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检查者：                物业公司负责人确认：                                      得分</w:t>
            </w:r>
          </w:p>
        </w:tc>
        <w:tc>
          <w:tcPr>
            <w:tcW w:w="914" w:type="dxa"/>
            <w:gridSpan w:val="2"/>
            <w:tcBorders>
              <w:top w:val="single" w:color="000000" w:sz="4" w:space="0"/>
              <w:left w:val="single" w:color="000000" w:sz="4" w:space="0"/>
              <w:bottom w:val="single" w:color="000000" w:sz="4" w:space="0"/>
              <w:right w:val="single" w:color="000000" w:sz="4" w:space="0"/>
            </w:tcBorders>
            <w:noWrap w:val="0"/>
            <w:vAlign w:val="center"/>
          </w:tcPr>
          <w:p w14:paraId="2AD290B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 xml:space="preserve"> 分</w:t>
            </w:r>
          </w:p>
        </w:tc>
      </w:tr>
      <w:tr w14:paraId="65D1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63" w:type="dxa"/>
            <w:gridSpan w:val="9"/>
            <w:tcBorders>
              <w:top w:val="nil"/>
              <w:left w:val="nil"/>
              <w:bottom w:val="nil"/>
              <w:right w:val="nil"/>
            </w:tcBorders>
            <w:noWrap w:val="0"/>
            <w:vAlign w:val="center"/>
          </w:tcPr>
          <w:p w14:paraId="27811445">
            <w:pP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sz w:val="24"/>
                <w:szCs w:val="24"/>
                <w:lang w:val="en-US" w:eastAsia="zh-CN"/>
              </w:rPr>
              <w:t>备注：1、扣款100元/分。2.未经事宜可在执行中进行补充，最终解释权归柳州市妇幼保健院所有。3.每月考核表需提交后勤质量管理小组讨论后方可通过。</w:t>
            </w:r>
          </w:p>
        </w:tc>
      </w:tr>
    </w:tbl>
    <w:p w14:paraId="52792CA7">
      <w:pPr>
        <w:pStyle w:val="268"/>
        <w:rPr>
          <w:rFonts w:hint="eastAsia"/>
          <w:sz w:val="24"/>
          <w:lang w:val="en-US" w:eastAsia="zh-CN"/>
        </w:rPr>
      </w:pPr>
    </w:p>
    <w:p w14:paraId="30B28C7F"/>
    <w:p w14:paraId="760963C4">
      <w:p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14:paraId="0D1B7540">
      <w:pPr>
        <w:pStyle w:val="4"/>
        <w:spacing w:line="276" w:lineRule="auto"/>
        <w:jc w:val="center"/>
        <w:rPr>
          <w:sz w:val="32"/>
          <w:szCs w:val="32"/>
        </w:rPr>
      </w:pPr>
      <w:bookmarkStart w:id="25" w:name="_Toc29711"/>
      <w:r>
        <w:rPr>
          <w:rFonts w:hint="eastAsia"/>
          <w:sz w:val="32"/>
          <w:szCs w:val="32"/>
        </w:rPr>
        <w:t>第三章 投标人须知</w:t>
      </w:r>
      <w:bookmarkEnd w:id="25"/>
    </w:p>
    <w:p w14:paraId="189276C9">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9"/>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10DA1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4DEE90FF">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38233658">
            <w:pPr>
              <w:spacing w:line="400" w:lineRule="exact"/>
              <w:jc w:val="center"/>
              <w:rPr>
                <w:rFonts w:ascii="仿宋_GB2312" w:eastAsia="仿宋_GB2312"/>
                <w:b/>
                <w:sz w:val="24"/>
              </w:rPr>
            </w:pPr>
            <w:r>
              <w:rPr>
                <w:rFonts w:hint="eastAsia" w:ascii="仿宋_GB2312" w:eastAsia="仿宋_GB2312"/>
                <w:b/>
                <w:sz w:val="24"/>
              </w:rPr>
              <w:t>内    容</w:t>
            </w:r>
          </w:p>
        </w:tc>
      </w:tr>
      <w:tr w14:paraId="2CF40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B7524C0">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839AD4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柳州市妇幼保健院保洁服务采购</w:t>
            </w:r>
          </w:p>
          <w:p w14:paraId="6536A7F0">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LZZC2026-G3-990067-LZSZ</w:t>
            </w:r>
          </w:p>
        </w:tc>
      </w:tr>
      <w:tr w14:paraId="05999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767587">
            <w:pPr>
              <w:spacing w:line="400" w:lineRule="exact"/>
              <w:jc w:val="center"/>
              <w:rPr>
                <w:rFonts w:ascii="仿宋_GB2312" w:eastAsia="仿宋_GB2312"/>
                <w:sz w:val="24"/>
              </w:rPr>
            </w:pPr>
            <w:r>
              <w:rPr>
                <w:rFonts w:ascii="仿宋_GB2312" w:eastAsia="仿宋_GB2312"/>
                <w:sz w:val="24"/>
              </w:rPr>
              <w:t>2</w:t>
            </w:r>
          </w:p>
        </w:tc>
        <w:tc>
          <w:tcPr>
            <w:tcW w:w="8232" w:type="dxa"/>
          </w:tcPr>
          <w:p w14:paraId="580D631B">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36187076">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hint="eastAsia" w:ascii="仿宋_GB2312" w:eastAsia="仿宋_GB2312"/>
                <w:sz w:val="24"/>
                <w:lang w:eastAsia="zh-CN"/>
              </w:rPr>
              <w:t>柒佰叁拾万零叁仟玖佰贰拾陆元整</w:t>
            </w:r>
            <w:r>
              <w:rPr>
                <w:rFonts w:hint="eastAsia" w:ascii="仿宋_GB2312" w:eastAsia="仿宋_GB2312"/>
                <w:sz w:val="24"/>
              </w:rPr>
              <w:t>（¥</w:t>
            </w:r>
            <w:r>
              <w:rPr>
                <w:rFonts w:ascii="仿宋_GB2312" w:eastAsia="仿宋_GB2312"/>
                <w:sz w:val="24"/>
              </w:rPr>
              <w:t xml:space="preserve"> </w:t>
            </w:r>
            <w:r>
              <w:rPr>
                <w:rFonts w:hint="eastAsia" w:ascii="仿宋_GB2312" w:eastAsia="仿宋_GB2312"/>
                <w:sz w:val="24"/>
              </w:rPr>
              <w:t>7</w:t>
            </w:r>
            <w:r>
              <w:rPr>
                <w:rFonts w:hint="eastAsia" w:ascii="仿宋_GB2312" w:eastAsia="仿宋_GB2312"/>
                <w:sz w:val="24"/>
                <w:lang w:val="en-US" w:eastAsia="zh-CN"/>
              </w:rPr>
              <w:t>,</w:t>
            </w:r>
            <w:r>
              <w:rPr>
                <w:rFonts w:hint="eastAsia" w:ascii="仿宋_GB2312" w:eastAsia="仿宋_GB2312"/>
                <w:sz w:val="24"/>
              </w:rPr>
              <w:t>303</w:t>
            </w:r>
            <w:r>
              <w:rPr>
                <w:rFonts w:hint="eastAsia" w:ascii="仿宋_GB2312" w:eastAsia="仿宋_GB2312"/>
                <w:sz w:val="24"/>
                <w:lang w:val="en-US" w:eastAsia="zh-CN"/>
              </w:rPr>
              <w:t>,</w:t>
            </w:r>
            <w:r>
              <w:rPr>
                <w:rFonts w:hint="eastAsia" w:ascii="仿宋_GB2312" w:eastAsia="仿宋_GB2312"/>
                <w:sz w:val="24"/>
              </w:rPr>
              <w:t>926</w:t>
            </w:r>
            <w:r>
              <w:rPr>
                <w:rFonts w:hint="eastAsia" w:ascii="仿宋_GB2312" w:eastAsia="仿宋_GB2312"/>
                <w:sz w:val="24"/>
                <w:lang w:val="en-US" w:eastAsia="zh-CN"/>
              </w:rPr>
              <w:t>.00</w:t>
            </w:r>
            <w:r>
              <w:rPr>
                <w:rFonts w:hint="eastAsia" w:ascii="仿宋_GB2312" w:eastAsia="仿宋_GB2312"/>
                <w:sz w:val="24"/>
              </w:rPr>
              <w:t>）。</w:t>
            </w:r>
          </w:p>
        </w:tc>
      </w:tr>
      <w:tr w14:paraId="66B52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5DA79FD">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2C902926">
            <w:pPr>
              <w:spacing w:line="400" w:lineRule="exact"/>
              <w:rPr>
                <w:rFonts w:ascii="仿宋_GB2312" w:eastAsia="仿宋_GB2312"/>
                <w:sz w:val="24"/>
              </w:rPr>
            </w:pPr>
            <w:r>
              <w:rPr>
                <w:rFonts w:hint="eastAsia" w:ascii="仿宋_GB2312" w:eastAsia="仿宋_GB2312"/>
                <w:sz w:val="24"/>
              </w:rPr>
              <w:t>投标报价及费用：</w:t>
            </w:r>
          </w:p>
          <w:p w14:paraId="6C42890A">
            <w:pPr>
              <w:spacing w:line="400" w:lineRule="exact"/>
              <w:rPr>
                <w:rFonts w:ascii="仿宋_GB2312" w:eastAsia="仿宋_GB2312"/>
                <w:sz w:val="24"/>
              </w:rPr>
            </w:pPr>
            <w:r>
              <w:rPr>
                <w:rFonts w:hint="eastAsia" w:ascii="仿宋_GB2312" w:eastAsia="仿宋_GB2312"/>
                <w:sz w:val="24"/>
              </w:rPr>
              <w:t>1.本项目投标应以人民币报价；</w:t>
            </w:r>
          </w:p>
          <w:p w14:paraId="2E2E2737">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CE35E2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6C874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65B39F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015507E8">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10E88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D7C44FA">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4FDACD2">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06272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A7F3B1E">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38045453">
            <w:pPr>
              <w:pStyle w:val="561"/>
              <w:spacing w:before="0" w:beforeAutospacing="0" w:after="0" w:afterAutospacing="0" w:line="460" w:lineRule="atLeast"/>
              <w:rPr>
                <w:rFonts w:hint="eastAsia" w:ascii="仿宋_GB2312" w:eastAsia="仿宋_GB2312"/>
                <w:color w:val="000000"/>
                <w:lang w:eastAsia="zh-CN"/>
              </w:rPr>
            </w:pPr>
            <w:r>
              <w:rPr>
                <w:rStyle w:val="562"/>
                <w:rFonts w:hint="eastAsia" w:ascii="仿宋_GB2312" w:eastAsia="仿宋_GB2312"/>
                <w:color w:val="000000"/>
              </w:rPr>
              <w:t>本项目属于专门面向中小企业采购的项目，监狱企业、残疾人福利单位视同小型、微型企业：</w:t>
            </w:r>
          </w:p>
          <w:p w14:paraId="2259E889">
            <w:pPr>
              <w:pStyle w:val="561"/>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1.</w:t>
            </w:r>
            <w:r>
              <w:rPr>
                <w:rStyle w:val="562"/>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p>
          <w:p w14:paraId="5950C3CC">
            <w:pPr>
              <w:pStyle w:val="561"/>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2.残疾人福利性单位以投标人提供的《残疾人福利性单位声明函》为判定标准（格式见公开招标文件第六章）；</w:t>
            </w:r>
          </w:p>
          <w:p w14:paraId="2A3A21B7">
            <w:pPr>
              <w:pStyle w:val="561"/>
              <w:spacing w:before="0" w:beforeAutospacing="0" w:after="0" w:afterAutospacing="0" w:line="460" w:lineRule="atLeast"/>
              <w:rPr>
                <w:rFonts w:ascii="仿宋_GB2312" w:eastAsia="仿宋_GB2312"/>
                <w:color w:val="000000"/>
              </w:rPr>
            </w:pPr>
            <w:r>
              <w:rPr>
                <w:rFonts w:hint="eastAsia" w:ascii="仿宋_GB2312" w:eastAsia="仿宋_GB2312"/>
                <w:color w:val="000000"/>
              </w:rPr>
              <w:t>3.监狱企业以投标人提供由省级以上监狱管理局、戒毒管理局（含新疆生产建设兵团）出具的属于监狱企业的证明文件为判定标准。</w:t>
            </w:r>
          </w:p>
          <w:p w14:paraId="6D38ACF5">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05FC8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77BCB2">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57FA8166">
            <w:pPr>
              <w:pStyle w:val="582"/>
              <w:spacing w:before="0" w:beforeAutospacing="0" w:after="0" w:afterAutospacing="0" w:line="460" w:lineRule="atLeast"/>
              <w:rPr>
                <w:rFonts w:hint="eastAsia" w:ascii="仿宋_GB2312" w:eastAsia="仿宋_GB2312"/>
                <w:b/>
                <w:bCs/>
                <w:color w:val="000000"/>
                <w:lang w:eastAsia="zh-CN"/>
              </w:rPr>
            </w:pPr>
            <w:r>
              <w:rPr>
                <w:rStyle w:val="583"/>
                <w:rFonts w:hint="eastAsia" w:ascii="仿宋_GB2312" w:eastAsia="仿宋_GB2312"/>
                <w:color w:val="000000"/>
              </w:rPr>
              <w:t>电子投标文件：</w:t>
            </w:r>
          </w:p>
          <w:p w14:paraId="4FF18187">
            <w:pPr>
              <w:pStyle w:val="582"/>
              <w:spacing w:before="0" w:beforeAutospacing="0" w:after="0" w:afterAutospacing="0" w:line="460" w:lineRule="atLeast"/>
              <w:rPr>
                <w:rFonts w:hint="eastAsia" w:ascii="仿宋_GB2312" w:eastAsia="仿宋_GB2312"/>
                <w:b/>
                <w:bCs/>
                <w:color w:val="000000"/>
                <w:lang w:eastAsia="zh-CN"/>
              </w:rPr>
            </w:pPr>
            <w:r>
              <w:rPr>
                <w:rStyle w:val="583"/>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p>
          <w:p w14:paraId="15E220D5">
            <w:pPr>
              <w:pStyle w:val="582"/>
              <w:spacing w:before="0" w:beforeAutospacing="0" w:after="0" w:afterAutospacing="0" w:line="460" w:lineRule="atLeast"/>
              <w:rPr>
                <w:rFonts w:hint="eastAsia" w:ascii="仿宋_GB2312" w:eastAsia="仿宋_GB2312"/>
                <w:b/>
                <w:bCs/>
                <w:color w:val="000000"/>
                <w:lang w:eastAsia="zh-CN"/>
              </w:rPr>
            </w:pPr>
            <w:r>
              <w:rPr>
                <w:rStyle w:val="583"/>
                <w:rFonts w:hint="eastAsia" w:ascii="仿宋_GB2312" w:eastAsia="仿宋_GB2312"/>
                <w:color w:val="000000"/>
              </w:rPr>
              <w:t>2.未按规定传输提交电子投标文件的将被广西政府采购云平台拒绝。</w:t>
            </w:r>
          </w:p>
          <w:p w14:paraId="216CF83D">
            <w:pPr>
              <w:pStyle w:val="582"/>
              <w:spacing w:before="0" w:beforeAutospacing="0" w:after="0" w:afterAutospacing="0" w:line="460" w:lineRule="atLeast"/>
              <w:rPr>
                <w:rFonts w:ascii="仿宋_GB2312" w:eastAsia="仿宋_GB2312"/>
                <w:color w:val="000000"/>
              </w:rPr>
            </w:pPr>
            <w:r>
              <w:rPr>
                <w:rStyle w:val="583"/>
                <w:rFonts w:hint="eastAsia" w:ascii="仿宋_GB2312" w:eastAsia="仿宋_GB2312"/>
                <w:color w:val="000000"/>
              </w:rPr>
              <w:t>3.电子投标文件成功提交后，投标人可自行打印投标文件接收回执。</w:t>
            </w:r>
          </w:p>
        </w:tc>
      </w:tr>
      <w:tr w14:paraId="036BB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0A90ECC">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2D318BFC">
            <w:pPr>
              <w:pStyle w:val="60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03985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878E429">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0E4DACC7">
            <w:pPr>
              <w:pStyle w:val="623"/>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6E9ED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CE7ACA6">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545B6531">
            <w:pPr>
              <w:pStyle w:val="643"/>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54D7A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2746A5">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4DEE8C24">
            <w:pPr>
              <w:pStyle w:val="663"/>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65036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57FC1B">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2321B554">
            <w:pPr>
              <w:pStyle w:val="683"/>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1AC64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8A4182">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37E0E09F">
            <w:pPr>
              <w:pStyle w:val="703"/>
              <w:spacing w:before="0" w:beforeAutospacing="0" w:after="0" w:afterAutospacing="0" w:line="460" w:lineRule="atLeast"/>
              <w:rPr>
                <w:rFonts w:hint="eastAsia" w:ascii="仿宋_GB2312" w:eastAsia="仿宋_GB2312"/>
                <w:color w:val="000000"/>
                <w:lang w:eastAsia="zh-CN"/>
              </w:rPr>
            </w:pPr>
            <w:r>
              <w:rPr>
                <w:rStyle w:val="704"/>
                <w:rFonts w:hint="eastAsia" w:ascii="仿宋_GB2312" w:eastAsia="仿宋_GB2312"/>
                <w:color w:val="000000"/>
              </w:rPr>
              <w:t>一、信用信息使用规则：</w:t>
            </w:r>
          </w:p>
          <w:p w14:paraId="6A998107">
            <w:pPr>
              <w:pStyle w:val="703"/>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0AF1D760">
            <w:pPr>
              <w:pStyle w:val="703"/>
              <w:spacing w:before="0" w:beforeAutospacing="0" w:after="0" w:afterAutospacing="0" w:line="460" w:lineRule="atLeast"/>
              <w:rPr>
                <w:rFonts w:hint="eastAsia" w:ascii="仿宋_GB2312" w:eastAsia="仿宋_GB2312"/>
                <w:b/>
                <w:bCs/>
                <w:color w:val="000000"/>
                <w:lang w:eastAsia="zh-CN"/>
              </w:rPr>
            </w:pPr>
            <w:r>
              <w:rPr>
                <w:rStyle w:val="704"/>
                <w:rFonts w:hint="eastAsia" w:ascii="仿宋_GB2312" w:eastAsia="仿宋_GB2312"/>
                <w:color w:val="000000"/>
              </w:rPr>
              <w:t>二、甄别方式：</w:t>
            </w:r>
          </w:p>
          <w:p w14:paraId="10234D2C">
            <w:pPr>
              <w:pStyle w:val="703"/>
              <w:spacing w:before="0" w:beforeAutospacing="0" w:after="0" w:afterAutospacing="0" w:line="460" w:lineRule="atLeast"/>
              <w:rPr>
                <w:rFonts w:hint="eastAsia" w:ascii="仿宋_GB2312" w:eastAsia="仿宋_GB2312"/>
                <w:b/>
                <w:bCs/>
                <w:color w:val="000000"/>
                <w:lang w:eastAsia="zh-CN"/>
              </w:rPr>
            </w:pPr>
            <w:r>
              <w:rPr>
                <w:rStyle w:val="704"/>
                <w:rFonts w:hint="eastAsia" w:ascii="仿宋_GB2312" w:eastAsia="仿宋_GB2312"/>
                <w:color w:val="000000"/>
              </w:rPr>
              <w:t>1.在本项目资格性审查时，采购人将对投标人信用进行查询，并按照以上信用信息使用规则处理；</w:t>
            </w:r>
          </w:p>
          <w:p w14:paraId="3DDA2DD1">
            <w:pPr>
              <w:pStyle w:val="703"/>
              <w:spacing w:before="0" w:beforeAutospacing="0" w:after="0" w:afterAutospacing="0" w:line="460" w:lineRule="atLeast"/>
              <w:rPr>
                <w:rFonts w:hint="eastAsia" w:ascii="仿宋_GB2312" w:eastAsia="仿宋_GB2312"/>
                <w:b/>
                <w:bCs/>
                <w:color w:val="000000"/>
                <w:lang w:eastAsia="zh-CN"/>
              </w:rPr>
            </w:pPr>
            <w:r>
              <w:rPr>
                <w:rStyle w:val="704"/>
                <w:rFonts w:hint="eastAsia" w:ascii="仿宋_GB2312" w:eastAsia="仿宋_GB2312"/>
                <w:color w:val="000000"/>
              </w:rPr>
              <w:t>2.在中标通知书发出前，采购人或者采购代理机构将对中标人信用进行查询，并按照以上信用信息使用规则处理；</w:t>
            </w:r>
          </w:p>
          <w:p w14:paraId="29369149">
            <w:pPr>
              <w:pStyle w:val="703"/>
              <w:spacing w:before="0" w:beforeAutospacing="0" w:after="0" w:afterAutospacing="0" w:line="460" w:lineRule="atLeast"/>
              <w:rPr>
                <w:rFonts w:ascii="仿宋_GB2312" w:eastAsia="仿宋_GB2312"/>
                <w:color w:val="000000"/>
              </w:rPr>
            </w:pPr>
            <w:r>
              <w:rPr>
                <w:rStyle w:val="704"/>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306EE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A7F999B">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6C4C9AE5">
            <w:pPr>
              <w:pStyle w:val="724"/>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p>
          <w:p w14:paraId="6BDD0845">
            <w:pPr>
              <w:pStyle w:val="724"/>
              <w:spacing w:before="0" w:beforeAutospacing="0" w:after="0" w:afterAutospacing="0" w:line="460" w:lineRule="atLeast"/>
              <w:rPr>
                <w:rFonts w:ascii="仿宋_GB2312" w:eastAsia="仿宋_GB2312"/>
                <w:color w:val="000000"/>
              </w:rPr>
            </w:pPr>
            <w:r>
              <w:rPr>
                <w:rStyle w:val="725"/>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458DE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375435E">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1567F26A">
            <w:pPr>
              <w:pStyle w:val="745"/>
              <w:spacing w:before="0" w:beforeAutospacing="0" w:after="0" w:afterAutospacing="0" w:line="460" w:lineRule="atLeast"/>
              <w:rPr>
                <w:rFonts w:ascii="仿宋_GB2312" w:eastAsia="仿宋_GB2312"/>
                <w:color w:val="000000"/>
              </w:rPr>
            </w:pPr>
            <w:r>
              <w:rPr>
                <w:rStyle w:val="746"/>
                <w:rFonts w:hint="eastAsia" w:ascii="仿宋_GB2312" w:eastAsia="仿宋_GB2312"/>
                <w:color w:val="000000"/>
              </w:rPr>
              <w:t>签订合同时间：中标通知书发出后</w:t>
            </w:r>
            <w:r>
              <w:rPr>
                <w:rStyle w:val="746"/>
                <w:rFonts w:hint="eastAsia" w:ascii="仿宋_GB2312" w:eastAsia="仿宋_GB2312"/>
                <w:color w:val="000000"/>
                <w:u w:val="single"/>
              </w:rPr>
              <w:t>25</w:t>
            </w:r>
            <w:r>
              <w:rPr>
                <w:rStyle w:val="746"/>
                <w:rFonts w:hint="eastAsia" w:ascii="仿宋_GB2312" w:eastAsia="仿宋_GB2312"/>
                <w:color w:val="000000"/>
              </w:rPr>
              <w:t>日内。</w:t>
            </w:r>
          </w:p>
        </w:tc>
      </w:tr>
      <w:tr w14:paraId="65DF2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AE673C1">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326749C5">
            <w:pPr>
              <w:pStyle w:val="766"/>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7749F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980882">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21F034A3">
            <w:pPr>
              <w:pStyle w:val="786"/>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3E97C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D930E4">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1EDD2EC3">
            <w:pPr>
              <w:pStyle w:val="806"/>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31D1A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2A09DD">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7E50F15A">
            <w:pPr>
              <w:pStyle w:val="82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1.本招标文件中描述投标人的“公章”是指投标人的CA电子签章。</w:t>
            </w:r>
          </w:p>
          <w:p w14:paraId="4C8A35D2">
            <w:pPr>
              <w:pStyle w:val="826"/>
              <w:spacing w:before="0" w:beforeAutospacing="0" w:after="0" w:afterAutospacing="0" w:line="460" w:lineRule="atLeast"/>
              <w:rPr>
                <w:rFonts w:ascii="仿宋_GB2312" w:eastAsia="仿宋_GB2312"/>
                <w:color w:val="000000"/>
              </w:rPr>
            </w:pP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138AB02B">
      <w:pPr>
        <w:spacing w:line="360" w:lineRule="auto"/>
        <w:jc w:val="center"/>
        <w:rPr>
          <w:b/>
          <w:sz w:val="32"/>
          <w:szCs w:val="32"/>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14:paraId="22687653">
      <w:pPr>
        <w:spacing w:line="360" w:lineRule="auto"/>
        <w:jc w:val="center"/>
        <w:rPr>
          <w:b/>
          <w:sz w:val="32"/>
          <w:szCs w:val="32"/>
        </w:rPr>
      </w:pPr>
      <w:r>
        <w:rPr>
          <w:rFonts w:hint="eastAsia"/>
          <w:b/>
          <w:sz w:val="32"/>
          <w:szCs w:val="32"/>
        </w:rPr>
        <w:t>投标人须知</w:t>
      </w:r>
    </w:p>
    <w:p w14:paraId="159BE367">
      <w:pPr>
        <w:spacing w:line="300" w:lineRule="exact"/>
        <w:jc w:val="center"/>
        <w:rPr>
          <w:b/>
          <w:sz w:val="32"/>
          <w:szCs w:val="32"/>
        </w:rPr>
      </w:pPr>
    </w:p>
    <w:p w14:paraId="386B15CB">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012BA5F">
      <w:pPr>
        <w:snapToGrid w:val="0"/>
        <w:spacing w:line="360" w:lineRule="exact"/>
        <w:ind w:right="-330" w:rightChars="-157" w:firstLine="472" w:firstLineChars="196"/>
        <w:jc w:val="left"/>
        <w:outlineLvl w:val="1"/>
        <w:rPr>
          <w:rFonts w:ascii="仿宋_GB2312" w:eastAsia="仿宋_GB2312"/>
          <w:b/>
          <w:sz w:val="24"/>
        </w:rPr>
      </w:pPr>
      <w:bookmarkStart w:id="26" w:name="_Toc254970668"/>
      <w:bookmarkStart w:id="27" w:name="_Toc254970527"/>
      <w:r>
        <w:rPr>
          <w:rFonts w:hint="eastAsia" w:ascii="仿宋_GB2312" w:eastAsia="仿宋_GB2312"/>
          <w:b/>
          <w:sz w:val="24"/>
        </w:rPr>
        <w:t>1. 适用范围</w:t>
      </w:r>
      <w:bookmarkEnd w:id="26"/>
      <w:bookmarkEnd w:id="27"/>
    </w:p>
    <w:p w14:paraId="40DB12E7">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柳州市妇幼保健院保洁服务采购</w:t>
      </w:r>
      <w:r>
        <w:rPr>
          <w:rFonts w:hint="eastAsia" w:ascii="仿宋_GB2312" w:hAnsi="宋体" w:eastAsia="仿宋_GB2312"/>
          <w:bCs/>
          <w:sz w:val="24"/>
          <w:szCs w:val="24"/>
        </w:rPr>
        <w:t>项目的招标、投标、评标、定标、验收、合同履约、付款等行为（法律、法规另有规定的，从其规定）。</w:t>
      </w:r>
    </w:p>
    <w:p w14:paraId="7904567F">
      <w:pPr>
        <w:snapToGrid w:val="0"/>
        <w:spacing w:line="360" w:lineRule="exact"/>
        <w:ind w:right="-330" w:rightChars="-157" w:firstLine="354" w:firstLineChars="147"/>
        <w:jc w:val="left"/>
        <w:outlineLvl w:val="1"/>
        <w:rPr>
          <w:rFonts w:ascii="仿宋_GB2312" w:eastAsia="仿宋_GB2312"/>
          <w:b/>
          <w:sz w:val="24"/>
        </w:rPr>
      </w:pPr>
      <w:bookmarkStart w:id="28" w:name="_Toc254970528"/>
      <w:bookmarkStart w:id="29" w:name="_Toc254970669"/>
      <w:r>
        <w:rPr>
          <w:rFonts w:hint="eastAsia" w:ascii="仿宋_GB2312" w:eastAsia="仿宋_GB2312"/>
          <w:b/>
          <w:sz w:val="24"/>
        </w:rPr>
        <w:t>2.定义</w:t>
      </w:r>
      <w:bookmarkEnd w:id="28"/>
      <w:bookmarkEnd w:id="29"/>
    </w:p>
    <w:p w14:paraId="40D75906">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柳州市妇幼保健院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6B2BF492">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0A7E5303">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5958BD45">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30" w:name="_Hlk93567071"/>
      <w:r>
        <w:rPr>
          <w:rFonts w:hint="eastAsia" w:ascii="仿宋_GB2312" w:hAnsi="宋体" w:eastAsia="仿宋_GB2312"/>
          <w:bCs/>
          <w:sz w:val="24"/>
          <w:szCs w:val="24"/>
        </w:rPr>
        <w:t>服务”</w:t>
      </w:r>
      <w:bookmarkEnd w:id="30"/>
      <w:r>
        <w:rPr>
          <w:rFonts w:hint="eastAsia" w:ascii="仿宋_GB2312" w:hAnsi="宋体" w:eastAsia="仿宋_GB2312"/>
          <w:bCs/>
          <w:sz w:val="24"/>
          <w:szCs w:val="24"/>
        </w:rPr>
        <w:t>系指除货物和工程以外的其他政府采购对象。</w:t>
      </w:r>
    </w:p>
    <w:p w14:paraId="55425C39">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1800E8E8">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3C549EFA">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79F2D207">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7E68F389">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759D108D">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2429CADB">
      <w:pPr>
        <w:snapToGrid w:val="0"/>
        <w:spacing w:line="400" w:lineRule="exact"/>
        <w:ind w:firstLine="482" w:firstLineChars="200"/>
        <w:jc w:val="left"/>
        <w:rPr>
          <w:rFonts w:ascii="仿宋_GB2312" w:eastAsia="仿宋_GB2312"/>
          <w:b/>
          <w:sz w:val="24"/>
        </w:rPr>
      </w:pPr>
      <w:bookmarkStart w:id="31" w:name="_Toc254970670"/>
      <w:bookmarkStart w:id="32" w:name="_Toc254970529"/>
      <w:bookmarkStart w:id="33" w:name="_Toc254970534"/>
      <w:bookmarkStart w:id="34" w:name="_Toc254970675"/>
      <w:bookmarkStart w:id="35" w:name="_Toc254970677"/>
      <w:bookmarkStart w:id="36" w:name="_Toc254970536"/>
      <w:r>
        <w:rPr>
          <w:rFonts w:hint="eastAsia" w:ascii="仿宋_GB2312" w:eastAsia="仿宋_GB2312"/>
          <w:b/>
          <w:sz w:val="24"/>
        </w:rPr>
        <w:t>3.招标方式</w:t>
      </w:r>
      <w:bookmarkEnd w:id="31"/>
      <w:bookmarkEnd w:id="32"/>
    </w:p>
    <w:p w14:paraId="630A4735">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30278209">
      <w:pPr>
        <w:snapToGrid w:val="0"/>
        <w:spacing w:line="400" w:lineRule="exact"/>
        <w:ind w:firstLine="482" w:firstLineChars="200"/>
        <w:jc w:val="left"/>
        <w:rPr>
          <w:rFonts w:ascii="仿宋_GB2312" w:eastAsia="仿宋_GB2312"/>
          <w:b/>
          <w:sz w:val="24"/>
        </w:rPr>
      </w:pPr>
      <w:bookmarkStart w:id="37" w:name="_Toc254970671"/>
      <w:bookmarkStart w:id="38" w:name="_Toc254970530"/>
      <w:r>
        <w:rPr>
          <w:rFonts w:hint="eastAsia" w:ascii="仿宋_GB2312" w:eastAsia="仿宋_GB2312"/>
          <w:b/>
          <w:sz w:val="24"/>
        </w:rPr>
        <w:t>4.投标委托</w:t>
      </w:r>
      <w:bookmarkEnd w:id="37"/>
      <w:bookmarkEnd w:id="38"/>
    </w:p>
    <w:p w14:paraId="6EB10A14">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39" w:name="_Toc254970531"/>
      <w:bookmarkStart w:id="40" w:name="_Toc254970672"/>
    </w:p>
    <w:p w14:paraId="47BF84BF">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39"/>
      <w:bookmarkEnd w:id="40"/>
    </w:p>
    <w:p w14:paraId="71B482EC">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5B803E">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55BC291A">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6304B2A5">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7AFA7383">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590D259">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585733F9">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54928CB5">
      <w:pPr>
        <w:snapToGrid w:val="0"/>
        <w:spacing w:line="400" w:lineRule="exact"/>
        <w:ind w:firstLine="472" w:firstLineChars="196"/>
        <w:jc w:val="left"/>
        <w:outlineLvl w:val="1"/>
        <w:rPr>
          <w:rFonts w:ascii="仿宋_GB2312" w:eastAsia="仿宋_GB2312"/>
          <w:b/>
          <w:sz w:val="24"/>
        </w:rPr>
      </w:pPr>
      <w:bookmarkStart w:id="41" w:name="_Toc254970532"/>
      <w:bookmarkStart w:id="42" w:name="_Toc254970673"/>
      <w:r>
        <w:rPr>
          <w:rFonts w:hint="eastAsia" w:ascii="仿宋_GB2312" w:eastAsia="仿宋_GB2312"/>
          <w:b/>
          <w:sz w:val="24"/>
        </w:rPr>
        <w:t>8.特别说明</w:t>
      </w:r>
      <w:bookmarkEnd w:id="41"/>
      <w:bookmarkEnd w:id="42"/>
    </w:p>
    <w:p w14:paraId="48A14956">
      <w:pPr>
        <w:pStyle w:val="27"/>
        <w:snapToGrid w:val="0"/>
        <w:spacing w:line="400" w:lineRule="exact"/>
        <w:ind w:firstLine="480" w:firstLineChars="200"/>
        <w:rPr>
          <w:rFonts w:hint="eastAsia" w:ascii="仿宋_GB2312" w:hAnsi="宋体" w:eastAsia="仿宋_GB2312"/>
          <w:bCs/>
          <w:sz w:val="24"/>
          <w:szCs w:val="24"/>
        </w:rPr>
      </w:pPr>
      <w:bookmarkStart w:id="43" w:name="_Toc254970533"/>
      <w:bookmarkStart w:id="44"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4E386F6C">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29BBD70B">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231FE376">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3"/>
    <w:bookmarkEnd w:id="44"/>
    <w:p w14:paraId="24739C85">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6174072F">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233F602">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7A8F96E5">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06BB4579">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105AABCE">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43070E3C">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6D2C65C2">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6329AAC5">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5A3A6298">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7AD21404">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2CF5C91A">
      <w:pPr>
        <w:pStyle w:val="27"/>
        <w:numPr>
          <w:ilvl w:val="0"/>
          <w:numId w:val="2"/>
        </w:numPr>
        <w:tabs>
          <w:tab w:val="left" w:pos="1150"/>
          <w:tab w:val="left" w:pos="1350"/>
        </w:tabs>
        <w:spacing w:line="400" w:lineRule="exact"/>
        <w:rPr>
          <w:rFonts w:hint="eastAsia" w:ascii="仿宋_GB2312" w:hAnsi="宋体" w:eastAsia="仿宋_GB2312"/>
          <w:sz w:val="24"/>
          <w:szCs w:val="24"/>
        </w:rPr>
      </w:pPr>
      <w:bookmarkStart w:id="45" w:name="_Hlk93567609"/>
      <w:r>
        <w:rPr>
          <w:rFonts w:hint="eastAsia" w:ascii="仿宋_GB2312" w:hAnsi="宋体" w:eastAsia="仿宋_GB2312"/>
          <w:sz w:val="24"/>
          <w:szCs w:val="24"/>
        </w:rPr>
        <w:t>供应商的姓名或名称、地址、邮编、联系人及联系电话</w:t>
      </w:r>
      <w:bookmarkEnd w:id="45"/>
      <w:r>
        <w:rPr>
          <w:rFonts w:hint="eastAsia" w:ascii="仿宋_GB2312" w:hAnsi="宋体" w:eastAsia="仿宋_GB2312"/>
          <w:sz w:val="24"/>
          <w:szCs w:val="24"/>
        </w:rPr>
        <w:t>；</w:t>
      </w:r>
    </w:p>
    <w:p w14:paraId="65DA5B61">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287ED466">
      <w:pPr>
        <w:pStyle w:val="27"/>
        <w:numPr>
          <w:ilvl w:val="0"/>
          <w:numId w:val="2"/>
        </w:numPr>
        <w:spacing w:line="400" w:lineRule="exact"/>
        <w:rPr>
          <w:rFonts w:hint="eastAsia" w:ascii="仿宋_GB2312" w:hAnsi="宋体" w:eastAsia="仿宋_GB2312"/>
          <w:sz w:val="24"/>
          <w:szCs w:val="24"/>
        </w:rPr>
      </w:pPr>
      <w:bookmarkStart w:id="46" w:name="_Hlk93567704"/>
      <w:r>
        <w:rPr>
          <w:rFonts w:hint="eastAsia" w:ascii="仿宋_GB2312" w:hAnsi="宋体" w:eastAsia="仿宋_GB2312"/>
          <w:sz w:val="24"/>
          <w:szCs w:val="24"/>
        </w:rPr>
        <w:t>具体、明确的质疑事项和与质疑事项相关的请求；</w:t>
      </w:r>
    </w:p>
    <w:bookmarkEnd w:id="46"/>
    <w:p w14:paraId="1689FAF0">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176CEA6A">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302DC312">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07E4A40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03143E50">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33790A21">
      <w:pPr>
        <w:snapToGrid w:val="0"/>
        <w:spacing w:line="400" w:lineRule="exact"/>
        <w:ind w:firstLine="480" w:firstLineChars="200"/>
        <w:jc w:val="left"/>
        <w:rPr>
          <w:rFonts w:ascii="仿宋_GB2312" w:eastAsia="仿宋_GB2312" w:cs="Courier New"/>
          <w:sz w:val="24"/>
        </w:rPr>
      </w:pPr>
      <w:bookmarkStart w:id="47"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62D20F1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00F3FBD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4A9819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256BB73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0D6A876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4BA402B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286E9D12">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3"/>
      <w:bookmarkEnd w:id="34"/>
    </w:p>
    <w:p w14:paraId="1AEBB224">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2AD3C4C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32590499">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7F54F92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32E6F837">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47567CD9">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6DAF125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30D627C7">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23855AA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15EB8DDA">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4B65769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5B51775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2746867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2E6E9ED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40B0A57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674B88E3">
      <w:pPr>
        <w:snapToGrid w:val="0"/>
        <w:spacing w:line="360" w:lineRule="exact"/>
        <w:ind w:right="-330" w:rightChars="-157" w:firstLine="472" w:firstLineChars="196"/>
        <w:jc w:val="left"/>
        <w:rPr>
          <w:rFonts w:ascii="仿宋_GB2312" w:eastAsia="仿宋_GB2312" w:cs="Courier New"/>
          <w:b/>
          <w:sz w:val="24"/>
        </w:rPr>
      </w:pPr>
      <w:bookmarkStart w:id="48" w:name="_Toc254970676"/>
      <w:bookmarkStart w:id="49" w:name="_Toc254970535"/>
      <w:r>
        <w:rPr>
          <w:rFonts w:hint="eastAsia" w:ascii="仿宋_GB2312" w:eastAsia="仿宋_GB2312" w:cs="Courier New"/>
          <w:b/>
          <w:sz w:val="24"/>
        </w:rPr>
        <w:t>三、投标文件的编制</w:t>
      </w:r>
      <w:bookmarkEnd w:id="48"/>
      <w:bookmarkEnd w:id="49"/>
    </w:p>
    <w:p w14:paraId="6715A8A0">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ED48C6D">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5"/>
    <w:bookmarkEnd w:id="36"/>
    <w:p w14:paraId="1E1CB637">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7656AFF0">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125173A8">
      <w:pPr>
        <w:pStyle w:val="291"/>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63229ACA">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30D5E1B6">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19BBF2D8">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D09B772">
      <w:pPr>
        <w:pStyle w:val="291"/>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p>
    <w:p w14:paraId="3006E0D9">
      <w:pPr>
        <w:pStyle w:val="291"/>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p>
    <w:p w14:paraId="63585384">
      <w:pPr>
        <w:pStyle w:val="291"/>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p>
    <w:p w14:paraId="1A58E049">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543460F4">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27238504">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48369D5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171A9C2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6C4AF96B">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F5FB53D">
      <w:pPr>
        <w:snapToGrid w:val="0"/>
        <w:spacing w:line="340" w:lineRule="exact"/>
        <w:ind w:right="-330" w:rightChars="-157" w:firstLine="472" w:firstLineChars="196"/>
        <w:jc w:val="left"/>
        <w:rPr>
          <w:rFonts w:hint="eastAsia" w:ascii="仿宋_GB2312" w:hAnsi="宋体" w:eastAsia="仿宋_GB2312" w:cs="Courier New"/>
          <w:sz w:val="24"/>
        </w:rPr>
      </w:pPr>
      <w:bookmarkStart w:id="50" w:name="_Hlk517112171"/>
      <w:bookmarkStart w:id="51" w:name="_Toc254970678"/>
      <w:bookmarkStart w:id="52" w:name="_Hlk517112217"/>
      <w:bookmarkStart w:id="53" w:name="_Toc25497053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50"/>
    <w:p w14:paraId="1C70C13C">
      <w:pPr>
        <w:pStyle w:val="311"/>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15A56B52">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635FA4C0">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293E0991">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6D373716">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（5）人员配置分方案（如有，格式见第六章）；</w:t>
      </w:r>
    </w:p>
    <w:p w14:paraId="758BCF08">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14:paraId="5B443ACD">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14:paraId="5E67E9E8">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（8）针对本项目的进退场服务交接方案（如有，格式见第六章）；</w:t>
      </w:r>
    </w:p>
    <w:p w14:paraId="4C61A8F5">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w:t>
      </w:r>
      <w:r>
        <w:rPr>
          <w:rFonts w:hint="eastAsia" w:ascii="仿宋_GB2312" w:eastAsia="仿宋_GB2312"/>
          <w:color w:val="000000"/>
          <w:lang w:eastAsia="zh-CN"/>
        </w:rPr>
        <w:t>保洁</w:t>
      </w:r>
      <w:r>
        <w:rPr>
          <w:rFonts w:hint="eastAsia" w:ascii="仿宋_GB2312" w:eastAsia="仿宋_GB2312"/>
          <w:color w:val="000000"/>
        </w:rPr>
        <w:t>服务方案（如有，格式见第六章）；</w:t>
      </w:r>
    </w:p>
    <w:p w14:paraId="28070F07">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（10）针对本项目的保密工作方案（如有，格式见第六章）；</w:t>
      </w:r>
    </w:p>
    <w:p w14:paraId="5C1033C1">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（11）应急预案和应急配合方案（如有，格式见第六章）；</w:t>
      </w:r>
    </w:p>
    <w:p w14:paraId="0515596C">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w:t>
      </w:r>
      <w:r>
        <w:rPr>
          <w:rFonts w:hint="eastAsia" w:ascii="仿宋_GB2312" w:eastAsia="仿宋_GB2312"/>
          <w:color w:val="000000"/>
          <w:lang w:eastAsia="zh-CN"/>
        </w:rPr>
        <w:t>物资配备表</w:t>
      </w:r>
      <w:r>
        <w:rPr>
          <w:rFonts w:hint="eastAsia" w:ascii="仿宋_GB2312" w:eastAsia="仿宋_GB2312"/>
          <w:color w:val="000000"/>
        </w:rPr>
        <w:t>（如有，格式见第六章）；</w:t>
      </w:r>
    </w:p>
    <w:p w14:paraId="3840800C">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（13）人员管理方案（如有，格式见第六章）；</w:t>
      </w:r>
    </w:p>
    <w:p w14:paraId="5A7058DF">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（14）投标人同类项目经验一览表（如有，格式见第六章）；</w:t>
      </w:r>
    </w:p>
    <w:p w14:paraId="24A6F33E">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（15）投标人具备有效的质量管理体系认证证书（如有）；</w:t>
      </w:r>
    </w:p>
    <w:p w14:paraId="551317DC">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14:paraId="499E404C">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（17）投标人具备有效的环境管理体系认证证书（如有）；</w:t>
      </w:r>
    </w:p>
    <w:p w14:paraId="1BF8486D">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（18）投标人对本项目的合理化建议和改进措施（如有，格式自拟）；</w:t>
      </w:r>
    </w:p>
    <w:p w14:paraId="00F6382E">
      <w:pPr>
        <w:pStyle w:val="31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（19）投标人认为必要提供的声明及文件资料（如有，格式自拟）。</w:t>
      </w:r>
    </w:p>
    <w:bookmarkEnd w:id="51"/>
    <w:bookmarkEnd w:id="52"/>
    <w:bookmarkEnd w:id="53"/>
    <w:p w14:paraId="10AE9189">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437782E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37D2391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45EE7033">
      <w:pPr>
        <w:snapToGrid w:val="0"/>
        <w:spacing w:line="400" w:lineRule="exact"/>
        <w:ind w:firstLine="422" w:firstLineChars="175"/>
        <w:jc w:val="left"/>
        <w:rPr>
          <w:rFonts w:ascii="仿宋_GB2312" w:eastAsia="仿宋_GB2312" w:cs="Courier New"/>
          <w:b/>
          <w:sz w:val="24"/>
        </w:rPr>
      </w:pPr>
      <w:bookmarkStart w:id="54" w:name="_Toc254970538"/>
      <w:bookmarkStart w:id="55" w:name="_Toc254970679"/>
      <w:r>
        <w:rPr>
          <w:rFonts w:hint="eastAsia" w:ascii="仿宋_GB2312" w:eastAsia="仿宋_GB2312" w:cs="Courier New"/>
          <w:b/>
          <w:sz w:val="24"/>
        </w:rPr>
        <w:t>15.投标报价</w:t>
      </w:r>
      <w:bookmarkEnd w:id="54"/>
      <w:bookmarkEnd w:id="55"/>
    </w:p>
    <w:p w14:paraId="39BF31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4B6D937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2ECF1C7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5DEB5D48">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547736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3EE6DF2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5E8E9F0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599BC64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D44D7D7">
      <w:pPr>
        <w:spacing w:line="400" w:lineRule="exact"/>
        <w:ind w:firstLine="472" w:firstLineChars="196"/>
        <w:rPr>
          <w:rFonts w:ascii="仿宋_GB2312" w:eastAsia="仿宋_GB2312" w:cs="Courier New"/>
          <w:b/>
          <w:sz w:val="24"/>
        </w:rPr>
      </w:pPr>
      <w:bookmarkStart w:id="56" w:name="_Toc254970541"/>
      <w:bookmarkStart w:id="57" w:name="_Toc254970682"/>
      <w:r>
        <w:rPr>
          <w:rFonts w:hint="eastAsia" w:ascii="仿宋_GB2312" w:eastAsia="仿宋_GB2312" w:cs="Courier New"/>
          <w:b/>
          <w:sz w:val="24"/>
        </w:rPr>
        <w:t>17.投标保证金</w:t>
      </w:r>
      <w:bookmarkEnd w:id="56"/>
      <w:bookmarkEnd w:id="57"/>
    </w:p>
    <w:p w14:paraId="78332317">
      <w:pPr>
        <w:snapToGrid w:val="0"/>
        <w:spacing w:line="400" w:lineRule="exact"/>
        <w:ind w:firstLine="420"/>
        <w:jc w:val="left"/>
        <w:rPr>
          <w:rFonts w:ascii="仿宋_GB2312" w:eastAsia="仿宋_GB2312" w:cs="Courier New"/>
          <w:sz w:val="24"/>
        </w:rPr>
      </w:pPr>
      <w:bookmarkStart w:id="58" w:name="_Toc254970683"/>
      <w:bookmarkStart w:id="59" w:name="_Toc254970542"/>
      <w:r>
        <w:rPr>
          <w:rFonts w:hint="eastAsia" w:ascii="仿宋_GB2312" w:eastAsia="仿宋_GB2312" w:cs="Courier New"/>
          <w:sz w:val="24"/>
        </w:rPr>
        <w:t>17.1本项目无需提交投标保证金。</w:t>
      </w:r>
    </w:p>
    <w:p w14:paraId="17B1F684">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58"/>
      <w:bookmarkEnd w:id="59"/>
      <w:r>
        <w:rPr>
          <w:rFonts w:hint="eastAsia" w:ascii="仿宋_GB2312" w:eastAsia="仿宋_GB2312" w:cs="Courier New"/>
          <w:b/>
          <w:sz w:val="24"/>
        </w:rPr>
        <w:t>编制、加密要求</w:t>
      </w:r>
    </w:p>
    <w:p w14:paraId="13011D9A">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018141C4">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03B1E295">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57D33970">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252EDD9D">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7AC8036D">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16C2EA1F">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637E9DF6">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56C2D1D9">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14E3DAB">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3BA75449">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0" w:name="_Toc254970684"/>
      <w:bookmarkStart w:id="61"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5335600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43E2942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40F19084">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33C4188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37422D8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5426B2A3">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0"/>
      <w:bookmarkEnd w:id="61"/>
    </w:p>
    <w:p w14:paraId="25CC7788">
      <w:pPr>
        <w:snapToGrid w:val="0"/>
        <w:spacing w:line="400" w:lineRule="exact"/>
        <w:ind w:firstLine="420"/>
        <w:jc w:val="left"/>
        <w:rPr>
          <w:rFonts w:hint="eastAsia"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若投标人截止时间前未澄清、说明或者补正的，或澄清、说明或者补正后仍不符合招标文件要求的，评标委员会有权认定其投标无效。</w:t>
      </w:r>
    </w:p>
    <w:p w14:paraId="6B324D51">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66792CD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72481D3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5336084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1D23FE2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157A7168">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5148AF5F">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7C271E27">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0A51821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1A1D8E7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610A3F6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0AAD91B4">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0EE683C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3D39E3E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44B13DF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24C4C6B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43BC6B9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7A7C1E7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0E0A670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59FA9AEF">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67B3924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4F68914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1EE70E7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36A3DCE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5222824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72E4DBCA">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6A246110">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225C173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2273CBB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37D3F9EE">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06A4288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16A52E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61B630F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617136B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59F736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5FCCD2C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6DB9F8A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17F31EB2">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3C6C5917">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03116DE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2134A3A9">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11F47F9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00DD793E">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2E5F6C8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2A6241D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40D0403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282324A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6E9AB6F6">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6E33203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70F0D91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51AC4C4F">
      <w:pPr>
        <w:pStyle w:val="27"/>
        <w:snapToGrid w:val="0"/>
        <w:spacing w:line="370" w:lineRule="exact"/>
        <w:ind w:firstLine="472" w:firstLineChars="196"/>
        <w:rPr>
          <w:rFonts w:hint="eastAsia" w:ascii="仿宋_GB2312" w:hAnsi="宋体" w:eastAsia="仿宋_GB2312"/>
          <w:b/>
          <w:sz w:val="24"/>
          <w:szCs w:val="24"/>
        </w:rPr>
      </w:pPr>
      <w:bookmarkStart w:id="62" w:name="_Toc254970545"/>
      <w:bookmarkStart w:id="63" w:name="_Toc254970686"/>
      <w:r>
        <w:rPr>
          <w:rFonts w:hint="eastAsia" w:ascii="仿宋_GB2312" w:hAnsi="宋体" w:eastAsia="仿宋_GB2312"/>
          <w:b/>
          <w:sz w:val="24"/>
          <w:szCs w:val="24"/>
        </w:rPr>
        <w:t>六、评标</w:t>
      </w:r>
      <w:bookmarkEnd w:id="62"/>
      <w:bookmarkEnd w:id="63"/>
    </w:p>
    <w:p w14:paraId="1F8A75CB">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762AC80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0FDD000D">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45B1F8BF">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1D33E301">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4A79623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7CC3F9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6657D09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D18D825">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12514AA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25481E3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（2）评标委员会完成评标后，评委对各部分得分汇总，计算出本项目最终得分。评标委员会按评标标准推荐中标候选人同时起草评标报告。</w:t>
      </w:r>
    </w:p>
    <w:p w14:paraId="23D42672">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62B66D9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586939D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618DD7FD">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243E9062">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5B84196C">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395762F0">
      <w:pPr>
        <w:snapToGrid w:val="0"/>
        <w:spacing w:line="370" w:lineRule="exact"/>
        <w:ind w:firstLine="480" w:firstLineChars="200"/>
        <w:rPr>
          <w:rFonts w:hint="eastAsia" w:ascii="仿宋_GB2312" w:eastAsia="仿宋_GB2312"/>
          <w:b/>
          <w:sz w:val="24"/>
        </w:rPr>
      </w:pPr>
      <w:r>
        <w:rPr>
          <w:rFonts w:hint="eastAsia" w:ascii="仿宋_GB2312" w:eastAsia="仿宋_GB2312" w:cs="Courier New"/>
          <w:sz w:val="24"/>
        </w:rPr>
        <w:t>（3）澄清、说明或者补正后投标文件仍不符合招标文件要求的。</w:t>
      </w:r>
    </w:p>
    <w:p w14:paraId="6B4DA2E0">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4F7738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5C58931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23D94CE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62A4A1F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505264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1F907E05">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7B001E50">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1B3F8DB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876506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07E72B95">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5B19F1F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02D8AD3A">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34BD2D4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3985269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69157B0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505623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7DD1C13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35FDA06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7D1AAE4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46CD4965">
      <w:pPr>
        <w:pStyle w:val="27"/>
        <w:snapToGrid w:val="0"/>
        <w:spacing w:line="370" w:lineRule="exact"/>
        <w:ind w:firstLine="472" w:firstLineChars="196"/>
        <w:rPr>
          <w:rFonts w:hint="eastAsia" w:ascii="仿宋_GB2312" w:hAnsi="宋体" w:eastAsia="仿宋_GB2312"/>
          <w:b/>
          <w:sz w:val="24"/>
          <w:szCs w:val="24"/>
        </w:rPr>
      </w:pPr>
      <w:bookmarkStart w:id="64" w:name="_Toc254970688"/>
      <w:bookmarkStart w:id="65" w:name="_Toc254970547"/>
      <w:r>
        <w:rPr>
          <w:rFonts w:hint="eastAsia" w:ascii="仿宋_GB2312" w:hAnsi="宋体" w:eastAsia="仿宋_GB2312"/>
          <w:b/>
          <w:sz w:val="24"/>
          <w:szCs w:val="24"/>
        </w:rPr>
        <w:t>八、</w:t>
      </w:r>
      <w:bookmarkEnd w:id="64"/>
      <w:bookmarkEnd w:id="65"/>
      <w:r>
        <w:rPr>
          <w:rFonts w:hint="eastAsia" w:ascii="仿宋_GB2312" w:hAnsi="宋体" w:eastAsia="仿宋_GB2312"/>
          <w:b/>
          <w:sz w:val="24"/>
          <w:szCs w:val="24"/>
        </w:rPr>
        <w:t>签订合同</w:t>
      </w:r>
    </w:p>
    <w:p w14:paraId="23432B09">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4E34499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7C859167">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26C4713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4D800908">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7"/>
      <w:r>
        <w:rPr>
          <w:rFonts w:hint="eastAsia" w:ascii="仿宋_GB2312" w:eastAsia="仿宋_GB2312" w:cs="Courier New"/>
          <w:sz w:val="24"/>
        </w:rPr>
        <w:t>。</w:t>
      </w:r>
      <w:bookmarkStart w:id="66" w:name="_Toc254970548"/>
      <w:bookmarkStart w:id="67" w:name="_Toc254970689"/>
      <w:bookmarkStart w:id="68" w:name="_Toc497578452"/>
    </w:p>
    <w:p w14:paraId="2317D72E"/>
    <w:p w14:paraId="719E7CAC"/>
    <w:p w14:paraId="18DD6FC6"/>
    <w:p w14:paraId="433E2E44"/>
    <w:p w14:paraId="14C37511"/>
    <w:p w14:paraId="6D5A5AE2"/>
    <w:p w14:paraId="3E6C7D5B"/>
    <w:p w14:paraId="21D09E54"/>
    <w:p w14:paraId="76990BEA"/>
    <w:p w14:paraId="59CFE152"/>
    <w:p w14:paraId="5FD94953"/>
    <w:p w14:paraId="5B9B6597"/>
    <w:p w14:paraId="4F80D87B"/>
    <w:p w14:paraId="46B53507"/>
    <w:p w14:paraId="02F875EC"/>
    <w:p w14:paraId="2D8A6618"/>
    <w:p w14:paraId="2A2F87E8"/>
    <w:p w14:paraId="4C220D74">
      <w:pPr>
        <w:pStyle w:val="4"/>
        <w:jc w:val="center"/>
        <w:rPr>
          <w:sz w:val="30"/>
          <w:szCs w:val="30"/>
        </w:rPr>
      </w:pPr>
      <w:bookmarkStart w:id="69" w:name="_Toc27328"/>
      <w:r>
        <w:rPr>
          <w:rFonts w:hint="eastAsia"/>
          <w:sz w:val="30"/>
          <w:szCs w:val="30"/>
        </w:rPr>
        <w:t xml:space="preserve">第四章 </w:t>
      </w:r>
      <w:bookmarkEnd w:id="66"/>
      <w:bookmarkEnd w:id="67"/>
      <w:r>
        <w:rPr>
          <w:rFonts w:hint="eastAsia"/>
          <w:sz w:val="30"/>
          <w:szCs w:val="30"/>
        </w:rPr>
        <w:t>评标方法及评标标准</w:t>
      </w:r>
      <w:bookmarkEnd w:id="68"/>
      <w:bookmarkEnd w:id="69"/>
      <w:r>
        <w:tab/>
      </w:r>
    </w:p>
    <w:p w14:paraId="7DB396B4">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0BCB9195">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10745364">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7F523E54">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14:paraId="195C4AF3">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627DE649">
      <w:pPr>
        <w:spacing w:line="390" w:lineRule="exact"/>
        <w:ind w:right="-168" w:rightChars="-80" w:firstLine="435"/>
        <w:rPr>
          <w:rFonts w:hint="eastAsia"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14:paraId="27667D65">
      <w:pPr>
        <w:spacing w:line="390" w:lineRule="exact"/>
        <w:ind w:right="-168" w:rightChars="-80" w:firstLine="435"/>
        <w:rPr>
          <w:rFonts w:hint="eastAsia"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14:paraId="043AA109">
      <w:pPr>
        <w:spacing w:line="390" w:lineRule="exact"/>
        <w:ind w:right="-168" w:rightChars="-80" w:firstLine="435"/>
        <w:rPr>
          <w:rFonts w:hint="eastAsia"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14:paraId="6B0A4AA5">
      <w:pPr>
        <w:spacing w:line="390" w:lineRule="exact"/>
        <w:ind w:right="-168" w:rightChars="-80" w:firstLine="435"/>
        <w:rPr>
          <w:rFonts w:hint="eastAsia" w:ascii="仿宋_GB2312" w:eastAsia="仿宋_GB2312"/>
          <w:sz w:val="24"/>
        </w:rPr>
      </w:pPr>
      <w:r>
        <w:rPr>
          <w:rFonts w:hint="eastAsia" w:ascii="仿宋_GB2312" w:eastAsia="仿宋_GB2312"/>
          <w:sz w:val="24"/>
        </w:rPr>
        <w:t>3.投标报价低于采购项目最高限价45%的，即投标报价&lt;采购项目最高限价×45%；</w:t>
      </w:r>
    </w:p>
    <w:p w14:paraId="722441C7">
      <w:pPr>
        <w:spacing w:line="390" w:lineRule="exact"/>
        <w:ind w:right="-168" w:rightChars="-80" w:firstLine="435"/>
        <w:rPr>
          <w:rFonts w:hint="eastAsia"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14:paraId="70771651">
      <w:pPr>
        <w:spacing w:line="390" w:lineRule="exact"/>
        <w:ind w:right="-168" w:rightChars="-80" w:firstLine="435"/>
        <w:rPr>
          <w:rFonts w:hint="eastAsia"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52330412">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14:paraId="6B8C6544">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3F9AD568">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551E6579">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p w14:paraId="48038198">
      <w:pPr>
        <w:pStyle w:val="316"/>
      </w:pPr>
    </w:p>
    <w:p w14:paraId="130D21C5">
      <w:pPr>
        <w:pStyle w:val="316"/>
        <w:ind w:left="0" w:leftChars="0" w:firstLine="0" w:firstLineChars="0"/>
      </w:pPr>
    </w:p>
    <w:tbl>
      <w:tblPr>
        <w:tblStyle w:val="318"/>
        <w:tblW w:w="9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7"/>
        <w:gridCol w:w="1094"/>
        <w:gridCol w:w="5275"/>
        <w:gridCol w:w="1134"/>
        <w:gridCol w:w="1280"/>
      </w:tblGrid>
      <w:tr w14:paraId="29C8C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9780" w:type="dxa"/>
            <w:gridSpan w:val="5"/>
            <w:shd w:val="clear" w:color="auto" w:fill="D7D7D7"/>
            <w:noWrap/>
            <w:vAlign w:val="center"/>
          </w:tcPr>
          <w:p w14:paraId="4851A0D4">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32"/>
                <w:highlight w:val="none"/>
              </w:rPr>
              <w:t>客观分</w:t>
            </w:r>
          </w:p>
        </w:tc>
      </w:tr>
      <w:tr w14:paraId="58D2C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997" w:type="dxa"/>
            <w:noWrap/>
            <w:vAlign w:val="center"/>
          </w:tcPr>
          <w:p w14:paraId="5DDE1518">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94" w:type="dxa"/>
            <w:noWrap/>
            <w:vAlign w:val="center"/>
          </w:tcPr>
          <w:p w14:paraId="6571CAD3">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275" w:type="dxa"/>
            <w:noWrap/>
            <w:vAlign w:val="center"/>
          </w:tcPr>
          <w:p w14:paraId="5184EE4B">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134" w:type="dxa"/>
            <w:noWrap/>
            <w:vAlign w:val="center"/>
          </w:tcPr>
          <w:p w14:paraId="053F41FE">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80" w:type="dxa"/>
            <w:noWrap/>
            <w:vAlign w:val="center"/>
          </w:tcPr>
          <w:p w14:paraId="7B6BB24F">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14:paraId="16E83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0" w:hRule="atLeast"/>
          <w:jc w:val="center"/>
        </w:trPr>
        <w:tc>
          <w:tcPr>
            <w:tcW w:w="997" w:type="dxa"/>
            <w:noWrap/>
            <w:vAlign w:val="center"/>
          </w:tcPr>
          <w:p w14:paraId="4D83CDA9">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094" w:type="dxa"/>
            <w:noWrap/>
            <w:vAlign w:val="center"/>
          </w:tcPr>
          <w:p w14:paraId="4DFCC46F">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275" w:type="dxa"/>
            <w:noWrap/>
            <w:vAlign w:val="center"/>
          </w:tcPr>
          <w:p w14:paraId="3698975E">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highlight w:val="none"/>
              </w:rPr>
            </w:pPr>
            <w:r>
              <w:rPr>
                <w:rFonts w:hint="eastAsia" w:ascii="仿宋_GB2312" w:eastAsia="仿宋_GB2312"/>
                <w:color w:val="auto"/>
                <w:highlight w:val="none"/>
              </w:rPr>
              <w:t>1.</w:t>
            </w:r>
            <w:r>
              <w:rPr>
                <w:rFonts w:hint="eastAsia" w:ascii="仿宋_GB2312" w:hAnsi="仿宋_GB2312" w:eastAsia="仿宋_GB2312" w:cs="仿宋_GB2312"/>
                <w:color w:val="auto"/>
                <w:highlight w:val="none"/>
              </w:rPr>
              <w:t>满足招标文件要求且投标价格最低的投标报价为评标基准价，其投标人的报价分为最高分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14:paraId="7BC1C8AA">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14:paraId="18C0E271">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rPr>
              <w:t>报价得分=（评标基准价／某投标人投标报价）×</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
                <w:bCs/>
                <w:color w:val="auto"/>
                <w:highlight w:val="none"/>
                <w:lang w:val="en-US" w:eastAsia="zh-CN"/>
              </w:rPr>
              <w:t>。</w:t>
            </w:r>
          </w:p>
          <w:p w14:paraId="3297176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ascii="仿宋_GB2312" w:hAnsi="仿宋_GB2312" w:eastAsia="仿宋_GB2312" w:cs="仿宋_GB2312"/>
                <w:b/>
                <w:color w:val="auto"/>
                <w:highlight w:val="none"/>
              </w:rPr>
            </w:pPr>
            <w:r>
              <w:rPr>
                <w:rFonts w:hint="eastAsia" w:ascii="仿宋_GB2312" w:hAnsi="仿宋_GB2312" w:eastAsia="仿宋_GB2312" w:cs="仿宋_GB2312"/>
                <w:b/>
                <w:bCs/>
                <w:color w:val="auto"/>
                <w:sz w:val="21"/>
                <w:szCs w:val="24"/>
                <w:highlight w:val="none"/>
              </w:rPr>
              <w:t>注：</w:t>
            </w:r>
            <w:r>
              <w:rPr>
                <w:rFonts w:hint="eastAsia" w:ascii="仿宋_GB2312" w:hAnsi="仿宋_GB2312" w:eastAsia="仿宋_GB2312" w:cs="仿宋_GB2312"/>
                <w:b/>
                <w:bCs/>
                <w:color w:val="auto"/>
                <w:lang w:eastAsia="zh-CN"/>
              </w:rPr>
              <w:t>专门面向</w:t>
            </w:r>
            <w:r>
              <w:rPr>
                <w:rFonts w:hint="eastAsia" w:ascii="仿宋_GB2312" w:hAnsi="仿宋_GB2312" w:eastAsia="仿宋_GB2312" w:cs="仿宋_GB2312"/>
                <w:b/>
                <w:bCs/>
                <w:color w:val="auto"/>
                <w:highlight w:val="none"/>
                <w:lang w:val="en-US" w:eastAsia="zh-CN"/>
              </w:rPr>
              <w:t>中小</w:t>
            </w:r>
            <w:r>
              <w:rPr>
                <w:rFonts w:hint="eastAsia" w:ascii="仿宋_GB2312" w:hAnsi="仿宋_GB2312" w:eastAsia="仿宋_GB2312" w:cs="仿宋_GB2312"/>
                <w:b/>
                <w:bCs/>
                <w:color w:val="auto"/>
              </w:rPr>
              <w:t>企业的采购项目，不再执行价格评审优惠的扶持政策。</w:t>
            </w:r>
          </w:p>
        </w:tc>
        <w:tc>
          <w:tcPr>
            <w:tcW w:w="1134" w:type="dxa"/>
            <w:noWrap/>
            <w:vAlign w:val="center"/>
          </w:tcPr>
          <w:p w14:paraId="23C866A5">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280" w:type="dxa"/>
            <w:noWrap/>
            <w:vAlign w:val="center"/>
          </w:tcPr>
          <w:p w14:paraId="126E5D26">
            <w:pPr>
              <w:spacing w:line="360" w:lineRule="exact"/>
              <w:jc w:val="center"/>
              <w:rPr>
                <w:rFonts w:ascii="仿宋_GB2312" w:hAnsi="仿宋_GB2312" w:eastAsia="仿宋_GB2312" w:cs="仿宋_GB2312"/>
                <w:b/>
                <w:bCs/>
                <w:color w:val="auto"/>
                <w:highlight w:val="none"/>
              </w:rPr>
            </w:pPr>
          </w:p>
        </w:tc>
      </w:tr>
      <w:tr w14:paraId="05766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Merge w:val="restart"/>
            <w:noWrap/>
            <w:vAlign w:val="center"/>
          </w:tcPr>
          <w:p w14:paraId="493C34A7">
            <w:pPr>
              <w:spacing w:line="360" w:lineRule="exact"/>
              <w:jc w:val="center"/>
              <w:rPr>
                <w:rFonts w:hint="eastAsia" w:ascii="仿宋_GB2312" w:hAnsi="仿宋_GB2312" w:eastAsia="仿宋_GB2312" w:cs="仿宋_GB2312"/>
                <w:b/>
                <w:color w:val="auto"/>
                <w:highlight w:val="none"/>
              </w:rPr>
            </w:pPr>
          </w:p>
          <w:p w14:paraId="76B58115">
            <w:pPr>
              <w:spacing w:line="360" w:lineRule="exact"/>
              <w:jc w:val="center"/>
              <w:rPr>
                <w:rFonts w:hint="eastAsia" w:ascii="仿宋_GB2312" w:hAnsi="仿宋_GB2312" w:eastAsia="仿宋_GB2312" w:cs="仿宋_GB2312"/>
                <w:b/>
                <w:color w:val="auto"/>
                <w:highlight w:val="none"/>
              </w:rPr>
            </w:pPr>
          </w:p>
          <w:p w14:paraId="603C7D27">
            <w:pPr>
              <w:spacing w:line="360" w:lineRule="exact"/>
              <w:jc w:val="both"/>
              <w:rPr>
                <w:rFonts w:hint="eastAsia" w:ascii="仿宋_GB2312" w:hAnsi="仿宋_GB2312" w:eastAsia="仿宋_GB2312" w:cs="仿宋_GB2312"/>
                <w:b/>
                <w:color w:val="auto"/>
                <w:highlight w:val="none"/>
              </w:rPr>
            </w:pPr>
          </w:p>
          <w:p w14:paraId="447B1C1E">
            <w:pPr>
              <w:spacing w:line="360" w:lineRule="exact"/>
              <w:jc w:val="both"/>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人员配置方案</w:t>
            </w:r>
          </w:p>
          <w:p w14:paraId="5468E949">
            <w:pPr>
              <w:spacing w:line="360" w:lineRule="exact"/>
              <w:jc w:val="center"/>
              <w:rPr>
                <w:rFonts w:ascii="仿宋_GB2312" w:hAnsi="仿宋_GB2312" w:eastAsia="仿宋_GB2312" w:cs="仿宋_GB2312"/>
                <w:b/>
                <w:color w:val="auto"/>
                <w:highlight w:val="none"/>
              </w:rPr>
            </w:pPr>
          </w:p>
          <w:p w14:paraId="68142902">
            <w:pPr>
              <w:spacing w:line="360" w:lineRule="exact"/>
              <w:jc w:val="center"/>
              <w:rPr>
                <w:rFonts w:ascii="仿宋_GB2312" w:hAnsi="仿宋_GB2312" w:eastAsia="仿宋_GB2312" w:cs="仿宋_GB2312"/>
                <w:b/>
                <w:color w:val="auto"/>
                <w:highlight w:val="none"/>
              </w:rPr>
            </w:pPr>
          </w:p>
          <w:p w14:paraId="4E49EC4E">
            <w:pPr>
              <w:spacing w:line="360" w:lineRule="exact"/>
              <w:jc w:val="center"/>
              <w:rPr>
                <w:rFonts w:ascii="仿宋_GB2312" w:hAnsi="仿宋_GB2312" w:eastAsia="仿宋_GB2312" w:cs="仿宋_GB2312"/>
                <w:b/>
                <w:color w:val="auto"/>
                <w:highlight w:val="none"/>
              </w:rPr>
            </w:pPr>
          </w:p>
        </w:tc>
        <w:tc>
          <w:tcPr>
            <w:tcW w:w="1094" w:type="dxa"/>
            <w:noWrap/>
            <w:vAlign w:val="center"/>
          </w:tcPr>
          <w:p w14:paraId="6CCB6030">
            <w:pPr>
              <w:spacing w:line="360" w:lineRule="exact"/>
              <w:jc w:val="center"/>
              <w:rPr>
                <w:rFonts w:hint="eastAsia" w:ascii="仿宋_GB2312" w:hAnsi="仿宋_GB2312" w:eastAsia="仿宋_GB2312" w:cs="仿宋_GB2312"/>
                <w:b/>
                <w:color w:val="auto"/>
                <w:highlight w:val="none"/>
                <w:lang w:eastAsia="zh-CN"/>
              </w:rPr>
            </w:pPr>
          </w:p>
          <w:p w14:paraId="48FC9C92">
            <w:pPr>
              <w:spacing w:line="3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lang w:eastAsia="zh-CN"/>
              </w:rPr>
              <w:t>保洁</w:t>
            </w:r>
            <w:r>
              <w:rPr>
                <w:rFonts w:hint="eastAsia" w:ascii="仿宋_GB2312" w:hAnsi="仿宋_GB2312" w:eastAsia="仿宋_GB2312" w:cs="仿宋_GB2312"/>
                <w:b/>
                <w:color w:val="auto"/>
                <w:highlight w:val="none"/>
              </w:rPr>
              <w:t>员配置方案</w:t>
            </w:r>
          </w:p>
        </w:tc>
        <w:tc>
          <w:tcPr>
            <w:tcW w:w="5275" w:type="dxa"/>
            <w:noWrap/>
            <w:vAlign w:val="center"/>
          </w:tcPr>
          <w:p w14:paraId="15C46097">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rPr>
              <w:t>承诺</w:t>
            </w:r>
            <w:r>
              <w:rPr>
                <w:rFonts w:hint="eastAsia" w:ascii="仿宋_GB2312" w:hAnsi="仿宋_GB2312" w:eastAsia="仿宋_GB2312" w:cs="仿宋_GB2312"/>
                <w:highlight w:val="none"/>
              </w:rPr>
              <w:t>每有1</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rPr>
              <w:t>名</w:t>
            </w:r>
            <w:r>
              <w:rPr>
                <w:rFonts w:hint="eastAsia" w:ascii="仿宋_GB2312" w:hAnsi="仿宋_GB2312" w:eastAsia="仿宋_GB2312" w:cs="仿宋_GB2312"/>
                <w:highlight w:val="none"/>
                <w:lang w:val="en-US" w:eastAsia="zh-CN"/>
              </w:rPr>
              <w:t>保洁</w:t>
            </w:r>
            <w:r>
              <w:rPr>
                <w:rFonts w:hint="eastAsia" w:ascii="仿宋_GB2312" w:hAnsi="仿宋_GB2312" w:eastAsia="仿宋_GB2312" w:cs="仿宋_GB2312"/>
                <w:highlight w:val="none"/>
              </w:rPr>
              <w:t>员具有三年以上工作经验得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p>
          <w:p w14:paraId="3D8BE98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color w:val="auto"/>
                <w:sz w:val="21"/>
                <w:szCs w:val="21"/>
              </w:rPr>
              <w:t>注</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rPr>
              <w:t>承诺是指</w:t>
            </w:r>
            <w:r>
              <w:rPr>
                <w:rFonts w:hint="eastAsia" w:ascii="仿宋_GB2312" w:hAnsi="仿宋_GB2312" w:eastAsia="仿宋_GB2312" w:cs="仿宋_GB2312"/>
                <w:b/>
                <w:bCs/>
                <w:color w:val="auto"/>
                <w:sz w:val="21"/>
                <w:szCs w:val="21"/>
                <w:lang w:eastAsia="zh-CN"/>
              </w:rPr>
              <w:t>投标人</w:t>
            </w:r>
            <w:r>
              <w:rPr>
                <w:rFonts w:hint="eastAsia" w:ascii="仿宋_GB2312" w:hAnsi="仿宋_GB2312" w:eastAsia="仿宋_GB2312" w:cs="仿宋_GB2312"/>
                <w:b/>
                <w:bCs/>
                <w:color w:val="auto"/>
                <w:sz w:val="21"/>
                <w:szCs w:val="21"/>
              </w:rPr>
              <w:t>在《</w:t>
            </w:r>
            <w:r>
              <w:rPr>
                <w:rFonts w:hint="eastAsia" w:ascii="仿宋_GB2312" w:hAnsi="仿宋_GB2312" w:eastAsia="仿宋_GB2312" w:cs="仿宋_GB2312"/>
                <w:b/>
                <w:bCs/>
                <w:color w:val="auto"/>
                <w:sz w:val="21"/>
                <w:szCs w:val="21"/>
                <w:lang w:val="en-US" w:eastAsia="zh-CN"/>
              </w:rPr>
              <w:t>人员配置分方案</w:t>
            </w:r>
            <w:r>
              <w:rPr>
                <w:rFonts w:hint="eastAsia" w:ascii="仿宋_GB2312" w:hAnsi="仿宋_GB2312" w:eastAsia="仿宋_GB2312" w:cs="仿宋_GB2312"/>
                <w:b/>
                <w:bCs/>
                <w:color w:val="auto"/>
                <w:sz w:val="21"/>
                <w:szCs w:val="21"/>
              </w:rPr>
              <w:t>》中响应人员素质信息，无需提供相关证明材料。</w:t>
            </w:r>
          </w:p>
        </w:tc>
        <w:tc>
          <w:tcPr>
            <w:tcW w:w="1134" w:type="dxa"/>
            <w:noWrap/>
            <w:vAlign w:val="center"/>
          </w:tcPr>
          <w:p w14:paraId="09AFC2BA">
            <w:pPr>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5</w:t>
            </w:r>
          </w:p>
        </w:tc>
        <w:tc>
          <w:tcPr>
            <w:tcW w:w="1280" w:type="dxa"/>
            <w:noWrap/>
            <w:vAlign w:val="center"/>
          </w:tcPr>
          <w:p w14:paraId="655C2EAB">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人员配置分方案</w:t>
            </w:r>
          </w:p>
        </w:tc>
      </w:tr>
      <w:tr w14:paraId="54F22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3" w:hRule="atLeast"/>
          <w:jc w:val="center"/>
        </w:trPr>
        <w:tc>
          <w:tcPr>
            <w:tcW w:w="997" w:type="dxa"/>
            <w:noWrap/>
            <w:vAlign w:val="center"/>
          </w:tcPr>
          <w:p w14:paraId="34CE43E2">
            <w:pPr>
              <w:spacing w:line="36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信誉分</w:t>
            </w:r>
          </w:p>
        </w:tc>
        <w:tc>
          <w:tcPr>
            <w:tcW w:w="1094" w:type="dxa"/>
            <w:noWrap/>
            <w:vAlign w:val="center"/>
          </w:tcPr>
          <w:p w14:paraId="46A840BB">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color w:val="auto"/>
                <w:highlight w:val="none"/>
              </w:rPr>
              <w:t>体系认证</w:t>
            </w:r>
          </w:p>
        </w:tc>
        <w:tc>
          <w:tcPr>
            <w:tcW w:w="5275" w:type="dxa"/>
            <w:noWrap/>
            <w:vAlign w:val="center"/>
          </w:tcPr>
          <w:p w14:paraId="3BFC807E">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eastAsia="zh-CN"/>
              </w:rPr>
              <w:t>投标人</w:t>
            </w:r>
            <w:r>
              <w:rPr>
                <w:rFonts w:hint="eastAsia" w:ascii="仿宋_GB2312" w:hAnsi="仿宋_GB2312" w:eastAsia="仿宋_GB2312" w:cs="仿宋_GB2312"/>
              </w:rPr>
              <w:t>具备有效的质量管理体系认证证书得1分，满分1分；</w:t>
            </w:r>
          </w:p>
          <w:p w14:paraId="0EB787E5">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eastAsia="zh-CN"/>
              </w:rPr>
              <w:t>投标人</w:t>
            </w:r>
            <w:r>
              <w:rPr>
                <w:rFonts w:hint="eastAsia" w:ascii="仿宋_GB2312" w:hAnsi="仿宋_GB2312" w:eastAsia="仿宋_GB2312" w:cs="仿宋_GB2312"/>
              </w:rPr>
              <w:t>具备有效的职业健康安全管理体系认证证书得1分，满分1分；</w:t>
            </w:r>
          </w:p>
          <w:p w14:paraId="62C9D716">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lang w:eastAsia="zh-CN"/>
              </w:rPr>
              <w:t>投标人</w:t>
            </w:r>
            <w:r>
              <w:rPr>
                <w:rFonts w:hint="eastAsia" w:ascii="仿宋_GB2312" w:hAnsi="仿宋_GB2312" w:eastAsia="仿宋_GB2312" w:cs="仿宋_GB2312"/>
              </w:rPr>
              <w:t>具备有效的环境管理体系认证证书得1分，满分1分。</w:t>
            </w:r>
          </w:p>
          <w:p w14:paraId="2A7356C9">
            <w:pPr>
              <w:pStyle w:val="319"/>
              <w:numPr>
                <w:ilvl w:val="0"/>
                <w:numId w:val="0"/>
              </w:numPr>
              <w:spacing w:line="440" w:lineRule="exact"/>
              <w:ind w:firstLine="422" w:firstLineChars="200"/>
              <w:rPr>
                <w:rFonts w:hint="eastAsia"/>
                <w:color w:val="auto"/>
              </w:rPr>
            </w:pPr>
            <w:r>
              <w:rPr>
                <w:rFonts w:hint="eastAsia" w:ascii="仿宋_GB2312" w:hAnsi="仿宋_GB2312" w:eastAsia="仿宋_GB2312" w:cs="仿宋_GB2312"/>
                <w:b/>
                <w:bCs/>
                <w:color w:val="000000"/>
              </w:rPr>
              <w:t>注：</w:t>
            </w:r>
            <w:r>
              <w:rPr>
                <w:rFonts w:hint="eastAsia" w:ascii="仿宋_GB2312" w:hAnsi="仿宋_GB2312" w:eastAsia="仿宋_GB2312" w:cs="仿宋_GB2312"/>
                <w:b/>
                <w:bCs/>
                <w:lang w:eastAsia="zh-CN"/>
              </w:rPr>
              <w:t>投标人</w:t>
            </w:r>
            <w:r>
              <w:rPr>
                <w:rFonts w:hint="eastAsia" w:ascii="仿宋_GB2312" w:hAnsi="仿宋_GB2312" w:eastAsia="仿宋_GB2312" w:cs="仿宋_GB2312"/>
                <w:b/>
                <w:bCs/>
                <w:color w:val="000000"/>
              </w:rPr>
              <w:t>提供上述证书材料并加盖</w:t>
            </w:r>
            <w:r>
              <w:rPr>
                <w:rFonts w:hint="eastAsia" w:ascii="仿宋_GB2312" w:hAnsi="仿宋_GB2312" w:eastAsia="仿宋_GB2312" w:cs="仿宋_GB2312"/>
                <w:b/>
                <w:bCs/>
                <w:lang w:eastAsia="zh-CN"/>
              </w:rPr>
              <w:t>投标人</w:t>
            </w:r>
            <w:r>
              <w:rPr>
                <w:rFonts w:hint="eastAsia" w:ascii="仿宋_GB2312" w:hAnsi="仿宋_GB2312" w:eastAsia="仿宋_GB2312" w:cs="仿宋_GB2312"/>
                <w:b/>
                <w:bCs/>
                <w:color w:val="000000"/>
              </w:rPr>
              <w:t>CA电子签章，否则不予计分。</w:t>
            </w:r>
          </w:p>
        </w:tc>
        <w:tc>
          <w:tcPr>
            <w:tcW w:w="1134" w:type="dxa"/>
            <w:noWrap/>
            <w:vAlign w:val="center"/>
          </w:tcPr>
          <w:p w14:paraId="33FED2C9">
            <w:pPr>
              <w:pStyle w:val="319"/>
              <w:spacing w:line="42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w:t>
            </w:r>
          </w:p>
        </w:tc>
        <w:tc>
          <w:tcPr>
            <w:tcW w:w="1280" w:type="dxa"/>
            <w:noWrap/>
            <w:vAlign w:val="center"/>
          </w:tcPr>
          <w:p w14:paraId="265277D9">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相关认证证书材料</w:t>
            </w:r>
          </w:p>
        </w:tc>
      </w:tr>
      <w:tr w14:paraId="04499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8" w:hRule="atLeast"/>
          <w:jc w:val="center"/>
        </w:trPr>
        <w:tc>
          <w:tcPr>
            <w:tcW w:w="997" w:type="dxa"/>
            <w:noWrap/>
            <w:vAlign w:val="center"/>
          </w:tcPr>
          <w:p w14:paraId="426C4A1A">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w:t>
            </w:r>
            <w:bookmarkStart w:id="87" w:name="_GoBack"/>
            <w:bookmarkEnd w:id="87"/>
            <w:r>
              <w:rPr>
                <w:rFonts w:hint="eastAsia" w:ascii="仿宋_GB2312" w:hAnsi="仿宋_GB2312" w:eastAsia="仿宋_GB2312" w:cs="仿宋_GB2312"/>
                <w:b/>
                <w:bCs/>
                <w:color w:val="auto"/>
                <w:highlight w:val="none"/>
              </w:rPr>
              <w:t>绩分</w:t>
            </w:r>
          </w:p>
        </w:tc>
        <w:tc>
          <w:tcPr>
            <w:tcW w:w="1094" w:type="dxa"/>
            <w:noWrap/>
            <w:vAlign w:val="center"/>
          </w:tcPr>
          <w:p w14:paraId="6D4B7F36">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同类项目经验</w:t>
            </w:r>
          </w:p>
        </w:tc>
        <w:tc>
          <w:tcPr>
            <w:tcW w:w="5275" w:type="dxa"/>
            <w:noWrap/>
            <w:vAlign w:val="center"/>
          </w:tcPr>
          <w:p w14:paraId="7074FF3E">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lang w:eastAsia="zh-CN"/>
              </w:rPr>
              <w:t>投标人</w:t>
            </w:r>
            <w:r>
              <w:rPr>
                <w:rFonts w:hint="eastAsia" w:ascii="仿宋_GB2312" w:hAnsi="仿宋_GB2312" w:eastAsia="仿宋_GB2312" w:cs="仿宋_GB2312"/>
              </w:rPr>
              <w:t>20</w:t>
            </w:r>
            <w:r>
              <w:rPr>
                <w:rFonts w:hint="eastAsia" w:ascii="仿宋_GB2312" w:hAnsi="仿宋_GB2312" w:eastAsia="仿宋_GB2312" w:cs="仿宋_GB2312"/>
                <w:lang w:val="en-US" w:eastAsia="zh-CN"/>
              </w:rPr>
              <w:t>20</w:t>
            </w:r>
            <w:r>
              <w:rPr>
                <w:rFonts w:hint="eastAsia" w:ascii="仿宋_GB2312" w:hAnsi="仿宋_GB2312" w:eastAsia="仿宋_GB2312" w:cs="仿宋_GB2312"/>
              </w:rPr>
              <w:t>年1月1日起至今承接的</w:t>
            </w:r>
            <w:r>
              <w:rPr>
                <w:rFonts w:hint="eastAsia" w:ascii="仿宋_GB2312" w:hAnsi="仿宋_GB2312" w:eastAsia="仿宋_GB2312" w:cs="仿宋_GB2312"/>
                <w:lang w:eastAsia="zh-CN"/>
              </w:rPr>
              <w:t>同类</w:t>
            </w:r>
            <w:r>
              <w:rPr>
                <w:rFonts w:hint="eastAsia" w:ascii="仿宋_GB2312" w:hAnsi="仿宋_GB2312" w:eastAsia="仿宋_GB2312" w:cs="仿宋_GB2312"/>
              </w:rPr>
              <w:t>物业服务项目，每有</w:t>
            </w:r>
            <w:r>
              <w:rPr>
                <w:rFonts w:hint="eastAsia" w:ascii="仿宋_GB2312" w:hAnsi="仿宋_GB2312" w:eastAsia="仿宋_GB2312" w:cs="仿宋_GB2312"/>
                <w:lang w:val="en-US" w:eastAsia="zh-CN"/>
              </w:rPr>
              <w:t>一个服务项目</w:t>
            </w:r>
            <w:r>
              <w:rPr>
                <w:rFonts w:hint="eastAsia" w:ascii="仿宋_GB2312" w:hAnsi="仿宋_GB2312" w:eastAsia="仿宋_GB2312" w:cs="仿宋_GB2312"/>
              </w:rPr>
              <w:t>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4</w:t>
            </w:r>
            <w:r>
              <w:rPr>
                <w:rFonts w:hint="eastAsia" w:ascii="仿宋_GB2312" w:hAnsi="仿宋_GB2312" w:eastAsia="仿宋_GB2312" w:cs="仿宋_GB2312"/>
              </w:rPr>
              <w:t>分。</w:t>
            </w:r>
          </w:p>
          <w:p w14:paraId="118D7D1C">
            <w:pPr>
              <w:spacing w:line="380" w:lineRule="exact"/>
              <w:ind w:firstLine="422" w:firstLineChars="200"/>
              <w:rPr>
                <w:rFonts w:ascii="仿宋_GB2312" w:hAnsi="仿宋_GB2312" w:eastAsia="仿宋_GB2312" w:cs="仿宋_GB2312"/>
                <w:b/>
                <w:color w:val="auto"/>
              </w:rPr>
            </w:pPr>
            <w:r>
              <w:rPr>
                <w:rFonts w:hint="eastAsia" w:ascii="仿宋_GB2312" w:hAnsi="仿宋_GB2312" w:eastAsia="仿宋_GB2312" w:cs="仿宋_GB2312"/>
                <w:b/>
                <w:bCs/>
                <w:color w:val="000000"/>
              </w:rPr>
              <w:t>注：1.</w:t>
            </w:r>
            <w:r>
              <w:rPr>
                <w:rFonts w:hint="eastAsia" w:ascii="仿宋_GB2312" w:eastAsia="仿宋_GB2312"/>
                <w:b/>
                <w:bCs/>
                <w:color w:val="auto"/>
              </w:rPr>
              <w:t>同类项目指的是包含</w:t>
            </w:r>
            <w:r>
              <w:rPr>
                <w:rFonts w:hint="eastAsia" w:ascii="仿宋_GB2312" w:eastAsia="仿宋_GB2312"/>
                <w:b/>
                <w:bCs/>
                <w:color w:val="auto"/>
                <w:lang w:val="en-US" w:eastAsia="zh-CN"/>
              </w:rPr>
              <w:t>保洁</w:t>
            </w:r>
            <w:r>
              <w:rPr>
                <w:rFonts w:hint="eastAsia" w:ascii="仿宋_GB2312" w:eastAsia="仿宋_GB2312"/>
                <w:b/>
                <w:bCs/>
                <w:color w:val="auto"/>
              </w:rPr>
              <w:t>服务的</w:t>
            </w:r>
            <w:r>
              <w:rPr>
                <w:rFonts w:hint="eastAsia" w:ascii="仿宋_GB2312" w:eastAsia="仿宋_GB2312"/>
                <w:b/>
                <w:bCs/>
                <w:color w:val="auto"/>
                <w:lang w:eastAsia="zh-CN"/>
              </w:rPr>
              <w:t>服务</w:t>
            </w:r>
            <w:r>
              <w:rPr>
                <w:rFonts w:hint="eastAsia" w:ascii="仿宋_GB2312" w:eastAsia="仿宋_GB2312"/>
                <w:b/>
                <w:bCs/>
                <w:color w:val="auto"/>
              </w:rPr>
              <w:t>项目；</w:t>
            </w:r>
          </w:p>
          <w:p w14:paraId="066F66DA">
            <w:pPr>
              <w:spacing w:line="400" w:lineRule="exact"/>
              <w:ind w:firstLine="422" w:firstLineChars="200"/>
              <w:rPr>
                <w:rFonts w:eastAsia="仿宋_GB2312"/>
              </w:rPr>
            </w:pPr>
            <w:r>
              <w:rPr>
                <w:rFonts w:hint="eastAsia" w:ascii="仿宋_GB2312" w:hAnsi="仿宋_GB2312" w:eastAsia="仿宋_GB2312" w:cs="仿宋_GB2312"/>
                <w:b/>
                <w:bCs/>
                <w:color w:val="000000"/>
              </w:rPr>
              <w:t>2.</w:t>
            </w:r>
            <w:r>
              <w:rPr>
                <w:rFonts w:hint="eastAsia" w:ascii="仿宋_GB2312" w:hAnsi="仿宋_GB2312" w:eastAsia="仿宋_GB2312" w:cs="仿宋_GB2312"/>
                <w:b/>
                <w:bCs/>
              </w:rPr>
              <w:t>承接时间以合同签订时间为准；</w:t>
            </w:r>
          </w:p>
          <w:p w14:paraId="691E04C0">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000000"/>
              </w:rPr>
              <w:t>3.</w:t>
            </w:r>
            <w:r>
              <w:rPr>
                <w:rFonts w:hint="eastAsia" w:ascii="仿宋_GB2312" w:hAnsi="仿宋_GB2312" w:eastAsia="仿宋_GB2312" w:cs="仿宋_GB2312"/>
                <w:b/>
                <w:bCs/>
                <w:color w:val="000000"/>
                <w:lang w:eastAsia="zh-CN"/>
              </w:rPr>
              <w:t>投标人</w:t>
            </w:r>
            <w:r>
              <w:rPr>
                <w:rFonts w:hint="eastAsia" w:ascii="仿宋_GB2312" w:hAnsi="仿宋_GB2312" w:eastAsia="仿宋_GB2312" w:cs="仿宋_GB2312"/>
                <w:b/>
                <w:bCs/>
                <w:color w:val="000000"/>
              </w:rPr>
              <w:t>提供上述合同材料并加盖</w:t>
            </w:r>
            <w:r>
              <w:rPr>
                <w:rFonts w:hint="eastAsia" w:ascii="仿宋_GB2312" w:hAnsi="仿宋_GB2312" w:eastAsia="仿宋_GB2312" w:cs="仿宋_GB2312"/>
                <w:b/>
                <w:bCs/>
                <w:color w:val="000000"/>
                <w:lang w:eastAsia="zh-CN"/>
              </w:rPr>
              <w:t>投标人</w:t>
            </w:r>
            <w:r>
              <w:rPr>
                <w:rFonts w:hint="eastAsia" w:ascii="仿宋_GB2312" w:hAnsi="仿宋_GB2312" w:eastAsia="仿宋_GB2312" w:cs="仿宋_GB2312"/>
                <w:b/>
                <w:bCs/>
                <w:color w:val="000000"/>
              </w:rPr>
              <w:t>CA电子签章，否则不予计分。</w:t>
            </w:r>
          </w:p>
        </w:tc>
        <w:tc>
          <w:tcPr>
            <w:tcW w:w="1134" w:type="dxa"/>
            <w:noWrap/>
            <w:vAlign w:val="center"/>
          </w:tcPr>
          <w:p w14:paraId="7CB4EB92">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w:t>
            </w:r>
          </w:p>
        </w:tc>
        <w:tc>
          <w:tcPr>
            <w:tcW w:w="1280" w:type="dxa"/>
            <w:noWrap/>
            <w:vAlign w:val="center"/>
          </w:tcPr>
          <w:p w14:paraId="2D1DCFEF">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投标人</w:t>
            </w:r>
            <w:r>
              <w:rPr>
                <w:rFonts w:hint="eastAsia" w:ascii="仿宋_GB2312" w:hAnsi="仿宋_GB2312" w:eastAsia="仿宋_GB2312" w:cs="仿宋_GB2312"/>
                <w:color w:val="auto"/>
                <w:highlight w:val="none"/>
              </w:rPr>
              <w:t>同类项目经验一览表</w:t>
            </w:r>
          </w:p>
        </w:tc>
      </w:tr>
      <w:tr w14:paraId="7DDF8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7366" w:type="dxa"/>
            <w:gridSpan w:val="3"/>
            <w:noWrap/>
            <w:vAlign w:val="center"/>
          </w:tcPr>
          <w:p w14:paraId="53FAF521">
            <w:pPr>
              <w:spacing w:line="440" w:lineRule="exact"/>
              <w:ind w:firstLine="422" w:firstLineChars="200"/>
              <w:jc w:val="center"/>
              <w:rPr>
                <w:rFonts w:hint="eastAsia" w:ascii="仿宋_GB2312" w:eastAsia="仿宋_GB2312"/>
                <w:b/>
                <w:bCs/>
                <w:color w:val="auto"/>
                <w:lang w:val="en-US" w:eastAsia="zh-CN"/>
              </w:rPr>
            </w:pPr>
            <w:bookmarkStart w:id="70" w:name="OLE_LINK3" w:colFirst="0" w:colLast="2"/>
            <w:r>
              <w:rPr>
                <w:rFonts w:hint="eastAsia" w:ascii="仿宋_GB2312" w:hAnsi="宋体" w:eastAsia="仿宋_GB2312"/>
                <w:b/>
                <w:bCs/>
                <w:color w:val="auto"/>
                <w:highlight w:val="none"/>
              </w:rPr>
              <w:t>客观分总分</w:t>
            </w:r>
          </w:p>
        </w:tc>
        <w:tc>
          <w:tcPr>
            <w:tcW w:w="1134" w:type="dxa"/>
            <w:noWrap/>
            <w:vAlign w:val="center"/>
          </w:tcPr>
          <w:p w14:paraId="6194C976">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22</w:t>
            </w:r>
          </w:p>
        </w:tc>
        <w:tc>
          <w:tcPr>
            <w:tcW w:w="1280" w:type="dxa"/>
            <w:noWrap/>
            <w:vAlign w:val="center"/>
          </w:tcPr>
          <w:p w14:paraId="65AFE335">
            <w:pPr>
              <w:spacing w:line="360" w:lineRule="exact"/>
              <w:jc w:val="center"/>
              <w:rPr>
                <w:rFonts w:hint="eastAsia" w:ascii="仿宋_GB2312" w:hAnsi="仿宋_GB2312" w:eastAsia="仿宋_GB2312" w:cs="仿宋_GB2312"/>
                <w:color w:val="auto"/>
                <w:highlight w:val="none"/>
                <w:lang w:eastAsia="zh-CN"/>
              </w:rPr>
            </w:pPr>
          </w:p>
        </w:tc>
      </w:tr>
      <w:bookmarkEnd w:id="70"/>
    </w:tbl>
    <w:p w14:paraId="1A1AADC3">
      <w:pPr>
        <w:pStyle w:val="316"/>
      </w:pPr>
    </w:p>
    <w:p w14:paraId="69400D1A">
      <w:pPr>
        <w:rPr>
          <w:rFonts w:hint="eastAsia" w:eastAsia="宋体"/>
          <w:lang w:eastAsia="zh-CN"/>
        </w:rPr>
      </w:pPr>
    </w:p>
    <w:tbl>
      <w:tblPr>
        <w:tblStyle w:val="315"/>
        <w:tblW w:w="101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3"/>
        <w:gridCol w:w="1123"/>
        <w:gridCol w:w="5616"/>
        <w:gridCol w:w="1123"/>
        <w:gridCol w:w="1315"/>
      </w:tblGrid>
      <w:tr w14:paraId="06D8A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0160" w:type="dxa"/>
            <w:gridSpan w:val="5"/>
            <w:shd w:val="clear" w:color="auto" w:fill="D7D7D7"/>
            <w:noWrap w:val="0"/>
            <w:vAlign w:val="center"/>
          </w:tcPr>
          <w:p w14:paraId="7FCB3505">
            <w:pPr>
              <w:spacing w:line="390" w:lineRule="exact"/>
              <w:ind w:right="-168" w:rightChars="-80"/>
              <w:jc w:val="center"/>
              <w:rPr>
                <w:rFonts w:ascii="仿宋_GB2312" w:eastAsia="仿宋_GB2312"/>
                <w:sz w:val="24"/>
                <w:highlight w:val="none"/>
              </w:rPr>
            </w:pPr>
            <w:r>
              <w:rPr>
                <w:rFonts w:hint="eastAsia" w:ascii="仿宋_GB2312" w:eastAsia="仿宋_GB2312"/>
                <w:b/>
                <w:sz w:val="32"/>
                <w:highlight w:val="none"/>
              </w:rPr>
              <w:t>主观分</w:t>
            </w:r>
            <w:r>
              <w:rPr>
                <w:rFonts w:ascii="仿宋_GB2312" w:eastAsia="仿宋_GB2312"/>
                <w:sz w:val="24"/>
                <w:highlight w:val="none"/>
              </w:rPr>
              <w:t xml:space="preserve"> </w:t>
            </w:r>
          </w:p>
        </w:tc>
      </w:tr>
      <w:tr w14:paraId="19DE4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983" w:type="dxa"/>
            <w:noWrap w:val="0"/>
            <w:vAlign w:val="center"/>
          </w:tcPr>
          <w:p w14:paraId="6E5D8B47">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123" w:type="dxa"/>
            <w:noWrap w:val="0"/>
            <w:vAlign w:val="center"/>
          </w:tcPr>
          <w:p w14:paraId="6C7138EE">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616" w:type="dxa"/>
            <w:noWrap w:val="0"/>
            <w:vAlign w:val="center"/>
          </w:tcPr>
          <w:p w14:paraId="4B883542">
            <w:pPr>
              <w:spacing w:line="34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1123" w:type="dxa"/>
            <w:noWrap w:val="0"/>
            <w:vAlign w:val="center"/>
          </w:tcPr>
          <w:p w14:paraId="7B440AF7">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15" w:type="dxa"/>
            <w:noWrap w:val="0"/>
            <w:vAlign w:val="center"/>
          </w:tcPr>
          <w:p w14:paraId="2FDC1C3A">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14:paraId="47A31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983" w:type="dxa"/>
            <w:noWrap w:val="0"/>
            <w:vAlign w:val="center"/>
          </w:tcPr>
          <w:p w14:paraId="07D64FAC">
            <w:pPr>
              <w:spacing w:line="390" w:lineRule="exact"/>
              <w:ind w:right="-168" w:rightChars="-80"/>
              <w:jc w:val="center"/>
              <w:rPr>
                <w:rFonts w:hint="eastAsia" w:ascii="仿宋_GB2312" w:hAnsi="Times New Roman" w:eastAsia="仿宋_GB2312" w:cs="Times New Roman"/>
                <w:b/>
                <w:kern w:val="2"/>
                <w:sz w:val="24"/>
                <w:szCs w:val="24"/>
                <w:highlight w:val="none"/>
                <w:lang w:val="en-US" w:eastAsia="zh-CN" w:bidi="ar-SA"/>
              </w:rPr>
            </w:pPr>
            <w:r>
              <w:rPr>
                <w:rFonts w:hint="eastAsia" w:ascii="仿宋_GB2312" w:eastAsia="仿宋_GB2312"/>
                <w:b/>
                <w:sz w:val="24"/>
                <w:highlight w:val="none"/>
              </w:rPr>
              <w:t>服务方案</w:t>
            </w:r>
          </w:p>
        </w:tc>
        <w:tc>
          <w:tcPr>
            <w:tcW w:w="1123" w:type="dxa"/>
            <w:noWrap w:val="0"/>
            <w:vAlign w:val="center"/>
          </w:tcPr>
          <w:p w14:paraId="080A08BF">
            <w:pPr>
              <w:spacing w:line="40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highlight w:val="none"/>
              </w:rPr>
              <w:t>针对本项目的理解分析和工作方案</w:t>
            </w:r>
          </w:p>
        </w:tc>
        <w:tc>
          <w:tcPr>
            <w:tcW w:w="5616" w:type="dxa"/>
            <w:noWrap w:val="0"/>
            <w:vAlign w:val="center"/>
          </w:tcPr>
          <w:p w14:paraId="247D2ECE">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r>
              <w:rPr>
                <w:rFonts w:hint="eastAsia" w:ascii="仿宋_GB2312" w:eastAsia="仿宋_GB2312"/>
                <w:b/>
                <w:bCs/>
                <w:color w:val="auto"/>
              </w:rPr>
              <w:t>一档（</w:t>
            </w:r>
            <w:r>
              <w:rPr>
                <w:rFonts w:hint="eastAsia" w:ascii="仿宋_GB2312" w:eastAsia="仿宋_GB2312"/>
                <w:b/>
                <w:bCs/>
                <w:color w:val="auto"/>
                <w:lang w:val="en-US" w:eastAsia="zh-CN"/>
              </w:rPr>
              <w:t>10</w:t>
            </w:r>
            <w:r>
              <w:rPr>
                <w:rFonts w:hint="eastAsia" w:ascii="仿宋_GB2312" w:eastAsia="仿宋_GB2312"/>
                <w:b/>
                <w:bCs/>
                <w:color w:val="auto"/>
              </w:rPr>
              <w:t>分）</w:t>
            </w:r>
            <w:r>
              <w:rPr>
                <w:rFonts w:hint="eastAsia" w:ascii="仿宋_GB2312" w:eastAsia="仿宋_GB2312"/>
                <w:color w:val="auto"/>
              </w:rPr>
              <w:t>：对项目需求理解透彻，难点定位准确、分析合理，措施得力，针对项目</w:t>
            </w:r>
            <w:r>
              <w:rPr>
                <w:rFonts w:hint="eastAsia" w:ascii="仿宋_GB2312" w:eastAsia="仿宋_GB2312"/>
                <w:color w:val="auto"/>
                <w:lang w:eastAsia="zh-CN"/>
              </w:rPr>
              <w:t>及采购人</w:t>
            </w:r>
            <w:r>
              <w:rPr>
                <w:rFonts w:hint="eastAsia" w:ascii="仿宋_GB2312" w:eastAsia="仿宋_GB2312"/>
                <w:color w:val="auto"/>
              </w:rPr>
              <w:t>特点提出工作思路及方案</w:t>
            </w:r>
            <w:r>
              <w:rPr>
                <w:rFonts w:hint="eastAsia" w:ascii="仿宋_GB2312" w:eastAsia="仿宋_GB2312"/>
                <w:color w:val="auto"/>
                <w:lang w:eastAsia="zh-CN"/>
              </w:rPr>
              <w:t>，且</w:t>
            </w:r>
            <w:r>
              <w:rPr>
                <w:rFonts w:hint="eastAsia" w:ascii="仿宋_GB2312" w:eastAsia="仿宋_GB2312"/>
                <w:color w:val="auto"/>
              </w:rPr>
              <w:t>内容严谨、详细</w:t>
            </w:r>
            <w:r>
              <w:rPr>
                <w:rFonts w:hint="eastAsia" w:ascii="仿宋_GB2312" w:eastAsia="仿宋_GB2312"/>
                <w:color w:val="auto"/>
                <w:lang w:eastAsia="zh-CN"/>
              </w:rPr>
              <w:t>、有明显优势</w:t>
            </w:r>
            <w:r>
              <w:rPr>
                <w:rFonts w:hint="eastAsia" w:ascii="仿宋_GB2312" w:eastAsia="仿宋_GB2312"/>
                <w:color w:val="auto"/>
              </w:rPr>
              <w:t>；</w:t>
            </w:r>
          </w:p>
          <w:p w14:paraId="2F74A16F">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r>
              <w:rPr>
                <w:rFonts w:hint="eastAsia" w:ascii="仿宋_GB2312" w:eastAsia="仿宋_GB2312"/>
                <w:b/>
                <w:bCs/>
                <w:color w:val="auto"/>
              </w:rPr>
              <w:t>二档（</w:t>
            </w:r>
            <w:r>
              <w:rPr>
                <w:rFonts w:hint="eastAsia" w:ascii="仿宋_GB2312" w:eastAsia="仿宋_GB2312"/>
                <w:b/>
                <w:bCs/>
                <w:color w:val="auto"/>
                <w:lang w:val="en-US" w:eastAsia="zh-CN"/>
              </w:rPr>
              <w:t>6</w:t>
            </w:r>
            <w:r>
              <w:rPr>
                <w:rFonts w:hint="eastAsia" w:ascii="仿宋_GB2312" w:eastAsia="仿宋_GB2312"/>
                <w:b/>
                <w:bCs/>
                <w:color w:val="auto"/>
              </w:rPr>
              <w:t>分）</w:t>
            </w:r>
            <w:r>
              <w:rPr>
                <w:rFonts w:hint="eastAsia" w:ascii="仿宋_GB2312" w:eastAsia="仿宋_GB2312"/>
                <w:color w:val="auto"/>
              </w:rPr>
              <w:t>：需求理解到位，方案完全满足采购需求，</w:t>
            </w:r>
            <w:r>
              <w:rPr>
                <w:rFonts w:hint="eastAsia" w:ascii="仿宋_GB2312" w:eastAsia="仿宋_GB2312"/>
                <w:color w:val="auto"/>
                <w:lang w:eastAsia="zh-CN"/>
              </w:rPr>
              <w:t>能</w:t>
            </w:r>
            <w:r>
              <w:rPr>
                <w:rFonts w:hint="eastAsia" w:ascii="仿宋_GB2312" w:eastAsia="仿宋_GB2312"/>
                <w:color w:val="auto"/>
              </w:rPr>
              <w:t>针对本项目服务内容进行</w:t>
            </w:r>
            <w:r>
              <w:rPr>
                <w:rFonts w:hint="eastAsia" w:ascii="仿宋_GB2312" w:eastAsia="仿宋_GB2312"/>
                <w:color w:val="auto"/>
                <w:lang w:eastAsia="zh-CN"/>
              </w:rPr>
              <w:t>具体</w:t>
            </w:r>
            <w:r>
              <w:rPr>
                <w:rFonts w:hint="eastAsia" w:ascii="仿宋_GB2312" w:eastAsia="仿宋_GB2312"/>
                <w:color w:val="auto"/>
              </w:rPr>
              <w:t>分析</w:t>
            </w:r>
            <w:r>
              <w:rPr>
                <w:rFonts w:hint="eastAsia" w:ascii="仿宋_GB2312" w:eastAsia="仿宋_GB2312"/>
                <w:color w:val="auto"/>
                <w:lang w:eastAsia="zh-CN"/>
              </w:rPr>
              <w:t>，</w:t>
            </w:r>
            <w:r>
              <w:rPr>
                <w:rFonts w:hint="eastAsia" w:ascii="仿宋_GB2312" w:eastAsia="仿宋_GB2312"/>
                <w:color w:val="auto"/>
              </w:rPr>
              <w:t>难点分析合理</w:t>
            </w:r>
            <w:r>
              <w:rPr>
                <w:rFonts w:hint="eastAsia" w:ascii="仿宋_GB2312" w:eastAsia="仿宋_GB2312"/>
                <w:color w:val="auto"/>
                <w:lang w:eastAsia="zh-CN"/>
              </w:rPr>
              <w:t>、有较强针对性</w:t>
            </w:r>
            <w:r>
              <w:rPr>
                <w:rFonts w:hint="eastAsia" w:ascii="仿宋_GB2312" w:eastAsia="仿宋_GB2312"/>
                <w:color w:val="auto"/>
              </w:rPr>
              <w:t>，措施可行，较详细；方案具有一定的科学合理性，各项管理制度较完善。</w:t>
            </w:r>
          </w:p>
          <w:p w14:paraId="617039BF">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r>
              <w:rPr>
                <w:rFonts w:hint="eastAsia" w:ascii="仿宋_GB2312" w:eastAsia="仿宋_GB2312"/>
                <w:b/>
                <w:bCs/>
                <w:color w:val="auto"/>
              </w:rPr>
              <w:t>三档（</w:t>
            </w:r>
            <w:r>
              <w:rPr>
                <w:rFonts w:hint="eastAsia" w:ascii="仿宋_GB2312" w:eastAsia="仿宋_GB2312"/>
                <w:b/>
                <w:bCs/>
                <w:color w:val="auto"/>
                <w:lang w:val="en-US" w:eastAsia="zh-CN"/>
              </w:rPr>
              <w:t>3</w:t>
            </w:r>
            <w:r>
              <w:rPr>
                <w:rFonts w:hint="eastAsia" w:ascii="仿宋_GB2312" w:eastAsia="仿宋_GB2312"/>
                <w:b/>
                <w:bCs/>
                <w:color w:val="auto"/>
              </w:rPr>
              <w:t>分）</w:t>
            </w:r>
            <w:r>
              <w:rPr>
                <w:rFonts w:hint="eastAsia" w:ascii="仿宋_GB2312" w:eastAsia="仿宋_GB2312"/>
                <w:color w:val="auto"/>
              </w:rPr>
              <w:t>：对项目需求理解基本到位，</w:t>
            </w:r>
            <w:r>
              <w:rPr>
                <w:rFonts w:hint="eastAsia" w:ascii="仿宋_GB2312" w:eastAsia="仿宋_GB2312"/>
                <w:color w:val="auto"/>
                <w:lang w:eastAsia="zh-CN"/>
              </w:rPr>
              <w:t>方案能体现</w:t>
            </w:r>
            <w:r>
              <w:rPr>
                <w:rFonts w:hint="eastAsia" w:ascii="仿宋_GB2312" w:eastAsia="仿宋_GB2312"/>
                <w:color w:val="auto"/>
              </w:rPr>
              <w:t>工作中可能出现的服务重点和难点</w:t>
            </w:r>
            <w:r>
              <w:rPr>
                <w:rFonts w:hint="eastAsia" w:ascii="仿宋_GB2312" w:eastAsia="仿宋_GB2312"/>
                <w:color w:val="auto"/>
                <w:lang w:eastAsia="zh-CN"/>
              </w:rPr>
              <w:t>，并有简单的对应解决措施，</w:t>
            </w:r>
            <w:r>
              <w:rPr>
                <w:rFonts w:hint="eastAsia" w:ascii="仿宋_GB2312" w:eastAsia="仿宋_GB2312"/>
                <w:color w:val="auto"/>
              </w:rPr>
              <w:t>方案和解决措施可行性和合理较好，操作可行。  </w:t>
            </w:r>
          </w:p>
          <w:p w14:paraId="755AA046">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val="en-US" w:eastAsia="zh-CN"/>
              </w:rPr>
              <w:t>内容</w:t>
            </w:r>
            <w:r>
              <w:rPr>
                <w:rFonts w:hint="eastAsia" w:ascii="仿宋_GB2312" w:hAnsi="仿宋_GB2312" w:eastAsia="仿宋_GB2312" w:cs="仿宋_GB2312"/>
                <w:b/>
                <w:bCs/>
                <w:color w:val="auto"/>
              </w:rPr>
              <w:t>可以包括：（1）针对本项目服务内容进行理解分析；（2）针对项目特点提出工作思路及方案；（3）分析工作中可能出现的服务重点和难点；（4）提出服务重点和难点相应解决措施。</w:t>
            </w:r>
          </w:p>
          <w:p w14:paraId="6BC19666">
            <w:pPr>
              <w:widowControl/>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color w:val="auto"/>
              </w:rPr>
              <w:t>2.未提供方案或提供的内容与本项目无关的得0分。</w:t>
            </w:r>
          </w:p>
        </w:tc>
        <w:tc>
          <w:tcPr>
            <w:tcW w:w="1123" w:type="dxa"/>
            <w:noWrap w:val="0"/>
            <w:vAlign w:val="center"/>
          </w:tcPr>
          <w:p w14:paraId="6429886A">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ascii="仿宋_GB2312" w:hAnsi="仿宋_GB2312" w:eastAsia="仿宋_GB2312" w:cs="仿宋_GB2312"/>
                <w:b/>
                <w:bCs/>
                <w:highlight w:val="none"/>
              </w:rPr>
              <w:t>10</w:t>
            </w:r>
          </w:p>
        </w:tc>
        <w:tc>
          <w:tcPr>
            <w:tcW w:w="1315" w:type="dxa"/>
            <w:noWrap w:val="0"/>
            <w:vAlign w:val="center"/>
          </w:tcPr>
          <w:p w14:paraId="49D9DB0F">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bCs/>
                <w:highlight w:val="none"/>
              </w:rPr>
              <w:t>方案</w:t>
            </w:r>
          </w:p>
        </w:tc>
      </w:tr>
      <w:tr w14:paraId="2C6FE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983" w:type="dxa"/>
            <w:noWrap w:val="0"/>
            <w:vAlign w:val="center"/>
          </w:tcPr>
          <w:p w14:paraId="4CF9EBFE">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服务方案</w:t>
            </w:r>
          </w:p>
        </w:tc>
        <w:tc>
          <w:tcPr>
            <w:tcW w:w="1123" w:type="dxa"/>
            <w:noWrap w:val="0"/>
            <w:vAlign w:val="center"/>
          </w:tcPr>
          <w:p w14:paraId="1B695269">
            <w:pPr>
              <w:widowControl/>
              <w:spacing w:line="40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highlight w:val="none"/>
              </w:rPr>
              <w:t>针对本项目的管理模式和管理机制</w:t>
            </w:r>
          </w:p>
        </w:tc>
        <w:tc>
          <w:tcPr>
            <w:tcW w:w="5616" w:type="dxa"/>
            <w:noWrap w:val="0"/>
            <w:vAlign w:val="center"/>
          </w:tcPr>
          <w:p w14:paraId="3D4B1D84">
            <w:pPr>
              <w:keepNext w:val="0"/>
              <w:keepLines w:val="0"/>
              <w:pageBreakBefore w:val="0"/>
              <w:widowControl/>
              <w:tabs>
                <w:tab w:val="left" w:pos="312"/>
              </w:tabs>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方案针对需求，切合实际，科学合理，岗位责任制度在采购需求的基础上进一步细化，</w:t>
            </w:r>
            <w:r>
              <w:rPr>
                <w:rFonts w:hint="eastAsia" w:ascii="仿宋_GB2312" w:hAnsi="仿宋_GB2312" w:eastAsia="仿宋_GB2312" w:cs="仿宋_GB2312"/>
                <w:color w:val="auto"/>
                <w:highlight w:val="none"/>
                <w:lang w:eastAsia="zh-CN"/>
              </w:rPr>
              <w:t>日常保洁管理和制度严密、周全，制定可行的</w:t>
            </w:r>
            <w:r>
              <w:rPr>
                <w:rFonts w:hint="eastAsia" w:ascii="仿宋_GB2312" w:hAnsi="仿宋_GB2312" w:eastAsia="仿宋_GB2312" w:cs="仿宋_GB2312"/>
                <w:color w:val="auto"/>
                <w:highlight w:val="none"/>
                <w:lang w:val="en-US" w:eastAsia="zh-CN"/>
              </w:rPr>
              <w:t>重点岗位保洁</w:t>
            </w:r>
            <w:r>
              <w:rPr>
                <w:rFonts w:hint="eastAsia" w:ascii="仿宋_GB2312" w:hAnsi="仿宋_GB2312" w:eastAsia="仿宋_GB2312" w:cs="仿宋_GB2312"/>
                <w:color w:val="auto"/>
                <w:highlight w:val="none"/>
                <w:lang w:eastAsia="zh-CN"/>
              </w:rPr>
              <w:t>制度；</w:t>
            </w:r>
            <w:r>
              <w:rPr>
                <w:rFonts w:hint="eastAsia" w:ascii="仿宋_GB2312" w:eastAsia="仿宋_GB2312"/>
                <w:color w:val="auto"/>
                <w:highlight w:val="none"/>
                <w:lang w:eastAsia="zh-CN"/>
              </w:rPr>
              <w:t>服务沟通机制能及时发现并解决问题，工作记录及档案管理</w:t>
            </w:r>
            <w:r>
              <w:rPr>
                <w:rFonts w:hint="eastAsia" w:ascii="仿宋_GB2312" w:hAnsi="仿宋_GB2312" w:eastAsia="仿宋_GB2312" w:cs="仿宋_GB2312"/>
                <w:color w:val="auto"/>
                <w:highlight w:val="none"/>
              </w:rPr>
              <w:t>完善、详细、</w:t>
            </w:r>
            <w:r>
              <w:rPr>
                <w:rFonts w:hint="eastAsia" w:ascii="仿宋_GB2312" w:hAnsi="仿宋_GB2312" w:eastAsia="仿宋_GB2312" w:cs="仿宋_GB2312"/>
                <w:color w:val="auto"/>
                <w:highlight w:val="none"/>
                <w:lang w:eastAsia="zh-CN"/>
              </w:rPr>
              <w:t>针对性强</w:t>
            </w:r>
            <w:r>
              <w:rPr>
                <w:rFonts w:hint="eastAsia" w:ascii="仿宋_GB2312" w:hAnsi="仿宋_GB2312" w:eastAsia="仿宋_GB2312" w:cs="仿宋_GB2312"/>
                <w:color w:val="auto"/>
                <w:highlight w:val="none"/>
              </w:rPr>
              <w:t>；</w:t>
            </w:r>
          </w:p>
          <w:p w14:paraId="71804498">
            <w:pPr>
              <w:keepNext w:val="0"/>
              <w:keepLines w:val="0"/>
              <w:pageBreakBefore w:val="0"/>
              <w:widowControl/>
              <w:tabs>
                <w:tab w:val="left" w:pos="312"/>
              </w:tabs>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eastAsia="仿宋_GB2312"/>
                <w:color w:val="auto"/>
                <w:highlight w:val="none"/>
              </w:rPr>
              <w:t>、详细，服务沟通机制</w:t>
            </w:r>
            <w:r>
              <w:rPr>
                <w:rFonts w:hint="eastAsia" w:ascii="仿宋_GB2312" w:eastAsia="仿宋_GB2312"/>
                <w:color w:val="auto"/>
                <w:highlight w:val="none"/>
                <w:lang w:eastAsia="zh-CN"/>
              </w:rPr>
              <w:t>、工作记录及档案管理较完善、针对性较强</w:t>
            </w:r>
            <w:r>
              <w:rPr>
                <w:rFonts w:hint="eastAsia" w:ascii="仿宋_GB2312" w:hAnsi="仿宋_GB2312" w:eastAsia="仿宋_GB2312" w:cs="仿宋_GB2312"/>
                <w:color w:val="auto"/>
                <w:highlight w:val="none"/>
              </w:rPr>
              <w:t>；</w:t>
            </w:r>
          </w:p>
          <w:p w14:paraId="59C013BF">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满足采购需求，管理制度内容简单，操作可行。</w:t>
            </w:r>
          </w:p>
          <w:p w14:paraId="412C52BF">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注：1.该方案内容可以包括：（1）岗位责任制度；</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）日常保洁管理制度；</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eastAsia="zh-CN"/>
              </w:rPr>
              <w:t>重点岗位保洁制度；（</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服务沟通机制；（</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）工作记录及档案管理（包括交接验收资料、巡视记录、档案管理、投诉与处理记录、其它管理与服务活动记录等）。</w:t>
            </w:r>
          </w:p>
          <w:p w14:paraId="0D9E4A4C">
            <w:pPr>
              <w:widowControl/>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123" w:type="dxa"/>
            <w:noWrap w:val="0"/>
            <w:vAlign w:val="center"/>
          </w:tcPr>
          <w:p w14:paraId="660302DB">
            <w:pPr>
              <w:spacing w:line="400" w:lineRule="exact"/>
              <w:jc w:val="center"/>
              <w:rPr>
                <w:rFonts w:hint="default"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10</w:t>
            </w:r>
          </w:p>
        </w:tc>
        <w:tc>
          <w:tcPr>
            <w:tcW w:w="1315" w:type="dxa"/>
            <w:noWrap w:val="0"/>
            <w:vAlign w:val="center"/>
          </w:tcPr>
          <w:p w14:paraId="793B9D5E">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highlight w:val="none"/>
              </w:rPr>
              <w:t>针对本项目的管理模式和管理机制</w:t>
            </w:r>
          </w:p>
        </w:tc>
      </w:tr>
      <w:tr w14:paraId="271E9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983" w:type="dxa"/>
            <w:noWrap w:val="0"/>
            <w:vAlign w:val="center"/>
          </w:tcPr>
          <w:p w14:paraId="111C685C">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服务方案</w:t>
            </w:r>
          </w:p>
        </w:tc>
        <w:tc>
          <w:tcPr>
            <w:tcW w:w="1123" w:type="dxa"/>
            <w:noWrap w:val="0"/>
            <w:vAlign w:val="center"/>
          </w:tcPr>
          <w:p w14:paraId="5F300805">
            <w:pPr>
              <w:widowControl/>
              <w:spacing w:line="390" w:lineRule="exact"/>
              <w:jc w:val="both"/>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针对本项目的进退场服务交接方案</w:t>
            </w:r>
          </w:p>
        </w:tc>
        <w:tc>
          <w:tcPr>
            <w:tcW w:w="5616" w:type="dxa"/>
            <w:noWrap w:val="0"/>
            <w:vAlign w:val="center"/>
          </w:tcPr>
          <w:p w14:paraId="58A299C0">
            <w:pPr>
              <w:widowControl/>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10</w:t>
            </w:r>
            <w:r>
              <w:rPr>
                <w:rFonts w:hint="eastAsia" w:ascii="仿宋_GB2312" w:hAnsi="仿宋_GB2312" w:eastAsia="仿宋_GB2312" w:cs="仿宋_GB2312"/>
                <w:b/>
                <w:bCs/>
                <w:highlight w:val="none"/>
              </w:rPr>
              <w:t>分）：</w:t>
            </w:r>
            <w:r>
              <w:rPr>
                <w:rFonts w:hint="eastAsia" w:ascii="仿宋_GB2312" w:eastAsia="仿宋_GB2312"/>
                <w:highlight w:val="none"/>
              </w:rPr>
              <w:t>服务交接方案结合本项目需求特点，方案详尽，交接过程考虑全面，实施性强，计划清晰，</w:t>
            </w:r>
            <w:r>
              <w:rPr>
                <w:rFonts w:hint="eastAsia" w:ascii="仿宋_GB2312" w:eastAsia="仿宋_GB2312"/>
                <w:highlight w:val="none"/>
                <w:lang w:eastAsia="zh-CN"/>
              </w:rPr>
              <w:t>保证项目交接平稳、不影响医院正常秩序，</w:t>
            </w:r>
            <w:r>
              <w:rPr>
                <w:rFonts w:hint="eastAsia" w:ascii="仿宋_GB2312" w:eastAsia="仿宋_GB2312"/>
                <w:highlight w:val="none"/>
              </w:rPr>
              <w:t>切合本项目特点</w:t>
            </w:r>
            <w:r>
              <w:rPr>
                <w:rFonts w:hint="eastAsia" w:ascii="仿宋_GB2312" w:hAnsi="仿宋_GB2312" w:eastAsia="仿宋_GB2312" w:cs="仿宋_GB2312"/>
                <w:highlight w:val="none"/>
              </w:rPr>
              <w:t>；</w:t>
            </w:r>
          </w:p>
          <w:p w14:paraId="569D404F">
            <w:pPr>
              <w:widowControl/>
              <w:spacing w:line="49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服务交接方案较贴合项目需求，有一定的针对性，可行性较强；</w:t>
            </w:r>
          </w:p>
          <w:p w14:paraId="243B9BD1">
            <w:pPr>
              <w:widowControl/>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 xml:space="preserve">服务交接方案针对性一般，可行。 </w:t>
            </w:r>
          </w:p>
          <w:p w14:paraId="14DA23A7">
            <w:pPr>
              <w:widowControl/>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注：1.该方案内容包括但不限于：（1）成立进场小组并提出进场交接方案；（2）成立退场小组并提出退场交接方案。</w:t>
            </w:r>
          </w:p>
          <w:p w14:paraId="2D917459">
            <w:pPr>
              <w:widowControl/>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highlight w:val="none"/>
              </w:rPr>
              <w:t>2.未提供方案或提供的内容与本项目无关的得0分。</w:t>
            </w:r>
          </w:p>
        </w:tc>
        <w:tc>
          <w:tcPr>
            <w:tcW w:w="1123" w:type="dxa"/>
            <w:noWrap w:val="0"/>
            <w:vAlign w:val="center"/>
          </w:tcPr>
          <w:p w14:paraId="3090D5D2">
            <w:pPr>
              <w:spacing w:line="360" w:lineRule="exact"/>
              <w:jc w:val="center"/>
              <w:rPr>
                <w:rFonts w:hint="default"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10</w:t>
            </w:r>
          </w:p>
        </w:tc>
        <w:tc>
          <w:tcPr>
            <w:tcW w:w="1315" w:type="dxa"/>
            <w:noWrap w:val="0"/>
            <w:vAlign w:val="center"/>
          </w:tcPr>
          <w:p w14:paraId="2D999470">
            <w:pPr>
              <w:spacing w:line="36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针对本项目的进退场服务交接方案</w:t>
            </w:r>
          </w:p>
        </w:tc>
      </w:tr>
      <w:tr w14:paraId="7B97E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983" w:type="dxa"/>
            <w:noWrap w:val="0"/>
            <w:vAlign w:val="center"/>
          </w:tcPr>
          <w:p w14:paraId="55FB81C1">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服务方案</w:t>
            </w:r>
          </w:p>
        </w:tc>
        <w:tc>
          <w:tcPr>
            <w:tcW w:w="1123" w:type="dxa"/>
            <w:noWrap w:val="0"/>
            <w:vAlign w:val="center"/>
          </w:tcPr>
          <w:p w14:paraId="1E9FF841">
            <w:pPr>
              <w:widowControl/>
              <w:spacing w:line="39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lang w:eastAsia="zh-CN"/>
              </w:rPr>
              <w:t>保洁</w:t>
            </w:r>
            <w:r>
              <w:rPr>
                <w:rFonts w:hint="eastAsia" w:ascii="仿宋_GB2312" w:hAnsi="仿宋_GB2312" w:eastAsia="仿宋_GB2312" w:cs="仿宋_GB2312"/>
                <w:b/>
                <w:highlight w:val="none"/>
              </w:rPr>
              <w:t>服务方案</w:t>
            </w:r>
          </w:p>
        </w:tc>
        <w:tc>
          <w:tcPr>
            <w:tcW w:w="5616" w:type="dxa"/>
            <w:noWrap w:val="0"/>
            <w:vAlign w:val="center"/>
          </w:tcPr>
          <w:p w14:paraId="2716FD54">
            <w:pPr>
              <w:pStyle w:val="317"/>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一档（1</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eastAsia="仿宋_GB2312"/>
                <w:color w:val="auto"/>
                <w:highlight w:val="none"/>
              </w:rPr>
              <w:t>针对</w:t>
            </w:r>
            <w:r>
              <w:rPr>
                <w:rFonts w:hint="eastAsia" w:ascii="仿宋_GB2312" w:eastAsia="仿宋_GB2312"/>
                <w:color w:val="auto"/>
                <w:highlight w:val="none"/>
                <w:lang w:val="en-US" w:eastAsia="zh-CN"/>
              </w:rPr>
              <w:t>本项目制定</w:t>
            </w:r>
            <w:r>
              <w:rPr>
                <w:rFonts w:hint="eastAsia" w:ascii="仿宋_GB2312" w:eastAsia="仿宋_GB2312"/>
                <w:color w:val="auto"/>
                <w:highlight w:val="none"/>
                <w:lang w:eastAsia="zh-CN"/>
              </w:rPr>
              <w:t>应急保洁</w:t>
            </w:r>
            <w:r>
              <w:rPr>
                <w:rFonts w:hint="eastAsia" w:ascii="仿宋_GB2312" w:eastAsia="仿宋_GB2312"/>
                <w:color w:val="auto"/>
                <w:highlight w:val="none"/>
              </w:rPr>
              <w:t>方案</w:t>
            </w:r>
            <w:r>
              <w:rPr>
                <w:rFonts w:hint="eastAsia" w:ascii="仿宋_GB2312" w:eastAsia="仿宋_GB2312"/>
                <w:color w:val="auto"/>
                <w:highlight w:val="none"/>
                <w:lang w:eastAsia="zh-CN"/>
              </w:rPr>
              <w:t>，且</w:t>
            </w:r>
            <w:r>
              <w:rPr>
                <w:rFonts w:hint="eastAsia" w:ascii="仿宋_GB2312" w:eastAsia="仿宋_GB2312"/>
                <w:color w:val="auto"/>
                <w:highlight w:val="none"/>
              </w:rPr>
              <w:t>有详细</w:t>
            </w:r>
            <w:r>
              <w:rPr>
                <w:rFonts w:hint="eastAsia" w:ascii="仿宋_GB2312" w:eastAsia="仿宋_GB2312"/>
                <w:color w:val="auto"/>
                <w:highlight w:val="none"/>
                <w:lang w:eastAsia="zh-CN"/>
              </w:rPr>
              <w:t>的阐述；</w:t>
            </w:r>
            <w:r>
              <w:rPr>
                <w:rFonts w:hint="eastAsia" w:ascii="仿宋_GB2312" w:hAnsi="仿宋_GB2312" w:eastAsia="仿宋_GB2312" w:cs="仿宋_GB2312"/>
                <w:color w:val="auto"/>
                <w:szCs w:val="24"/>
                <w:highlight w:val="none"/>
              </w:rPr>
              <w:t>内容完善可行、针对性强</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各项方案</w:t>
            </w:r>
            <w:r>
              <w:rPr>
                <w:rFonts w:hint="eastAsia" w:ascii="仿宋_GB2312" w:hAnsi="仿宋_GB2312" w:eastAsia="仿宋_GB2312" w:cs="仿宋_GB2312"/>
                <w:color w:val="auto"/>
                <w:szCs w:val="24"/>
                <w:highlight w:val="none"/>
                <w:lang w:eastAsia="zh-CN"/>
              </w:rPr>
              <w:t>均优于</w:t>
            </w:r>
            <w:r>
              <w:rPr>
                <w:rFonts w:hint="eastAsia" w:ascii="仿宋_GB2312" w:hAnsi="仿宋_GB2312" w:eastAsia="仿宋_GB2312" w:cs="仿宋_GB2312"/>
                <w:color w:val="auto"/>
                <w:szCs w:val="24"/>
                <w:highlight w:val="none"/>
              </w:rPr>
              <w:t>采购需求</w:t>
            </w:r>
            <w:r>
              <w:rPr>
                <w:rFonts w:hint="eastAsia" w:ascii="仿宋_GB2312" w:hAnsi="仿宋_GB2312" w:eastAsia="仿宋_GB2312" w:cs="仿宋_GB2312"/>
                <w:color w:val="auto"/>
                <w:szCs w:val="24"/>
                <w:highlight w:val="none"/>
                <w:lang w:eastAsia="zh-CN"/>
              </w:rPr>
              <w:t>；</w:t>
            </w:r>
            <w:r>
              <w:rPr>
                <w:rFonts w:hint="eastAsia" w:ascii="仿宋_GB2312" w:eastAsia="仿宋_GB2312"/>
                <w:color w:val="auto"/>
                <w:highlight w:val="none"/>
                <w:lang w:eastAsia="zh-CN"/>
              </w:rPr>
              <w:t>有详细的垃圾分类、投放和转运方案</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b w:val="0"/>
                <w:bCs w:val="0"/>
                <w:color w:val="auto"/>
                <w:highlight w:val="none"/>
                <w:lang w:eastAsia="zh-CN"/>
              </w:rPr>
              <w:t>解决问题响应时间、</w:t>
            </w:r>
            <w:r>
              <w:rPr>
                <w:rFonts w:hint="eastAsia" w:ascii="仿宋_GB2312" w:hAnsi="仿宋_GB2312" w:eastAsia="仿宋_GB2312" w:cs="仿宋_GB2312"/>
                <w:color w:val="auto"/>
                <w:szCs w:val="24"/>
                <w:highlight w:val="none"/>
              </w:rPr>
              <w:t>故障解决时间优于采购需求</w:t>
            </w:r>
            <w:r>
              <w:rPr>
                <w:rFonts w:hint="eastAsia" w:ascii="仿宋_GB2312" w:hAnsi="仿宋_GB2312" w:eastAsia="仿宋_GB2312" w:cs="仿宋_GB2312"/>
                <w:color w:val="auto"/>
                <w:szCs w:val="24"/>
                <w:highlight w:val="none"/>
                <w:lang w:eastAsia="zh-CN"/>
              </w:rPr>
              <w:t>；有特色服务方案，</w:t>
            </w:r>
            <w:r>
              <w:rPr>
                <w:rFonts w:hint="eastAsia" w:ascii="仿宋_GB2312" w:eastAsia="仿宋_GB2312"/>
                <w:color w:val="auto"/>
                <w:highlight w:val="none"/>
              </w:rPr>
              <w:t>明显优于二档的。</w:t>
            </w:r>
          </w:p>
          <w:p w14:paraId="493E8B26">
            <w:pPr>
              <w:keepNext w:val="0"/>
              <w:keepLines w:val="0"/>
              <w:pageBreakBefore w:val="0"/>
              <w:widowControl/>
              <w:tabs>
                <w:tab w:val="left" w:pos="312"/>
              </w:tabs>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方案能较好满足采购需求，符合实际，</w:t>
            </w:r>
            <w:r>
              <w:rPr>
                <w:rFonts w:hint="eastAsia" w:ascii="仿宋_GB2312" w:hAnsi="仿宋_GB2312" w:eastAsia="仿宋_GB2312" w:cs="仿宋_GB2312"/>
                <w:color w:val="auto"/>
                <w:highlight w:val="none"/>
                <w:lang w:eastAsia="zh-CN"/>
              </w:rPr>
              <w:t>对</w:t>
            </w:r>
            <w:r>
              <w:rPr>
                <w:rFonts w:hint="eastAsia" w:ascii="仿宋_GB2312" w:eastAsia="仿宋_GB2312"/>
                <w:color w:val="auto"/>
                <w:highlight w:val="none"/>
                <w:lang w:eastAsia="zh-CN"/>
              </w:rPr>
              <w:t>社区</w:t>
            </w:r>
            <w:r>
              <w:rPr>
                <w:rFonts w:hint="eastAsia" w:ascii="仿宋_GB2312" w:eastAsia="仿宋_GB2312"/>
                <w:color w:val="auto"/>
                <w:highlight w:val="none"/>
                <w:lang w:val="en-US" w:eastAsia="zh-CN"/>
              </w:rPr>
              <w:t>卫生服务中心</w:t>
            </w:r>
            <w:r>
              <w:rPr>
                <w:rFonts w:hint="eastAsia" w:ascii="仿宋_GB2312" w:eastAsia="仿宋_GB2312"/>
                <w:color w:val="auto"/>
                <w:highlight w:val="none"/>
                <w:lang w:eastAsia="zh-CN"/>
              </w:rPr>
              <w:t>保洁和医院门诊及大厅、病区</w:t>
            </w:r>
            <w:r>
              <w:rPr>
                <w:rFonts w:hint="eastAsia" w:ascii="仿宋_GB2312" w:eastAsia="仿宋_GB2312"/>
                <w:color w:val="auto"/>
              </w:rPr>
              <w:t>保洁</w:t>
            </w:r>
            <w:r>
              <w:rPr>
                <w:rFonts w:hint="eastAsia" w:ascii="仿宋_GB2312" w:eastAsia="仿宋_GB2312"/>
                <w:color w:val="auto"/>
                <w:lang w:eastAsia="zh-CN"/>
              </w:rPr>
              <w:t>分别制定服务方案，方案符合实际，且</w:t>
            </w:r>
            <w:r>
              <w:rPr>
                <w:rFonts w:hint="eastAsia" w:ascii="仿宋_GB2312" w:hAnsi="仿宋_GB2312" w:eastAsia="仿宋_GB2312" w:cs="仿宋_GB2312"/>
                <w:color w:val="auto"/>
                <w:highlight w:val="none"/>
              </w:rPr>
              <w:t>具有一定的合理性，内容详细，针对性、可操作性较强；</w:t>
            </w:r>
          </w:p>
          <w:p w14:paraId="268F0102">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有</w:t>
            </w:r>
            <w:r>
              <w:rPr>
                <w:rFonts w:hint="eastAsia" w:ascii="仿宋_GB2312" w:hAnsi="仿宋_GB2312" w:eastAsia="仿宋_GB2312" w:cs="仿宋_GB2312"/>
                <w:color w:val="auto"/>
                <w:highlight w:val="none"/>
              </w:rPr>
              <w:t>满足采购需求</w:t>
            </w:r>
            <w:r>
              <w:rPr>
                <w:rFonts w:hint="eastAsia" w:ascii="仿宋_GB2312" w:hAnsi="仿宋_GB2312" w:eastAsia="仿宋_GB2312" w:cs="仿宋_GB2312"/>
                <w:color w:val="auto"/>
                <w:highlight w:val="none"/>
                <w:lang w:eastAsia="zh-CN"/>
              </w:rPr>
              <w:t>的保洁服务方案</w:t>
            </w:r>
            <w:r>
              <w:rPr>
                <w:rFonts w:hint="eastAsia" w:ascii="仿宋_GB2312" w:hAnsi="仿宋_GB2312" w:eastAsia="仿宋_GB2312" w:cs="仿宋_GB2312"/>
                <w:color w:val="auto"/>
                <w:highlight w:val="none"/>
              </w:rPr>
              <w:t>，科学合理性较弱，方案一般、简单，基本能操作。</w:t>
            </w:r>
          </w:p>
          <w:p w14:paraId="6BF20764">
            <w:pPr>
              <w:pStyle w:val="317"/>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rPr>
              <w:t>（1）</w:t>
            </w:r>
            <w:r>
              <w:rPr>
                <w:rFonts w:hint="eastAsia" w:ascii="仿宋_GB2312" w:hAnsi="仿宋_GB2312" w:eastAsia="仿宋_GB2312" w:cs="仿宋_GB2312"/>
                <w:b/>
                <w:bCs/>
                <w:color w:val="auto"/>
                <w:szCs w:val="24"/>
                <w:highlight w:val="none"/>
                <w:lang w:eastAsia="zh-CN"/>
              </w:rPr>
              <w:t>社区保洁</w:t>
            </w:r>
            <w:r>
              <w:rPr>
                <w:rFonts w:hint="eastAsia" w:ascii="仿宋_GB2312" w:hAnsi="仿宋_GB2312" w:eastAsia="仿宋_GB2312" w:cs="仿宋_GB2312"/>
                <w:b/>
                <w:bCs/>
                <w:color w:val="auto"/>
                <w:szCs w:val="24"/>
                <w:highlight w:val="none"/>
              </w:rPr>
              <w:t>方案；（2）</w:t>
            </w:r>
            <w:r>
              <w:rPr>
                <w:rFonts w:hint="eastAsia" w:ascii="仿宋_GB2312" w:hAnsi="仿宋_GB2312" w:eastAsia="仿宋_GB2312" w:cs="仿宋_GB2312"/>
                <w:b/>
                <w:bCs/>
                <w:color w:val="auto"/>
                <w:szCs w:val="24"/>
                <w:highlight w:val="none"/>
                <w:lang w:eastAsia="zh-CN"/>
              </w:rPr>
              <w:t>门诊及大厅保洁</w:t>
            </w:r>
            <w:r>
              <w:rPr>
                <w:rFonts w:hint="eastAsia" w:ascii="仿宋_GB2312" w:hAnsi="仿宋_GB2312" w:eastAsia="仿宋_GB2312" w:cs="仿宋_GB2312"/>
                <w:b/>
                <w:bCs/>
                <w:color w:val="auto"/>
                <w:szCs w:val="24"/>
                <w:highlight w:val="none"/>
              </w:rPr>
              <w:t>方案；（3）</w:t>
            </w:r>
            <w:r>
              <w:rPr>
                <w:rFonts w:hint="eastAsia" w:ascii="仿宋_GB2312" w:hAnsi="仿宋_GB2312" w:eastAsia="仿宋_GB2312" w:cs="仿宋_GB2312"/>
                <w:b/>
                <w:bCs/>
                <w:color w:val="auto"/>
                <w:szCs w:val="24"/>
                <w:highlight w:val="none"/>
                <w:lang w:eastAsia="zh-CN"/>
              </w:rPr>
              <w:t>病区保洁方案；（</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lang w:eastAsia="zh-CN"/>
              </w:rPr>
              <w:t>）应急保洁方案；（</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lang w:eastAsia="zh-CN"/>
              </w:rPr>
              <w:t>）垃圾分类、投放及转运</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6</w:t>
            </w:r>
            <w:r>
              <w:rPr>
                <w:rFonts w:hint="eastAsia" w:ascii="仿宋_GB2312" w:hAnsi="仿宋_GB2312" w:eastAsia="仿宋_GB2312" w:cs="仿宋_GB2312"/>
                <w:b/>
                <w:bCs/>
                <w:color w:val="auto"/>
                <w:szCs w:val="24"/>
                <w:highlight w:val="none"/>
                <w:lang w:eastAsia="zh-CN"/>
              </w:rPr>
              <w:t>）特色服务方案</w:t>
            </w:r>
            <w:r>
              <w:rPr>
                <w:rFonts w:hint="eastAsia" w:ascii="仿宋_GB2312" w:hAnsi="仿宋_GB2312" w:eastAsia="仿宋_GB2312" w:cs="仿宋_GB2312"/>
                <w:b/>
                <w:bCs/>
                <w:color w:val="auto"/>
                <w:szCs w:val="24"/>
                <w:highlight w:val="none"/>
              </w:rPr>
              <w:t xml:space="preserve">。 </w:t>
            </w:r>
          </w:p>
          <w:p w14:paraId="0A73F4DF">
            <w:pPr>
              <w:pStyle w:val="317"/>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123" w:type="dxa"/>
            <w:noWrap w:val="0"/>
            <w:vAlign w:val="center"/>
          </w:tcPr>
          <w:p w14:paraId="46D28E1B">
            <w:pPr>
              <w:spacing w:line="360" w:lineRule="exact"/>
              <w:jc w:val="center"/>
              <w:rPr>
                <w:rFonts w:hint="eastAsia" w:ascii="仿宋_GB2312" w:hAnsi="仿宋_GB2312" w:eastAsia="仿宋_GB2312" w:cs="仿宋_GB2312"/>
                <w:b/>
                <w:bCs/>
                <w:kern w:val="2"/>
                <w:sz w:val="21"/>
                <w:szCs w:val="24"/>
                <w:highlight w:val="none"/>
                <w:lang w:val="en-US" w:eastAsia="zh-CN" w:bidi="ar-SA"/>
              </w:rPr>
            </w:pPr>
            <w:r>
              <w:rPr>
                <w:rFonts w:ascii="仿宋_GB2312" w:hAnsi="仿宋_GB2312" w:eastAsia="仿宋_GB2312" w:cs="仿宋_GB2312"/>
                <w:b/>
                <w:bCs/>
                <w:highlight w:val="none"/>
              </w:rPr>
              <w:t>1</w:t>
            </w:r>
            <w:r>
              <w:rPr>
                <w:rFonts w:hint="eastAsia" w:ascii="仿宋_GB2312" w:hAnsi="仿宋_GB2312" w:eastAsia="仿宋_GB2312" w:cs="仿宋_GB2312"/>
                <w:b/>
                <w:bCs/>
                <w:highlight w:val="none"/>
                <w:lang w:val="en-US" w:eastAsia="zh-CN"/>
              </w:rPr>
              <w:t>5</w:t>
            </w:r>
          </w:p>
        </w:tc>
        <w:tc>
          <w:tcPr>
            <w:tcW w:w="1315" w:type="dxa"/>
            <w:noWrap w:val="0"/>
            <w:vAlign w:val="center"/>
          </w:tcPr>
          <w:p w14:paraId="5EB4166D">
            <w:pPr>
              <w:spacing w:line="36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lang w:eastAsia="zh-CN"/>
              </w:rPr>
              <w:t>保洁</w:t>
            </w:r>
            <w:r>
              <w:rPr>
                <w:rFonts w:hint="eastAsia" w:ascii="仿宋_GB2312" w:hAnsi="仿宋_GB2312" w:eastAsia="仿宋_GB2312" w:cs="仿宋_GB2312"/>
                <w:highlight w:val="none"/>
              </w:rPr>
              <w:t>服务方案</w:t>
            </w:r>
          </w:p>
        </w:tc>
      </w:tr>
      <w:tr w14:paraId="127D5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983" w:type="dxa"/>
            <w:noWrap w:val="0"/>
            <w:vAlign w:val="center"/>
          </w:tcPr>
          <w:p w14:paraId="2B2108D1">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服务方案</w:t>
            </w:r>
          </w:p>
        </w:tc>
        <w:tc>
          <w:tcPr>
            <w:tcW w:w="1123" w:type="dxa"/>
            <w:noWrap w:val="0"/>
            <w:vAlign w:val="center"/>
          </w:tcPr>
          <w:p w14:paraId="1A30C776">
            <w:pPr>
              <w:widowControl/>
              <w:spacing w:line="39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针对本项目的保密工作方案</w:t>
            </w:r>
          </w:p>
        </w:tc>
        <w:tc>
          <w:tcPr>
            <w:tcW w:w="5616" w:type="dxa"/>
            <w:noWrap w:val="0"/>
            <w:vAlign w:val="center"/>
          </w:tcPr>
          <w:p w14:paraId="6FE97B41">
            <w:pPr>
              <w:pStyle w:val="321"/>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7</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方案针对性、可行性强，对保密措施、应急处理措施、保密承诺等方面有详细阐述；</w:t>
            </w:r>
          </w:p>
          <w:p w14:paraId="0F83A6BC">
            <w:pPr>
              <w:pStyle w:val="317"/>
              <w:spacing w:line="39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szCs w:val="24"/>
                <w:highlight w:val="none"/>
              </w:rPr>
              <w:t>方案针对性、可行性较强，内容阐述较详细；</w:t>
            </w:r>
          </w:p>
          <w:p w14:paraId="5CBBB19C">
            <w:pPr>
              <w:pStyle w:val="317"/>
              <w:spacing w:line="39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highlight w:val="none"/>
              </w:rPr>
              <w:t>（</w:t>
            </w: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highlight w:val="none"/>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rPr>
              <w:t>方案针对性、可行性一般，内容简单。</w:t>
            </w:r>
          </w:p>
          <w:p w14:paraId="6B0E9FF5">
            <w:pPr>
              <w:pStyle w:val="317"/>
              <w:spacing w:line="400" w:lineRule="exact"/>
              <w:ind w:firstLine="422" w:firstLineChars="200"/>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highlight w:val="none"/>
              </w:rPr>
              <w:t>注：未提供方案和内容与本项目无关的得0分</w:t>
            </w:r>
          </w:p>
        </w:tc>
        <w:tc>
          <w:tcPr>
            <w:tcW w:w="1123" w:type="dxa"/>
            <w:noWrap w:val="0"/>
            <w:vAlign w:val="center"/>
          </w:tcPr>
          <w:p w14:paraId="780F0BB9">
            <w:pPr>
              <w:spacing w:line="36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7</w:t>
            </w:r>
          </w:p>
        </w:tc>
        <w:tc>
          <w:tcPr>
            <w:tcW w:w="1315" w:type="dxa"/>
            <w:noWrap w:val="0"/>
            <w:vAlign w:val="center"/>
          </w:tcPr>
          <w:p w14:paraId="3654D646">
            <w:pPr>
              <w:spacing w:line="36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针对本项目</w:t>
            </w:r>
            <w:r>
              <w:rPr>
                <w:rFonts w:hint="eastAsia" w:ascii="仿宋_GB2312" w:hAnsi="仿宋_GB2312" w:eastAsia="仿宋_GB2312" w:cs="仿宋_GB2312"/>
                <w:highlight w:val="none"/>
                <w:lang w:eastAsia="zh-CN"/>
              </w:rPr>
              <w:t>的</w:t>
            </w:r>
            <w:r>
              <w:rPr>
                <w:rFonts w:hint="eastAsia" w:ascii="仿宋_GB2312" w:hAnsi="仿宋_GB2312" w:eastAsia="仿宋_GB2312" w:cs="仿宋_GB2312"/>
                <w:highlight w:val="none"/>
              </w:rPr>
              <w:t>保密工作方案</w:t>
            </w:r>
          </w:p>
        </w:tc>
      </w:tr>
      <w:tr w14:paraId="62822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983" w:type="dxa"/>
            <w:noWrap w:val="0"/>
            <w:vAlign w:val="center"/>
          </w:tcPr>
          <w:p w14:paraId="5B37027A">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服务方案</w:t>
            </w:r>
          </w:p>
        </w:tc>
        <w:tc>
          <w:tcPr>
            <w:tcW w:w="1123" w:type="dxa"/>
            <w:noWrap w:val="0"/>
            <w:vAlign w:val="center"/>
          </w:tcPr>
          <w:p w14:paraId="1DD189B8">
            <w:pPr>
              <w:spacing w:line="360" w:lineRule="exact"/>
              <w:jc w:val="center"/>
              <w:rPr>
                <w:rFonts w:ascii="仿宋_GB2312" w:hAnsi="仿宋_GB2312" w:eastAsia="仿宋_GB2312" w:cs="仿宋_GB2312"/>
                <w:b/>
                <w:bCs/>
                <w:highlight w:val="none"/>
              </w:rPr>
            </w:pPr>
            <w:r>
              <w:rPr>
                <w:rFonts w:hint="eastAsia" w:ascii="仿宋_GB2312" w:hAnsi="仿宋_GB2312" w:eastAsia="仿宋_GB2312" w:cs="仿宋_GB2312"/>
                <w:b/>
                <w:highlight w:val="none"/>
              </w:rPr>
              <w:t>应急预案和应急配合方案</w:t>
            </w:r>
          </w:p>
        </w:tc>
        <w:tc>
          <w:tcPr>
            <w:tcW w:w="5616" w:type="dxa"/>
            <w:noWrap w:val="0"/>
            <w:vAlign w:val="center"/>
          </w:tcPr>
          <w:p w14:paraId="44298D33">
            <w:pPr>
              <w:pStyle w:val="323"/>
              <w:spacing w:line="400" w:lineRule="exact"/>
              <w:ind w:firstLine="422" w:firstLineChars="200"/>
              <w:rPr>
                <w:rFonts w:hint="default" w:ascii="仿宋_GB2312" w:hAnsi="仿宋_GB2312" w:eastAsia="仿宋_GB2312" w:cs="仿宋_GB2312"/>
                <w:szCs w:val="24"/>
                <w:lang w:val="en-US" w:eastAsia="zh-CN"/>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8</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lang w:eastAsia="zh-CN"/>
              </w:rPr>
              <w:t>投诉处理</w:t>
            </w:r>
            <w:r>
              <w:rPr>
                <w:rFonts w:hint="eastAsia" w:ascii="仿宋_GB2312" w:hAnsi="仿宋_GB2312" w:eastAsia="仿宋_GB2312" w:cs="仿宋_GB2312"/>
                <w:szCs w:val="24"/>
              </w:rPr>
              <w:t>的报告程序，处理措施、注意事项及相关记录科学合理、可操作性强</w:t>
            </w:r>
            <w:r>
              <w:rPr>
                <w:rFonts w:hint="eastAsia" w:ascii="仿宋_GB2312" w:hAnsi="仿宋_GB2312" w:eastAsia="仿宋_GB2312" w:cs="仿宋_GB2312"/>
                <w:szCs w:val="24"/>
                <w:lang w:eastAsia="zh-CN"/>
              </w:rPr>
              <w:t>，突发火灾或停电有详细预案，</w:t>
            </w:r>
            <w:r>
              <w:rPr>
                <w:rFonts w:hint="eastAsia" w:ascii="仿宋_GB2312" w:hAnsi="仿宋_GB2312" w:eastAsia="仿宋_GB2312" w:cs="仿宋_GB2312"/>
                <w:szCs w:val="24"/>
                <w:lang w:val="en-US" w:eastAsia="zh-CN"/>
              </w:rPr>
              <w:t>公共安全及卫生方面有</w:t>
            </w:r>
            <w:r>
              <w:rPr>
                <w:rFonts w:hint="eastAsia" w:ascii="仿宋_GB2312" w:hAnsi="仿宋_GB2312" w:eastAsia="仿宋_GB2312" w:cs="仿宋_GB2312"/>
                <w:color w:val="auto"/>
                <w:szCs w:val="24"/>
                <w:highlight w:val="none"/>
                <w:lang w:eastAsia="zh-CN"/>
              </w:rPr>
              <w:t>迅速高效的人员安排和设备调配</w:t>
            </w:r>
            <w:r>
              <w:rPr>
                <w:rFonts w:hint="eastAsia" w:ascii="仿宋_GB2312" w:hAnsi="仿宋_GB2312" w:eastAsia="仿宋_GB2312" w:cs="仿宋_GB2312"/>
                <w:szCs w:val="24"/>
                <w:lang w:val="en-US" w:eastAsia="zh-CN"/>
              </w:rPr>
              <w:t>，</w:t>
            </w:r>
            <w:r>
              <w:rPr>
                <w:rFonts w:hint="eastAsia" w:ascii="仿宋_GB2312" w:eastAsia="仿宋_GB2312"/>
                <w:color w:val="auto"/>
                <w:highlight w:val="none"/>
              </w:rPr>
              <w:t>明显优于二档的。</w:t>
            </w:r>
          </w:p>
          <w:p w14:paraId="5831F9F4">
            <w:pPr>
              <w:pStyle w:val="323"/>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5</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方案具有一定的科学性、可操作性较强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highlight w:val="none"/>
              </w:rPr>
              <w:t>人员安排、装备、响应时间等方面能较好应对突发事件</w:t>
            </w:r>
            <w:r>
              <w:rPr>
                <w:rFonts w:hint="eastAsia" w:ascii="仿宋_GB2312" w:hAnsi="仿宋_GB2312" w:eastAsia="仿宋_GB2312" w:cs="仿宋_GB2312"/>
                <w:szCs w:val="24"/>
              </w:rPr>
              <w:t>；</w:t>
            </w:r>
          </w:p>
          <w:p w14:paraId="1FFA346A">
            <w:pPr>
              <w:pStyle w:val="323"/>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方案科学性、可操作性一般。</w:t>
            </w:r>
          </w:p>
          <w:p w14:paraId="25840B59">
            <w:pPr>
              <w:pStyle w:val="323"/>
              <w:spacing w:line="400" w:lineRule="exact"/>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bCs/>
                <w:szCs w:val="24"/>
              </w:rPr>
              <w:t>注：1.该方案</w:t>
            </w:r>
            <w:r>
              <w:rPr>
                <w:rFonts w:hint="eastAsia" w:ascii="仿宋_GB2312" w:hAnsi="仿宋_GB2312" w:eastAsia="仿宋_GB2312" w:cs="仿宋_GB2312"/>
                <w:b/>
                <w:bCs/>
                <w:szCs w:val="24"/>
                <w:lang w:eastAsia="zh-CN"/>
              </w:rPr>
              <w:t>内容</w:t>
            </w:r>
            <w:r>
              <w:rPr>
                <w:rFonts w:hint="eastAsia" w:ascii="仿宋_GB2312" w:hAnsi="仿宋_GB2312" w:eastAsia="仿宋_GB2312" w:cs="仿宋_GB2312"/>
                <w:b/>
                <w:bCs/>
                <w:szCs w:val="24"/>
              </w:rPr>
              <w:t>可以包括</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（1）投诉处理方面；（2）突发火灾及停电方面；（3）公共安全及卫生方面。</w:t>
            </w:r>
          </w:p>
          <w:p w14:paraId="3CA61114">
            <w:pPr>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szCs w:val="24"/>
              </w:rPr>
              <w:t>2.未提供方案或提供的内容与本项目无关的得0分。</w:t>
            </w:r>
          </w:p>
        </w:tc>
        <w:tc>
          <w:tcPr>
            <w:tcW w:w="1123" w:type="dxa"/>
            <w:noWrap w:val="0"/>
            <w:vAlign w:val="center"/>
          </w:tcPr>
          <w:p w14:paraId="26C440D4">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8</w:t>
            </w:r>
          </w:p>
        </w:tc>
        <w:tc>
          <w:tcPr>
            <w:tcW w:w="1315" w:type="dxa"/>
            <w:noWrap w:val="0"/>
            <w:vAlign w:val="center"/>
          </w:tcPr>
          <w:p w14:paraId="44F14B34">
            <w:pPr>
              <w:spacing w:line="360" w:lineRule="exact"/>
              <w:jc w:val="center"/>
              <w:rPr>
                <w:rFonts w:ascii="仿宋_GB2312" w:hAnsi="仿宋_GB2312" w:eastAsia="仿宋_GB2312" w:cs="仿宋_GB2312"/>
                <w:b/>
                <w:bCs/>
                <w:highlight w:val="none"/>
              </w:rPr>
            </w:pPr>
            <w:r>
              <w:rPr>
                <w:rFonts w:hint="eastAsia" w:ascii="仿宋_GB2312" w:hAnsi="仿宋_GB2312" w:eastAsia="仿宋_GB2312" w:cs="仿宋_GB2312"/>
                <w:highlight w:val="none"/>
              </w:rPr>
              <w:t>应急预案和应急配合方案</w:t>
            </w:r>
          </w:p>
        </w:tc>
      </w:tr>
      <w:tr w14:paraId="75A24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983" w:type="dxa"/>
            <w:noWrap w:val="0"/>
            <w:vAlign w:val="center"/>
          </w:tcPr>
          <w:p w14:paraId="790E1B2C">
            <w:pPr>
              <w:spacing w:line="390" w:lineRule="exact"/>
              <w:ind w:right="-168" w:rightChars="-80"/>
              <w:jc w:val="center"/>
              <w:rPr>
                <w:rFonts w:hint="eastAsia" w:ascii="仿宋_GB2312" w:hAnsi="Times New Roman" w:eastAsia="仿宋_GB2312" w:cs="Times New Roman"/>
                <w:b/>
                <w:kern w:val="2"/>
                <w:sz w:val="24"/>
                <w:szCs w:val="24"/>
                <w:highlight w:val="none"/>
                <w:lang w:val="en-US" w:eastAsia="zh-CN" w:bidi="ar-SA"/>
              </w:rPr>
            </w:pPr>
            <w:r>
              <w:rPr>
                <w:rFonts w:hint="eastAsia" w:ascii="仿宋_GB2312" w:eastAsia="仿宋_GB2312"/>
                <w:b/>
                <w:sz w:val="24"/>
                <w:highlight w:val="none"/>
              </w:rPr>
              <w:t>服务方案</w:t>
            </w:r>
          </w:p>
        </w:tc>
        <w:tc>
          <w:tcPr>
            <w:tcW w:w="1123" w:type="dxa"/>
            <w:noWrap w:val="0"/>
            <w:vAlign w:val="center"/>
          </w:tcPr>
          <w:p w14:paraId="0E4A4BCB">
            <w:pPr>
              <w:spacing w:line="44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eastAsia="仿宋_GB2312"/>
                <w:b/>
                <w:bCs/>
                <w:color w:val="auto"/>
                <w:highlight w:val="none"/>
              </w:rPr>
              <w:t>物资配备</w:t>
            </w:r>
          </w:p>
        </w:tc>
        <w:tc>
          <w:tcPr>
            <w:tcW w:w="5616" w:type="dxa"/>
            <w:noWrap w:val="0"/>
            <w:vAlign w:val="center"/>
          </w:tcPr>
          <w:p w14:paraId="1892AE06">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一档（</w:t>
            </w:r>
            <w:r>
              <w:rPr>
                <w:rFonts w:hint="eastAsia" w:ascii="仿宋_GB2312" w:eastAsia="仿宋_GB2312"/>
                <w:b/>
                <w:bCs/>
                <w:color w:val="auto"/>
                <w:highlight w:val="none"/>
                <w:lang w:val="en-US" w:eastAsia="zh-CN"/>
              </w:rPr>
              <w:t>8</w:t>
            </w:r>
            <w:r>
              <w:rPr>
                <w:rFonts w:hint="eastAsia" w:ascii="仿宋_GB2312" w:eastAsia="仿宋_GB2312"/>
                <w:b/>
                <w:bCs/>
                <w:color w:val="auto"/>
                <w:highlight w:val="none"/>
              </w:rPr>
              <w:t>分）</w:t>
            </w:r>
            <w:r>
              <w:rPr>
                <w:rFonts w:hint="eastAsia" w:ascii="仿宋_GB2312" w:eastAsia="仿宋_GB2312"/>
                <w:color w:val="auto"/>
                <w:highlight w:val="none"/>
              </w:rPr>
              <w:t>：拟投入本项目的设备设施品类齐全、性能优越、设备较新、针对性强，</w:t>
            </w:r>
            <w:r>
              <w:rPr>
                <w:rFonts w:hint="eastAsia" w:ascii="仿宋_GB2312" w:eastAsia="仿宋_GB2312"/>
                <w:color w:val="auto"/>
                <w:highlight w:val="none"/>
                <w:lang w:eastAsia="zh-CN"/>
              </w:rPr>
              <w:t>有专用工具管理方案，消杀用品足量配备，</w:t>
            </w:r>
            <w:r>
              <w:rPr>
                <w:rFonts w:hint="eastAsia" w:ascii="仿宋_GB2312" w:eastAsia="仿宋_GB2312"/>
                <w:color w:val="auto"/>
                <w:highlight w:val="none"/>
                <w:lang w:val="en-US" w:eastAsia="zh-CN"/>
              </w:rPr>
              <w:t>有备用的物资配备</w:t>
            </w:r>
            <w:r>
              <w:rPr>
                <w:rFonts w:hint="eastAsia" w:ascii="仿宋_GB2312" w:eastAsia="仿宋_GB2312"/>
                <w:color w:val="auto"/>
                <w:highlight w:val="none"/>
              </w:rPr>
              <w:t xml:space="preserve">利于本项目服务； </w:t>
            </w:r>
          </w:p>
          <w:p w14:paraId="209C6847">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二档（</w:t>
            </w:r>
            <w:r>
              <w:rPr>
                <w:rFonts w:hint="eastAsia" w:ascii="仿宋_GB2312" w:eastAsia="仿宋_GB2312"/>
                <w:b/>
                <w:bCs/>
                <w:color w:val="auto"/>
                <w:highlight w:val="none"/>
                <w:lang w:val="en-US" w:eastAsia="zh-CN"/>
              </w:rPr>
              <w:t>4</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：拟投入本项目的设备设施品类、性能、新旧程度一般，针对性、可操作性较强； </w:t>
            </w:r>
          </w:p>
          <w:p w14:paraId="7B3098EA">
            <w:pPr>
              <w:pStyle w:val="317"/>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eastAsia="仿宋_GB2312"/>
                <w:color w:val="auto"/>
                <w:highlight w:val="none"/>
              </w:rPr>
            </w:pPr>
            <w:r>
              <w:rPr>
                <w:rFonts w:hint="eastAsia" w:ascii="仿宋_GB2312" w:eastAsia="仿宋_GB2312"/>
                <w:b/>
                <w:bCs/>
                <w:color w:val="auto"/>
                <w:highlight w:val="none"/>
              </w:rPr>
              <w:t>三档（</w:t>
            </w:r>
            <w:r>
              <w:rPr>
                <w:rFonts w:hint="eastAsia" w:ascii="仿宋_GB2312" w:eastAsia="仿宋_GB2312"/>
                <w:b/>
                <w:bCs/>
                <w:color w:val="auto"/>
                <w:highlight w:val="none"/>
                <w:lang w:val="en-US" w:eastAsia="zh-CN"/>
              </w:rPr>
              <w:t>1</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：拟投入本项目的设备实施品类较少，设备性能一般，设备较陈旧，针对性较弱。 </w:t>
            </w:r>
          </w:p>
          <w:p w14:paraId="30277561">
            <w:pPr>
              <w:pStyle w:val="317"/>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highlight w:val="yellow"/>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szCs w:val="24"/>
                <w:highlight w:val="none"/>
              </w:rPr>
              <w:t>提供本项目的物资配备表</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lang w:eastAsia="zh-CN"/>
              </w:rPr>
              <w:t>）专用工具管理方案</w:t>
            </w:r>
            <w:r>
              <w:rPr>
                <w:rFonts w:hint="eastAsia" w:ascii="仿宋_GB2312" w:hAnsi="仿宋_GB2312" w:eastAsia="仿宋_GB2312" w:cs="仿宋_GB2312"/>
                <w:b/>
                <w:bCs/>
                <w:color w:val="auto"/>
                <w:highlight w:val="none"/>
              </w:rPr>
              <w:t>。</w:t>
            </w:r>
          </w:p>
          <w:p w14:paraId="0E4C3CF0">
            <w:pPr>
              <w:pStyle w:val="317"/>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123" w:type="dxa"/>
            <w:noWrap w:val="0"/>
            <w:vAlign w:val="center"/>
          </w:tcPr>
          <w:p w14:paraId="3154D0B3">
            <w:pPr>
              <w:spacing w:line="44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8</w:t>
            </w:r>
          </w:p>
        </w:tc>
        <w:tc>
          <w:tcPr>
            <w:tcW w:w="1315" w:type="dxa"/>
            <w:noWrap w:val="0"/>
            <w:vAlign w:val="center"/>
          </w:tcPr>
          <w:p w14:paraId="4D47D2C3">
            <w:pPr>
              <w:spacing w:line="44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eastAsia="仿宋_GB2312"/>
                <w:color w:val="auto"/>
                <w:highlight w:val="none"/>
              </w:rPr>
              <w:t>物资配备表</w:t>
            </w:r>
          </w:p>
        </w:tc>
      </w:tr>
      <w:tr w14:paraId="288FF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983" w:type="dxa"/>
            <w:noWrap w:val="0"/>
            <w:vAlign w:val="center"/>
          </w:tcPr>
          <w:p w14:paraId="7EDF7A34">
            <w:pPr>
              <w:spacing w:line="390" w:lineRule="exact"/>
              <w:ind w:right="-168" w:rightChars="-80"/>
              <w:jc w:val="center"/>
              <w:rPr>
                <w:rFonts w:hint="eastAsia" w:ascii="仿宋_GB2312" w:hAnsi="Times New Roman" w:eastAsia="仿宋_GB2312" w:cs="Times New Roman"/>
                <w:b/>
                <w:kern w:val="2"/>
                <w:sz w:val="24"/>
                <w:szCs w:val="24"/>
                <w:highlight w:val="none"/>
                <w:lang w:val="en-US" w:eastAsia="zh-CN" w:bidi="ar-SA"/>
              </w:rPr>
            </w:pPr>
            <w:r>
              <w:rPr>
                <w:rFonts w:hint="eastAsia" w:ascii="仿宋_GB2312" w:eastAsia="仿宋_GB2312"/>
                <w:b/>
                <w:sz w:val="24"/>
                <w:highlight w:val="none"/>
              </w:rPr>
              <w:t>服务方案</w:t>
            </w:r>
          </w:p>
        </w:tc>
        <w:tc>
          <w:tcPr>
            <w:tcW w:w="1123" w:type="dxa"/>
            <w:noWrap w:val="0"/>
            <w:vAlign w:val="center"/>
          </w:tcPr>
          <w:p w14:paraId="7824207B">
            <w:pPr>
              <w:spacing w:line="36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rPr>
              <w:t>人员管理方案</w:t>
            </w:r>
          </w:p>
        </w:tc>
        <w:tc>
          <w:tcPr>
            <w:tcW w:w="5616" w:type="dxa"/>
            <w:noWrap w:val="0"/>
            <w:vAlign w:val="center"/>
          </w:tcPr>
          <w:p w14:paraId="12A23086">
            <w:pPr>
              <w:pStyle w:val="317"/>
              <w:tabs>
                <w:tab w:val="left" w:pos="312"/>
              </w:tabs>
              <w:spacing w:line="400" w:lineRule="exact"/>
              <w:ind w:firstLine="422" w:firstLineChars="200"/>
              <w:rPr>
                <w:rFonts w:ascii="仿宋_GB2312" w:eastAsia="仿宋_GB2312"/>
                <w:color w:val="auto"/>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10</w:t>
            </w:r>
            <w:r>
              <w:rPr>
                <w:rFonts w:hint="eastAsia" w:ascii="仿宋_GB2312" w:hAnsi="仿宋_GB2312" w:eastAsia="仿宋_GB2312" w:cs="仿宋_GB2312"/>
                <w:b/>
                <w:bCs/>
                <w:highlight w:val="none"/>
              </w:rPr>
              <w:t>分）：</w:t>
            </w:r>
            <w:r>
              <w:rPr>
                <w:rFonts w:hint="eastAsia" w:ascii="仿宋_GB2312" w:eastAsia="仿宋_GB2312"/>
                <w:color w:val="auto"/>
                <w:highlight w:val="none"/>
              </w:rPr>
              <w:t>服务团队组建方案科学合理，从业经验丰富切合实际，稳定性、针对性强，方案详细、全面、可行；</w:t>
            </w:r>
            <w:r>
              <w:rPr>
                <w:rFonts w:hint="eastAsia" w:ascii="仿宋_GB2312" w:eastAsia="仿宋_GB2312"/>
                <w:color w:val="auto"/>
                <w:highlight w:val="none"/>
                <w:lang w:eastAsia="zh-CN"/>
              </w:rPr>
              <w:t>有针对本项目的岗前培训方案、技能复训方案，人员培训课时充足，</w:t>
            </w:r>
            <w:r>
              <w:rPr>
                <w:rFonts w:hint="eastAsia" w:ascii="仿宋_GB2312" w:eastAsia="仿宋_GB2312"/>
                <w:highlight w:val="none"/>
                <w:lang w:eastAsia="zh-CN"/>
              </w:rPr>
              <w:t>培训记录制度完善</w:t>
            </w:r>
            <w:r>
              <w:rPr>
                <w:rFonts w:hint="eastAsia" w:ascii="仿宋_GB2312" w:hAnsi="仿宋_GB2312" w:eastAsia="仿宋_GB2312" w:cs="仿宋_GB2312"/>
                <w:highlight w:val="none"/>
              </w:rPr>
              <w:t>；</w:t>
            </w:r>
            <w:r>
              <w:rPr>
                <w:rFonts w:hint="eastAsia" w:ascii="仿宋_GB2312" w:hAnsi="仿宋_GB2312" w:eastAsia="仿宋_GB2312" w:cs="仿宋_GB2312"/>
                <w:color w:val="auto"/>
                <w:highlight w:val="none"/>
                <w:lang w:eastAsia="zh-CN"/>
              </w:rPr>
              <w:t>人员考核办法与奖惩制度相匹配，方案能有效激励服务人员积极工作</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 xml:space="preserve"> </w:t>
            </w:r>
          </w:p>
          <w:p w14:paraId="4598D32F">
            <w:pPr>
              <w:pStyle w:val="317"/>
              <w:tabs>
                <w:tab w:val="left" w:pos="312"/>
              </w:tabs>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eastAsia="仿宋_GB2312"/>
                <w:highlight w:val="none"/>
              </w:rPr>
              <w:t>方案能较好服务本项目，具有一定的针对性，人员素质一般，各项管理制度较完善、详细，</w:t>
            </w:r>
            <w:r>
              <w:rPr>
                <w:rFonts w:hint="eastAsia" w:ascii="仿宋_GB2312" w:eastAsia="仿宋_GB2312"/>
                <w:highlight w:val="none"/>
                <w:lang w:val="en-US" w:eastAsia="zh-CN"/>
              </w:rPr>
              <w:t>其</w:t>
            </w:r>
            <w:r>
              <w:rPr>
                <w:rFonts w:hint="eastAsia" w:ascii="仿宋_GB2312" w:eastAsia="仿宋_GB2312"/>
                <w:highlight w:val="none"/>
              </w:rPr>
              <w:t>中工作人员</w:t>
            </w:r>
            <w:r>
              <w:rPr>
                <w:rFonts w:hint="eastAsia" w:ascii="仿宋_GB2312" w:eastAsia="仿宋_GB2312"/>
                <w:highlight w:val="none"/>
                <w:lang w:val="en-US" w:eastAsia="zh-CN"/>
              </w:rPr>
              <w:t>能较快</w:t>
            </w:r>
            <w:r>
              <w:rPr>
                <w:rFonts w:hint="eastAsia" w:ascii="仿宋_GB2312" w:eastAsia="仿宋_GB2312"/>
                <w:highlight w:val="none"/>
              </w:rPr>
              <w:t>熟悉工作</w:t>
            </w:r>
            <w:r>
              <w:rPr>
                <w:rFonts w:hint="eastAsia" w:ascii="仿宋_GB2312" w:eastAsia="仿宋_GB2312"/>
                <w:highlight w:val="none"/>
                <w:lang w:val="en-US" w:eastAsia="zh-CN"/>
              </w:rPr>
              <w:t>内容，</w:t>
            </w:r>
            <w:r>
              <w:rPr>
                <w:rFonts w:hint="eastAsia" w:ascii="仿宋_GB2312" w:eastAsia="仿宋_GB2312"/>
                <w:highlight w:val="none"/>
              </w:rPr>
              <w:t>服务人员的培训方案可操作性一般；</w:t>
            </w:r>
          </w:p>
          <w:p w14:paraId="2635B730">
            <w:pPr>
              <w:pStyle w:val="317"/>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rPr>
              <w:t>分）：</w:t>
            </w:r>
            <w:r>
              <w:rPr>
                <w:rFonts w:hint="eastAsia" w:ascii="仿宋_GB2312" w:eastAsia="仿宋_GB2312"/>
                <w:highlight w:val="none"/>
              </w:rPr>
              <w:t>方案满足采购需求，管理制度内容简单，操作基本可行</w:t>
            </w:r>
            <w:r>
              <w:rPr>
                <w:rFonts w:hint="eastAsia" w:ascii="仿宋_GB2312" w:hAnsi="仿宋_GB2312" w:eastAsia="仿宋_GB2312" w:cs="仿宋_GB2312"/>
                <w:highlight w:val="none"/>
              </w:rPr>
              <w:t>。</w:t>
            </w:r>
          </w:p>
          <w:p w14:paraId="4E02B95C">
            <w:pPr>
              <w:pStyle w:val="317"/>
              <w:tabs>
                <w:tab w:val="left" w:pos="312"/>
              </w:tabs>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注：1.该方案内容</w:t>
            </w:r>
            <w:r>
              <w:rPr>
                <w:rFonts w:hint="eastAsia" w:ascii="仿宋_GB2312" w:hAnsi="仿宋_GB2312" w:eastAsia="仿宋_GB2312" w:cs="仿宋_GB2312"/>
                <w:b/>
                <w:bCs/>
                <w:highlight w:val="none"/>
                <w:lang w:val="en-US" w:eastAsia="zh-CN"/>
              </w:rPr>
              <w:t>可以</w:t>
            </w:r>
            <w:r>
              <w:rPr>
                <w:rFonts w:hint="eastAsia" w:ascii="仿宋_GB2312" w:hAnsi="仿宋_GB2312" w:eastAsia="仿宋_GB2312" w:cs="仿宋_GB2312"/>
                <w:b/>
                <w:bCs/>
                <w:highlight w:val="none"/>
              </w:rPr>
              <w:t>包括：</w:t>
            </w:r>
            <w:r>
              <w:rPr>
                <w:rFonts w:hint="eastAsia" w:ascii="仿宋_GB2312" w:hAnsi="仿宋_GB2312" w:eastAsia="仿宋_GB2312" w:cs="仿宋_GB2312"/>
                <w:b/>
                <w:bCs/>
                <w:szCs w:val="24"/>
                <w:highlight w:val="none"/>
              </w:rPr>
              <w:t>（1）服务团队人员方案；（2）</w:t>
            </w:r>
            <w:r>
              <w:rPr>
                <w:rFonts w:hint="eastAsia" w:ascii="仿宋_GB2312" w:hAnsi="仿宋_GB2312" w:eastAsia="仿宋_GB2312" w:cs="仿宋_GB2312"/>
                <w:b/>
                <w:bCs/>
                <w:szCs w:val="24"/>
                <w:highlight w:val="none"/>
                <w:lang w:eastAsia="zh-CN"/>
              </w:rPr>
              <w:t>岗前</w:t>
            </w:r>
            <w:r>
              <w:rPr>
                <w:rFonts w:hint="eastAsia" w:ascii="仿宋_GB2312" w:hAnsi="仿宋_GB2312" w:eastAsia="仿宋_GB2312" w:cs="仿宋_GB2312"/>
                <w:b/>
                <w:bCs/>
                <w:szCs w:val="24"/>
                <w:highlight w:val="none"/>
              </w:rPr>
              <w:t>培训方案；（3）</w:t>
            </w:r>
            <w:r>
              <w:rPr>
                <w:rFonts w:hint="eastAsia" w:ascii="仿宋_GB2312" w:hAnsi="仿宋_GB2312" w:eastAsia="仿宋_GB2312" w:cs="仿宋_GB2312"/>
                <w:b/>
                <w:bCs/>
                <w:szCs w:val="24"/>
                <w:highlight w:val="none"/>
                <w:lang w:eastAsia="zh-CN"/>
              </w:rPr>
              <w:t>技能复训方案；（</w:t>
            </w:r>
            <w:r>
              <w:rPr>
                <w:rFonts w:hint="eastAsia" w:ascii="仿宋_GB2312" w:hAnsi="仿宋_GB2312" w:eastAsia="仿宋_GB2312" w:cs="仿宋_GB2312"/>
                <w:b/>
                <w:bCs/>
                <w:szCs w:val="24"/>
                <w:highlight w:val="none"/>
                <w:lang w:val="en-US" w:eastAsia="zh-CN"/>
              </w:rPr>
              <w:t>4</w:t>
            </w:r>
            <w:r>
              <w:rPr>
                <w:rFonts w:hint="eastAsia" w:ascii="仿宋_GB2312" w:hAnsi="仿宋_GB2312" w:eastAsia="仿宋_GB2312" w:cs="仿宋_GB2312"/>
                <w:b/>
                <w:bCs/>
                <w:szCs w:val="24"/>
                <w:highlight w:val="none"/>
                <w:lang w:eastAsia="zh-CN"/>
              </w:rPr>
              <w:t>）</w:t>
            </w:r>
            <w:r>
              <w:rPr>
                <w:rFonts w:hint="eastAsia" w:ascii="仿宋_GB2312" w:hAnsi="仿宋_GB2312" w:eastAsia="仿宋_GB2312" w:cs="仿宋_GB2312"/>
                <w:b/>
                <w:bCs/>
                <w:szCs w:val="24"/>
                <w:highlight w:val="none"/>
              </w:rPr>
              <w:t>团队人员考核、奖惩制度。</w:t>
            </w:r>
          </w:p>
          <w:p w14:paraId="756589E1">
            <w:pPr>
              <w:pStyle w:val="317"/>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highlight w:val="none"/>
              </w:rPr>
              <w:t>2.未提供方案或提供的内容与本项目无关的得0分。</w:t>
            </w:r>
          </w:p>
        </w:tc>
        <w:tc>
          <w:tcPr>
            <w:tcW w:w="1123" w:type="dxa"/>
            <w:noWrap w:val="0"/>
            <w:vAlign w:val="center"/>
          </w:tcPr>
          <w:p w14:paraId="6D8CDB3D">
            <w:pPr>
              <w:spacing w:line="360" w:lineRule="exact"/>
              <w:jc w:val="center"/>
              <w:rPr>
                <w:rFonts w:hint="default"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10</w:t>
            </w:r>
          </w:p>
        </w:tc>
        <w:tc>
          <w:tcPr>
            <w:tcW w:w="1315" w:type="dxa"/>
            <w:noWrap w:val="0"/>
            <w:vAlign w:val="center"/>
          </w:tcPr>
          <w:p w14:paraId="43C50333">
            <w:pPr>
              <w:spacing w:line="36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人员管理方案</w:t>
            </w:r>
          </w:p>
        </w:tc>
      </w:tr>
      <w:tr w14:paraId="72348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7722" w:type="dxa"/>
            <w:gridSpan w:val="3"/>
            <w:noWrap w:val="0"/>
            <w:vAlign w:val="top"/>
          </w:tcPr>
          <w:p w14:paraId="1979F4E8">
            <w:pPr>
              <w:pStyle w:val="317"/>
              <w:tabs>
                <w:tab w:val="left" w:pos="312"/>
              </w:tabs>
              <w:spacing w:line="400" w:lineRule="exact"/>
              <w:ind w:firstLine="422" w:firstLineChars="200"/>
              <w:jc w:val="center"/>
              <w:rPr>
                <w:rFonts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1123" w:type="dxa"/>
            <w:noWrap w:val="0"/>
            <w:vAlign w:val="center"/>
          </w:tcPr>
          <w:p w14:paraId="4634C897">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78</w:t>
            </w:r>
          </w:p>
        </w:tc>
        <w:tc>
          <w:tcPr>
            <w:tcW w:w="1315" w:type="dxa"/>
            <w:noWrap w:val="0"/>
            <w:vAlign w:val="center"/>
          </w:tcPr>
          <w:p w14:paraId="04A95D2C">
            <w:pPr>
              <w:spacing w:line="360" w:lineRule="exact"/>
              <w:jc w:val="center"/>
              <w:rPr>
                <w:rFonts w:ascii="仿宋_GB2312" w:hAnsi="仿宋_GB2312" w:eastAsia="仿宋_GB2312" w:cs="仿宋_GB2312"/>
                <w:highlight w:val="none"/>
              </w:rPr>
            </w:pPr>
          </w:p>
        </w:tc>
      </w:tr>
    </w:tbl>
    <w:p w14:paraId="08FDEE6C"/>
    <w:p w14:paraId="29563E91"/>
    <w:p w14:paraId="260436C5">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50744ADA">
      <w:pPr>
        <w:adjustRightInd w:val="0"/>
        <w:spacing w:line="400" w:lineRule="exact"/>
        <w:ind w:firstLine="482" w:firstLineChars="200"/>
        <w:jc w:val="left"/>
        <w:textAlignment w:val="baseline"/>
        <w:rPr>
          <w:rFonts w:hint="eastAsia" w:ascii="仿宋_GB2312" w:hAnsi="宋体" w:eastAsia="仿宋_GB2312"/>
          <w:b/>
          <w:kern w:val="0"/>
          <w:sz w:val="24"/>
        </w:rPr>
      </w:pPr>
      <w:bookmarkStart w:id="71" w:name="gxebd_pack_1_EvalFactorScoreEnd"/>
      <w:bookmarkEnd w:id="71"/>
      <w:r>
        <w:rPr>
          <w:rFonts w:hint="eastAsia" w:ascii="仿宋_GB2312" w:hAnsi="宋体" w:eastAsia="仿宋_GB2312"/>
          <w:b/>
          <w:kern w:val="0"/>
          <w:sz w:val="24"/>
        </w:rPr>
        <w:t>三、中标标准及中标候选人推荐原则</w:t>
      </w:r>
    </w:p>
    <w:p w14:paraId="61E99D2D">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4011793E">
      <w:pPr>
        <w:pStyle w:val="27"/>
        <w:spacing w:line="360" w:lineRule="exact"/>
        <w:ind w:firstLine="482" w:firstLineChars="200"/>
        <w:rPr>
          <w:rFonts w:hint="eastAsia" w:hAnsi="宋体"/>
          <w:b/>
          <w:bCs/>
        </w:rPr>
        <w:sectPr>
          <w:pgSz w:w="11906" w:h="16838"/>
          <w:pgMar w:top="1440" w:right="566" w:bottom="1440" w:left="851"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38C139BB">
      <w:pPr>
        <w:rPr>
          <w:b/>
          <w:sz w:val="24"/>
        </w:rPr>
      </w:pPr>
    </w:p>
    <w:p w14:paraId="0997C72A">
      <w:pPr>
        <w:rPr>
          <w:b/>
          <w:sz w:val="24"/>
        </w:rPr>
      </w:pPr>
    </w:p>
    <w:p w14:paraId="6BF318A0">
      <w:pPr>
        <w:rPr>
          <w:b/>
          <w:sz w:val="24"/>
        </w:rPr>
      </w:pPr>
    </w:p>
    <w:p w14:paraId="3A2D6163">
      <w:pPr>
        <w:rPr>
          <w:b/>
          <w:sz w:val="24"/>
        </w:rPr>
      </w:pPr>
    </w:p>
    <w:p w14:paraId="0B8D4D8C">
      <w:pPr>
        <w:rPr>
          <w:b/>
          <w:sz w:val="24"/>
        </w:rPr>
      </w:pPr>
    </w:p>
    <w:p w14:paraId="440D777E">
      <w:pPr>
        <w:rPr>
          <w:b/>
          <w:sz w:val="24"/>
        </w:rPr>
      </w:pPr>
    </w:p>
    <w:p w14:paraId="23EF9673">
      <w:pPr>
        <w:rPr>
          <w:b/>
          <w:sz w:val="24"/>
        </w:rPr>
      </w:pPr>
    </w:p>
    <w:p w14:paraId="4EF5B0FA">
      <w:pPr>
        <w:rPr>
          <w:b/>
          <w:sz w:val="24"/>
        </w:rPr>
      </w:pPr>
    </w:p>
    <w:p w14:paraId="14DAC412">
      <w:pPr>
        <w:rPr>
          <w:b/>
          <w:sz w:val="24"/>
        </w:rPr>
      </w:pPr>
    </w:p>
    <w:p w14:paraId="1EF3B93C">
      <w:pPr>
        <w:rPr>
          <w:b/>
          <w:sz w:val="24"/>
        </w:rPr>
      </w:pPr>
    </w:p>
    <w:p w14:paraId="32E8C210">
      <w:pPr>
        <w:rPr>
          <w:b/>
          <w:sz w:val="24"/>
        </w:rPr>
      </w:pPr>
    </w:p>
    <w:p w14:paraId="5B3BACDB">
      <w:pPr>
        <w:rPr>
          <w:b/>
          <w:sz w:val="24"/>
        </w:rPr>
      </w:pPr>
    </w:p>
    <w:p w14:paraId="499F1F89">
      <w:pPr>
        <w:rPr>
          <w:b/>
          <w:sz w:val="24"/>
        </w:rPr>
      </w:pPr>
    </w:p>
    <w:p w14:paraId="07863CF2">
      <w:pPr>
        <w:rPr>
          <w:b/>
          <w:sz w:val="24"/>
        </w:rPr>
      </w:pPr>
    </w:p>
    <w:p w14:paraId="5D9EB8D1">
      <w:pPr>
        <w:rPr>
          <w:b/>
          <w:sz w:val="24"/>
        </w:rPr>
      </w:pPr>
    </w:p>
    <w:p w14:paraId="560CD1CA">
      <w:pPr>
        <w:rPr>
          <w:b/>
          <w:sz w:val="24"/>
        </w:rPr>
      </w:pPr>
    </w:p>
    <w:p w14:paraId="6B12FEB8">
      <w:pPr>
        <w:rPr>
          <w:b/>
          <w:sz w:val="24"/>
        </w:rPr>
      </w:pPr>
    </w:p>
    <w:p w14:paraId="4A8D7F4F">
      <w:pPr>
        <w:rPr>
          <w:b/>
          <w:sz w:val="24"/>
        </w:rPr>
      </w:pPr>
    </w:p>
    <w:p w14:paraId="4427CEB2">
      <w:pPr>
        <w:rPr>
          <w:b/>
          <w:sz w:val="24"/>
        </w:rPr>
      </w:pPr>
    </w:p>
    <w:p w14:paraId="00257E4F">
      <w:pPr>
        <w:rPr>
          <w:b/>
          <w:sz w:val="24"/>
        </w:rPr>
      </w:pPr>
    </w:p>
    <w:p w14:paraId="0B00F193">
      <w:pPr>
        <w:pStyle w:val="4"/>
        <w:jc w:val="center"/>
        <w:rPr>
          <w:rFonts w:ascii="仿宋_GB2312" w:eastAsia="仿宋_GB2312"/>
          <w:b w:val="0"/>
          <w:bCs w:val="0"/>
          <w:sz w:val="32"/>
          <w:szCs w:val="32"/>
        </w:rPr>
      </w:pPr>
      <w:bookmarkStart w:id="72" w:name="_Toc21458"/>
      <w:bookmarkStart w:id="73" w:name="_Toc497578453"/>
      <w:r>
        <w:rPr>
          <w:rFonts w:hint="eastAsia"/>
          <w:sz w:val="30"/>
          <w:szCs w:val="30"/>
        </w:rPr>
        <w:t>第五章 合同主要条款格式及广西壮族自治区政府采购项目合同验收书格式</w:t>
      </w:r>
      <w:bookmarkEnd w:id="72"/>
      <w:bookmarkEnd w:id="73"/>
    </w:p>
    <w:p w14:paraId="025E24B1">
      <w:pPr>
        <w:snapToGrid w:val="0"/>
        <w:jc w:val="center"/>
        <w:rPr>
          <w:rFonts w:hint="eastAsia" w:ascii="仿宋_GB2312" w:hAnsi="华文中宋" w:eastAsia="仿宋_GB2312"/>
          <w:bCs/>
          <w:sz w:val="32"/>
          <w:szCs w:val="32"/>
        </w:rPr>
      </w:pPr>
    </w:p>
    <w:p w14:paraId="3B5BB6AE">
      <w:pPr>
        <w:snapToGrid w:val="0"/>
        <w:jc w:val="center"/>
        <w:rPr>
          <w:rFonts w:hint="eastAsia" w:ascii="仿宋_GB2312" w:hAnsi="华文中宋" w:eastAsia="仿宋_GB2312"/>
          <w:bCs/>
          <w:sz w:val="32"/>
          <w:szCs w:val="32"/>
        </w:rPr>
      </w:pPr>
    </w:p>
    <w:p w14:paraId="325CA5E3">
      <w:pPr>
        <w:snapToGrid w:val="0"/>
        <w:jc w:val="center"/>
        <w:rPr>
          <w:rFonts w:hint="eastAsia" w:ascii="仿宋_GB2312" w:hAnsi="华文中宋" w:eastAsia="仿宋_GB2312"/>
          <w:bCs/>
          <w:sz w:val="32"/>
          <w:szCs w:val="32"/>
        </w:rPr>
      </w:pPr>
    </w:p>
    <w:p w14:paraId="7457A269">
      <w:pPr>
        <w:snapToGrid w:val="0"/>
        <w:jc w:val="center"/>
        <w:rPr>
          <w:rFonts w:hint="eastAsia" w:ascii="仿宋_GB2312" w:hAnsi="华文中宋" w:eastAsia="仿宋_GB2312"/>
          <w:bCs/>
          <w:sz w:val="32"/>
          <w:szCs w:val="32"/>
        </w:rPr>
      </w:pPr>
    </w:p>
    <w:p w14:paraId="596CDD7F">
      <w:pPr>
        <w:snapToGrid w:val="0"/>
        <w:jc w:val="center"/>
        <w:rPr>
          <w:rFonts w:hint="eastAsia" w:ascii="仿宋_GB2312" w:hAnsi="华文中宋" w:eastAsia="仿宋_GB2312"/>
          <w:bCs/>
          <w:sz w:val="32"/>
          <w:szCs w:val="32"/>
        </w:rPr>
      </w:pPr>
    </w:p>
    <w:p w14:paraId="4CB10843">
      <w:pPr>
        <w:snapToGrid w:val="0"/>
        <w:jc w:val="center"/>
        <w:rPr>
          <w:rFonts w:hint="eastAsia" w:ascii="仿宋_GB2312" w:hAnsi="华文中宋" w:eastAsia="仿宋_GB2312"/>
          <w:bCs/>
          <w:sz w:val="32"/>
          <w:szCs w:val="32"/>
        </w:rPr>
      </w:pPr>
    </w:p>
    <w:p w14:paraId="3ACB7782">
      <w:pPr>
        <w:snapToGrid w:val="0"/>
        <w:jc w:val="center"/>
        <w:rPr>
          <w:rFonts w:hint="eastAsia" w:ascii="仿宋_GB2312" w:hAnsi="华文中宋" w:eastAsia="仿宋_GB2312"/>
          <w:bCs/>
          <w:sz w:val="32"/>
          <w:szCs w:val="32"/>
        </w:rPr>
      </w:pPr>
    </w:p>
    <w:p w14:paraId="76D7B39F">
      <w:pPr>
        <w:snapToGrid w:val="0"/>
        <w:rPr>
          <w:rFonts w:hint="eastAsia" w:ascii="仿宋_GB2312" w:hAnsi="华文中宋" w:eastAsia="仿宋_GB2312"/>
          <w:bCs/>
          <w:sz w:val="32"/>
          <w:szCs w:val="32"/>
        </w:rPr>
      </w:pPr>
    </w:p>
    <w:p w14:paraId="7FB6C09A">
      <w:pPr>
        <w:snapToGrid w:val="0"/>
        <w:rPr>
          <w:rFonts w:hint="eastAsia" w:ascii="仿宋_GB2312" w:hAnsi="华文中宋" w:eastAsia="仿宋_GB2312"/>
          <w:bCs/>
          <w:sz w:val="32"/>
          <w:szCs w:val="32"/>
        </w:rPr>
      </w:pPr>
    </w:p>
    <w:p w14:paraId="1E8DC0EA">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77546FC1">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14:paraId="578C5F97">
      <w:pPr>
        <w:pStyle w:val="27"/>
        <w:spacing w:line="400" w:lineRule="exact"/>
        <w:jc w:val="left"/>
        <w:rPr>
          <w:b/>
          <w:sz w:val="32"/>
        </w:rPr>
      </w:pPr>
    </w:p>
    <w:p w14:paraId="74046C37">
      <w:pPr>
        <w:spacing w:line="400" w:lineRule="exact"/>
        <w:jc w:val="center"/>
        <w:rPr>
          <w:rFonts w:cs="Courier New"/>
          <w:b/>
          <w:bCs/>
          <w:sz w:val="32"/>
          <w:szCs w:val="32"/>
        </w:rPr>
      </w:pPr>
      <w:r>
        <w:rPr>
          <w:rFonts w:hint="eastAsia" w:hAnsi="Courier New" w:cs="Courier New"/>
          <w:b/>
          <w:sz w:val="32"/>
          <w:szCs w:val="21"/>
        </w:rPr>
        <w:t xml:space="preserve">合同书 </w:t>
      </w:r>
    </w:p>
    <w:p w14:paraId="6815D629">
      <w:pPr>
        <w:snapToGrid w:val="0"/>
        <w:spacing w:line="400" w:lineRule="exact"/>
        <w:ind w:right="480" w:firstLine="5520" w:firstLineChars="2300"/>
      </w:pPr>
      <w:r>
        <w:rPr>
          <w:rFonts w:hint="eastAsia" w:ascii="仿宋_GB2312" w:eastAsia="仿宋_GB2312"/>
          <w:bCs/>
          <w:sz w:val="24"/>
        </w:rPr>
        <w:t>合同编号：</w:t>
      </w:r>
    </w:p>
    <w:p w14:paraId="11183CE8">
      <w:pPr>
        <w:snapToGrid w:val="0"/>
        <w:spacing w:line="400" w:lineRule="exact"/>
        <w:ind w:right="480" w:firstLine="5280" w:firstLineChars="2200"/>
        <w:rPr>
          <w:rFonts w:hint="default" w:ascii="仿宋_GB2312" w:eastAsia="仿宋_GB2312"/>
          <w:bCs/>
          <w:sz w:val="24"/>
          <w:u w:val="single"/>
          <w:lang w:val="en-US"/>
        </w:rPr>
      </w:pPr>
      <w:r>
        <w:rPr>
          <w:rFonts w:hint="eastAsia" w:ascii="仿宋_GB2312" w:eastAsia="仿宋_GB2312"/>
          <w:bCs/>
          <w:sz w:val="24"/>
          <w:lang w:val="en-US" w:eastAsia="zh-CN"/>
        </w:rPr>
        <w:t>院内合同编号：LZFYZWK2026005</w:t>
      </w:r>
    </w:p>
    <w:p w14:paraId="21C97D88">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3C44C5C7">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2421BF60">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690381EC">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613A3964">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根据《中华人民共和国政府采购法》、《中华人民共和国民法典》等法律、法规规定，按照招投标文件规定条款和中标供应商承诺，就甲方委托乙方提供</w:t>
      </w:r>
      <w:r>
        <w:rPr>
          <w:rFonts w:ascii="仿宋_GB2312" w:hAnsi="宋体" w:eastAsia="仿宋_GB2312"/>
          <w:sz w:val="24"/>
          <w:u w:val="single"/>
        </w:rPr>
        <w:t>柳州市妇幼保健院保洁服务采购</w:t>
      </w:r>
      <w:r>
        <w:rPr>
          <w:rFonts w:hint="eastAsia" w:ascii="仿宋_GB2312" w:eastAsia="仿宋_GB2312"/>
          <w:sz w:val="24"/>
        </w:rPr>
        <w:t>之相关事宜，达成以下协议，并承诺共同遵守。</w:t>
      </w:r>
    </w:p>
    <w:p w14:paraId="7BA35098">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9"/>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57AA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0" w:hRule="atLeast"/>
        </w:trPr>
        <w:tc>
          <w:tcPr>
            <w:tcW w:w="610" w:type="dxa"/>
            <w:vAlign w:val="center"/>
          </w:tcPr>
          <w:p w14:paraId="26F68213">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14:paraId="0A2426B3">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14:paraId="3E8FD328">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14:paraId="08B154E4">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14:paraId="01A5D770">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14:paraId="5F4F0D1A">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14:paraId="3980DDA6">
            <w:pPr>
              <w:snapToGrid w:val="0"/>
              <w:spacing w:line="400" w:lineRule="exact"/>
              <w:jc w:val="center"/>
              <w:rPr>
                <w:rFonts w:ascii="仿宋_GB2312" w:eastAsia="仿宋_GB2312"/>
                <w:sz w:val="24"/>
              </w:rPr>
            </w:pPr>
            <w:r>
              <w:rPr>
                <w:rFonts w:hint="eastAsia" w:ascii="仿宋_GB2312" w:eastAsia="仿宋_GB2312"/>
                <w:sz w:val="24"/>
              </w:rPr>
              <w:t>金额（元）</w:t>
            </w:r>
          </w:p>
        </w:tc>
      </w:tr>
      <w:tr w14:paraId="5BF5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22A6ECE5">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14:paraId="74C94A3E">
            <w:pPr>
              <w:snapToGrid w:val="0"/>
              <w:spacing w:line="400" w:lineRule="exact"/>
              <w:jc w:val="center"/>
              <w:rPr>
                <w:rFonts w:ascii="仿宋_GB2312" w:eastAsia="仿宋_GB2312"/>
                <w:sz w:val="24"/>
              </w:rPr>
            </w:pPr>
          </w:p>
        </w:tc>
        <w:tc>
          <w:tcPr>
            <w:tcW w:w="3803" w:type="dxa"/>
            <w:vAlign w:val="center"/>
          </w:tcPr>
          <w:p w14:paraId="5EB19519">
            <w:pPr>
              <w:snapToGrid w:val="0"/>
              <w:spacing w:line="400" w:lineRule="exact"/>
              <w:jc w:val="center"/>
              <w:rPr>
                <w:rFonts w:ascii="仿宋_GB2312" w:eastAsia="仿宋_GB2312"/>
                <w:kern w:val="0"/>
                <w:sz w:val="24"/>
              </w:rPr>
            </w:pPr>
          </w:p>
        </w:tc>
        <w:tc>
          <w:tcPr>
            <w:tcW w:w="589" w:type="dxa"/>
            <w:vAlign w:val="center"/>
          </w:tcPr>
          <w:p w14:paraId="5B404D71">
            <w:pPr>
              <w:snapToGrid w:val="0"/>
              <w:spacing w:line="400" w:lineRule="exact"/>
              <w:jc w:val="center"/>
              <w:rPr>
                <w:rFonts w:ascii="仿宋_GB2312" w:eastAsia="仿宋_GB2312"/>
                <w:sz w:val="24"/>
              </w:rPr>
            </w:pPr>
          </w:p>
        </w:tc>
        <w:tc>
          <w:tcPr>
            <w:tcW w:w="648" w:type="dxa"/>
            <w:vAlign w:val="center"/>
          </w:tcPr>
          <w:p w14:paraId="5E041FD6">
            <w:pPr>
              <w:snapToGrid w:val="0"/>
              <w:spacing w:line="400" w:lineRule="exact"/>
              <w:jc w:val="center"/>
              <w:rPr>
                <w:rFonts w:ascii="仿宋_GB2312" w:eastAsia="仿宋_GB2312"/>
                <w:sz w:val="24"/>
              </w:rPr>
            </w:pPr>
          </w:p>
        </w:tc>
        <w:tc>
          <w:tcPr>
            <w:tcW w:w="1206" w:type="dxa"/>
            <w:vAlign w:val="center"/>
          </w:tcPr>
          <w:p w14:paraId="7977D0E2">
            <w:pPr>
              <w:snapToGrid w:val="0"/>
              <w:spacing w:line="400" w:lineRule="exact"/>
              <w:jc w:val="center"/>
              <w:rPr>
                <w:rFonts w:ascii="仿宋_GB2312" w:eastAsia="仿宋_GB2312"/>
                <w:sz w:val="24"/>
              </w:rPr>
            </w:pPr>
          </w:p>
        </w:tc>
        <w:tc>
          <w:tcPr>
            <w:tcW w:w="1207" w:type="dxa"/>
            <w:vAlign w:val="center"/>
          </w:tcPr>
          <w:p w14:paraId="2AD98645">
            <w:pPr>
              <w:snapToGrid w:val="0"/>
              <w:spacing w:line="400" w:lineRule="exact"/>
              <w:jc w:val="center"/>
              <w:rPr>
                <w:rFonts w:ascii="仿宋_GB2312" w:eastAsia="仿宋_GB2312"/>
                <w:sz w:val="24"/>
              </w:rPr>
            </w:pPr>
          </w:p>
        </w:tc>
      </w:tr>
      <w:tr w14:paraId="0065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4EB3CD1E">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14:paraId="7F0C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17A2D3C0">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14:paraId="25A417FE">
      <w:pPr>
        <w:pStyle w:val="18"/>
        <w:rPr>
          <w:rFonts w:ascii="仿宋_GB2312" w:eastAsia="仿宋_GB2312"/>
          <w:sz w:val="24"/>
        </w:rPr>
      </w:pPr>
      <w:r>
        <w:rPr>
          <w:rFonts w:hint="eastAsia" w:ascii="仿宋_GB2312" w:eastAsia="仿宋_GB2312"/>
          <w:sz w:val="24"/>
        </w:rPr>
        <w:t>合同合计金额包括</w:t>
      </w:r>
      <w:r>
        <w:rPr>
          <w:rFonts w:hint="eastAsia" w:ascii="仿宋_GB2312" w:hAnsi="仿宋_GB2312" w:eastAsia="仿宋_GB2312" w:cs="仿宋_GB2312"/>
          <w:bCs/>
          <w:color w:val="000000"/>
          <w:sz w:val="24"/>
        </w:rPr>
        <w:t>工资、加班费、夜餐费、社会保险费等所有人员支出和管理服务费、税费，保洁工具、耗材（消毒液、小毛巾、尘推、尘推罩、玻璃套装工具、毛头、刮条、撮斗、铲刀、可拆卸拖把（圆拖、排拖）、洒水壶、扫把、铁钳、安全带、檀香、毛巾、臭丸、足量的生活垃圾袋、足量医疗垃圾袋、洁厕剂、肥皂、洗衣粉、手套、</w:t>
      </w:r>
      <w:r>
        <w:rPr>
          <w:rFonts w:hint="eastAsia" w:ascii="仿宋_GB2312" w:hAnsi="仿宋_GB2312" w:eastAsia="仿宋_GB2312" w:cs="仿宋_GB2312"/>
          <w:bCs/>
          <w:color w:val="000000"/>
          <w:sz w:val="24"/>
          <w:lang w:eastAsia="zh-CN"/>
        </w:rPr>
        <w:t>保洁</w:t>
      </w:r>
      <w:r>
        <w:rPr>
          <w:rFonts w:hint="eastAsia" w:ascii="仿宋_GB2312" w:hAnsi="仿宋_GB2312" w:eastAsia="仿宋_GB2312" w:cs="仿宋_GB2312"/>
          <w:bCs/>
          <w:color w:val="000000"/>
          <w:sz w:val="24"/>
        </w:rPr>
        <w:t>车（车上配大白桶、箱子</w:t>
      </w:r>
      <w:r>
        <w:rPr>
          <w:rFonts w:hint="eastAsia" w:ascii="仿宋_GB2312" w:hAnsi="仿宋_GB2312" w:eastAsia="仿宋_GB2312" w:cs="仿宋_GB2312"/>
          <w:bCs/>
          <w:color w:val="000000"/>
          <w:sz w:val="24"/>
          <w:lang w:eastAsia="zh-CN"/>
        </w:rPr>
        <w:t>）洗地机</w:t>
      </w:r>
      <w:r>
        <w:rPr>
          <w:rFonts w:hint="eastAsia" w:ascii="仿宋_GB2312" w:hAnsi="仿宋_GB2312" w:eastAsia="仿宋_GB2312" w:cs="仿宋_GB2312"/>
          <w:bCs/>
          <w:color w:val="000000"/>
          <w:sz w:val="24"/>
        </w:rPr>
        <w:t>等相关费用</w:t>
      </w:r>
      <w:r>
        <w:rPr>
          <w:rFonts w:hint="eastAsia" w:ascii="仿宋_GB2312" w:hAnsi="仿宋_GB2312" w:eastAsia="仿宋_GB2312" w:cs="仿宋_GB2312"/>
          <w:bCs/>
          <w:color w:val="000000"/>
          <w:sz w:val="24"/>
          <w:lang w:eastAsia="zh-CN"/>
        </w:rPr>
        <w:t>及</w:t>
      </w:r>
      <w:r>
        <w:rPr>
          <w:rFonts w:hint="eastAsia" w:ascii="仿宋_GB2312" w:eastAsia="仿宋_GB2312"/>
          <w:sz w:val="24"/>
        </w:rPr>
        <w:t>为了实施和完成服务所需的各种费用及合同包含的所有风险、责任等各项应有的费用。如招投标文件对其另有规定的，从其规定。</w:t>
      </w:r>
    </w:p>
    <w:p w14:paraId="17E669E3">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14:paraId="641FA4F3">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eastAsia="仿宋_GB2312"/>
          <w:sz w:val="24"/>
        </w:rPr>
        <w:t>（一）</w:t>
      </w:r>
      <w:r>
        <w:rPr>
          <w:rFonts w:hint="eastAsia" w:ascii="仿宋_GB2312" w:hAnsi="仿宋_GB2312" w:eastAsia="仿宋_GB2312" w:cs="仿宋_GB2312"/>
          <w:color w:val="auto"/>
          <w:kern w:val="0"/>
          <w:sz w:val="24"/>
          <w:szCs w:val="24"/>
          <w:highlight w:val="none"/>
          <w:lang w:val="en-US" w:eastAsia="zh-CN"/>
        </w:rPr>
        <w:t>服务范围：1.</w:t>
      </w:r>
      <w:r>
        <w:rPr>
          <w:rFonts w:hint="eastAsia" w:ascii="仿宋_GB2312" w:hAnsi="仿宋_GB2312" w:eastAsia="仿宋_GB2312" w:cs="仿宋_GB2312"/>
          <w:color w:val="auto"/>
          <w:kern w:val="0"/>
          <w:sz w:val="24"/>
          <w:szCs w:val="24"/>
          <w:highlight w:val="none"/>
        </w:rPr>
        <w:t>柳州市妇幼保健院</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主要建筑包括：南楼、北楼、裙楼、德福第</w:t>
      </w:r>
      <w:r>
        <w:rPr>
          <w:rFonts w:hint="eastAsia" w:ascii="仿宋_GB2312" w:hAnsi="仿宋_GB2312" w:eastAsia="仿宋_GB2312" w:cs="仿宋_GB2312"/>
          <w:color w:val="auto"/>
          <w:kern w:val="0"/>
          <w:sz w:val="24"/>
          <w:szCs w:val="24"/>
          <w:highlight w:val="none"/>
          <w:lang w:eastAsia="zh-CN"/>
        </w:rPr>
        <w:t>第一、二层</w:t>
      </w:r>
      <w:r>
        <w:rPr>
          <w:rFonts w:hint="eastAsia" w:ascii="仿宋_GB2312" w:hAnsi="仿宋_GB2312" w:eastAsia="仿宋_GB2312" w:cs="仿宋_GB2312"/>
          <w:color w:val="auto"/>
          <w:kern w:val="0"/>
          <w:sz w:val="24"/>
          <w:szCs w:val="24"/>
          <w:highlight w:val="none"/>
        </w:rPr>
        <w:t>、映山红大厦、地下室及天台</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w:t>
      </w:r>
    </w:p>
    <w:p w14:paraId="03A8205B">
      <w:pPr>
        <w:pStyle w:val="248"/>
        <w:keepNext w:val="0"/>
        <w:keepLines w:val="0"/>
        <w:pageBreakBefore w:val="0"/>
        <w:kinsoku/>
        <w:wordWrap/>
        <w:overflowPunct/>
        <w:topLinePunct w:val="0"/>
        <w:bidi w:val="0"/>
        <w:spacing w:line="400" w:lineRule="exact"/>
        <w:ind w:right="42" w:rightChars="20" w:firstLine="480" w:firstLineChars="200"/>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柳州市城中区公园街道社区卫生服务中心、柳州市柳南区银山街道万达社区卫生服务中心</w:t>
      </w:r>
      <w:r>
        <w:rPr>
          <w:rFonts w:hint="eastAsia" w:ascii="仿宋_GB2312" w:hAnsi="仿宋_GB2312" w:eastAsia="仿宋_GB2312" w:cs="仿宋_GB2312"/>
          <w:color w:val="auto"/>
          <w:kern w:val="0"/>
          <w:sz w:val="24"/>
          <w:szCs w:val="24"/>
          <w:highlight w:val="none"/>
          <w:lang w:eastAsia="zh-CN"/>
        </w:rPr>
        <w:t>。</w:t>
      </w:r>
    </w:p>
    <w:p w14:paraId="2EDCB062">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14:paraId="0C0B235C">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eastAsia="仿宋_GB2312"/>
          <w:sz w:val="24"/>
        </w:rPr>
        <w:t>1.</w:t>
      </w:r>
      <w:r>
        <w:rPr>
          <w:rFonts w:hint="eastAsia" w:ascii="仿宋_GB2312" w:hAnsi="仿宋_GB2312" w:eastAsia="仿宋_GB2312" w:cs="仿宋_GB2312"/>
          <w:color w:val="auto"/>
          <w:kern w:val="0"/>
          <w:sz w:val="24"/>
          <w:szCs w:val="24"/>
          <w:highlight w:val="none"/>
        </w:rPr>
        <w:t>维护医院室内外所有物表、地面、环境的整洁及卫生。</w:t>
      </w:r>
    </w:p>
    <w:p w14:paraId="747AB808">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负责医院内所有的垃圾（生活、医疗及其他垃圾）的收集和转运到</w:t>
      </w:r>
      <w:r>
        <w:rPr>
          <w:rFonts w:hint="eastAsia" w:ascii="仿宋_GB2312" w:hAnsi="仿宋_GB2312" w:eastAsia="仿宋_GB2312" w:cs="仿宋_GB2312"/>
          <w:color w:val="auto"/>
          <w:kern w:val="0"/>
          <w:sz w:val="24"/>
          <w:szCs w:val="24"/>
          <w:highlight w:val="none"/>
          <w:lang w:eastAsia="zh-CN"/>
        </w:rPr>
        <w:t>院内</w:t>
      </w:r>
      <w:r>
        <w:rPr>
          <w:rFonts w:hint="eastAsia" w:ascii="仿宋_GB2312" w:hAnsi="仿宋_GB2312" w:eastAsia="仿宋_GB2312" w:cs="仿宋_GB2312"/>
          <w:color w:val="auto"/>
          <w:kern w:val="0"/>
          <w:sz w:val="24"/>
          <w:szCs w:val="24"/>
          <w:highlight w:val="none"/>
        </w:rPr>
        <w:t>垃圾暂存间，根据《医疗废物管理条例》的相关规定做好垃圾分类、管理、收集、转运，做好垃圾暂存间环境的清洁、消毒，做好记录。</w:t>
      </w:r>
    </w:p>
    <w:p w14:paraId="1EE098B9">
      <w:pPr>
        <w:keepNext w:val="0"/>
        <w:keepLines w:val="0"/>
        <w:pageBreakBefore w:val="0"/>
        <w:kinsoku/>
        <w:wordWrap/>
        <w:overflowPunct/>
        <w:topLinePunct w:val="0"/>
        <w:autoSpaceDE w:val="0"/>
        <w:autoSpaceDN w:val="0"/>
        <w:bidi w:val="0"/>
        <w:snapToGrid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rPr>
        <w:t>完成日常环境的巡查和清洁维护工作，发现</w:t>
      </w:r>
      <w:r>
        <w:rPr>
          <w:rFonts w:hint="eastAsia" w:ascii="仿宋_GB2312" w:hAnsi="仿宋_GB2312" w:eastAsia="仿宋_GB2312" w:cs="仿宋_GB2312"/>
          <w:color w:val="auto"/>
          <w:kern w:val="0"/>
          <w:sz w:val="24"/>
          <w:szCs w:val="24"/>
          <w:highlight w:val="none"/>
          <w:lang w:val="en-US" w:eastAsia="zh-CN"/>
        </w:rPr>
        <w:t>甲方</w:t>
      </w:r>
      <w:r>
        <w:rPr>
          <w:rFonts w:hint="eastAsia" w:ascii="仿宋_GB2312" w:hAnsi="仿宋_GB2312" w:eastAsia="仿宋_GB2312" w:cs="仿宋_GB2312"/>
          <w:color w:val="auto"/>
          <w:kern w:val="0"/>
          <w:sz w:val="24"/>
          <w:szCs w:val="24"/>
          <w:highlight w:val="none"/>
        </w:rPr>
        <w:t>的区域内环境设施、物品有损坏，要及时向该区域的医务人员或</w:t>
      </w:r>
      <w:r>
        <w:rPr>
          <w:rFonts w:hint="eastAsia" w:ascii="仿宋_GB2312" w:hAnsi="仿宋_GB2312" w:eastAsia="仿宋_GB2312" w:cs="仿宋_GB2312"/>
          <w:bCs/>
          <w:color w:val="auto"/>
          <w:sz w:val="24"/>
          <w:szCs w:val="24"/>
          <w:highlight w:val="none"/>
          <w:lang w:val="en-US" w:eastAsia="zh-CN"/>
        </w:rPr>
        <w:t>乙方</w:t>
      </w:r>
      <w:r>
        <w:rPr>
          <w:rFonts w:hint="eastAsia" w:ascii="仿宋_GB2312" w:hAnsi="仿宋_GB2312" w:eastAsia="仿宋_GB2312" w:cs="仿宋_GB2312"/>
          <w:color w:val="auto"/>
          <w:kern w:val="0"/>
          <w:sz w:val="24"/>
          <w:szCs w:val="24"/>
          <w:highlight w:val="none"/>
        </w:rPr>
        <w:t>区域负责人汇报，并跟进维修及更换情况，如果</w:t>
      </w:r>
      <w:r>
        <w:rPr>
          <w:rFonts w:hint="eastAsia" w:ascii="仿宋_GB2312" w:hAnsi="仿宋_GB2312" w:eastAsia="仿宋_GB2312" w:cs="仿宋_GB2312"/>
          <w:color w:val="auto"/>
          <w:kern w:val="0"/>
          <w:sz w:val="24"/>
          <w:szCs w:val="24"/>
          <w:highlight w:val="none"/>
          <w:lang w:val="en-US" w:eastAsia="zh-CN"/>
        </w:rPr>
        <w:t>甲方</w:t>
      </w:r>
      <w:r>
        <w:rPr>
          <w:rFonts w:hint="eastAsia" w:ascii="仿宋_GB2312" w:hAnsi="仿宋_GB2312" w:eastAsia="仿宋_GB2312" w:cs="仿宋_GB2312"/>
          <w:color w:val="auto"/>
          <w:kern w:val="0"/>
          <w:sz w:val="24"/>
          <w:szCs w:val="24"/>
          <w:highlight w:val="none"/>
        </w:rPr>
        <w:t>未及时处理，要继续向归属管理科室上报。</w:t>
      </w:r>
    </w:p>
    <w:p w14:paraId="4CC3B07A">
      <w:pPr>
        <w:spacing w:line="400" w:lineRule="exact"/>
        <w:ind w:firstLine="588" w:firstLineChars="245"/>
        <w:jc w:val="left"/>
        <w:rPr>
          <w:rFonts w:ascii="仿宋_GB2312" w:eastAsia="仿宋_GB2312"/>
          <w:sz w:val="24"/>
          <w:u w:val="single"/>
        </w:rPr>
      </w:pPr>
      <w:r>
        <w:rPr>
          <w:rFonts w:hint="eastAsia" w:ascii="仿宋_GB2312" w:hAnsi="仿宋_GB2312" w:eastAsia="仿宋_GB2312" w:cs="仿宋_GB2312"/>
          <w:color w:val="auto"/>
          <w:kern w:val="0"/>
          <w:sz w:val="24"/>
          <w:highlight w:val="none"/>
          <w:lang w:val="en-US" w:eastAsia="zh-CN"/>
        </w:rPr>
        <w:t>4.</w:t>
      </w:r>
      <w:r>
        <w:rPr>
          <w:rFonts w:hint="eastAsia" w:ascii="仿宋_GB2312" w:hAnsi="仿宋_GB2312" w:eastAsia="仿宋_GB2312" w:cs="仿宋_GB2312"/>
          <w:color w:val="auto"/>
          <w:kern w:val="0"/>
          <w:sz w:val="24"/>
          <w:highlight w:val="none"/>
          <w:lang w:eastAsia="zh-CN"/>
        </w:rPr>
        <w:t>其他详见乙方投标文件承诺服务内容。</w:t>
      </w:r>
      <w:r>
        <w:rPr>
          <w:rFonts w:hint="eastAsia" w:ascii="仿宋_GB2312" w:eastAsia="仿宋_GB2312"/>
          <w:sz w:val="24"/>
        </w:rPr>
        <w:t xml:space="preserve">                      </w:t>
      </w:r>
    </w:p>
    <w:p w14:paraId="6B0EF394">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14:paraId="469D1109">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14:paraId="27BC4694">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Arial"/>
          <w:bCs/>
          <w:sz w:val="24"/>
          <w:szCs w:val="21"/>
          <w:u w:val="single"/>
          <w:lang w:eastAsia="zh-CN"/>
        </w:rPr>
        <w:t>不少于</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14:paraId="3BC3F020">
      <w:pPr>
        <w:tabs>
          <w:tab w:val="left" w:pos="851"/>
          <w:tab w:val="left" w:pos="993"/>
          <w:tab w:val="left" w:pos="1134"/>
        </w:tabs>
        <w:spacing w:line="400" w:lineRule="exact"/>
        <w:ind w:left="481" w:leftChars="229" w:firstLine="120" w:firstLineChars="50"/>
        <w:jc w:val="left"/>
        <w:rPr>
          <w:rFonts w:hint="eastAsia" w:ascii="仿宋_GB2312" w:eastAsia="仿宋_GB2312"/>
          <w:b/>
          <w:bCs/>
          <w:kern w:val="0"/>
          <w:sz w:val="24"/>
          <w:lang w:eastAsia="zh-CN"/>
        </w:rPr>
      </w:pPr>
      <w:r>
        <w:rPr>
          <w:rFonts w:hint="eastAsia" w:ascii="仿宋_GB2312" w:eastAsia="仿宋_GB2312"/>
          <w:b/>
          <w:bCs/>
          <w:kern w:val="0"/>
          <w:sz w:val="24"/>
        </w:rPr>
        <w:t xml:space="preserve">第四条  </w:t>
      </w:r>
      <w:r>
        <w:rPr>
          <w:rFonts w:hint="eastAsia" w:ascii="仿宋_GB2312" w:eastAsia="仿宋_GB2312"/>
          <w:b/>
          <w:bCs/>
          <w:kern w:val="0"/>
          <w:sz w:val="24"/>
          <w:lang w:eastAsia="zh-CN"/>
        </w:rPr>
        <w:t>服务标准</w:t>
      </w:r>
    </w:p>
    <w:p w14:paraId="6B340BB7">
      <w:pPr>
        <w:keepNext w:val="0"/>
        <w:keepLines w:val="0"/>
        <w:pageBreakBefore w:val="0"/>
        <w:kinsoku/>
        <w:wordWrap/>
        <w:overflowPunct/>
        <w:topLinePunct w:val="0"/>
        <w:autoSpaceDE w:val="0"/>
        <w:autoSpaceDN w:val="0"/>
        <w:bidi w:val="0"/>
        <w:snapToGrid w:val="0"/>
        <w:spacing w:line="400" w:lineRule="exact"/>
        <w:ind w:firstLine="241" w:firstLineChars="100"/>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1.</w:t>
      </w:r>
      <w:r>
        <w:rPr>
          <w:rFonts w:hint="eastAsia" w:ascii="仿宋_GB2312" w:hAnsi="仿宋_GB2312" w:eastAsia="仿宋_GB2312" w:cs="仿宋_GB2312"/>
          <w:b/>
          <w:bCs w:val="0"/>
          <w:color w:val="auto"/>
          <w:sz w:val="24"/>
          <w:szCs w:val="24"/>
          <w:highlight w:val="none"/>
        </w:rPr>
        <w:t>室内保洁标准</w:t>
      </w:r>
      <w:r>
        <w:rPr>
          <w:rFonts w:hint="eastAsia" w:ascii="仿宋_GB2312" w:hAnsi="仿宋_GB2312" w:eastAsia="仿宋_GB2312" w:cs="仿宋_GB2312"/>
          <w:b/>
          <w:color w:val="auto"/>
          <w:sz w:val="24"/>
          <w:szCs w:val="24"/>
          <w:highlight w:val="none"/>
        </w:rPr>
        <w:t xml:space="preserve">：                                                                                                                                                                                                                                                                                                                                                                                                                                                                                                                                                                                                                                                                                                                                                                                                                                                                                                                                                                                                                                                                                                                                                                                                                                                                                                                                                                                                                                                                                                                                                                                                                                                                                                                                                                                                                                                                                                                                                                                                          </w:t>
      </w:r>
    </w:p>
    <w:p w14:paraId="6CA19CB6">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①</w:t>
      </w:r>
      <w:r>
        <w:rPr>
          <w:rFonts w:hint="eastAsia" w:ascii="仿宋_GB2312" w:hAnsi="仿宋_GB2312" w:eastAsia="仿宋_GB2312" w:cs="仿宋_GB2312"/>
          <w:color w:val="auto"/>
          <w:sz w:val="24"/>
          <w:szCs w:val="24"/>
          <w:highlight w:val="none"/>
        </w:rPr>
        <w:t>病房内墙面、桌面无尘。地面无垃圾、无污迹，保持干净。</w:t>
      </w:r>
    </w:p>
    <w:p w14:paraId="1656BB94">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②病房内、外无乱挂衣物等。</w:t>
      </w:r>
    </w:p>
    <w:p w14:paraId="4A617132">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③病床保持干净、整洁，床头柜无积灰、无污渍。</w:t>
      </w:r>
    </w:p>
    <w:p w14:paraId="5853B331">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④病室窗帘、围帘：干净、整洁、无污迹，悬挂符合标准。</w:t>
      </w:r>
    </w:p>
    <w:p w14:paraId="0913AF9C">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⑤电视机表面无积灰。</w:t>
      </w:r>
    </w:p>
    <w:p w14:paraId="7516B28A">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⑥垃圾桶内外清洁，垃圾袋按标准套放,医疗</w:t>
      </w:r>
      <w:r>
        <w:rPr>
          <w:rFonts w:hint="eastAsia" w:ascii="仿宋_GB2312" w:hAnsi="仿宋_GB2312" w:eastAsia="仿宋_GB2312" w:cs="仿宋_GB2312"/>
          <w:color w:val="auto"/>
          <w:sz w:val="24"/>
          <w:szCs w:val="24"/>
          <w:highlight w:val="none"/>
          <w:lang w:eastAsia="zh-CN"/>
        </w:rPr>
        <w:t>废物</w:t>
      </w:r>
      <w:r>
        <w:rPr>
          <w:rFonts w:hint="eastAsia" w:ascii="仿宋_GB2312" w:hAnsi="仿宋_GB2312" w:eastAsia="仿宋_GB2312" w:cs="仿宋_GB2312"/>
          <w:color w:val="auto"/>
          <w:sz w:val="24"/>
          <w:szCs w:val="24"/>
          <w:highlight w:val="none"/>
        </w:rPr>
        <w:t>不得超过</w:t>
      </w:r>
      <w:r>
        <w:rPr>
          <w:rFonts w:hint="eastAsia" w:ascii="仿宋_GB2312" w:hAnsi="仿宋_GB2312" w:eastAsia="仿宋_GB2312" w:cs="仿宋_GB2312"/>
          <w:color w:val="auto"/>
          <w:sz w:val="24"/>
          <w:szCs w:val="24"/>
          <w:highlight w:val="none"/>
          <w:lang w:eastAsia="zh-CN"/>
        </w:rPr>
        <w:t>收集容</w:t>
      </w:r>
      <w:r>
        <w:rPr>
          <w:rFonts w:hint="eastAsia" w:ascii="仿宋_GB2312" w:hAnsi="仿宋_GB2312" w:eastAsia="仿宋_GB2312" w:cs="仿宋_GB2312"/>
          <w:color w:val="auto"/>
          <w:sz w:val="24"/>
          <w:szCs w:val="24"/>
          <w:highlight w:val="none"/>
        </w:rPr>
        <w:t>的3/4。</w:t>
      </w:r>
    </w:p>
    <w:p w14:paraId="7242FC65">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⑦病房四角无蛛网尘埃，烟感器清洁。灯具明亮，无污渍黏附物。</w:t>
      </w:r>
    </w:p>
    <w:p w14:paraId="2BAACB68">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⑧玻璃窗清洁光亮、窗台、窗轨清洁无尘、无杂物。</w:t>
      </w:r>
    </w:p>
    <w:p w14:paraId="127600AD">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⑨病区的金属容器品（如：垃圾筒、门把手等），每周一次用擦亮剂全部进行擦拭，使其光亮。不锈钢制品如每月一次用不锈钢保养剂进行保养，保持表面光亮无尘。</w:t>
      </w:r>
    </w:p>
    <w:p w14:paraId="4246811A">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⑩</w:t>
      </w:r>
      <w:r>
        <w:rPr>
          <w:rFonts w:hint="eastAsia" w:ascii="仿宋_GB2312" w:hAnsi="仿宋_GB2312" w:eastAsia="仿宋_GB2312" w:cs="仿宋_GB2312"/>
          <w:color w:val="auto"/>
          <w:sz w:val="24"/>
          <w:szCs w:val="24"/>
          <w:highlight w:val="none"/>
        </w:rPr>
        <w:t>家电、卫生间台面、沙发等均保持无尘干净、清洁。</w:t>
      </w:r>
    </w:p>
    <w:p w14:paraId="0F0BB6FD">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⑪病区内的墙壁每天保持无污、无渍、无蜘蛛网等，并保持空调机的外壁清洁。</w:t>
      </w:r>
    </w:p>
    <w:p w14:paraId="24A8A205">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⑫为确保病友的安全，保洁时放置防滑标识，保持地面干燥。</w:t>
      </w:r>
    </w:p>
    <w:p w14:paraId="5747BB93">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⑬所有病区、门诊、医技科室、办公区及医院范围内的用房及室内公共区域的环境均保持整洁、物表清洁、无积灰。</w:t>
      </w:r>
    </w:p>
    <w:p w14:paraId="1567F830">
      <w:pPr>
        <w:pStyle w:val="245"/>
        <w:keepNext w:val="0"/>
        <w:keepLines w:val="0"/>
        <w:pageBreakBefore w:val="0"/>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⑭除层流外院内所有空调（包括中央空调、挂式、立式空调）出风口及滤网清洗每季度1次（特殊科室清洗频率根据医院感控管理要求执行）</w:t>
      </w:r>
      <w:r>
        <w:rPr>
          <w:rFonts w:hint="eastAsia" w:ascii="仿宋_GB2312" w:hAnsi="仿宋_GB2312" w:eastAsia="仿宋_GB2312" w:cs="仿宋_GB2312"/>
          <w:color w:val="auto"/>
          <w:sz w:val="24"/>
          <w:szCs w:val="24"/>
          <w:highlight w:val="none"/>
          <w:lang w:eastAsia="zh-CN"/>
        </w:rPr>
        <w:t>，完成清洗后做好标识</w:t>
      </w:r>
      <w:r>
        <w:rPr>
          <w:rFonts w:hint="eastAsia" w:ascii="仿宋_GB2312" w:hAnsi="仿宋_GB2312" w:eastAsia="仿宋_GB2312" w:cs="仿宋_GB2312"/>
          <w:color w:val="auto"/>
          <w:sz w:val="24"/>
          <w:szCs w:val="24"/>
          <w:highlight w:val="none"/>
        </w:rPr>
        <w:t>。</w:t>
      </w:r>
    </w:p>
    <w:p w14:paraId="6533BA21">
      <w:pPr>
        <w:pStyle w:val="245"/>
        <w:keepNext w:val="0"/>
        <w:keepLines w:val="0"/>
        <w:pageBreakBefore w:val="0"/>
        <w:kinsoku/>
        <w:wordWrap/>
        <w:overflowPunct/>
        <w:topLinePunct w:val="0"/>
        <w:bidi w:val="0"/>
        <w:spacing w:line="400" w:lineRule="exact"/>
        <w:ind w:left="0" w:leftChars="0" w:firstLine="480" w:firstLineChars="200"/>
        <w:jc w:val="left"/>
        <w:textAlignment w:val="auto"/>
        <w:rPr>
          <w:rFonts w:hint="eastAsia" w:ascii="仿宋_GB2312" w:hAnsi="仿宋_GB2312" w:eastAsia="仿宋_GB2312" w:cs="仿宋_GB2312"/>
          <w:b w:val="0"/>
          <w:bCs/>
          <w:i w:val="0"/>
          <w:iCs w:val="0"/>
          <w:caps w:val="0"/>
          <w:color w:val="auto"/>
          <w:spacing w:val="0"/>
          <w:sz w:val="24"/>
          <w:szCs w:val="24"/>
          <w:highlight w:val="none"/>
          <w:shd w:val="clear" w:color="auto" w:fill="FFFFFF"/>
          <w:lang w:eastAsia="zh-CN"/>
        </w:rPr>
      </w:pPr>
      <w:r>
        <w:rPr>
          <w:rFonts w:hint="eastAsia" w:ascii="仿宋_GB2312" w:hAnsi="仿宋_GB2312" w:eastAsia="仿宋_GB2312" w:cs="仿宋_GB2312"/>
          <w:b w:val="0"/>
          <w:bCs/>
          <w:i w:val="0"/>
          <w:iCs w:val="0"/>
          <w:caps w:val="0"/>
          <w:color w:val="auto"/>
          <w:spacing w:val="0"/>
          <w:sz w:val="24"/>
          <w:szCs w:val="24"/>
          <w:highlight w:val="none"/>
          <w:shd w:val="clear" w:color="auto" w:fill="FFFFFF"/>
        </w:rPr>
        <w:t>⑮</w:t>
      </w:r>
      <w:r>
        <w:rPr>
          <w:rFonts w:hint="eastAsia" w:ascii="仿宋_GB2312" w:hAnsi="仿宋_GB2312" w:eastAsia="仿宋_GB2312" w:cs="仿宋_GB2312"/>
          <w:b w:val="0"/>
          <w:bCs/>
          <w:i w:val="0"/>
          <w:iCs w:val="0"/>
          <w:caps w:val="0"/>
          <w:color w:val="auto"/>
          <w:spacing w:val="0"/>
          <w:sz w:val="24"/>
          <w:szCs w:val="24"/>
          <w:highlight w:val="none"/>
          <w:shd w:val="clear" w:color="auto" w:fill="FFFFFF"/>
          <w:lang w:eastAsia="zh-CN"/>
        </w:rPr>
        <w:t>污洗间：无异味、垃圾、室内物品摆放整洁，保洁用具分类洗消、规范悬挂晾晒、有序放置。</w:t>
      </w:r>
    </w:p>
    <w:p w14:paraId="675A2B6D">
      <w:pPr>
        <w:pStyle w:val="244"/>
        <w:keepNext w:val="0"/>
        <w:keepLines w:val="0"/>
        <w:pageBreakBefore w:val="0"/>
        <w:kinsoku/>
        <w:wordWrap/>
        <w:overflowPunct/>
        <w:topLinePunct w:val="0"/>
        <w:bidi w:val="0"/>
        <w:spacing w:line="400" w:lineRule="exact"/>
        <w:ind w:firstLine="420"/>
        <w:textAlignment w:val="auto"/>
        <w:rPr>
          <w:rFonts w:hint="eastAsia" w:ascii="仿宋_GB2312" w:hAnsi="仿宋_GB2312" w:eastAsia="仿宋_GB2312" w:cs="仿宋_GB2312"/>
          <w:b w:val="0"/>
          <w:bCs/>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rPr>
        <w:t>⑯</w:t>
      </w:r>
      <w:r>
        <w:rPr>
          <w:rFonts w:hint="eastAsia" w:ascii="仿宋_GB2312" w:hAnsi="仿宋_GB2312" w:eastAsia="仿宋_GB2312" w:cs="仿宋_GB2312"/>
          <w:b w:val="0"/>
          <w:bCs/>
          <w:i w:val="0"/>
          <w:iCs w:val="0"/>
          <w:caps w:val="0"/>
          <w:color w:val="auto"/>
          <w:spacing w:val="0"/>
          <w:sz w:val="24"/>
          <w:szCs w:val="24"/>
          <w:highlight w:val="none"/>
          <w:shd w:val="clear" w:color="auto" w:fill="FFFFFF"/>
          <w:lang w:val="en-US" w:eastAsia="zh-CN"/>
        </w:rPr>
        <w:t>行政区域每周拖地不少于一次，每日清理一次垃圾，需要时桌面、窗台需擦灰。</w:t>
      </w:r>
    </w:p>
    <w:p w14:paraId="7727D779">
      <w:pPr>
        <w:pStyle w:val="244"/>
        <w:keepNext w:val="0"/>
        <w:keepLines w:val="0"/>
        <w:pageBreakBefore w:val="0"/>
        <w:kinsoku/>
        <w:wordWrap/>
        <w:overflowPunct/>
        <w:topLinePunct w:val="0"/>
        <w:bidi w:val="0"/>
        <w:spacing w:line="400" w:lineRule="exact"/>
        <w:ind w:firstLine="420"/>
        <w:textAlignment w:val="auto"/>
        <w:rPr>
          <w:rFonts w:hint="eastAsia" w:ascii="仿宋_GB2312" w:hAnsi="仿宋_GB2312" w:eastAsia="仿宋_GB2312" w:cs="仿宋_GB2312"/>
          <w:b w:val="0"/>
          <w:bCs/>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rPr>
        <w:t>⑰</w:t>
      </w:r>
      <w:r>
        <w:rPr>
          <w:rFonts w:hint="eastAsia" w:ascii="仿宋_GB2312" w:hAnsi="仿宋_GB2312" w:eastAsia="仿宋_GB2312" w:cs="仿宋_GB2312"/>
          <w:color w:val="auto"/>
          <w:sz w:val="24"/>
          <w:szCs w:val="24"/>
          <w:highlight w:val="none"/>
          <w:lang w:eastAsia="zh-CN"/>
        </w:rPr>
        <w:t>候诊</w:t>
      </w:r>
      <w:r>
        <w:rPr>
          <w:rFonts w:hint="eastAsia" w:ascii="仿宋_GB2312" w:hAnsi="仿宋_GB2312" w:eastAsia="仿宋_GB2312" w:cs="仿宋_GB2312"/>
          <w:color w:val="auto"/>
          <w:sz w:val="24"/>
          <w:szCs w:val="24"/>
          <w:highlight w:val="none"/>
        </w:rPr>
        <w:t>椅：表面无灰尘，无张贴，无污渍，无杂物，无蜘蛛网。</w:t>
      </w:r>
    </w:p>
    <w:p w14:paraId="0BEEE810">
      <w:pPr>
        <w:pStyle w:val="244"/>
        <w:keepNext w:val="0"/>
        <w:keepLines w:val="0"/>
        <w:pageBreakBefore w:val="0"/>
        <w:kinsoku/>
        <w:wordWrap/>
        <w:overflowPunct/>
        <w:topLinePunct w:val="0"/>
        <w:bidi w:val="0"/>
        <w:spacing w:line="400" w:lineRule="exact"/>
        <w:ind w:firstLine="241" w:firstLineChars="1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2.</w:t>
      </w:r>
      <w:r>
        <w:rPr>
          <w:rFonts w:hint="eastAsia" w:ascii="仿宋_GB2312" w:hAnsi="仿宋_GB2312" w:eastAsia="仿宋_GB2312" w:cs="仿宋_GB2312"/>
          <w:b/>
          <w:color w:val="auto"/>
          <w:sz w:val="24"/>
          <w:szCs w:val="24"/>
          <w:highlight w:val="none"/>
        </w:rPr>
        <w:t>室外保洁标准</w:t>
      </w:r>
    </w:p>
    <w:p w14:paraId="17B829D2">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①路面：目视干净，无烟头，无落叶，无痰迹，无积水，无口香糖胶渍，无堆积杂物，无大块石头等杂物。</w:t>
      </w:r>
    </w:p>
    <w:p w14:paraId="26CC6B8D">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②果皮箱、垃圾桶：无异味，无蚊蝇乱飞，周边无污水，无散落垃圾。</w:t>
      </w:r>
    </w:p>
    <w:p w14:paraId="2C6B0353">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③绿化地：无落叶、花丛内无瓜果皮壳、枯叶、饮料盒、纸屑、碎石，动物粪便等杂物。</w:t>
      </w:r>
    </w:p>
    <w:p w14:paraId="555F59DF">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④灯杆：无张贴，无灰尘，无蜘蛛网，无锈迹。</w:t>
      </w:r>
    </w:p>
    <w:p w14:paraId="27B1447B">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⑤每栋房子楼顶屋面：无堆积杂物，无石块，无落叶，无纸屑，无烟头，等杂物。</w:t>
      </w:r>
    </w:p>
    <w:p w14:paraId="4739D3BD">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⑥地下停车场管道、设施：表面干净，无污迹，无蜘蛛网，烟感器，出风口无灰尘，无污迹，无蜘蛛网  </w:t>
      </w:r>
    </w:p>
    <w:p w14:paraId="08535486">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⑦外墙玻璃：干净明亮，无污渍，无胶点，无漆点，无手印，水渍。</w:t>
      </w:r>
    </w:p>
    <w:p w14:paraId="12BA5BC8">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⑧消防箱：干净无灰尘，无积尘，无张贴，无乱画现象，消防栓干净无积尘。</w:t>
      </w:r>
    </w:p>
    <w:p w14:paraId="77919A6D">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⑨排水沟：无杂物，无杂草，无纸屑烟头，排水畅通无堵塞、积水、异味。</w:t>
      </w:r>
    </w:p>
    <w:p w14:paraId="15F6B993">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⑩公共走廊：无杂物，无烟头，无纸屑，泥土，无胶渍。无手印，无张贴，无乱画现象，无污渍，胶渍，水渍。</w:t>
      </w:r>
    </w:p>
    <w:p w14:paraId="2134D2BB">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⑪指示牌、广告牌类：表面干净光亮，无灰尘，无张贴，无蜘蛛网。</w:t>
      </w:r>
    </w:p>
    <w:p w14:paraId="504FFC40">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⑫墙面：无手印，无污渍、无张贴，乱画，天花板无蜘蛛网。                    </w:t>
      </w:r>
    </w:p>
    <w:p w14:paraId="41D61EE9">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⑬照明灯具：无厚积尘土。          </w:t>
      </w:r>
    </w:p>
    <w:p w14:paraId="46AE4C7B">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⑭不锈钢面：无脏、污点。                     </w:t>
      </w:r>
    </w:p>
    <w:p w14:paraId="65AB99CD">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⑮装饰物：盆、座表面干净无尘土；装饰物(如塑料花卉、油画)等表面无尘</w:t>
      </w:r>
    </w:p>
    <w:p w14:paraId="71DB0C1F">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⑯天花板、出风口：无蜘蛛网、无霉点、无积灰。</w:t>
      </w:r>
    </w:p>
    <w:p w14:paraId="3B8B138E">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⑰监控探头：探头镜头干净无积灰、浮尘。</w:t>
      </w:r>
    </w:p>
    <w:p w14:paraId="7EA19F26">
      <w:pPr>
        <w:pStyle w:val="242"/>
        <w:keepNext w:val="0"/>
        <w:keepLines w:val="0"/>
        <w:pageBreakBefore w:val="0"/>
        <w:kinsoku/>
        <w:wordWrap/>
        <w:overflowPunct/>
        <w:topLinePunct w:val="0"/>
        <w:bidi w:val="0"/>
        <w:spacing w:line="4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⑱安全出口指示灯类：干净无污渍，无积尘，无破损，灯亮。</w:t>
      </w:r>
    </w:p>
    <w:p w14:paraId="1038110D">
      <w:pPr>
        <w:pStyle w:val="242"/>
        <w:keepNext w:val="0"/>
        <w:keepLines w:val="0"/>
        <w:pageBreakBefore w:val="0"/>
        <w:numPr>
          <w:ilvl w:val="-1"/>
          <w:numId w:val="0"/>
        </w:numPr>
        <w:kinsoku/>
        <w:wordWrap/>
        <w:overflowPunct/>
        <w:topLinePunct w:val="0"/>
        <w:bidi w:val="0"/>
        <w:spacing w:line="400" w:lineRule="exact"/>
        <w:ind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3.其他保洁要求</w:t>
      </w:r>
    </w:p>
    <w:p w14:paraId="64A0A97A">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rPr>
        <w:t>消毒标准及要求：按医院院感科要求，达到感染控制质量标准要求。保洁人员掌握手卫生标准及消毒液的配置方法，配置合格的消毒液。每年医院集中培训</w:t>
      </w:r>
      <w:r>
        <w:rPr>
          <w:rFonts w:hint="eastAsia" w:ascii="仿宋_GB2312" w:hAnsi="仿宋_GB2312" w:eastAsia="仿宋_GB2312" w:cs="仿宋_GB2312"/>
          <w:color w:val="auto"/>
          <w:kern w:val="0"/>
          <w:sz w:val="24"/>
          <w:szCs w:val="24"/>
          <w:highlight w:val="none"/>
          <w:lang w:eastAsia="zh-CN"/>
        </w:rPr>
        <w:t>不少于</w:t>
      </w: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次，日常培训由</w:t>
      </w:r>
      <w:r>
        <w:rPr>
          <w:rFonts w:hint="eastAsia" w:ascii="仿宋_GB2312" w:hAnsi="仿宋_GB2312" w:eastAsia="仿宋_GB2312" w:cs="仿宋_GB2312"/>
          <w:color w:val="auto"/>
          <w:kern w:val="0"/>
          <w:sz w:val="24"/>
          <w:szCs w:val="24"/>
          <w:highlight w:val="none"/>
          <w:lang w:val="en-US" w:eastAsia="zh-CN"/>
        </w:rPr>
        <w:t>乙方</w:t>
      </w:r>
      <w:r>
        <w:rPr>
          <w:rFonts w:hint="eastAsia" w:ascii="仿宋_GB2312" w:hAnsi="仿宋_GB2312" w:eastAsia="仿宋_GB2312" w:cs="仿宋_GB2312"/>
          <w:color w:val="auto"/>
          <w:kern w:val="0"/>
          <w:sz w:val="24"/>
          <w:szCs w:val="24"/>
          <w:highlight w:val="none"/>
        </w:rPr>
        <w:t xml:space="preserve">完成，科室可配合完成培训。    </w:t>
      </w:r>
    </w:p>
    <w:p w14:paraId="470DEDD3">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rPr>
        <w:t>生活</w:t>
      </w:r>
      <w:r>
        <w:rPr>
          <w:rFonts w:hint="eastAsia" w:ascii="仿宋_GB2312" w:hAnsi="仿宋_GB2312" w:eastAsia="仿宋_GB2312" w:cs="仿宋_GB2312"/>
          <w:color w:val="auto"/>
          <w:kern w:val="0"/>
          <w:sz w:val="24"/>
          <w:szCs w:val="24"/>
          <w:highlight w:val="none"/>
          <w:lang w:eastAsia="zh-CN"/>
        </w:rPr>
        <w:t>垃圾</w:t>
      </w:r>
      <w:r>
        <w:rPr>
          <w:rFonts w:hint="eastAsia" w:ascii="仿宋_GB2312" w:hAnsi="仿宋_GB2312" w:eastAsia="仿宋_GB2312" w:cs="仿宋_GB2312"/>
          <w:color w:val="auto"/>
          <w:kern w:val="0"/>
          <w:sz w:val="24"/>
          <w:szCs w:val="24"/>
          <w:highlight w:val="none"/>
        </w:rPr>
        <w:t>及医疗废物：保洁员对各科室的</w:t>
      </w:r>
      <w:r>
        <w:rPr>
          <w:rFonts w:hint="eastAsia" w:ascii="仿宋_GB2312" w:hAnsi="仿宋_GB2312" w:eastAsia="仿宋_GB2312" w:cs="仿宋_GB2312"/>
          <w:iCs/>
          <w:color w:val="auto"/>
          <w:kern w:val="0"/>
          <w:sz w:val="24"/>
          <w:szCs w:val="24"/>
          <w:highlight w:val="none"/>
        </w:rPr>
        <w:t>医疗</w:t>
      </w:r>
      <w:r>
        <w:rPr>
          <w:rFonts w:hint="eastAsia" w:ascii="仿宋_GB2312" w:hAnsi="仿宋_GB2312" w:eastAsia="仿宋_GB2312" w:cs="仿宋_GB2312"/>
          <w:iCs/>
          <w:color w:val="auto"/>
          <w:kern w:val="0"/>
          <w:sz w:val="24"/>
          <w:szCs w:val="24"/>
          <w:highlight w:val="none"/>
          <w:lang w:eastAsia="zh-CN"/>
        </w:rPr>
        <w:t>废物</w:t>
      </w:r>
      <w:r>
        <w:rPr>
          <w:rFonts w:hint="eastAsia" w:ascii="仿宋_GB2312" w:hAnsi="仿宋_GB2312" w:eastAsia="仿宋_GB2312" w:cs="仿宋_GB2312"/>
          <w:iCs/>
          <w:color w:val="auto"/>
          <w:kern w:val="0"/>
          <w:sz w:val="24"/>
          <w:szCs w:val="24"/>
          <w:highlight w:val="none"/>
        </w:rPr>
        <w:t>进行分类收集、按规定填写登记本（数量相符）、</w:t>
      </w:r>
      <w:r>
        <w:rPr>
          <w:rFonts w:hint="eastAsia" w:ascii="仿宋_GB2312" w:hAnsi="仿宋_GB2312" w:eastAsia="仿宋_GB2312" w:cs="仿宋_GB2312"/>
          <w:iCs/>
          <w:color w:val="auto"/>
          <w:kern w:val="0"/>
          <w:sz w:val="24"/>
          <w:szCs w:val="24"/>
          <w:highlight w:val="none"/>
          <w:lang w:eastAsia="zh-CN"/>
        </w:rPr>
        <w:t>医疗废物</w:t>
      </w:r>
      <w:r>
        <w:rPr>
          <w:rFonts w:hint="eastAsia" w:ascii="仿宋_GB2312" w:hAnsi="仿宋_GB2312" w:eastAsia="仿宋_GB2312" w:cs="仿宋_GB2312"/>
          <w:iCs/>
          <w:color w:val="auto"/>
          <w:kern w:val="0"/>
          <w:sz w:val="24"/>
          <w:szCs w:val="24"/>
          <w:highlight w:val="none"/>
        </w:rPr>
        <w:t>离开科室每天必须有医护人员的签字；专管人员定期检查医疗废物登记、统计有无错误、遗漏或数据流失。</w:t>
      </w:r>
      <w:r>
        <w:rPr>
          <w:rFonts w:hint="eastAsia" w:ascii="仿宋_GB2312" w:hAnsi="仿宋_GB2312" w:eastAsia="仿宋_GB2312" w:cs="仿宋_GB2312"/>
          <w:color w:val="auto"/>
          <w:kern w:val="0"/>
          <w:sz w:val="24"/>
          <w:szCs w:val="24"/>
          <w:highlight w:val="none"/>
        </w:rPr>
        <w:t>确保垃圾的分类收集并密闭运送至</w:t>
      </w:r>
      <w:r>
        <w:rPr>
          <w:rFonts w:hint="eastAsia" w:ascii="仿宋_GB2312" w:hAnsi="仿宋_GB2312" w:eastAsia="仿宋_GB2312" w:cs="仿宋_GB2312"/>
          <w:color w:val="auto"/>
          <w:kern w:val="0"/>
          <w:sz w:val="24"/>
          <w:szCs w:val="24"/>
          <w:highlight w:val="none"/>
          <w:lang w:eastAsia="zh-CN"/>
        </w:rPr>
        <w:t>院内</w:t>
      </w:r>
      <w:r>
        <w:rPr>
          <w:rFonts w:hint="eastAsia" w:ascii="仿宋_GB2312" w:hAnsi="仿宋_GB2312" w:eastAsia="仿宋_GB2312" w:cs="仿宋_GB2312"/>
          <w:color w:val="auto"/>
          <w:kern w:val="0"/>
          <w:sz w:val="24"/>
          <w:szCs w:val="24"/>
          <w:highlight w:val="none"/>
        </w:rPr>
        <w:t>医疗</w:t>
      </w:r>
      <w:r>
        <w:rPr>
          <w:rFonts w:hint="eastAsia" w:ascii="仿宋_GB2312" w:hAnsi="仿宋_GB2312" w:eastAsia="仿宋_GB2312" w:cs="仿宋_GB2312"/>
          <w:color w:val="auto"/>
          <w:kern w:val="0"/>
          <w:sz w:val="24"/>
          <w:szCs w:val="24"/>
          <w:highlight w:val="none"/>
          <w:lang w:eastAsia="zh-CN"/>
        </w:rPr>
        <w:t>废物暂存</w:t>
      </w:r>
      <w:r>
        <w:rPr>
          <w:rFonts w:hint="eastAsia" w:ascii="仿宋_GB2312" w:hAnsi="仿宋_GB2312" w:eastAsia="仿宋_GB2312" w:cs="仿宋_GB2312"/>
          <w:color w:val="auto"/>
          <w:kern w:val="0"/>
          <w:sz w:val="24"/>
          <w:szCs w:val="24"/>
          <w:highlight w:val="none"/>
        </w:rPr>
        <w:t>处。</w:t>
      </w:r>
      <w:r>
        <w:rPr>
          <w:rFonts w:hint="eastAsia" w:ascii="仿宋_GB2312" w:hAnsi="仿宋_GB2312" w:eastAsia="仿宋_GB2312" w:cs="仿宋_GB2312"/>
          <w:color w:val="auto"/>
          <w:kern w:val="0"/>
          <w:sz w:val="24"/>
          <w:szCs w:val="24"/>
          <w:highlight w:val="none"/>
          <w:lang w:eastAsia="zh-CN"/>
        </w:rPr>
        <w:t>年底收集好本年度的医疗废物登记本，院级医疗废物登记本</w:t>
      </w:r>
      <w:r>
        <w:rPr>
          <w:rFonts w:hint="eastAsia" w:ascii="仿宋_GB2312" w:hAnsi="仿宋_GB2312" w:eastAsia="仿宋_GB2312" w:cs="仿宋_GB2312"/>
          <w:color w:val="auto"/>
          <w:kern w:val="0"/>
          <w:sz w:val="24"/>
          <w:szCs w:val="24"/>
          <w:highlight w:val="none"/>
          <w:lang w:val="en-US" w:eastAsia="zh-CN"/>
        </w:rPr>
        <w:t>和医疗废物处置公司（绿洁）的交接单</w:t>
      </w:r>
      <w:r>
        <w:rPr>
          <w:rFonts w:hint="eastAsia" w:ascii="仿宋_GB2312" w:hAnsi="仿宋_GB2312" w:eastAsia="仿宋_GB2312" w:cs="仿宋_GB2312"/>
          <w:color w:val="auto"/>
          <w:kern w:val="0"/>
          <w:sz w:val="24"/>
          <w:szCs w:val="24"/>
          <w:highlight w:val="none"/>
          <w:lang w:eastAsia="zh-CN"/>
        </w:rPr>
        <w:t>移交给总务科留存，科级的医疗废物登记本移交所在科室留存。登记本留存至少</w:t>
      </w:r>
      <w:r>
        <w:rPr>
          <w:rFonts w:hint="eastAsia" w:ascii="仿宋_GB2312" w:hAnsi="仿宋_GB2312" w:eastAsia="仿宋_GB2312" w:cs="仿宋_GB2312"/>
          <w:color w:val="auto"/>
          <w:kern w:val="0"/>
          <w:sz w:val="24"/>
          <w:szCs w:val="24"/>
          <w:highlight w:val="none"/>
          <w:lang w:val="en-US" w:eastAsia="zh-CN"/>
        </w:rPr>
        <w:t>3年。</w:t>
      </w:r>
    </w:p>
    <w:p w14:paraId="10B712D0">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rPr>
        <w:t>其他：完成医院或科室临时交与的其他任务，并要求配合医院的检查，质量达到医院要求标准。</w:t>
      </w:r>
    </w:p>
    <w:p w14:paraId="6BC4D31C">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rPr>
        <w:t>综合性保洁服务：帮助医院和各科室处理特殊、紧急及值班医护人员委派的应急事务。</w:t>
      </w:r>
    </w:p>
    <w:p w14:paraId="4DA44B22">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rPr>
        <w:t>管理与服务：</w:t>
      </w:r>
    </w:p>
    <w:p w14:paraId="734C7FAD">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①</w:t>
      </w:r>
      <w:r>
        <w:rPr>
          <w:rFonts w:hint="eastAsia" w:ascii="仿宋_GB2312" w:hAnsi="仿宋_GB2312" w:eastAsia="仿宋_GB2312" w:cs="仿宋_GB2312"/>
          <w:color w:val="auto"/>
          <w:kern w:val="0"/>
          <w:sz w:val="24"/>
          <w:szCs w:val="24"/>
          <w:highlight w:val="none"/>
        </w:rPr>
        <w:t>严格按照颜色及区域区分拖把、抹布、容器，做好感控工作，避免交叉感染</w:t>
      </w:r>
      <w:r>
        <w:rPr>
          <w:rFonts w:hint="eastAsia" w:ascii="仿宋_GB2312" w:hAnsi="仿宋_GB2312" w:eastAsia="仿宋_GB2312" w:cs="仿宋_GB2312"/>
          <w:color w:val="auto"/>
          <w:kern w:val="0"/>
          <w:sz w:val="24"/>
          <w:szCs w:val="24"/>
          <w:highlight w:val="none"/>
          <w:lang w:eastAsia="zh-CN"/>
        </w:rPr>
        <w:t>；</w:t>
      </w:r>
    </w:p>
    <w:p w14:paraId="2DD5695B">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②</w:t>
      </w:r>
      <w:r>
        <w:rPr>
          <w:rFonts w:hint="eastAsia" w:ascii="仿宋_GB2312" w:hAnsi="仿宋_GB2312" w:eastAsia="仿宋_GB2312" w:cs="仿宋_GB2312"/>
          <w:color w:val="auto"/>
          <w:kern w:val="0"/>
          <w:sz w:val="24"/>
          <w:szCs w:val="24"/>
          <w:highlight w:val="none"/>
        </w:rPr>
        <w:t>可更换拖头，一房一拖，保证质量</w:t>
      </w:r>
      <w:r>
        <w:rPr>
          <w:rFonts w:hint="eastAsia" w:ascii="仿宋_GB2312" w:hAnsi="仿宋_GB2312" w:eastAsia="仿宋_GB2312" w:cs="仿宋_GB2312"/>
          <w:color w:val="auto"/>
          <w:kern w:val="0"/>
          <w:sz w:val="24"/>
          <w:szCs w:val="24"/>
          <w:highlight w:val="none"/>
          <w:lang w:eastAsia="zh-CN"/>
        </w:rPr>
        <w:t>；</w:t>
      </w:r>
    </w:p>
    <w:p w14:paraId="0BBBF526">
      <w:pPr>
        <w:keepNext w:val="0"/>
        <w:keepLines w:val="0"/>
        <w:pageBreakBefore w:val="0"/>
        <w:widowControl/>
        <w:shd w:val="clear" w:color="auto" w:fill="FFFFFF"/>
        <w:tabs>
          <w:tab w:val="left" w:pos="360"/>
        </w:tabs>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③做好</w:t>
      </w:r>
      <w:r>
        <w:rPr>
          <w:rFonts w:hint="eastAsia" w:ascii="仿宋_GB2312" w:hAnsi="仿宋_GB2312" w:eastAsia="仿宋_GB2312" w:cs="仿宋_GB2312"/>
          <w:color w:val="auto"/>
          <w:kern w:val="0"/>
          <w:sz w:val="24"/>
          <w:szCs w:val="24"/>
          <w:highlight w:val="none"/>
        </w:rPr>
        <w:t>定位及色标管理</w:t>
      </w:r>
      <w:r>
        <w:rPr>
          <w:rFonts w:hint="eastAsia" w:ascii="仿宋_GB2312" w:hAnsi="仿宋_GB2312" w:eastAsia="仿宋_GB2312" w:cs="仿宋_GB2312"/>
          <w:color w:val="auto"/>
          <w:kern w:val="0"/>
          <w:sz w:val="24"/>
          <w:szCs w:val="24"/>
          <w:highlight w:val="none"/>
          <w:lang w:eastAsia="zh-CN"/>
        </w:rPr>
        <w:t>。</w:t>
      </w:r>
    </w:p>
    <w:p w14:paraId="39C84B70">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（6）</w:t>
      </w:r>
      <w:r>
        <w:rPr>
          <w:rFonts w:hint="eastAsia" w:ascii="仿宋_GB2312" w:hAnsi="仿宋_GB2312" w:eastAsia="仿宋_GB2312" w:cs="仿宋_GB2312"/>
          <w:color w:val="auto"/>
          <w:sz w:val="24"/>
          <w:szCs w:val="24"/>
          <w:highlight w:val="none"/>
        </w:rPr>
        <w:t>所有病区、门诊、医技科室及医院公共区域的所有物表、地面及卫生间的清洁、消毒按照最新的</w:t>
      </w:r>
      <w:r>
        <w:rPr>
          <w:rFonts w:hint="eastAsia" w:ascii="仿宋_GB2312" w:hAnsi="仿宋_GB2312" w:eastAsia="仿宋_GB2312" w:cs="仿宋_GB2312"/>
          <w:color w:val="auto"/>
          <w:sz w:val="24"/>
          <w:szCs w:val="24"/>
          <w:highlight w:val="none"/>
          <w:lang w:eastAsia="zh-CN"/>
        </w:rPr>
        <w:t>流行性疾病</w:t>
      </w:r>
      <w:r>
        <w:rPr>
          <w:rFonts w:hint="eastAsia" w:ascii="仿宋_GB2312" w:hAnsi="仿宋_GB2312" w:eastAsia="仿宋_GB2312" w:cs="仿宋_GB2312"/>
          <w:color w:val="auto"/>
          <w:sz w:val="24"/>
          <w:szCs w:val="24"/>
          <w:highlight w:val="none"/>
        </w:rPr>
        <w:t>要求执行清洁、消毒的频次。</w:t>
      </w:r>
    </w:p>
    <w:p w14:paraId="4F6630B3">
      <w:pPr>
        <w:spacing w:line="400" w:lineRule="exact"/>
        <w:ind w:firstLine="480" w:firstLineChars="200"/>
        <w:jc w:val="left"/>
        <w:rPr>
          <w:rFonts w:hint="eastAsia" w:ascii="仿宋_GB2312" w:eastAsia="仿宋_GB2312"/>
          <w:b/>
          <w:sz w:val="24"/>
        </w:rPr>
      </w:pPr>
      <w:r>
        <w:rPr>
          <w:rFonts w:hint="eastAsia" w:ascii="仿宋_GB2312" w:hAnsi="仿宋_GB2312" w:eastAsia="仿宋_GB2312" w:cs="仿宋_GB2312"/>
          <w:color w:val="auto"/>
          <w:sz w:val="24"/>
          <w:szCs w:val="24"/>
          <w:highlight w:val="none"/>
        </w:rPr>
        <w:t>（7）每季度拆窗帘（床帘）送洗和挂上。</w:t>
      </w:r>
    </w:p>
    <w:p w14:paraId="5E681E16">
      <w:pPr>
        <w:tabs>
          <w:tab w:val="left" w:pos="851"/>
          <w:tab w:val="left" w:pos="993"/>
          <w:tab w:val="left" w:pos="1134"/>
        </w:tabs>
        <w:spacing w:line="400" w:lineRule="exact"/>
        <w:ind w:firstLine="470" w:firstLineChars="196"/>
        <w:jc w:val="left"/>
        <w:rPr>
          <w:rFonts w:hint="eastAsia" w:ascii="仿宋_GB2312" w:eastAsia="仿宋_GB2312"/>
          <w:b/>
          <w:sz w:val="24"/>
        </w:rPr>
      </w:pPr>
      <w:r>
        <w:rPr>
          <w:rFonts w:hint="eastAsia" w:ascii="仿宋_GB2312" w:eastAsia="仿宋_GB2312"/>
          <w:bCs/>
          <w:kern w:val="0"/>
          <w:sz w:val="24"/>
          <w:lang w:val="en-US" w:eastAsia="zh-CN"/>
        </w:rPr>
        <w:t>4.其他未尽事宜，</w:t>
      </w:r>
      <w:r>
        <w:rPr>
          <w:rFonts w:hint="eastAsia" w:ascii="仿宋_GB2312" w:eastAsia="仿宋_GB2312"/>
          <w:bCs/>
          <w:kern w:val="0"/>
          <w:sz w:val="24"/>
        </w:rPr>
        <w:t>乙方提供的服务质量标准按国家和地方政府的规定和本合同约定的服务质量要求及乙方在投标文件中的承诺执行。</w:t>
      </w:r>
    </w:p>
    <w:p w14:paraId="68A76885">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14:paraId="0393429B">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14:paraId="1C974CF7">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14:paraId="597862B0">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14:paraId="49327A3A">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w:t>
      </w:r>
      <w:r>
        <w:rPr>
          <w:rFonts w:hint="eastAsia" w:ascii="仿宋_GB2312" w:eastAsia="仿宋_GB2312" w:cs="Arial"/>
          <w:bCs/>
          <w:sz w:val="24"/>
          <w:lang w:eastAsia="zh-CN"/>
        </w:rPr>
        <w:t>，</w:t>
      </w:r>
      <w:r>
        <w:rPr>
          <w:rFonts w:hint="eastAsia" w:ascii="仿宋_GB2312" w:hAnsi="仿宋_GB2312" w:eastAsia="仿宋_GB2312" w:cs="仿宋_GB2312"/>
          <w:bCs/>
          <w:color w:val="000000"/>
          <w:sz w:val="24"/>
          <w:lang w:eastAsia="zh-CN"/>
        </w:rPr>
        <w:t>甲方</w:t>
      </w:r>
      <w:r>
        <w:rPr>
          <w:rFonts w:hint="eastAsia" w:ascii="仿宋_GB2312" w:hAnsi="仿宋_GB2312" w:eastAsia="仿宋_GB2312" w:cs="仿宋_GB2312"/>
          <w:bCs/>
          <w:color w:val="000000"/>
          <w:sz w:val="24"/>
        </w:rPr>
        <w:t>按月度向</w:t>
      </w:r>
      <w:r>
        <w:rPr>
          <w:rFonts w:hint="eastAsia" w:ascii="仿宋_GB2312" w:hAnsi="仿宋_GB2312" w:eastAsia="仿宋_GB2312" w:cs="仿宋_GB2312"/>
          <w:bCs/>
          <w:color w:val="000000"/>
          <w:sz w:val="24"/>
          <w:lang w:eastAsia="zh-CN"/>
        </w:rPr>
        <w:t>乙方</w:t>
      </w:r>
      <w:r>
        <w:rPr>
          <w:rFonts w:hint="eastAsia" w:ascii="仿宋_GB2312" w:hAnsi="仿宋_GB2312" w:eastAsia="仿宋_GB2312" w:cs="仿宋_GB2312"/>
          <w:bCs/>
          <w:color w:val="000000"/>
          <w:sz w:val="24"/>
        </w:rPr>
        <w:t>支付服务费，</w:t>
      </w:r>
      <w:r>
        <w:rPr>
          <w:rFonts w:hint="eastAsia" w:ascii="仿宋_GB2312" w:hAnsi="仿宋_GB2312" w:eastAsia="仿宋_GB2312" w:cs="仿宋_GB2312"/>
          <w:bCs/>
          <w:color w:val="000000"/>
          <w:sz w:val="24"/>
          <w:lang w:eastAsia="zh-CN"/>
        </w:rPr>
        <w:t>乙方</w:t>
      </w:r>
      <w:r>
        <w:rPr>
          <w:rFonts w:hint="eastAsia" w:ascii="仿宋_GB2312" w:hAnsi="仿宋_GB2312" w:eastAsia="仿宋_GB2312" w:cs="仿宋_GB2312"/>
          <w:bCs/>
          <w:color w:val="000000"/>
          <w:sz w:val="24"/>
        </w:rPr>
        <w:t>应当于下月开始后10个工作日内，将上月合法、有效发票开具给</w:t>
      </w:r>
      <w:r>
        <w:rPr>
          <w:rFonts w:hint="eastAsia" w:ascii="仿宋_GB2312" w:hAnsi="仿宋_GB2312" w:eastAsia="仿宋_GB2312" w:cs="仿宋_GB2312"/>
          <w:bCs/>
          <w:color w:val="000000"/>
          <w:sz w:val="24"/>
          <w:lang w:eastAsia="zh-CN"/>
        </w:rPr>
        <w:t>甲方</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eastAsia="zh-CN"/>
        </w:rPr>
        <w:t>甲方</w:t>
      </w:r>
      <w:r>
        <w:rPr>
          <w:rFonts w:hint="eastAsia" w:ascii="仿宋_GB2312" w:hAnsi="仿宋_GB2312" w:eastAsia="仿宋_GB2312" w:cs="仿宋_GB2312"/>
          <w:bCs/>
          <w:color w:val="000000"/>
          <w:sz w:val="24"/>
        </w:rPr>
        <w:t>在收到发票后10个工作日内向</w:t>
      </w:r>
      <w:r>
        <w:rPr>
          <w:rFonts w:hint="eastAsia" w:ascii="仿宋_GB2312" w:hAnsi="仿宋_GB2312" w:eastAsia="仿宋_GB2312" w:cs="仿宋_GB2312"/>
          <w:bCs/>
          <w:color w:val="000000"/>
          <w:sz w:val="24"/>
          <w:lang w:eastAsia="zh-CN"/>
        </w:rPr>
        <w:t>乙方</w:t>
      </w:r>
      <w:r>
        <w:rPr>
          <w:rFonts w:hint="eastAsia" w:ascii="仿宋_GB2312" w:hAnsi="仿宋_GB2312" w:eastAsia="仿宋_GB2312" w:cs="仿宋_GB2312"/>
          <w:bCs/>
          <w:color w:val="000000"/>
          <w:sz w:val="24"/>
        </w:rPr>
        <w:t>支付上月服务费（不计利息）。</w:t>
      </w:r>
      <w:r>
        <w:rPr>
          <w:rFonts w:hint="eastAsia" w:ascii="仿宋_GB2312" w:eastAsia="仿宋_GB2312"/>
          <w:sz w:val="24"/>
        </w:rPr>
        <w:t>具体支付约定见本项目采购文件中第二章《采购需求》的相关内容。</w:t>
      </w:r>
    </w:p>
    <w:p w14:paraId="7678777D">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14:paraId="04BBEB7C">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14:paraId="18335E7B">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14:paraId="5ECABA09">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14:paraId="6C7A166F">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14:paraId="708BD214">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14:paraId="6B58C42B">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14:paraId="7A8E2DC0">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14:paraId="064394B1">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14:paraId="3183B9DB">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7CE77108">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3733520E">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14:paraId="600B66C2">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14:paraId="7B8DBC4E">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1CB5B5C8">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524CF193">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14:paraId="67E571B4">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4B496F39">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428F8547">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14:paraId="14C1DC6D">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14:paraId="4090BB04">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14:paraId="1B540AE0">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14:paraId="21FF7084">
      <w:pPr>
        <w:keepNext w:val="0"/>
        <w:keepLines w:val="0"/>
        <w:pageBreakBefore w:val="0"/>
        <w:kinsoku/>
        <w:wordWrap/>
        <w:overflowPunct/>
        <w:topLinePunct w:val="0"/>
        <w:autoSpaceDE w:val="0"/>
        <w:autoSpaceDN w:val="0"/>
        <w:bidi w:val="0"/>
        <w:snapToGrid w:val="0"/>
        <w:spacing w:line="400" w:lineRule="exact"/>
        <w:ind w:left="0" w:firstLine="482" w:firstLineChars="200"/>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 xml:space="preserve">第十条  </w:t>
      </w:r>
      <w:r>
        <w:rPr>
          <w:rFonts w:hint="eastAsia" w:ascii="仿宋_GB2312" w:hAnsi="仿宋_GB2312" w:eastAsia="仿宋_GB2312" w:cs="仿宋_GB2312"/>
          <w:b/>
          <w:color w:val="auto"/>
          <w:sz w:val="24"/>
          <w:szCs w:val="24"/>
          <w:highlight w:val="none"/>
        </w:rPr>
        <w:t>考核标准：</w:t>
      </w:r>
    </w:p>
    <w:p w14:paraId="5DC29718">
      <w:pPr>
        <w:keepNext w:val="0"/>
        <w:keepLines w:val="0"/>
        <w:pageBreakBefore w:val="0"/>
        <w:kinsoku/>
        <w:wordWrap/>
        <w:overflowPunct/>
        <w:topLinePunct w:val="0"/>
        <w:bidi w:val="0"/>
        <w:spacing w:line="400" w:lineRule="exact"/>
        <w:ind w:left="0"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color w:val="auto"/>
          <w:sz w:val="24"/>
          <w:szCs w:val="24"/>
          <w:highlight w:val="none"/>
        </w:rPr>
        <w:t>进驻后，根据</w:t>
      </w:r>
      <w:r>
        <w:rPr>
          <w:rFonts w:hint="eastAsia" w:ascii="仿宋_GB2312" w:hAnsi="仿宋_GB2312" w:eastAsia="仿宋_GB2312" w:cs="仿宋_GB2312"/>
          <w:b/>
          <w:bCs/>
          <w:color w:val="auto"/>
          <w:sz w:val="24"/>
          <w:szCs w:val="24"/>
          <w:highlight w:val="none"/>
        </w:rPr>
        <w:t>附</w:t>
      </w:r>
      <w:r>
        <w:rPr>
          <w:rFonts w:hint="eastAsia" w:ascii="仿宋_GB2312" w:hAnsi="仿宋_GB2312" w:eastAsia="仿宋_GB2312" w:cs="仿宋_GB2312"/>
          <w:b/>
          <w:bCs/>
          <w:color w:val="auto"/>
          <w:sz w:val="24"/>
          <w:szCs w:val="24"/>
          <w:highlight w:val="none"/>
          <w:lang w:val="en-US" w:eastAsia="zh-CN"/>
        </w:rPr>
        <w:t>件</w:t>
      </w:r>
      <w:r>
        <w:rPr>
          <w:rFonts w:hint="eastAsia" w:ascii="仿宋_GB2312" w:hAnsi="仿宋_GB2312" w:eastAsia="仿宋_GB2312" w:cs="仿宋_GB2312"/>
          <w:b/>
          <w:bCs/>
          <w:color w:val="auto"/>
          <w:sz w:val="24"/>
          <w:szCs w:val="24"/>
          <w:highlight w:val="none"/>
        </w:rPr>
        <w:t>《保洁工作质量考核表》</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Cs/>
          <w:color w:val="auto"/>
          <w:sz w:val="24"/>
          <w:szCs w:val="24"/>
          <w:highlight w:val="none"/>
        </w:rPr>
        <w:t>每月由</w:t>
      </w:r>
      <w:r>
        <w:rPr>
          <w:rFonts w:hint="eastAsia" w:ascii="仿宋_GB2312" w:hAnsi="仿宋_GB2312" w:eastAsia="仿宋_GB2312" w:cs="仿宋_GB2312"/>
          <w:bCs/>
          <w:color w:val="auto"/>
          <w:sz w:val="24"/>
          <w:szCs w:val="24"/>
          <w:highlight w:val="none"/>
          <w:lang w:val="en-US" w:eastAsia="zh-CN"/>
        </w:rPr>
        <w:t>甲方</w:t>
      </w:r>
      <w:r>
        <w:rPr>
          <w:rFonts w:hint="eastAsia" w:ascii="仿宋_GB2312" w:hAnsi="仿宋_GB2312" w:eastAsia="仿宋_GB2312" w:cs="仿宋_GB2312"/>
          <w:bCs/>
          <w:color w:val="auto"/>
          <w:sz w:val="24"/>
          <w:szCs w:val="24"/>
          <w:highlight w:val="none"/>
        </w:rPr>
        <w:t>监管部门进行质量督查，检查扣分情况经</w:t>
      </w:r>
      <w:r>
        <w:rPr>
          <w:rFonts w:hint="eastAsia" w:ascii="仿宋_GB2312" w:hAnsi="仿宋_GB2312" w:eastAsia="仿宋_GB2312" w:cs="仿宋_GB2312"/>
          <w:bCs/>
          <w:color w:val="auto"/>
          <w:sz w:val="24"/>
          <w:szCs w:val="24"/>
          <w:highlight w:val="none"/>
          <w:lang w:eastAsia="zh-CN"/>
        </w:rPr>
        <w:t>乙方</w:t>
      </w:r>
      <w:r>
        <w:rPr>
          <w:rFonts w:hint="eastAsia" w:ascii="仿宋_GB2312" w:hAnsi="仿宋_GB2312" w:eastAsia="仿宋_GB2312" w:cs="仿宋_GB2312"/>
          <w:bCs/>
          <w:color w:val="auto"/>
          <w:sz w:val="24"/>
          <w:szCs w:val="24"/>
          <w:highlight w:val="none"/>
        </w:rPr>
        <w:t>确认后有效，每考核1分扣10</w:t>
      </w:r>
      <w:r>
        <w:rPr>
          <w:rFonts w:hint="eastAsia" w:ascii="仿宋_GB2312" w:hAnsi="仿宋_GB2312" w:eastAsia="仿宋_GB2312" w:cs="仿宋_GB2312"/>
          <w:bCs/>
          <w:color w:val="auto"/>
          <w:sz w:val="24"/>
          <w:szCs w:val="24"/>
          <w:highlight w:val="none"/>
          <w:lang w:val="en-US" w:eastAsia="zh-CN"/>
        </w:rPr>
        <w:t>0</w:t>
      </w:r>
      <w:r>
        <w:rPr>
          <w:rFonts w:hint="eastAsia" w:ascii="仿宋_GB2312" w:hAnsi="仿宋_GB2312" w:eastAsia="仿宋_GB2312" w:cs="仿宋_GB2312"/>
          <w:bCs/>
          <w:color w:val="auto"/>
          <w:sz w:val="24"/>
          <w:szCs w:val="24"/>
          <w:highlight w:val="none"/>
        </w:rPr>
        <w:t>元。</w:t>
      </w:r>
    </w:p>
    <w:p w14:paraId="0CCB5A47">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（2）发现</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color w:val="auto"/>
          <w:sz w:val="24"/>
          <w:szCs w:val="24"/>
          <w:highlight w:val="none"/>
        </w:rPr>
        <w:t>工作人员盗窃医院财物的，除扣分以外每发现一次</w:t>
      </w:r>
      <w:r>
        <w:rPr>
          <w:rFonts w:hint="eastAsia" w:ascii="仿宋_GB2312" w:hAnsi="仿宋_GB2312" w:eastAsia="仿宋_GB2312" w:cs="仿宋_GB2312"/>
          <w:color w:val="auto"/>
          <w:sz w:val="24"/>
          <w:szCs w:val="24"/>
          <w:highlight w:val="none"/>
          <w:lang w:val="en-US" w:eastAsia="zh-CN"/>
        </w:rPr>
        <w:t>扣除</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bCs/>
          <w:color w:val="auto"/>
          <w:sz w:val="24"/>
          <w:szCs w:val="24"/>
          <w:highlight w:val="none"/>
          <w:lang w:val="en-US" w:eastAsia="zh-CN"/>
        </w:rPr>
        <w:t>违约金</w:t>
      </w:r>
      <w:r>
        <w:rPr>
          <w:rFonts w:hint="eastAsia" w:ascii="仿宋_GB2312" w:hAnsi="仿宋_GB2312" w:eastAsia="仿宋_GB2312" w:cs="仿宋_GB2312"/>
          <w:color w:val="auto"/>
          <w:sz w:val="24"/>
          <w:szCs w:val="24"/>
          <w:highlight w:val="none"/>
        </w:rPr>
        <w:t>1000元，要求照价赔偿，勒令</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color w:val="auto"/>
          <w:sz w:val="24"/>
          <w:szCs w:val="24"/>
          <w:highlight w:val="none"/>
        </w:rPr>
        <w:t>辞退当事员工。同时</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color w:val="auto"/>
          <w:sz w:val="24"/>
          <w:szCs w:val="24"/>
          <w:highlight w:val="none"/>
        </w:rPr>
        <w:t>有权依据相关法律规定将当事人，移送公安部门处理。</w:t>
      </w:r>
    </w:p>
    <w:p w14:paraId="1C81265E">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color w:val="auto"/>
          <w:sz w:val="24"/>
          <w:szCs w:val="24"/>
          <w:highlight w:val="none"/>
        </w:rPr>
        <w:t>工作人员工作期间与患者和家属发生争吵或打架行为者，</w:t>
      </w:r>
      <w:r>
        <w:rPr>
          <w:rFonts w:hint="eastAsia" w:ascii="仿宋_GB2312" w:hAnsi="仿宋_GB2312" w:eastAsia="仿宋_GB2312" w:cs="仿宋_GB2312"/>
          <w:color w:val="auto"/>
          <w:sz w:val="24"/>
          <w:szCs w:val="24"/>
          <w:highlight w:val="none"/>
          <w:lang w:val="en-US" w:eastAsia="zh-CN"/>
        </w:rPr>
        <w:t>扣除</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bCs/>
          <w:color w:val="auto"/>
          <w:sz w:val="24"/>
          <w:szCs w:val="24"/>
          <w:highlight w:val="none"/>
          <w:lang w:val="en-US" w:eastAsia="zh-CN"/>
        </w:rPr>
        <w:t>违约金200-</w:t>
      </w:r>
      <w:r>
        <w:rPr>
          <w:rFonts w:hint="eastAsia" w:ascii="仿宋_GB2312" w:hAnsi="仿宋_GB2312" w:eastAsia="仿宋_GB2312" w:cs="仿宋_GB2312"/>
          <w:color w:val="auto"/>
          <w:sz w:val="24"/>
          <w:szCs w:val="24"/>
          <w:highlight w:val="none"/>
        </w:rPr>
        <w:t>2000元，</w:t>
      </w:r>
      <w:r>
        <w:rPr>
          <w:rFonts w:hint="eastAsia" w:ascii="仿宋_GB2312" w:hAnsi="仿宋_GB2312" w:eastAsia="仿宋_GB2312" w:cs="仿宋_GB2312"/>
          <w:color w:val="auto"/>
          <w:sz w:val="24"/>
          <w:szCs w:val="24"/>
          <w:highlight w:val="none"/>
          <w:lang w:eastAsia="zh-CN"/>
        </w:rPr>
        <w:t>视情节可要求</w:t>
      </w:r>
      <w:r>
        <w:rPr>
          <w:rFonts w:hint="eastAsia" w:ascii="仿宋_GB2312" w:hAnsi="仿宋_GB2312" w:eastAsia="仿宋_GB2312" w:cs="仿宋_GB2312"/>
          <w:color w:val="auto"/>
          <w:sz w:val="24"/>
          <w:szCs w:val="24"/>
          <w:highlight w:val="none"/>
        </w:rPr>
        <w:t>辞退当事员工。如造成第三方损失和人身伤害的由</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color w:val="auto"/>
          <w:sz w:val="24"/>
          <w:szCs w:val="24"/>
          <w:highlight w:val="none"/>
        </w:rPr>
        <w:t>自行处理和承担。</w:t>
      </w:r>
    </w:p>
    <w:p w14:paraId="0A6D7FDB">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color w:val="auto"/>
          <w:sz w:val="24"/>
          <w:szCs w:val="24"/>
          <w:highlight w:val="none"/>
        </w:rPr>
        <w:t>工作人员在工作和生活区域必须服从医院管理，按要求关灯、停水或锁门，否则每发现一次</w:t>
      </w:r>
      <w:r>
        <w:rPr>
          <w:rFonts w:hint="eastAsia" w:ascii="仿宋_GB2312" w:hAnsi="仿宋_GB2312" w:eastAsia="仿宋_GB2312" w:cs="仿宋_GB2312"/>
          <w:color w:val="auto"/>
          <w:sz w:val="24"/>
          <w:szCs w:val="24"/>
          <w:highlight w:val="none"/>
          <w:lang w:val="en-US" w:eastAsia="zh-CN"/>
        </w:rPr>
        <w:t>扣除</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bCs/>
          <w:color w:val="auto"/>
          <w:sz w:val="24"/>
          <w:szCs w:val="24"/>
          <w:highlight w:val="none"/>
          <w:lang w:val="en-US" w:eastAsia="zh-CN"/>
        </w:rPr>
        <w:t>违约金</w:t>
      </w:r>
      <w:r>
        <w:rPr>
          <w:rFonts w:hint="eastAsia" w:ascii="仿宋_GB2312" w:hAnsi="仿宋_GB2312" w:eastAsia="仿宋_GB2312" w:cs="仿宋_GB2312"/>
          <w:color w:val="auto"/>
          <w:sz w:val="24"/>
          <w:szCs w:val="24"/>
          <w:highlight w:val="none"/>
        </w:rPr>
        <w:t>200元/人/次，由此产生的不良后果</w:t>
      </w:r>
      <w:r>
        <w:rPr>
          <w:rFonts w:hint="eastAsia" w:ascii="仿宋_GB2312" w:hAnsi="仿宋_GB2312" w:eastAsia="仿宋_GB2312" w:cs="仿宋_GB2312"/>
          <w:color w:val="auto"/>
          <w:sz w:val="24"/>
          <w:szCs w:val="24"/>
          <w:highlight w:val="none"/>
          <w:lang w:eastAsia="zh-CN"/>
        </w:rPr>
        <w:t>由乙方</w:t>
      </w:r>
      <w:r>
        <w:rPr>
          <w:rFonts w:hint="eastAsia" w:ascii="仿宋_GB2312" w:hAnsi="仿宋_GB2312" w:eastAsia="仿宋_GB2312" w:cs="仿宋_GB2312"/>
          <w:color w:val="auto"/>
          <w:sz w:val="24"/>
          <w:szCs w:val="24"/>
          <w:highlight w:val="none"/>
        </w:rPr>
        <w:t>承担。</w:t>
      </w:r>
    </w:p>
    <w:p w14:paraId="754E6628">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（5）严禁</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color w:val="auto"/>
          <w:sz w:val="24"/>
          <w:szCs w:val="24"/>
          <w:highlight w:val="none"/>
        </w:rPr>
        <w:t>派驻人员利用工作之便在医院捡拾和收集废旧纸皮等杂物，一经发现，</w:t>
      </w:r>
      <w:r>
        <w:rPr>
          <w:rFonts w:hint="eastAsia" w:ascii="仿宋_GB2312" w:hAnsi="仿宋_GB2312" w:eastAsia="仿宋_GB2312" w:cs="仿宋_GB2312"/>
          <w:color w:val="auto"/>
          <w:sz w:val="24"/>
          <w:szCs w:val="24"/>
          <w:highlight w:val="none"/>
          <w:lang w:val="en-US" w:eastAsia="zh-CN"/>
        </w:rPr>
        <w:t>扣除</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bCs/>
          <w:color w:val="auto"/>
          <w:sz w:val="24"/>
          <w:szCs w:val="24"/>
          <w:highlight w:val="none"/>
          <w:lang w:val="en-US" w:eastAsia="zh-CN"/>
        </w:rPr>
        <w:t>违约金</w:t>
      </w:r>
      <w:r>
        <w:rPr>
          <w:rFonts w:hint="eastAsia" w:ascii="仿宋_GB2312" w:hAnsi="仿宋_GB2312" w:eastAsia="仿宋_GB2312" w:cs="仿宋_GB2312"/>
          <w:color w:val="auto"/>
          <w:sz w:val="24"/>
          <w:szCs w:val="24"/>
          <w:highlight w:val="none"/>
        </w:rPr>
        <w:t>200</w:t>
      </w:r>
      <w:r>
        <w:rPr>
          <w:rFonts w:hint="eastAsia" w:ascii="仿宋_GB2312" w:hAnsi="仿宋_GB2312" w:eastAsia="仿宋_GB2312" w:cs="仿宋_GB2312"/>
          <w:color w:val="auto"/>
          <w:sz w:val="24"/>
          <w:szCs w:val="24"/>
          <w:highlight w:val="none"/>
          <w:lang w:val="en-US" w:eastAsia="zh-CN"/>
        </w:rPr>
        <w:t>-2000</w:t>
      </w:r>
      <w:r>
        <w:rPr>
          <w:rFonts w:hint="eastAsia" w:ascii="仿宋_GB2312" w:hAnsi="仿宋_GB2312" w:eastAsia="仿宋_GB2312" w:cs="仿宋_GB2312"/>
          <w:color w:val="auto"/>
          <w:sz w:val="24"/>
          <w:szCs w:val="24"/>
          <w:highlight w:val="none"/>
        </w:rPr>
        <w:t>元/次，</w:t>
      </w:r>
      <w:r>
        <w:rPr>
          <w:rFonts w:hint="eastAsia" w:ascii="仿宋_GB2312" w:hAnsi="仿宋_GB2312" w:eastAsia="仿宋_GB2312" w:cs="仿宋_GB2312"/>
          <w:color w:val="auto"/>
          <w:sz w:val="24"/>
          <w:szCs w:val="24"/>
          <w:highlight w:val="none"/>
          <w:lang w:eastAsia="zh-CN"/>
        </w:rPr>
        <w:t>视情节可要求辞</w:t>
      </w:r>
      <w:r>
        <w:rPr>
          <w:rFonts w:hint="eastAsia" w:ascii="仿宋_GB2312" w:hAnsi="仿宋_GB2312" w:eastAsia="仿宋_GB2312" w:cs="仿宋_GB2312"/>
          <w:color w:val="auto"/>
          <w:sz w:val="24"/>
          <w:szCs w:val="24"/>
          <w:highlight w:val="none"/>
        </w:rPr>
        <w:t>退当事员工。</w:t>
      </w:r>
    </w:p>
    <w:p w14:paraId="5B3FC96B">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（6）保洁人员在工作或非工作期间在医院内发生任何伤亡事件由</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color w:val="auto"/>
          <w:sz w:val="24"/>
          <w:szCs w:val="24"/>
          <w:highlight w:val="none"/>
        </w:rPr>
        <w:t>负责。</w:t>
      </w:r>
    </w:p>
    <w:p w14:paraId="265D8D73">
      <w:pPr>
        <w:keepNext w:val="0"/>
        <w:keepLines w:val="0"/>
        <w:pageBreakBefore w:val="0"/>
        <w:widowControl/>
        <w:shd w:val="clear" w:color="auto" w:fill="FFFFFF"/>
        <w:kinsoku/>
        <w:wordWrap/>
        <w:overflowPunct/>
        <w:topLinePunct w:val="0"/>
        <w:bidi w:val="0"/>
        <w:adjustRightInd w:val="0"/>
        <w:spacing w:line="400" w:lineRule="exact"/>
        <w:ind w:lef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（7）保洁等后勤人员工作服按医院院感管理要求规定清洗消毒。</w:t>
      </w:r>
    </w:p>
    <w:p w14:paraId="2D1B652D">
      <w:pPr>
        <w:pStyle w:val="18"/>
      </w:pPr>
      <w:r>
        <w:rPr>
          <w:rFonts w:hint="eastAsia" w:ascii="仿宋_GB2312" w:hAnsi="仿宋_GB2312" w:eastAsia="仿宋_GB2312" w:cs="仿宋_GB2312"/>
          <w:color w:val="auto"/>
          <w:sz w:val="24"/>
          <w:szCs w:val="24"/>
          <w:highlight w:val="none"/>
          <w:lang w:val="en-US" w:eastAsia="zh-CN"/>
        </w:rPr>
        <w:t xml:space="preserve">    （8）未尽事宜，按甲方最新的《保洁人员工作手册》执行。</w:t>
      </w:r>
    </w:p>
    <w:p w14:paraId="7ECB165B">
      <w:pPr>
        <w:spacing w:line="400" w:lineRule="exact"/>
        <w:ind w:firstLine="836" w:firstLineChars="347"/>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eastAsia="zh-CN"/>
        </w:rPr>
        <w:t>一</w:t>
      </w:r>
      <w:r>
        <w:rPr>
          <w:rFonts w:hint="eastAsia" w:ascii="仿宋_GB2312" w:eastAsia="仿宋_GB2312"/>
          <w:b/>
          <w:sz w:val="24"/>
        </w:rPr>
        <w:t>条  不可抗力事件处理</w:t>
      </w:r>
    </w:p>
    <w:p w14:paraId="24391AA7">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14:paraId="54168F2A">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14:paraId="4DF96128">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14:paraId="45E22BDC">
      <w:pPr>
        <w:spacing w:line="400" w:lineRule="exact"/>
        <w:ind w:firstLine="472" w:firstLineChars="196"/>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eastAsia="zh-CN"/>
        </w:rPr>
        <w:t>二</w:t>
      </w:r>
      <w:r>
        <w:rPr>
          <w:rFonts w:hint="eastAsia" w:ascii="仿宋_GB2312" w:eastAsia="仿宋_GB2312"/>
          <w:b/>
          <w:sz w:val="24"/>
        </w:rPr>
        <w:t>条  争议解决</w:t>
      </w:r>
    </w:p>
    <w:p w14:paraId="26410728">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14:paraId="6C40C19E">
      <w:pPr>
        <w:spacing w:line="400" w:lineRule="exact"/>
        <w:ind w:firstLine="480" w:firstLineChars="200"/>
        <w:jc w:val="left"/>
        <w:rPr>
          <w:rFonts w:hint="eastAsia" w:ascii="仿宋_GB2312" w:eastAsia="仿宋_GB2312"/>
          <w:sz w:val="24"/>
          <w:lang w:eastAsia="zh-CN"/>
        </w:rPr>
      </w:pPr>
      <w:r>
        <w:rPr>
          <w:rFonts w:hint="eastAsia" w:ascii="仿宋_GB2312" w:eastAsia="仿宋_GB2312"/>
          <w:sz w:val="24"/>
        </w:rPr>
        <w:t>（二）诉讼期间，本合同继续履行</w:t>
      </w:r>
      <w:r>
        <w:rPr>
          <w:rFonts w:hint="eastAsia" w:ascii="仿宋_GB2312" w:eastAsia="仿宋_GB2312"/>
          <w:sz w:val="24"/>
          <w:lang w:eastAsia="zh-CN"/>
        </w:rPr>
        <w:t>。</w:t>
      </w:r>
    </w:p>
    <w:p w14:paraId="4CBC8BA9">
      <w:pPr>
        <w:spacing w:line="400" w:lineRule="exact"/>
        <w:ind w:firstLine="472" w:firstLineChars="196"/>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eastAsia="zh-CN"/>
        </w:rPr>
        <w:t>三</w:t>
      </w:r>
      <w:r>
        <w:rPr>
          <w:rFonts w:hint="eastAsia" w:ascii="仿宋_GB2312" w:eastAsia="仿宋_GB2312"/>
          <w:b/>
          <w:sz w:val="24"/>
        </w:rPr>
        <w:t>条  合同生效及其它</w:t>
      </w:r>
    </w:p>
    <w:p w14:paraId="709B7CA9">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14:paraId="458C07E9">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14:paraId="2AB99B72">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eastAsia="zh-CN"/>
        </w:rPr>
        <w:t>四</w:t>
      </w:r>
      <w:r>
        <w:rPr>
          <w:rFonts w:hint="eastAsia" w:ascii="仿宋_GB2312" w:eastAsia="仿宋_GB2312"/>
          <w:b/>
          <w:sz w:val="24"/>
        </w:rPr>
        <w:t>条  合同的变更、终止与转让</w:t>
      </w:r>
    </w:p>
    <w:p w14:paraId="07952D0C">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0D769388">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3274C187">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eastAsia="zh-CN"/>
        </w:rPr>
        <w:t>五</w:t>
      </w:r>
      <w:r>
        <w:rPr>
          <w:rFonts w:hint="eastAsia" w:ascii="仿宋_GB2312" w:eastAsia="仿宋_GB2312"/>
          <w:b/>
          <w:sz w:val="24"/>
        </w:rPr>
        <w:t>条  签订本合同依据</w:t>
      </w:r>
    </w:p>
    <w:p w14:paraId="4E78BE23">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6221A3D3">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262CBD82">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11CB6424">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3AE9909B">
      <w:pPr>
        <w:snapToGrid w:val="0"/>
        <w:spacing w:line="400" w:lineRule="exact"/>
        <w:ind w:firstLine="482" w:firstLineChars="200"/>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eastAsia="zh-CN"/>
        </w:rPr>
        <w:t>六</w:t>
      </w:r>
      <w:r>
        <w:rPr>
          <w:rFonts w:hint="eastAsia" w:ascii="仿宋_GB2312" w:eastAsia="仿宋_GB2312"/>
          <w:b/>
          <w:sz w:val="24"/>
        </w:rPr>
        <w:t>条  合同组成部分及解释顺序</w:t>
      </w:r>
    </w:p>
    <w:p w14:paraId="489BDAD1">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3FB6D4CB">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24CF2234">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4846BFFC">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2D05B764">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7C50C62A">
      <w:pPr>
        <w:spacing w:line="400" w:lineRule="exact"/>
        <w:ind w:firstLine="472" w:firstLineChars="196"/>
        <w:rPr>
          <w:rFonts w:ascii="仿宋_GB2312" w:eastAsia="仿宋_GB2312"/>
          <w:sz w:val="24"/>
        </w:rPr>
      </w:pPr>
      <w:r>
        <w:rPr>
          <w:rFonts w:hint="eastAsia" w:ascii="仿宋_GB2312" w:eastAsia="仿宋_GB2312"/>
          <w:b/>
          <w:sz w:val="24"/>
        </w:rPr>
        <w:t>第十</w:t>
      </w:r>
      <w:r>
        <w:rPr>
          <w:rFonts w:hint="eastAsia" w:ascii="仿宋_GB2312" w:eastAsia="仿宋_GB2312"/>
          <w:b/>
          <w:sz w:val="24"/>
          <w:lang w:eastAsia="zh-CN"/>
        </w:rPr>
        <w:t>七</w:t>
      </w:r>
      <w:r>
        <w:rPr>
          <w:rFonts w:hint="eastAsia" w:ascii="仿宋_GB2312" w:eastAsia="仿宋_GB2312"/>
          <w:b/>
          <w:sz w:val="24"/>
        </w:rPr>
        <w:t>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2A50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0ADAB0BB">
            <w:pPr>
              <w:snapToGrid w:val="0"/>
              <w:spacing w:line="320" w:lineRule="exact"/>
              <w:rPr>
                <w:rFonts w:ascii="仿宋_GB2312" w:eastAsia="仿宋_GB2312"/>
                <w:sz w:val="24"/>
              </w:rPr>
            </w:pPr>
            <w:r>
              <w:rPr>
                <w:rFonts w:hint="eastAsia" w:ascii="仿宋_GB2312" w:eastAsia="仿宋_GB2312"/>
                <w:sz w:val="24"/>
              </w:rPr>
              <w:t xml:space="preserve">甲方（章）           </w:t>
            </w:r>
          </w:p>
          <w:p w14:paraId="3613B22F">
            <w:pPr>
              <w:snapToGrid w:val="0"/>
              <w:spacing w:line="320" w:lineRule="exact"/>
              <w:ind w:firstLine="480" w:firstLineChars="200"/>
              <w:rPr>
                <w:rFonts w:ascii="仿宋_GB2312" w:eastAsia="仿宋_GB2312"/>
                <w:sz w:val="24"/>
              </w:rPr>
            </w:pPr>
          </w:p>
          <w:p w14:paraId="2EA562EF">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508600DC">
            <w:pPr>
              <w:snapToGrid w:val="0"/>
              <w:spacing w:line="320" w:lineRule="exact"/>
              <w:rPr>
                <w:rFonts w:ascii="仿宋_GB2312" w:eastAsia="仿宋_GB2312"/>
                <w:sz w:val="24"/>
              </w:rPr>
            </w:pPr>
            <w:r>
              <w:rPr>
                <w:rFonts w:hint="eastAsia" w:ascii="仿宋_GB2312" w:eastAsia="仿宋_GB2312"/>
                <w:sz w:val="24"/>
              </w:rPr>
              <w:t xml:space="preserve">乙方（章）              </w:t>
            </w:r>
          </w:p>
          <w:p w14:paraId="10D69C5E">
            <w:pPr>
              <w:snapToGrid w:val="0"/>
              <w:spacing w:line="320" w:lineRule="exact"/>
              <w:ind w:firstLine="480" w:firstLineChars="200"/>
              <w:rPr>
                <w:rFonts w:ascii="仿宋_GB2312" w:eastAsia="仿宋_GB2312"/>
                <w:sz w:val="24"/>
              </w:rPr>
            </w:pPr>
          </w:p>
          <w:p w14:paraId="36E8AC19">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3C0D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09230E0A">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26FB1542">
            <w:pPr>
              <w:snapToGrid w:val="0"/>
              <w:spacing w:line="320" w:lineRule="exact"/>
              <w:rPr>
                <w:rFonts w:ascii="仿宋_GB2312" w:eastAsia="仿宋_GB2312"/>
                <w:sz w:val="24"/>
              </w:rPr>
            </w:pPr>
            <w:r>
              <w:rPr>
                <w:rFonts w:hint="eastAsia" w:ascii="仿宋_GB2312" w:eastAsia="仿宋_GB2312"/>
                <w:sz w:val="24"/>
              </w:rPr>
              <w:t>单位地址：</w:t>
            </w:r>
          </w:p>
        </w:tc>
      </w:tr>
      <w:tr w14:paraId="3D7C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0081FC37">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44AD0AFC">
            <w:pPr>
              <w:snapToGrid w:val="0"/>
              <w:spacing w:line="320" w:lineRule="exact"/>
              <w:rPr>
                <w:rFonts w:ascii="仿宋_GB2312" w:eastAsia="仿宋_GB2312"/>
                <w:sz w:val="24"/>
              </w:rPr>
            </w:pPr>
            <w:r>
              <w:rPr>
                <w:rFonts w:hint="eastAsia" w:ascii="仿宋_GB2312" w:eastAsia="仿宋_GB2312"/>
                <w:sz w:val="24"/>
              </w:rPr>
              <w:t>法定代表人：</w:t>
            </w:r>
          </w:p>
        </w:tc>
      </w:tr>
      <w:tr w14:paraId="5208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11E7F8AB">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2BA489C4">
            <w:pPr>
              <w:snapToGrid w:val="0"/>
              <w:spacing w:line="320" w:lineRule="exact"/>
              <w:rPr>
                <w:rFonts w:ascii="仿宋_GB2312" w:eastAsia="仿宋_GB2312"/>
                <w:sz w:val="24"/>
              </w:rPr>
            </w:pPr>
            <w:r>
              <w:rPr>
                <w:rFonts w:hint="eastAsia" w:ascii="仿宋_GB2312" w:eastAsia="仿宋_GB2312"/>
                <w:sz w:val="24"/>
              </w:rPr>
              <w:t>委托代理人：</w:t>
            </w:r>
          </w:p>
        </w:tc>
      </w:tr>
      <w:tr w14:paraId="5F62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6B3E6802">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3D7583E9">
            <w:pPr>
              <w:snapToGrid w:val="0"/>
              <w:spacing w:line="320" w:lineRule="exact"/>
              <w:rPr>
                <w:rFonts w:ascii="仿宋_GB2312" w:eastAsia="仿宋_GB2312"/>
                <w:sz w:val="24"/>
              </w:rPr>
            </w:pPr>
            <w:r>
              <w:rPr>
                <w:rFonts w:hint="eastAsia" w:ascii="仿宋_GB2312" w:eastAsia="仿宋_GB2312"/>
                <w:sz w:val="24"/>
              </w:rPr>
              <w:t>电    话：</w:t>
            </w:r>
          </w:p>
        </w:tc>
      </w:tr>
      <w:tr w14:paraId="49FF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C20E915">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F014161">
            <w:pPr>
              <w:snapToGrid w:val="0"/>
              <w:spacing w:line="320" w:lineRule="exact"/>
              <w:rPr>
                <w:rFonts w:ascii="仿宋_GB2312" w:eastAsia="仿宋_GB2312"/>
                <w:sz w:val="24"/>
              </w:rPr>
            </w:pPr>
            <w:r>
              <w:rPr>
                <w:rFonts w:hint="eastAsia" w:ascii="仿宋_GB2312" w:eastAsia="仿宋_GB2312"/>
                <w:sz w:val="24"/>
              </w:rPr>
              <w:t>电子邮箱：</w:t>
            </w:r>
          </w:p>
        </w:tc>
      </w:tr>
      <w:tr w14:paraId="3971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6E8FC94B">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74D677DB">
            <w:pPr>
              <w:snapToGrid w:val="0"/>
              <w:spacing w:line="320" w:lineRule="exact"/>
              <w:rPr>
                <w:rFonts w:ascii="仿宋_GB2312" w:eastAsia="仿宋_GB2312"/>
                <w:sz w:val="24"/>
              </w:rPr>
            </w:pPr>
            <w:r>
              <w:rPr>
                <w:rFonts w:hint="eastAsia" w:ascii="仿宋_GB2312" w:eastAsia="仿宋_GB2312"/>
                <w:sz w:val="24"/>
              </w:rPr>
              <w:t>开户银行：</w:t>
            </w:r>
          </w:p>
        </w:tc>
      </w:tr>
      <w:tr w14:paraId="7D3B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70951237">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2D4D62CA">
            <w:pPr>
              <w:snapToGrid w:val="0"/>
              <w:spacing w:line="320" w:lineRule="exact"/>
              <w:rPr>
                <w:rFonts w:ascii="仿宋_GB2312" w:eastAsia="仿宋_GB2312"/>
                <w:sz w:val="24"/>
              </w:rPr>
            </w:pPr>
            <w:r>
              <w:rPr>
                <w:rFonts w:hint="eastAsia" w:ascii="仿宋_GB2312" w:eastAsia="仿宋_GB2312"/>
                <w:sz w:val="24"/>
              </w:rPr>
              <w:t>账    号：</w:t>
            </w:r>
          </w:p>
        </w:tc>
      </w:tr>
      <w:tr w14:paraId="7127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28325499">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BE58C21">
            <w:pPr>
              <w:snapToGrid w:val="0"/>
              <w:spacing w:line="320" w:lineRule="exact"/>
              <w:rPr>
                <w:rFonts w:ascii="仿宋_GB2312" w:eastAsia="仿宋_GB2312"/>
                <w:sz w:val="24"/>
              </w:rPr>
            </w:pPr>
            <w:r>
              <w:rPr>
                <w:rFonts w:hint="eastAsia" w:ascii="仿宋_GB2312" w:eastAsia="仿宋_GB2312"/>
                <w:sz w:val="24"/>
              </w:rPr>
              <w:t>邮政编码：</w:t>
            </w:r>
          </w:p>
        </w:tc>
      </w:tr>
      <w:tr w14:paraId="0097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785E5697">
            <w:pPr>
              <w:snapToGrid w:val="0"/>
              <w:spacing w:line="320" w:lineRule="exact"/>
              <w:rPr>
                <w:rFonts w:ascii="仿宋_GB2312" w:eastAsia="仿宋_GB2312"/>
                <w:sz w:val="24"/>
              </w:rPr>
            </w:pPr>
            <w:r>
              <w:rPr>
                <w:rFonts w:hint="eastAsia" w:ascii="仿宋_GB2312" w:eastAsia="仿宋_GB2312"/>
                <w:sz w:val="24"/>
              </w:rPr>
              <w:t>经办人：</w:t>
            </w:r>
          </w:p>
          <w:p w14:paraId="6D54B9C4">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3EDC872F">
      <w:pPr>
        <w:spacing w:line="360" w:lineRule="exact"/>
        <w:ind w:left="420" w:leftChars="200" w:firstLine="360" w:firstLineChars="150"/>
        <w:jc w:val="left"/>
        <w:rPr>
          <w:rFonts w:ascii="仿宋_GB2312" w:eastAsia="仿宋_GB2312"/>
          <w:sz w:val="24"/>
        </w:rPr>
      </w:pPr>
    </w:p>
    <w:p w14:paraId="4F74A5F3">
      <w:pPr>
        <w:snapToGrid w:val="0"/>
        <w:rPr>
          <w:rFonts w:ascii="仿宋_GB2312" w:eastAsia="仿宋_GB2312"/>
          <w:b/>
          <w:bCs/>
          <w:sz w:val="24"/>
        </w:rPr>
      </w:pPr>
    </w:p>
    <w:p w14:paraId="7E19589A">
      <w:pPr>
        <w:widowControl/>
        <w:jc w:val="left"/>
        <w:rPr>
          <w:rFonts w:hint="eastAsia" w:ascii="仿宋_GB2312" w:hAnsi="华文中宋" w:eastAsia="仿宋_GB2312"/>
          <w:bCs/>
          <w:sz w:val="32"/>
          <w:szCs w:val="32"/>
        </w:rPr>
      </w:pPr>
    </w:p>
    <w:p w14:paraId="67C0C76D">
      <w:pPr>
        <w:spacing w:line="276" w:lineRule="auto"/>
        <w:rPr>
          <w:rFonts w:hint="eastAsia" w:ascii="仿宋_GB2312" w:hAnsi="华文中宋" w:eastAsia="仿宋_GB2312"/>
          <w:bCs/>
          <w:sz w:val="32"/>
          <w:szCs w:val="32"/>
        </w:rPr>
      </w:pPr>
    </w:p>
    <w:p w14:paraId="2FFF170C">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14:paraId="3C2490B4">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9"/>
        <w:tblW w:w="9242" w:type="dxa"/>
        <w:tblInd w:w="0" w:type="dxa"/>
        <w:tblLayout w:type="fixed"/>
        <w:tblCellMar>
          <w:top w:w="0" w:type="dxa"/>
          <w:left w:w="108" w:type="dxa"/>
          <w:bottom w:w="0" w:type="dxa"/>
          <w:right w:w="108" w:type="dxa"/>
        </w:tblCellMar>
      </w:tblPr>
      <w:tblGrid>
        <w:gridCol w:w="4766"/>
        <w:gridCol w:w="4476"/>
      </w:tblGrid>
      <w:tr w14:paraId="60745FE6">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537C7DF6">
            <w:pPr>
              <w:snapToGrid w:val="0"/>
              <w:spacing w:line="276" w:lineRule="auto"/>
              <w:rPr>
                <w:rFonts w:ascii="仿宋_GB2312" w:eastAsia="仿宋_GB2312"/>
                <w:sz w:val="24"/>
              </w:rPr>
            </w:pPr>
            <w:r>
              <w:rPr>
                <w:rFonts w:hint="eastAsia" w:ascii="仿宋_GB2312" w:eastAsia="仿宋_GB2312"/>
                <w:sz w:val="24"/>
              </w:rPr>
              <w:t>1.供应商承诺具体事项：</w:t>
            </w:r>
          </w:p>
          <w:p w14:paraId="2517BBFE">
            <w:pPr>
              <w:snapToGrid w:val="0"/>
              <w:spacing w:line="276" w:lineRule="auto"/>
              <w:rPr>
                <w:rFonts w:ascii="仿宋_GB2312" w:eastAsia="仿宋_GB2312"/>
                <w:sz w:val="24"/>
              </w:rPr>
            </w:pPr>
            <w:r>
              <w:rPr>
                <w:rFonts w:hint="eastAsia" w:ascii="仿宋_GB2312" w:eastAsia="仿宋_GB2312"/>
                <w:sz w:val="24"/>
              </w:rPr>
              <w:t xml:space="preserve">    </w:t>
            </w:r>
          </w:p>
        </w:tc>
      </w:tr>
      <w:tr w14:paraId="3F321FD0">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2F875624">
            <w:pPr>
              <w:snapToGrid w:val="0"/>
              <w:spacing w:line="276" w:lineRule="auto"/>
              <w:rPr>
                <w:rFonts w:ascii="仿宋_GB2312" w:eastAsia="仿宋_GB2312"/>
                <w:sz w:val="24"/>
              </w:rPr>
            </w:pPr>
            <w:r>
              <w:rPr>
                <w:rFonts w:hint="eastAsia" w:ascii="仿宋_GB2312" w:eastAsia="仿宋_GB2312"/>
                <w:sz w:val="24"/>
              </w:rPr>
              <w:t>2.服务期责任：</w:t>
            </w:r>
          </w:p>
          <w:p w14:paraId="44FCB94F">
            <w:pPr>
              <w:snapToGrid w:val="0"/>
              <w:spacing w:line="276" w:lineRule="auto"/>
              <w:rPr>
                <w:rFonts w:ascii="仿宋_GB2312" w:eastAsia="仿宋_GB2312"/>
                <w:sz w:val="24"/>
              </w:rPr>
            </w:pPr>
            <w:r>
              <w:rPr>
                <w:rFonts w:hint="eastAsia" w:ascii="仿宋_GB2312" w:eastAsia="仿宋_GB2312"/>
                <w:sz w:val="24"/>
              </w:rPr>
              <w:t xml:space="preserve">    </w:t>
            </w:r>
          </w:p>
        </w:tc>
      </w:tr>
      <w:tr w14:paraId="47E2D1D7">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49E2F1A9">
            <w:pPr>
              <w:snapToGrid w:val="0"/>
              <w:spacing w:line="276" w:lineRule="auto"/>
              <w:rPr>
                <w:rFonts w:ascii="仿宋_GB2312" w:eastAsia="仿宋_GB2312"/>
                <w:sz w:val="24"/>
              </w:rPr>
            </w:pPr>
            <w:r>
              <w:rPr>
                <w:rFonts w:hint="eastAsia" w:ascii="仿宋_GB2312" w:eastAsia="仿宋_GB2312"/>
                <w:sz w:val="24"/>
              </w:rPr>
              <w:t>3.其他具体事项：</w:t>
            </w:r>
          </w:p>
          <w:p w14:paraId="787CCA03">
            <w:pPr>
              <w:snapToGrid w:val="0"/>
              <w:spacing w:line="276" w:lineRule="auto"/>
              <w:rPr>
                <w:rFonts w:ascii="仿宋_GB2312" w:eastAsia="仿宋_GB2312"/>
                <w:sz w:val="24"/>
              </w:rPr>
            </w:pPr>
            <w:r>
              <w:rPr>
                <w:rFonts w:hint="eastAsia" w:ascii="仿宋_GB2312" w:eastAsia="仿宋_GB2312"/>
                <w:sz w:val="24"/>
              </w:rPr>
              <w:t xml:space="preserve">    </w:t>
            </w:r>
          </w:p>
        </w:tc>
      </w:tr>
      <w:tr w14:paraId="01F1A21C">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71C4F42E">
            <w:pPr>
              <w:snapToGrid w:val="0"/>
              <w:spacing w:line="276" w:lineRule="auto"/>
              <w:rPr>
                <w:rFonts w:ascii="仿宋_GB2312" w:eastAsia="仿宋_GB2312"/>
                <w:sz w:val="24"/>
              </w:rPr>
            </w:pPr>
            <w:r>
              <w:rPr>
                <w:rFonts w:hint="eastAsia" w:ascii="仿宋_GB2312" w:eastAsia="仿宋_GB2312"/>
                <w:sz w:val="24"/>
              </w:rPr>
              <w:t>甲方（章）</w:t>
            </w:r>
          </w:p>
          <w:p w14:paraId="55927328">
            <w:pPr>
              <w:snapToGrid w:val="0"/>
              <w:spacing w:line="276" w:lineRule="auto"/>
              <w:ind w:firstLine="480" w:firstLineChars="200"/>
              <w:rPr>
                <w:rFonts w:ascii="仿宋_GB2312" w:eastAsia="仿宋_GB2312"/>
                <w:sz w:val="24"/>
              </w:rPr>
            </w:pPr>
          </w:p>
          <w:p w14:paraId="272DC370">
            <w:pPr>
              <w:snapToGrid w:val="0"/>
              <w:spacing w:line="276" w:lineRule="auto"/>
              <w:ind w:firstLine="480" w:firstLineChars="200"/>
              <w:rPr>
                <w:rFonts w:ascii="仿宋_GB2312" w:eastAsia="仿宋_GB2312"/>
                <w:sz w:val="24"/>
              </w:rPr>
            </w:pPr>
          </w:p>
          <w:p w14:paraId="4085DA50">
            <w:pPr>
              <w:snapToGrid w:val="0"/>
              <w:spacing w:line="276" w:lineRule="auto"/>
              <w:ind w:firstLine="480" w:firstLineChars="200"/>
              <w:rPr>
                <w:rFonts w:ascii="仿宋_GB2312" w:eastAsia="仿宋_GB2312"/>
                <w:sz w:val="24"/>
              </w:rPr>
            </w:pPr>
          </w:p>
          <w:p w14:paraId="53D0FBC4">
            <w:pPr>
              <w:snapToGrid w:val="0"/>
              <w:spacing w:line="276" w:lineRule="auto"/>
              <w:ind w:firstLine="480" w:firstLineChars="200"/>
              <w:rPr>
                <w:rFonts w:ascii="仿宋_GB2312" w:eastAsia="仿宋_GB2312"/>
                <w:sz w:val="24"/>
              </w:rPr>
            </w:pPr>
          </w:p>
          <w:p w14:paraId="153F56ED">
            <w:pPr>
              <w:snapToGrid w:val="0"/>
              <w:spacing w:line="276" w:lineRule="auto"/>
              <w:ind w:firstLine="480" w:firstLineChars="200"/>
              <w:rPr>
                <w:rFonts w:ascii="仿宋_GB2312" w:eastAsia="仿宋_GB2312"/>
                <w:sz w:val="24"/>
              </w:rPr>
            </w:pPr>
          </w:p>
          <w:p w14:paraId="112A2E28">
            <w:pPr>
              <w:snapToGrid w:val="0"/>
              <w:spacing w:line="276" w:lineRule="auto"/>
              <w:ind w:firstLine="480" w:firstLineChars="200"/>
              <w:rPr>
                <w:rFonts w:ascii="仿宋_GB2312" w:eastAsia="仿宋_GB2312"/>
                <w:sz w:val="24"/>
              </w:rPr>
            </w:pPr>
          </w:p>
          <w:p w14:paraId="35E9FF6C">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4CFE6BC8">
            <w:pPr>
              <w:snapToGrid w:val="0"/>
              <w:spacing w:line="276" w:lineRule="auto"/>
              <w:rPr>
                <w:rFonts w:ascii="仿宋_GB2312" w:eastAsia="仿宋_GB2312"/>
                <w:sz w:val="24"/>
              </w:rPr>
            </w:pPr>
            <w:r>
              <w:rPr>
                <w:rFonts w:hint="eastAsia" w:ascii="仿宋_GB2312" w:eastAsia="仿宋_GB2312"/>
                <w:sz w:val="24"/>
              </w:rPr>
              <w:t>乙方（章）</w:t>
            </w:r>
          </w:p>
          <w:p w14:paraId="55F2EA10">
            <w:pPr>
              <w:snapToGrid w:val="0"/>
              <w:spacing w:line="276" w:lineRule="auto"/>
              <w:ind w:firstLine="480" w:firstLineChars="200"/>
              <w:rPr>
                <w:rFonts w:ascii="仿宋_GB2312" w:eastAsia="仿宋_GB2312"/>
                <w:sz w:val="24"/>
              </w:rPr>
            </w:pPr>
          </w:p>
          <w:p w14:paraId="171CEB7D">
            <w:pPr>
              <w:snapToGrid w:val="0"/>
              <w:spacing w:line="276" w:lineRule="auto"/>
              <w:ind w:firstLine="480" w:firstLineChars="200"/>
              <w:rPr>
                <w:rFonts w:ascii="仿宋_GB2312" w:eastAsia="仿宋_GB2312"/>
                <w:sz w:val="24"/>
              </w:rPr>
            </w:pPr>
          </w:p>
          <w:p w14:paraId="56A520B7">
            <w:pPr>
              <w:snapToGrid w:val="0"/>
              <w:spacing w:line="276" w:lineRule="auto"/>
              <w:ind w:firstLine="480" w:firstLineChars="200"/>
              <w:rPr>
                <w:rFonts w:ascii="仿宋_GB2312" w:eastAsia="仿宋_GB2312"/>
                <w:sz w:val="24"/>
              </w:rPr>
            </w:pPr>
          </w:p>
          <w:p w14:paraId="13DD783D">
            <w:pPr>
              <w:snapToGrid w:val="0"/>
              <w:spacing w:line="276" w:lineRule="auto"/>
              <w:ind w:firstLine="480" w:firstLineChars="200"/>
              <w:rPr>
                <w:rFonts w:ascii="仿宋_GB2312" w:eastAsia="仿宋_GB2312"/>
                <w:sz w:val="24"/>
              </w:rPr>
            </w:pPr>
          </w:p>
          <w:p w14:paraId="34DED2E1">
            <w:pPr>
              <w:snapToGrid w:val="0"/>
              <w:spacing w:line="276" w:lineRule="auto"/>
              <w:ind w:firstLine="480" w:firstLineChars="200"/>
              <w:rPr>
                <w:rFonts w:ascii="仿宋_GB2312" w:eastAsia="仿宋_GB2312"/>
                <w:sz w:val="24"/>
              </w:rPr>
            </w:pPr>
          </w:p>
          <w:p w14:paraId="5D9C4E96">
            <w:pPr>
              <w:snapToGrid w:val="0"/>
              <w:spacing w:line="276" w:lineRule="auto"/>
              <w:ind w:firstLine="480" w:firstLineChars="200"/>
              <w:rPr>
                <w:rFonts w:ascii="仿宋_GB2312" w:eastAsia="仿宋_GB2312"/>
                <w:sz w:val="24"/>
              </w:rPr>
            </w:pPr>
          </w:p>
          <w:p w14:paraId="2802F8BE">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172BBB4F">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0294E16C">
      <w:pPr>
        <w:spacing w:line="276" w:lineRule="auto"/>
        <w:jc w:val="center"/>
        <w:rPr>
          <w:rFonts w:hint="eastAsia" w:ascii="仿宋_GB2312" w:hAnsi="华文中宋" w:eastAsia="仿宋_GB2312"/>
          <w:bCs/>
          <w:sz w:val="32"/>
          <w:szCs w:val="32"/>
        </w:rPr>
      </w:pPr>
    </w:p>
    <w:p w14:paraId="34A48AAA">
      <w:pPr>
        <w:spacing w:line="276" w:lineRule="auto"/>
        <w:jc w:val="center"/>
        <w:rPr>
          <w:rFonts w:hint="eastAsia" w:ascii="仿宋_GB2312" w:hAnsi="华文中宋" w:eastAsia="仿宋_GB2312"/>
          <w:bCs/>
          <w:sz w:val="32"/>
          <w:szCs w:val="32"/>
        </w:rPr>
      </w:pPr>
    </w:p>
    <w:p w14:paraId="5912C05C">
      <w:pPr>
        <w:spacing w:line="276" w:lineRule="auto"/>
        <w:jc w:val="center"/>
        <w:rPr>
          <w:rFonts w:hint="eastAsia" w:ascii="仿宋_GB2312" w:hAnsi="华文中宋" w:eastAsia="仿宋_GB2312"/>
          <w:bCs/>
          <w:sz w:val="32"/>
          <w:szCs w:val="32"/>
        </w:rPr>
      </w:pPr>
    </w:p>
    <w:p w14:paraId="35DB6D95">
      <w:pPr>
        <w:spacing w:line="276" w:lineRule="auto"/>
        <w:jc w:val="center"/>
        <w:rPr>
          <w:rFonts w:hint="eastAsia" w:ascii="仿宋_GB2312" w:hAnsi="华文中宋" w:eastAsia="仿宋_GB2312"/>
          <w:bCs/>
          <w:sz w:val="32"/>
          <w:szCs w:val="32"/>
        </w:rPr>
      </w:pPr>
    </w:p>
    <w:p w14:paraId="57251FE3">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20535093">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471E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766BA39C">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61A6AAD3">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457F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58284E3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45B9D16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6E29AD99">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41F0E8F5">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16A5BCA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5F87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39219ED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1370480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1C845B6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11F013B5">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07C9589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A29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1563B50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710694C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600F02F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34733C72">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10B7A17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406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43869F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27E7A54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19FE3F3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0789FB9C">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4C7161C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7A2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7496B0C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4BA4289B">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7FC5B15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F8A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76BCD284">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6714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2B76310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5E25C4B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0A6909B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0BD2891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4BE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7F8B457A">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261281C0">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34768472">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1108660B">
            <w:pPr>
              <w:widowControl/>
              <w:snapToGrid w:val="0"/>
              <w:spacing w:before="100" w:beforeAutospacing="1" w:after="100" w:afterAutospacing="1" w:line="320" w:lineRule="atLeast"/>
              <w:ind w:firstLine="2"/>
              <w:jc w:val="left"/>
              <w:rPr>
                <w:rFonts w:ascii="仿宋_GB2312" w:eastAsia="仿宋_GB2312"/>
                <w:kern w:val="0"/>
                <w:szCs w:val="21"/>
              </w:rPr>
            </w:pPr>
          </w:p>
        </w:tc>
      </w:tr>
      <w:tr w14:paraId="1E19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17267FA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6F6A750F">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4EA2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0B3597D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31F49851">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67E82287">
            <w:pPr>
              <w:widowControl/>
              <w:snapToGrid w:val="0"/>
              <w:spacing w:before="100" w:beforeAutospacing="1" w:after="100" w:afterAutospacing="1" w:line="320" w:lineRule="atLeast"/>
              <w:jc w:val="left"/>
              <w:rPr>
                <w:rFonts w:ascii="仿宋_GB2312" w:eastAsia="仿宋_GB2312"/>
                <w:kern w:val="0"/>
                <w:szCs w:val="21"/>
              </w:rPr>
            </w:pPr>
          </w:p>
        </w:tc>
      </w:tr>
      <w:tr w14:paraId="79DA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2E20E908">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7D28139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75BA50D3">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10E8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6B33D0F0">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55ED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3E0FDBE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01C746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DBC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3FBB2EBC">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74597EB9">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73B7CEDF">
      <w:pPr>
        <w:spacing w:line="276" w:lineRule="auto"/>
        <w:jc w:val="left"/>
        <w:rPr>
          <w:rFonts w:hint="eastAsia" w:ascii="仿宋_GB2312" w:hAnsi="华文中宋" w:eastAsia="仿宋_GB2312"/>
          <w:bCs/>
          <w:szCs w:val="21"/>
        </w:rPr>
      </w:pPr>
    </w:p>
    <w:p w14:paraId="4B12B75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14:paraId="5F93F408">
      <w:pPr>
        <w:snapToGrid w:val="0"/>
        <w:jc w:val="left"/>
        <w:rPr>
          <w:rFonts w:hint="eastAsia" w:ascii="仿宋_GB2312" w:hAnsi="华文中宋" w:eastAsia="仿宋_GB2312"/>
          <w:b/>
          <w:szCs w:val="21"/>
        </w:rPr>
        <w:sectPr>
          <w:footerReference r:id="rId9"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14:paraId="5CAE5E5B">
      <w:pPr>
        <w:spacing w:line="276" w:lineRule="auto"/>
        <w:jc w:val="center"/>
        <w:rPr>
          <w:rFonts w:hint="eastAsia" w:ascii="仿宋_GB2312" w:hAnsi="华文中宋" w:eastAsia="仿宋_GB2312"/>
          <w:bCs/>
          <w:sz w:val="32"/>
          <w:szCs w:val="32"/>
        </w:rPr>
      </w:pPr>
    </w:p>
    <w:p w14:paraId="6BD31922">
      <w:pPr>
        <w:spacing w:line="276" w:lineRule="auto"/>
        <w:jc w:val="center"/>
        <w:rPr>
          <w:rFonts w:hint="eastAsia" w:ascii="仿宋_GB2312" w:hAnsi="华文中宋" w:eastAsia="仿宋_GB2312"/>
          <w:bCs/>
          <w:sz w:val="32"/>
          <w:szCs w:val="32"/>
        </w:rPr>
      </w:pPr>
    </w:p>
    <w:p w14:paraId="2DC87DE8">
      <w:pPr>
        <w:spacing w:line="276" w:lineRule="auto"/>
        <w:jc w:val="center"/>
        <w:rPr>
          <w:rFonts w:hint="eastAsia" w:ascii="仿宋_GB2312" w:hAnsi="华文中宋" w:eastAsia="仿宋_GB2312"/>
          <w:bCs/>
          <w:sz w:val="32"/>
          <w:szCs w:val="32"/>
        </w:rPr>
      </w:pPr>
    </w:p>
    <w:p w14:paraId="1D5C609E">
      <w:pPr>
        <w:spacing w:line="276" w:lineRule="auto"/>
        <w:jc w:val="center"/>
        <w:rPr>
          <w:rFonts w:hint="eastAsia" w:ascii="仿宋_GB2312" w:hAnsi="华文中宋" w:eastAsia="仿宋_GB2312"/>
          <w:bCs/>
          <w:sz w:val="32"/>
          <w:szCs w:val="32"/>
        </w:rPr>
      </w:pPr>
    </w:p>
    <w:p w14:paraId="555189F6">
      <w:pPr>
        <w:spacing w:line="276" w:lineRule="auto"/>
        <w:jc w:val="center"/>
        <w:rPr>
          <w:rFonts w:hint="eastAsia" w:ascii="仿宋_GB2312" w:hAnsi="华文中宋" w:eastAsia="仿宋_GB2312"/>
          <w:bCs/>
          <w:sz w:val="32"/>
          <w:szCs w:val="32"/>
        </w:rPr>
      </w:pPr>
    </w:p>
    <w:p w14:paraId="5CCFCB9E">
      <w:pPr>
        <w:spacing w:line="276" w:lineRule="auto"/>
        <w:jc w:val="center"/>
        <w:rPr>
          <w:rFonts w:hint="eastAsia" w:ascii="仿宋_GB2312" w:hAnsi="华文中宋" w:eastAsia="仿宋_GB2312"/>
          <w:bCs/>
          <w:sz w:val="32"/>
          <w:szCs w:val="32"/>
        </w:rPr>
      </w:pPr>
    </w:p>
    <w:p w14:paraId="17193133">
      <w:pPr>
        <w:spacing w:line="276" w:lineRule="auto"/>
        <w:jc w:val="center"/>
        <w:rPr>
          <w:rFonts w:hint="eastAsia" w:ascii="仿宋_GB2312" w:hAnsi="华文中宋" w:eastAsia="仿宋_GB2312"/>
          <w:bCs/>
          <w:sz w:val="32"/>
          <w:szCs w:val="32"/>
        </w:rPr>
      </w:pPr>
    </w:p>
    <w:p w14:paraId="659C0E80">
      <w:pPr>
        <w:spacing w:line="276" w:lineRule="auto"/>
        <w:jc w:val="center"/>
        <w:rPr>
          <w:rFonts w:hint="eastAsia" w:ascii="仿宋_GB2312" w:hAnsi="华文中宋" w:eastAsia="仿宋_GB2312"/>
          <w:bCs/>
          <w:sz w:val="32"/>
          <w:szCs w:val="32"/>
        </w:rPr>
      </w:pPr>
    </w:p>
    <w:p w14:paraId="7D31BEE1">
      <w:pPr>
        <w:spacing w:line="276" w:lineRule="auto"/>
        <w:jc w:val="center"/>
        <w:rPr>
          <w:rFonts w:hint="eastAsia" w:ascii="仿宋_GB2312" w:hAnsi="华文中宋" w:eastAsia="仿宋_GB2312"/>
          <w:bCs/>
          <w:sz w:val="32"/>
          <w:szCs w:val="32"/>
        </w:rPr>
      </w:pPr>
    </w:p>
    <w:p w14:paraId="256A655B">
      <w:pPr>
        <w:spacing w:line="276" w:lineRule="auto"/>
        <w:jc w:val="center"/>
        <w:rPr>
          <w:rFonts w:hint="eastAsia" w:ascii="仿宋_GB2312" w:hAnsi="华文中宋" w:eastAsia="仿宋_GB2312"/>
          <w:bCs/>
          <w:sz w:val="32"/>
          <w:szCs w:val="32"/>
        </w:rPr>
      </w:pPr>
    </w:p>
    <w:p w14:paraId="35D619EA">
      <w:pPr>
        <w:pStyle w:val="4"/>
        <w:jc w:val="center"/>
        <w:rPr>
          <w:rFonts w:ascii="仿宋_GB2312" w:eastAsia="仿宋_GB2312"/>
        </w:rPr>
      </w:pPr>
      <w:bookmarkStart w:id="74" w:name="_Toc517113880"/>
      <w:bookmarkStart w:id="75" w:name="_Toc504231525"/>
      <w:bookmarkStart w:id="76" w:name="_Toc13344"/>
      <w:bookmarkStart w:id="77" w:name="_Toc504053343"/>
      <w:r>
        <w:rPr>
          <w:rFonts w:hint="eastAsia"/>
          <w:sz w:val="32"/>
        </w:rPr>
        <w:t>第六章 投标文件格式</w:t>
      </w:r>
      <w:bookmarkEnd w:id="74"/>
      <w:bookmarkEnd w:id="75"/>
      <w:bookmarkEnd w:id="76"/>
      <w:bookmarkEnd w:id="77"/>
    </w:p>
    <w:p w14:paraId="7B48C7E6">
      <w:pPr>
        <w:spacing w:line="276" w:lineRule="auto"/>
        <w:rPr>
          <w:rFonts w:ascii="仿宋_GB2312" w:eastAsia="仿宋_GB2312"/>
          <w:b/>
          <w:sz w:val="44"/>
          <w:szCs w:val="44"/>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14:paraId="05B09BC1">
      <w:pPr>
        <w:pageBreakBefore/>
        <w:spacing w:line="460" w:lineRule="exact"/>
        <w:jc w:val="center"/>
        <w:rPr>
          <w:rFonts w:hint="eastAsia" w:ascii="仿宋_GB2312" w:hAnsi="仿宋_GB2312" w:eastAsia="仿宋_GB2312" w:cs="仿宋_GB2312"/>
          <w:b/>
          <w:sz w:val="36"/>
          <w:szCs w:val="36"/>
        </w:rPr>
      </w:pPr>
      <w:bookmarkStart w:id="78" w:name="_Hlk101451325"/>
      <w:r>
        <w:rPr>
          <w:rFonts w:hint="eastAsia" w:ascii="仿宋_GB2312" w:hAnsi="仿宋_GB2312" w:eastAsia="仿宋_GB2312" w:cs="仿宋_GB2312"/>
          <w:b/>
          <w:sz w:val="36"/>
          <w:szCs w:val="36"/>
        </w:rPr>
        <w:t>投标人提交电子投标文件须知</w:t>
      </w:r>
    </w:p>
    <w:p w14:paraId="5FE55900">
      <w:pPr>
        <w:adjustRightInd w:val="0"/>
        <w:snapToGrid w:val="0"/>
        <w:spacing w:line="460" w:lineRule="exact"/>
        <w:ind w:firstLine="480" w:firstLineChars="200"/>
        <w:jc w:val="left"/>
        <w:rPr>
          <w:rFonts w:hint="eastAsia" w:ascii="仿宋_GB2312" w:hAnsi="仿宋_GB2312" w:eastAsia="仿宋_GB2312" w:cs="仿宋_GB2312"/>
          <w:bCs/>
          <w:sz w:val="24"/>
        </w:rPr>
      </w:pPr>
    </w:p>
    <w:p w14:paraId="64A81DE6">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E8A936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433917D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53E58B0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43C97E5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2C13C86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1BE0D88C">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64ABA25F">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29151358">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29665EA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06A18E3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49A749A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24B8DE18">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6C0DF3BD">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68A6FC02">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5478ADDC">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4B30FA5E">
      <w:pPr>
        <w:jc w:val="left"/>
        <w:rPr>
          <w:rFonts w:ascii="仿宋_GB2312" w:eastAsia="仿宋_GB2312"/>
          <w:b/>
          <w:bCs/>
          <w:sz w:val="32"/>
          <w:szCs w:val="32"/>
          <w:highlight w:val="yellow"/>
        </w:rPr>
        <w:sectPr>
          <w:pgSz w:w="11906" w:h="16838"/>
          <w:pgMar w:top="1440" w:right="1274" w:bottom="1440" w:left="1440" w:header="851" w:footer="992" w:gutter="0"/>
          <w:pgBorders>
            <w:top w:val="none" w:sz="0" w:space="0"/>
            <w:left w:val="none" w:sz="0" w:space="0"/>
            <w:bottom w:val="none" w:sz="0" w:space="0"/>
            <w:right w:val="none" w:sz="0" w:space="0"/>
          </w:pgBorders>
          <w:cols w:space="720" w:num="1"/>
          <w:docGrid w:linePitch="312" w:charSpace="0"/>
        </w:sectPr>
      </w:pPr>
      <w:bookmarkStart w:id="79" w:name="_Hlk50566209"/>
    </w:p>
    <w:bookmarkEnd w:id="79"/>
    <w:p w14:paraId="6691EE79">
      <w:pPr>
        <w:adjustRightInd w:val="0"/>
        <w:snapToGrid w:val="0"/>
        <w:spacing w:line="460" w:lineRule="exact"/>
        <w:jc w:val="left"/>
        <w:rPr>
          <w:rFonts w:ascii="仿宋_GB2312" w:eastAsia="仿宋_GB2312"/>
          <w:b/>
          <w:sz w:val="44"/>
          <w:szCs w:val="44"/>
        </w:rPr>
      </w:pPr>
    </w:p>
    <w:p w14:paraId="71144E7C">
      <w:pPr>
        <w:jc w:val="center"/>
        <w:rPr>
          <w:rFonts w:ascii="仿宋_GB2312" w:eastAsia="仿宋_GB2312"/>
          <w:b/>
          <w:sz w:val="44"/>
          <w:szCs w:val="44"/>
        </w:rPr>
      </w:pPr>
    </w:p>
    <w:p w14:paraId="36E76446">
      <w:pPr>
        <w:jc w:val="center"/>
        <w:rPr>
          <w:rFonts w:ascii="仿宋_GB2312" w:eastAsia="仿宋_GB2312"/>
          <w:b/>
          <w:sz w:val="44"/>
          <w:szCs w:val="44"/>
        </w:rPr>
      </w:pPr>
    </w:p>
    <w:p w14:paraId="59079484">
      <w:pPr>
        <w:jc w:val="center"/>
        <w:rPr>
          <w:rFonts w:ascii="仿宋_GB2312" w:eastAsia="仿宋_GB2312"/>
          <w:b/>
          <w:sz w:val="44"/>
          <w:szCs w:val="44"/>
        </w:rPr>
      </w:pPr>
    </w:p>
    <w:p w14:paraId="601484BB">
      <w:pPr>
        <w:jc w:val="center"/>
        <w:rPr>
          <w:rFonts w:ascii="仿宋_GB2312" w:eastAsia="仿宋_GB2312"/>
          <w:b/>
          <w:sz w:val="44"/>
          <w:szCs w:val="44"/>
        </w:rPr>
      </w:pPr>
    </w:p>
    <w:p w14:paraId="208A341A">
      <w:pPr>
        <w:jc w:val="center"/>
        <w:rPr>
          <w:rFonts w:ascii="仿宋_GB2312" w:eastAsia="仿宋_GB2312"/>
          <w:b/>
          <w:sz w:val="44"/>
          <w:szCs w:val="44"/>
        </w:rPr>
      </w:pPr>
    </w:p>
    <w:p w14:paraId="7D558116">
      <w:pPr>
        <w:jc w:val="center"/>
        <w:rPr>
          <w:rFonts w:ascii="仿宋_GB2312" w:eastAsia="仿宋_GB2312"/>
          <w:b/>
          <w:sz w:val="44"/>
          <w:szCs w:val="44"/>
        </w:rPr>
      </w:pPr>
    </w:p>
    <w:p w14:paraId="73E74FA5">
      <w:pPr>
        <w:jc w:val="center"/>
        <w:rPr>
          <w:rFonts w:ascii="仿宋_GB2312" w:eastAsia="仿宋_GB2312"/>
          <w:b/>
          <w:sz w:val="44"/>
          <w:szCs w:val="44"/>
        </w:rPr>
      </w:pPr>
    </w:p>
    <w:p w14:paraId="46AFFFC0">
      <w:pPr>
        <w:jc w:val="center"/>
        <w:rPr>
          <w:rFonts w:ascii="仿宋_GB2312" w:eastAsia="仿宋_GB2312"/>
          <w:b/>
          <w:sz w:val="44"/>
          <w:szCs w:val="44"/>
        </w:rPr>
      </w:pPr>
    </w:p>
    <w:p w14:paraId="3017E798">
      <w:pPr>
        <w:jc w:val="center"/>
        <w:rPr>
          <w:rFonts w:ascii="仿宋_GB2312" w:eastAsia="仿宋_GB2312"/>
          <w:b/>
          <w:sz w:val="44"/>
          <w:szCs w:val="44"/>
        </w:rPr>
      </w:pPr>
    </w:p>
    <w:p w14:paraId="740AE256">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14:paraId="31D8FEC2">
      <w:pPr>
        <w:snapToGrid w:val="0"/>
        <w:spacing w:before="50" w:after="120" w:afterLines="50" w:line="360" w:lineRule="exact"/>
        <w:jc w:val="left"/>
        <w:rPr>
          <w:rFonts w:ascii="仿宋_GB2312" w:eastAsia="仿宋_GB2312"/>
          <w:b/>
          <w:sz w:val="44"/>
          <w:szCs w:val="44"/>
        </w:rPr>
      </w:pPr>
    </w:p>
    <w:p w14:paraId="0FBF6D1F">
      <w:pPr>
        <w:snapToGrid w:val="0"/>
        <w:spacing w:before="50" w:after="120" w:afterLines="50" w:line="360" w:lineRule="exact"/>
        <w:jc w:val="left"/>
        <w:rPr>
          <w:rFonts w:ascii="仿宋_GB2312" w:eastAsia="仿宋_GB2312"/>
          <w:b/>
          <w:sz w:val="44"/>
          <w:szCs w:val="44"/>
        </w:rPr>
      </w:pPr>
    </w:p>
    <w:p w14:paraId="7E4D8A65">
      <w:pPr>
        <w:snapToGrid w:val="0"/>
        <w:spacing w:before="50" w:after="120" w:afterLines="50" w:line="360" w:lineRule="exact"/>
        <w:jc w:val="left"/>
        <w:rPr>
          <w:rFonts w:ascii="仿宋_GB2312" w:eastAsia="仿宋_GB2312"/>
          <w:b/>
          <w:sz w:val="44"/>
          <w:szCs w:val="44"/>
        </w:rPr>
      </w:pPr>
    </w:p>
    <w:p w14:paraId="4CE3BE36">
      <w:pPr>
        <w:snapToGrid w:val="0"/>
        <w:spacing w:before="50" w:after="120" w:afterLines="50" w:line="360" w:lineRule="exact"/>
        <w:jc w:val="left"/>
        <w:rPr>
          <w:rFonts w:ascii="仿宋_GB2312" w:eastAsia="仿宋_GB2312"/>
          <w:b/>
          <w:sz w:val="44"/>
          <w:szCs w:val="44"/>
        </w:rPr>
      </w:pPr>
    </w:p>
    <w:p w14:paraId="5F3306CA">
      <w:pPr>
        <w:snapToGrid w:val="0"/>
        <w:spacing w:before="50" w:after="120" w:afterLines="50" w:line="360" w:lineRule="exact"/>
        <w:jc w:val="left"/>
        <w:rPr>
          <w:rFonts w:ascii="仿宋_GB2312" w:eastAsia="仿宋_GB2312"/>
          <w:b/>
          <w:sz w:val="44"/>
          <w:szCs w:val="44"/>
        </w:rPr>
      </w:pPr>
    </w:p>
    <w:p w14:paraId="13AFA38A">
      <w:pPr>
        <w:snapToGrid w:val="0"/>
        <w:spacing w:before="50" w:after="120" w:afterLines="50" w:line="360" w:lineRule="exact"/>
        <w:jc w:val="left"/>
        <w:rPr>
          <w:rFonts w:ascii="仿宋_GB2312" w:eastAsia="仿宋_GB2312"/>
          <w:b/>
          <w:sz w:val="44"/>
          <w:szCs w:val="44"/>
        </w:rPr>
      </w:pPr>
    </w:p>
    <w:p w14:paraId="25A04517">
      <w:pPr>
        <w:snapToGrid w:val="0"/>
        <w:spacing w:before="50" w:after="120" w:afterLines="50" w:line="360" w:lineRule="exact"/>
        <w:jc w:val="left"/>
        <w:rPr>
          <w:rFonts w:ascii="仿宋_GB2312" w:eastAsia="仿宋_GB2312"/>
          <w:b/>
          <w:sz w:val="44"/>
          <w:szCs w:val="44"/>
        </w:rPr>
      </w:pPr>
    </w:p>
    <w:p w14:paraId="2569EF4B">
      <w:pPr>
        <w:snapToGrid w:val="0"/>
        <w:spacing w:before="50" w:after="120" w:afterLines="50" w:line="360" w:lineRule="exact"/>
        <w:jc w:val="left"/>
        <w:rPr>
          <w:rFonts w:ascii="仿宋_GB2312" w:eastAsia="仿宋_GB2312"/>
          <w:b/>
          <w:sz w:val="44"/>
          <w:szCs w:val="44"/>
        </w:rPr>
      </w:pPr>
    </w:p>
    <w:p w14:paraId="7A2C5E0B">
      <w:pPr>
        <w:snapToGrid w:val="0"/>
        <w:spacing w:before="50" w:after="120" w:afterLines="50" w:line="360" w:lineRule="exact"/>
        <w:jc w:val="left"/>
        <w:rPr>
          <w:rFonts w:ascii="仿宋_GB2312" w:eastAsia="仿宋_GB2312"/>
          <w:b/>
          <w:sz w:val="44"/>
          <w:szCs w:val="44"/>
        </w:rPr>
      </w:pPr>
    </w:p>
    <w:p w14:paraId="4360F506">
      <w:pPr>
        <w:snapToGrid w:val="0"/>
        <w:spacing w:before="50" w:after="120" w:afterLines="50" w:line="360" w:lineRule="exact"/>
        <w:jc w:val="left"/>
        <w:rPr>
          <w:rFonts w:ascii="仿宋_GB2312" w:eastAsia="仿宋_GB2312"/>
          <w:b/>
          <w:sz w:val="44"/>
          <w:szCs w:val="44"/>
        </w:rPr>
      </w:pPr>
    </w:p>
    <w:p w14:paraId="544918A4">
      <w:pPr>
        <w:snapToGrid w:val="0"/>
        <w:spacing w:before="50" w:after="120" w:afterLines="50" w:line="360" w:lineRule="exact"/>
        <w:jc w:val="left"/>
        <w:rPr>
          <w:rFonts w:ascii="仿宋_GB2312" w:eastAsia="仿宋_GB2312"/>
          <w:b/>
          <w:sz w:val="44"/>
          <w:szCs w:val="44"/>
        </w:rPr>
      </w:pPr>
    </w:p>
    <w:p w14:paraId="5AE71632">
      <w:pPr>
        <w:snapToGrid w:val="0"/>
        <w:spacing w:before="50" w:after="120" w:afterLines="50" w:line="360" w:lineRule="exact"/>
        <w:jc w:val="left"/>
        <w:rPr>
          <w:rFonts w:ascii="仿宋_GB2312" w:eastAsia="仿宋_GB2312"/>
          <w:b/>
          <w:sz w:val="44"/>
          <w:szCs w:val="44"/>
        </w:rPr>
      </w:pPr>
    </w:p>
    <w:p w14:paraId="12B9CBFD">
      <w:pPr>
        <w:snapToGrid w:val="0"/>
        <w:spacing w:before="50" w:after="120" w:afterLines="50" w:line="360" w:lineRule="exact"/>
        <w:jc w:val="left"/>
        <w:rPr>
          <w:rFonts w:ascii="仿宋_GB2312" w:eastAsia="仿宋_GB2312"/>
          <w:b/>
          <w:sz w:val="44"/>
          <w:szCs w:val="44"/>
        </w:rPr>
      </w:pPr>
    </w:p>
    <w:p w14:paraId="38F75004">
      <w:pPr>
        <w:snapToGrid w:val="0"/>
        <w:spacing w:before="50" w:after="120" w:afterLines="50" w:line="360" w:lineRule="exact"/>
        <w:jc w:val="left"/>
        <w:rPr>
          <w:rFonts w:ascii="仿宋_GB2312" w:eastAsia="仿宋_GB2312"/>
          <w:b/>
          <w:sz w:val="44"/>
          <w:szCs w:val="44"/>
        </w:rPr>
      </w:pPr>
    </w:p>
    <w:p w14:paraId="7FD30BBF">
      <w:pPr>
        <w:snapToGrid w:val="0"/>
        <w:spacing w:before="50" w:after="120" w:afterLines="50" w:line="360" w:lineRule="exact"/>
        <w:jc w:val="left"/>
        <w:rPr>
          <w:rFonts w:ascii="仿宋_GB2312" w:eastAsia="仿宋_GB2312"/>
          <w:b/>
          <w:sz w:val="44"/>
          <w:szCs w:val="44"/>
        </w:rPr>
      </w:pPr>
    </w:p>
    <w:p w14:paraId="22D8F9CE">
      <w:pPr>
        <w:snapToGrid w:val="0"/>
        <w:spacing w:before="50" w:after="120" w:afterLines="50" w:line="360" w:lineRule="exact"/>
        <w:jc w:val="left"/>
        <w:rPr>
          <w:rFonts w:ascii="仿宋_GB2312" w:eastAsia="仿宋_GB2312"/>
          <w:b/>
          <w:sz w:val="44"/>
          <w:szCs w:val="44"/>
        </w:rPr>
      </w:pPr>
    </w:p>
    <w:p w14:paraId="207A1219">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14:paraId="5165F1DE">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7DCF01B0">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471C6177">
      <w:pPr>
        <w:pStyle w:val="345"/>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5378154B">
      <w:pPr>
        <w:pStyle w:val="34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2EFAAC83">
      <w:pPr>
        <w:pStyle w:val="34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73F490C4">
      <w:pPr>
        <w:pStyle w:val="34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7DD21C10">
      <w:pPr>
        <w:pStyle w:val="34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p>
    <w:p w14:paraId="4E549168">
      <w:pPr>
        <w:pStyle w:val="345"/>
        <w:spacing w:before="0" w:beforeAutospacing="0" w:after="0" w:afterAutospacing="0" w:line="460" w:lineRule="atLeast"/>
        <w:ind w:left="483" w:leftChars="230" w:firstLine="0" w:firstLineChars="0"/>
        <w:rPr>
          <w:rFonts w:hint="eastAsia" w:ascii="仿宋_GB2312" w:eastAsia="仿宋_GB2312"/>
          <w:color w:val="000000"/>
        </w:rPr>
      </w:pPr>
      <w:r>
        <w:rPr>
          <w:rFonts w:hint="eastAsia" w:ascii="仿宋_GB2312" w:eastAsia="仿宋_GB2312"/>
          <w:color w:val="000000"/>
        </w:rPr>
        <w:t>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54A6D835">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pgBorders>
            <w:top w:val="none" w:sz="0" w:space="0"/>
            <w:left w:val="none" w:sz="0" w:space="0"/>
            <w:bottom w:val="none" w:sz="0" w:space="0"/>
            <w:right w:val="none" w:sz="0" w:space="0"/>
          </w:pgBorders>
          <w:cols w:space="720" w:num="1"/>
          <w:docGrid w:linePitch="312" w:charSpace="0"/>
        </w:sectPr>
      </w:pPr>
    </w:p>
    <w:p w14:paraId="4905575F">
      <w:pPr>
        <w:pStyle w:val="78"/>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bookmarkStart w:id="80" w:name="_Hlk101434389"/>
      <w:r>
        <w:rPr>
          <w:rFonts w:hint="eastAsia" w:ascii="仿宋_GB2312" w:hAnsi="Courier New" w:eastAsia="仿宋_GB2312" w:cs="Courier New"/>
          <w:b/>
          <w:color w:val="000000"/>
          <w:sz w:val="24"/>
        </w:rPr>
        <w:t>法定代表人身份证明书格式（必须提供）：</w:t>
      </w:r>
    </w:p>
    <w:p w14:paraId="5F38C938">
      <w:pPr>
        <w:pStyle w:val="27"/>
        <w:ind w:left="-10" w:firstLine="10" w:firstLineChars="3"/>
        <w:jc w:val="center"/>
        <w:rPr>
          <w:rFonts w:ascii="仿宋_GB2312" w:hAnsi="Times New Roman" w:eastAsia="仿宋_GB2312"/>
          <w:b/>
          <w:sz w:val="32"/>
        </w:rPr>
      </w:pPr>
    </w:p>
    <w:p w14:paraId="4187A69D">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38C4FDF2">
      <w:pPr>
        <w:pStyle w:val="27"/>
        <w:ind w:left="-10" w:firstLine="13" w:firstLineChars="3"/>
        <w:jc w:val="center"/>
        <w:rPr>
          <w:rFonts w:ascii="仿宋_GB2312" w:hAnsi="Times New Roman" w:eastAsia="仿宋_GB2312"/>
          <w:b/>
          <w:sz w:val="44"/>
        </w:rPr>
      </w:pPr>
    </w:p>
    <w:p w14:paraId="6307797B">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14159F75">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0E0C8B08">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326A4451">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207A7A13">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3E213915">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5399A8F3">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0394FC1F">
      <w:pPr>
        <w:pStyle w:val="27"/>
        <w:spacing w:line="360" w:lineRule="exact"/>
        <w:ind w:firstLine="277"/>
        <w:rPr>
          <w:rFonts w:ascii="仿宋_GB2312" w:hAnsi="Times New Roman" w:eastAsia="仿宋_GB2312"/>
        </w:rPr>
      </w:pPr>
      <w:r>
        <w:rPr>
          <w:rFonts w:hint="eastAsia" w:ascii="仿宋_GB2312" w:hAnsi="宋体" w:eastAsia="仿宋_GB2312"/>
        </w:rPr>
        <w:t>特此证明。</w:t>
      </w:r>
    </w:p>
    <w:p w14:paraId="24B8C88F">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37DDE3ED">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48DFC9D3">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50840BA0">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37F759F7">
                            <w:pPr>
                              <w:jc w:val="left"/>
                              <w:rPr>
                                <w:rFonts w:hint="eastAsia" w:ascii="仿宋_GB2312" w:hAnsi="仿宋_GB2312" w:eastAsia="仿宋_GB2312" w:cs="仿宋_GB2312"/>
                              </w:rPr>
                            </w:pPr>
                          </w:p>
                          <w:p w14:paraId="6F7B8327">
                            <w:pPr>
                              <w:jc w:val="left"/>
                              <w:rPr>
                                <w:rFonts w:hint="eastAsia" w:ascii="仿宋_GB2312" w:hAnsi="仿宋_GB2312" w:eastAsia="仿宋_GB2312" w:cs="仿宋_GB2312"/>
                              </w:rPr>
                            </w:pPr>
                          </w:p>
                          <w:p w14:paraId="1B47461F">
                            <w:pPr>
                              <w:jc w:val="left"/>
                              <w:rPr>
                                <w:rFonts w:hint="eastAsia" w:ascii="仿宋_GB2312" w:hAnsi="仿宋_GB2312" w:eastAsia="仿宋_GB2312" w:cs="仿宋_GB2312"/>
                              </w:rPr>
                            </w:pPr>
                          </w:p>
                          <w:p w14:paraId="2DF7331A">
                            <w:pPr>
                              <w:jc w:val="left"/>
                              <w:rPr>
                                <w:rFonts w:hint="eastAsia" w:ascii="仿宋_GB2312" w:hAnsi="仿宋_GB2312" w:eastAsia="仿宋_GB2312" w:cs="仿宋_GB2312"/>
                              </w:rPr>
                            </w:pPr>
                          </w:p>
                          <w:p w14:paraId="5FF86C3D">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2C0B58E7">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2F037F18"/>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37F759F7">
                      <w:pPr>
                        <w:jc w:val="left"/>
                        <w:rPr>
                          <w:rFonts w:hint="eastAsia" w:ascii="仿宋_GB2312" w:hAnsi="仿宋_GB2312" w:eastAsia="仿宋_GB2312" w:cs="仿宋_GB2312"/>
                        </w:rPr>
                      </w:pPr>
                    </w:p>
                    <w:p w14:paraId="6F7B8327">
                      <w:pPr>
                        <w:jc w:val="left"/>
                        <w:rPr>
                          <w:rFonts w:hint="eastAsia" w:ascii="仿宋_GB2312" w:hAnsi="仿宋_GB2312" w:eastAsia="仿宋_GB2312" w:cs="仿宋_GB2312"/>
                        </w:rPr>
                      </w:pPr>
                    </w:p>
                    <w:p w14:paraId="1B47461F">
                      <w:pPr>
                        <w:jc w:val="left"/>
                        <w:rPr>
                          <w:rFonts w:hint="eastAsia" w:ascii="仿宋_GB2312" w:hAnsi="仿宋_GB2312" w:eastAsia="仿宋_GB2312" w:cs="仿宋_GB2312"/>
                        </w:rPr>
                      </w:pPr>
                    </w:p>
                    <w:p w14:paraId="2DF7331A">
                      <w:pPr>
                        <w:jc w:val="left"/>
                        <w:rPr>
                          <w:rFonts w:hint="eastAsia" w:ascii="仿宋_GB2312" w:hAnsi="仿宋_GB2312" w:eastAsia="仿宋_GB2312" w:cs="仿宋_GB2312"/>
                        </w:rPr>
                      </w:pPr>
                    </w:p>
                    <w:p w14:paraId="5FF86C3D">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2C0B58E7">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2F037F18"/>
                  </w:txbxContent>
                </v:textbox>
              </v:rect>
            </w:pict>
          </mc:Fallback>
        </mc:AlternateContent>
      </w:r>
    </w:p>
    <w:p w14:paraId="31108AA6">
      <w:pPr>
        <w:pStyle w:val="27"/>
        <w:spacing w:line="480" w:lineRule="exact"/>
        <w:rPr>
          <w:rFonts w:ascii="仿宋_GB2312" w:hAnsi="Times New Roman" w:eastAsia="仿宋_GB2312"/>
        </w:rPr>
      </w:pPr>
    </w:p>
    <w:p w14:paraId="62DAF4C4">
      <w:pPr>
        <w:pStyle w:val="27"/>
        <w:spacing w:line="480" w:lineRule="exact"/>
        <w:rPr>
          <w:rFonts w:ascii="仿宋_GB2312" w:hAnsi="Times New Roman" w:eastAsia="仿宋_GB2312"/>
        </w:rPr>
      </w:pPr>
    </w:p>
    <w:p w14:paraId="07A37EF4">
      <w:pPr>
        <w:pStyle w:val="27"/>
        <w:spacing w:line="480" w:lineRule="exact"/>
        <w:rPr>
          <w:rFonts w:ascii="仿宋_GB2312" w:hAnsi="Times New Roman" w:eastAsia="仿宋_GB2312"/>
        </w:rPr>
      </w:pPr>
    </w:p>
    <w:p w14:paraId="79B0DB99">
      <w:pPr>
        <w:pStyle w:val="27"/>
        <w:spacing w:line="480" w:lineRule="exact"/>
        <w:rPr>
          <w:rFonts w:ascii="仿宋_GB2312" w:hAnsi="Times New Roman" w:eastAsia="仿宋_GB2312"/>
        </w:rPr>
      </w:pPr>
    </w:p>
    <w:p w14:paraId="644E909C">
      <w:pPr>
        <w:pStyle w:val="27"/>
        <w:spacing w:line="240" w:lineRule="atLeast"/>
        <w:ind w:firstLine="6300" w:firstLineChars="3000"/>
        <w:rPr>
          <w:rFonts w:ascii="仿宋_GB2312" w:hAnsi="Times New Roman" w:eastAsia="仿宋_GB2312"/>
        </w:rPr>
      </w:pPr>
    </w:p>
    <w:p w14:paraId="121A5D8A">
      <w:pPr>
        <w:pStyle w:val="27"/>
        <w:spacing w:line="480" w:lineRule="exact"/>
        <w:rPr>
          <w:rFonts w:ascii="仿宋_GB2312" w:hAnsi="Times New Roman" w:eastAsia="仿宋_GB2312"/>
        </w:rPr>
      </w:pPr>
    </w:p>
    <w:p w14:paraId="4CFA6927">
      <w:pPr>
        <w:pStyle w:val="27"/>
        <w:spacing w:line="240" w:lineRule="exact"/>
        <w:rPr>
          <w:rFonts w:ascii="仿宋_GB2312" w:hAnsi="Times New Roman" w:eastAsia="仿宋_GB2312"/>
        </w:rPr>
      </w:pPr>
    </w:p>
    <w:p w14:paraId="0D3A5E7B">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73928721">
                            <w:pPr>
                              <w:jc w:val="left"/>
                              <w:rPr>
                                <w:rFonts w:hint="eastAsia" w:ascii="仿宋_GB2312" w:hAnsi="仿宋_GB2312" w:eastAsia="仿宋_GB2312" w:cs="仿宋_GB2312"/>
                              </w:rPr>
                            </w:pPr>
                          </w:p>
                          <w:p w14:paraId="0107DCCA">
                            <w:pPr>
                              <w:jc w:val="left"/>
                              <w:rPr>
                                <w:rFonts w:hint="eastAsia" w:ascii="仿宋_GB2312" w:hAnsi="仿宋_GB2312" w:eastAsia="仿宋_GB2312" w:cs="仿宋_GB2312"/>
                              </w:rPr>
                            </w:pPr>
                          </w:p>
                          <w:p w14:paraId="6577C5CC">
                            <w:pPr>
                              <w:jc w:val="left"/>
                              <w:rPr>
                                <w:rFonts w:hint="eastAsia" w:ascii="仿宋_GB2312" w:hAnsi="仿宋_GB2312" w:eastAsia="仿宋_GB2312" w:cs="仿宋_GB2312"/>
                              </w:rPr>
                            </w:pPr>
                          </w:p>
                          <w:p w14:paraId="35F93C00">
                            <w:pPr>
                              <w:jc w:val="left"/>
                              <w:rPr>
                                <w:rFonts w:hint="eastAsia" w:ascii="仿宋_GB2312" w:hAnsi="仿宋_GB2312" w:eastAsia="仿宋_GB2312" w:cs="仿宋_GB2312"/>
                              </w:rPr>
                            </w:pPr>
                          </w:p>
                          <w:p w14:paraId="4BE9328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5CB31F00">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06D4EB8"/>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73928721">
                      <w:pPr>
                        <w:jc w:val="left"/>
                        <w:rPr>
                          <w:rFonts w:hint="eastAsia" w:ascii="仿宋_GB2312" w:hAnsi="仿宋_GB2312" w:eastAsia="仿宋_GB2312" w:cs="仿宋_GB2312"/>
                        </w:rPr>
                      </w:pPr>
                    </w:p>
                    <w:p w14:paraId="0107DCCA">
                      <w:pPr>
                        <w:jc w:val="left"/>
                        <w:rPr>
                          <w:rFonts w:hint="eastAsia" w:ascii="仿宋_GB2312" w:hAnsi="仿宋_GB2312" w:eastAsia="仿宋_GB2312" w:cs="仿宋_GB2312"/>
                        </w:rPr>
                      </w:pPr>
                    </w:p>
                    <w:p w14:paraId="6577C5CC">
                      <w:pPr>
                        <w:jc w:val="left"/>
                        <w:rPr>
                          <w:rFonts w:hint="eastAsia" w:ascii="仿宋_GB2312" w:hAnsi="仿宋_GB2312" w:eastAsia="仿宋_GB2312" w:cs="仿宋_GB2312"/>
                        </w:rPr>
                      </w:pPr>
                    </w:p>
                    <w:p w14:paraId="35F93C00">
                      <w:pPr>
                        <w:jc w:val="left"/>
                        <w:rPr>
                          <w:rFonts w:hint="eastAsia" w:ascii="仿宋_GB2312" w:hAnsi="仿宋_GB2312" w:eastAsia="仿宋_GB2312" w:cs="仿宋_GB2312"/>
                        </w:rPr>
                      </w:pPr>
                    </w:p>
                    <w:p w14:paraId="4BE9328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5CB31F00">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06D4EB8"/>
                  </w:txbxContent>
                </v:textbox>
              </v:rect>
            </w:pict>
          </mc:Fallback>
        </mc:AlternateContent>
      </w:r>
    </w:p>
    <w:p w14:paraId="694EF4BD">
      <w:pPr>
        <w:pStyle w:val="27"/>
        <w:spacing w:line="240" w:lineRule="exact"/>
        <w:rPr>
          <w:rFonts w:ascii="仿宋_GB2312" w:hAnsi="Times New Roman" w:eastAsia="仿宋_GB2312"/>
        </w:rPr>
      </w:pPr>
    </w:p>
    <w:p w14:paraId="344727B7">
      <w:pPr>
        <w:pStyle w:val="27"/>
        <w:spacing w:line="240" w:lineRule="exact"/>
        <w:rPr>
          <w:rFonts w:ascii="仿宋_GB2312" w:hAnsi="Times New Roman" w:eastAsia="仿宋_GB2312"/>
          <w:sz w:val="44"/>
        </w:rPr>
      </w:pPr>
    </w:p>
    <w:p w14:paraId="1C90873F">
      <w:pPr>
        <w:pStyle w:val="27"/>
        <w:spacing w:line="240" w:lineRule="exact"/>
        <w:rPr>
          <w:rFonts w:ascii="仿宋_GB2312" w:hAnsi="Times New Roman" w:eastAsia="仿宋_GB2312"/>
          <w:sz w:val="44"/>
        </w:rPr>
      </w:pPr>
    </w:p>
    <w:p w14:paraId="3CB4E788">
      <w:pPr>
        <w:pStyle w:val="27"/>
        <w:spacing w:line="240" w:lineRule="exact"/>
        <w:rPr>
          <w:rFonts w:ascii="仿宋_GB2312" w:hAnsi="Times New Roman" w:eastAsia="仿宋_GB2312"/>
          <w:sz w:val="44"/>
        </w:rPr>
      </w:pPr>
    </w:p>
    <w:p w14:paraId="718522F4">
      <w:pPr>
        <w:pStyle w:val="27"/>
        <w:spacing w:line="240" w:lineRule="exact"/>
        <w:rPr>
          <w:rFonts w:ascii="仿宋_GB2312" w:hAnsi="Times New Roman" w:eastAsia="仿宋_GB2312"/>
          <w:sz w:val="44"/>
        </w:rPr>
      </w:pPr>
    </w:p>
    <w:p w14:paraId="0AC712C3">
      <w:pPr>
        <w:jc w:val="center"/>
        <w:rPr>
          <w:rFonts w:ascii="仿宋_GB2312" w:eastAsia="仿宋_GB2312"/>
        </w:rPr>
      </w:pPr>
    </w:p>
    <w:p w14:paraId="682CF1AB">
      <w:pPr>
        <w:jc w:val="center"/>
        <w:rPr>
          <w:rFonts w:ascii="仿宋_GB2312" w:eastAsia="仿宋_GB2312"/>
        </w:rPr>
      </w:pPr>
      <w:r>
        <w:rPr>
          <w:rFonts w:hint="eastAsia" w:ascii="仿宋_GB2312" w:eastAsia="仿宋_GB2312"/>
        </w:rPr>
        <w:t xml:space="preserve">      </w:t>
      </w:r>
    </w:p>
    <w:p w14:paraId="5CA75473">
      <w:pPr>
        <w:jc w:val="center"/>
        <w:rPr>
          <w:rFonts w:ascii="仿宋_GB2312" w:eastAsia="仿宋_GB2312"/>
          <w:u w:val="single"/>
        </w:rPr>
      </w:pPr>
      <w:r>
        <w:rPr>
          <w:rFonts w:hint="eastAsia" w:ascii="仿宋_GB2312" w:eastAsia="仿宋_GB2312"/>
        </w:rPr>
        <w:t xml:space="preserve">        </w:t>
      </w:r>
    </w:p>
    <w:p w14:paraId="6410C17A">
      <w:pPr>
        <w:pStyle w:val="27"/>
        <w:spacing w:line="240" w:lineRule="exact"/>
        <w:rPr>
          <w:rFonts w:ascii="仿宋_GB2312" w:hAnsi="Times New Roman" w:eastAsia="仿宋_GB2312"/>
          <w:sz w:val="44"/>
        </w:rPr>
      </w:pPr>
    </w:p>
    <w:p w14:paraId="065940F3">
      <w:pPr>
        <w:pStyle w:val="27"/>
        <w:spacing w:line="240" w:lineRule="atLeast"/>
        <w:ind w:firstLine="6615" w:firstLineChars="3150"/>
        <w:rPr>
          <w:rFonts w:ascii="仿宋_GB2312" w:hAnsi="Times New Roman" w:eastAsia="仿宋_GB2312"/>
        </w:rPr>
      </w:pPr>
    </w:p>
    <w:p w14:paraId="3F0A605C">
      <w:pPr>
        <w:pStyle w:val="27"/>
        <w:spacing w:line="240" w:lineRule="atLeast"/>
        <w:ind w:firstLine="6615" w:firstLineChars="3150"/>
        <w:rPr>
          <w:rFonts w:ascii="仿宋_GB2312" w:hAnsi="Times New Roman" w:eastAsia="仿宋_GB2312"/>
        </w:rPr>
      </w:pPr>
    </w:p>
    <w:p w14:paraId="545EFB18">
      <w:pPr>
        <w:pStyle w:val="27"/>
        <w:spacing w:line="240" w:lineRule="atLeast"/>
        <w:rPr>
          <w:rFonts w:ascii="仿宋_GB2312" w:hAnsi="Times New Roman" w:eastAsia="仿宋_GB2312"/>
        </w:rPr>
      </w:pPr>
    </w:p>
    <w:p w14:paraId="7A1F6683">
      <w:pPr>
        <w:pStyle w:val="27"/>
        <w:spacing w:line="360" w:lineRule="exact"/>
        <w:ind w:firstLine="5355" w:firstLineChars="255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78D6D3A0">
      <w:pPr>
        <w:pStyle w:val="27"/>
        <w:spacing w:line="360" w:lineRule="exact"/>
        <w:rPr>
          <w:rFonts w:ascii="仿宋_GB2312" w:eastAsia="仿宋_GB2312"/>
          <w:b/>
          <w:sz w:val="24"/>
        </w:rPr>
      </w:pPr>
    </w:p>
    <w:p w14:paraId="0464C7DF">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80"/>
      <w:r>
        <w:rPr>
          <w:rFonts w:hint="eastAsia" w:ascii="仿宋_GB2312" w:hAnsi="宋体" w:eastAsia="仿宋_GB2312"/>
          <w:b/>
          <w:bCs/>
          <w:sz w:val="24"/>
        </w:rPr>
        <w:t>。</w:t>
      </w:r>
    </w:p>
    <w:p w14:paraId="6E49C55F">
      <w:pPr>
        <w:pStyle w:val="27"/>
        <w:spacing w:line="360" w:lineRule="exact"/>
        <w:ind w:firstLine="420" w:firstLineChars="200"/>
        <w:rPr>
          <w:rFonts w:ascii="Times New Roman" w:hAnsi="Times New Roman"/>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14:paraId="6F89FCF0">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w:t>
      </w:r>
      <w:bookmarkStart w:id="81" w:name="_Hlk101434427"/>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2EA3A052">
      <w:pPr>
        <w:pStyle w:val="27"/>
        <w:spacing w:line="320" w:lineRule="exact"/>
        <w:jc w:val="center"/>
        <w:rPr>
          <w:rFonts w:ascii="仿宋_GB2312" w:hAnsi="Times New Roman" w:eastAsia="仿宋_GB2312"/>
          <w:sz w:val="32"/>
        </w:rPr>
      </w:pPr>
    </w:p>
    <w:p w14:paraId="60F1AECA">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0DCF3706">
      <w:pPr>
        <w:snapToGrid w:val="0"/>
        <w:spacing w:line="400" w:lineRule="exact"/>
        <w:rPr>
          <w:rFonts w:ascii="仿宋_GB2312" w:eastAsia="仿宋_GB2312"/>
          <w:bCs/>
          <w:szCs w:val="21"/>
        </w:rPr>
      </w:pPr>
    </w:p>
    <w:p w14:paraId="5B948EF6">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柳州市妇幼保健院</w:t>
      </w:r>
      <w:r>
        <w:rPr>
          <w:rFonts w:hint="eastAsia" w:ascii="仿宋_GB2312" w:hAnsi="宋体" w:eastAsia="仿宋_GB2312"/>
          <w:szCs w:val="21"/>
          <w:u w:val="single"/>
        </w:rPr>
        <w:t>、柳州市政府集中采购中心：</w:t>
      </w:r>
    </w:p>
    <w:p w14:paraId="54333B70">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2590C5B6">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4EFD0C65">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0457D8AC">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2CC25F0D">
      <w:pPr>
        <w:snapToGrid w:val="0"/>
        <w:spacing w:line="360" w:lineRule="exact"/>
        <w:rPr>
          <w:rFonts w:ascii="仿宋_GB2312" w:eastAsia="仿宋_GB2312"/>
          <w:szCs w:val="21"/>
        </w:rPr>
      </w:pPr>
    </w:p>
    <w:p w14:paraId="6CCAD250">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07167CE2">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027188A2">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4F0B580B">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07733998">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6F5B7D75">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77729413">
                            <w:pPr>
                              <w:jc w:val="center"/>
                              <w:rPr>
                                <w:rFonts w:hint="eastAsia" w:ascii="仿宋_GB2312" w:hAnsi="仿宋_GB2312" w:eastAsia="仿宋_GB2312" w:cs="仿宋_GB2312"/>
                              </w:rPr>
                            </w:pPr>
                          </w:p>
                          <w:p w14:paraId="42148E10">
                            <w:pPr>
                              <w:jc w:val="center"/>
                              <w:rPr>
                                <w:rFonts w:hint="eastAsia" w:ascii="仿宋_GB2312" w:hAnsi="仿宋_GB2312" w:eastAsia="仿宋_GB2312" w:cs="仿宋_GB2312"/>
                              </w:rPr>
                            </w:pPr>
                          </w:p>
                          <w:p w14:paraId="69466950">
                            <w:pPr>
                              <w:jc w:val="center"/>
                              <w:rPr>
                                <w:rFonts w:hint="eastAsia" w:ascii="仿宋_GB2312" w:hAnsi="仿宋_GB2312" w:eastAsia="仿宋_GB2312" w:cs="仿宋_GB2312"/>
                              </w:rPr>
                            </w:pPr>
                          </w:p>
                          <w:p w14:paraId="5E986C87">
                            <w:pPr>
                              <w:jc w:val="center"/>
                              <w:rPr>
                                <w:rFonts w:hint="eastAsia" w:ascii="仿宋_GB2312" w:hAnsi="仿宋_GB2312" w:eastAsia="仿宋_GB2312" w:cs="仿宋_GB2312"/>
                              </w:rPr>
                            </w:pPr>
                          </w:p>
                          <w:p w14:paraId="0A1B6AA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153948D3">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1547AB4D"/>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77729413">
                      <w:pPr>
                        <w:jc w:val="center"/>
                        <w:rPr>
                          <w:rFonts w:hint="eastAsia" w:ascii="仿宋_GB2312" w:hAnsi="仿宋_GB2312" w:eastAsia="仿宋_GB2312" w:cs="仿宋_GB2312"/>
                        </w:rPr>
                      </w:pPr>
                    </w:p>
                    <w:p w14:paraId="42148E10">
                      <w:pPr>
                        <w:jc w:val="center"/>
                        <w:rPr>
                          <w:rFonts w:hint="eastAsia" w:ascii="仿宋_GB2312" w:hAnsi="仿宋_GB2312" w:eastAsia="仿宋_GB2312" w:cs="仿宋_GB2312"/>
                        </w:rPr>
                      </w:pPr>
                    </w:p>
                    <w:p w14:paraId="69466950">
                      <w:pPr>
                        <w:jc w:val="center"/>
                        <w:rPr>
                          <w:rFonts w:hint="eastAsia" w:ascii="仿宋_GB2312" w:hAnsi="仿宋_GB2312" w:eastAsia="仿宋_GB2312" w:cs="仿宋_GB2312"/>
                        </w:rPr>
                      </w:pPr>
                    </w:p>
                    <w:p w14:paraId="5E986C87">
                      <w:pPr>
                        <w:jc w:val="center"/>
                        <w:rPr>
                          <w:rFonts w:hint="eastAsia" w:ascii="仿宋_GB2312" w:hAnsi="仿宋_GB2312" w:eastAsia="仿宋_GB2312" w:cs="仿宋_GB2312"/>
                        </w:rPr>
                      </w:pPr>
                    </w:p>
                    <w:p w14:paraId="0A1B6AA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153948D3">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1547AB4D"/>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3F860FBA">
      <w:pPr>
        <w:pStyle w:val="27"/>
        <w:spacing w:line="480" w:lineRule="exact"/>
        <w:rPr>
          <w:rFonts w:ascii="仿宋_GB2312" w:hAnsi="Times New Roman" w:eastAsia="仿宋_GB2312"/>
        </w:rPr>
      </w:pPr>
    </w:p>
    <w:p w14:paraId="7A050683">
      <w:pPr>
        <w:pStyle w:val="27"/>
        <w:spacing w:line="480" w:lineRule="exact"/>
        <w:rPr>
          <w:rFonts w:ascii="仿宋_GB2312" w:hAnsi="Times New Roman" w:eastAsia="仿宋_GB2312"/>
        </w:rPr>
      </w:pPr>
    </w:p>
    <w:p w14:paraId="58395912">
      <w:pPr>
        <w:pStyle w:val="27"/>
        <w:spacing w:line="480" w:lineRule="exact"/>
        <w:rPr>
          <w:rFonts w:ascii="仿宋_GB2312" w:hAnsi="Times New Roman" w:eastAsia="仿宋_GB2312"/>
        </w:rPr>
      </w:pPr>
    </w:p>
    <w:p w14:paraId="1A3200F5">
      <w:pPr>
        <w:pStyle w:val="27"/>
        <w:spacing w:line="480" w:lineRule="exact"/>
        <w:rPr>
          <w:rFonts w:ascii="仿宋_GB2312" w:hAnsi="Times New Roman" w:eastAsia="仿宋_GB2312"/>
        </w:rPr>
      </w:pPr>
    </w:p>
    <w:p w14:paraId="544193AF">
      <w:pPr>
        <w:pStyle w:val="27"/>
        <w:spacing w:line="480" w:lineRule="exact"/>
        <w:rPr>
          <w:rFonts w:ascii="仿宋_GB2312" w:hAnsi="Times New Roman" w:eastAsia="仿宋_GB2312"/>
        </w:rPr>
      </w:pPr>
    </w:p>
    <w:p w14:paraId="457152BC">
      <w:pPr>
        <w:pStyle w:val="27"/>
        <w:spacing w:line="240" w:lineRule="atLeast"/>
        <w:ind w:firstLine="5460" w:firstLineChars="2600"/>
        <w:rPr>
          <w:rFonts w:ascii="仿宋_GB2312" w:hAnsi="Times New Roman" w:eastAsia="仿宋_GB2312"/>
          <w:u w:val="single"/>
        </w:rPr>
      </w:pPr>
    </w:p>
    <w:p w14:paraId="3F1C9144">
      <w:pPr>
        <w:pStyle w:val="27"/>
        <w:spacing w:line="240" w:lineRule="atLeast"/>
        <w:ind w:firstLine="5460" w:firstLineChars="2600"/>
        <w:rPr>
          <w:rFonts w:ascii="仿宋_GB2312" w:hAnsi="Times New Roman" w:eastAsia="仿宋_GB2312"/>
          <w:u w:val="single"/>
        </w:rPr>
      </w:pPr>
    </w:p>
    <w:p w14:paraId="5154ADB3">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2452E20E">
                            <w:pPr>
                              <w:jc w:val="center"/>
                              <w:rPr>
                                <w:rFonts w:hint="eastAsia" w:ascii="仿宋_GB2312" w:hAnsi="仿宋_GB2312" w:eastAsia="仿宋_GB2312" w:cs="仿宋_GB2312"/>
                              </w:rPr>
                            </w:pPr>
                          </w:p>
                          <w:p w14:paraId="10B34756">
                            <w:pPr>
                              <w:jc w:val="center"/>
                              <w:rPr>
                                <w:rFonts w:hint="eastAsia" w:ascii="仿宋_GB2312" w:hAnsi="仿宋_GB2312" w:eastAsia="仿宋_GB2312" w:cs="仿宋_GB2312"/>
                              </w:rPr>
                            </w:pPr>
                          </w:p>
                          <w:p w14:paraId="28DE1553">
                            <w:pPr>
                              <w:jc w:val="center"/>
                              <w:rPr>
                                <w:rFonts w:hint="eastAsia" w:ascii="仿宋_GB2312" w:hAnsi="仿宋_GB2312" w:eastAsia="仿宋_GB2312" w:cs="仿宋_GB2312"/>
                              </w:rPr>
                            </w:pPr>
                          </w:p>
                          <w:p w14:paraId="3DA2577C">
                            <w:pPr>
                              <w:jc w:val="center"/>
                              <w:rPr>
                                <w:rFonts w:hint="eastAsia" w:ascii="仿宋_GB2312" w:hAnsi="仿宋_GB2312" w:eastAsia="仿宋_GB2312" w:cs="仿宋_GB2312"/>
                              </w:rPr>
                            </w:pPr>
                          </w:p>
                          <w:p w14:paraId="07033D29">
                            <w:pPr>
                              <w:jc w:val="center"/>
                              <w:rPr>
                                <w:rFonts w:hint="eastAsia" w:ascii="仿宋_GB2312" w:hAnsi="仿宋_GB2312" w:eastAsia="仿宋_GB2312" w:cs="仿宋_GB2312"/>
                              </w:rPr>
                            </w:pPr>
                          </w:p>
                          <w:p w14:paraId="64A1EAD8">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C343CEB">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557177B6"/>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2452E20E">
                      <w:pPr>
                        <w:jc w:val="center"/>
                        <w:rPr>
                          <w:rFonts w:hint="eastAsia" w:ascii="仿宋_GB2312" w:hAnsi="仿宋_GB2312" w:eastAsia="仿宋_GB2312" w:cs="仿宋_GB2312"/>
                        </w:rPr>
                      </w:pPr>
                    </w:p>
                    <w:p w14:paraId="10B34756">
                      <w:pPr>
                        <w:jc w:val="center"/>
                        <w:rPr>
                          <w:rFonts w:hint="eastAsia" w:ascii="仿宋_GB2312" w:hAnsi="仿宋_GB2312" w:eastAsia="仿宋_GB2312" w:cs="仿宋_GB2312"/>
                        </w:rPr>
                      </w:pPr>
                    </w:p>
                    <w:p w14:paraId="28DE1553">
                      <w:pPr>
                        <w:jc w:val="center"/>
                        <w:rPr>
                          <w:rFonts w:hint="eastAsia" w:ascii="仿宋_GB2312" w:hAnsi="仿宋_GB2312" w:eastAsia="仿宋_GB2312" w:cs="仿宋_GB2312"/>
                        </w:rPr>
                      </w:pPr>
                    </w:p>
                    <w:p w14:paraId="3DA2577C">
                      <w:pPr>
                        <w:jc w:val="center"/>
                        <w:rPr>
                          <w:rFonts w:hint="eastAsia" w:ascii="仿宋_GB2312" w:hAnsi="仿宋_GB2312" w:eastAsia="仿宋_GB2312" w:cs="仿宋_GB2312"/>
                        </w:rPr>
                      </w:pPr>
                    </w:p>
                    <w:p w14:paraId="07033D29">
                      <w:pPr>
                        <w:jc w:val="center"/>
                        <w:rPr>
                          <w:rFonts w:hint="eastAsia" w:ascii="仿宋_GB2312" w:hAnsi="仿宋_GB2312" w:eastAsia="仿宋_GB2312" w:cs="仿宋_GB2312"/>
                        </w:rPr>
                      </w:pPr>
                    </w:p>
                    <w:p w14:paraId="64A1EAD8">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C343CEB">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557177B6"/>
                  </w:txbxContent>
                </v:textbox>
              </v:rect>
            </w:pict>
          </mc:Fallback>
        </mc:AlternateContent>
      </w:r>
    </w:p>
    <w:p w14:paraId="08E40CB3">
      <w:pPr>
        <w:pStyle w:val="27"/>
        <w:spacing w:line="240" w:lineRule="exact"/>
        <w:rPr>
          <w:rFonts w:ascii="仿宋_GB2312" w:hAnsi="Times New Roman" w:eastAsia="仿宋_GB2312"/>
        </w:rPr>
      </w:pPr>
    </w:p>
    <w:p w14:paraId="54942EEF">
      <w:pPr>
        <w:pStyle w:val="27"/>
        <w:spacing w:line="240" w:lineRule="exact"/>
        <w:rPr>
          <w:rFonts w:ascii="仿宋_GB2312" w:hAnsi="Times New Roman" w:eastAsia="仿宋_GB2312"/>
          <w:sz w:val="44"/>
        </w:rPr>
      </w:pPr>
    </w:p>
    <w:p w14:paraId="7F01A3ED">
      <w:pPr>
        <w:pStyle w:val="27"/>
        <w:spacing w:line="240" w:lineRule="exact"/>
        <w:rPr>
          <w:rFonts w:ascii="仿宋_GB2312" w:hAnsi="Times New Roman" w:eastAsia="仿宋_GB2312"/>
          <w:sz w:val="44"/>
        </w:rPr>
      </w:pPr>
    </w:p>
    <w:p w14:paraId="6A70B82B">
      <w:pPr>
        <w:pStyle w:val="27"/>
        <w:spacing w:line="240" w:lineRule="exact"/>
        <w:rPr>
          <w:rFonts w:ascii="仿宋_GB2312" w:hAnsi="Times New Roman" w:eastAsia="仿宋_GB2312"/>
          <w:sz w:val="44"/>
        </w:rPr>
      </w:pPr>
    </w:p>
    <w:p w14:paraId="4A4047CB">
      <w:pPr>
        <w:pStyle w:val="27"/>
        <w:spacing w:line="240" w:lineRule="exact"/>
        <w:rPr>
          <w:rFonts w:ascii="仿宋_GB2312" w:hAnsi="Times New Roman" w:eastAsia="仿宋_GB2312"/>
          <w:sz w:val="44"/>
        </w:rPr>
      </w:pPr>
    </w:p>
    <w:p w14:paraId="6255A620">
      <w:pPr>
        <w:pStyle w:val="27"/>
        <w:spacing w:line="240" w:lineRule="exact"/>
        <w:rPr>
          <w:rFonts w:ascii="仿宋_GB2312" w:hAnsi="Times New Roman" w:eastAsia="仿宋_GB2312"/>
          <w:sz w:val="44"/>
        </w:rPr>
      </w:pPr>
    </w:p>
    <w:p w14:paraId="7A5D2B67">
      <w:pPr>
        <w:pStyle w:val="27"/>
        <w:spacing w:line="240" w:lineRule="exact"/>
        <w:rPr>
          <w:rFonts w:ascii="仿宋_GB2312" w:hAnsi="Times New Roman" w:eastAsia="仿宋_GB2312"/>
          <w:sz w:val="44"/>
        </w:rPr>
      </w:pPr>
    </w:p>
    <w:p w14:paraId="41546C6E">
      <w:pPr>
        <w:pStyle w:val="27"/>
        <w:spacing w:line="240" w:lineRule="exact"/>
        <w:rPr>
          <w:rFonts w:ascii="仿宋_GB2312" w:hAnsi="Times New Roman" w:eastAsia="仿宋_GB2312"/>
          <w:sz w:val="44"/>
        </w:rPr>
      </w:pPr>
    </w:p>
    <w:p w14:paraId="7C8417D9">
      <w:pPr>
        <w:pStyle w:val="27"/>
        <w:spacing w:line="240" w:lineRule="exact"/>
        <w:rPr>
          <w:rFonts w:ascii="仿宋_GB2312" w:hAnsi="Times New Roman" w:eastAsia="仿宋_GB2312"/>
          <w:sz w:val="44"/>
        </w:rPr>
      </w:pPr>
    </w:p>
    <w:p w14:paraId="452BB32C">
      <w:pPr>
        <w:pStyle w:val="27"/>
        <w:spacing w:line="240" w:lineRule="exact"/>
        <w:rPr>
          <w:rFonts w:ascii="仿宋_GB2312" w:hAnsi="Times New Roman" w:eastAsia="仿宋_GB2312"/>
          <w:sz w:val="44"/>
        </w:rPr>
      </w:pPr>
    </w:p>
    <w:p w14:paraId="7D5C4264">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656F0955">
      <w:pPr>
        <w:snapToGrid w:val="0"/>
        <w:spacing w:before="120" w:beforeLines="50" w:after="50"/>
        <w:ind w:firstLine="420" w:firstLineChars="200"/>
        <w:outlineLvl w:val="1"/>
        <w:rPr>
          <w:rFonts w:ascii="仿宋_GB2312" w:eastAsia="仿宋_GB2312"/>
        </w:rPr>
      </w:pPr>
    </w:p>
    <w:p w14:paraId="34E2BE1C">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81"/>
      <w:r>
        <w:rPr>
          <w:rFonts w:hint="eastAsia" w:ascii="仿宋_GB2312" w:hAnsi="宋体" w:eastAsia="仿宋_GB2312"/>
          <w:b/>
          <w:bCs/>
          <w:sz w:val="24"/>
        </w:rPr>
        <w:t>。</w:t>
      </w:r>
    </w:p>
    <w:p w14:paraId="501F430B">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04F11E86">
      <w:pPr>
        <w:snapToGrid w:val="0"/>
        <w:spacing w:before="50" w:after="120" w:afterLines="50" w:line="400" w:lineRule="exact"/>
        <w:jc w:val="center"/>
        <w:rPr>
          <w:rFonts w:ascii="仿宋_GB2312" w:eastAsia="仿宋_GB2312"/>
          <w:b/>
          <w:bCs/>
          <w:sz w:val="32"/>
          <w:szCs w:val="32"/>
        </w:rPr>
      </w:pPr>
    </w:p>
    <w:p w14:paraId="2E8EC3C6">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0474F383">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柳州市妇幼保健院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0B3B429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0F79168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3F2D1A1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31CF72E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6561646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135B09F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5824F2A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4F98A42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303D78B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46009BF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7C585E37">
      <w:pPr>
        <w:pStyle w:val="48"/>
        <w:spacing w:line="400" w:lineRule="exact"/>
        <w:ind w:firstLine="504"/>
        <w:rPr>
          <w:rFonts w:ascii="仿宋_GB2312" w:eastAsia="仿宋_GB2312"/>
          <w:spacing w:val="6"/>
          <w:sz w:val="24"/>
        </w:rPr>
      </w:pPr>
    </w:p>
    <w:p w14:paraId="5B87FD1E">
      <w:pPr>
        <w:spacing w:line="400" w:lineRule="exact"/>
        <w:rPr>
          <w:sz w:val="24"/>
        </w:rPr>
      </w:pPr>
    </w:p>
    <w:p w14:paraId="50C9269B">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7CA9F388">
      <w:pPr>
        <w:spacing w:line="400" w:lineRule="exact"/>
        <w:jc w:val="center"/>
        <w:rPr>
          <w:rFonts w:ascii="仿宋_GB2312" w:eastAsia="仿宋_GB2312"/>
          <w:sz w:val="24"/>
          <w:u w:val="single"/>
        </w:rPr>
      </w:pPr>
    </w:p>
    <w:p w14:paraId="1C209F6A">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479ADFC2">
      <w:pPr>
        <w:pStyle w:val="27"/>
        <w:spacing w:line="400" w:lineRule="exact"/>
        <w:rPr>
          <w:rFonts w:hint="eastAsia" w:ascii="仿宋_GB2312" w:hAnsi="宋体" w:eastAsia="仿宋_GB2312"/>
          <w:sz w:val="24"/>
          <w:szCs w:val="24"/>
        </w:rPr>
      </w:pPr>
    </w:p>
    <w:p w14:paraId="1FE53061">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2EC29897">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33AE17F0">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pgBorders>
            <w:top w:val="none" w:sz="0" w:space="0"/>
            <w:left w:val="none" w:sz="0" w:space="0"/>
            <w:bottom w:val="none" w:sz="0" w:space="0"/>
            <w:right w:val="none" w:sz="0" w:space="0"/>
          </w:pgBorders>
          <w:cols w:space="720" w:num="1"/>
          <w:docGrid w:linePitch="312" w:charSpace="0"/>
        </w:sectPr>
      </w:pPr>
    </w:p>
    <w:p w14:paraId="268401BD">
      <w:pPr>
        <w:pStyle w:val="365"/>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FA1FE85">
      <w:pPr>
        <w:snapToGrid w:val="0"/>
        <w:spacing w:line="400" w:lineRule="exact"/>
        <w:jc w:val="left"/>
        <w:rPr>
          <w:rFonts w:ascii="仿宋_GB2312" w:eastAsia="仿宋_GB2312"/>
          <w:bCs/>
          <w:color w:val="000000" w:themeColor="text1"/>
          <w:sz w:val="24"/>
          <w14:textFill>
            <w14:solidFill>
              <w14:schemeClr w14:val="tx1"/>
            </w14:solidFill>
          </w14:textFill>
        </w:rPr>
      </w:pPr>
    </w:p>
    <w:p w14:paraId="4825B23E">
      <w:pPr>
        <w:snapToGrid w:val="0"/>
        <w:spacing w:line="400" w:lineRule="exact"/>
        <w:jc w:val="left"/>
        <w:rPr>
          <w:rFonts w:ascii="仿宋_GB2312" w:eastAsia="仿宋_GB2312"/>
          <w:bCs/>
          <w:color w:val="000000" w:themeColor="text1"/>
          <w:sz w:val="24"/>
          <w14:textFill>
            <w14:solidFill>
              <w14:schemeClr w14:val="tx1"/>
            </w14:solidFill>
          </w14:textFill>
        </w:rPr>
      </w:pPr>
    </w:p>
    <w:p w14:paraId="17D13775">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2E195C4B">
      <w:pPr>
        <w:ind w:firstLine="643" w:firstLineChars="200"/>
        <w:jc w:val="left"/>
        <w:rPr>
          <w:rFonts w:ascii="仿宋_GB2312" w:eastAsia="仿宋_GB2312"/>
          <w:b/>
          <w:bCs/>
          <w:sz w:val="32"/>
          <w:szCs w:val="32"/>
        </w:rPr>
      </w:pPr>
      <w:bookmarkStart w:id="82" w:name="_Hlk56503802"/>
      <w:r>
        <w:rPr>
          <w:rFonts w:hint="eastAsia" w:ascii="仿宋_GB2312" w:eastAsia="仿宋_GB2312"/>
          <w:b/>
          <w:bCs/>
          <w:sz w:val="32"/>
          <w:szCs w:val="32"/>
        </w:rPr>
        <w:t>注：第（4）项必须提供且为PDF格式，并加盖投标人CA电子签章。</w:t>
      </w:r>
    </w:p>
    <w:p w14:paraId="5597C22F">
      <w:pPr>
        <w:pStyle w:val="385"/>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（5）中小企业证明材料，投标人必须提供以下材料之一：</w:t>
      </w:r>
    </w:p>
    <w:p w14:paraId="64468A99">
      <w:pPr>
        <w:pStyle w:val="385"/>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中小企业声明函格式（服务由中小企业制造的必须提供）：</w:t>
      </w:r>
    </w:p>
    <w:p w14:paraId="14A2A23D">
      <w:pPr>
        <w:pStyle w:val="385"/>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14:paraId="511979F8">
      <w:pPr>
        <w:pStyle w:val="385"/>
        <w:spacing w:line="405" w:lineRule="atLeast"/>
        <w:rPr>
          <w:rFonts w:hint="eastAsia" w:ascii="仿宋_GB2312" w:eastAsia="仿宋_GB2312"/>
          <w:color w:val="000000"/>
          <w:lang w:eastAsia="zh-CN"/>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柳州市妇幼保健院</w:t>
      </w:r>
      <w:r>
        <w:rPr>
          <w:rFonts w:hint="eastAsia" w:ascii="仿宋_GB2312" w:eastAsia="仿宋_GB2312"/>
          <w:color w:val="000000"/>
        </w:rPr>
        <w:t>的</w:t>
      </w:r>
      <w:r>
        <w:rPr>
          <w:rFonts w:hint="eastAsia" w:ascii="仿宋_GB2312" w:eastAsia="仿宋_GB2312"/>
          <w:color w:val="000000"/>
          <w:u w:val="single"/>
        </w:rPr>
        <w:t>柳州市妇幼保健院保洁服务采购</w:t>
      </w:r>
      <w:r>
        <w:rPr>
          <w:rFonts w:hint="eastAsia" w:ascii="仿宋_GB2312" w:eastAsia="仿宋_GB2312"/>
          <w:color w:val="000000"/>
        </w:rPr>
        <w:t>活动，服务全部由符合政策要求的中小企业承接。相关企业的具体情况如下： </w:t>
      </w:r>
    </w:p>
    <w:p w14:paraId="5A894682">
      <w:pPr>
        <w:pStyle w:val="385"/>
        <w:spacing w:line="405" w:lineRule="atLeast"/>
        <w:rPr>
          <w:rFonts w:hint="eastAsia" w:ascii="仿宋_GB2312" w:eastAsia="仿宋_GB2312"/>
          <w:color w:val="000000"/>
          <w:lang w:eastAsia="zh-CN"/>
        </w:rPr>
      </w:pPr>
      <w:r>
        <w:rPr>
          <w:rFonts w:hint="eastAsia" w:ascii="仿宋_GB2312" w:eastAsia="仿宋_GB2312"/>
          <w:color w:val="000000"/>
        </w:rPr>
        <w:t xml:space="preserve">  </w:t>
      </w:r>
      <w:r>
        <w:rPr>
          <w:rStyle w:val="386"/>
          <w:rFonts w:hint="eastAsia" w:ascii="仿宋_GB2312" w:eastAsia="仿宋_GB2312"/>
          <w:b/>
          <w:bCs/>
          <w:i w:val="0"/>
          <w:iCs w:val="0"/>
          <w:color w:val="000000"/>
          <w:u w:val="single"/>
        </w:rPr>
        <w:t>柳州市妇幼保健院保洁服务采购</w:t>
      </w:r>
      <w:r>
        <w:rPr>
          <w:rFonts w:hint="eastAsia" w:ascii="仿宋_GB2312" w:eastAsia="仿宋_GB2312"/>
          <w:color w:val="000000"/>
        </w:rPr>
        <w:t xml:space="preserve"> ，属于</w:t>
      </w:r>
      <w:r>
        <w:rPr>
          <w:rStyle w:val="386"/>
          <w:rFonts w:hint="eastAsia" w:ascii="仿宋_GB2312" w:eastAsia="仿宋_GB2312"/>
          <w:b/>
          <w:bCs/>
          <w:i w:val="0"/>
          <w:iCs w:val="0"/>
          <w:color w:val="000000"/>
          <w:u w:val="single"/>
          <w:lang w:eastAsia="zh-CN"/>
        </w:rPr>
        <w:t>物业管理</w:t>
      </w:r>
      <w:r>
        <w:rPr>
          <w:rFonts w:hint="eastAsia" w:ascii="仿宋_GB2312" w:eastAsia="仿宋_GB2312"/>
          <w:color w:val="000000"/>
        </w:rPr>
        <w:t xml:space="preserve"> ；承接企业为</w:t>
      </w:r>
      <w:r>
        <w:rPr>
          <w:rStyle w:val="38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Style w:val="386"/>
          <w:rFonts w:hint="eastAsia" w:ascii="仿宋_GB2312" w:eastAsia="仿宋_GB2312"/>
          <w:color w:val="000000"/>
          <w:u w:val="single"/>
        </w:rPr>
        <w:t>（中型企业、小型企业、微型企业）</w:t>
      </w:r>
      <w:r>
        <w:rPr>
          <w:rFonts w:hint="eastAsia" w:ascii="仿宋_GB2312" w:eastAsia="仿宋_GB2312"/>
          <w:color w:val="000000"/>
        </w:rPr>
        <w:t>；</w:t>
      </w:r>
    </w:p>
    <w:p w14:paraId="5982E758">
      <w:pPr>
        <w:pStyle w:val="385"/>
        <w:spacing w:line="405" w:lineRule="atLeast"/>
        <w:rPr>
          <w:rFonts w:hint="eastAsia" w:ascii="仿宋_GB2312" w:eastAsia="仿宋_GB2312"/>
          <w:color w:val="000000"/>
          <w:lang w:eastAsia="zh-CN"/>
        </w:rPr>
      </w:pPr>
      <w:r>
        <w:rPr>
          <w:rFonts w:hint="eastAsia" w:ascii="仿宋_GB2312" w:eastAsia="仿宋_GB2312"/>
          <w:color w:val="000000"/>
        </w:rPr>
        <w:t>  以上企业，不属于大企业的分支机构，不存在控股股东为大企业的情形，也不存在与大企业的负责人为同一人的情形。</w:t>
      </w:r>
    </w:p>
    <w:p w14:paraId="6ADCB105">
      <w:pPr>
        <w:pStyle w:val="385"/>
        <w:spacing w:line="405" w:lineRule="atLeast"/>
        <w:rPr>
          <w:rFonts w:hint="eastAsia" w:ascii="仿宋_GB2312" w:eastAsia="仿宋_GB2312"/>
          <w:color w:val="000000"/>
        </w:rPr>
      </w:pPr>
      <w:r>
        <w:rPr>
          <w:rFonts w:hint="eastAsia" w:ascii="仿宋_GB2312" w:eastAsia="仿宋_GB2312"/>
          <w:color w:val="000000"/>
        </w:rPr>
        <w:t>  本企业对上述声明内容的真实性负责。如有虚假，将依法承担相应责任。</w:t>
      </w:r>
    </w:p>
    <w:p w14:paraId="0518FC0B">
      <w:pPr>
        <w:pStyle w:val="38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9E927AC">
      <w:pPr>
        <w:pStyle w:val="385"/>
        <w:jc w:val="right"/>
        <w:rPr>
          <w:rFonts w:hint="eastAsia" w:ascii="仿宋_GB2312" w:eastAsia="仿宋_GB2312"/>
          <w:color w:val="000000"/>
        </w:rPr>
      </w:pPr>
      <w:r>
        <w:rPr>
          <w:rFonts w:hint="eastAsia" w:ascii="仿宋_GB2312" w:eastAsia="仿宋_GB2312"/>
          <w:color w:val="000000"/>
        </w:rPr>
        <w:t>日期：   年 月 日</w:t>
      </w:r>
    </w:p>
    <w:p w14:paraId="73ABC0EF">
      <w:pPr>
        <w:pStyle w:val="385"/>
        <w:spacing w:before="0" w:beforeAutospacing="0" w:after="0" w:afterAutospacing="0" w:line="405" w:lineRule="atLeast"/>
        <w:rPr>
          <w:rFonts w:hint="eastAsia" w:ascii="仿宋_GB2312" w:eastAsia="仿宋_GB2312"/>
          <w:b/>
          <w:bCs/>
          <w:color w:val="000000"/>
          <w:sz w:val="27"/>
          <w:szCs w:val="27"/>
        </w:rPr>
      </w:pPr>
      <w:r>
        <w:rPr>
          <w:rFonts w:hint="eastAsia" w:ascii="仿宋_GB2312" w:eastAsia="仿宋_GB2312"/>
          <w:b/>
          <w:bCs/>
          <w:color w:val="000000"/>
          <w:sz w:val="27"/>
          <w:szCs w:val="27"/>
        </w:rPr>
        <w:t xml:space="preserve">  </w:t>
      </w:r>
    </w:p>
    <w:p w14:paraId="3FF117DB">
      <w:pPr>
        <w:pStyle w:val="385"/>
        <w:spacing w:before="0" w:beforeAutospacing="0" w:after="0" w:afterAutospacing="0" w:line="405" w:lineRule="atLeast"/>
        <w:rPr>
          <w:rFonts w:hint="eastAsia" w:ascii="仿宋_GB2312" w:eastAsia="仿宋_GB2312"/>
          <w:b/>
          <w:bCs/>
          <w:color w:val="000000"/>
          <w:sz w:val="27"/>
          <w:szCs w:val="27"/>
          <w:lang w:eastAsia="zh-CN"/>
        </w:rPr>
      </w:pPr>
      <w:r>
        <w:rPr>
          <w:rFonts w:hint="eastAsia" w:ascii="仿宋_GB2312" w:eastAsia="仿宋_GB2312"/>
          <w:b/>
          <w:bCs/>
          <w:color w:val="000000"/>
          <w:sz w:val="27"/>
          <w:szCs w:val="27"/>
        </w:rPr>
        <w:t>注：1.此项材料必须以PDF格式上传；</w:t>
      </w:r>
    </w:p>
    <w:p w14:paraId="0EDF2BC8">
      <w:pPr>
        <w:pStyle w:val="385"/>
        <w:spacing w:before="0" w:beforeAutospacing="0" w:after="0" w:afterAutospacing="0" w:line="405" w:lineRule="atLeast"/>
        <w:rPr>
          <w:rFonts w:hint="eastAsia" w:ascii="仿宋_GB2312" w:eastAsia="仿宋_GB2312"/>
          <w:b/>
          <w:bCs/>
          <w:color w:val="000000"/>
          <w:sz w:val="27"/>
          <w:szCs w:val="27"/>
          <w:lang w:eastAsia="zh-CN"/>
        </w:rPr>
      </w:pPr>
      <w:r>
        <w:rPr>
          <w:rFonts w:hint="eastAsia" w:ascii="仿宋_GB2312" w:eastAsia="仿宋_GB2312"/>
          <w:b/>
          <w:bCs/>
          <w:color w:val="000000"/>
          <w:sz w:val="27"/>
          <w:szCs w:val="27"/>
        </w:rPr>
        <w:t>  2.投标人出具的《中小企业声明函》中填写的“所属行业”应与采购文件明确的“所属行业”内容一致。</w:t>
      </w:r>
    </w:p>
    <w:p w14:paraId="2FCEF2C9">
      <w:pPr>
        <w:pStyle w:val="385"/>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p>
    <w:p w14:paraId="38E9E043">
      <w:pPr>
        <w:pStyle w:val="385"/>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3.从业人员、营业收入、资产总额填报上一年度数据，无上一年度数据的新成立企业可不填报。</w:t>
      </w:r>
    </w:p>
    <w:p w14:paraId="07252CAD">
      <w:pPr>
        <w:pStyle w:val="385"/>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p>
    <w:p w14:paraId="251DEDE7">
      <w:pPr>
        <w:pStyle w:val="385"/>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p>
    <w:p w14:paraId="18C0791A">
      <w:pPr>
        <w:pStyle w:val="385"/>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6.中标人依法享受中小企业扶持政策的，采购代理机构将在中标结果公告中公告其《中小企业声明函》；</w:t>
      </w:r>
    </w:p>
    <w:p w14:paraId="2CBA9E56">
      <w:pPr>
        <w:pStyle w:val="385"/>
        <w:spacing w:before="0" w:beforeAutospacing="0" w:after="0" w:afterAutospacing="0" w:line="405" w:lineRule="atLeast"/>
        <w:rPr>
          <w:rFonts w:hint="eastAsia" w:ascii="仿宋_GB2312" w:eastAsia="仿宋_GB2312"/>
          <w:color w:val="000000"/>
        </w:rPr>
      </w:pPr>
      <w:r>
        <w:rPr>
          <w:rFonts w:hint="eastAsia" w:ascii="仿宋_GB2312" w:eastAsia="仿宋_GB2312"/>
          <w:color w:val="000000"/>
        </w:rPr>
        <w:t>  7.中小微企业划型标准附表（若附表有变动，按最新政策执行）：</w:t>
      </w:r>
    </w:p>
    <w:p w14:paraId="6FB9B4A6">
      <w:pPr>
        <w:pStyle w:val="385"/>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9"/>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20"/>
        <w:gridCol w:w="1979"/>
        <w:gridCol w:w="1239"/>
        <w:gridCol w:w="2027"/>
        <w:gridCol w:w="1705"/>
        <w:gridCol w:w="1239"/>
      </w:tblGrid>
      <w:tr w14:paraId="15882A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232CC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5E47F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30EDF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32762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FFCEE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F61FB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77D694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3BA33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78B4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C73B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73DD7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FA57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2907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4F687F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CB2A8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E3F0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6B873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7834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37DE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4C73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9B939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5FB657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BCB3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A806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B3104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3629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A0DE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0939A4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F5DD8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62BE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00F1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B4A0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AF1C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8F75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26CF78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18BB05F">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C069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FA66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E4F1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5922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1EC0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148F80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C56C9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C8E1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6D65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078A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44B5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A8A6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6C1738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B33CB8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873C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0CF5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FD4D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CB7D8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68C4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2ED723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4688D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FD8D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749B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770D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CCC2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5A8B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69F17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5B5AD1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1FED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F7D34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081F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CF66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1B0F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2EC19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B1E0E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21A0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4EE1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EB9FA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4519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15BE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C12A0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F7802D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CB2D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CC7E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56D5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5114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C869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0D3EB6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9A300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40A3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EF2A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A729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B607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C697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2F172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17D75B9">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86BC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B226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D98C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8544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21E7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7EE23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19E78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7216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58B2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A5F0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7FC1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EFE8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E6B8C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347A1C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667F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DC34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B3CE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9287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3AA6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5D0CC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A0C03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8B3A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4D94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4B71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0346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FE293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9424A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822046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5FFF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2B56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83AD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78D3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341A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409D8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C06C7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4701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7F6F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30AC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D138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D92B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218AD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34BE7F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C427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2423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690E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35FB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EC85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1F349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9EB21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DCE6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2ACF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9560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65F75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8745F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9A36D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144329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7AE0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BB21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8160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2F3EE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3A7A8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36645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4B1E7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72F4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73F2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8A65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1F74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8887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DA622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6EA06A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A12E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A386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FE15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9EBC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A14A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6ADB0E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BC94A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6A89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4F9E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CD16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2B90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30527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5ACAC2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66923C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BCDB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8198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97FE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DA0B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B6B3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040E4D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48A1D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A3F1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BF5D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8938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48A1F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47ED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10A0ED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3423AD9">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53CB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BE72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EFE1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803B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0E77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203ED2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C8745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2533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FEDB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1D83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E2F6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9C75E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D490E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6C4A930">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FD5E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5F4C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C00D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90D3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26CE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E00A8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0337F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389D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A724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59AE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2FE9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CD7F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1EED6DEB">
      <w:pPr>
        <w:pStyle w:val="385"/>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2C174BF7">
      <w:pPr>
        <w:pStyle w:val="385"/>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14:paraId="4A992029">
      <w:pPr>
        <w:pStyle w:val="385"/>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13FBEFB7">
      <w:pPr>
        <w:pStyle w:val="385"/>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3A6E6CBA">
      <w:pPr>
        <w:pStyle w:val="385"/>
        <w:spacing w:line="405" w:lineRule="atLeast"/>
        <w:rPr>
          <w:rFonts w:hint="eastAsia" w:ascii="仿宋_GB2312" w:eastAsia="仿宋_GB2312"/>
          <w:color w:val="000000"/>
        </w:rPr>
      </w:pPr>
      <w:r>
        <w:rPr>
          <w:rFonts w:hint="eastAsia" w:ascii="仿宋_GB2312" w:eastAsia="仿宋_GB2312"/>
          <w:color w:val="000000"/>
        </w:rPr>
        <w:t>                                    </w:t>
      </w:r>
    </w:p>
    <w:p w14:paraId="1E9E0B2D">
      <w:pPr>
        <w:pStyle w:val="385"/>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6D9A0575">
      <w:pPr>
        <w:pStyle w:val="385"/>
        <w:jc w:val="right"/>
        <w:rPr>
          <w:rFonts w:hint="eastAsia" w:ascii="仿宋_GB2312" w:eastAsia="仿宋_GB2312"/>
          <w:color w:val="000000"/>
        </w:rPr>
      </w:pPr>
      <w:r>
        <w:rPr>
          <w:rFonts w:hint="eastAsia" w:ascii="仿宋_GB2312" w:eastAsia="仿宋_GB2312"/>
          <w:color w:val="000000"/>
        </w:rPr>
        <w:t>                                   日  期：   </w:t>
      </w:r>
    </w:p>
    <w:p w14:paraId="6A70C425">
      <w:pPr>
        <w:pStyle w:val="385"/>
        <w:spacing w:before="0" w:beforeAutospacing="0" w:after="0" w:afterAutospacing="0" w:line="405" w:lineRule="atLeast"/>
        <w:ind w:left="482" w:hanging="482" w:hangingChars="200"/>
        <w:rPr>
          <w:rFonts w:hint="eastAsia" w:ascii="仿宋_GB2312" w:eastAsia="仿宋_GB2312"/>
          <w:b/>
          <w:bCs/>
          <w:color w:val="000000"/>
          <w:lang w:eastAsia="zh-CN"/>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2.中标人声明为残疾人福利性单位的，采购代理机构将随中标结果同时公告其《残疾人福利性单位声明函》，接受社会监督；</w:t>
      </w:r>
    </w:p>
    <w:p w14:paraId="5F52E44A">
      <w:pPr>
        <w:pStyle w:val="385"/>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b/>
          <w:bCs/>
          <w:color w:val="000000"/>
        </w:rPr>
        <w:t>  3.享受政府采购支持政策的残疾人福利性单位应当同时满足以下条件：</w:t>
      </w:r>
    </w:p>
    <w:p w14:paraId="16733DE5">
      <w:pPr>
        <w:pStyle w:val="385"/>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（1）安置的残疾人占本单位在职职工人数的比例不低于25%（含25%），并且安置的残疾人人数不少于10人（含10人）；</w:t>
      </w:r>
    </w:p>
    <w:p w14:paraId="41E88B93">
      <w:pPr>
        <w:pStyle w:val="385"/>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（2）依法与安置的每位残疾人签订了一年以上（含一年）的劳动合同或服务协议；</w:t>
      </w:r>
    </w:p>
    <w:p w14:paraId="52269423">
      <w:pPr>
        <w:pStyle w:val="385"/>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（3）为安置的每位残疾人按月足额缴纳了基本养老保险、基本医疗保险、失业保险、工伤保险和生育保险等社会保险费；</w:t>
      </w:r>
    </w:p>
    <w:p w14:paraId="1CB9D3A8">
      <w:pPr>
        <w:pStyle w:val="385"/>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（4）通过银行等金融机构向安置的每位残疾人，按月支付了不低于单位所在区县适用的经省级人民政府批准的月最低工资标准的工资；</w:t>
      </w:r>
    </w:p>
    <w:p w14:paraId="470458DA">
      <w:pPr>
        <w:pStyle w:val="385"/>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p>
    <w:p w14:paraId="5511A517">
      <w:pPr>
        <w:pStyle w:val="385"/>
        <w:spacing w:before="0" w:beforeAutospacing="0" w:after="0" w:afterAutospacing="0" w:line="405" w:lineRule="atLeast"/>
        <w:rPr>
          <w:rFonts w:hint="eastAsia" w:ascii="仿宋_GB2312" w:eastAsia="仿宋_GB2312"/>
          <w:color w:val="000000"/>
        </w:rPr>
      </w:pP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BF8468A">
      <w:pPr>
        <w:pStyle w:val="385"/>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14:paraId="3C182D28">
      <w:pPr>
        <w:pStyle w:val="385"/>
        <w:spacing w:line="405" w:lineRule="atLeast"/>
        <w:rPr>
          <w:rFonts w:hint="eastAsia" w:ascii="仿宋_GB2312" w:eastAsia="仿宋_GB2312"/>
          <w:color w:val="000000"/>
        </w:rPr>
      </w:pPr>
      <w:r>
        <w:rPr>
          <w:rFonts w:hint="eastAsia" w:ascii="仿宋_GB2312" w:eastAsia="仿宋_GB2312"/>
          <w:color w:val="000000"/>
        </w:rPr>
        <w:t> </w:t>
      </w:r>
    </w:p>
    <w:p w14:paraId="6F133DBE">
      <w:pPr>
        <w:pStyle w:val="385"/>
        <w:spacing w:line="405" w:lineRule="atLeast"/>
        <w:rPr>
          <w:rFonts w:hint="eastAsia" w:ascii="仿宋_GB2312" w:eastAsia="仿宋_GB2312"/>
          <w:color w:val="000000"/>
        </w:rPr>
      </w:pPr>
      <w:r>
        <w:rPr>
          <w:rFonts w:hint="eastAsia" w:ascii="仿宋_GB2312" w:eastAsia="仿宋_GB2312"/>
          <w:color w:val="000000"/>
        </w:rPr>
        <w:t> </w:t>
      </w:r>
    </w:p>
    <w:p w14:paraId="25DCAE2B">
      <w:pPr>
        <w:pStyle w:val="385"/>
        <w:spacing w:line="405" w:lineRule="atLeast"/>
        <w:rPr>
          <w:rFonts w:hint="eastAsia" w:ascii="仿宋_GB2312" w:eastAsia="仿宋_GB2312"/>
          <w:color w:val="000000"/>
        </w:rPr>
      </w:pPr>
      <w:r>
        <w:rPr>
          <w:rFonts w:hint="eastAsia" w:ascii="仿宋_GB2312" w:eastAsia="仿宋_GB2312"/>
          <w:color w:val="000000"/>
        </w:rPr>
        <w:t> </w:t>
      </w:r>
    </w:p>
    <w:p w14:paraId="71C4B41B">
      <w:pPr>
        <w:pStyle w:val="385"/>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14:paraId="5E81585C">
      <w:pPr>
        <w:pStyle w:val="385"/>
        <w:spacing w:line="405" w:lineRule="atLeast"/>
        <w:rPr>
          <w:rFonts w:hint="eastAsia" w:ascii="仿宋_GB2312" w:eastAsia="仿宋_GB2312"/>
          <w:color w:val="000000"/>
        </w:rPr>
      </w:pPr>
      <w:r>
        <w:rPr>
          <w:rFonts w:hint="eastAsia" w:ascii="仿宋_GB2312" w:eastAsia="仿宋_GB2312"/>
          <w:color w:val="000000"/>
        </w:rPr>
        <w:t> </w:t>
      </w:r>
    </w:p>
    <w:bookmarkEnd w:id="82"/>
    <w:p w14:paraId="289C4B28">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pgBorders>
            <w:top w:val="none" w:sz="0" w:space="0"/>
            <w:left w:val="none" w:sz="0" w:space="0"/>
            <w:bottom w:val="none" w:sz="0" w:space="0"/>
            <w:right w:val="none" w:sz="0" w:space="0"/>
          </w:pgBorders>
          <w:cols w:space="720" w:num="1"/>
          <w:docGrid w:linePitch="312" w:charSpace="0"/>
        </w:sectPr>
      </w:pPr>
    </w:p>
    <w:p w14:paraId="1366346B">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73D68AD7">
      <w:pPr>
        <w:spacing w:line="276" w:lineRule="auto"/>
        <w:jc w:val="center"/>
        <w:rPr>
          <w:rFonts w:hint="eastAsia" w:ascii="仿宋_GB2312" w:hAnsi="宋体" w:eastAsia="仿宋_GB2312"/>
          <w:b/>
          <w:bCs/>
          <w:sz w:val="56"/>
          <w:szCs w:val="56"/>
        </w:rPr>
      </w:pPr>
    </w:p>
    <w:p w14:paraId="48775BA6">
      <w:pPr>
        <w:spacing w:line="276" w:lineRule="auto"/>
        <w:jc w:val="center"/>
        <w:rPr>
          <w:rFonts w:hint="eastAsia" w:ascii="仿宋_GB2312" w:hAnsi="宋体" w:eastAsia="仿宋_GB2312"/>
          <w:b/>
          <w:bCs/>
          <w:sz w:val="56"/>
          <w:szCs w:val="56"/>
        </w:rPr>
      </w:pPr>
    </w:p>
    <w:p w14:paraId="2456A884">
      <w:pPr>
        <w:spacing w:line="276" w:lineRule="auto"/>
        <w:jc w:val="center"/>
        <w:rPr>
          <w:rFonts w:hint="eastAsia" w:ascii="仿宋_GB2312" w:hAnsi="宋体" w:eastAsia="仿宋_GB2312"/>
          <w:b/>
          <w:bCs/>
          <w:sz w:val="56"/>
          <w:szCs w:val="56"/>
        </w:rPr>
      </w:pPr>
    </w:p>
    <w:p w14:paraId="53F3F19C">
      <w:pPr>
        <w:spacing w:line="276" w:lineRule="auto"/>
        <w:rPr>
          <w:rFonts w:hint="eastAsia" w:ascii="仿宋_GB2312" w:hAnsi="宋体" w:eastAsia="仿宋_GB2312"/>
          <w:b/>
          <w:bCs/>
          <w:sz w:val="56"/>
          <w:szCs w:val="56"/>
        </w:rPr>
      </w:pPr>
    </w:p>
    <w:p w14:paraId="122D52C4">
      <w:pPr>
        <w:spacing w:line="276" w:lineRule="auto"/>
        <w:rPr>
          <w:rFonts w:hint="eastAsia" w:ascii="仿宋_GB2312" w:hAnsi="宋体" w:eastAsia="仿宋_GB2312"/>
          <w:b/>
          <w:bCs/>
          <w:sz w:val="56"/>
          <w:szCs w:val="56"/>
        </w:rPr>
      </w:pPr>
    </w:p>
    <w:p w14:paraId="491995F1">
      <w:pPr>
        <w:spacing w:line="276" w:lineRule="auto"/>
        <w:rPr>
          <w:rFonts w:hint="eastAsia" w:ascii="仿宋_GB2312" w:hAnsi="宋体" w:eastAsia="仿宋_GB2312"/>
          <w:b/>
          <w:bCs/>
          <w:sz w:val="56"/>
          <w:szCs w:val="56"/>
        </w:rPr>
      </w:pPr>
    </w:p>
    <w:p w14:paraId="31055244">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4B8F5AE4">
      <w:pPr>
        <w:snapToGrid w:val="0"/>
        <w:spacing w:before="50" w:after="50"/>
        <w:rPr>
          <w:rFonts w:ascii="仿宋_GB2312" w:eastAsia="仿宋_GB2312"/>
          <w:bCs/>
          <w:sz w:val="30"/>
          <w:szCs w:val="30"/>
        </w:rPr>
      </w:pPr>
    </w:p>
    <w:p w14:paraId="2744EC09">
      <w:pPr>
        <w:snapToGrid w:val="0"/>
        <w:spacing w:before="50" w:after="50"/>
        <w:rPr>
          <w:rFonts w:ascii="仿宋_GB2312" w:eastAsia="仿宋_GB2312"/>
          <w:bCs/>
          <w:sz w:val="30"/>
          <w:szCs w:val="30"/>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14:paraId="5DC03BDF">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3B906A60">
      <w:pPr>
        <w:snapToGrid w:val="0"/>
        <w:spacing w:before="50" w:after="50" w:line="400" w:lineRule="exact"/>
        <w:rPr>
          <w:rFonts w:ascii="仿宋_GB2312" w:eastAsia="仿宋_GB2312"/>
          <w:b/>
          <w:bCs/>
          <w:szCs w:val="21"/>
        </w:rPr>
      </w:pPr>
    </w:p>
    <w:p w14:paraId="1503FAAF">
      <w:pPr>
        <w:tabs>
          <w:tab w:val="left" w:pos="3870"/>
          <w:tab w:val="left" w:pos="4085"/>
        </w:tabs>
        <w:snapToGrid w:val="0"/>
        <w:jc w:val="center"/>
        <w:rPr>
          <w:rFonts w:ascii="仿宋_GB2312" w:eastAsia="仿宋_GB2312"/>
          <w:sz w:val="36"/>
          <w:szCs w:val="36"/>
        </w:rPr>
      </w:pPr>
    </w:p>
    <w:p w14:paraId="39C6FAB6">
      <w:pPr>
        <w:spacing w:line="276" w:lineRule="auto"/>
        <w:jc w:val="center"/>
        <w:rPr>
          <w:rFonts w:ascii="仿宋_GB2312" w:eastAsia="仿宋_GB2312"/>
          <w:sz w:val="44"/>
          <w:szCs w:val="44"/>
        </w:rPr>
      </w:pPr>
      <w:r>
        <w:rPr>
          <w:rFonts w:hint="eastAsia" w:ascii="仿宋_GB2312" w:eastAsia="仿宋_GB2312"/>
          <w:sz w:val="44"/>
          <w:szCs w:val="44"/>
        </w:rPr>
        <w:t>目    录</w:t>
      </w:r>
    </w:p>
    <w:p w14:paraId="564FD471">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6F78E6F3">
      <w:pPr>
        <w:spacing w:line="360" w:lineRule="auto"/>
        <w:ind w:firstLine="1080" w:firstLineChars="450"/>
        <w:rPr>
          <w:rFonts w:ascii="仿宋_GB2312" w:eastAsia="仿宋_GB2312" w:cs="Courier New"/>
          <w:sz w:val="24"/>
        </w:rPr>
      </w:pPr>
    </w:p>
    <w:p w14:paraId="1A421F1F">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14:paraId="5B8B0B74">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14:paraId="366B418A">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14:paraId="149A8CE8">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14:paraId="434ABD0A">
      <w:pPr>
        <w:snapToGrid w:val="0"/>
        <w:spacing w:before="50" w:after="50" w:line="400" w:lineRule="exact"/>
        <w:jc w:val="center"/>
        <w:rPr>
          <w:rFonts w:ascii="仿宋_GB2312" w:eastAsia="仿宋_GB2312"/>
          <w:b/>
          <w:sz w:val="30"/>
        </w:rPr>
      </w:pPr>
    </w:p>
    <w:p w14:paraId="6ED51196">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5F80E6C3">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564AB023">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7F7D368D">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9"/>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31ED1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46C7ED3">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4DF4834C">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667FCAB7">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035B3902">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235C887E">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2C0FA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BF480F2">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A344B64">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75C321A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36385928">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92C968C">
            <w:pPr>
              <w:snapToGrid w:val="0"/>
              <w:spacing w:before="50" w:after="50" w:line="400" w:lineRule="exact"/>
              <w:rPr>
                <w:rFonts w:ascii="仿宋_GB2312" w:eastAsia="仿宋_GB2312"/>
                <w:sz w:val="24"/>
              </w:rPr>
            </w:pPr>
          </w:p>
        </w:tc>
      </w:tr>
      <w:tr w14:paraId="7A35D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320784E">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644EFB8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456FDB0A">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7DB42596">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0FFAD41">
            <w:pPr>
              <w:snapToGrid w:val="0"/>
              <w:spacing w:before="50" w:after="50" w:line="400" w:lineRule="exact"/>
              <w:rPr>
                <w:rFonts w:ascii="仿宋_GB2312" w:eastAsia="仿宋_GB2312"/>
                <w:sz w:val="24"/>
              </w:rPr>
            </w:pPr>
          </w:p>
        </w:tc>
      </w:tr>
      <w:tr w14:paraId="15551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9F431DE">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36FE6204">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33D6605">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30A52ED">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58A7CBF0">
            <w:pPr>
              <w:snapToGrid w:val="0"/>
              <w:spacing w:before="50" w:after="50" w:line="400" w:lineRule="exact"/>
              <w:rPr>
                <w:rFonts w:ascii="仿宋_GB2312" w:eastAsia="仿宋_GB2312"/>
                <w:sz w:val="24"/>
              </w:rPr>
            </w:pPr>
          </w:p>
        </w:tc>
      </w:tr>
      <w:tr w14:paraId="492BA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6DC1D4F4">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686B1F9A">
      <w:pPr>
        <w:snapToGrid w:val="0"/>
        <w:spacing w:before="50" w:after="50" w:line="400" w:lineRule="exact"/>
        <w:jc w:val="left"/>
        <w:rPr>
          <w:rFonts w:ascii="仿宋_GB2312" w:eastAsia="仿宋_GB2312"/>
          <w:sz w:val="24"/>
        </w:rPr>
      </w:pPr>
    </w:p>
    <w:p w14:paraId="3D577E9B">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065D8AF6">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49FF61E5">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14:paraId="2820515F">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4.以上报价应与“投标报价明细表”中的“投标总价”相一致。</w:t>
      </w:r>
    </w:p>
    <w:p w14:paraId="5B5CB3AC">
      <w:pPr>
        <w:snapToGrid w:val="0"/>
        <w:spacing w:before="50" w:after="50" w:line="400" w:lineRule="exact"/>
        <w:ind w:firstLine="723" w:firstLineChars="200"/>
        <w:jc w:val="left"/>
        <w:rPr>
          <w:rFonts w:ascii="仿宋_GB2312" w:eastAsia="仿宋_GB2312"/>
          <w:b/>
          <w:bCs/>
          <w:sz w:val="36"/>
          <w:szCs w:val="36"/>
        </w:rPr>
      </w:pPr>
    </w:p>
    <w:p w14:paraId="4089B48E">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2F271B53">
      <w:pPr>
        <w:snapToGrid w:val="0"/>
        <w:spacing w:line="400" w:lineRule="exact"/>
        <w:ind w:firstLine="420" w:firstLineChars="200"/>
        <w:rPr>
          <w:rFonts w:ascii="仿宋_GB2312" w:eastAsia="仿宋_GB2312"/>
          <w:szCs w:val="21"/>
        </w:rPr>
      </w:pPr>
    </w:p>
    <w:p w14:paraId="11808888">
      <w:pPr>
        <w:snapToGrid w:val="0"/>
        <w:spacing w:line="400" w:lineRule="exact"/>
        <w:ind w:firstLine="420" w:firstLineChars="200"/>
        <w:rPr>
          <w:rFonts w:ascii="仿宋_GB2312" w:eastAsia="仿宋_GB2312"/>
          <w:szCs w:val="21"/>
        </w:rPr>
      </w:pPr>
    </w:p>
    <w:p w14:paraId="01BC5123">
      <w:pPr>
        <w:pStyle w:val="27"/>
        <w:ind w:firstLine="4515" w:firstLineChars="2150"/>
        <w:rPr>
          <w:rFonts w:ascii="仿宋_GB2312" w:eastAsia="仿宋_GB2312"/>
        </w:rPr>
      </w:pPr>
    </w:p>
    <w:p w14:paraId="5604AECA">
      <w:pPr>
        <w:pStyle w:val="27"/>
        <w:ind w:firstLine="4515" w:firstLineChars="2150"/>
        <w:rPr>
          <w:rFonts w:ascii="仿宋_GB2312" w:eastAsia="仿宋_GB2312"/>
        </w:rPr>
      </w:pPr>
    </w:p>
    <w:p w14:paraId="1C78FD7E">
      <w:pPr>
        <w:jc w:val="center"/>
        <w:rPr>
          <w:rFonts w:ascii="仿宋_GB2312" w:eastAsia="仿宋_GB2312"/>
          <w:szCs w:val="21"/>
          <w:u w:val="single"/>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1EA95517">
      <w:pPr>
        <w:jc w:val="center"/>
        <w:rPr>
          <w:rFonts w:ascii="仿宋_GB2312" w:eastAsia="仿宋_GB2312"/>
          <w:szCs w:val="21"/>
          <w:u w:val="single"/>
        </w:rPr>
      </w:pPr>
    </w:p>
    <w:p w14:paraId="701830FF">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14:paraId="3FD35DB3">
      <w:pPr>
        <w:pStyle w:val="27"/>
        <w:spacing w:line="400" w:lineRule="exact"/>
        <w:rPr>
          <w:rFonts w:hint="eastAsia" w:ascii="仿宋_GB2312" w:hAnsi="宋体" w:eastAsia="仿宋_GB2312"/>
        </w:rPr>
      </w:pPr>
    </w:p>
    <w:p w14:paraId="082D1F75">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14:paraId="175F2412">
      <w:pPr>
        <w:pStyle w:val="27"/>
        <w:spacing w:line="240" w:lineRule="atLeast"/>
        <w:jc w:val="left"/>
        <w:rPr>
          <w:rFonts w:hint="eastAsia" w:ascii="仿宋_GB2312" w:hAnsi="宋体" w:eastAsia="仿宋_GB2312"/>
        </w:rPr>
      </w:pPr>
    </w:p>
    <w:p w14:paraId="4958B021">
      <w:pPr>
        <w:widowControl/>
        <w:jc w:val="left"/>
        <w:rPr>
          <w:rFonts w:hint="eastAsia" w:ascii="仿宋_GB2312" w:hAnsi="宋体" w:eastAsia="仿宋_GB2312" w:cs="Courier New"/>
          <w:szCs w:val="21"/>
        </w:rPr>
      </w:pPr>
      <w:r>
        <w:rPr>
          <w:rFonts w:ascii="仿宋_GB2312" w:hAnsi="宋体" w:eastAsia="仿宋_GB2312"/>
        </w:rPr>
        <w:br w:type="page"/>
      </w:r>
    </w:p>
    <w:p w14:paraId="0717274E">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14:paraId="78344C08">
      <w:pPr>
        <w:jc w:val="center"/>
        <w:rPr>
          <w:rFonts w:hint="eastAsia"/>
          <w:lang w:val="en-US" w:eastAsia="zh-CN"/>
        </w:rPr>
      </w:pPr>
      <w:r>
        <w:rPr>
          <w:rFonts w:hint="eastAsia" w:ascii="仿宋_GB2312" w:eastAsia="仿宋_GB2312"/>
          <w:b/>
          <w:sz w:val="32"/>
          <w:szCs w:val="32"/>
        </w:rPr>
        <w:t>投标报价明细表</w:t>
      </w:r>
    </w:p>
    <w:p w14:paraId="51637E3B">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301437F7">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6C28CB14">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059A3F13">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9"/>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2E41C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1DB7875">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116E73F8">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4FA04ABF">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6134079F">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06311424">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0E8FE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2D5ECE7">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671D46DA">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479D8D6D">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80F5ABB">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B197E55">
            <w:pPr>
              <w:snapToGrid w:val="0"/>
              <w:spacing w:before="50" w:after="50" w:line="400" w:lineRule="exact"/>
              <w:rPr>
                <w:rFonts w:ascii="仿宋_GB2312" w:eastAsia="仿宋_GB2312"/>
                <w:sz w:val="24"/>
              </w:rPr>
            </w:pPr>
          </w:p>
        </w:tc>
      </w:tr>
      <w:tr w14:paraId="64DC0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3E72A8F">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F1B861C">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4FC5E871">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51C62FA3">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8038524">
            <w:pPr>
              <w:snapToGrid w:val="0"/>
              <w:spacing w:before="50" w:after="50" w:line="400" w:lineRule="exact"/>
              <w:rPr>
                <w:rFonts w:ascii="仿宋_GB2312" w:eastAsia="仿宋_GB2312"/>
                <w:sz w:val="24"/>
              </w:rPr>
            </w:pPr>
          </w:p>
        </w:tc>
      </w:tr>
      <w:tr w14:paraId="36F11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D1003EE">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C4BFBB2">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0F3077D">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D709B98">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16727E1">
            <w:pPr>
              <w:snapToGrid w:val="0"/>
              <w:spacing w:before="50" w:after="50" w:line="400" w:lineRule="exact"/>
              <w:rPr>
                <w:rFonts w:ascii="仿宋_GB2312" w:eastAsia="仿宋_GB2312"/>
                <w:sz w:val="24"/>
              </w:rPr>
            </w:pPr>
          </w:p>
        </w:tc>
      </w:tr>
      <w:tr w14:paraId="5FA7D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1A61B000">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32F4DD75">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注：</w:t>
      </w:r>
      <w:r>
        <w:rPr>
          <w:rFonts w:hint="eastAsia" w:ascii="仿宋_GB2312" w:eastAsia="仿宋_GB2312"/>
          <w:b/>
          <w:bCs/>
          <w:szCs w:val="21"/>
        </w:rPr>
        <w:t>1.此项材料必须以PDF格式上传；</w:t>
      </w:r>
    </w:p>
    <w:p w14:paraId="482F52C0">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2.报价一经涂改，应在涂改处加盖投标人CA电子签章或者由法定代表人或授权委托代理人签字或盖章，否则其投标作无效标处理；</w:t>
      </w:r>
    </w:p>
    <w:p w14:paraId="342164C8">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3.投标报价明细表中的总报价必须与开标一览表一致；</w:t>
      </w:r>
    </w:p>
    <w:p w14:paraId="5A988FBF">
      <w:pPr>
        <w:snapToGrid w:val="0"/>
        <w:spacing w:before="50" w:line="400" w:lineRule="exact"/>
        <w:ind w:firstLine="420" w:firstLineChars="200"/>
        <w:jc w:val="left"/>
        <w:rPr>
          <w:rFonts w:hint="eastAsia" w:ascii="仿宋_GB2312" w:eastAsia="仿宋_GB2312"/>
          <w:b/>
          <w:bCs/>
          <w:szCs w:val="21"/>
        </w:rPr>
      </w:pPr>
      <w:r>
        <w:rPr>
          <w:rFonts w:hint="eastAsia" w:ascii="仿宋_GB2312" w:eastAsia="仿宋_GB2312"/>
          <w:szCs w:val="21"/>
        </w:rPr>
        <w:t>4.</w:t>
      </w:r>
      <w:r>
        <w:rPr>
          <w:rFonts w:hint="eastAsia" w:ascii="仿宋_GB2312" w:eastAsia="仿宋_GB2312"/>
          <w:b/>
          <w:bCs/>
          <w:szCs w:val="21"/>
        </w:rPr>
        <w:t>在填写时，如本表格不适合投标人的实际情况，可自行制表填写。</w:t>
      </w:r>
    </w:p>
    <w:p w14:paraId="3EABB101">
      <w:pPr>
        <w:snapToGrid w:val="0"/>
        <w:spacing w:before="50" w:after="50" w:line="400" w:lineRule="exact"/>
        <w:jc w:val="left"/>
        <w:rPr>
          <w:rFonts w:hint="eastAsia" w:ascii="仿宋_GB2312" w:eastAsia="仿宋_GB2312"/>
          <w:szCs w:val="21"/>
        </w:rPr>
      </w:pPr>
    </w:p>
    <w:p w14:paraId="6BA9CF43">
      <w:pPr>
        <w:snapToGrid w:val="0"/>
        <w:spacing w:before="50" w:after="50" w:line="400" w:lineRule="exact"/>
        <w:ind w:left="-2" w:leftChars="-1" w:right="-817" w:rightChars="-389" w:firstLine="420" w:firstLineChars="200"/>
        <w:jc w:val="left"/>
        <w:rPr>
          <w:rFonts w:hint="eastAsia"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6F5A4231">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14:paraId="759D01FE">
      <w:pPr>
        <w:snapToGrid w:val="0"/>
        <w:spacing w:before="50" w:after="50" w:line="400" w:lineRule="exact"/>
        <w:ind w:left="-2" w:leftChars="-1" w:right="-817" w:rightChars="-389" w:firstLine="420" w:firstLineChars="200"/>
        <w:jc w:val="right"/>
        <w:rPr>
          <w:rFonts w:hint="eastAsia" w:ascii="仿宋_GB2312" w:eastAsia="仿宋_GB2312"/>
          <w:szCs w:val="21"/>
        </w:rPr>
      </w:pPr>
    </w:p>
    <w:p w14:paraId="7733181A">
      <w:pPr>
        <w:spacing w:line="276" w:lineRule="auto"/>
        <w:jc w:val="right"/>
        <w:rPr>
          <w:rFonts w:hint="eastAsia" w:ascii="仿宋_GB2312" w:eastAsia="仿宋_GB2312"/>
          <w:color w:val="000000"/>
          <w:sz w:val="24"/>
        </w:rPr>
      </w:pPr>
      <w:r>
        <w:rPr>
          <w:rFonts w:hint="eastAsia" w:ascii="仿宋_GB2312" w:hAnsi="宋体" w:eastAsia="仿宋_GB2312" w:cs="Times New Roman"/>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14:paraId="692985FF">
      <w:pPr>
        <w:snapToGrid w:val="0"/>
        <w:spacing w:before="120" w:beforeLines="50" w:after="50" w:line="400" w:lineRule="exact"/>
        <w:outlineLvl w:val="1"/>
        <w:rPr>
          <w:rFonts w:ascii="仿宋_GB2312" w:eastAsia="仿宋_GB2312"/>
          <w:b/>
          <w:bCs/>
          <w:szCs w:val="21"/>
        </w:rPr>
      </w:pPr>
    </w:p>
    <w:p w14:paraId="47F30F38">
      <w:pPr>
        <w:snapToGrid w:val="0"/>
        <w:spacing w:before="120" w:beforeLines="50" w:after="50" w:line="400" w:lineRule="exact"/>
        <w:outlineLvl w:val="1"/>
        <w:rPr>
          <w:rFonts w:ascii="仿宋_GB2312" w:eastAsia="仿宋_GB2312"/>
          <w:b/>
          <w:bCs/>
          <w:szCs w:val="21"/>
        </w:rPr>
      </w:pPr>
    </w:p>
    <w:p w14:paraId="1E5528D3">
      <w:pPr>
        <w:snapToGrid w:val="0"/>
        <w:spacing w:before="120" w:beforeLines="50" w:after="50" w:line="400" w:lineRule="exact"/>
        <w:outlineLvl w:val="1"/>
        <w:rPr>
          <w:rFonts w:ascii="仿宋_GB2312" w:eastAsia="仿宋_GB2312"/>
          <w:b/>
          <w:bCs/>
          <w:szCs w:val="21"/>
        </w:rPr>
      </w:pPr>
    </w:p>
    <w:p w14:paraId="12969A9A">
      <w:pPr>
        <w:snapToGrid w:val="0"/>
        <w:spacing w:before="120" w:beforeLines="50" w:after="50" w:line="400" w:lineRule="exact"/>
        <w:outlineLvl w:val="1"/>
        <w:rPr>
          <w:rFonts w:ascii="仿宋_GB2312" w:eastAsia="仿宋_GB2312"/>
          <w:b/>
          <w:bCs/>
          <w:szCs w:val="21"/>
        </w:rPr>
      </w:pPr>
    </w:p>
    <w:p w14:paraId="5ABA260C">
      <w:pPr>
        <w:snapToGrid w:val="0"/>
        <w:spacing w:before="120" w:beforeLines="50" w:after="50" w:line="400" w:lineRule="exact"/>
        <w:outlineLvl w:val="1"/>
        <w:rPr>
          <w:rFonts w:ascii="仿宋_GB2312" w:eastAsia="仿宋_GB2312"/>
          <w:b/>
          <w:bCs/>
          <w:szCs w:val="21"/>
        </w:rPr>
      </w:pPr>
    </w:p>
    <w:p w14:paraId="58406138">
      <w:pPr>
        <w:snapToGrid w:val="0"/>
        <w:spacing w:before="120" w:beforeLines="50" w:after="50" w:line="400" w:lineRule="exact"/>
        <w:outlineLvl w:val="1"/>
        <w:rPr>
          <w:rFonts w:ascii="仿宋_GB2312" w:eastAsia="仿宋_GB2312"/>
          <w:b/>
          <w:bCs/>
          <w:szCs w:val="21"/>
        </w:rPr>
      </w:pPr>
    </w:p>
    <w:p w14:paraId="54AE9D16">
      <w:pPr>
        <w:snapToGrid w:val="0"/>
        <w:spacing w:before="120" w:beforeLines="50" w:after="50" w:line="400" w:lineRule="exact"/>
        <w:outlineLvl w:val="1"/>
        <w:rPr>
          <w:rFonts w:ascii="仿宋_GB2312" w:eastAsia="仿宋_GB2312"/>
          <w:b/>
          <w:bCs/>
          <w:szCs w:val="21"/>
        </w:rPr>
      </w:pPr>
    </w:p>
    <w:p w14:paraId="69A6E9CE">
      <w:pPr>
        <w:snapToGrid w:val="0"/>
        <w:spacing w:before="120" w:beforeLines="50" w:after="50" w:line="400" w:lineRule="exact"/>
        <w:outlineLvl w:val="1"/>
        <w:rPr>
          <w:rFonts w:ascii="仿宋_GB2312" w:eastAsia="仿宋_GB2312"/>
          <w:b/>
          <w:bCs/>
          <w:szCs w:val="21"/>
        </w:rPr>
      </w:pPr>
    </w:p>
    <w:p w14:paraId="328E2066">
      <w:pPr>
        <w:snapToGrid w:val="0"/>
        <w:spacing w:before="120" w:beforeLines="50" w:after="50" w:line="400" w:lineRule="exact"/>
        <w:outlineLvl w:val="1"/>
        <w:rPr>
          <w:rFonts w:ascii="仿宋_GB2312" w:eastAsia="仿宋_GB2312"/>
          <w:b/>
          <w:bCs/>
          <w:szCs w:val="21"/>
        </w:rPr>
      </w:pPr>
    </w:p>
    <w:p w14:paraId="050DAE4E">
      <w:pPr>
        <w:snapToGrid w:val="0"/>
        <w:spacing w:before="120" w:beforeLines="50" w:after="50" w:line="400" w:lineRule="exact"/>
        <w:outlineLvl w:val="1"/>
        <w:rPr>
          <w:rFonts w:ascii="仿宋_GB2312" w:eastAsia="仿宋_GB2312"/>
          <w:b/>
          <w:bCs/>
          <w:szCs w:val="21"/>
        </w:rPr>
      </w:pPr>
    </w:p>
    <w:p w14:paraId="09A6385D">
      <w:pPr>
        <w:snapToGrid w:val="0"/>
        <w:spacing w:before="120" w:beforeLines="50" w:after="50" w:line="400" w:lineRule="exact"/>
        <w:outlineLvl w:val="1"/>
        <w:rPr>
          <w:rFonts w:ascii="仿宋_GB2312" w:eastAsia="仿宋_GB2312"/>
          <w:b/>
          <w:bCs/>
          <w:szCs w:val="21"/>
        </w:rPr>
      </w:pPr>
    </w:p>
    <w:p w14:paraId="5E981BD7">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48652CB7">
      <w:pPr>
        <w:spacing w:line="276" w:lineRule="auto"/>
        <w:rPr>
          <w:rFonts w:hint="eastAsia" w:ascii="仿宋_GB2312" w:hAnsi="宋体" w:eastAsia="仿宋_GB2312"/>
          <w:b/>
          <w:bCs/>
          <w:w w:val="95"/>
          <w:sz w:val="56"/>
          <w:szCs w:val="56"/>
        </w:rPr>
      </w:pPr>
    </w:p>
    <w:p w14:paraId="42EC4F0E">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14:paraId="779C7129">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37D50461">
      <w:pPr>
        <w:snapToGrid w:val="0"/>
        <w:spacing w:before="50" w:after="50"/>
        <w:rPr>
          <w:rFonts w:ascii="仿宋_GB2312" w:eastAsia="仿宋_GB2312"/>
          <w:b/>
          <w:bCs/>
          <w:sz w:val="24"/>
        </w:rPr>
      </w:pPr>
    </w:p>
    <w:p w14:paraId="67971937">
      <w:pPr>
        <w:tabs>
          <w:tab w:val="left" w:pos="3870"/>
          <w:tab w:val="left" w:pos="4085"/>
        </w:tabs>
        <w:snapToGrid w:val="0"/>
        <w:spacing w:line="400" w:lineRule="exact"/>
        <w:jc w:val="center"/>
        <w:rPr>
          <w:sz w:val="44"/>
          <w:szCs w:val="44"/>
        </w:rPr>
      </w:pPr>
      <w:r>
        <w:rPr>
          <w:sz w:val="44"/>
          <w:szCs w:val="44"/>
        </w:rPr>
        <w:t>目    录</w:t>
      </w:r>
    </w:p>
    <w:p w14:paraId="57E77033">
      <w:pPr>
        <w:pStyle w:val="417"/>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479CA837">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0495BCD8">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5990279F">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74FB69DA">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14:paraId="10849EC9">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4A709D9B">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14:paraId="0B699D5D">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（8）针对本项目的进退场服务交接方案（如有）……………………………………</w:t>
      </w:r>
    </w:p>
    <w:p w14:paraId="1B64C8BC">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w:t>
      </w:r>
      <w:r>
        <w:rPr>
          <w:rFonts w:hint="eastAsia" w:ascii="仿宋_GB2312" w:eastAsia="仿宋_GB2312"/>
          <w:color w:val="000000"/>
          <w:lang w:eastAsia="zh-CN"/>
        </w:rPr>
        <w:t>保洁</w:t>
      </w:r>
      <w:r>
        <w:rPr>
          <w:rFonts w:hint="eastAsia" w:ascii="仿宋_GB2312" w:eastAsia="仿宋_GB2312"/>
          <w:color w:val="000000"/>
        </w:rPr>
        <w:t>服务方案（如有）……………………………………………………………</w:t>
      </w:r>
    </w:p>
    <w:p w14:paraId="7E1D2EF7">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（10）针对本项目的保密工作方案（如有）………………………………………………</w:t>
      </w:r>
    </w:p>
    <w:p w14:paraId="6B0B22AC">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（11）应急预案和应急配合方案（如有）……………………………………………</w:t>
      </w:r>
    </w:p>
    <w:p w14:paraId="5E49230E">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w:t>
      </w:r>
      <w:r>
        <w:rPr>
          <w:rFonts w:hint="eastAsia" w:ascii="仿宋_GB2312" w:eastAsia="仿宋_GB2312"/>
          <w:color w:val="000000"/>
          <w:lang w:eastAsia="zh-CN"/>
        </w:rPr>
        <w:t>物资配备表</w:t>
      </w:r>
      <w:r>
        <w:rPr>
          <w:rFonts w:hint="eastAsia" w:ascii="仿宋_GB2312" w:eastAsia="仿宋_GB2312"/>
          <w:color w:val="000000"/>
        </w:rPr>
        <w:t>（如有）………………………………………………………</w:t>
      </w:r>
    </w:p>
    <w:p w14:paraId="746E0321">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（13）人员管理方案（如有）……………………………………………………………</w:t>
      </w:r>
    </w:p>
    <w:p w14:paraId="2D942FC9">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（14）投标人同类项目经验一览表（如有）……………………………………………</w:t>
      </w:r>
    </w:p>
    <w:p w14:paraId="768E9977">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（15）投标人具备有效的质量管理体系认证证书（如有）……………………………</w:t>
      </w:r>
    </w:p>
    <w:p w14:paraId="2D940BAD">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14:paraId="508DBC97">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（17）投标人具备有效的环境管理体系认证证书（如有）……………………………</w:t>
      </w:r>
    </w:p>
    <w:p w14:paraId="70D1C81C">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（18）投标人对本项目的合理化建议和改进措施（如有，格式自拟）………………</w:t>
      </w:r>
    </w:p>
    <w:p w14:paraId="39EE1F80">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（19）投标人认为必要提供的声明及文件资料（如有，格式自拟）…………………</w:t>
      </w:r>
    </w:p>
    <w:p w14:paraId="5FDF76EC">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pgBorders>
            <w:top w:val="none" w:sz="0" w:space="0"/>
            <w:left w:val="none" w:sz="0" w:space="0"/>
            <w:bottom w:val="none" w:sz="0" w:space="0"/>
            <w:right w:val="none" w:sz="0" w:space="0"/>
          </w:pgBorders>
          <w:cols w:space="720" w:num="1"/>
          <w:docGrid w:linePitch="312" w:charSpace="0"/>
        </w:sectPr>
      </w:pPr>
    </w:p>
    <w:p w14:paraId="09F4E7B4">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28D5D98B">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338A8607">
      <w:pPr>
        <w:pStyle w:val="27"/>
        <w:ind w:left="-10" w:firstLine="6" w:firstLineChars="3"/>
        <w:jc w:val="center"/>
        <w:rPr>
          <w:rFonts w:hint="eastAsia" w:ascii="仿宋_GB2312" w:hAnsi="宋体" w:eastAsia="仿宋_GB2312"/>
          <w:b/>
        </w:rPr>
      </w:pPr>
    </w:p>
    <w:p w14:paraId="2A65AB74">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柳州市妇幼保健院</w:t>
      </w:r>
      <w:r>
        <w:rPr>
          <w:rFonts w:hint="eastAsia" w:ascii="仿宋_GB2312" w:eastAsia="仿宋_GB2312"/>
          <w:szCs w:val="21"/>
          <w:u w:val="single"/>
        </w:rPr>
        <w:t>、柳州市政府集中采购中心</w:t>
      </w:r>
      <w:r>
        <w:rPr>
          <w:rFonts w:hint="eastAsia" w:ascii="仿宋_GB2312" w:eastAsia="仿宋_GB2312"/>
          <w:szCs w:val="21"/>
        </w:rPr>
        <w:t>：</w:t>
      </w:r>
    </w:p>
    <w:p w14:paraId="7C8459FD">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5154DC9C">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2DBD4B70">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3BB78510">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3ED43DBB">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5FCE78AA">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52DDB364">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24F57056">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83" w:name="_Hlk101451207"/>
      <w:r>
        <w:rPr>
          <w:rFonts w:hint="eastAsia" w:ascii="仿宋_GB2312" w:eastAsia="仿宋_GB2312"/>
          <w:szCs w:val="21"/>
        </w:rPr>
        <w:t>，并承诺我方向贵方提交的所有投标文件、资料都是准确的和真实的。</w:t>
      </w:r>
    </w:p>
    <w:p w14:paraId="429651E5">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0AB75F9E">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57F35C8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83"/>
    </w:p>
    <w:p w14:paraId="55CEE14D">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5001AC8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636D2BB1">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2A2AA25B">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276DBC3D">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3E073AEB">
      <w:pPr>
        <w:pStyle w:val="27"/>
        <w:ind w:firstLine="4515" w:firstLineChars="2150"/>
        <w:rPr>
          <w:rFonts w:ascii="仿宋_GB2312" w:eastAsia="仿宋_GB2312"/>
        </w:rPr>
      </w:pPr>
    </w:p>
    <w:p w14:paraId="2AE2B649">
      <w:pPr>
        <w:pStyle w:val="27"/>
        <w:ind w:firstLine="4515" w:firstLineChars="2150"/>
        <w:rPr>
          <w:rFonts w:ascii="仿宋_GB2312" w:eastAsia="仿宋_GB2312"/>
        </w:rPr>
      </w:pPr>
    </w:p>
    <w:p w14:paraId="07FC7C8D">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771340B8">
      <w:pPr>
        <w:jc w:val="center"/>
        <w:rPr>
          <w:rFonts w:ascii="仿宋_GB2312" w:eastAsia="仿宋_GB2312"/>
          <w:szCs w:val="21"/>
          <w:u w:val="single"/>
        </w:rPr>
      </w:pPr>
    </w:p>
    <w:p w14:paraId="0274EB33">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2AC359E5">
      <w:pPr>
        <w:pStyle w:val="27"/>
        <w:spacing w:line="400" w:lineRule="exact"/>
        <w:rPr>
          <w:rFonts w:hint="eastAsia" w:ascii="仿宋_GB2312" w:hAnsi="宋体" w:eastAsia="仿宋_GB2312"/>
        </w:rPr>
      </w:pPr>
    </w:p>
    <w:p w14:paraId="1B8CB82A">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14:paraId="3FFF10C3">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37D4C66">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14:paraId="51A9FDCA">
      <w:pPr>
        <w:pStyle w:val="437"/>
        <w:rPr>
          <w:rFonts w:ascii="仿宋_GB2312" w:eastAsia="仿宋_GB2312"/>
          <w:b/>
          <w:bCs/>
          <w:color w:val="000000"/>
        </w:rPr>
      </w:pPr>
      <w:r>
        <w:rPr>
          <w:rFonts w:hint="eastAsia" w:ascii="仿宋_GB2312" w:eastAsia="仿宋_GB2312"/>
          <w:b/>
          <w:bCs/>
          <w:color w:val="000000"/>
        </w:rPr>
        <w:t>（2）项目要求及服务需求响应表格式（必须提供）：</w:t>
      </w:r>
    </w:p>
    <w:p w14:paraId="764463C9">
      <w:pPr>
        <w:pStyle w:val="437"/>
        <w:jc w:val="center"/>
        <w:rPr>
          <w:rFonts w:hint="eastAsia" w:ascii="仿宋_GB2312" w:eastAsia="仿宋_GB2312"/>
          <w:color w:val="000000"/>
        </w:rPr>
      </w:pPr>
      <w:r>
        <w:rPr>
          <w:rFonts w:hint="eastAsia" w:ascii="仿宋_GB2312" w:eastAsia="仿宋_GB2312"/>
          <w:b/>
          <w:bCs/>
          <w:color w:val="000000"/>
          <w:sz w:val="33"/>
          <w:szCs w:val="33"/>
        </w:rPr>
        <w:t>项目要求及服务需求响应表</w:t>
      </w:r>
    </w:p>
    <w:tbl>
      <w:tblPr>
        <w:tblStyle w:val="49"/>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42"/>
        <w:gridCol w:w="3893"/>
        <w:gridCol w:w="3523"/>
        <w:gridCol w:w="1351"/>
      </w:tblGrid>
      <w:tr w14:paraId="3D33FF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337A2D">
            <w:pPr>
              <w:pStyle w:val="437"/>
              <w:jc w:val="center"/>
              <w:rPr>
                <w:rFonts w:hint="eastAsia" w:ascii="仿宋_GB2312" w:eastAsia="仿宋_GB2312"/>
                <w:color w:val="000000"/>
              </w:rPr>
            </w:pPr>
            <w:r>
              <w:rPr>
                <w:rFonts w:hint="eastAsia" w:ascii="仿宋_GB2312" w:eastAsia="仿宋_GB2312"/>
                <w:color w:val="000000"/>
              </w:rPr>
              <w:t>项目</w:t>
            </w: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6B9BEC">
            <w:pPr>
              <w:pStyle w:val="437"/>
              <w:jc w:val="center"/>
              <w:rPr>
                <w:rFonts w:hint="eastAsia" w:ascii="仿宋_GB2312" w:eastAsia="仿宋_GB2312"/>
                <w:color w:val="000000"/>
              </w:rPr>
            </w:pPr>
            <w:r>
              <w:rPr>
                <w:rFonts w:hint="eastAsia" w:ascii="仿宋_GB2312" w:eastAsia="仿宋_GB2312"/>
                <w:color w:val="000000"/>
              </w:rPr>
              <w:t>招标文件要求</w:t>
            </w: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13CF75">
            <w:pPr>
              <w:pStyle w:val="437"/>
              <w:jc w:val="center"/>
              <w:rPr>
                <w:rFonts w:hint="eastAsia" w:ascii="仿宋_GB2312" w:eastAsia="仿宋_GB2312"/>
                <w:color w:val="000000"/>
              </w:rPr>
            </w:pPr>
            <w:r>
              <w:rPr>
                <w:rFonts w:hint="eastAsia" w:ascii="仿宋_GB2312" w:eastAsia="仿宋_GB2312"/>
                <w:color w:val="000000"/>
              </w:rPr>
              <w:t>投标文件响应情况</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E92D97">
            <w:pPr>
              <w:pStyle w:val="437"/>
              <w:jc w:val="center"/>
              <w:rPr>
                <w:rFonts w:hint="eastAsia" w:ascii="仿宋_GB2312" w:eastAsia="仿宋_GB2312"/>
                <w:color w:val="000000"/>
              </w:rPr>
            </w:pPr>
            <w:r>
              <w:rPr>
                <w:rFonts w:hint="eastAsia" w:ascii="仿宋_GB2312" w:eastAsia="仿宋_GB2312"/>
                <w:color w:val="000000"/>
              </w:rPr>
              <w:t>偏离说明</w:t>
            </w:r>
          </w:p>
        </w:tc>
      </w:tr>
      <w:tr w14:paraId="47001B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24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D58361">
            <w:pPr>
              <w:pStyle w:val="437"/>
              <w:spacing w:line="405" w:lineRule="atLeast"/>
              <w:rPr>
                <w:rFonts w:hint="eastAsia" w:ascii="仿宋_GB2312" w:eastAsia="仿宋_GB2312"/>
                <w:color w:val="000000"/>
              </w:rPr>
            </w:pPr>
            <w:r>
              <w:rPr>
                <w:rFonts w:hint="eastAsia" w:ascii="仿宋_GB2312" w:eastAsia="仿宋_GB2312"/>
                <w:b/>
                <w:bCs/>
                <w:color w:val="000000"/>
              </w:rPr>
              <w:t>★一、项目要求及服务需求</w:t>
            </w:r>
          </w:p>
        </w:tc>
      </w:tr>
      <w:tr w14:paraId="2A2F0A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69D6B4">
            <w:pPr>
              <w:pStyle w:val="437"/>
              <w:jc w:val="center"/>
              <w:rPr>
                <w:rFonts w:hint="eastAsia" w:ascii="仿宋_GB2312" w:eastAsia="仿宋_GB2312"/>
                <w:color w:val="000000"/>
              </w:rPr>
            </w:pPr>
            <w:r>
              <w:rPr>
                <w:rFonts w:hint="eastAsia" w:ascii="仿宋_GB2312" w:eastAsia="仿宋_GB2312"/>
                <w:color w:val="000000"/>
              </w:rPr>
              <w:t>1</w:t>
            </w: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4F5188">
            <w:pPr>
              <w:pStyle w:val="437"/>
              <w:jc w:val="center"/>
              <w:rPr>
                <w:rFonts w:hint="eastAsia" w:ascii="仿宋_GB2312" w:eastAsia="仿宋_GB2312"/>
                <w:color w:val="000000"/>
              </w:rPr>
            </w:pPr>
            <w:r>
              <w:rPr>
                <w:rFonts w:hint="eastAsia" w:ascii="仿宋_GB2312" w:eastAsia="仿宋_GB2312"/>
                <w:color w:val="000000"/>
              </w:rPr>
              <w:t> </w:t>
            </w: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4EADC6">
            <w:pPr>
              <w:pStyle w:val="437"/>
              <w:jc w:val="center"/>
              <w:rPr>
                <w:rFonts w:hint="eastAsia" w:ascii="仿宋_GB2312" w:eastAsia="仿宋_GB2312"/>
                <w:color w:val="000000"/>
              </w:rPr>
            </w:pPr>
            <w:r>
              <w:rPr>
                <w:rFonts w:hint="eastAsia" w:ascii="仿宋_GB2312" w:eastAsia="仿宋_GB2312"/>
                <w:color w:val="000000"/>
              </w:rPr>
              <w:t> </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1BCA1A">
            <w:pPr>
              <w:pStyle w:val="437"/>
              <w:jc w:val="center"/>
              <w:rPr>
                <w:rFonts w:hint="eastAsia" w:ascii="仿宋_GB2312" w:eastAsia="仿宋_GB2312"/>
                <w:color w:val="000000"/>
              </w:rPr>
            </w:pPr>
            <w:r>
              <w:rPr>
                <w:rFonts w:hint="eastAsia" w:ascii="仿宋_GB2312" w:eastAsia="仿宋_GB2312"/>
                <w:color w:val="000000"/>
              </w:rPr>
              <w:t> </w:t>
            </w:r>
          </w:p>
        </w:tc>
      </w:tr>
      <w:tr w14:paraId="25C74A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8AD209">
            <w:pPr>
              <w:pStyle w:val="437"/>
              <w:jc w:val="center"/>
              <w:rPr>
                <w:rFonts w:hint="eastAsia" w:ascii="仿宋_GB2312" w:eastAsia="仿宋_GB2312"/>
                <w:color w:val="000000"/>
              </w:rPr>
            </w:pPr>
            <w:r>
              <w:rPr>
                <w:rFonts w:hint="eastAsia" w:ascii="仿宋_GB2312" w:eastAsia="仿宋_GB2312"/>
                <w:color w:val="000000"/>
              </w:rPr>
              <w:t>2</w:t>
            </w: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398B7C">
            <w:pPr>
              <w:pStyle w:val="437"/>
              <w:jc w:val="center"/>
              <w:rPr>
                <w:rFonts w:hint="eastAsia" w:ascii="仿宋_GB2312" w:eastAsia="仿宋_GB2312"/>
                <w:color w:val="000000"/>
              </w:rPr>
            </w:pPr>
            <w:r>
              <w:rPr>
                <w:rFonts w:hint="eastAsia" w:ascii="仿宋_GB2312" w:eastAsia="仿宋_GB2312"/>
                <w:color w:val="000000"/>
              </w:rPr>
              <w:t> </w:t>
            </w: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175171">
            <w:pPr>
              <w:pStyle w:val="437"/>
              <w:jc w:val="center"/>
              <w:rPr>
                <w:rFonts w:hint="eastAsia" w:ascii="仿宋_GB2312" w:eastAsia="仿宋_GB2312"/>
                <w:color w:val="000000"/>
              </w:rPr>
            </w:pPr>
            <w:r>
              <w:rPr>
                <w:rFonts w:hint="eastAsia" w:ascii="仿宋_GB2312" w:eastAsia="仿宋_GB2312"/>
                <w:color w:val="000000"/>
              </w:rPr>
              <w:t> </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CF21C1">
            <w:pPr>
              <w:pStyle w:val="437"/>
              <w:jc w:val="center"/>
              <w:rPr>
                <w:rFonts w:hint="eastAsia" w:ascii="仿宋_GB2312" w:eastAsia="仿宋_GB2312"/>
                <w:color w:val="000000"/>
              </w:rPr>
            </w:pPr>
            <w:r>
              <w:rPr>
                <w:rFonts w:hint="eastAsia" w:ascii="仿宋_GB2312" w:eastAsia="仿宋_GB2312"/>
                <w:color w:val="000000"/>
              </w:rPr>
              <w:t> </w:t>
            </w:r>
          </w:p>
        </w:tc>
      </w:tr>
      <w:tr w14:paraId="26A72E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282B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w:t>
            </w: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515D7C">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3F5549">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77F934">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0F209C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81F425">
            <w:pPr>
              <w:pStyle w:val="437"/>
              <w:jc w:val="center"/>
              <w:rPr>
                <w:rFonts w:hint="eastAsia" w:ascii="仿宋_GB2312" w:eastAsia="仿宋_GB2312"/>
                <w:color w:val="000000"/>
              </w:rPr>
            </w:pPr>
            <w:r>
              <w:rPr>
                <w:rFonts w:hint="eastAsia" w:ascii="仿宋_GB2312" w:eastAsia="仿宋_GB2312"/>
                <w:color w:val="000000"/>
              </w:rPr>
              <w:t>…</w:t>
            </w: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41DCF8">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F7213C">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2163B8">
            <w:pPr>
              <w:pStyle w:val="437"/>
              <w:spacing w:line="405" w:lineRule="atLeast"/>
              <w:rPr>
                <w:rFonts w:hint="eastAsia" w:ascii="仿宋_GB2312" w:eastAsia="仿宋_GB2312"/>
                <w:color w:val="000000"/>
              </w:rPr>
            </w:pPr>
            <w:r>
              <w:rPr>
                <w:rFonts w:hint="eastAsia" w:ascii="仿宋_GB2312" w:eastAsia="仿宋_GB2312"/>
                <w:color w:val="000000"/>
              </w:rPr>
              <w:t> </w:t>
            </w:r>
          </w:p>
        </w:tc>
      </w:tr>
      <w:tr w14:paraId="7975DE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24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5BDFF3">
            <w:pPr>
              <w:pStyle w:val="437"/>
              <w:spacing w:line="405" w:lineRule="atLeast"/>
              <w:rPr>
                <w:rFonts w:hint="default" w:ascii="仿宋_GB2312" w:eastAsia="仿宋_GB2312"/>
                <w:color w:val="000000"/>
                <w:lang w:val="en-US" w:eastAsia="zh-CN"/>
              </w:rPr>
            </w:pPr>
            <w:r>
              <w:rPr>
                <w:rFonts w:hint="eastAsia" w:ascii="仿宋_GB2312" w:eastAsia="仿宋_GB2312"/>
                <w:b/>
                <w:bCs/>
                <w:color w:val="000000"/>
              </w:rPr>
              <w:t>★附件</w:t>
            </w:r>
            <w:r>
              <w:rPr>
                <w:rFonts w:hint="eastAsia" w:ascii="仿宋_GB2312" w:eastAsia="仿宋_GB2312"/>
                <w:b/>
                <w:bCs/>
                <w:color w:val="000000"/>
                <w:lang w:val="en-US" w:eastAsia="zh-CN"/>
              </w:rPr>
              <w:t>1</w:t>
            </w:r>
            <w:r>
              <w:rPr>
                <w:rFonts w:hint="eastAsia" w:ascii="仿宋_GB2312" w:eastAsia="仿宋_GB2312"/>
                <w:b/>
                <w:bCs/>
                <w:color w:val="000000"/>
              </w:rPr>
              <w:t>：《具体岗位设置》</w:t>
            </w:r>
            <w:r>
              <w:rPr>
                <w:rFonts w:hint="eastAsia" w:ascii="仿宋_GB2312" w:eastAsia="仿宋_GB2312"/>
                <w:b/>
                <w:bCs/>
                <w:color w:val="000000"/>
                <w:lang w:eastAsia="zh-CN"/>
              </w:rPr>
              <w:t>、</w:t>
            </w:r>
            <w:r>
              <w:rPr>
                <w:rFonts w:hint="eastAsia" w:ascii="仿宋_GB2312" w:eastAsia="仿宋_GB2312"/>
                <w:b/>
                <w:bCs/>
                <w:color w:val="000000"/>
              </w:rPr>
              <w:t>★</w:t>
            </w:r>
            <w:r>
              <w:rPr>
                <w:rFonts w:hint="eastAsia" w:ascii="仿宋_GB2312" w:eastAsia="仿宋_GB2312"/>
                <w:b/>
                <w:bCs/>
                <w:color w:val="000000"/>
                <w:lang w:eastAsia="zh-CN"/>
              </w:rPr>
              <w:t>附件</w:t>
            </w:r>
            <w:r>
              <w:rPr>
                <w:rFonts w:hint="eastAsia" w:ascii="仿宋_GB2312" w:eastAsia="仿宋_GB2312"/>
                <w:b/>
                <w:bCs/>
                <w:color w:val="000000"/>
                <w:lang w:val="en-US" w:eastAsia="zh-CN"/>
              </w:rPr>
              <w:t>2：《保洁工作质量考核表(总分100分）》</w:t>
            </w:r>
          </w:p>
        </w:tc>
      </w:tr>
      <w:tr w14:paraId="3C9222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E281CF">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DE3B4B">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F8F2B3">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6C27F7">
            <w:pPr>
              <w:pStyle w:val="437"/>
              <w:spacing w:line="405" w:lineRule="atLeast"/>
              <w:rPr>
                <w:rFonts w:hint="eastAsia" w:ascii="仿宋_GB2312" w:eastAsia="仿宋_GB2312"/>
                <w:color w:val="000000"/>
              </w:rPr>
            </w:pPr>
            <w:r>
              <w:rPr>
                <w:rFonts w:hint="eastAsia" w:ascii="仿宋_GB2312" w:eastAsia="仿宋_GB2312"/>
                <w:color w:val="000000"/>
              </w:rPr>
              <w:t> </w:t>
            </w:r>
          </w:p>
        </w:tc>
      </w:tr>
    </w:tbl>
    <w:p w14:paraId="42900474">
      <w:pPr>
        <w:pStyle w:val="437"/>
        <w:spacing w:before="0" w:beforeAutospacing="0" w:after="0" w:afterAutospacing="0" w:line="405" w:lineRule="atLeast"/>
        <w:rPr>
          <w:rFonts w:hint="eastAsia" w:ascii="仿宋_GB2312" w:eastAsia="仿宋_GB2312"/>
          <w:b/>
          <w:bCs/>
          <w:color w:val="000000"/>
          <w:lang w:eastAsia="zh-CN"/>
        </w:rPr>
      </w:pPr>
      <w:r>
        <w:rPr>
          <w:rFonts w:hint="eastAsia" w:ascii="仿宋_GB2312" w:eastAsia="仿宋_GB2312"/>
          <w:b/>
          <w:bCs/>
          <w:color w:val="000000"/>
        </w:rPr>
        <w:t>注：1.此项材料必须以PDF格式上传。</w:t>
      </w:r>
    </w:p>
    <w:p w14:paraId="186378C1">
      <w:pPr>
        <w:pStyle w:val="43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b/>
          <w:bCs/>
          <w:color w:val="000000"/>
        </w:rPr>
        <w:t>2.投标人应根据招标文件“第二章 采购需求中的项目要求及服务需求（包括采购需求中附件1：《具体岗位设置》、附件2：《保洁工作质量考核表(总分100分）》的内容）”，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p>
    <w:p w14:paraId="6DFA142E">
      <w:pPr>
        <w:pStyle w:val="437"/>
        <w:spacing w:before="0" w:beforeAutospacing="0" w:after="0" w:afterAutospacing="0" w:line="405" w:lineRule="atLeast"/>
        <w:rPr>
          <w:rFonts w:hint="eastAsia" w:ascii="仿宋_GB2312" w:eastAsia="仿宋_GB2312"/>
          <w:color w:val="000000"/>
        </w:rPr>
      </w:pPr>
      <w:r>
        <w:rPr>
          <w:rFonts w:hint="eastAsia" w:ascii="仿宋_GB2312" w:eastAsia="仿宋_GB2312"/>
          <w:b/>
          <w:bCs/>
          <w:color w:val="000000"/>
        </w:rPr>
        <w:t>3.投标人就标记“★”符号的实质性响应内容发生负偏离一项以上的，视为投标无效。</w:t>
      </w:r>
    </w:p>
    <w:p w14:paraId="160A9368">
      <w:pPr>
        <w:pStyle w:val="437"/>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318C8A0A">
      <w:pPr>
        <w:pStyle w:val="43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3517384">
      <w:pPr>
        <w:pStyle w:val="437"/>
        <w:jc w:val="right"/>
        <w:rPr>
          <w:rFonts w:hint="eastAsia" w:ascii="仿宋_GB2312" w:eastAsia="仿宋_GB2312"/>
          <w:color w:val="000000"/>
        </w:rPr>
      </w:pPr>
      <w:r>
        <w:rPr>
          <w:rFonts w:hint="eastAsia" w:ascii="仿宋_GB2312" w:eastAsia="仿宋_GB2312"/>
          <w:color w:val="000000"/>
        </w:rPr>
        <w:t>日期：   年 月 日</w:t>
      </w:r>
    </w:p>
    <w:p w14:paraId="04FE0C91">
      <w:pPr>
        <w:pStyle w:val="27"/>
        <w:spacing w:line="240" w:lineRule="atLeast"/>
        <w:jc w:val="right"/>
        <w:rPr>
          <w:rFonts w:hint="eastAsia" w:ascii="仿宋_GB2312" w:hAnsi="宋体" w:eastAsia="仿宋_GB2312"/>
        </w:rPr>
        <w:sectPr>
          <w:pgSz w:w="11906" w:h="16838"/>
          <w:pgMar w:top="1440" w:right="707" w:bottom="1440" w:left="1440" w:header="851" w:footer="992" w:gutter="0"/>
          <w:pgBorders>
            <w:top w:val="none" w:sz="0" w:space="0"/>
            <w:left w:val="none" w:sz="0" w:space="0"/>
            <w:bottom w:val="none" w:sz="0" w:space="0"/>
            <w:right w:val="none" w:sz="0" w:space="0"/>
          </w:pgBorders>
          <w:cols w:space="720" w:num="1"/>
          <w:docGrid w:linePitch="312" w:charSpace="0"/>
        </w:sectPr>
      </w:pPr>
    </w:p>
    <w:p w14:paraId="1A4D84C2">
      <w:pPr>
        <w:snapToGrid w:val="0"/>
        <w:spacing w:before="50"/>
        <w:ind w:firstLine="460" w:firstLineChars="191"/>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0391A4B3">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4F49B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D2B20EF">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5EC2A115">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026DD650">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0ABF524B">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0CE6F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A23CC2B">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404A5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9619586">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14:paraId="15D46D61">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7927446">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A33CFC4">
            <w:pPr>
              <w:snapToGrid w:val="0"/>
              <w:spacing w:before="120" w:beforeLines="50"/>
              <w:jc w:val="center"/>
              <w:rPr>
                <w:rFonts w:hint="eastAsia" w:ascii="仿宋_GB2312" w:hAnsi="宋体" w:eastAsia="仿宋_GB2312"/>
                <w:color w:val="000000"/>
                <w:sz w:val="24"/>
              </w:rPr>
            </w:pPr>
          </w:p>
        </w:tc>
      </w:tr>
      <w:tr w14:paraId="58407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8A96108">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14:paraId="739F5099">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B51ABB2">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2AED68D">
            <w:pPr>
              <w:snapToGrid w:val="0"/>
              <w:spacing w:before="120" w:beforeLines="50"/>
              <w:jc w:val="center"/>
              <w:rPr>
                <w:rFonts w:hint="eastAsia" w:ascii="仿宋_GB2312" w:hAnsi="宋体" w:eastAsia="仿宋_GB2312"/>
                <w:color w:val="000000"/>
                <w:sz w:val="24"/>
              </w:rPr>
            </w:pPr>
          </w:p>
        </w:tc>
      </w:tr>
      <w:tr w14:paraId="2B6FE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6CF3D2D">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14:paraId="15E3477B">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B8C8993">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4543CC6">
            <w:pPr>
              <w:snapToGrid w:val="0"/>
              <w:spacing w:before="120" w:beforeLines="50"/>
              <w:jc w:val="center"/>
              <w:rPr>
                <w:rFonts w:hint="eastAsia" w:ascii="仿宋_GB2312" w:hAnsi="宋体" w:eastAsia="仿宋_GB2312"/>
                <w:color w:val="000000"/>
                <w:sz w:val="24"/>
              </w:rPr>
            </w:pPr>
          </w:p>
        </w:tc>
      </w:tr>
      <w:tr w14:paraId="26573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2FB1A00">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608846C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4CC5B8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40CB7E2">
            <w:pPr>
              <w:snapToGrid w:val="0"/>
              <w:spacing w:before="120" w:beforeLines="50"/>
              <w:jc w:val="center"/>
              <w:rPr>
                <w:rFonts w:hint="eastAsia" w:ascii="仿宋_GB2312" w:hAnsi="宋体" w:eastAsia="仿宋_GB2312"/>
                <w:color w:val="000000"/>
                <w:sz w:val="24"/>
              </w:rPr>
            </w:pPr>
          </w:p>
        </w:tc>
      </w:tr>
      <w:tr w14:paraId="1DF19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B524F0F">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0984E31C">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D431B87">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2ACBE00">
            <w:pPr>
              <w:snapToGrid w:val="0"/>
              <w:spacing w:before="120" w:beforeLines="50"/>
              <w:jc w:val="center"/>
              <w:rPr>
                <w:rFonts w:hint="eastAsia" w:ascii="仿宋_GB2312" w:hAnsi="宋体" w:eastAsia="仿宋_GB2312"/>
                <w:color w:val="000000"/>
                <w:sz w:val="24"/>
              </w:rPr>
            </w:pPr>
          </w:p>
        </w:tc>
      </w:tr>
      <w:tr w14:paraId="4D0C9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4140A842">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3F8C3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4E80E6A">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2FE05E7E">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8A91081">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AEDA19C">
            <w:pPr>
              <w:snapToGrid w:val="0"/>
              <w:spacing w:before="120" w:beforeLines="50"/>
              <w:jc w:val="center"/>
              <w:rPr>
                <w:rFonts w:hint="eastAsia" w:ascii="仿宋_GB2312" w:hAnsi="宋体" w:eastAsia="仿宋_GB2312"/>
                <w:color w:val="000000"/>
                <w:sz w:val="24"/>
              </w:rPr>
            </w:pPr>
          </w:p>
        </w:tc>
      </w:tr>
      <w:tr w14:paraId="346DC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1DEDEFEF">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00E16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D82247C">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14:paraId="37C9CAE5">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4E4BFE6">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436D1D0">
            <w:pPr>
              <w:snapToGrid w:val="0"/>
              <w:spacing w:before="120" w:beforeLines="50"/>
              <w:jc w:val="center"/>
              <w:rPr>
                <w:rFonts w:hint="eastAsia" w:ascii="仿宋_GB2312" w:hAnsi="宋体" w:eastAsia="仿宋_GB2312"/>
                <w:color w:val="000000"/>
                <w:sz w:val="24"/>
              </w:rPr>
            </w:pPr>
          </w:p>
        </w:tc>
      </w:tr>
      <w:tr w14:paraId="36594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5039D05">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08F6F0B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195E607">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6367640">
            <w:pPr>
              <w:snapToGrid w:val="0"/>
              <w:spacing w:before="120" w:beforeLines="50"/>
              <w:jc w:val="center"/>
              <w:rPr>
                <w:rFonts w:hint="eastAsia" w:ascii="仿宋_GB2312" w:hAnsi="宋体" w:eastAsia="仿宋_GB2312"/>
                <w:color w:val="000000"/>
                <w:sz w:val="24"/>
              </w:rPr>
            </w:pPr>
          </w:p>
        </w:tc>
      </w:tr>
      <w:tr w14:paraId="5B98D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9EC83FD">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796C7FD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EA4E26F">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191FB31">
            <w:pPr>
              <w:snapToGrid w:val="0"/>
              <w:spacing w:before="120" w:beforeLines="50"/>
              <w:jc w:val="center"/>
              <w:rPr>
                <w:rFonts w:hint="eastAsia" w:ascii="仿宋_GB2312" w:hAnsi="宋体" w:eastAsia="仿宋_GB2312"/>
                <w:color w:val="000000"/>
                <w:sz w:val="24"/>
              </w:rPr>
            </w:pPr>
          </w:p>
        </w:tc>
      </w:tr>
      <w:tr w14:paraId="399C3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562FD454">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14:paraId="0DF63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4C8DDA1">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7ABBFBF5">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FFC3227">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21D961F">
            <w:pPr>
              <w:snapToGrid w:val="0"/>
              <w:spacing w:before="120" w:beforeLines="50"/>
              <w:jc w:val="center"/>
              <w:rPr>
                <w:rFonts w:hint="eastAsia" w:ascii="仿宋_GB2312" w:hAnsi="宋体" w:eastAsia="仿宋_GB2312"/>
                <w:color w:val="000000"/>
                <w:sz w:val="24"/>
              </w:rPr>
            </w:pPr>
          </w:p>
        </w:tc>
      </w:tr>
    </w:tbl>
    <w:p w14:paraId="782491DC">
      <w:pPr>
        <w:pStyle w:val="27"/>
        <w:spacing w:line="360" w:lineRule="exact"/>
        <w:ind w:firstLine="482" w:firstLineChars="200"/>
        <w:rPr>
          <w:rFonts w:ascii="Times New Roman" w:hAnsi="Times New Roman"/>
          <w:color w:val="000000" w:themeColor="text1"/>
          <w14:textFill>
            <w14:solidFill>
              <w14:schemeClr w14:val="tx1"/>
            </w14:solidFill>
          </w14:textFill>
        </w:rPr>
      </w:pPr>
      <w:bookmarkStart w:id="84" w:name="_Hlk93570789"/>
      <w:bookmarkStart w:id="85" w:name="_Hlk93570876"/>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84"/>
    <w:p w14:paraId="218D8542">
      <w:pPr>
        <w:ind w:firstLine="482" w:firstLineChars="200"/>
        <w:rPr>
          <w:rFonts w:ascii="仿宋_GB2312" w:eastAsia="仿宋_GB2312"/>
          <w:b/>
          <w:color w:val="000000" w:themeColor="text1"/>
          <w:sz w:val="24"/>
          <w14:textFill>
            <w14:solidFill>
              <w14:schemeClr w14:val="tx1"/>
            </w14:solidFill>
          </w14:textFill>
        </w:rPr>
      </w:pPr>
      <w:bookmarkStart w:id="86"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6187A56B">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p>
    <w:p w14:paraId="722924F6">
      <w:pPr>
        <w:spacing w:line="300" w:lineRule="exact"/>
        <w:ind w:left="2880" w:hanging="2880" w:hangingChars="1200"/>
        <w:rPr>
          <w:rFonts w:hint="eastAsia" w:ascii="仿宋_GB2312" w:eastAsia="仿宋_GB2312"/>
          <w:color w:val="000000" w:themeColor="text1"/>
          <w:sz w:val="24"/>
          <w:lang w:eastAsia="zh-CN"/>
          <w14:textFill>
            <w14:solidFill>
              <w14:schemeClr w14:val="tx1"/>
            </w14:solidFill>
          </w14:textFill>
        </w:rPr>
      </w:pPr>
      <w:r>
        <w:rPr>
          <w:rFonts w:ascii="仿宋_GB2312" w:eastAsia="仿宋_GB2312"/>
          <w:color w:val="000000" w:themeColor="text1"/>
          <w:sz w:val="24"/>
          <w14:textFill>
            <w14:solidFill>
              <w14:schemeClr w14:val="tx1"/>
            </w14:solidFill>
          </w14:textFill>
        </w:rPr>
        <w:br w:type="textWrapping"/>
      </w:r>
    </w:p>
    <w:p w14:paraId="3A3B5912">
      <w:pPr>
        <w:spacing w:line="300" w:lineRule="exact"/>
        <w:ind w:left="2880" w:hanging="2880" w:hangingChars="1200"/>
        <w:rPr>
          <w:rFonts w:hint="eastAsia" w:ascii="仿宋_GB2312" w:eastAsia="仿宋_GB2312"/>
          <w:color w:val="000000" w:themeColor="text1"/>
          <w:sz w:val="24"/>
          <w:lang w:eastAsia="zh-CN"/>
          <w14:textFill>
            <w14:solidFill>
              <w14:schemeClr w14:val="tx1"/>
            </w14:solidFill>
          </w14:textFill>
        </w:rPr>
      </w:pPr>
    </w:p>
    <w:p w14:paraId="234D84F3">
      <w:pPr>
        <w:spacing w:line="300" w:lineRule="exact"/>
        <w:ind w:left="2873" w:leftChars="1254" w:hanging="240" w:hangingChars="1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14BB9958">
      <w:pPr>
        <w:wordWrap w:val="0"/>
        <w:snapToGrid w:val="0"/>
        <w:spacing w:before="120" w:beforeLines="50" w:line="300" w:lineRule="exact"/>
        <w:jc w:val="right"/>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p>
    <w:bookmarkEnd w:id="85"/>
    <w:p w14:paraId="4F593CED">
      <w:pPr>
        <w:pStyle w:val="27"/>
        <w:spacing w:line="240" w:lineRule="atLeast"/>
        <w:jc w:val="right"/>
        <w:rPr>
          <w:rFonts w:ascii="仿宋_GB2312" w:eastAsia="仿宋_GB2312"/>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14:paraId="5709EF69">
      <w:pPr>
        <w:pStyle w:val="27"/>
        <w:spacing w:line="320" w:lineRule="exact"/>
        <w:jc w:val="right"/>
        <w:rPr>
          <w:rFonts w:ascii="仿宋_GB2312" w:eastAsia="仿宋_GB2312"/>
          <w:spacing w:val="-4"/>
        </w:rPr>
      </w:pPr>
    </w:p>
    <w:p w14:paraId="069C118C">
      <w:pPr>
        <w:pStyle w:val="460"/>
        <w:rPr>
          <w:rFonts w:ascii="仿宋_GB2312" w:eastAsia="仿宋_GB2312"/>
          <w:b/>
          <w:bCs/>
          <w:color w:val="000000"/>
        </w:rPr>
      </w:pPr>
      <w:r>
        <w:rPr>
          <w:rFonts w:hint="eastAsia" w:ascii="仿宋_GB2312" w:eastAsia="仿宋_GB2312"/>
          <w:b/>
          <w:bCs/>
          <w:color w:val="000000"/>
        </w:rPr>
        <w:t>（4）拟投入服务团队承诺函格式（必须提供）：</w:t>
      </w:r>
    </w:p>
    <w:p w14:paraId="400B496D">
      <w:pPr>
        <w:pStyle w:val="460"/>
        <w:spacing w:line="405" w:lineRule="atLeast"/>
        <w:rPr>
          <w:rFonts w:hint="eastAsia" w:ascii="仿宋_GB2312" w:eastAsia="仿宋_GB2312"/>
          <w:color w:val="000000"/>
        </w:rPr>
      </w:pPr>
      <w:r>
        <w:rPr>
          <w:rFonts w:hint="eastAsia" w:ascii="仿宋_GB2312" w:eastAsia="仿宋_GB2312"/>
          <w:color w:val="000000"/>
        </w:rPr>
        <w:t> </w:t>
      </w:r>
    </w:p>
    <w:p w14:paraId="01933D7A">
      <w:pPr>
        <w:pStyle w:val="460"/>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18BD7ED6">
      <w:pPr>
        <w:pStyle w:val="460"/>
        <w:spacing w:line="405" w:lineRule="atLeast"/>
        <w:rPr>
          <w:rFonts w:hint="eastAsia" w:ascii="仿宋_GB2312" w:eastAsia="仿宋_GB2312"/>
          <w:color w:val="000000"/>
        </w:rPr>
      </w:pPr>
      <w:r>
        <w:rPr>
          <w:rFonts w:hint="eastAsia" w:ascii="仿宋_GB2312" w:eastAsia="仿宋_GB2312"/>
          <w:color w:val="000000"/>
        </w:rPr>
        <w:t> </w:t>
      </w:r>
    </w:p>
    <w:p w14:paraId="00738EA0">
      <w:pPr>
        <w:pStyle w:val="460"/>
        <w:spacing w:line="405" w:lineRule="atLeast"/>
        <w:rPr>
          <w:rFonts w:hint="eastAsia" w:ascii="仿宋_GB2312" w:eastAsia="仿宋_GB2312"/>
          <w:color w:val="000000"/>
        </w:rPr>
      </w:pPr>
      <w:r>
        <w:rPr>
          <w:rFonts w:hint="eastAsia" w:ascii="仿宋_GB2312" w:eastAsia="仿宋_GB2312"/>
          <w:color w:val="000000"/>
          <w:u w:val="single"/>
        </w:rPr>
        <w:t>柳州市妇幼保健院、柳州市政府集中采购中心：</w:t>
      </w:r>
    </w:p>
    <w:p w14:paraId="4B7E1C91">
      <w:pPr>
        <w:pStyle w:val="460"/>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w:t>
      </w:r>
    </w:p>
    <w:p w14:paraId="371D81A9">
      <w:pPr>
        <w:pStyle w:val="460"/>
        <w:spacing w:line="405" w:lineRule="atLeast"/>
        <w:rPr>
          <w:rFonts w:hint="eastAsia" w:ascii="仿宋_GB2312" w:eastAsia="仿宋_GB2312"/>
          <w:color w:val="000000"/>
          <w:lang w:eastAsia="zh-CN"/>
        </w:rPr>
      </w:pP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公开招标采购活动中若中标，保证服务团队人员按照投标文件中承诺的标准配备。后期履约严格按照投标文件中自行编写的措施及方案执行，如未遵守，将按照合同约定承担违约责任</w:t>
      </w:r>
      <w:r>
        <w:rPr>
          <w:rFonts w:hint="eastAsia" w:ascii="仿宋_GB2312" w:eastAsia="仿宋_GB2312"/>
          <w:color w:val="000000"/>
          <w:lang w:eastAsia="zh-CN"/>
        </w:rPr>
        <w:t>。</w:t>
      </w:r>
    </w:p>
    <w:p w14:paraId="76B0E4D7">
      <w:pPr>
        <w:pStyle w:val="460"/>
        <w:spacing w:line="405" w:lineRule="atLeast"/>
        <w:rPr>
          <w:rFonts w:hint="eastAsia" w:ascii="仿宋_GB2312" w:eastAsia="仿宋_GB2312"/>
          <w:color w:val="000000"/>
        </w:rPr>
      </w:pPr>
      <w:r>
        <w:rPr>
          <w:rFonts w:hint="eastAsia" w:ascii="仿宋_GB2312" w:eastAsia="仿宋_GB2312"/>
          <w:color w:val="000000"/>
        </w:rPr>
        <w:t> </w:t>
      </w:r>
    </w:p>
    <w:p w14:paraId="73ECBD3A">
      <w:pPr>
        <w:pStyle w:val="460"/>
        <w:spacing w:line="405" w:lineRule="atLeast"/>
        <w:rPr>
          <w:rFonts w:hint="eastAsia" w:ascii="仿宋_GB2312" w:eastAsia="仿宋_GB2312"/>
          <w:color w:val="000000"/>
        </w:rPr>
      </w:pPr>
      <w:r>
        <w:rPr>
          <w:rFonts w:hint="eastAsia" w:ascii="仿宋_GB2312" w:eastAsia="仿宋_GB2312"/>
          <w:color w:val="000000"/>
        </w:rPr>
        <w:t>     特此承诺！</w:t>
      </w:r>
    </w:p>
    <w:p w14:paraId="3B2573D1">
      <w:pPr>
        <w:pStyle w:val="460"/>
        <w:spacing w:line="405" w:lineRule="atLeast"/>
        <w:rPr>
          <w:rFonts w:hint="eastAsia" w:ascii="仿宋_GB2312" w:eastAsia="仿宋_GB2312"/>
          <w:color w:val="000000"/>
        </w:rPr>
      </w:pPr>
      <w:r>
        <w:rPr>
          <w:rFonts w:hint="eastAsia" w:ascii="仿宋_GB2312" w:eastAsia="仿宋_GB2312"/>
          <w:color w:val="000000"/>
        </w:rPr>
        <w:t> </w:t>
      </w:r>
    </w:p>
    <w:p w14:paraId="78C3C823">
      <w:pPr>
        <w:pStyle w:val="460"/>
        <w:jc w:val="right"/>
        <w:rPr>
          <w:rFonts w:hint="eastAsia" w:ascii="仿宋_GB2312" w:eastAsia="仿宋_GB2312"/>
          <w:color w:val="000000"/>
        </w:rPr>
      </w:pPr>
      <w:r>
        <w:rPr>
          <w:rFonts w:hint="eastAsia" w:ascii="仿宋_GB2312" w:eastAsia="仿宋_GB2312"/>
          <w:color w:val="000000"/>
        </w:rPr>
        <w:t>                                 </w:t>
      </w:r>
    </w:p>
    <w:p w14:paraId="25954540">
      <w:pPr>
        <w:pStyle w:val="46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F147B93">
      <w:pPr>
        <w:pStyle w:val="460"/>
        <w:jc w:val="right"/>
        <w:rPr>
          <w:rFonts w:hint="eastAsia" w:ascii="仿宋_GB2312" w:eastAsia="仿宋_GB2312"/>
          <w:color w:val="000000"/>
        </w:rPr>
      </w:pPr>
      <w:r>
        <w:rPr>
          <w:rFonts w:hint="eastAsia" w:ascii="仿宋_GB2312" w:eastAsia="仿宋_GB2312"/>
          <w:color w:val="000000"/>
        </w:rPr>
        <w:t>日期：   年 月 日</w:t>
      </w:r>
    </w:p>
    <w:p w14:paraId="0339620F">
      <w:pPr>
        <w:pStyle w:val="460"/>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48D11FAE">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（5）人员配置分方案（如有）：</w:t>
      </w:r>
    </w:p>
    <w:p w14:paraId="77263AF2">
      <w:pPr>
        <w:pStyle w:val="460"/>
        <w:jc w:val="center"/>
        <w:rPr>
          <w:rFonts w:hint="eastAsia" w:ascii="仿宋_GB2312" w:eastAsia="仿宋_GB2312"/>
          <w:color w:val="000000"/>
        </w:rPr>
      </w:pPr>
      <w:r>
        <w:rPr>
          <w:rFonts w:hint="eastAsia" w:ascii="仿宋_GB2312" w:eastAsia="仿宋_GB2312"/>
          <w:b/>
          <w:bCs/>
          <w:color w:val="000000"/>
          <w:sz w:val="33"/>
          <w:szCs w:val="33"/>
        </w:rPr>
        <w:t>人员配置分方案</w:t>
      </w:r>
    </w:p>
    <w:p w14:paraId="698706AB">
      <w:pPr>
        <w:spacing w:before="0" w:beforeAutospacing="0" w:after="0" w:afterAutospacing="0"/>
        <w:rPr>
          <w:rFonts w:hint="eastAsia" w:ascii="仿宋_GB2312" w:eastAsia="仿宋_GB2312"/>
          <w:b/>
          <w:bCs/>
          <w:color w:val="000000"/>
          <w:lang w:eastAsia="zh-CN"/>
        </w:rPr>
      </w:pPr>
      <w:r>
        <w:rPr>
          <w:rFonts w:hint="eastAsia" w:ascii="仿宋_GB2312" w:hAnsi="宋体" w:eastAsia="仿宋_GB2312" w:cs="宋体"/>
          <w:b/>
          <w:bCs/>
          <w:color w:val="000000"/>
          <w:kern w:val="0"/>
          <w:sz w:val="33"/>
          <w:szCs w:val="33"/>
        </w:rPr>
        <w:t>  注：投标人在制作此份《人员配置分方案》时，只需要根据第四章评标方法及评标标准中“人员配置方案”所对应的人员素质评分内容，结合自身投标情况编写。</w:t>
      </w:r>
      <w:r>
        <w:rPr>
          <w:rFonts w:hint="eastAsia" w:ascii="仿宋_GB2312" w:eastAsia="仿宋_GB2312"/>
          <w:b/>
          <w:bCs/>
          <w:color w:val="000000"/>
        </w:rPr>
        <w:br w:type="textWrapping"/>
      </w:r>
    </w:p>
    <w:p w14:paraId="2EBC4BB9">
      <w:pPr>
        <w:spacing w:before="0" w:beforeAutospacing="0" w:after="0" w:afterAutospacing="0"/>
        <w:rPr>
          <w:rFonts w:hint="eastAsia" w:ascii="仿宋_GB2312" w:eastAsia="仿宋_GB2312"/>
          <w:b/>
          <w:bCs/>
          <w:color w:val="000000"/>
          <w:lang w:eastAsia="zh-CN"/>
        </w:rPr>
      </w:pPr>
    </w:p>
    <w:p w14:paraId="2896C51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 xml:space="preserve">  </w:t>
      </w:r>
    </w:p>
    <w:tbl>
      <w:tblPr>
        <w:tblStyle w:val="49"/>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08"/>
        <w:gridCol w:w="1680"/>
        <w:gridCol w:w="2548"/>
        <w:gridCol w:w="1869"/>
        <w:gridCol w:w="1302"/>
        <w:gridCol w:w="1302"/>
      </w:tblGrid>
      <w:tr w14:paraId="441C15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3D96EF">
            <w:pPr>
              <w:pStyle w:val="460"/>
              <w:jc w:val="center"/>
              <w:rPr>
                <w:rFonts w:hint="eastAsia" w:ascii="仿宋_GB2312" w:eastAsia="仿宋_GB2312"/>
                <w:color w:val="000000"/>
                <w:lang w:eastAsia="zh-CN"/>
              </w:rPr>
            </w:pPr>
            <w:r>
              <w:rPr>
                <w:rFonts w:hint="eastAsia" w:ascii="仿宋_GB2312" w:eastAsia="仿宋_GB2312"/>
                <w:b/>
                <w:bCs/>
                <w:color w:val="000000"/>
                <w:lang w:eastAsia="zh-CN"/>
              </w:rPr>
              <w:t>保洁员</w:t>
            </w:r>
          </w:p>
        </w:tc>
      </w:tr>
      <w:tr w14:paraId="6F382E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B349C3">
            <w:pPr>
              <w:pStyle w:val="460"/>
              <w:jc w:val="center"/>
              <w:rPr>
                <w:rFonts w:hint="eastAsia" w:ascii="仿宋_GB2312" w:eastAsia="仿宋_GB2312"/>
                <w:color w:val="000000"/>
              </w:rPr>
            </w:pPr>
            <w:r>
              <w:rPr>
                <w:rFonts w:hint="eastAsia" w:ascii="仿宋_GB2312" w:eastAsia="仿宋_GB2312"/>
                <w:color w:val="000000"/>
              </w:rPr>
              <w:t>序号</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86AA82">
            <w:pPr>
              <w:pStyle w:val="460"/>
              <w:jc w:val="center"/>
              <w:rPr>
                <w:rFonts w:hint="eastAsia" w:ascii="仿宋_GB2312" w:eastAsia="仿宋_GB2312"/>
                <w:color w:val="000000"/>
                <w:lang w:eastAsia="zh-CN"/>
              </w:rPr>
            </w:pPr>
            <w:r>
              <w:rPr>
                <w:rFonts w:hint="eastAsia" w:ascii="仿宋_GB2312" w:eastAsia="仿宋_GB2312"/>
                <w:color w:val="000000"/>
                <w:lang w:eastAsia="zh-CN"/>
              </w:rPr>
              <w:t>年龄</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BBB74F">
            <w:pPr>
              <w:pStyle w:val="460"/>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1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5489F5">
            <w:pPr>
              <w:pStyle w:val="460"/>
              <w:jc w:val="center"/>
              <w:rPr>
                <w:rFonts w:hint="eastAsia" w:ascii="仿宋_GB2312" w:eastAsia="仿宋_GB2312"/>
                <w:color w:val="000000"/>
              </w:rPr>
            </w:pPr>
            <w:r>
              <w:rPr>
                <w:rFonts w:hint="eastAsia" w:ascii="仿宋_GB2312" w:eastAsia="仿宋_GB2312"/>
                <w:color w:val="000000"/>
                <w:lang w:eastAsia="zh-CN"/>
              </w:rPr>
              <w:t>人数</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39F390">
            <w:pPr>
              <w:pStyle w:val="460"/>
              <w:jc w:val="center"/>
              <w:rPr>
                <w:rFonts w:hint="eastAsia" w:ascii="仿宋_GB2312" w:eastAsia="仿宋_GB2312"/>
                <w:color w:val="000000"/>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0F0DB6">
            <w:pPr>
              <w:pStyle w:val="460"/>
              <w:jc w:val="center"/>
              <w:rPr>
                <w:rFonts w:hint="eastAsia" w:ascii="仿宋_GB2312" w:eastAsia="仿宋_GB2312"/>
                <w:color w:val="000000"/>
              </w:rPr>
            </w:pPr>
            <w:r>
              <w:rPr>
                <w:rFonts w:hint="eastAsia" w:ascii="仿宋_GB2312" w:eastAsia="仿宋_GB2312"/>
                <w:color w:val="000000"/>
              </w:rPr>
              <w:t>……</w:t>
            </w:r>
          </w:p>
        </w:tc>
      </w:tr>
      <w:tr w14:paraId="244BB2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FD5F12">
            <w:pPr>
              <w:pStyle w:val="460"/>
              <w:jc w:val="center"/>
              <w:rPr>
                <w:rFonts w:hint="eastAsia" w:ascii="仿宋_GB2312" w:eastAsia="仿宋_GB2312"/>
                <w:color w:val="000000"/>
              </w:rPr>
            </w:pPr>
            <w:r>
              <w:rPr>
                <w:rFonts w:hint="eastAsia" w:ascii="仿宋_GB2312" w:eastAsia="仿宋_GB2312"/>
                <w:color w:val="000000"/>
              </w:rPr>
              <w:t>1</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F4E3E9">
            <w:pPr>
              <w:pStyle w:val="460"/>
              <w:jc w:val="center"/>
              <w:rPr>
                <w:rFonts w:hint="eastAsia"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75464A">
            <w:pPr>
              <w:pStyle w:val="460"/>
              <w:jc w:val="center"/>
              <w:rPr>
                <w:rFonts w:hint="eastAsia"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CAC965">
            <w:pPr>
              <w:pStyle w:val="460"/>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DE7841">
            <w:pPr>
              <w:pStyle w:val="460"/>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92DB9D">
            <w:pPr>
              <w:pStyle w:val="460"/>
              <w:jc w:val="center"/>
              <w:rPr>
                <w:rFonts w:hint="eastAsia" w:ascii="仿宋_GB2312" w:eastAsia="仿宋_GB2312"/>
                <w:color w:val="000000"/>
              </w:rPr>
            </w:pPr>
            <w:r>
              <w:rPr>
                <w:rFonts w:hint="eastAsia" w:ascii="仿宋_GB2312" w:eastAsia="仿宋_GB2312"/>
                <w:color w:val="000000"/>
              </w:rPr>
              <w:t> </w:t>
            </w:r>
          </w:p>
        </w:tc>
      </w:tr>
      <w:tr w14:paraId="60D000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9C369C">
            <w:pPr>
              <w:pStyle w:val="460"/>
              <w:jc w:val="center"/>
              <w:rPr>
                <w:rFonts w:hint="eastAsia" w:ascii="仿宋_GB2312" w:eastAsia="仿宋_GB2312"/>
                <w:color w:val="000000"/>
              </w:rPr>
            </w:pPr>
            <w:r>
              <w:rPr>
                <w:rFonts w:hint="eastAsia" w:ascii="仿宋_GB2312" w:eastAsia="仿宋_GB2312"/>
                <w:color w:val="000000"/>
                <w:lang w:val="en-US" w:eastAsia="zh-CN"/>
              </w:rPr>
              <w:t>2</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87C74C">
            <w:pPr>
              <w:pStyle w:val="460"/>
              <w:jc w:val="center"/>
              <w:rPr>
                <w:rFonts w:hint="eastAsia"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9833FA">
            <w:pPr>
              <w:pStyle w:val="460"/>
              <w:jc w:val="center"/>
              <w:rPr>
                <w:rFonts w:hint="eastAsia"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ED7BB1">
            <w:pPr>
              <w:pStyle w:val="460"/>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1DA1FB">
            <w:pPr>
              <w:pStyle w:val="460"/>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D5E0AF">
            <w:pPr>
              <w:pStyle w:val="460"/>
              <w:jc w:val="center"/>
              <w:rPr>
                <w:rFonts w:hint="eastAsia" w:ascii="仿宋_GB2312" w:eastAsia="仿宋_GB2312"/>
                <w:color w:val="000000"/>
              </w:rPr>
            </w:pPr>
            <w:r>
              <w:rPr>
                <w:rFonts w:hint="eastAsia" w:ascii="仿宋_GB2312" w:eastAsia="仿宋_GB2312"/>
                <w:color w:val="000000"/>
              </w:rPr>
              <w:t> </w:t>
            </w:r>
          </w:p>
        </w:tc>
      </w:tr>
      <w:tr w14:paraId="357A04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ABFC25">
            <w:pPr>
              <w:pStyle w:val="460"/>
              <w:jc w:val="center"/>
              <w:rPr>
                <w:rFonts w:hint="eastAsia" w:ascii="仿宋_GB2312" w:eastAsia="仿宋_GB2312"/>
                <w:color w:val="000000"/>
              </w:rPr>
            </w:pPr>
            <w:r>
              <w:rPr>
                <w:rFonts w:hint="eastAsia" w:ascii="仿宋_GB2312" w:eastAsia="仿宋_GB2312"/>
                <w:color w:val="000000"/>
              </w:rPr>
              <w:t>……</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AB5C8F">
            <w:pPr>
              <w:pStyle w:val="460"/>
              <w:jc w:val="center"/>
              <w:rPr>
                <w:rFonts w:hint="eastAsia" w:ascii="仿宋_GB2312" w:eastAsia="仿宋_GB2312"/>
                <w:color w:val="000000"/>
              </w:rPr>
            </w:pPr>
          </w:p>
        </w:tc>
        <w:tc>
          <w:tcPr>
            <w:tcW w:w="25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1662C1">
            <w:pPr>
              <w:pStyle w:val="460"/>
              <w:jc w:val="center"/>
              <w:rPr>
                <w:rFonts w:hint="eastAsia" w:ascii="仿宋_GB2312" w:eastAsia="仿宋_GB2312"/>
                <w:color w:val="000000"/>
              </w:rPr>
            </w:pPr>
          </w:p>
        </w:tc>
        <w:tc>
          <w:tcPr>
            <w:tcW w:w="186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5FF9F2">
            <w:pPr>
              <w:pStyle w:val="460"/>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E12BF5">
            <w:pPr>
              <w:pStyle w:val="460"/>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8DE302">
            <w:pPr>
              <w:pStyle w:val="460"/>
              <w:jc w:val="center"/>
              <w:rPr>
                <w:rFonts w:hint="eastAsia" w:ascii="仿宋_GB2312" w:eastAsia="仿宋_GB2312"/>
                <w:color w:val="000000"/>
              </w:rPr>
            </w:pPr>
          </w:p>
        </w:tc>
      </w:tr>
    </w:tbl>
    <w:p w14:paraId="1D68FC0C">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07BBCB4F">
      <w:pPr>
        <w:pStyle w:val="460"/>
        <w:spacing w:line="405" w:lineRule="atLeast"/>
        <w:rPr>
          <w:rFonts w:hint="eastAsia" w:ascii="仿宋_GB2312" w:eastAsia="仿宋_GB2312"/>
          <w:color w:val="000000"/>
        </w:rPr>
      </w:pPr>
      <w:r>
        <w:rPr>
          <w:rFonts w:hint="eastAsia" w:ascii="仿宋_GB2312" w:eastAsia="仿宋_GB2312"/>
          <w:color w:val="000000"/>
        </w:rPr>
        <w:t> </w:t>
      </w:r>
    </w:p>
    <w:p w14:paraId="4EE647C1">
      <w:pPr>
        <w:pStyle w:val="460"/>
        <w:spacing w:line="405" w:lineRule="atLeast"/>
        <w:rPr>
          <w:rFonts w:hint="eastAsia" w:ascii="仿宋_GB2312" w:eastAsia="仿宋_GB2312"/>
          <w:color w:val="000000"/>
        </w:rPr>
      </w:pPr>
      <w:r>
        <w:rPr>
          <w:rFonts w:hint="eastAsia" w:ascii="仿宋_GB2312" w:eastAsia="仿宋_GB2312"/>
          <w:color w:val="000000"/>
        </w:rPr>
        <w:t> </w:t>
      </w:r>
    </w:p>
    <w:p w14:paraId="26EED80F">
      <w:pPr>
        <w:pStyle w:val="46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p>
    <w:p w14:paraId="24432012">
      <w:pPr>
        <w:pStyle w:val="460"/>
        <w:jc w:val="right"/>
        <w:rPr>
          <w:rFonts w:hint="eastAsia" w:ascii="仿宋_GB2312" w:eastAsia="仿宋_GB2312"/>
          <w:color w:val="000000"/>
        </w:rPr>
      </w:pPr>
      <w:r>
        <w:rPr>
          <w:rFonts w:hint="eastAsia" w:ascii="仿宋_GB2312" w:eastAsia="仿宋_GB2312"/>
          <w:color w:val="000000"/>
        </w:rPr>
        <w:t>日期：    年  月  日</w:t>
      </w:r>
    </w:p>
    <w:p w14:paraId="13F21D4A">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D359DDE">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14:paraId="315833B7">
      <w:pPr>
        <w:pStyle w:val="460"/>
        <w:jc w:val="center"/>
        <w:rPr>
          <w:rFonts w:hint="eastAsia" w:ascii="仿宋_GB2312" w:eastAsia="仿宋_GB2312"/>
          <w:color w:val="000000"/>
        </w:rPr>
      </w:pPr>
      <w:r>
        <w:rPr>
          <w:rFonts w:hint="eastAsia" w:ascii="仿宋_GB2312" w:eastAsia="仿宋_GB2312"/>
          <w:color w:val="000000"/>
        </w:rPr>
        <w:t> </w:t>
      </w:r>
    </w:p>
    <w:p w14:paraId="7D98A0DB">
      <w:pPr>
        <w:pStyle w:val="460"/>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14:paraId="1A9A57A7">
      <w:pPr>
        <w:pStyle w:val="460"/>
        <w:jc w:val="center"/>
        <w:rPr>
          <w:rFonts w:hint="eastAsia" w:ascii="仿宋_GB2312" w:eastAsia="仿宋_GB2312"/>
          <w:color w:val="000000"/>
        </w:rPr>
      </w:pPr>
      <w:r>
        <w:rPr>
          <w:rFonts w:hint="eastAsia" w:ascii="仿宋_GB2312" w:eastAsia="仿宋_GB2312"/>
          <w:color w:val="000000"/>
        </w:rPr>
        <w:t> </w:t>
      </w:r>
    </w:p>
    <w:p w14:paraId="1EA29BDA">
      <w:pPr>
        <w:pStyle w:val="46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由投标人按第二章《采购需求》要求，自行编写以下内容，</w:t>
      </w:r>
      <w:r>
        <w:rPr>
          <w:rFonts w:hint="eastAsia" w:ascii="仿宋_GB2312" w:eastAsia="仿宋_GB2312"/>
          <w:b/>
          <w:bCs/>
          <w:color w:val="000000"/>
          <w:lang w:eastAsia="zh-CN"/>
        </w:rPr>
        <w:t>可以</w:t>
      </w:r>
      <w:r>
        <w:rPr>
          <w:rFonts w:hint="eastAsia" w:ascii="仿宋_GB2312" w:eastAsia="仿宋_GB2312"/>
          <w:b/>
          <w:bCs/>
          <w:color w:val="000000"/>
        </w:rPr>
        <w:t>包括：（1）针对本项目服务内容进行理解分析；（2）针对项目特点提出工作思路及方案；（3）分析工作中可能出现的服务重点和难点；（4）提出服务重点和难点相应解决措施。</w:t>
      </w:r>
    </w:p>
    <w:p w14:paraId="67D33B8B">
      <w:pPr>
        <w:pStyle w:val="46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A70CC37">
      <w:pPr>
        <w:pStyle w:val="460"/>
        <w:spacing w:line="405" w:lineRule="atLeast"/>
        <w:rPr>
          <w:rFonts w:hint="eastAsia" w:ascii="仿宋_GB2312" w:eastAsia="仿宋_GB2312"/>
          <w:color w:val="000000"/>
        </w:rPr>
      </w:pPr>
      <w:r>
        <w:rPr>
          <w:rFonts w:hint="eastAsia" w:ascii="仿宋_GB2312" w:eastAsia="仿宋_GB2312"/>
          <w:color w:val="000000"/>
        </w:rPr>
        <w:t> </w:t>
      </w:r>
    </w:p>
    <w:p w14:paraId="6247F977">
      <w:pPr>
        <w:pStyle w:val="460"/>
        <w:jc w:val="right"/>
        <w:rPr>
          <w:rFonts w:hint="eastAsia" w:ascii="仿宋_GB2312" w:eastAsia="仿宋_GB2312"/>
          <w:color w:val="000000"/>
        </w:rPr>
      </w:pPr>
      <w:r>
        <w:rPr>
          <w:rFonts w:hint="eastAsia" w:ascii="仿宋_GB2312" w:eastAsia="仿宋_GB2312"/>
          <w:color w:val="000000"/>
        </w:rPr>
        <w:t>                                 </w:t>
      </w:r>
    </w:p>
    <w:p w14:paraId="7189147E">
      <w:pPr>
        <w:pStyle w:val="46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6336CEB">
      <w:pPr>
        <w:pStyle w:val="460"/>
        <w:jc w:val="right"/>
        <w:rPr>
          <w:rFonts w:hint="eastAsia" w:ascii="仿宋_GB2312" w:eastAsia="仿宋_GB2312"/>
          <w:color w:val="000000"/>
        </w:rPr>
      </w:pPr>
      <w:r>
        <w:rPr>
          <w:rFonts w:hint="eastAsia" w:ascii="仿宋_GB2312" w:eastAsia="仿宋_GB2312"/>
          <w:color w:val="000000"/>
        </w:rPr>
        <w:t>日期：   年 月 日</w:t>
      </w:r>
    </w:p>
    <w:p w14:paraId="12CAB6D8">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BF4C173">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18E49385">
      <w:pPr>
        <w:pStyle w:val="460"/>
        <w:jc w:val="center"/>
        <w:rPr>
          <w:rFonts w:hint="eastAsia" w:ascii="仿宋_GB2312" w:eastAsia="仿宋_GB2312"/>
          <w:color w:val="000000"/>
        </w:rPr>
      </w:pPr>
      <w:r>
        <w:rPr>
          <w:rFonts w:hint="eastAsia" w:ascii="仿宋_GB2312" w:eastAsia="仿宋_GB2312"/>
          <w:color w:val="000000"/>
        </w:rPr>
        <w:t> </w:t>
      </w:r>
    </w:p>
    <w:p w14:paraId="21134031">
      <w:pPr>
        <w:pStyle w:val="460"/>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592A4A77">
      <w:pPr>
        <w:pStyle w:val="460"/>
        <w:spacing w:line="405" w:lineRule="atLeast"/>
        <w:rPr>
          <w:rFonts w:hint="eastAsia" w:ascii="仿宋_GB2312" w:eastAsia="仿宋_GB2312"/>
          <w:color w:val="000000"/>
        </w:rPr>
      </w:pPr>
      <w:r>
        <w:rPr>
          <w:rFonts w:hint="eastAsia" w:ascii="仿宋_GB2312" w:eastAsia="仿宋_GB2312"/>
          <w:color w:val="000000"/>
        </w:rPr>
        <w:t xml:space="preserve">  </w:t>
      </w:r>
    </w:p>
    <w:p w14:paraId="0EDC433F">
      <w:pPr>
        <w:pStyle w:val="46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b/>
          <w:bCs/>
          <w:color w:val="000000"/>
          <w:lang w:eastAsia="zh-CN"/>
        </w:rPr>
        <w:t>可以</w:t>
      </w:r>
      <w:r>
        <w:rPr>
          <w:rFonts w:hint="eastAsia" w:ascii="仿宋_GB2312" w:eastAsia="仿宋_GB2312"/>
          <w:b/>
          <w:bCs/>
          <w:color w:val="000000"/>
        </w:rPr>
        <w:t>包括：（1）岗位责任制度；（2）日常保洁管理制度；（3）重点岗位保洁制度；（4）服务沟通机制；（5）工作记录及档案管理（包括交接验收资料、巡视记录、档案管理、投诉与处理记录、其它管理与服务活动记录等）。</w:t>
      </w:r>
    </w:p>
    <w:p w14:paraId="4FD290B0">
      <w:pPr>
        <w:pStyle w:val="46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6632303">
      <w:pPr>
        <w:pStyle w:val="460"/>
        <w:spacing w:line="405" w:lineRule="atLeast"/>
        <w:rPr>
          <w:rFonts w:hint="eastAsia" w:ascii="仿宋_GB2312" w:eastAsia="仿宋_GB2312"/>
          <w:color w:val="000000"/>
        </w:rPr>
      </w:pPr>
      <w:r>
        <w:rPr>
          <w:rFonts w:hint="eastAsia" w:ascii="仿宋_GB2312" w:eastAsia="仿宋_GB2312"/>
          <w:color w:val="000000"/>
        </w:rPr>
        <w:t> </w:t>
      </w:r>
    </w:p>
    <w:p w14:paraId="38ACDFA9">
      <w:pPr>
        <w:pStyle w:val="460"/>
        <w:jc w:val="right"/>
        <w:rPr>
          <w:rFonts w:hint="eastAsia" w:ascii="仿宋_GB2312" w:eastAsia="仿宋_GB2312"/>
          <w:color w:val="000000"/>
        </w:rPr>
      </w:pPr>
      <w:r>
        <w:rPr>
          <w:rFonts w:hint="eastAsia" w:ascii="仿宋_GB2312" w:eastAsia="仿宋_GB2312"/>
          <w:color w:val="000000"/>
        </w:rPr>
        <w:t xml:space="preserve">                               </w:t>
      </w:r>
    </w:p>
    <w:p w14:paraId="1EE1A5D9">
      <w:pPr>
        <w:pStyle w:val="46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A06133E">
      <w:pPr>
        <w:pStyle w:val="460"/>
        <w:jc w:val="right"/>
        <w:rPr>
          <w:rFonts w:hint="eastAsia" w:ascii="仿宋_GB2312" w:eastAsia="仿宋_GB2312"/>
          <w:color w:val="000000"/>
        </w:rPr>
      </w:pPr>
      <w:r>
        <w:rPr>
          <w:rFonts w:hint="eastAsia" w:ascii="仿宋_GB2312" w:eastAsia="仿宋_GB2312"/>
          <w:color w:val="000000"/>
        </w:rPr>
        <w:t>日期：   年 月 日</w:t>
      </w:r>
    </w:p>
    <w:p w14:paraId="3F164AA1">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B5AD9FE">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（8）针对本项目的进退场服务交接方案格式（如有）：</w:t>
      </w:r>
    </w:p>
    <w:p w14:paraId="10A12943">
      <w:pPr>
        <w:pStyle w:val="460"/>
        <w:jc w:val="center"/>
        <w:rPr>
          <w:rFonts w:hint="eastAsia" w:ascii="仿宋_GB2312" w:eastAsia="仿宋_GB2312"/>
          <w:color w:val="000000"/>
        </w:rPr>
      </w:pPr>
      <w:r>
        <w:rPr>
          <w:rFonts w:hint="eastAsia" w:ascii="仿宋_GB2312" w:eastAsia="仿宋_GB2312"/>
          <w:color w:val="000000"/>
        </w:rPr>
        <w:t> </w:t>
      </w:r>
    </w:p>
    <w:p w14:paraId="02E0B163">
      <w:pPr>
        <w:pStyle w:val="460"/>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14:paraId="6D2CE0A3">
      <w:pPr>
        <w:pStyle w:val="460"/>
        <w:spacing w:line="405" w:lineRule="atLeast"/>
        <w:rPr>
          <w:rFonts w:hint="eastAsia" w:ascii="仿宋_GB2312" w:eastAsia="仿宋_GB2312"/>
          <w:color w:val="000000"/>
        </w:rPr>
      </w:pPr>
      <w:r>
        <w:rPr>
          <w:rFonts w:hint="eastAsia" w:ascii="仿宋_GB2312" w:eastAsia="仿宋_GB2312"/>
          <w:color w:val="000000"/>
        </w:rPr>
        <w:t> </w:t>
      </w:r>
    </w:p>
    <w:p w14:paraId="2BAE65AA">
      <w:pPr>
        <w:pStyle w:val="460"/>
        <w:spacing w:line="405" w:lineRule="atLeast"/>
        <w:rPr>
          <w:rFonts w:hint="eastAsia" w:ascii="仿宋_GB2312" w:eastAsia="仿宋_GB2312"/>
          <w:color w:val="000000"/>
        </w:rPr>
      </w:pPr>
      <w:r>
        <w:rPr>
          <w:rFonts w:hint="eastAsia" w:ascii="仿宋_GB2312" w:eastAsia="仿宋_GB2312"/>
          <w:color w:val="000000"/>
        </w:rPr>
        <w:t>  由投标人按第二章《采购需求》内容自行编写</w:t>
      </w:r>
      <w:r>
        <w:rPr>
          <w:rFonts w:hint="eastAsia" w:ascii="仿宋_GB2312" w:eastAsia="仿宋_GB2312"/>
          <w:color w:val="000000"/>
          <w:lang w:eastAsia="zh-CN"/>
        </w:rPr>
        <w:t>，</w:t>
      </w:r>
      <w:r>
        <w:rPr>
          <w:rFonts w:hint="eastAsia" w:ascii="仿宋_GB2312" w:eastAsia="仿宋_GB2312"/>
          <w:b/>
          <w:bCs/>
          <w:color w:val="000000"/>
          <w:lang w:eastAsia="zh-CN"/>
        </w:rPr>
        <w:t>可以包括</w:t>
      </w:r>
      <w:r>
        <w:rPr>
          <w:rFonts w:hint="eastAsia" w:ascii="仿宋_GB2312" w:eastAsia="仿宋_GB2312"/>
          <w:b/>
          <w:bCs/>
          <w:color w:val="000000"/>
        </w:rPr>
        <w:t>：（1）成立进场小组并提出进场交接方案；（2）成立退场小组并提出退场交接方案。</w:t>
      </w:r>
    </w:p>
    <w:p w14:paraId="45A47ED1">
      <w:pPr>
        <w:pStyle w:val="46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1220229">
      <w:pPr>
        <w:pStyle w:val="460"/>
        <w:jc w:val="right"/>
        <w:rPr>
          <w:rFonts w:hint="eastAsia" w:ascii="仿宋_GB2312" w:eastAsia="仿宋_GB2312"/>
          <w:color w:val="000000"/>
        </w:rPr>
      </w:pPr>
      <w:r>
        <w:rPr>
          <w:rFonts w:hint="eastAsia" w:ascii="仿宋_GB2312" w:eastAsia="仿宋_GB2312"/>
          <w:color w:val="000000"/>
        </w:rPr>
        <w:t xml:space="preserve">                               </w:t>
      </w:r>
    </w:p>
    <w:p w14:paraId="3DB05EDF">
      <w:pPr>
        <w:pStyle w:val="46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724453B">
      <w:pPr>
        <w:pStyle w:val="460"/>
        <w:jc w:val="right"/>
        <w:rPr>
          <w:rFonts w:hint="eastAsia" w:ascii="仿宋_GB2312" w:eastAsia="仿宋_GB2312"/>
          <w:color w:val="000000"/>
        </w:rPr>
      </w:pPr>
      <w:r>
        <w:rPr>
          <w:rFonts w:hint="eastAsia" w:ascii="仿宋_GB2312" w:eastAsia="仿宋_GB2312"/>
          <w:color w:val="000000"/>
        </w:rPr>
        <w:t>日期：   年 月 日</w:t>
      </w:r>
    </w:p>
    <w:p w14:paraId="53DCF81C">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FC0BFCA">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w:t>
      </w:r>
      <w:r>
        <w:rPr>
          <w:rFonts w:hint="eastAsia" w:ascii="仿宋_GB2312" w:eastAsia="仿宋_GB2312"/>
          <w:b/>
          <w:bCs/>
          <w:color w:val="000000"/>
          <w:lang w:eastAsia="zh-CN"/>
        </w:rPr>
        <w:t>保洁</w:t>
      </w:r>
      <w:r>
        <w:rPr>
          <w:rFonts w:hint="eastAsia" w:ascii="仿宋_GB2312" w:eastAsia="仿宋_GB2312"/>
          <w:b/>
          <w:bCs/>
          <w:color w:val="000000"/>
        </w:rPr>
        <w:t>服务方案格式（如有）：</w:t>
      </w:r>
    </w:p>
    <w:p w14:paraId="350F63B1">
      <w:pPr>
        <w:pStyle w:val="460"/>
        <w:spacing w:line="405" w:lineRule="atLeast"/>
        <w:rPr>
          <w:rFonts w:hint="eastAsia" w:ascii="仿宋_GB2312" w:eastAsia="仿宋_GB2312"/>
          <w:color w:val="000000"/>
        </w:rPr>
      </w:pPr>
      <w:r>
        <w:rPr>
          <w:rFonts w:hint="eastAsia" w:ascii="仿宋_GB2312" w:eastAsia="仿宋_GB2312"/>
          <w:color w:val="000000"/>
        </w:rPr>
        <w:t> </w:t>
      </w:r>
    </w:p>
    <w:p w14:paraId="7F239736">
      <w:pPr>
        <w:pStyle w:val="460"/>
        <w:jc w:val="center"/>
        <w:rPr>
          <w:rFonts w:hint="eastAsia" w:ascii="仿宋_GB2312" w:eastAsia="仿宋_GB2312"/>
          <w:color w:val="000000"/>
        </w:rPr>
      </w:pPr>
      <w:r>
        <w:rPr>
          <w:rFonts w:hint="eastAsia" w:ascii="仿宋_GB2312" w:eastAsia="仿宋_GB2312"/>
          <w:b/>
          <w:bCs/>
          <w:color w:val="000000"/>
          <w:sz w:val="33"/>
          <w:szCs w:val="33"/>
          <w:lang w:eastAsia="zh-CN"/>
        </w:rPr>
        <w:t>保洁</w:t>
      </w:r>
      <w:r>
        <w:rPr>
          <w:rFonts w:hint="eastAsia" w:ascii="仿宋_GB2312" w:eastAsia="仿宋_GB2312"/>
          <w:b/>
          <w:bCs/>
          <w:color w:val="000000"/>
          <w:sz w:val="33"/>
          <w:szCs w:val="33"/>
        </w:rPr>
        <w:t>服务方案</w:t>
      </w:r>
    </w:p>
    <w:p w14:paraId="05ACD0D1">
      <w:pPr>
        <w:pStyle w:val="460"/>
        <w:spacing w:line="405" w:lineRule="atLeast"/>
        <w:rPr>
          <w:rFonts w:hint="eastAsia" w:ascii="仿宋_GB2312" w:eastAsia="仿宋_GB2312"/>
          <w:color w:val="000000"/>
        </w:rPr>
      </w:pPr>
      <w:r>
        <w:rPr>
          <w:rFonts w:hint="eastAsia" w:ascii="仿宋_GB2312" w:eastAsia="仿宋_GB2312"/>
          <w:color w:val="000000"/>
        </w:rPr>
        <w:t> </w:t>
      </w:r>
    </w:p>
    <w:p w14:paraId="418856AF">
      <w:pPr>
        <w:pStyle w:val="46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w:t>
      </w:r>
      <w:r>
        <w:rPr>
          <w:rFonts w:hint="eastAsia" w:ascii="仿宋_GB2312" w:eastAsia="仿宋_GB2312"/>
          <w:color w:val="000000"/>
          <w:lang w:eastAsia="zh-CN"/>
        </w:rPr>
        <w:t>保洁</w:t>
      </w:r>
      <w:r>
        <w:rPr>
          <w:rFonts w:hint="eastAsia" w:ascii="仿宋_GB2312" w:eastAsia="仿宋_GB2312"/>
          <w:color w:val="000000"/>
        </w:rPr>
        <w:t>服务方案，</w:t>
      </w:r>
      <w:r>
        <w:rPr>
          <w:rFonts w:hint="eastAsia" w:ascii="仿宋_GB2312" w:eastAsia="仿宋_GB2312"/>
          <w:b/>
          <w:bCs/>
          <w:color w:val="000000"/>
        </w:rPr>
        <w:t>方案可以包括：（1）社区保洁方案；（2）门诊及大厅保洁方案；（3）病区保洁方案；（4）应急保洁方案；（5）垃圾分类、投放及转运方案；（6）特色服务方案。</w:t>
      </w:r>
    </w:p>
    <w:p w14:paraId="6659E6F1">
      <w:pPr>
        <w:pStyle w:val="46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1839EFC">
      <w:pPr>
        <w:pStyle w:val="460"/>
        <w:spacing w:line="405" w:lineRule="atLeast"/>
        <w:rPr>
          <w:rFonts w:hint="eastAsia" w:ascii="仿宋_GB2312" w:eastAsia="仿宋_GB2312"/>
          <w:color w:val="000000"/>
        </w:rPr>
      </w:pPr>
      <w:r>
        <w:rPr>
          <w:rFonts w:hint="eastAsia" w:ascii="仿宋_GB2312" w:eastAsia="仿宋_GB2312"/>
          <w:color w:val="000000"/>
        </w:rPr>
        <w:t>                       </w:t>
      </w:r>
    </w:p>
    <w:p w14:paraId="5A463BC9">
      <w:pPr>
        <w:pStyle w:val="46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3EACD99">
      <w:pPr>
        <w:pStyle w:val="460"/>
        <w:jc w:val="right"/>
        <w:rPr>
          <w:rFonts w:hint="eastAsia" w:ascii="仿宋_GB2312" w:eastAsia="仿宋_GB2312"/>
          <w:color w:val="000000"/>
        </w:rPr>
      </w:pPr>
      <w:r>
        <w:rPr>
          <w:rFonts w:hint="eastAsia" w:ascii="仿宋_GB2312" w:eastAsia="仿宋_GB2312"/>
          <w:color w:val="000000"/>
        </w:rPr>
        <w:t>日期：   年 月 日</w:t>
      </w:r>
    </w:p>
    <w:p w14:paraId="37C7FA0F">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85281E5">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（10）针对本项目的保密工作方案格式（如有）：</w:t>
      </w:r>
    </w:p>
    <w:p w14:paraId="2800235F">
      <w:pPr>
        <w:pStyle w:val="460"/>
        <w:spacing w:line="405" w:lineRule="atLeast"/>
        <w:rPr>
          <w:rFonts w:hint="eastAsia" w:ascii="仿宋_GB2312" w:eastAsia="仿宋_GB2312"/>
          <w:color w:val="000000"/>
        </w:rPr>
      </w:pPr>
      <w:r>
        <w:rPr>
          <w:rFonts w:hint="eastAsia" w:ascii="仿宋_GB2312" w:eastAsia="仿宋_GB2312"/>
          <w:color w:val="000000"/>
        </w:rPr>
        <w:t> </w:t>
      </w:r>
    </w:p>
    <w:p w14:paraId="18C21396">
      <w:pPr>
        <w:pStyle w:val="460"/>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14:paraId="3DC85B07">
      <w:pPr>
        <w:pStyle w:val="460"/>
        <w:spacing w:line="405" w:lineRule="atLeast"/>
        <w:rPr>
          <w:rFonts w:hint="eastAsia" w:ascii="仿宋_GB2312" w:eastAsia="仿宋_GB2312"/>
          <w:color w:val="000000"/>
        </w:rPr>
      </w:pPr>
      <w:r>
        <w:rPr>
          <w:rFonts w:hint="eastAsia" w:ascii="仿宋_GB2312" w:eastAsia="仿宋_GB2312"/>
          <w:color w:val="000000"/>
        </w:rPr>
        <w:t> </w:t>
      </w:r>
    </w:p>
    <w:p w14:paraId="1EB8ED26">
      <w:pPr>
        <w:pStyle w:val="46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由投标人按第二章《采购需求》要求，自行编写针对本项目的保密工作方案。</w:t>
      </w:r>
    </w:p>
    <w:p w14:paraId="327ED0C7">
      <w:pPr>
        <w:pStyle w:val="46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F54384A">
      <w:pPr>
        <w:pStyle w:val="460"/>
        <w:spacing w:line="405" w:lineRule="atLeast"/>
        <w:rPr>
          <w:rFonts w:hint="eastAsia" w:ascii="仿宋_GB2312" w:eastAsia="仿宋_GB2312"/>
          <w:color w:val="000000"/>
        </w:rPr>
      </w:pPr>
      <w:r>
        <w:rPr>
          <w:rFonts w:hint="eastAsia" w:ascii="仿宋_GB2312" w:eastAsia="仿宋_GB2312"/>
          <w:color w:val="000000"/>
        </w:rPr>
        <w:t> </w:t>
      </w:r>
    </w:p>
    <w:p w14:paraId="5EFE2967">
      <w:pPr>
        <w:pStyle w:val="460"/>
        <w:spacing w:line="405" w:lineRule="atLeast"/>
        <w:rPr>
          <w:rFonts w:hint="eastAsia" w:ascii="仿宋_GB2312" w:eastAsia="仿宋_GB2312"/>
          <w:color w:val="000000"/>
        </w:rPr>
      </w:pPr>
      <w:r>
        <w:rPr>
          <w:rFonts w:hint="eastAsia" w:ascii="仿宋_GB2312" w:eastAsia="仿宋_GB2312"/>
          <w:color w:val="000000"/>
        </w:rPr>
        <w:t xml:space="preserve">                               </w:t>
      </w:r>
    </w:p>
    <w:p w14:paraId="41E8284D">
      <w:pPr>
        <w:pStyle w:val="46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7CB8CDA">
      <w:pPr>
        <w:pStyle w:val="460"/>
        <w:jc w:val="right"/>
        <w:rPr>
          <w:rFonts w:hint="eastAsia" w:ascii="仿宋_GB2312" w:eastAsia="仿宋_GB2312"/>
          <w:color w:val="000000"/>
        </w:rPr>
      </w:pPr>
      <w:r>
        <w:rPr>
          <w:rFonts w:hint="eastAsia" w:ascii="仿宋_GB2312" w:eastAsia="仿宋_GB2312"/>
          <w:color w:val="000000"/>
        </w:rPr>
        <w:t>日期：   年 月 日</w:t>
      </w:r>
    </w:p>
    <w:p w14:paraId="0D4F5B9E">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66D2BA7">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（11）应急预案和应急配合方案格式（如有）：</w:t>
      </w:r>
    </w:p>
    <w:p w14:paraId="0C79D9B2">
      <w:pPr>
        <w:pStyle w:val="460"/>
        <w:spacing w:line="405" w:lineRule="atLeast"/>
        <w:rPr>
          <w:rFonts w:hint="eastAsia" w:ascii="仿宋_GB2312" w:eastAsia="仿宋_GB2312"/>
          <w:color w:val="000000"/>
        </w:rPr>
      </w:pPr>
      <w:r>
        <w:rPr>
          <w:rFonts w:hint="eastAsia" w:ascii="仿宋_GB2312" w:eastAsia="仿宋_GB2312"/>
          <w:color w:val="000000"/>
        </w:rPr>
        <w:t> </w:t>
      </w:r>
    </w:p>
    <w:p w14:paraId="6483CC91">
      <w:pPr>
        <w:pStyle w:val="460"/>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70ACF7DB">
      <w:pPr>
        <w:pStyle w:val="460"/>
        <w:spacing w:line="405" w:lineRule="atLeast"/>
        <w:rPr>
          <w:rFonts w:hint="eastAsia" w:ascii="仿宋_GB2312" w:eastAsia="仿宋_GB2312"/>
          <w:color w:val="000000"/>
        </w:rPr>
      </w:pPr>
      <w:r>
        <w:rPr>
          <w:rFonts w:hint="eastAsia" w:ascii="仿宋_GB2312" w:eastAsia="仿宋_GB2312"/>
          <w:color w:val="000000"/>
        </w:rPr>
        <w:t> </w:t>
      </w:r>
    </w:p>
    <w:p w14:paraId="01F62776">
      <w:pPr>
        <w:pStyle w:val="46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由投标人按第二章《采购需求》要求，自行编写针对本项目的应急预案和应急配合方案，</w:t>
      </w:r>
      <w:r>
        <w:rPr>
          <w:rFonts w:hint="eastAsia" w:ascii="仿宋_GB2312" w:eastAsia="仿宋_GB2312"/>
          <w:b/>
          <w:bCs/>
          <w:color w:val="000000"/>
          <w:lang w:eastAsia="zh-CN"/>
        </w:rPr>
        <w:t>可以</w:t>
      </w:r>
      <w:r>
        <w:rPr>
          <w:rFonts w:hint="eastAsia" w:ascii="仿宋_GB2312" w:eastAsia="仿宋_GB2312"/>
          <w:b/>
          <w:bCs/>
          <w:color w:val="000000"/>
        </w:rPr>
        <w:t>包括：（1）投诉处理方面；（2）突发火灾及停电方面；（3）公共安全及卫生方面。</w:t>
      </w:r>
    </w:p>
    <w:p w14:paraId="280FBA4C">
      <w:pPr>
        <w:pStyle w:val="46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2C2A134">
      <w:pPr>
        <w:pStyle w:val="460"/>
        <w:spacing w:line="405" w:lineRule="atLeast"/>
        <w:rPr>
          <w:rFonts w:hint="eastAsia" w:ascii="仿宋_GB2312" w:eastAsia="仿宋_GB2312"/>
          <w:color w:val="000000"/>
        </w:rPr>
      </w:pPr>
    </w:p>
    <w:p w14:paraId="499C51FB">
      <w:pPr>
        <w:pStyle w:val="460"/>
        <w:spacing w:line="405" w:lineRule="atLeast"/>
        <w:rPr>
          <w:rFonts w:hint="eastAsia" w:ascii="仿宋_GB2312" w:eastAsia="仿宋_GB2312"/>
          <w:color w:val="000000"/>
        </w:rPr>
      </w:pPr>
      <w:r>
        <w:rPr>
          <w:rFonts w:hint="eastAsia" w:ascii="仿宋_GB2312" w:eastAsia="仿宋_GB2312"/>
          <w:color w:val="000000"/>
        </w:rPr>
        <w:t xml:space="preserve">                               </w:t>
      </w:r>
    </w:p>
    <w:p w14:paraId="0B7C957E">
      <w:pPr>
        <w:pStyle w:val="46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4E37B48">
      <w:pPr>
        <w:pStyle w:val="460"/>
        <w:jc w:val="right"/>
        <w:rPr>
          <w:rFonts w:hint="eastAsia" w:ascii="仿宋_GB2312" w:eastAsia="仿宋_GB2312"/>
          <w:color w:val="000000"/>
        </w:rPr>
      </w:pPr>
      <w:r>
        <w:rPr>
          <w:rFonts w:hint="eastAsia" w:ascii="仿宋_GB2312" w:eastAsia="仿宋_GB2312"/>
          <w:color w:val="000000"/>
        </w:rPr>
        <w:t>日期：   年 月 日</w:t>
      </w:r>
    </w:p>
    <w:p w14:paraId="56F8E450">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66B5154">
      <w:pPr>
        <w:pStyle w:val="460"/>
        <w:spacing w:line="405" w:lineRule="atLeast"/>
        <w:rPr>
          <w:rFonts w:hint="eastAsia" w:ascii="仿宋_GB2312" w:eastAsia="仿宋_GB2312"/>
          <w:color w:val="000000"/>
        </w:rPr>
      </w:pPr>
      <w:r>
        <w:rPr>
          <w:rFonts w:hint="eastAsia" w:ascii="仿宋_GB2312" w:eastAsia="仿宋_GB2312"/>
          <w:color w:val="000000"/>
        </w:rPr>
        <w:t> </w:t>
      </w:r>
    </w:p>
    <w:p w14:paraId="78802AF2">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w:t>
      </w:r>
      <w:r>
        <w:rPr>
          <w:rFonts w:hint="eastAsia" w:ascii="仿宋_GB2312" w:eastAsia="仿宋_GB2312"/>
          <w:b/>
          <w:bCs/>
          <w:color w:val="000000"/>
          <w:lang w:eastAsia="zh-CN"/>
        </w:rPr>
        <w:t>物资配备表</w:t>
      </w:r>
      <w:r>
        <w:rPr>
          <w:rFonts w:hint="eastAsia" w:ascii="仿宋_GB2312" w:eastAsia="仿宋_GB2312"/>
          <w:b/>
          <w:bCs/>
          <w:color w:val="000000"/>
        </w:rPr>
        <w:t>格式（如有）：</w:t>
      </w:r>
    </w:p>
    <w:p w14:paraId="15CD37DB">
      <w:pPr>
        <w:pStyle w:val="460"/>
        <w:spacing w:line="405" w:lineRule="atLeast"/>
        <w:rPr>
          <w:rFonts w:hint="eastAsia" w:ascii="仿宋_GB2312" w:eastAsia="仿宋_GB2312"/>
          <w:color w:val="000000"/>
        </w:rPr>
      </w:pPr>
      <w:r>
        <w:rPr>
          <w:rFonts w:hint="eastAsia" w:ascii="仿宋_GB2312" w:eastAsia="仿宋_GB2312"/>
          <w:color w:val="000000"/>
        </w:rPr>
        <w:t> </w:t>
      </w:r>
    </w:p>
    <w:p w14:paraId="7C0A7125">
      <w:pPr>
        <w:pStyle w:val="460"/>
        <w:jc w:val="center"/>
        <w:rPr>
          <w:rFonts w:hint="eastAsia" w:ascii="仿宋_GB2312" w:eastAsia="仿宋_GB2312"/>
          <w:color w:val="000000"/>
          <w:lang w:eastAsia="zh-CN"/>
        </w:rPr>
      </w:pPr>
      <w:r>
        <w:rPr>
          <w:rFonts w:hint="eastAsia" w:ascii="仿宋_GB2312" w:eastAsia="仿宋_GB2312"/>
          <w:b/>
          <w:bCs/>
          <w:color w:val="000000"/>
          <w:sz w:val="33"/>
          <w:szCs w:val="33"/>
          <w:lang w:eastAsia="zh-CN"/>
        </w:rPr>
        <w:t>物资配备表</w:t>
      </w:r>
    </w:p>
    <w:p w14:paraId="65B7264B">
      <w:pPr>
        <w:pStyle w:val="460"/>
        <w:spacing w:line="405" w:lineRule="atLeast"/>
        <w:rPr>
          <w:rFonts w:hint="eastAsia" w:ascii="仿宋_GB2312" w:eastAsia="仿宋_GB2312"/>
          <w:color w:val="000000"/>
        </w:rPr>
      </w:pPr>
      <w:r>
        <w:rPr>
          <w:rFonts w:hint="eastAsia" w:ascii="仿宋_GB2312" w:eastAsia="仿宋_GB2312"/>
          <w:color w:val="000000"/>
        </w:rPr>
        <w:t> </w:t>
      </w:r>
    </w:p>
    <w:p w14:paraId="5FBFC6E5">
      <w:pPr>
        <w:pStyle w:val="46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由投标人按第二章《采购需求》要求，自行编写本项目的</w:t>
      </w:r>
      <w:r>
        <w:rPr>
          <w:rFonts w:hint="eastAsia" w:ascii="仿宋_GB2312" w:eastAsia="仿宋_GB2312"/>
          <w:color w:val="000000"/>
          <w:lang w:eastAsia="zh-CN"/>
        </w:rPr>
        <w:t>物资配备表</w:t>
      </w:r>
      <w:r>
        <w:rPr>
          <w:rFonts w:hint="eastAsia" w:ascii="仿宋_GB2312" w:eastAsia="仿宋_GB2312"/>
          <w:color w:val="000000"/>
        </w:rPr>
        <w:t>，</w:t>
      </w:r>
      <w:r>
        <w:rPr>
          <w:rFonts w:hint="eastAsia" w:ascii="仿宋_GB2312" w:eastAsia="仿宋_GB2312"/>
          <w:b/>
          <w:bCs/>
          <w:color w:val="000000"/>
          <w:lang w:eastAsia="zh-CN"/>
        </w:rPr>
        <w:t>可以</w:t>
      </w:r>
      <w:r>
        <w:rPr>
          <w:rFonts w:hint="eastAsia" w:ascii="仿宋_GB2312" w:eastAsia="仿宋_GB2312"/>
          <w:b/>
          <w:bCs/>
          <w:color w:val="000000"/>
        </w:rPr>
        <w:t>包括：（1）提供本项目的物资配备表；（2）专用工具管理方案。</w:t>
      </w:r>
    </w:p>
    <w:p w14:paraId="3CCC698E">
      <w:pPr>
        <w:pStyle w:val="46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D70E555">
      <w:pPr>
        <w:pStyle w:val="460"/>
        <w:jc w:val="right"/>
        <w:rPr>
          <w:rFonts w:hint="eastAsia" w:ascii="仿宋_GB2312" w:eastAsia="仿宋_GB2312"/>
          <w:color w:val="000000"/>
        </w:rPr>
      </w:pPr>
      <w:r>
        <w:rPr>
          <w:rFonts w:hint="eastAsia" w:ascii="仿宋_GB2312" w:eastAsia="仿宋_GB2312"/>
          <w:color w:val="000000"/>
        </w:rPr>
        <w:t xml:space="preserve">                               </w:t>
      </w:r>
    </w:p>
    <w:p w14:paraId="5D55BE5F">
      <w:pPr>
        <w:pStyle w:val="46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xml:space="preserve">         </w:t>
      </w:r>
    </w:p>
    <w:p w14:paraId="4378DDDE">
      <w:pPr>
        <w:pStyle w:val="460"/>
        <w:jc w:val="right"/>
        <w:rPr>
          <w:rFonts w:hint="eastAsia" w:ascii="仿宋_GB2312" w:eastAsia="仿宋_GB2312"/>
          <w:color w:val="000000"/>
        </w:rPr>
      </w:pPr>
      <w:r>
        <w:rPr>
          <w:rFonts w:hint="eastAsia" w:ascii="仿宋_GB2312" w:eastAsia="仿宋_GB2312"/>
          <w:color w:val="000000"/>
        </w:rPr>
        <w:t>日期：   年 月 日</w:t>
      </w:r>
    </w:p>
    <w:p w14:paraId="04C4573E">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76F66CD">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（13）人员管理方案格式（如有）：</w:t>
      </w:r>
    </w:p>
    <w:p w14:paraId="7D79CCD5">
      <w:pPr>
        <w:pStyle w:val="460"/>
        <w:spacing w:line="405" w:lineRule="atLeast"/>
        <w:rPr>
          <w:rFonts w:hint="eastAsia" w:ascii="仿宋_GB2312" w:eastAsia="仿宋_GB2312"/>
          <w:color w:val="000000"/>
        </w:rPr>
      </w:pPr>
      <w:r>
        <w:rPr>
          <w:rFonts w:hint="eastAsia" w:ascii="仿宋_GB2312" w:eastAsia="仿宋_GB2312"/>
          <w:color w:val="000000"/>
        </w:rPr>
        <w:t> </w:t>
      </w:r>
    </w:p>
    <w:p w14:paraId="557C0DEB">
      <w:pPr>
        <w:pStyle w:val="460"/>
        <w:jc w:val="center"/>
        <w:rPr>
          <w:rFonts w:hint="eastAsia" w:ascii="仿宋_GB2312" w:eastAsia="仿宋_GB2312"/>
          <w:color w:val="000000"/>
        </w:rPr>
      </w:pPr>
      <w:r>
        <w:rPr>
          <w:rFonts w:hint="eastAsia" w:ascii="仿宋_GB2312" w:eastAsia="仿宋_GB2312"/>
          <w:b/>
          <w:bCs/>
          <w:color w:val="000000"/>
          <w:sz w:val="33"/>
          <w:szCs w:val="33"/>
        </w:rPr>
        <w:t>人员管理方案</w:t>
      </w:r>
    </w:p>
    <w:p w14:paraId="2123918B">
      <w:pPr>
        <w:pStyle w:val="460"/>
        <w:spacing w:line="405" w:lineRule="atLeast"/>
        <w:rPr>
          <w:rFonts w:hint="eastAsia" w:ascii="仿宋_GB2312" w:eastAsia="仿宋_GB2312"/>
          <w:color w:val="000000"/>
        </w:rPr>
      </w:pPr>
      <w:r>
        <w:rPr>
          <w:rFonts w:hint="eastAsia" w:ascii="仿宋_GB2312" w:eastAsia="仿宋_GB2312"/>
          <w:color w:val="000000"/>
        </w:rPr>
        <w:t> </w:t>
      </w:r>
    </w:p>
    <w:p w14:paraId="54DB715F">
      <w:pPr>
        <w:pStyle w:val="46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由投标人按第二章《采购需求》要求，自行编写本项目的人员管理方案</w:t>
      </w:r>
      <w:r>
        <w:rPr>
          <w:rFonts w:hint="eastAsia" w:ascii="仿宋_GB2312" w:eastAsia="仿宋_GB2312"/>
          <w:color w:val="000000"/>
          <w:lang w:eastAsia="zh-CN"/>
        </w:rPr>
        <w:t>，</w:t>
      </w:r>
      <w:r>
        <w:rPr>
          <w:rFonts w:hint="eastAsia" w:ascii="仿宋_GB2312" w:eastAsia="仿宋_GB2312"/>
          <w:b/>
          <w:bCs/>
          <w:color w:val="000000"/>
          <w:lang w:eastAsia="zh-CN"/>
        </w:rPr>
        <w:t>可以包括</w:t>
      </w:r>
      <w:r>
        <w:rPr>
          <w:rFonts w:hint="eastAsia" w:ascii="仿宋_GB2312" w:eastAsia="仿宋_GB2312"/>
          <w:b/>
          <w:bCs/>
          <w:color w:val="000000"/>
        </w:rPr>
        <w:t>：（1）服务团队人员方案；（2）岗前培训方案；（3）技能复训方案；（4）团队人员考核、奖惩制度。</w:t>
      </w:r>
    </w:p>
    <w:p w14:paraId="51458559">
      <w:pPr>
        <w:pStyle w:val="46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C0F9DF2">
      <w:pPr>
        <w:pStyle w:val="460"/>
        <w:spacing w:line="405" w:lineRule="atLeast"/>
        <w:rPr>
          <w:rFonts w:hint="eastAsia" w:ascii="仿宋_GB2312" w:eastAsia="仿宋_GB2312"/>
          <w:color w:val="000000"/>
        </w:rPr>
      </w:pPr>
      <w:r>
        <w:rPr>
          <w:rFonts w:hint="eastAsia" w:ascii="仿宋_GB2312" w:eastAsia="仿宋_GB2312"/>
          <w:color w:val="000000"/>
        </w:rPr>
        <w:t>                               </w:t>
      </w:r>
    </w:p>
    <w:p w14:paraId="123A6903">
      <w:pPr>
        <w:pStyle w:val="46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1D59745">
      <w:pPr>
        <w:pStyle w:val="460"/>
        <w:jc w:val="right"/>
        <w:rPr>
          <w:rFonts w:hint="eastAsia" w:ascii="仿宋_GB2312" w:eastAsia="仿宋_GB2312"/>
          <w:color w:val="000000"/>
        </w:rPr>
      </w:pPr>
      <w:r>
        <w:rPr>
          <w:rFonts w:hint="eastAsia" w:ascii="仿宋_GB2312" w:eastAsia="仿宋_GB2312"/>
          <w:color w:val="000000"/>
        </w:rPr>
        <w:t>日期：   年 月 日</w:t>
      </w:r>
    </w:p>
    <w:p w14:paraId="272E7B5E">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AF1E2E8">
      <w:pPr>
        <w:pStyle w:val="46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（14）投标人同类项目经验一览表格式（如有）：</w:t>
      </w:r>
    </w:p>
    <w:p w14:paraId="25891352">
      <w:pPr>
        <w:pStyle w:val="460"/>
        <w:jc w:val="center"/>
        <w:rPr>
          <w:rFonts w:hint="eastAsia" w:ascii="仿宋_GB2312" w:eastAsia="仿宋_GB2312"/>
          <w:color w:val="000000"/>
        </w:rPr>
      </w:pPr>
      <w:r>
        <w:rPr>
          <w:rFonts w:hint="eastAsia" w:ascii="仿宋_GB2312" w:eastAsia="仿宋_GB2312"/>
          <w:b/>
          <w:bCs/>
          <w:color w:val="000000"/>
          <w:sz w:val="33"/>
          <w:szCs w:val="33"/>
        </w:rPr>
        <w:t>投标人同类项目经验情况一览表</w:t>
      </w:r>
    </w:p>
    <w:p w14:paraId="38791782">
      <w:pPr>
        <w:pStyle w:val="460"/>
        <w:spacing w:line="405" w:lineRule="atLeast"/>
        <w:rPr>
          <w:rFonts w:hint="eastAsia"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20</w:t>
      </w:r>
      <w:r>
        <w:rPr>
          <w:rFonts w:hint="eastAsia" w:ascii="仿宋_GB2312" w:eastAsia="仿宋_GB2312"/>
          <w:color w:val="000000"/>
        </w:rPr>
        <w:t>年1月1日起至今承接的同类服务项目合同</w:t>
      </w:r>
      <w:r>
        <w:rPr>
          <w:rFonts w:hint="eastAsia" w:ascii="仿宋_GB2312" w:eastAsia="仿宋_GB2312"/>
          <w:color w:val="000000"/>
          <w:lang w:eastAsia="zh-CN"/>
        </w:rPr>
        <w:t>材料</w:t>
      </w:r>
      <w:r>
        <w:rPr>
          <w:rFonts w:hint="eastAsia" w:ascii="仿宋_GB2312" w:eastAsia="仿宋_GB2312"/>
          <w:color w:val="000000"/>
        </w:rPr>
        <w:t>附后并加盖投标人CA电子签章）</w:t>
      </w:r>
    </w:p>
    <w:tbl>
      <w:tblPr>
        <w:tblStyle w:val="49"/>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409"/>
        <w:gridCol w:w="2806"/>
        <w:gridCol w:w="1327"/>
        <w:gridCol w:w="1807"/>
        <w:gridCol w:w="1560"/>
      </w:tblGrid>
      <w:tr w14:paraId="4E872F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0D2711">
            <w:pPr>
              <w:pStyle w:val="460"/>
              <w:jc w:val="center"/>
              <w:rPr>
                <w:rFonts w:hint="eastAsia" w:ascii="仿宋_GB2312" w:eastAsia="仿宋_GB2312"/>
                <w:color w:val="000000"/>
              </w:rPr>
            </w:pPr>
            <w:r>
              <w:rPr>
                <w:rFonts w:hint="eastAsia" w:ascii="仿宋_GB2312" w:eastAsia="仿宋_GB2312"/>
                <w:color w:val="000000"/>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FC27BF">
            <w:pPr>
              <w:pStyle w:val="460"/>
              <w:jc w:val="center"/>
              <w:rPr>
                <w:rFonts w:hint="eastAsia" w:ascii="仿宋_GB2312" w:eastAsia="仿宋_GB2312"/>
                <w:color w:val="000000"/>
              </w:rPr>
            </w:pPr>
            <w:r>
              <w:rPr>
                <w:rFonts w:hint="eastAsia" w:ascii="仿宋_GB2312" w:eastAsia="仿宋_GB2312"/>
                <w:color w:val="000000"/>
              </w:rPr>
              <w:t>服务项目名称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9E9D2F">
            <w:pPr>
              <w:pStyle w:val="460"/>
              <w:jc w:val="center"/>
              <w:rPr>
                <w:rFonts w:hint="eastAsia" w:ascii="仿宋_GB2312" w:eastAsia="仿宋_GB2312"/>
                <w:color w:val="000000"/>
              </w:rPr>
            </w:pPr>
            <w:r>
              <w:rPr>
                <w:rFonts w:hint="eastAsia" w:ascii="仿宋_GB2312" w:eastAsia="仿宋_GB2312"/>
                <w:color w:val="000000"/>
              </w:rPr>
              <w:t>服务起止时间</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3FE3F2">
            <w:pPr>
              <w:pStyle w:val="460"/>
              <w:jc w:val="center"/>
              <w:rPr>
                <w:rFonts w:hint="eastAsia" w:ascii="仿宋_GB2312" w:eastAsia="仿宋_GB2312"/>
                <w:color w:val="000000"/>
              </w:rPr>
            </w:pPr>
            <w:r>
              <w:rPr>
                <w:rFonts w:hint="eastAsia" w:ascii="仿宋_GB2312" w:eastAsia="仿宋_GB2312"/>
                <w:color w:val="000000"/>
              </w:rPr>
              <w:t>合同金额</w:t>
            </w:r>
          </w:p>
          <w:p w14:paraId="13506223">
            <w:pPr>
              <w:pStyle w:val="460"/>
              <w:jc w:val="center"/>
              <w:rPr>
                <w:rFonts w:hint="eastAsia" w:ascii="仿宋_GB2312" w:eastAsia="仿宋_GB2312"/>
                <w:color w:val="000000"/>
              </w:rPr>
            </w:pPr>
            <w:r>
              <w:rPr>
                <w:rFonts w:hint="eastAsia" w:ascii="仿宋_GB2312" w:eastAsia="仿宋_GB2312"/>
                <w:color w:val="000000"/>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5EB3F7">
            <w:pPr>
              <w:pStyle w:val="460"/>
              <w:jc w:val="center"/>
              <w:rPr>
                <w:rFonts w:hint="eastAsia" w:ascii="仿宋_GB2312" w:eastAsia="仿宋_GB2312"/>
                <w:color w:val="000000"/>
              </w:rPr>
            </w:pPr>
            <w:r>
              <w:rPr>
                <w:rFonts w:hint="eastAsia" w:ascii="仿宋_GB2312" w:eastAsia="仿宋_GB2312"/>
                <w:color w:val="000000"/>
              </w:rPr>
              <w:t>合同附件页码</w:t>
            </w:r>
          </w:p>
        </w:tc>
      </w:tr>
      <w:tr w14:paraId="32949E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EBE72B">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47520C">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AA5437">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919AF7">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42C336">
            <w:pPr>
              <w:pStyle w:val="460"/>
              <w:spacing w:line="405" w:lineRule="atLeast"/>
              <w:rPr>
                <w:rFonts w:hint="eastAsia" w:ascii="仿宋_GB2312" w:eastAsia="仿宋_GB2312"/>
                <w:color w:val="000000"/>
              </w:rPr>
            </w:pPr>
            <w:r>
              <w:rPr>
                <w:rFonts w:hint="eastAsia" w:ascii="仿宋_GB2312" w:eastAsia="仿宋_GB2312"/>
                <w:color w:val="000000"/>
              </w:rPr>
              <w:t> </w:t>
            </w:r>
          </w:p>
        </w:tc>
      </w:tr>
      <w:tr w14:paraId="0D1DE5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144EF6">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34F5FA">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3489EA">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5F1101">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236A82">
            <w:pPr>
              <w:pStyle w:val="460"/>
              <w:spacing w:line="405" w:lineRule="atLeast"/>
              <w:rPr>
                <w:rFonts w:hint="eastAsia" w:ascii="仿宋_GB2312" w:eastAsia="仿宋_GB2312"/>
                <w:color w:val="000000"/>
              </w:rPr>
            </w:pPr>
            <w:r>
              <w:rPr>
                <w:rFonts w:hint="eastAsia" w:ascii="仿宋_GB2312" w:eastAsia="仿宋_GB2312"/>
                <w:color w:val="000000"/>
              </w:rPr>
              <w:t> </w:t>
            </w:r>
          </w:p>
        </w:tc>
      </w:tr>
      <w:tr w14:paraId="41ACC1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DA9A85">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20B956">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9D6D80">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7B0E7A">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1CC588">
            <w:pPr>
              <w:pStyle w:val="460"/>
              <w:spacing w:line="405" w:lineRule="atLeast"/>
              <w:rPr>
                <w:rFonts w:hint="eastAsia" w:ascii="仿宋_GB2312" w:eastAsia="仿宋_GB2312"/>
                <w:color w:val="000000"/>
              </w:rPr>
            </w:pPr>
            <w:r>
              <w:rPr>
                <w:rFonts w:hint="eastAsia" w:ascii="仿宋_GB2312" w:eastAsia="仿宋_GB2312"/>
                <w:color w:val="000000"/>
              </w:rPr>
              <w:t> </w:t>
            </w:r>
          </w:p>
        </w:tc>
      </w:tr>
      <w:tr w14:paraId="28853F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04A6AD">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335CAB">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0F2FED">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236076">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6606A7">
            <w:pPr>
              <w:pStyle w:val="460"/>
              <w:spacing w:line="405" w:lineRule="atLeast"/>
              <w:rPr>
                <w:rFonts w:hint="eastAsia" w:ascii="仿宋_GB2312" w:eastAsia="仿宋_GB2312"/>
                <w:color w:val="000000"/>
              </w:rPr>
            </w:pPr>
            <w:r>
              <w:rPr>
                <w:rFonts w:hint="eastAsia" w:ascii="仿宋_GB2312" w:eastAsia="仿宋_GB2312"/>
                <w:color w:val="000000"/>
              </w:rPr>
              <w:t> </w:t>
            </w:r>
          </w:p>
        </w:tc>
      </w:tr>
      <w:tr w14:paraId="01635A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AC6358">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546A9F">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7A0399">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00780B">
            <w:pPr>
              <w:pStyle w:val="460"/>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B76872">
            <w:pPr>
              <w:pStyle w:val="460"/>
              <w:spacing w:line="405" w:lineRule="atLeast"/>
              <w:rPr>
                <w:rFonts w:hint="eastAsia" w:ascii="仿宋_GB2312" w:eastAsia="仿宋_GB2312"/>
                <w:color w:val="000000"/>
              </w:rPr>
            </w:pPr>
            <w:r>
              <w:rPr>
                <w:rFonts w:hint="eastAsia" w:ascii="仿宋_GB2312" w:eastAsia="仿宋_GB2312"/>
                <w:color w:val="000000"/>
              </w:rPr>
              <w:t> </w:t>
            </w:r>
          </w:p>
        </w:tc>
      </w:tr>
    </w:tbl>
    <w:p w14:paraId="05C19993">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06D497D5">
      <w:pPr>
        <w:pStyle w:val="46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14:paraId="5478DE1B">
      <w:pPr>
        <w:pStyle w:val="460"/>
        <w:jc w:val="right"/>
        <w:rPr>
          <w:rFonts w:hint="eastAsia" w:ascii="仿宋_GB2312" w:eastAsia="仿宋_GB2312"/>
          <w:color w:val="000000"/>
        </w:rPr>
      </w:pPr>
      <w:r>
        <w:rPr>
          <w:rFonts w:hint="eastAsia" w:ascii="仿宋_GB2312" w:eastAsia="仿宋_GB2312"/>
          <w:color w:val="000000"/>
        </w:rPr>
        <w:t>日期：   年  月  日</w:t>
      </w:r>
    </w:p>
    <w:p w14:paraId="66CB7DC2">
      <w:pPr>
        <w:pStyle w:val="46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7839961">
      <w:pPr>
        <w:rPr>
          <w:rFonts w:hint="eastAsia"/>
        </w:rPr>
      </w:pPr>
    </w:p>
    <w:p w14:paraId="4A29DD5F">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pgBorders>
            <w:top w:val="none" w:sz="0" w:space="0"/>
            <w:left w:val="none" w:sz="0" w:space="0"/>
            <w:bottom w:val="none" w:sz="0" w:space="0"/>
            <w:right w:val="none" w:sz="0" w:space="0"/>
          </w:pgBorders>
          <w:cols w:space="720" w:num="1"/>
          <w:docGrid w:linePitch="312" w:charSpace="0"/>
        </w:sectPr>
      </w:pPr>
    </w:p>
    <w:p w14:paraId="0F8B8799">
      <w:pPr>
        <w:pStyle w:val="480"/>
        <w:spacing w:before="0" w:beforeAutospacing="0" w:after="0" w:afterAutospacing="0" w:line="460" w:lineRule="atLeast"/>
        <w:rPr>
          <w:rFonts w:ascii="仿宋_GB2312" w:eastAsia="仿宋_GB2312"/>
          <w:color w:val="000000"/>
        </w:rPr>
      </w:pPr>
      <w:r>
        <w:rPr>
          <w:rFonts w:hint="eastAsia" w:ascii="仿宋_GB2312" w:eastAsia="仿宋_GB2312"/>
          <w:color w:val="000000"/>
        </w:rPr>
        <w:t>  （15）投标人具备有效的质量管理体系认证证书（如有）</w:t>
      </w:r>
    </w:p>
    <w:p w14:paraId="6F68020F">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14:paraId="589C929E">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（17）投标人具备有效的环境管理体系认证证书（如有）</w:t>
      </w:r>
    </w:p>
    <w:p w14:paraId="7B29D481">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（18）投标人对本项目的合理化建议和改进措施（如有，格式自拟）</w:t>
      </w:r>
    </w:p>
    <w:p w14:paraId="7A03B352">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（19）投标人认为必要提供的声明及文件资料（如有，格式自拟）</w:t>
      </w:r>
    </w:p>
    <w:p w14:paraId="5729CC4A">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325DC96C">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47362C09">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15</w:t>
      </w:r>
      <w:r>
        <w:rPr>
          <w:rFonts w:hint="eastAsia" w:ascii="仿宋_GB2312" w:eastAsia="仿宋_GB2312"/>
          <w:b/>
          <w:bCs/>
          <w:sz w:val="32"/>
          <w:szCs w:val="32"/>
        </w:rPr>
        <w:t>）项至第（</w:t>
      </w:r>
      <w:r>
        <w:rPr>
          <w:rFonts w:ascii="仿宋_GB2312" w:eastAsia="仿宋_GB2312"/>
          <w:b/>
          <w:bCs/>
          <w:sz w:val="32"/>
          <w:szCs w:val="32"/>
        </w:rPr>
        <w:t>19</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bookmarkEnd w:id="78"/>
      <w:r>
        <w:rPr>
          <w:rFonts w:hint="eastAsia" w:ascii="仿宋_GB2312" w:eastAsia="仿宋_GB2312"/>
          <w:b/>
          <w:bCs/>
          <w:sz w:val="32"/>
          <w:szCs w:val="32"/>
        </w:rPr>
        <w:t>。</w:t>
      </w:r>
      <w:bookmarkEnd w:id="86"/>
    </w:p>
    <w:sectPr>
      <w:footerReference r:id="rId10"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54DF1">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52FDF011"/>
  <w:p w14:paraId="62BE24B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04263">
    <w:pPr>
      <w:pStyle w:val="32"/>
      <w:tabs>
        <w:tab w:val="left" w:pos="6787"/>
        <w:tab w:val="center" w:pos="6979"/>
      </w:tabs>
      <w:jc w:val="center"/>
    </w:pPr>
  </w:p>
  <w:p w14:paraId="5376F1FC"/>
  <w:p w14:paraId="3A5F6C3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A657C">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34C9B">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23573593"/>
  <w:p w14:paraId="3EFF4D9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EA683">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14:paraId="6362ABB5">
        <w:pPr>
          <w:pStyle w:val="32"/>
          <w:jc w:val="center"/>
        </w:pPr>
        <w:r>
          <w:fldChar w:fldCharType="begin"/>
        </w:r>
        <w:r>
          <w:instrText xml:space="preserve">PAGE   \* MERGEFORMAT</w:instrText>
        </w:r>
        <w:r>
          <w:fldChar w:fldCharType="separate"/>
        </w:r>
        <w:r>
          <w:rPr>
            <w:lang w:val="zh-CN"/>
          </w:rPr>
          <w:t>18</w:t>
        </w:r>
        <w:r>
          <w:fldChar w:fldCharType="end"/>
        </w:r>
      </w:p>
    </w:sdtContent>
  </w:sdt>
  <w:p w14:paraId="55706773">
    <w:pPr>
      <w:pStyle w:val="32"/>
      <w:tabs>
        <w:tab w:val="left" w:pos="6787"/>
        <w:tab w:val="center" w:pos="6979"/>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02FBC">
    <w:pPr>
      <w:pStyle w:val="32"/>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51DDA">
    <w:pPr>
      <w:pStyle w:val="33"/>
      <w:jc w:val="right"/>
    </w:pPr>
    <w:r>
      <w:rPr>
        <w:rFonts w:hint="eastAsia"/>
        <w:b/>
      </w:rPr>
      <w:t>柳州市妇幼保健院保洁服务采购（</w:t>
    </w:r>
    <w:r>
      <w:rPr>
        <w:rFonts w:hint="eastAsia"/>
        <w:b/>
        <w:highlight w:val="none"/>
        <w:lang w:eastAsia="zh-CN"/>
      </w:rPr>
      <w:t>LZZC2026-G3-990067-LZSZ</w:t>
    </w:r>
    <w:r>
      <w:rPr>
        <w:rFonts w:hint="eastAsia"/>
        <w:b/>
        <w:highlight w:val="none"/>
      </w:rPr>
      <w:t>）</w:t>
    </w:r>
    <w:r>
      <w:rPr>
        <w:rFonts w:hint="eastAsia"/>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5"/>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YjkzZDZmYzRjZTYzMzlmYTg4ZWVhZjljMDJkZjEifQ=="/>
  </w:docVars>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0AE"/>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5F67"/>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36E"/>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C0"/>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5115"/>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1FB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5736E8"/>
    <w:rsid w:val="02646578"/>
    <w:rsid w:val="026E0F2B"/>
    <w:rsid w:val="027A2F04"/>
    <w:rsid w:val="02845B9C"/>
    <w:rsid w:val="02B1196D"/>
    <w:rsid w:val="02DD55DA"/>
    <w:rsid w:val="02E21E45"/>
    <w:rsid w:val="032A676A"/>
    <w:rsid w:val="032D650E"/>
    <w:rsid w:val="032D7D27"/>
    <w:rsid w:val="03415224"/>
    <w:rsid w:val="037638F4"/>
    <w:rsid w:val="03E32C2B"/>
    <w:rsid w:val="03E45FEA"/>
    <w:rsid w:val="03F375BC"/>
    <w:rsid w:val="044C3505"/>
    <w:rsid w:val="04551879"/>
    <w:rsid w:val="04704D33"/>
    <w:rsid w:val="047713FB"/>
    <w:rsid w:val="04940F8D"/>
    <w:rsid w:val="04C65B16"/>
    <w:rsid w:val="05184748"/>
    <w:rsid w:val="053A77BB"/>
    <w:rsid w:val="055B55D2"/>
    <w:rsid w:val="05DD7507"/>
    <w:rsid w:val="05FE680E"/>
    <w:rsid w:val="060824FF"/>
    <w:rsid w:val="063F11B9"/>
    <w:rsid w:val="06B12657"/>
    <w:rsid w:val="070C0CAE"/>
    <w:rsid w:val="072C420B"/>
    <w:rsid w:val="07725961"/>
    <w:rsid w:val="07E04069"/>
    <w:rsid w:val="08101121"/>
    <w:rsid w:val="083945D9"/>
    <w:rsid w:val="08A14F57"/>
    <w:rsid w:val="08EE742E"/>
    <w:rsid w:val="09275B42"/>
    <w:rsid w:val="09346DFE"/>
    <w:rsid w:val="09547520"/>
    <w:rsid w:val="09697C1D"/>
    <w:rsid w:val="09CA6EA6"/>
    <w:rsid w:val="0A2B7D2A"/>
    <w:rsid w:val="0A4A6971"/>
    <w:rsid w:val="0A57260B"/>
    <w:rsid w:val="0A8235E3"/>
    <w:rsid w:val="0ACC1410"/>
    <w:rsid w:val="0B083D6B"/>
    <w:rsid w:val="0B141F1A"/>
    <w:rsid w:val="0B6573F2"/>
    <w:rsid w:val="0B6E1DBA"/>
    <w:rsid w:val="0BB958B8"/>
    <w:rsid w:val="0BC663BC"/>
    <w:rsid w:val="0BCD088E"/>
    <w:rsid w:val="0BD537C3"/>
    <w:rsid w:val="0BD92474"/>
    <w:rsid w:val="0C600AAB"/>
    <w:rsid w:val="0C650670"/>
    <w:rsid w:val="0C8E2713"/>
    <w:rsid w:val="0D222E5C"/>
    <w:rsid w:val="0D5A60C0"/>
    <w:rsid w:val="0DCA115E"/>
    <w:rsid w:val="0DE40111"/>
    <w:rsid w:val="0E115C8A"/>
    <w:rsid w:val="0E3E7165"/>
    <w:rsid w:val="0E4A1AC9"/>
    <w:rsid w:val="0E5434E9"/>
    <w:rsid w:val="0EA30700"/>
    <w:rsid w:val="0EB31142"/>
    <w:rsid w:val="0EB67D00"/>
    <w:rsid w:val="0F095504"/>
    <w:rsid w:val="0F3B2473"/>
    <w:rsid w:val="0F5B4403"/>
    <w:rsid w:val="0F7D6A6F"/>
    <w:rsid w:val="0FAA3873"/>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D544CC"/>
    <w:rsid w:val="12EF1953"/>
    <w:rsid w:val="12F67447"/>
    <w:rsid w:val="13177D05"/>
    <w:rsid w:val="131A0221"/>
    <w:rsid w:val="1335429C"/>
    <w:rsid w:val="13540009"/>
    <w:rsid w:val="13EE3A98"/>
    <w:rsid w:val="141D2C0B"/>
    <w:rsid w:val="14957781"/>
    <w:rsid w:val="1537146E"/>
    <w:rsid w:val="1593631A"/>
    <w:rsid w:val="16103820"/>
    <w:rsid w:val="161B6B1A"/>
    <w:rsid w:val="16263110"/>
    <w:rsid w:val="166F50E8"/>
    <w:rsid w:val="167F6A43"/>
    <w:rsid w:val="16B761A1"/>
    <w:rsid w:val="1711684A"/>
    <w:rsid w:val="173516EA"/>
    <w:rsid w:val="173B6FF4"/>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BF61D6"/>
    <w:rsid w:val="1AF71523"/>
    <w:rsid w:val="1B1A4A1C"/>
    <w:rsid w:val="1B38030C"/>
    <w:rsid w:val="1B3C1C8E"/>
    <w:rsid w:val="1B674AC7"/>
    <w:rsid w:val="1B695F6C"/>
    <w:rsid w:val="1B746B39"/>
    <w:rsid w:val="1B7E3953"/>
    <w:rsid w:val="1B80541E"/>
    <w:rsid w:val="1BBF43CB"/>
    <w:rsid w:val="1BC50187"/>
    <w:rsid w:val="1BCA7842"/>
    <w:rsid w:val="1C3B1844"/>
    <w:rsid w:val="1C42696B"/>
    <w:rsid w:val="1C427144"/>
    <w:rsid w:val="1C4409AC"/>
    <w:rsid w:val="1C530BD0"/>
    <w:rsid w:val="1C8F133C"/>
    <w:rsid w:val="1CC90CBC"/>
    <w:rsid w:val="1D094F9C"/>
    <w:rsid w:val="1D0E23E7"/>
    <w:rsid w:val="1D491EF1"/>
    <w:rsid w:val="1D556936"/>
    <w:rsid w:val="1D8C2345"/>
    <w:rsid w:val="1D8D7A52"/>
    <w:rsid w:val="1DAE65F0"/>
    <w:rsid w:val="1DEF5D9F"/>
    <w:rsid w:val="1E111767"/>
    <w:rsid w:val="1E117A37"/>
    <w:rsid w:val="1E720322"/>
    <w:rsid w:val="1E805C34"/>
    <w:rsid w:val="1E8B4AEE"/>
    <w:rsid w:val="1EB142DF"/>
    <w:rsid w:val="1F035E51"/>
    <w:rsid w:val="1F656BFD"/>
    <w:rsid w:val="1F9E565E"/>
    <w:rsid w:val="1FA2333B"/>
    <w:rsid w:val="1FD04999"/>
    <w:rsid w:val="2023550C"/>
    <w:rsid w:val="203B4DB3"/>
    <w:rsid w:val="208E77B9"/>
    <w:rsid w:val="20A65EA5"/>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B87C1E"/>
    <w:rsid w:val="23C2673F"/>
    <w:rsid w:val="23CC6C6C"/>
    <w:rsid w:val="240B791F"/>
    <w:rsid w:val="24105B34"/>
    <w:rsid w:val="24777F0B"/>
    <w:rsid w:val="24975E97"/>
    <w:rsid w:val="24D17B32"/>
    <w:rsid w:val="24FD13D3"/>
    <w:rsid w:val="253C2765"/>
    <w:rsid w:val="256652B4"/>
    <w:rsid w:val="256D377B"/>
    <w:rsid w:val="256F5ACC"/>
    <w:rsid w:val="2581184D"/>
    <w:rsid w:val="25965F7C"/>
    <w:rsid w:val="25A517EF"/>
    <w:rsid w:val="25AE084C"/>
    <w:rsid w:val="25B54B7F"/>
    <w:rsid w:val="26713644"/>
    <w:rsid w:val="2674362D"/>
    <w:rsid w:val="26831B10"/>
    <w:rsid w:val="268F20C6"/>
    <w:rsid w:val="26C72B6F"/>
    <w:rsid w:val="26DA605D"/>
    <w:rsid w:val="26EC6985"/>
    <w:rsid w:val="26F1147D"/>
    <w:rsid w:val="273A63A3"/>
    <w:rsid w:val="2749444C"/>
    <w:rsid w:val="274C735D"/>
    <w:rsid w:val="27D50D9F"/>
    <w:rsid w:val="28197154"/>
    <w:rsid w:val="28530B67"/>
    <w:rsid w:val="28700AC7"/>
    <w:rsid w:val="28B65382"/>
    <w:rsid w:val="28C66939"/>
    <w:rsid w:val="28D57032"/>
    <w:rsid w:val="28D948BF"/>
    <w:rsid w:val="28DE02D2"/>
    <w:rsid w:val="28F84B93"/>
    <w:rsid w:val="29077D29"/>
    <w:rsid w:val="2918419C"/>
    <w:rsid w:val="294616FD"/>
    <w:rsid w:val="29A24CB1"/>
    <w:rsid w:val="29AB330F"/>
    <w:rsid w:val="29AC5FBF"/>
    <w:rsid w:val="29F8157A"/>
    <w:rsid w:val="2A1E335D"/>
    <w:rsid w:val="2A1E3DA8"/>
    <w:rsid w:val="2A44220C"/>
    <w:rsid w:val="2A524FDF"/>
    <w:rsid w:val="2A753158"/>
    <w:rsid w:val="2A965B0A"/>
    <w:rsid w:val="2AA33CB7"/>
    <w:rsid w:val="2AAC37FB"/>
    <w:rsid w:val="2ADB2BD5"/>
    <w:rsid w:val="2B67502E"/>
    <w:rsid w:val="2BA519D8"/>
    <w:rsid w:val="2C250B14"/>
    <w:rsid w:val="2C3B5405"/>
    <w:rsid w:val="2C4B2FA5"/>
    <w:rsid w:val="2C59031C"/>
    <w:rsid w:val="2C5907E9"/>
    <w:rsid w:val="2C650E64"/>
    <w:rsid w:val="2C6579B8"/>
    <w:rsid w:val="2CD56F5D"/>
    <w:rsid w:val="2CF00EAC"/>
    <w:rsid w:val="2CF52B79"/>
    <w:rsid w:val="2D4D7629"/>
    <w:rsid w:val="2DAC19F5"/>
    <w:rsid w:val="2DE03CE6"/>
    <w:rsid w:val="2E0470F3"/>
    <w:rsid w:val="2E0D253C"/>
    <w:rsid w:val="2E486DD2"/>
    <w:rsid w:val="2E57306B"/>
    <w:rsid w:val="2F1B7500"/>
    <w:rsid w:val="2F47722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1FC33CC"/>
    <w:rsid w:val="321C5403"/>
    <w:rsid w:val="321F5EE6"/>
    <w:rsid w:val="32D360DD"/>
    <w:rsid w:val="32E22E40"/>
    <w:rsid w:val="330D3AE3"/>
    <w:rsid w:val="33280090"/>
    <w:rsid w:val="334249CD"/>
    <w:rsid w:val="33982369"/>
    <w:rsid w:val="339A10EE"/>
    <w:rsid w:val="33A201DA"/>
    <w:rsid w:val="33A32A64"/>
    <w:rsid w:val="33D1015A"/>
    <w:rsid w:val="33D25DFC"/>
    <w:rsid w:val="342B3CB6"/>
    <w:rsid w:val="346B5F4A"/>
    <w:rsid w:val="346D28AC"/>
    <w:rsid w:val="34986757"/>
    <w:rsid w:val="34C834CB"/>
    <w:rsid w:val="34DF211F"/>
    <w:rsid w:val="35154E98"/>
    <w:rsid w:val="35186016"/>
    <w:rsid w:val="35245E9E"/>
    <w:rsid w:val="35B01E4A"/>
    <w:rsid w:val="361E2AC3"/>
    <w:rsid w:val="36280C33"/>
    <w:rsid w:val="36496066"/>
    <w:rsid w:val="367D68FC"/>
    <w:rsid w:val="36C2714B"/>
    <w:rsid w:val="36EA2872"/>
    <w:rsid w:val="37021DBA"/>
    <w:rsid w:val="373E2353"/>
    <w:rsid w:val="37905BEB"/>
    <w:rsid w:val="37B55A13"/>
    <w:rsid w:val="37D44F73"/>
    <w:rsid w:val="37EB07EA"/>
    <w:rsid w:val="38556DEE"/>
    <w:rsid w:val="38887767"/>
    <w:rsid w:val="388E70B3"/>
    <w:rsid w:val="38CF612C"/>
    <w:rsid w:val="38E5008F"/>
    <w:rsid w:val="38F81EFA"/>
    <w:rsid w:val="3A2D21AE"/>
    <w:rsid w:val="3A41153E"/>
    <w:rsid w:val="3A476958"/>
    <w:rsid w:val="3A575643"/>
    <w:rsid w:val="3A5E004A"/>
    <w:rsid w:val="3A6409FF"/>
    <w:rsid w:val="3A9D283C"/>
    <w:rsid w:val="3AA24F6A"/>
    <w:rsid w:val="3AED0349"/>
    <w:rsid w:val="3B027B15"/>
    <w:rsid w:val="3B146EA0"/>
    <w:rsid w:val="3B1B0D67"/>
    <w:rsid w:val="3B1C7208"/>
    <w:rsid w:val="3B26064F"/>
    <w:rsid w:val="3BB47D76"/>
    <w:rsid w:val="3BCA3D2B"/>
    <w:rsid w:val="3BDD3D31"/>
    <w:rsid w:val="3C0C24D0"/>
    <w:rsid w:val="3C2329DE"/>
    <w:rsid w:val="3C2D427E"/>
    <w:rsid w:val="3C387C13"/>
    <w:rsid w:val="3C3C148C"/>
    <w:rsid w:val="3C566D4D"/>
    <w:rsid w:val="3CF51FB8"/>
    <w:rsid w:val="3D1F45F0"/>
    <w:rsid w:val="3D676C4F"/>
    <w:rsid w:val="3D6D42D8"/>
    <w:rsid w:val="3D82706F"/>
    <w:rsid w:val="3D9764AF"/>
    <w:rsid w:val="3DCD5673"/>
    <w:rsid w:val="3DDC6D05"/>
    <w:rsid w:val="3DEB3817"/>
    <w:rsid w:val="3E01510C"/>
    <w:rsid w:val="3E350391"/>
    <w:rsid w:val="3E6E6B8D"/>
    <w:rsid w:val="3ECD1262"/>
    <w:rsid w:val="3F216D3E"/>
    <w:rsid w:val="3F4A1C1A"/>
    <w:rsid w:val="3F69603F"/>
    <w:rsid w:val="3FB456CB"/>
    <w:rsid w:val="3FD95300"/>
    <w:rsid w:val="3FDC79A9"/>
    <w:rsid w:val="3FE8458F"/>
    <w:rsid w:val="3FE93DFA"/>
    <w:rsid w:val="40552625"/>
    <w:rsid w:val="406A7E41"/>
    <w:rsid w:val="407707ED"/>
    <w:rsid w:val="407767B1"/>
    <w:rsid w:val="40C06849"/>
    <w:rsid w:val="40DC1DD0"/>
    <w:rsid w:val="40EB305C"/>
    <w:rsid w:val="40FA2DBD"/>
    <w:rsid w:val="4137798B"/>
    <w:rsid w:val="413C07FF"/>
    <w:rsid w:val="414423C4"/>
    <w:rsid w:val="41755597"/>
    <w:rsid w:val="418878EA"/>
    <w:rsid w:val="41A30C6B"/>
    <w:rsid w:val="41BF5814"/>
    <w:rsid w:val="41C537DA"/>
    <w:rsid w:val="42247208"/>
    <w:rsid w:val="42266472"/>
    <w:rsid w:val="425B616B"/>
    <w:rsid w:val="42815EC9"/>
    <w:rsid w:val="42B34FB0"/>
    <w:rsid w:val="42F47F65"/>
    <w:rsid w:val="43256988"/>
    <w:rsid w:val="433444B4"/>
    <w:rsid w:val="43362BE2"/>
    <w:rsid w:val="433E181F"/>
    <w:rsid w:val="434F194C"/>
    <w:rsid w:val="43780FDE"/>
    <w:rsid w:val="437D5F38"/>
    <w:rsid w:val="43F63A9A"/>
    <w:rsid w:val="43FB7987"/>
    <w:rsid w:val="440B024C"/>
    <w:rsid w:val="440D168C"/>
    <w:rsid w:val="441A5719"/>
    <w:rsid w:val="44454911"/>
    <w:rsid w:val="444570D7"/>
    <w:rsid w:val="44687A88"/>
    <w:rsid w:val="44693328"/>
    <w:rsid w:val="44B741BA"/>
    <w:rsid w:val="451106FD"/>
    <w:rsid w:val="451C7BB5"/>
    <w:rsid w:val="454F554E"/>
    <w:rsid w:val="45966907"/>
    <w:rsid w:val="459906E4"/>
    <w:rsid w:val="45A76D4B"/>
    <w:rsid w:val="45BA501A"/>
    <w:rsid w:val="45F22775"/>
    <w:rsid w:val="462D281F"/>
    <w:rsid w:val="46386346"/>
    <w:rsid w:val="46857774"/>
    <w:rsid w:val="46C45A77"/>
    <w:rsid w:val="46E20A9A"/>
    <w:rsid w:val="472965B9"/>
    <w:rsid w:val="473258A5"/>
    <w:rsid w:val="476E738F"/>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62DB0"/>
    <w:rsid w:val="492C319F"/>
    <w:rsid w:val="496F4763"/>
    <w:rsid w:val="49963007"/>
    <w:rsid w:val="49B10DCB"/>
    <w:rsid w:val="49D767A1"/>
    <w:rsid w:val="49E74D5B"/>
    <w:rsid w:val="49F112D9"/>
    <w:rsid w:val="4AE43E3C"/>
    <w:rsid w:val="4B2D7D1E"/>
    <w:rsid w:val="4B323E0F"/>
    <w:rsid w:val="4B64236F"/>
    <w:rsid w:val="4B977869"/>
    <w:rsid w:val="4BA24355"/>
    <w:rsid w:val="4BA86EA2"/>
    <w:rsid w:val="4BAC7AE2"/>
    <w:rsid w:val="4BB369F5"/>
    <w:rsid w:val="4BC87E09"/>
    <w:rsid w:val="4BED7415"/>
    <w:rsid w:val="4BF72979"/>
    <w:rsid w:val="4C28492A"/>
    <w:rsid w:val="4C56200A"/>
    <w:rsid w:val="4C8D360A"/>
    <w:rsid w:val="4CA14229"/>
    <w:rsid w:val="4CC35913"/>
    <w:rsid w:val="4CD16286"/>
    <w:rsid w:val="4CEA78A8"/>
    <w:rsid w:val="4D097D06"/>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5370C0"/>
    <w:rsid w:val="4F5438DD"/>
    <w:rsid w:val="4F581010"/>
    <w:rsid w:val="4F5B3392"/>
    <w:rsid w:val="4F726AC9"/>
    <w:rsid w:val="50045AC3"/>
    <w:rsid w:val="50244C57"/>
    <w:rsid w:val="5045033F"/>
    <w:rsid w:val="50AB3096"/>
    <w:rsid w:val="50AD2C9D"/>
    <w:rsid w:val="50F02B8B"/>
    <w:rsid w:val="51412DD5"/>
    <w:rsid w:val="517717CD"/>
    <w:rsid w:val="52030F03"/>
    <w:rsid w:val="52091678"/>
    <w:rsid w:val="5212572E"/>
    <w:rsid w:val="521469DC"/>
    <w:rsid w:val="522C74B0"/>
    <w:rsid w:val="525766D1"/>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AE7409"/>
    <w:rsid w:val="54D0545F"/>
    <w:rsid w:val="5552691D"/>
    <w:rsid w:val="55566A4B"/>
    <w:rsid w:val="55721D2F"/>
    <w:rsid w:val="557265BF"/>
    <w:rsid w:val="55A44BCF"/>
    <w:rsid w:val="55A60A43"/>
    <w:rsid w:val="55DD0C9B"/>
    <w:rsid w:val="55E23B6E"/>
    <w:rsid w:val="55E8379E"/>
    <w:rsid w:val="55FC278C"/>
    <w:rsid w:val="56011DF0"/>
    <w:rsid w:val="56180A5E"/>
    <w:rsid w:val="56E6151A"/>
    <w:rsid w:val="574B6139"/>
    <w:rsid w:val="575F25C1"/>
    <w:rsid w:val="5778361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8A6DE2"/>
    <w:rsid w:val="5AFC5479"/>
    <w:rsid w:val="5B052288"/>
    <w:rsid w:val="5B0B10D2"/>
    <w:rsid w:val="5B3A4EE7"/>
    <w:rsid w:val="5B40336D"/>
    <w:rsid w:val="5B4E4486"/>
    <w:rsid w:val="5B8C5D73"/>
    <w:rsid w:val="5B90055D"/>
    <w:rsid w:val="5B9F1E05"/>
    <w:rsid w:val="5BEE65FC"/>
    <w:rsid w:val="5BFA36D3"/>
    <w:rsid w:val="5BFD58A1"/>
    <w:rsid w:val="5C084732"/>
    <w:rsid w:val="5C125816"/>
    <w:rsid w:val="5C13465C"/>
    <w:rsid w:val="5C2115FE"/>
    <w:rsid w:val="5C5307A4"/>
    <w:rsid w:val="5C566B5C"/>
    <w:rsid w:val="5CE16196"/>
    <w:rsid w:val="5D123920"/>
    <w:rsid w:val="5D720F98"/>
    <w:rsid w:val="5DA70E69"/>
    <w:rsid w:val="5DCE0AA9"/>
    <w:rsid w:val="5DD07523"/>
    <w:rsid w:val="5DDA0FE2"/>
    <w:rsid w:val="5DE73D28"/>
    <w:rsid w:val="5E1B261B"/>
    <w:rsid w:val="5E527C50"/>
    <w:rsid w:val="5E954808"/>
    <w:rsid w:val="5EC703E6"/>
    <w:rsid w:val="5ECB0068"/>
    <w:rsid w:val="5EDB4F20"/>
    <w:rsid w:val="5F284E40"/>
    <w:rsid w:val="5F5641FA"/>
    <w:rsid w:val="5F754BEE"/>
    <w:rsid w:val="5F89287F"/>
    <w:rsid w:val="5FF23595"/>
    <w:rsid w:val="602148BA"/>
    <w:rsid w:val="606317CC"/>
    <w:rsid w:val="607625F6"/>
    <w:rsid w:val="60A832D2"/>
    <w:rsid w:val="60EA14E8"/>
    <w:rsid w:val="61145E0F"/>
    <w:rsid w:val="613C692F"/>
    <w:rsid w:val="61624FEF"/>
    <w:rsid w:val="61997B21"/>
    <w:rsid w:val="61BB2F63"/>
    <w:rsid w:val="61BD3787"/>
    <w:rsid w:val="61E25761"/>
    <w:rsid w:val="620043D2"/>
    <w:rsid w:val="62030D09"/>
    <w:rsid w:val="622D4EEC"/>
    <w:rsid w:val="62315E8A"/>
    <w:rsid w:val="623D546B"/>
    <w:rsid w:val="626271F8"/>
    <w:rsid w:val="62746729"/>
    <w:rsid w:val="629275AC"/>
    <w:rsid w:val="62B46A9A"/>
    <w:rsid w:val="62B603BE"/>
    <w:rsid w:val="62B836E7"/>
    <w:rsid w:val="62CD3163"/>
    <w:rsid w:val="62F55F13"/>
    <w:rsid w:val="636E3A96"/>
    <w:rsid w:val="63951267"/>
    <w:rsid w:val="63BE1A11"/>
    <w:rsid w:val="641D2876"/>
    <w:rsid w:val="64224B50"/>
    <w:rsid w:val="642E62DB"/>
    <w:rsid w:val="64487C27"/>
    <w:rsid w:val="646830B4"/>
    <w:rsid w:val="646F4906"/>
    <w:rsid w:val="64EF1EE4"/>
    <w:rsid w:val="654A3F98"/>
    <w:rsid w:val="655167DB"/>
    <w:rsid w:val="65611DD3"/>
    <w:rsid w:val="658F1C8B"/>
    <w:rsid w:val="659A53D5"/>
    <w:rsid w:val="65D07B0C"/>
    <w:rsid w:val="65D64D8C"/>
    <w:rsid w:val="66002C3B"/>
    <w:rsid w:val="661C031E"/>
    <w:rsid w:val="665D1497"/>
    <w:rsid w:val="66EC609B"/>
    <w:rsid w:val="67054BC5"/>
    <w:rsid w:val="67072FFE"/>
    <w:rsid w:val="671477D7"/>
    <w:rsid w:val="672958C3"/>
    <w:rsid w:val="674928AC"/>
    <w:rsid w:val="67550FD9"/>
    <w:rsid w:val="67DF2416"/>
    <w:rsid w:val="67F61CED"/>
    <w:rsid w:val="683449CB"/>
    <w:rsid w:val="6887014C"/>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D03CA4"/>
    <w:rsid w:val="6B015F03"/>
    <w:rsid w:val="6B730D8D"/>
    <w:rsid w:val="6B7A5E67"/>
    <w:rsid w:val="6BC45011"/>
    <w:rsid w:val="6BD9385B"/>
    <w:rsid w:val="6C4433CA"/>
    <w:rsid w:val="6C4F0A89"/>
    <w:rsid w:val="6C9735EF"/>
    <w:rsid w:val="6C9B33DD"/>
    <w:rsid w:val="6CC1445E"/>
    <w:rsid w:val="6CFB6AE7"/>
    <w:rsid w:val="6D0B038C"/>
    <w:rsid w:val="6D3C62EF"/>
    <w:rsid w:val="6D3E020C"/>
    <w:rsid w:val="6D5B7C22"/>
    <w:rsid w:val="6D6D47E3"/>
    <w:rsid w:val="6D7F34AE"/>
    <w:rsid w:val="6D96073B"/>
    <w:rsid w:val="6D9F6F97"/>
    <w:rsid w:val="6DD803C3"/>
    <w:rsid w:val="6E2A03E1"/>
    <w:rsid w:val="6E3217E2"/>
    <w:rsid w:val="6E38504D"/>
    <w:rsid w:val="6E46523A"/>
    <w:rsid w:val="6E4E02CB"/>
    <w:rsid w:val="6E5C674A"/>
    <w:rsid w:val="6E6B2E90"/>
    <w:rsid w:val="6EEA4F34"/>
    <w:rsid w:val="6F0F37DA"/>
    <w:rsid w:val="6F345DED"/>
    <w:rsid w:val="6F4A4CF9"/>
    <w:rsid w:val="6F4E6D96"/>
    <w:rsid w:val="6F647671"/>
    <w:rsid w:val="6F713328"/>
    <w:rsid w:val="6FD553A6"/>
    <w:rsid w:val="702173D8"/>
    <w:rsid w:val="705F6AE0"/>
    <w:rsid w:val="70811305"/>
    <w:rsid w:val="70C31947"/>
    <w:rsid w:val="70DA5CBA"/>
    <w:rsid w:val="71866233"/>
    <w:rsid w:val="71A17869"/>
    <w:rsid w:val="71B04CB7"/>
    <w:rsid w:val="71B763EC"/>
    <w:rsid w:val="71D60F68"/>
    <w:rsid w:val="71E6401D"/>
    <w:rsid w:val="71E847F7"/>
    <w:rsid w:val="71EA4A14"/>
    <w:rsid w:val="71EC6C57"/>
    <w:rsid w:val="720A1AEC"/>
    <w:rsid w:val="72377A68"/>
    <w:rsid w:val="724F6160"/>
    <w:rsid w:val="72AA2522"/>
    <w:rsid w:val="72C23555"/>
    <w:rsid w:val="72D0311E"/>
    <w:rsid w:val="72E15C27"/>
    <w:rsid w:val="73040267"/>
    <w:rsid w:val="733D3771"/>
    <w:rsid w:val="73470CFE"/>
    <w:rsid w:val="738F5872"/>
    <w:rsid w:val="73D3670A"/>
    <w:rsid w:val="73EC4408"/>
    <w:rsid w:val="74006B47"/>
    <w:rsid w:val="741E7F6E"/>
    <w:rsid w:val="744C66E2"/>
    <w:rsid w:val="74613231"/>
    <w:rsid w:val="74C81B3F"/>
    <w:rsid w:val="74EC3944"/>
    <w:rsid w:val="75076AED"/>
    <w:rsid w:val="752D39CB"/>
    <w:rsid w:val="759B20C5"/>
    <w:rsid w:val="75C62F7B"/>
    <w:rsid w:val="75CB690A"/>
    <w:rsid w:val="764C17F9"/>
    <w:rsid w:val="76565CF8"/>
    <w:rsid w:val="765B1079"/>
    <w:rsid w:val="765D6AD9"/>
    <w:rsid w:val="767D2B53"/>
    <w:rsid w:val="768C18A5"/>
    <w:rsid w:val="768E4528"/>
    <w:rsid w:val="770C0F88"/>
    <w:rsid w:val="771C2B72"/>
    <w:rsid w:val="773D399C"/>
    <w:rsid w:val="776E2CBE"/>
    <w:rsid w:val="778B4C48"/>
    <w:rsid w:val="77AE64E8"/>
    <w:rsid w:val="77B072BC"/>
    <w:rsid w:val="77F80F61"/>
    <w:rsid w:val="78031D58"/>
    <w:rsid w:val="780B1240"/>
    <w:rsid w:val="78207259"/>
    <w:rsid w:val="7832110C"/>
    <w:rsid w:val="78546EFA"/>
    <w:rsid w:val="78627FD0"/>
    <w:rsid w:val="78855691"/>
    <w:rsid w:val="78E32DDE"/>
    <w:rsid w:val="78EF05F9"/>
    <w:rsid w:val="792A77D2"/>
    <w:rsid w:val="792C3B64"/>
    <w:rsid w:val="793F27C8"/>
    <w:rsid w:val="79540DA5"/>
    <w:rsid w:val="79645141"/>
    <w:rsid w:val="79661EFB"/>
    <w:rsid w:val="796A7017"/>
    <w:rsid w:val="796C2017"/>
    <w:rsid w:val="797125E2"/>
    <w:rsid w:val="797D43BF"/>
    <w:rsid w:val="799D2830"/>
    <w:rsid w:val="79A37060"/>
    <w:rsid w:val="79DF25E2"/>
    <w:rsid w:val="7A341897"/>
    <w:rsid w:val="7A591AD6"/>
    <w:rsid w:val="7A5E1396"/>
    <w:rsid w:val="7AEB20F3"/>
    <w:rsid w:val="7B097CF6"/>
    <w:rsid w:val="7B1D7B50"/>
    <w:rsid w:val="7B2A639A"/>
    <w:rsid w:val="7B8D25BC"/>
    <w:rsid w:val="7BBF0C53"/>
    <w:rsid w:val="7BFD6FB8"/>
    <w:rsid w:val="7C344213"/>
    <w:rsid w:val="7C6712B6"/>
    <w:rsid w:val="7C754C18"/>
    <w:rsid w:val="7CC806D1"/>
    <w:rsid w:val="7CFA0158"/>
    <w:rsid w:val="7CFF1633"/>
    <w:rsid w:val="7D1F2AE3"/>
    <w:rsid w:val="7D2E4F75"/>
    <w:rsid w:val="7D322D1E"/>
    <w:rsid w:val="7D362C5F"/>
    <w:rsid w:val="7D494CE4"/>
    <w:rsid w:val="7D4C467F"/>
    <w:rsid w:val="7D682503"/>
    <w:rsid w:val="7DE63809"/>
    <w:rsid w:val="7E723B52"/>
    <w:rsid w:val="7E782E0A"/>
    <w:rsid w:val="7EBB7B93"/>
    <w:rsid w:val="7EE80CA9"/>
    <w:rsid w:val="7F372C05"/>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1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19"/>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20"/>
    <w:qFormat/>
    <w:uiPriority w:val="0"/>
    <w:pPr>
      <w:keepNext/>
      <w:keepLines/>
      <w:spacing w:before="260" w:after="260" w:line="416" w:lineRule="auto"/>
      <w:outlineLvl w:val="2"/>
    </w:pPr>
    <w:rPr>
      <w:b/>
      <w:bCs/>
      <w:sz w:val="32"/>
      <w:szCs w:val="32"/>
    </w:rPr>
  </w:style>
  <w:style w:type="paragraph" w:styleId="7">
    <w:name w:val="heading 4"/>
    <w:basedOn w:val="1"/>
    <w:next w:val="1"/>
    <w:link w:val="82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22"/>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23"/>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2"/>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8"/>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3">
    <w:name w:val="macro"/>
    <w:link w:val="97"/>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1"/>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9"/>
    <w:qFormat/>
    <w:uiPriority w:val="0"/>
    <w:pPr>
      <w:spacing w:before="152" w:after="160"/>
    </w:pPr>
    <w:rPr>
      <w:rFonts w:ascii="Arial" w:hAnsi="Arial" w:eastAsia="黑体"/>
      <w:sz w:val="20"/>
      <w:szCs w:val="20"/>
    </w:rPr>
  </w:style>
  <w:style w:type="paragraph" w:styleId="17">
    <w:name w:val="Document Map"/>
    <w:basedOn w:val="1"/>
    <w:link w:val="135"/>
    <w:qFormat/>
    <w:uiPriority w:val="0"/>
    <w:pPr>
      <w:shd w:val="clear" w:color="auto" w:fill="000080"/>
    </w:pPr>
  </w:style>
  <w:style w:type="paragraph" w:styleId="18">
    <w:name w:val="annotation text"/>
    <w:basedOn w:val="1"/>
    <w:link w:val="108"/>
    <w:unhideWhenUsed/>
    <w:qFormat/>
    <w:uiPriority w:val="99"/>
    <w:pPr>
      <w:jc w:val="left"/>
    </w:pPr>
  </w:style>
  <w:style w:type="paragraph" w:styleId="19">
    <w:name w:val="Body Text 3"/>
    <w:basedOn w:val="1"/>
    <w:link w:val="89"/>
    <w:qFormat/>
    <w:uiPriority w:val="0"/>
    <w:pPr>
      <w:spacing w:line="500" w:lineRule="exact"/>
    </w:pPr>
    <w:rPr>
      <w:b/>
      <w:bCs/>
      <w:kern w:val="0"/>
      <w:sz w:val="24"/>
    </w:rPr>
  </w:style>
  <w:style w:type="paragraph" w:styleId="20">
    <w:name w:val="Body Text"/>
    <w:basedOn w:val="1"/>
    <w:link w:val="125"/>
    <w:qFormat/>
    <w:uiPriority w:val="0"/>
    <w:pPr>
      <w:spacing w:line="420" w:lineRule="exact"/>
    </w:pPr>
    <w:rPr>
      <w:sz w:val="24"/>
    </w:rPr>
  </w:style>
  <w:style w:type="paragraph" w:styleId="21">
    <w:name w:val="Body Text Indent"/>
    <w:basedOn w:val="1"/>
    <w:link w:val="75"/>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6"/>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9"/>
    <w:qFormat/>
    <w:uiPriority w:val="0"/>
    <w:pPr>
      <w:ind w:left="100" w:leftChars="2500"/>
    </w:pPr>
    <w:rPr>
      <w:sz w:val="24"/>
    </w:rPr>
  </w:style>
  <w:style w:type="paragraph" w:styleId="30">
    <w:name w:val="Body Text Indent 2"/>
    <w:basedOn w:val="1"/>
    <w:link w:val="145"/>
    <w:qFormat/>
    <w:uiPriority w:val="0"/>
    <w:pPr>
      <w:spacing w:after="120" w:line="480" w:lineRule="auto"/>
      <w:ind w:left="420" w:leftChars="200"/>
    </w:pPr>
  </w:style>
  <w:style w:type="paragraph" w:styleId="31">
    <w:name w:val="Balloon Text"/>
    <w:basedOn w:val="1"/>
    <w:link w:val="146"/>
    <w:qFormat/>
    <w:uiPriority w:val="0"/>
    <w:rPr>
      <w:sz w:val="18"/>
      <w:szCs w:val="18"/>
    </w:rPr>
  </w:style>
  <w:style w:type="paragraph" w:styleId="32">
    <w:name w:val="footer"/>
    <w:basedOn w:val="1"/>
    <w:link w:val="138"/>
    <w:qFormat/>
    <w:uiPriority w:val="99"/>
    <w:pPr>
      <w:tabs>
        <w:tab w:val="center" w:pos="4153"/>
        <w:tab w:val="right" w:pos="8306"/>
      </w:tabs>
      <w:snapToGrid w:val="0"/>
      <w:jc w:val="left"/>
    </w:pPr>
    <w:rPr>
      <w:sz w:val="18"/>
      <w:szCs w:val="18"/>
    </w:rPr>
  </w:style>
  <w:style w:type="paragraph" w:styleId="33">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106"/>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162"/>
    <w:qFormat/>
    <w:uiPriority w:val="0"/>
    <w:pPr>
      <w:spacing w:after="120" w:line="480" w:lineRule="auto"/>
    </w:pPr>
    <w:rPr>
      <w:kern w:val="0"/>
      <w:sz w:val="20"/>
    </w:rPr>
  </w:style>
  <w:style w:type="paragraph" w:styleId="43">
    <w:name w:val="HTML Preformatted"/>
    <w:basedOn w:val="1"/>
    <w:link w:val="1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qFormat/>
    <w:uiPriority w:val="0"/>
    <w:pPr>
      <w:jc w:val="center"/>
    </w:pPr>
    <w:rPr>
      <w:rFonts w:ascii="宋体"/>
      <w:b/>
      <w:snapToGrid w:val="0"/>
      <w:kern w:val="0"/>
      <w:sz w:val="36"/>
      <w:szCs w:val="20"/>
    </w:rPr>
  </w:style>
  <w:style w:type="paragraph" w:styleId="47">
    <w:name w:val="annotation subject"/>
    <w:basedOn w:val="18"/>
    <w:next w:val="18"/>
    <w:link w:val="127"/>
    <w:unhideWhenUsed/>
    <w:qFormat/>
    <w:uiPriority w:val="0"/>
    <w:rPr>
      <w:b/>
      <w:bCs/>
    </w:rPr>
  </w:style>
  <w:style w:type="paragraph" w:styleId="48">
    <w:name w:val="Body Text First Indent 2"/>
    <w:basedOn w:val="21"/>
    <w:link w:val="237"/>
    <w:semiHidden/>
    <w:unhideWhenUsed/>
    <w:qFormat/>
    <w:uiPriority w:val="0"/>
    <w:pPr>
      <w:ind w:firstLine="420" w:firstLineChars="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link w:val="53"/>
    <w:qFormat/>
    <w:uiPriority w:val="0"/>
    <w:rPr>
      <w:b/>
      <w:bCs/>
    </w:rPr>
  </w:style>
  <w:style w:type="paragraph" w:customStyle="1" w:styleId="53">
    <w:name w:val="Balloon Text_file_1092"/>
    <w:basedOn w:val="54"/>
    <w:link w:val="52"/>
    <w:semiHidden/>
    <w:unhideWhenUsed/>
    <w:qFormat/>
    <w:uiPriority w:val="99"/>
    <w:rPr>
      <w:sz w:val="18"/>
      <w:szCs w:val="18"/>
    </w:rPr>
  </w:style>
  <w:style w:type="paragraph" w:customStyle="1" w:styleId="54">
    <w:name w:val="Normal_file_1092"/>
    <w:qFormat/>
    <w:uiPriority w:val="0"/>
    <w:pPr>
      <w:widowControl w:val="0"/>
      <w:jc w:val="both"/>
    </w:pPr>
    <w:rPr>
      <w:rFonts w:ascii="Times New Roman" w:hAnsi="Times New Roman" w:eastAsia="宋体" w:cs="Times New Roman"/>
      <w:lang w:val="en-US" w:eastAsia="zh-CN" w:bidi="ar-SA"/>
    </w:rPr>
  </w:style>
  <w:style w:type="character" w:styleId="55">
    <w:name w:val="page number"/>
    <w:basedOn w:val="51"/>
    <w:qFormat/>
    <w:uiPriority w:val="0"/>
  </w:style>
  <w:style w:type="character" w:styleId="56">
    <w:name w:val="FollowedHyperlink"/>
    <w:link w:val="57"/>
    <w:qFormat/>
    <w:uiPriority w:val="99"/>
    <w:rPr>
      <w:color w:val="800080"/>
      <w:u w:val="single"/>
    </w:rPr>
  </w:style>
  <w:style w:type="paragraph" w:customStyle="1" w:styleId="57">
    <w:name w:val="header_file_1092"/>
    <w:basedOn w:val="54"/>
    <w:link w:val="56"/>
    <w:unhideWhenUsed/>
    <w:qFormat/>
    <w:uiPriority w:val="99"/>
    <w:pPr>
      <w:pBdr>
        <w:bottom w:val="single" w:color="auto" w:sz="6" w:space="1"/>
      </w:pBdr>
      <w:tabs>
        <w:tab w:val="center" w:pos="4153"/>
        <w:tab w:val="right" w:pos="8306"/>
      </w:tabs>
      <w:snapToGrid w:val="0"/>
      <w:jc w:val="center"/>
    </w:pPr>
    <w:rPr>
      <w:sz w:val="18"/>
      <w:szCs w:val="18"/>
    </w:rPr>
  </w:style>
  <w:style w:type="character" w:styleId="58">
    <w:name w:val="Emphasis"/>
    <w:qFormat/>
    <w:uiPriority w:val="0"/>
    <w:rPr>
      <w:color w:val="CC0000"/>
    </w:rPr>
  </w:style>
  <w:style w:type="character" w:styleId="59">
    <w:name w:val="Hyperlink"/>
    <w:link w:val="60"/>
    <w:qFormat/>
    <w:uiPriority w:val="99"/>
    <w:rPr>
      <w:color w:val="0000FF"/>
      <w:u w:val="single"/>
    </w:rPr>
  </w:style>
  <w:style w:type="paragraph" w:customStyle="1" w:styleId="60">
    <w:name w:val="Plain Text_file_1092"/>
    <w:basedOn w:val="54"/>
    <w:link w:val="59"/>
    <w:qFormat/>
    <w:uiPriority w:val="0"/>
    <w:rPr>
      <w:rFonts w:ascii="宋体" w:hAnsi="Courier New" w:eastAsia="宋体" w:cs="Courier New"/>
      <w:szCs w:val="21"/>
    </w:rPr>
  </w:style>
  <w:style w:type="character" w:styleId="61">
    <w:name w:val="annotation reference"/>
    <w:unhideWhenUsed/>
    <w:qFormat/>
    <w:uiPriority w:val="99"/>
    <w:rPr>
      <w:sz w:val="21"/>
      <w:szCs w:val="21"/>
    </w:rPr>
  </w:style>
  <w:style w:type="character" w:customStyle="1" w:styleId="62">
    <w:name w:val="font51"/>
    <w:basedOn w:val="51"/>
    <w:qFormat/>
    <w:uiPriority w:val="0"/>
    <w:rPr>
      <w:rFonts w:hint="eastAsia" w:ascii="宋体" w:hAnsi="宋体" w:eastAsia="宋体" w:cs="宋体"/>
      <w:color w:val="000000"/>
      <w:sz w:val="20"/>
      <w:szCs w:val="20"/>
      <w:u w:val="none"/>
    </w:rPr>
  </w:style>
  <w:style w:type="character" w:customStyle="1" w:styleId="63">
    <w:name w:val="正文文本缩进 2 Char2"/>
    <w:semiHidden/>
    <w:qFormat/>
    <w:uiPriority w:val="99"/>
    <w:rPr>
      <w:kern w:val="2"/>
      <w:sz w:val="21"/>
      <w:szCs w:val="24"/>
    </w:rPr>
  </w:style>
  <w:style w:type="character" w:customStyle="1" w:styleId="64">
    <w:name w:val="宏文本 Char1"/>
    <w:qFormat/>
    <w:uiPriority w:val="99"/>
    <w:rPr>
      <w:rFonts w:ascii="Courier New" w:hAnsi="Courier New" w:cs="Courier New"/>
      <w:kern w:val="2"/>
      <w:sz w:val="24"/>
      <w:szCs w:val="24"/>
    </w:rPr>
  </w:style>
  <w:style w:type="character" w:customStyle="1" w:styleId="65">
    <w:name w:val="正文文本缩进 2 Char1"/>
    <w:semiHidden/>
    <w:qFormat/>
    <w:uiPriority w:val="99"/>
    <w:rPr>
      <w:rFonts w:ascii="Times New Roman" w:hAnsi="Times New Roman" w:eastAsia="宋体" w:cs="Times New Roman"/>
      <w:szCs w:val="24"/>
    </w:rPr>
  </w:style>
  <w:style w:type="character" w:customStyle="1" w:styleId="66">
    <w:name w:val="样式2"/>
    <w:qFormat/>
    <w:uiPriority w:val="0"/>
    <w:rPr>
      <w:rFonts w:ascii="宋体" w:hAnsi="宋体"/>
      <w:b/>
      <w:szCs w:val="21"/>
    </w:rPr>
  </w:style>
  <w:style w:type="character" w:customStyle="1" w:styleId="67">
    <w:name w:val="apple-converted-space"/>
    <w:basedOn w:val="51"/>
    <w:qFormat/>
    <w:uiPriority w:val="0"/>
  </w:style>
  <w:style w:type="character" w:customStyle="1" w:styleId="68">
    <w:name w:val="标题 9 字符"/>
    <w:link w:val="13"/>
    <w:qFormat/>
    <w:uiPriority w:val="0"/>
    <w:rPr>
      <w:rFonts w:ascii="Arial" w:hAnsi="Arial" w:eastAsia="黑体"/>
      <w:kern w:val="2"/>
      <w:sz w:val="21"/>
      <w:szCs w:val="24"/>
    </w:rPr>
  </w:style>
  <w:style w:type="character" w:customStyle="1" w:styleId="69">
    <w:name w:val="题注 字符"/>
    <w:link w:val="16"/>
    <w:qFormat/>
    <w:uiPriority w:val="0"/>
    <w:rPr>
      <w:rFonts w:ascii="Arial" w:hAnsi="Arial" w:eastAsia="黑体" w:cs="Arial"/>
      <w:kern w:val="2"/>
    </w:rPr>
  </w:style>
  <w:style w:type="character" w:customStyle="1" w:styleId="70">
    <w:name w:val="标题 5 字符"/>
    <w:link w:val="8"/>
    <w:qFormat/>
    <w:uiPriority w:val="0"/>
    <w:rPr>
      <w:b/>
      <w:kern w:val="2"/>
      <w:sz w:val="28"/>
      <w:szCs w:val="24"/>
    </w:rPr>
  </w:style>
  <w:style w:type="character" w:customStyle="1" w:styleId="71">
    <w:name w:val="正文文本 3 Char1"/>
    <w:qFormat/>
    <w:uiPriority w:val="99"/>
    <w:rPr>
      <w:kern w:val="2"/>
      <w:sz w:val="16"/>
      <w:szCs w:val="16"/>
    </w:rPr>
  </w:style>
  <w:style w:type="character" w:customStyle="1" w:styleId="72">
    <w:name w:val="标题 3 字符"/>
    <w:link w:val="6"/>
    <w:qFormat/>
    <w:uiPriority w:val="0"/>
    <w:rPr>
      <w:b/>
      <w:bCs/>
      <w:kern w:val="2"/>
      <w:sz w:val="32"/>
      <w:szCs w:val="32"/>
    </w:rPr>
  </w:style>
  <w:style w:type="character" w:customStyle="1" w:styleId="73">
    <w:name w:val="样式1"/>
    <w:qFormat/>
    <w:uiPriority w:val="0"/>
    <w:rPr>
      <w:rFonts w:ascii="宋体" w:hAnsi="宋体"/>
      <w:szCs w:val="21"/>
    </w:rPr>
  </w:style>
  <w:style w:type="character" w:customStyle="1" w:styleId="74">
    <w:name w:val="标题 2 字符"/>
    <w:link w:val="5"/>
    <w:qFormat/>
    <w:uiPriority w:val="0"/>
    <w:rPr>
      <w:rFonts w:eastAsia="隶书"/>
      <w:b/>
      <w:sz w:val="44"/>
    </w:rPr>
  </w:style>
  <w:style w:type="character" w:customStyle="1" w:styleId="75">
    <w:name w:val="正文文本缩进 字符"/>
    <w:link w:val="21"/>
    <w:qFormat/>
    <w:uiPriority w:val="0"/>
    <w:rPr>
      <w:kern w:val="2"/>
      <w:sz w:val="21"/>
      <w:szCs w:val="24"/>
    </w:rPr>
  </w:style>
  <w:style w:type="character" w:customStyle="1" w:styleId="76">
    <w:name w:val="页脚 Char2"/>
    <w:semiHidden/>
    <w:qFormat/>
    <w:uiPriority w:val="99"/>
    <w:rPr>
      <w:kern w:val="2"/>
      <w:sz w:val="18"/>
      <w:szCs w:val="18"/>
    </w:rPr>
  </w:style>
  <w:style w:type="character" w:customStyle="1" w:styleId="77">
    <w:name w:val="列表段落 字符"/>
    <w:link w:val="78"/>
    <w:qFormat/>
    <w:locked/>
    <w:uiPriority w:val="34"/>
    <w:rPr>
      <w:rFonts w:ascii="Calibri" w:hAnsi="Calibri"/>
      <w:kern w:val="2"/>
      <w:sz w:val="21"/>
      <w:szCs w:val="22"/>
    </w:rPr>
  </w:style>
  <w:style w:type="paragraph" w:styleId="78">
    <w:name w:val="List Paragraph"/>
    <w:basedOn w:val="1"/>
    <w:link w:val="77"/>
    <w:qFormat/>
    <w:uiPriority w:val="34"/>
    <w:pPr>
      <w:ind w:firstLine="420" w:firstLineChars="200"/>
    </w:pPr>
    <w:rPr>
      <w:rFonts w:ascii="Calibri" w:hAnsi="Calibri"/>
      <w:szCs w:val="22"/>
    </w:rPr>
  </w:style>
  <w:style w:type="character" w:customStyle="1" w:styleId="79">
    <w:name w:val="gray"/>
    <w:qFormat/>
    <w:uiPriority w:val="0"/>
    <w:rPr>
      <w:rFonts w:ascii="Tahoma" w:hAnsi="Tahoma" w:eastAsia="宋体"/>
      <w:kern w:val="2"/>
      <w:sz w:val="24"/>
      <w:szCs w:val="24"/>
      <w:lang w:val="en-US" w:eastAsia="zh-CN" w:bidi="ar-SA"/>
    </w:rPr>
  </w:style>
  <w:style w:type="character" w:customStyle="1" w:styleId="80">
    <w:name w:val="HTML 预设格式 Char1"/>
    <w:qFormat/>
    <w:uiPriority w:val="99"/>
    <w:rPr>
      <w:rFonts w:ascii="Courier New" w:hAnsi="Courier New" w:cs="Courier New"/>
      <w:kern w:val="2"/>
    </w:rPr>
  </w:style>
  <w:style w:type="character" w:customStyle="1" w:styleId="81">
    <w:name w:val="mark"/>
    <w:basedOn w:val="51"/>
    <w:qFormat/>
    <w:uiPriority w:val="0"/>
  </w:style>
  <w:style w:type="character" w:customStyle="1" w:styleId="82">
    <w:name w:val="A15"/>
    <w:qFormat/>
    <w:uiPriority w:val="0"/>
    <w:rPr>
      <w:rFonts w:ascii="Times New Roman" w:hAnsi="Times New Roman"/>
      <w:color w:val="000000"/>
      <w:sz w:val="14"/>
      <w:szCs w:val="14"/>
    </w:rPr>
  </w:style>
  <w:style w:type="character" w:customStyle="1" w:styleId="83">
    <w:name w:val="日期 Char1"/>
    <w:semiHidden/>
    <w:qFormat/>
    <w:uiPriority w:val="99"/>
    <w:rPr>
      <w:rFonts w:ascii="Times New Roman" w:hAnsi="Times New Roman" w:eastAsia="宋体" w:cs="Times New Roman"/>
      <w:szCs w:val="24"/>
    </w:rPr>
  </w:style>
  <w:style w:type="character" w:customStyle="1" w:styleId="84">
    <w:name w:val="引用 字符"/>
    <w:link w:val="85"/>
    <w:qFormat/>
    <w:uiPriority w:val="29"/>
    <w:rPr>
      <w:i/>
      <w:iCs/>
      <w:color w:val="404040"/>
      <w:kern w:val="2"/>
      <w:sz w:val="21"/>
      <w:szCs w:val="24"/>
    </w:rPr>
  </w:style>
  <w:style w:type="paragraph" w:styleId="85">
    <w:name w:val="Quote"/>
    <w:basedOn w:val="1"/>
    <w:next w:val="1"/>
    <w:link w:val="84"/>
    <w:qFormat/>
    <w:uiPriority w:val="29"/>
    <w:pPr>
      <w:spacing w:before="200" w:after="160"/>
      <w:ind w:left="864" w:right="864"/>
      <w:jc w:val="center"/>
    </w:pPr>
    <w:rPr>
      <w:i/>
      <w:iCs/>
      <w:color w:val="404040"/>
    </w:rPr>
  </w:style>
  <w:style w:type="character" w:customStyle="1" w:styleId="86">
    <w:name w:val="超链接2"/>
    <w:qFormat/>
    <w:uiPriority w:val="0"/>
    <w:rPr>
      <w:rFonts w:hint="eastAsia" w:ascii="宋体" w:hAnsi="宋体" w:eastAsia="宋体"/>
      <w:color w:val="FFFFFF"/>
      <w:sz w:val="18"/>
      <w:szCs w:val="18"/>
      <w:u w:val="none"/>
    </w:rPr>
  </w:style>
  <w:style w:type="character" w:customStyle="1" w:styleId="87">
    <w:name w:val="ca-2"/>
    <w:basedOn w:val="51"/>
    <w:qFormat/>
    <w:uiPriority w:val="0"/>
  </w:style>
  <w:style w:type="character" w:customStyle="1" w:styleId="88">
    <w:name w:val="页脚 Char1"/>
    <w:semiHidden/>
    <w:qFormat/>
    <w:uiPriority w:val="99"/>
    <w:rPr>
      <w:rFonts w:ascii="Times New Roman" w:hAnsi="Times New Roman" w:eastAsia="宋体" w:cs="Times New Roman"/>
      <w:sz w:val="18"/>
      <w:szCs w:val="18"/>
    </w:rPr>
  </w:style>
  <w:style w:type="character" w:customStyle="1" w:styleId="89">
    <w:name w:val="正文文本 3 字符"/>
    <w:link w:val="19"/>
    <w:qFormat/>
    <w:uiPriority w:val="0"/>
    <w:rPr>
      <w:b/>
      <w:bCs/>
      <w:sz w:val="24"/>
      <w:szCs w:val="24"/>
    </w:rPr>
  </w:style>
  <w:style w:type="character" w:customStyle="1" w:styleId="90">
    <w:name w:val="引用 Char1"/>
    <w:qFormat/>
    <w:uiPriority w:val="99"/>
    <w:rPr>
      <w:rFonts w:ascii="Times New Roman" w:hAnsi="Times New Roman"/>
      <w:i/>
      <w:iCs/>
      <w:color w:val="000000"/>
      <w:kern w:val="2"/>
      <w:sz w:val="21"/>
      <w:szCs w:val="24"/>
    </w:rPr>
  </w:style>
  <w:style w:type="character" w:customStyle="1" w:styleId="91">
    <w:name w:val="正文缩进 字符"/>
    <w:link w:val="9"/>
    <w:qFormat/>
    <w:uiPriority w:val="0"/>
    <w:rPr>
      <w:rFonts w:ascii="宋体"/>
      <w:snapToGrid w:val="0"/>
    </w:rPr>
  </w:style>
  <w:style w:type="character" w:customStyle="1" w:styleId="92">
    <w:name w:val="标题 7 字符"/>
    <w:link w:val="11"/>
    <w:qFormat/>
    <w:uiPriority w:val="0"/>
    <w:rPr>
      <w:b/>
      <w:kern w:val="2"/>
      <w:sz w:val="24"/>
      <w:szCs w:val="24"/>
    </w:rPr>
  </w:style>
  <w:style w:type="character" w:customStyle="1" w:styleId="93">
    <w:name w:val="style21"/>
    <w:qFormat/>
    <w:uiPriority w:val="0"/>
    <w:rPr>
      <w:sz w:val="22"/>
      <w:szCs w:val="22"/>
    </w:rPr>
  </w:style>
  <w:style w:type="character" w:customStyle="1" w:styleId="94">
    <w:name w:val="A4"/>
    <w:qFormat/>
    <w:uiPriority w:val="0"/>
    <w:rPr>
      <w:rFonts w:ascii="新宋体" w:eastAsia="新宋体" w:cs="新宋体"/>
      <w:color w:val="000000"/>
      <w:lang w:bidi="ar-SA"/>
    </w:rPr>
  </w:style>
  <w:style w:type="character" w:customStyle="1" w:styleId="95">
    <w:name w:val="纯文本 字符1"/>
    <w:qFormat/>
    <w:uiPriority w:val="0"/>
    <w:rPr>
      <w:rFonts w:ascii="宋体" w:hAnsi="Courier New" w:eastAsia="宋体" w:cs="Courier New"/>
      <w:szCs w:val="21"/>
    </w:rPr>
  </w:style>
  <w:style w:type="character" w:customStyle="1" w:styleId="96">
    <w:name w:val="Subtle Emphasis"/>
    <w:qFormat/>
    <w:uiPriority w:val="19"/>
    <w:rPr>
      <w:i/>
      <w:iCs/>
      <w:color w:val="808080"/>
    </w:rPr>
  </w:style>
  <w:style w:type="character" w:customStyle="1" w:styleId="97">
    <w:name w:val="宏文本 字符"/>
    <w:link w:val="3"/>
    <w:qFormat/>
    <w:uiPriority w:val="99"/>
    <w:rPr>
      <w:rFonts w:ascii="Courier New" w:hAnsi="Courier New"/>
      <w:kern w:val="2"/>
      <w:sz w:val="24"/>
      <w:szCs w:val="24"/>
      <w:lang w:val="en-US" w:eastAsia="zh-CN" w:bidi="ar-SA"/>
    </w:rPr>
  </w:style>
  <w:style w:type="character" w:customStyle="1" w:styleId="98">
    <w:name w:val="正文文本缩进 3 Char2"/>
    <w:semiHidden/>
    <w:qFormat/>
    <w:uiPriority w:val="99"/>
    <w:rPr>
      <w:kern w:val="2"/>
      <w:sz w:val="16"/>
      <w:szCs w:val="16"/>
    </w:rPr>
  </w:style>
  <w:style w:type="character" w:customStyle="1" w:styleId="99">
    <w:name w:val="日期 字符"/>
    <w:link w:val="29"/>
    <w:qFormat/>
    <w:uiPriority w:val="0"/>
    <w:rPr>
      <w:kern w:val="2"/>
      <w:sz w:val="24"/>
      <w:szCs w:val="24"/>
    </w:rPr>
  </w:style>
  <w:style w:type="character" w:customStyle="1" w:styleId="100">
    <w:name w:val="正文文本缩进 3 Char1"/>
    <w:semiHidden/>
    <w:qFormat/>
    <w:uiPriority w:val="99"/>
    <w:rPr>
      <w:rFonts w:ascii="Times New Roman" w:hAnsi="Times New Roman" w:eastAsia="宋体" w:cs="Times New Roman"/>
      <w:sz w:val="16"/>
      <w:szCs w:val="16"/>
    </w:rPr>
  </w:style>
  <w:style w:type="character" w:customStyle="1" w:styleId="101">
    <w:name w:val="普通文字 Char Char4"/>
    <w:qFormat/>
    <w:uiPriority w:val="0"/>
    <w:rPr>
      <w:rFonts w:ascii="宋体" w:hAnsi="Courier New" w:eastAsia="宋体" w:cs="Courier New"/>
      <w:szCs w:val="21"/>
    </w:rPr>
  </w:style>
  <w:style w:type="character" w:customStyle="1" w:styleId="102">
    <w:name w:val="text1"/>
    <w:basedOn w:val="51"/>
    <w:qFormat/>
    <w:uiPriority w:val="0"/>
  </w:style>
  <w:style w:type="character" w:customStyle="1" w:styleId="103">
    <w:name w:val="表正文 Char2"/>
    <w:qFormat/>
    <w:uiPriority w:val="0"/>
    <w:rPr>
      <w:rFonts w:ascii="Times New Roman" w:hAnsi="Times New Roman"/>
      <w:kern w:val="2"/>
      <w:sz w:val="21"/>
    </w:rPr>
  </w:style>
  <w:style w:type="character" w:customStyle="1" w:styleId="104">
    <w:name w:val="项目排列 Char Char"/>
    <w:link w:val="105"/>
    <w:qFormat/>
    <w:uiPriority w:val="0"/>
    <w:rPr>
      <w:kern w:val="2"/>
      <w:sz w:val="24"/>
      <w:szCs w:val="24"/>
    </w:rPr>
  </w:style>
  <w:style w:type="paragraph" w:customStyle="1" w:styleId="105">
    <w:name w:val="项目排列"/>
    <w:basedOn w:val="1"/>
    <w:link w:val="104"/>
    <w:qFormat/>
    <w:uiPriority w:val="0"/>
    <w:pPr>
      <w:numPr>
        <w:ilvl w:val="0"/>
        <w:numId w:val="1"/>
      </w:numPr>
      <w:tabs>
        <w:tab w:val="left" w:pos="1200"/>
      </w:tabs>
      <w:spacing w:before="156" w:beforeLines="50" w:after="156" w:afterLines="50" w:line="300" w:lineRule="auto"/>
    </w:pPr>
    <w:rPr>
      <w:sz w:val="24"/>
    </w:rPr>
  </w:style>
  <w:style w:type="character" w:customStyle="1" w:styleId="106">
    <w:name w:val="正文文本缩进 3 字符"/>
    <w:link w:val="39"/>
    <w:qFormat/>
    <w:uiPriority w:val="0"/>
    <w:rPr>
      <w:kern w:val="2"/>
      <w:sz w:val="16"/>
      <w:szCs w:val="16"/>
    </w:rPr>
  </w:style>
  <w:style w:type="character" w:customStyle="1" w:styleId="107">
    <w:name w:val="text11"/>
    <w:qFormat/>
    <w:uiPriority w:val="0"/>
    <w:rPr>
      <w:rFonts w:hint="default" w:ascii="Verdana" w:hAnsi="Verdana"/>
      <w:color w:val="4E4E4E"/>
      <w:sz w:val="18"/>
      <w:szCs w:val="18"/>
    </w:rPr>
  </w:style>
  <w:style w:type="character" w:customStyle="1" w:styleId="108">
    <w:name w:val="批注文字 字符"/>
    <w:link w:val="18"/>
    <w:qFormat/>
    <w:uiPriority w:val="99"/>
    <w:rPr>
      <w:kern w:val="2"/>
      <w:sz w:val="21"/>
      <w:szCs w:val="24"/>
    </w:rPr>
  </w:style>
  <w:style w:type="character" w:customStyle="1" w:styleId="109">
    <w:name w:val="lmain1"/>
    <w:qFormat/>
    <w:uiPriority w:val="0"/>
    <w:rPr>
      <w:color w:val="407AAB"/>
      <w:sz w:val="30"/>
      <w:szCs w:val="30"/>
    </w:rPr>
  </w:style>
  <w:style w:type="character" w:customStyle="1" w:styleId="110">
    <w:name w:val="case31"/>
    <w:qFormat/>
    <w:uiPriority w:val="0"/>
    <w:rPr>
      <w:rFonts w:hint="default"/>
      <w:sz w:val="21"/>
      <w:szCs w:val="21"/>
    </w:rPr>
  </w:style>
  <w:style w:type="character" w:customStyle="1" w:styleId="111">
    <w:name w:val="ca-11"/>
    <w:qFormat/>
    <w:uiPriority w:val="0"/>
    <w:rPr>
      <w:rFonts w:hint="eastAsia" w:ascii="宋体" w:hAnsi="宋体" w:eastAsia="宋体"/>
      <w:b/>
      <w:bCs/>
      <w:spacing w:val="-20"/>
      <w:sz w:val="21"/>
      <w:szCs w:val="21"/>
    </w:rPr>
  </w:style>
  <w:style w:type="character" w:customStyle="1" w:styleId="112">
    <w:name w:val="f161"/>
    <w:qFormat/>
    <w:uiPriority w:val="0"/>
    <w:rPr>
      <w:b/>
      <w:bCs/>
      <w:sz w:val="24"/>
      <w:szCs w:val="24"/>
    </w:rPr>
  </w:style>
  <w:style w:type="character" w:customStyle="1" w:styleId="113">
    <w:name w:val="标题 4 字符"/>
    <w:link w:val="7"/>
    <w:qFormat/>
    <w:uiPriority w:val="0"/>
    <w:rPr>
      <w:rFonts w:ascii="Arial" w:hAnsi="Arial" w:eastAsia="黑体"/>
      <w:b/>
      <w:bCs/>
      <w:kern w:val="2"/>
      <w:sz w:val="28"/>
      <w:szCs w:val="28"/>
    </w:rPr>
  </w:style>
  <w:style w:type="character" w:customStyle="1" w:styleId="114">
    <w:name w:val="正文文本 2 Char2"/>
    <w:qFormat/>
    <w:uiPriority w:val="99"/>
    <w:rPr>
      <w:kern w:val="2"/>
      <w:sz w:val="21"/>
      <w:szCs w:val="24"/>
    </w:rPr>
  </w:style>
  <w:style w:type="character" w:customStyle="1" w:styleId="115">
    <w:name w:val="style1"/>
    <w:basedOn w:val="51"/>
    <w:qFormat/>
    <w:uiPriority w:val="0"/>
  </w:style>
  <w:style w:type="character" w:customStyle="1" w:styleId="116">
    <w:name w:val="ca-21"/>
    <w:qFormat/>
    <w:uiPriority w:val="0"/>
    <w:rPr>
      <w:rFonts w:hint="eastAsia" w:ascii="宋体" w:hAnsi="宋体" w:eastAsia="宋体"/>
      <w:sz w:val="21"/>
      <w:szCs w:val="21"/>
    </w:rPr>
  </w:style>
  <w:style w:type="character" w:customStyle="1" w:styleId="117">
    <w:name w:val="HTML 预设格式 字符"/>
    <w:link w:val="43"/>
    <w:qFormat/>
    <w:uiPriority w:val="99"/>
    <w:rPr>
      <w:rFonts w:ascii="宋体" w:hAnsi="宋体" w:cs="宋体"/>
      <w:sz w:val="24"/>
      <w:szCs w:val="24"/>
    </w:rPr>
  </w:style>
  <w:style w:type="character" w:customStyle="1" w:styleId="118">
    <w:name w:val="Char Char11"/>
    <w:qFormat/>
    <w:uiPriority w:val="0"/>
    <w:rPr>
      <w:rFonts w:ascii="宋体" w:hAnsi="Courier New" w:eastAsia="宋体" w:cs="Courier New"/>
      <w:szCs w:val="21"/>
    </w:rPr>
  </w:style>
  <w:style w:type="character" w:customStyle="1" w:styleId="119">
    <w:name w:val="日期 Char2"/>
    <w:semiHidden/>
    <w:qFormat/>
    <w:uiPriority w:val="99"/>
    <w:rPr>
      <w:kern w:val="2"/>
      <w:sz w:val="21"/>
      <w:szCs w:val="24"/>
    </w:rPr>
  </w:style>
  <w:style w:type="character" w:customStyle="1" w:styleId="120">
    <w:name w:val="hei16b"/>
    <w:basedOn w:val="51"/>
    <w:qFormat/>
    <w:uiPriority w:val="0"/>
  </w:style>
  <w:style w:type="character" w:customStyle="1" w:styleId="121">
    <w:name w:val="标题 1 字符"/>
    <w:link w:val="4"/>
    <w:qFormat/>
    <w:uiPriority w:val="0"/>
    <w:rPr>
      <w:b/>
      <w:bCs/>
      <w:kern w:val="44"/>
      <w:sz w:val="44"/>
      <w:szCs w:val="44"/>
    </w:rPr>
  </w:style>
  <w:style w:type="character" w:customStyle="1" w:styleId="122">
    <w:name w:val="页眉 Char1"/>
    <w:semiHidden/>
    <w:qFormat/>
    <w:uiPriority w:val="99"/>
    <w:rPr>
      <w:kern w:val="2"/>
      <w:sz w:val="18"/>
      <w:szCs w:val="18"/>
    </w:rPr>
  </w:style>
  <w:style w:type="character" w:customStyle="1" w:styleId="123">
    <w:name w:val="正文缩进 Char1"/>
    <w:qFormat/>
    <w:uiPriority w:val="0"/>
    <w:rPr>
      <w:rFonts w:ascii="Times New Roman" w:hAnsi="Times New Roman"/>
      <w:kern w:val="2"/>
      <w:sz w:val="21"/>
    </w:rPr>
  </w:style>
  <w:style w:type="character" w:customStyle="1" w:styleId="124">
    <w:name w:val="font12-blue-bold1"/>
    <w:qFormat/>
    <w:uiPriority w:val="0"/>
    <w:rPr>
      <w:b/>
      <w:bCs/>
      <w:color w:val="0249A5"/>
      <w:sz w:val="14"/>
      <w:szCs w:val="14"/>
      <w:u w:val="none"/>
    </w:rPr>
  </w:style>
  <w:style w:type="character" w:customStyle="1" w:styleId="125">
    <w:name w:val="正文文本 字符"/>
    <w:link w:val="20"/>
    <w:qFormat/>
    <w:uiPriority w:val="0"/>
    <w:rPr>
      <w:kern w:val="2"/>
      <w:sz w:val="24"/>
      <w:szCs w:val="24"/>
    </w:rPr>
  </w:style>
  <w:style w:type="character" w:customStyle="1" w:styleId="126">
    <w:name w:val="Body Text Indent 3 Char"/>
    <w:qFormat/>
    <w:locked/>
    <w:uiPriority w:val="99"/>
    <w:rPr>
      <w:rFonts w:eastAsia="宋体"/>
      <w:sz w:val="16"/>
    </w:rPr>
  </w:style>
  <w:style w:type="character" w:customStyle="1" w:styleId="127">
    <w:name w:val="批注主题 字符"/>
    <w:link w:val="47"/>
    <w:qFormat/>
    <w:uiPriority w:val="0"/>
    <w:rPr>
      <w:b/>
      <w:bCs/>
      <w:kern w:val="2"/>
      <w:sz w:val="21"/>
      <w:szCs w:val="24"/>
    </w:rPr>
  </w:style>
  <w:style w:type="character" w:customStyle="1" w:styleId="128">
    <w:name w:val="bold1"/>
    <w:qFormat/>
    <w:uiPriority w:val="0"/>
    <w:rPr>
      <w:rFonts w:hint="default"/>
      <w:b/>
      <w:bCs/>
      <w:color w:val="000000"/>
      <w:sz w:val="18"/>
      <w:szCs w:val="18"/>
    </w:rPr>
  </w:style>
  <w:style w:type="character" w:customStyle="1" w:styleId="129">
    <w:name w:val="标题 6 字符"/>
    <w:link w:val="10"/>
    <w:qFormat/>
    <w:uiPriority w:val="0"/>
    <w:rPr>
      <w:rFonts w:ascii="Arial" w:hAnsi="Arial" w:eastAsia="黑体"/>
      <w:b/>
      <w:kern w:val="2"/>
      <w:sz w:val="24"/>
      <w:szCs w:val="24"/>
    </w:rPr>
  </w:style>
  <w:style w:type="character" w:customStyle="1" w:styleId="130">
    <w:name w:val="文档结构图 Char1"/>
    <w:qFormat/>
    <w:uiPriority w:val="99"/>
    <w:rPr>
      <w:rFonts w:ascii="宋体"/>
      <w:kern w:val="2"/>
      <w:sz w:val="18"/>
      <w:szCs w:val="18"/>
    </w:rPr>
  </w:style>
  <w:style w:type="character" w:customStyle="1" w:styleId="131">
    <w:name w:val="正文文本 Char1"/>
    <w:semiHidden/>
    <w:qFormat/>
    <w:uiPriority w:val="99"/>
    <w:rPr>
      <w:rFonts w:ascii="Times New Roman" w:hAnsi="Times New Roman" w:eastAsia="宋体" w:cs="Times New Roman"/>
      <w:szCs w:val="24"/>
    </w:rPr>
  </w:style>
  <w:style w:type="character" w:customStyle="1" w:styleId="132">
    <w:name w:val="页眉 字符"/>
    <w:link w:val="33"/>
    <w:qFormat/>
    <w:uiPriority w:val="0"/>
    <w:rPr>
      <w:kern w:val="2"/>
      <w:sz w:val="18"/>
      <w:szCs w:val="18"/>
    </w:rPr>
  </w:style>
  <w:style w:type="character" w:customStyle="1" w:styleId="133">
    <w:name w:val="正文文本缩进 Char1"/>
    <w:semiHidden/>
    <w:qFormat/>
    <w:uiPriority w:val="99"/>
    <w:rPr>
      <w:kern w:val="2"/>
      <w:sz w:val="21"/>
      <w:szCs w:val="24"/>
    </w:rPr>
  </w:style>
  <w:style w:type="character" w:customStyle="1" w:styleId="134">
    <w:name w:val="正文文本 2 Char1"/>
    <w:semiHidden/>
    <w:qFormat/>
    <w:uiPriority w:val="99"/>
    <w:rPr>
      <w:rFonts w:ascii="Times New Roman" w:hAnsi="Times New Roman" w:eastAsia="宋体" w:cs="Times New Roman"/>
      <w:szCs w:val="24"/>
    </w:rPr>
  </w:style>
  <w:style w:type="character" w:customStyle="1" w:styleId="135">
    <w:name w:val="文档结构图 字符"/>
    <w:link w:val="17"/>
    <w:qFormat/>
    <w:uiPriority w:val="0"/>
    <w:rPr>
      <w:kern w:val="2"/>
      <w:sz w:val="21"/>
      <w:szCs w:val="24"/>
      <w:shd w:val="clear" w:color="auto" w:fill="000080"/>
    </w:rPr>
  </w:style>
  <w:style w:type="character" w:customStyle="1" w:styleId="136">
    <w:name w:val="纯文本 字符"/>
    <w:link w:val="27"/>
    <w:qFormat/>
    <w:uiPriority w:val="0"/>
    <w:rPr>
      <w:rFonts w:ascii="宋体" w:hAnsi="Courier New" w:eastAsia="宋体" w:cs="Courier New"/>
      <w:kern w:val="2"/>
      <w:sz w:val="21"/>
      <w:szCs w:val="21"/>
      <w:lang w:val="en-US" w:eastAsia="zh-CN" w:bidi="ar-SA"/>
    </w:rPr>
  </w:style>
  <w:style w:type="character" w:customStyle="1" w:styleId="137">
    <w:name w:val="apple-style-span"/>
    <w:qFormat/>
    <w:uiPriority w:val="0"/>
  </w:style>
  <w:style w:type="character" w:customStyle="1" w:styleId="138">
    <w:name w:val="页脚 字符"/>
    <w:link w:val="32"/>
    <w:qFormat/>
    <w:uiPriority w:val="99"/>
    <w:rPr>
      <w:kern w:val="2"/>
      <w:sz w:val="18"/>
      <w:szCs w:val="18"/>
    </w:rPr>
  </w:style>
  <w:style w:type="character" w:customStyle="1" w:styleId="139">
    <w:name w:val="标题 8 字符"/>
    <w:link w:val="12"/>
    <w:qFormat/>
    <w:uiPriority w:val="0"/>
    <w:rPr>
      <w:rFonts w:ascii="Arial" w:hAnsi="Arial" w:eastAsia="黑体"/>
      <w:kern w:val="2"/>
      <w:sz w:val="24"/>
      <w:szCs w:val="24"/>
    </w:rPr>
  </w:style>
  <w:style w:type="character" w:customStyle="1" w:styleId="140">
    <w:name w:val="Char Char4"/>
    <w:semiHidden/>
    <w:qFormat/>
    <w:uiPriority w:val="0"/>
    <w:rPr>
      <w:rFonts w:ascii="Times New Roman" w:hAnsi="Times New Roman" w:eastAsia="宋体" w:cs="Times New Roman"/>
      <w:sz w:val="16"/>
      <w:szCs w:val="16"/>
    </w:rPr>
  </w:style>
  <w:style w:type="character" w:customStyle="1" w:styleId="141">
    <w:name w:val="Plain Text Char"/>
    <w:qFormat/>
    <w:locked/>
    <w:uiPriority w:val="0"/>
    <w:rPr>
      <w:rFonts w:ascii="宋体" w:hAnsi="Courier New" w:eastAsia="宋体"/>
    </w:rPr>
  </w:style>
  <w:style w:type="character" w:customStyle="1" w:styleId="142">
    <w:name w:val="ca-41"/>
    <w:qFormat/>
    <w:uiPriority w:val="0"/>
    <w:rPr>
      <w:rFonts w:hint="eastAsia" w:ascii="宋体" w:hAnsi="宋体" w:eastAsia="宋体"/>
      <w:color w:val="FF0000"/>
      <w:sz w:val="21"/>
      <w:szCs w:val="21"/>
    </w:rPr>
  </w:style>
  <w:style w:type="character" w:customStyle="1" w:styleId="143">
    <w:name w:val="无间隔 字符"/>
    <w:link w:val="144"/>
    <w:qFormat/>
    <w:uiPriority w:val="1"/>
    <w:rPr>
      <w:rFonts w:hAnsi="Courier New"/>
      <w:kern w:val="2"/>
      <w:sz w:val="21"/>
      <w:lang w:val="en-US" w:eastAsia="zh-CN" w:bidi="ar-SA"/>
    </w:rPr>
  </w:style>
  <w:style w:type="paragraph" w:styleId="144">
    <w:name w:val="No Spacing"/>
    <w:link w:val="143"/>
    <w:qFormat/>
    <w:uiPriority w:val="1"/>
    <w:pPr>
      <w:widowControl w:val="0"/>
      <w:jc w:val="both"/>
    </w:pPr>
    <w:rPr>
      <w:rFonts w:ascii="Times New Roman" w:hAnsi="Courier New" w:eastAsia="宋体" w:cs="Times New Roman"/>
      <w:kern w:val="2"/>
      <w:sz w:val="21"/>
      <w:lang w:val="en-US" w:eastAsia="zh-CN" w:bidi="ar-SA"/>
    </w:rPr>
  </w:style>
  <w:style w:type="character" w:customStyle="1" w:styleId="145">
    <w:name w:val="正文文本缩进 2 字符"/>
    <w:link w:val="30"/>
    <w:qFormat/>
    <w:uiPriority w:val="0"/>
    <w:rPr>
      <w:kern w:val="2"/>
      <w:sz w:val="21"/>
      <w:szCs w:val="24"/>
    </w:rPr>
  </w:style>
  <w:style w:type="character" w:customStyle="1" w:styleId="146">
    <w:name w:val="批注框文本 字符"/>
    <w:link w:val="31"/>
    <w:qFormat/>
    <w:uiPriority w:val="0"/>
    <w:rPr>
      <w:kern w:val="2"/>
      <w:sz w:val="18"/>
      <w:szCs w:val="18"/>
    </w:rPr>
  </w:style>
  <w:style w:type="character" w:customStyle="1" w:styleId="147">
    <w:name w:val="文档正文 Char Char"/>
    <w:link w:val="148"/>
    <w:qFormat/>
    <w:locked/>
    <w:uiPriority w:val="0"/>
    <w:rPr>
      <w:rFonts w:ascii="华文细黑" w:hAnsi="华文细黑" w:eastAsia="华文细黑"/>
      <w:color w:val="000000"/>
      <w:sz w:val="24"/>
    </w:rPr>
  </w:style>
  <w:style w:type="paragraph" w:customStyle="1" w:styleId="148">
    <w:name w:val="文档正文"/>
    <w:basedOn w:val="1"/>
    <w:link w:val="147"/>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9">
    <w:name w:val="纯文本 Char2"/>
    <w:qFormat/>
    <w:uiPriority w:val="0"/>
    <w:rPr>
      <w:rFonts w:ascii="宋体" w:hAnsi="Courier New" w:eastAsia="宋体" w:cs="Courier New"/>
      <w:kern w:val="2"/>
      <w:sz w:val="21"/>
      <w:szCs w:val="21"/>
      <w:lang w:val="en-US" w:eastAsia="zh-CN" w:bidi="ar-SA"/>
    </w:rPr>
  </w:style>
  <w:style w:type="character" w:customStyle="1" w:styleId="150">
    <w:name w:val="font91"/>
    <w:qFormat/>
    <w:uiPriority w:val="0"/>
    <w:rPr>
      <w:rFonts w:hint="default" w:ascii="Times New Roman" w:hAnsi="Times New Roman" w:cs="Times New Roman"/>
      <w:color w:val="000000"/>
      <w:sz w:val="20"/>
      <w:szCs w:val="20"/>
      <w:u w:val="none"/>
    </w:rPr>
  </w:style>
  <w:style w:type="character" w:customStyle="1" w:styleId="151">
    <w:name w:val="062"/>
    <w:qFormat/>
    <w:uiPriority w:val="0"/>
    <w:rPr>
      <w:rFonts w:ascii="宋体" w:hAnsi="宋体"/>
      <w:b/>
      <w:bCs/>
      <w:sz w:val="32"/>
    </w:rPr>
  </w:style>
  <w:style w:type="character" w:customStyle="1" w:styleId="152">
    <w:name w:val="纯文本 Char3"/>
    <w:qFormat/>
    <w:uiPriority w:val="0"/>
    <w:rPr>
      <w:rFonts w:ascii="宋体" w:hAnsi="Courier New" w:eastAsia="宋体" w:cs="Courier New"/>
      <w:szCs w:val="21"/>
    </w:rPr>
  </w:style>
  <w:style w:type="character" w:customStyle="1" w:styleId="153">
    <w:name w:val="正文文本 Char2"/>
    <w:semiHidden/>
    <w:qFormat/>
    <w:uiPriority w:val="99"/>
    <w:rPr>
      <w:kern w:val="2"/>
      <w:sz w:val="21"/>
      <w:szCs w:val="24"/>
    </w:rPr>
  </w:style>
  <w:style w:type="character" w:customStyle="1" w:styleId="154">
    <w:name w:val="纯文本 Char1"/>
    <w:qFormat/>
    <w:uiPriority w:val="0"/>
    <w:rPr>
      <w:rFonts w:ascii="宋体" w:hAnsi="Courier New" w:eastAsia="宋体" w:cs="Courier New"/>
      <w:szCs w:val="21"/>
    </w:rPr>
  </w:style>
  <w:style w:type="character" w:customStyle="1" w:styleId="155">
    <w:name w:val="Char Char1"/>
    <w:qFormat/>
    <w:uiPriority w:val="0"/>
    <w:rPr>
      <w:rFonts w:eastAsia="宋体"/>
      <w:kern w:val="2"/>
      <w:sz w:val="21"/>
      <w:szCs w:val="24"/>
      <w:lang w:bidi="ar-SA"/>
    </w:rPr>
  </w:style>
  <w:style w:type="character" w:customStyle="1" w:styleId="156">
    <w:name w:val="1ji Char"/>
    <w:link w:val="157"/>
    <w:qFormat/>
    <w:uiPriority w:val="0"/>
    <w:rPr>
      <w:rFonts w:ascii="宋体" w:hAnsi="宋体"/>
      <w:b/>
      <w:bCs/>
      <w:kern w:val="44"/>
      <w:sz w:val="36"/>
      <w:szCs w:val="44"/>
    </w:rPr>
  </w:style>
  <w:style w:type="paragraph" w:customStyle="1" w:styleId="157">
    <w:name w:val="1ji"/>
    <w:basedOn w:val="4"/>
    <w:link w:val="156"/>
    <w:qFormat/>
    <w:uiPriority w:val="0"/>
    <w:pPr>
      <w:keepLines w:val="0"/>
      <w:widowControl/>
      <w:spacing w:before="0" w:after="0" w:line="240" w:lineRule="auto"/>
      <w:jc w:val="center"/>
    </w:pPr>
    <w:rPr>
      <w:rFonts w:ascii="宋体" w:hAnsi="宋体"/>
      <w:sz w:val="36"/>
    </w:rPr>
  </w:style>
  <w:style w:type="character" w:customStyle="1" w:styleId="158">
    <w:name w:val="批注主题 Char1"/>
    <w:qFormat/>
    <w:uiPriority w:val="99"/>
    <w:rPr>
      <w:b/>
      <w:bCs/>
      <w:kern w:val="2"/>
      <w:sz w:val="21"/>
      <w:szCs w:val="24"/>
    </w:rPr>
  </w:style>
  <w:style w:type="character" w:customStyle="1" w:styleId="159">
    <w:name w:val="标题3 Char Char"/>
    <w:link w:val="160"/>
    <w:qFormat/>
    <w:uiPriority w:val="0"/>
    <w:rPr>
      <w:rFonts w:eastAsia="仿宋_GB2312"/>
      <w:bCs/>
      <w:kern w:val="2"/>
      <w:sz w:val="30"/>
      <w:szCs w:val="32"/>
    </w:rPr>
  </w:style>
  <w:style w:type="paragraph" w:customStyle="1" w:styleId="160">
    <w:name w:val="标题3"/>
    <w:basedOn w:val="6"/>
    <w:link w:val="159"/>
    <w:qFormat/>
    <w:uiPriority w:val="0"/>
    <w:pPr>
      <w:keepNext w:val="0"/>
      <w:keepLines w:val="0"/>
      <w:spacing w:before="0" w:after="0" w:line="360" w:lineRule="auto"/>
    </w:pPr>
    <w:rPr>
      <w:rFonts w:eastAsia="仿宋_GB2312"/>
      <w:b w:val="0"/>
      <w:sz w:val="30"/>
    </w:rPr>
  </w:style>
  <w:style w:type="character" w:customStyle="1" w:styleId="161">
    <w:name w:val="批注框文本 Char1"/>
    <w:semiHidden/>
    <w:qFormat/>
    <w:uiPriority w:val="99"/>
    <w:rPr>
      <w:kern w:val="2"/>
      <w:sz w:val="18"/>
      <w:szCs w:val="18"/>
    </w:rPr>
  </w:style>
  <w:style w:type="character" w:customStyle="1" w:styleId="162">
    <w:name w:val="正文文本 2 字符"/>
    <w:link w:val="42"/>
    <w:qFormat/>
    <w:uiPriority w:val="0"/>
    <w:rPr>
      <w:szCs w:val="24"/>
    </w:rPr>
  </w:style>
  <w:style w:type="character" w:customStyle="1" w:styleId="163">
    <w:name w:val="引用 Char2"/>
    <w:qFormat/>
    <w:uiPriority w:val="29"/>
    <w:rPr>
      <w:i/>
      <w:iCs/>
      <w:color w:val="000000"/>
      <w:kern w:val="2"/>
      <w:sz w:val="21"/>
      <w:szCs w:val="24"/>
    </w:rPr>
  </w:style>
  <w:style w:type="paragraph" w:customStyle="1" w:styleId="164">
    <w:name w:val="Char Char Char"/>
    <w:basedOn w:val="1"/>
    <w:qFormat/>
    <w:uiPriority w:val="0"/>
    <w:rPr>
      <w:rFonts w:ascii="Tahoma" w:hAnsi="Tahoma"/>
      <w:sz w:val="24"/>
      <w:szCs w:val="20"/>
    </w:rPr>
  </w:style>
  <w:style w:type="paragraph" w:customStyle="1" w:styleId="165">
    <w:name w:val="Char11"/>
    <w:basedOn w:val="1"/>
    <w:qFormat/>
    <w:uiPriority w:val="0"/>
    <w:rPr>
      <w:szCs w:val="21"/>
    </w:rPr>
  </w:style>
  <w:style w:type="paragraph" w:customStyle="1" w:styleId="16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8">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2ji"/>
    <w:basedOn w:val="5"/>
    <w:qFormat/>
    <w:uiPriority w:val="0"/>
    <w:pPr>
      <w:keepLines/>
      <w:spacing w:before="0"/>
      <w:jc w:val="both"/>
      <w:textAlignment w:val="baseline"/>
    </w:pPr>
    <w:rPr>
      <w:rFonts w:ascii="宋体" w:hAnsi="宋体" w:eastAsia="宋体"/>
      <w:bCs/>
      <w:sz w:val="21"/>
      <w:szCs w:val="21"/>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7"/>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7"/>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5"/>
    <w:link w:val="48"/>
    <w:semiHidden/>
    <w:qFormat/>
    <w:uiPriority w:val="0"/>
    <w:rPr>
      <w:kern w:val="2"/>
      <w:sz w:val="21"/>
      <w:szCs w:val="24"/>
    </w:rPr>
  </w:style>
  <w:style w:type="paragraph" w:customStyle="1" w:styleId="238">
    <w:name w:val="Normal_file_108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5_file_1084"/>
    <w:basedOn w:val="238"/>
    <w:next w:val="7"/>
    <w:qFormat/>
    <w:uiPriority w:val="0"/>
    <w:pPr>
      <w:keepNext/>
      <w:keepLines/>
      <w:numPr>
        <w:ilvl w:val="4"/>
        <w:numId w:val="1"/>
      </w:numPr>
      <w:spacing w:before="280" w:after="290" w:line="376" w:lineRule="auto"/>
      <w:outlineLvl w:val="4"/>
    </w:pPr>
    <w:rPr>
      <w:b/>
      <w:sz w:val="28"/>
    </w:rPr>
  </w:style>
  <w:style w:type="character" w:customStyle="1" w:styleId="240">
    <w:name w:val="Default Paragraph Font_file_1084"/>
    <w:semiHidden/>
    <w:qFormat/>
    <w:uiPriority w:val="0"/>
  </w:style>
  <w:style w:type="table" w:customStyle="1" w:styleId="241">
    <w:name w:val="Normal Table_file_1084"/>
    <w:semiHidden/>
    <w:qFormat/>
    <w:uiPriority w:val="0"/>
    <w:tblPr>
      <w:tblCellMar>
        <w:top w:w="0" w:type="dxa"/>
        <w:left w:w="108" w:type="dxa"/>
        <w:bottom w:w="0" w:type="dxa"/>
        <w:right w:w="108" w:type="dxa"/>
      </w:tblCellMar>
    </w:tblPr>
  </w:style>
  <w:style w:type="paragraph" w:customStyle="1" w:styleId="242">
    <w:name w:val="Body Text 2_file_1084"/>
    <w:basedOn w:val="238"/>
    <w:qFormat/>
    <w:uiPriority w:val="0"/>
    <w:pPr>
      <w:spacing w:after="120" w:line="480" w:lineRule="auto"/>
    </w:pPr>
    <w:rPr>
      <w:rFonts w:ascii="Calibri" w:hAnsi="Calibri"/>
    </w:rPr>
  </w:style>
  <w:style w:type="paragraph" w:customStyle="1" w:styleId="243">
    <w:name w:val="Normal Indent_file_1084"/>
    <w:basedOn w:val="238"/>
    <w:qFormat/>
    <w:uiPriority w:val="0"/>
    <w:pPr>
      <w:spacing w:line="240" w:lineRule="atLeast"/>
      <w:ind w:left="900" w:hanging="900"/>
      <w:jc w:val="left"/>
    </w:pPr>
    <w:rPr>
      <w:rFonts w:ascii="宋体"/>
      <w:snapToGrid w:val="0"/>
      <w:kern w:val="0"/>
      <w:sz w:val="20"/>
      <w:szCs w:val="20"/>
    </w:rPr>
  </w:style>
  <w:style w:type="paragraph" w:customStyle="1" w:styleId="244">
    <w:name w:val="annotation text_file_1084"/>
    <w:basedOn w:val="238"/>
    <w:qFormat/>
    <w:uiPriority w:val="0"/>
    <w:pPr>
      <w:jc w:val="left"/>
    </w:pPr>
  </w:style>
  <w:style w:type="paragraph" w:customStyle="1" w:styleId="245">
    <w:name w:val="Body Text_file_1084"/>
    <w:basedOn w:val="238"/>
    <w:next w:val="4"/>
    <w:qFormat/>
    <w:uiPriority w:val="0"/>
    <w:pPr>
      <w:spacing w:line="420" w:lineRule="exact"/>
    </w:pPr>
    <w:rPr>
      <w:sz w:val="24"/>
    </w:rPr>
  </w:style>
  <w:style w:type="table" w:customStyle="1" w:styleId="246">
    <w:name w:val="Table Grid_file_1084"/>
    <w:basedOn w:val="2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Normal Table_file_1168_file_1376_file_332_file_1084"/>
    <w:semiHidden/>
    <w:qFormat/>
    <w:uiPriority w:val="0"/>
    <w:tblPr>
      <w:tblCellMar>
        <w:top w:w="0" w:type="dxa"/>
        <w:left w:w="108" w:type="dxa"/>
        <w:bottom w:w="0" w:type="dxa"/>
        <w:right w:w="108" w:type="dxa"/>
      </w:tblCellMar>
    </w:tblPr>
  </w:style>
  <w:style w:type="paragraph" w:customStyle="1" w:styleId="248">
    <w:name w:val="pa-1_file_1168_file_1376_file_332_file_1084"/>
    <w:basedOn w:val="249"/>
    <w:qFormat/>
    <w:uiPriority w:val="0"/>
    <w:pPr>
      <w:widowControl/>
      <w:spacing w:line="280" w:lineRule="atLeast"/>
    </w:pPr>
    <w:rPr>
      <w:rFonts w:ascii="宋体" w:hAnsi="宋体" w:cs="宋体"/>
      <w:kern w:val="0"/>
      <w:sz w:val="24"/>
    </w:rPr>
  </w:style>
  <w:style w:type="paragraph" w:customStyle="1" w:styleId="249">
    <w:name w:val="Normal_file_1168_file_1376_file_332_file_1084"/>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0">
    <w:name w:val="ca-21_file_1168_file_1376_file_332_file_1084"/>
    <w:basedOn w:val="251"/>
    <w:qFormat/>
    <w:uiPriority w:val="0"/>
    <w:rPr>
      <w:rFonts w:ascii="宋体" w:hAnsi="宋体" w:eastAsia="宋体"/>
      <w:w w:val="100"/>
      <w:sz w:val="21"/>
      <w:szCs w:val="21"/>
      <w:shd w:val="clear" w:color="auto" w:fill="auto"/>
    </w:rPr>
  </w:style>
  <w:style w:type="character" w:customStyle="1" w:styleId="251">
    <w:name w:val="Default Paragraph Font_file_1168_file_1376_file_332_file_1084"/>
    <w:semiHidden/>
    <w:qFormat/>
    <w:uiPriority w:val="0"/>
  </w:style>
  <w:style w:type="paragraph" w:customStyle="1" w:styleId="252">
    <w:name w:val="Plain Text_file_683_file_2010_file_332_file_1084"/>
    <w:basedOn w:val="253"/>
    <w:qFormat/>
    <w:uiPriority w:val="0"/>
    <w:rPr>
      <w:rFonts w:ascii="宋体" w:hAnsi="Courier New" w:cs="Courier New"/>
      <w:szCs w:val="21"/>
    </w:rPr>
  </w:style>
  <w:style w:type="paragraph" w:customStyle="1" w:styleId="253">
    <w:name w:val="Normal_file_683_file_2010_file_332_file_108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54">
    <w:name w:val="Normal Table_file_205_file_2010_file_332_file_1084"/>
    <w:semiHidden/>
    <w:unhideWhenUsed/>
    <w:qFormat/>
    <w:uiPriority w:val="99"/>
    <w:tblPr>
      <w:tblCellMar>
        <w:top w:w="0" w:type="dxa"/>
        <w:left w:w="108" w:type="dxa"/>
        <w:bottom w:w="0" w:type="dxa"/>
        <w:right w:w="108" w:type="dxa"/>
      </w:tblCellMar>
    </w:tblPr>
  </w:style>
  <w:style w:type="character" w:customStyle="1" w:styleId="255">
    <w:name w:val="ca-21_file_205_file_2010_file_332_file_1084"/>
    <w:basedOn w:val="256"/>
    <w:qFormat/>
    <w:uiPriority w:val="0"/>
    <w:rPr>
      <w:rFonts w:ascii="宋体" w:hAnsi="宋体" w:eastAsia="宋体"/>
      <w:w w:val="100"/>
      <w:sz w:val="21"/>
      <w:szCs w:val="21"/>
      <w:shd w:val="clear" w:color="auto" w:fill="auto"/>
    </w:rPr>
  </w:style>
  <w:style w:type="character" w:customStyle="1" w:styleId="256">
    <w:name w:val="Default Paragraph Font_file_205_file_2010_file_332_file_1084"/>
    <w:semiHidden/>
    <w:unhideWhenUsed/>
    <w:qFormat/>
    <w:uiPriority w:val="1"/>
  </w:style>
  <w:style w:type="paragraph" w:customStyle="1" w:styleId="257">
    <w:name w:val="pa-1_file_1084"/>
    <w:basedOn w:val="238"/>
    <w:qFormat/>
    <w:uiPriority w:val="0"/>
    <w:pPr>
      <w:widowControl/>
      <w:spacing w:line="280" w:lineRule="atLeast"/>
    </w:pPr>
    <w:rPr>
      <w:rFonts w:ascii="宋体" w:hAnsi="宋体" w:cs="宋体"/>
      <w:kern w:val="0"/>
      <w:sz w:val="24"/>
    </w:rPr>
  </w:style>
  <w:style w:type="paragraph" w:customStyle="1" w:styleId="258">
    <w:name w:val="pa-3_file_1168_file_1376_file_332_file_1084"/>
    <w:basedOn w:val="249"/>
    <w:qFormat/>
    <w:uiPriority w:val="0"/>
    <w:pPr>
      <w:widowControl/>
      <w:spacing w:line="240" w:lineRule="atLeast"/>
    </w:pPr>
    <w:rPr>
      <w:rFonts w:ascii="宋体" w:hAnsi="宋体" w:cs="宋体"/>
      <w:kern w:val="0"/>
      <w:sz w:val="24"/>
    </w:rPr>
  </w:style>
  <w:style w:type="paragraph" w:customStyle="1" w:styleId="259">
    <w:name w:val="pa-3_file_455_file_478_file_1168_file_1376_file_332_file_1084"/>
    <w:basedOn w:val="260"/>
    <w:qFormat/>
    <w:uiPriority w:val="0"/>
    <w:pPr>
      <w:widowControl/>
      <w:spacing w:line="240" w:lineRule="atLeast"/>
    </w:pPr>
    <w:rPr>
      <w:rFonts w:ascii="宋体" w:hAnsi="宋体" w:cs="宋体"/>
      <w:kern w:val="0"/>
      <w:sz w:val="24"/>
    </w:rPr>
  </w:style>
  <w:style w:type="paragraph" w:customStyle="1" w:styleId="260">
    <w:name w:val="Normal_file_455_file_478_file_1168_file_1376_file_332_file_10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
    <w:name w:val="pa-1_file_147_file_190_file_195_file_1084"/>
    <w:basedOn w:val="262"/>
    <w:qFormat/>
    <w:uiPriority w:val="0"/>
    <w:pPr>
      <w:widowControl/>
      <w:spacing w:line="280" w:lineRule="atLeast"/>
    </w:pPr>
    <w:rPr>
      <w:rFonts w:ascii="宋体" w:hAnsi="宋体" w:cs="宋体"/>
      <w:kern w:val="0"/>
      <w:sz w:val="24"/>
    </w:rPr>
  </w:style>
  <w:style w:type="paragraph" w:customStyle="1" w:styleId="262">
    <w:name w:val="Normal_file_147_file_190_file_195_file_108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3">
    <w:name w:val="ca-21_file_147_file_190_file_195_file_1084"/>
    <w:basedOn w:val="264"/>
    <w:qFormat/>
    <w:uiPriority w:val="0"/>
    <w:rPr>
      <w:rFonts w:hint="eastAsia" w:ascii="宋体" w:hAnsi="宋体" w:eastAsia="宋体"/>
      <w:sz w:val="21"/>
      <w:szCs w:val="21"/>
    </w:rPr>
  </w:style>
  <w:style w:type="character" w:customStyle="1" w:styleId="264">
    <w:name w:val="Default Paragraph Font_file_147_file_190_file_195_file_1084"/>
    <w:semiHidden/>
    <w:qFormat/>
    <w:uiPriority w:val="0"/>
  </w:style>
  <w:style w:type="paragraph" w:customStyle="1" w:styleId="265">
    <w:name w:val="Normal_file_1085"/>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6">
    <w:name w:val="Default Paragraph Font_file_1085"/>
    <w:semiHidden/>
    <w:qFormat/>
    <w:uiPriority w:val="0"/>
  </w:style>
  <w:style w:type="table" w:customStyle="1" w:styleId="267">
    <w:name w:val="Normal Table_file_1085"/>
    <w:semiHidden/>
    <w:qFormat/>
    <w:uiPriority w:val="0"/>
    <w:tblPr>
      <w:tblCellMar>
        <w:top w:w="0" w:type="dxa"/>
        <w:left w:w="108" w:type="dxa"/>
        <w:bottom w:w="0" w:type="dxa"/>
        <w:right w:w="108" w:type="dxa"/>
      </w:tblCellMar>
    </w:tblPr>
  </w:style>
  <w:style w:type="paragraph" w:customStyle="1" w:styleId="268">
    <w:name w:val="Body Text 2_file_1085"/>
    <w:basedOn w:val="265"/>
    <w:qFormat/>
    <w:uiPriority w:val="0"/>
    <w:pPr>
      <w:spacing w:after="120" w:line="480" w:lineRule="auto"/>
    </w:pPr>
    <w:rPr>
      <w:rFonts w:ascii="Calibri" w:hAnsi="Calibri"/>
    </w:rPr>
  </w:style>
  <w:style w:type="character" w:customStyle="1" w:styleId="269">
    <w:name w:val="font101_file_1085"/>
    <w:basedOn w:val="266"/>
    <w:qFormat/>
    <w:uiPriority w:val="0"/>
    <w:rPr>
      <w:rFonts w:ascii="宋体" w:hAnsi="宋体" w:eastAsia="宋体" w:cs="宋体"/>
      <w:b/>
      <w:bCs/>
      <w:color w:val="000000"/>
      <w:sz w:val="24"/>
      <w:szCs w:val="24"/>
      <w:u w:val="none"/>
    </w:rPr>
  </w:style>
  <w:style w:type="character" w:customStyle="1" w:styleId="270">
    <w:name w:val="font111_file_1085"/>
    <w:basedOn w:val="266"/>
    <w:qFormat/>
    <w:uiPriority w:val="0"/>
    <w:rPr>
      <w:rFonts w:hint="eastAsia" w:ascii="仿宋" w:hAnsi="仿宋" w:eastAsia="仿宋" w:cs="仿宋"/>
      <w:b/>
      <w:bCs/>
      <w:color w:val="000000"/>
      <w:sz w:val="18"/>
      <w:szCs w:val="18"/>
      <w:u w:val="none"/>
    </w:rPr>
  </w:style>
  <w:style w:type="character" w:customStyle="1" w:styleId="271">
    <w:name w:val="font121_file_1085"/>
    <w:basedOn w:val="266"/>
    <w:qFormat/>
    <w:uiPriority w:val="0"/>
    <w:rPr>
      <w:rFonts w:hint="eastAsia" w:ascii="宋体" w:hAnsi="宋体" w:eastAsia="宋体" w:cs="宋体"/>
      <w:color w:val="FF0000"/>
      <w:sz w:val="22"/>
      <w:szCs w:val="22"/>
      <w:u w:val="none"/>
    </w:rPr>
  </w:style>
  <w:style w:type="paragraph" w:customStyle="1" w:styleId="272">
    <w:name w:val="Normal_file_10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3">
    <w:name w:val="heading 1_file_1086"/>
    <w:basedOn w:val="272"/>
    <w:qFormat/>
    <w:uiPriority w:val="9"/>
    <w:pPr>
      <w:outlineLvl w:val="0"/>
    </w:pPr>
    <w:rPr>
      <w:kern w:val="36"/>
      <w:sz w:val="48"/>
      <w:szCs w:val="48"/>
    </w:rPr>
  </w:style>
  <w:style w:type="paragraph" w:customStyle="1" w:styleId="274">
    <w:name w:val="heading 2_file_1086"/>
    <w:basedOn w:val="272"/>
    <w:qFormat/>
    <w:uiPriority w:val="9"/>
    <w:pPr>
      <w:outlineLvl w:val="1"/>
    </w:pPr>
    <w:rPr>
      <w:sz w:val="36"/>
      <w:szCs w:val="36"/>
    </w:rPr>
  </w:style>
  <w:style w:type="paragraph" w:customStyle="1" w:styleId="275">
    <w:name w:val="heading 3_file_1086"/>
    <w:basedOn w:val="272"/>
    <w:qFormat/>
    <w:uiPriority w:val="9"/>
    <w:pPr>
      <w:outlineLvl w:val="2"/>
    </w:pPr>
    <w:rPr>
      <w:sz w:val="27"/>
      <w:szCs w:val="27"/>
    </w:rPr>
  </w:style>
  <w:style w:type="paragraph" w:customStyle="1" w:styleId="276">
    <w:name w:val="heading 4_file_1086"/>
    <w:basedOn w:val="272"/>
    <w:qFormat/>
    <w:uiPriority w:val="9"/>
    <w:pPr>
      <w:outlineLvl w:val="3"/>
    </w:pPr>
  </w:style>
  <w:style w:type="paragraph" w:customStyle="1" w:styleId="277">
    <w:name w:val="heading 5_file_1086"/>
    <w:basedOn w:val="272"/>
    <w:qFormat/>
    <w:uiPriority w:val="9"/>
    <w:pPr>
      <w:outlineLvl w:val="4"/>
    </w:pPr>
    <w:rPr>
      <w:sz w:val="20"/>
      <w:szCs w:val="20"/>
    </w:rPr>
  </w:style>
  <w:style w:type="paragraph" w:customStyle="1" w:styleId="278">
    <w:name w:val="heading 6_file_1086"/>
    <w:basedOn w:val="272"/>
    <w:qFormat/>
    <w:uiPriority w:val="9"/>
    <w:pPr>
      <w:outlineLvl w:val="5"/>
    </w:pPr>
    <w:rPr>
      <w:sz w:val="15"/>
      <w:szCs w:val="15"/>
    </w:rPr>
  </w:style>
  <w:style w:type="character" w:customStyle="1" w:styleId="279">
    <w:name w:val="Default Paragraph Font_file_1086"/>
    <w:semiHidden/>
    <w:unhideWhenUsed/>
    <w:qFormat/>
    <w:uiPriority w:val="1"/>
  </w:style>
  <w:style w:type="table" w:customStyle="1" w:styleId="280">
    <w:name w:val="Normal Table_file_1086"/>
    <w:semiHidden/>
    <w:unhideWhenUsed/>
    <w:qFormat/>
    <w:uiPriority w:val="99"/>
    <w:tblPr>
      <w:tblCellMar>
        <w:top w:w="0" w:type="dxa"/>
        <w:left w:w="108" w:type="dxa"/>
        <w:bottom w:w="0" w:type="dxa"/>
        <w:right w:w="108" w:type="dxa"/>
      </w:tblCellMar>
    </w:tblPr>
  </w:style>
  <w:style w:type="character" w:customStyle="1" w:styleId="281">
    <w:name w:val="Hyperlink_file_1086"/>
    <w:basedOn w:val="279"/>
    <w:semiHidden/>
    <w:unhideWhenUsed/>
    <w:qFormat/>
    <w:uiPriority w:val="99"/>
    <w:rPr>
      <w:color w:val="0782C1"/>
      <w:u w:val="single"/>
    </w:rPr>
  </w:style>
  <w:style w:type="character" w:customStyle="1" w:styleId="282">
    <w:name w:val="FollowedHyperlink_file_1086"/>
    <w:basedOn w:val="279"/>
    <w:semiHidden/>
    <w:unhideWhenUsed/>
    <w:qFormat/>
    <w:uiPriority w:val="99"/>
    <w:rPr>
      <w:color w:val="0782C1"/>
      <w:u w:val="single"/>
    </w:rPr>
  </w:style>
  <w:style w:type="character" w:customStyle="1" w:styleId="283">
    <w:name w:val="标题 1 Char_file_1086"/>
    <w:basedOn w:val="279"/>
    <w:link w:val="4"/>
    <w:qFormat/>
    <w:uiPriority w:val="9"/>
    <w:rPr>
      <w:rFonts w:ascii="宋体" w:hAnsi="宋体" w:eastAsia="宋体" w:cs="宋体"/>
      <w:b/>
      <w:bCs/>
      <w:kern w:val="44"/>
      <w:sz w:val="44"/>
      <w:szCs w:val="44"/>
    </w:rPr>
  </w:style>
  <w:style w:type="character" w:customStyle="1" w:styleId="284">
    <w:name w:val="标题 2 Char_file_1086"/>
    <w:basedOn w:val="279"/>
    <w:link w:val="5"/>
    <w:semiHidden/>
    <w:qFormat/>
    <w:uiPriority w:val="9"/>
    <w:rPr>
      <w:rFonts w:asciiTheme="majorHAnsi" w:hAnsiTheme="majorHAnsi" w:eastAsiaTheme="majorEastAsia" w:cstheme="majorBidi"/>
      <w:b/>
      <w:bCs/>
      <w:sz w:val="32"/>
      <w:szCs w:val="32"/>
    </w:rPr>
  </w:style>
  <w:style w:type="character" w:customStyle="1" w:styleId="285">
    <w:name w:val="标题 3 Char_file_1086"/>
    <w:basedOn w:val="279"/>
    <w:link w:val="6"/>
    <w:semiHidden/>
    <w:qFormat/>
    <w:uiPriority w:val="9"/>
    <w:rPr>
      <w:rFonts w:ascii="宋体" w:hAnsi="宋体" w:eastAsia="宋体" w:cs="宋体"/>
      <w:b/>
      <w:bCs/>
      <w:sz w:val="32"/>
      <w:szCs w:val="32"/>
    </w:rPr>
  </w:style>
  <w:style w:type="character" w:customStyle="1" w:styleId="286">
    <w:name w:val="标题 4 Char_file_1086"/>
    <w:basedOn w:val="279"/>
    <w:link w:val="7"/>
    <w:semiHidden/>
    <w:qFormat/>
    <w:uiPriority w:val="9"/>
    <w:rPr>
      <w:rFonts w:asciiTheme="majorHAnsi" w:hAnsiTheme="majorHAnsi" w:eastAsiaTheme="majorEastAsia" w:cstheme="majorBidi"/>
      <w:b/>
      <w:bCs/>
      <w:sz w:val="28"/>
      <w:szCs w:val="28"/>
    </w:rPr>
  </w:style>
  <w:style w:type="character" w:customStyle="1" w:styleId="287">
    <w:name w:val="标题 5 Char_file_1086"/>
    <w:basedOn w:val="279"/>
    <w:link w:val="8"/>
    <w:semiHidden/>
    <w:qFormat/>
    <w:uiPriority w:val="9"/>
    <w:rPr>
      <w:rFonts w:ascii="宋体" w:hAnsi="宋体" w:eastAsia="宋体" w:cs="宋体"/>
      <w:b/>
      <w:bCs/>
      <w:sz w:val="28"/>
      <w:szCs w:val="28"/>
    </w:rPr>
  </w:style>
  <w:style w:type="character" w:customStyle="1" w:styleId="288">
    <w:name w:val="标题 6 Char_file_1086"/>
    <w:basedOn w:val="279"/>
    <w:link w:val="10"/>
    <w:semiHidden/>
    <w:qFormat/>
    <w:uiPriority w:val="9"/>
    <w:rPr>
      <w:rFonts w:asciiTheme="majorHAnsi" w:hAnsiTheme="majorHAnsi" w:eastAsiaTheme="majorEastAsia" w:cstheme="majorBidi"/>
      <w:b/>
      <w:bCs/>
      <w:sz w:val="24"/>
      <w:szCs w:val="24"/>
    </w:rPr>
  </w:style>
  <w:style w:type="paragraph" w:customStyle="1" w:styleId="289">
    <w:name w:val="cke_editable_file_1086"/>
    <w:basedOn w:val="272"/>
    <w:qFormat/>
    <w:uiPriority w:val="0"/>
    <w:rPr>
      <w:rFonts w:ascii="仿宋_GB2312" w:eastAsia="仿宋_GB2312"/>
    </w:rPr>
  </w:style>
  <w:style w:type="paragraph" w:customStyle="1" w:styleId="290">
    <w:name w:val="marker_file_1086"/>
    <w:basedOn w:val="272"/>
    <w:qFormat/>
    <w:uiPriority w:val="0"/>
    <w:pPr>
      <w:shd w:val="clear" w:color="auto" w:fill="FFFF00"/>
    </w:pPr>
  </w:style>
  <w:style w:type="paragraph" w:customStyle="1" w:styleId="291">
    <w:name w:val="Normal (Web)_file_1086"/>
    <w:basedOn w:val="272"/>
    <w:semiHidden/>
    <w:unhideWhenUsed/>
    <w:qFormat/>
    <w:uiPriority w:val="99"/>
  </w:style>
  <w:style w:type="paragraph" w:customStyle="1" w:styleId="292">
    <w:name w:val="Normal_file_10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3">
    <w:name w:val="heading 1_file_1087"/>
    <w:basedOn w:val="292"/>
    <w:qFormat/>
    <w:uiPriority w:val="9"/>
    <w:pPr>
      <w:outlineLvl w:val="0"/>
    </w:pPr>
    <w:rPr>
      <w:kern w:val="36"/>
      <w:sz w:val="48"/>
      <w:szCs w:val="48"/>
    </w:rPr>
  </w:style>
  <w:style w:type="paragraph" w:customStyle="1" w:styleId="294">
    <w:name w:val="heading 2_file_1087"/>
    <w:basedOn w:val="292"/>
    <w:qFormat/>
    <w:uiPriority w:val="9"/>
    <w:pPr>
      <w:outlineLvl w:val="1"/>
    </w:pPr>
    <w:rPr>
      <w:sz w:val="36"/>
      <w:szCs w:val="36"/>
    </w:rPr>
  </w:style>
  <w:style w:type="paragraph" w:customStyle="1" w:styleId="295">
    <w:name w:val="heading 3_file_1087"/>
    <w:basedOn w:val="292"/>
    <w:qFormat/>
    <w:uiPriority w:val="9"/>
    <w:pPr>
      <w:outlineLvl w:val="2"/>
    </w:pPr>
    <w:rPr>
      <w:sz w:val="27"/>
      <w:szCs w:val="27"/>
    </w:rPr>
  </w:style>
  <w:style w:type="paragraph" w:customStyle="1" w:styleId="296">
    <w:name w:val="heading 4_file_1087"/>
    <w:basedOn w:val="292"/>
    <w:qFormat/>
    <w:uiPriority w:val="9"/>
    <w:pPr>
      <w:outlineLvl w:val="3"/>
    </w:pPr>
  </w:style>
  <w:style w:type="paragraph" w:customStyle="1" w:styleId="297">
    <w:name w:val="heading 5_file_1087"/>
    <w:basedOn w:val="292"/>
    <w:qFormat/>
    <w:uiPriority w:val="9"/>
    <w:pPr>
      <w:outlineLvl w:val="4"/>
    </w:pPr>
    <w:rPr>
      <w:sz w:val="20"/>
      <w:szCs w:val="20"/>
    </w:rPr>
  </w:style>
  <w:style w:type="paragraph" w:customStyle="1" w:styleId="298">
    <w:name w:val="heading 6_file_1087"/>
    <w:basedOn w:val="292"/>
    <w:qFormat/>
    <w:uiPriority w:val="9"/>
    <w:pPr>
      <w:outlineLvl w:val="5"/>
    </w:pPr>
    <w:rPr>
      <w:sz w:val="15"/>
      <w:szCs w:val="15"/>
    </w:rPr>
  </w:style>
  <w:style w:type="character" w:customStyle="1" w:styleId="299">
    <w:name w:val="Default Paragraph Font_file_1087"/>
    <w:semiHidden/>
    <w:unhideWhenUsed/>
    <w:qFormat/>
    <w:uiPriority w:val="1"/>
  </w:style>
  <w:style w:type="table" w:customStyle="1" w:styleId="300">
    <w:name w:val="Normal Table_file_1087"/>
    <w:semiHidden/>
    <w:unhideWhenUsed/>
    <w:qFormat/>
    <w:uiPriority w:val="99"/>
    <w:tblPr>
      <w:tblCellMar>
        <w:top w:w="0" w:type="dxa"/>
        <w:left w:w="108" w:type="dxa"/>
        <w:bottom w:w="0" w:type="dxa"/>
        <w:right w:w="108" w:type="dxa"/>
      </w:tblCellMar>
    </w:tblPr>
  </w:style>
  <w:style w:type="character" w:customStyle="1" w:styleId="301">
    <w:name w:val="Hyperlink_file_1087"/>
    <w:basedOn w:val="299"/>
    <w:semiHidden/>
    <w:unhideWhenUsed/>
    <w:qFormat/>
    <w:uiPriority w:val="99"/>
    <w:rPr>
      <w:color w:val="0782C1"/>
      <w:u w:val="single"/>
    </w:rPr>
  </w:style>
  <w:style w:type="character" w:customStyle="1" w:styleId="302">
    <w:name w:val="FollowedHyperlink_file_1087"/>
    <w:basedOn w:val="299"/>
    <w:semiHidden/>
    <w:unhideWhenUsed/>
    <w:qFormat/>
    <w:uiPriority w:val="99"/>
    <w:rPr>
      <w:color w:val="0782C1"/>
      <w:u w:val="single"/>
    </w:rPr>
  </w:style>
  <w:style w:type="character" w:customStyle="1" w:styleId="303">
    <w:name w:val="标题 1 Char_file_1087"/>
    <w:basedOn w:val="299"/>
    <w:link w:val="4"/>
    <w:qFormat/>
    <w:uiPriority w:val="9"/>
    <w:rPr>
      <w:rFonts w:ascii="宋体" w:hAnsi="宋体" w:eastAsia="宋体" w:cs="宋体"/>
      <w:b/>
      <w:bCs/>
      <w:kern w:val="44"/>
      <w:sz w:val="44"/>
      <w:szCs w:val="44"/>
    </w:rPr>
  </w:style>
  <w:style w:type="character" w:customStyle="1" w:styleId="304">
    <w:name w:val="标题 2 Char_file_1087"/>
    <w:basedOn w:val="299"/>
    <w:link w:val="5"/>
    <w:semiHidden/>
    <w:qFormat/>
    <w:uiPriority w:val="9"/>
    <w:rPr>
      <w:rFonts w:asciiTheme="majorHAnsi" w:hAnsiTheme="majorHAnsi" w:eastAsiaTheme="majorEastAsia" w:cstheme="majorBidi"/>
      <w:b/>
      <w:bCs/>
      <w:sz w:val="32"/>
      <w:szCs w:val="32"/>
    </w:rPr>
  </w:style>
  <w:style w:type="character" w:customStyle="1" w:styleId="305">
    <w:name w:val="标题 3 Char_file_1087"/>
    <w:basedOn w:val="299"/>
    <w:link w:val="6"/>
    <w:semiHidden/>
    <w:qFormat/>
    <w:uiPriority w:val="9"/>
    <w:rPr>
      <w:rFonts w:ascii="宋体" w:hAnsi="宋体" w:eastAsia="宋体" w:cs="宋体"/>
      <w:b/>
      <w:bCs/>
      <w:sz w:val="32"/>
      <w:szCs w:val="32"/>
    </w:rPr>
  </w:style>
  <w:style w:type="character" w:customStyle="1" w:styleId="306">
    <w:name w:val="标题 4 Char_file_1087"/>
    <w:basedOn w:val="299"/>
    <w:link w:val="7"/>
    <w:semiHidden/>
    <w:qFormat/>
    <w:uiPriority w:val="9"/>
    <w:rPr>
      <w:rFonts w:asciiTheme="majorHAnsi" w:hAnsiTheme="majorHAnsi" w:eastAsiaTheme="majorEastAsia" w:cstheme="majorBidi"/>
      <w:b/>
      <w:bCs/>
      <w:sz w:val="28"/>
      <w:szCs w:val="28"/>
    </w:rPr>
  </w:style>
  <w:style w:type="character" w:customStyle="1" w:styleId="307">
    <w:name w:val="标题 5 Char_file_1087"/>
    <w:basedOn w:val="299"/>
    <w:link w:val="8"/>
    <w:semiHidden/>
    <w:qFormat/>
    <w:uiPriority w:val="9"/>
    <w:rPr>
      <w:rFonts w:ascii="宋体" w:hAnsi="宋体" w:eastAsia="宋体" w:cs="宋体"/>
      <w:b/>
      <w:bCs/>
      <w:sz w:val="28"/>
      <w:szCs w:val="28"/>
    </w:rPr>
  </w:style>
  <w:style w:type="character" w:customStyle="1" w:styleId="308">
    <w:name w:val="标题 6 Char_file_1087"/>
    <w:basedOn w:val="299"/>
    <w:link w:val="10"/>
    <w:semiHidden/>
    <w:qFormat/>
    <w:uiPriority w:val="9"/>
    <w:rPr>
      <w:rFonts w:asciiTheme="majorHAnsi" w:hAnsiTheme="majorHAnsi" w:eastAsiaTheme="majorEastAsia" w:cstheme="majorBidi"/>
      <w:b/>
      <w:bCs/>
      <w:sz w:val="24"/>
      <w:szCs w:val="24"/>
    </w:rPr>
  </w:style>
  <w:style w:type="paragraph" w:customStyle="1" w:styleId="309">
    <w:name w:val="cke_editable_file_1087"/>
    <w:basedOn w:val="292"/>
    <w:qFormat/>
    <w:uiPriority w:val="0"/>
    <w:rPr>
      <w:rFonts w:ascii="仿宋_GB2312" w:eastAsia="仿宋_GB2312"/>
    </w:rPr>
  </w:style>
  <w:style w:type="paragraph" w:customStyle="1" w:styleId="310">
    <w:name w:val="marker_file_1087"/>
    <w:basedOn w:val="292"/>
    <w:qFormat/>
    <w:uiPriority w:val="0"/>
    <w:pPr>
      <w:shd w:val="clear" w:color="auto" w:fill="FFFF00"/>
    </w:pPr>
  </w:style>
  <w:style w:type="paragraph" w:customStyle="1" w:styleId="311">
    <w:name w:val="Normal (Web)_file_1087"/>
    <w:basedOn w:val="292"/>
    <w:semiHidden/>
    <w:unhideWhenUsed/>
    <w:qFormat/>
    <w:uiPriority w:val="99"/>
  </w:style>
  <w:style w:type="paragraph" w:customStyle="1" w:styleId="312">
    <w:name w:val="Normal_file_1088"/>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heading 2_file_1088"/>
    <w:basedOn w:val="312"/>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314">
    <w:name w:val="Default Paragraph Font_file_1088"/>
    <w:semiHidden/>
    <w:qFormat/>
    <w:uiPriority w:val="0"/>
  </w:style>
  <w:style w:type="table" w:customStyle="1" w:styleId="315">
    <w:name w:val="Normal Table_file_1088"/>
    <w:semiHidden/>
    <w:qFormat/>
    <w:uiPriority w:val="0"/>
    <w:tblPr>
      <w:tblCellMar>
        <w:top w:w="0" w:type="dxa"/>
        <w:left w:w="108" w:type="dxa"/>
        <w:bottom w:w="0" w:type="dxa"/>
        <w:right w:w="108" w:type="dxa"/>
      </w:tblCellMar>
    </w:tblPr>
  </w:style>
  <w:style w:type="paragraph" w:customStyle="1" w:styleId="316">
    <w:name w:val="Normal Indent_file_1088"/>
    <w:basedOn w:val="312"/>
    <w:qFormat/>
    <w:uiPriority w:val="0"/>
    <w:pPr>
      <w:spacing w:line="240" w:lineRule="atLeast"/>
      <w:ind w:left="900" w:hanging="900"/>
      <w:jc w:val="left"/>
    </w:pPr>
    <w:rPr>
      <w:rFonts w:ascii="宋体"/>
      <w:snapToGrid w:val="0"/>
      <w:kern w:val="0"/>
      <w:sz w:val="20"/>
      <w:szCs w:val="20"/>
    </w:rPr>
  </w:style>
  <w:style w:type="paragraph" w:customStyle="1" w:styleId="317">
    <w:name w:val="Plain Text_file_1088"/>
    <w:basedOn w:val="312"/>
    <w:qFormat/>
    <w:uiPriority w:val="0"/>
    <w:rPr>
      <w:rFonts w:ascii="宋体" w:hAnsi="Courier New" w:cs="Courier New"/>
      <w:szCs w:val="21"/>
    </w:rPr>
  </w:style>
  <w:style w:type="table" w:customStyle="1" w:styleId="318">
    <w:name w:val="Normal Table_file_561_file_1088"/>
    <w:semiHidden/>
    <w:qFormat/>
    <w:uiPriority w:val="0"/>
    <w:tblPr>
      <w:tblCellMar>
        <w:top w:w="0" w:type="dxa"/>
        <w:left w:w="108" w:type="dxa"/>
        <w:bottom w:w="0" w:type="dxa"/>
        <w:right w:w="108" w:type="dxa"/>
      </w:tblCellMar>
    </w:tblPr>
  </w:style>
  <w:style w:type="paragraph" w:customStyle="1" w:styleId="319">
    <w:name w:val="Plain Text_file_561_file_1088"/>
    <w:basedOn w:val="320"/>
    <w:qFormat/>
    <w:uiPriority w:val="0"/>
    <w:rPr>
      <w:rFonts w:ascii="宋体" w:hAnsi="Courier New" w:cs="Courier New"/>
      <w:szCs w:val="21"/>
    </w:rPr>
  </w:style>
  <w:style w:type="paragraph" w:customStyle="1" w:styleId="320">
    <w:name w:val="Normal_file_561_file_1088"/>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Plain Text_file_506_file_1088"/>
    <w:basedOn w:val="322"/>
    <w:qFormat/>
    <w:uiPriority w:val="0"/>
    <w:rPr>
      <w:rFonts w:ascii="宋体" w:hAnsi="Courier New" w:cs="Courier New"/>
      <w:szCs w:val="21"/>
    </w:rPr>
  </w:style>
  <w:style w:type="paragraph" w:customStyle="1" w:styleId="322">
    <w:name w:val="Normal_file_506_file_1088"/>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
    <w:name w:val="Plain Text_file_2471_file_1088"/>
    <w:basedOn w:val="324"/>
    <w:qFormat/>
    <w:uiPriority w:val="0"/>
    <w:rPr>
      <w:rFonts w:ascii="宋体" w:hAnsi="Courier New" w:cs="Courier New"/>
      <w:szCs w:val="21"/>
    </w:rPr>
  </w:style>
  <w:style w:type="paragraph" w:customStyle="1" w:styleId="324">
    <w:name w:val="Normal_file_2471_file_1088"/>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25">
    <w:name w:val="Table Normal_file_1088"/>
    <w:semiHidden/>
    <w:unhideWhenUsed/>
    <w:qFormat/>
    <w:uiPriority w:val="0"/>
    <w:tblPr>
      <w:tblCellMar>
        <w:top w:w="0" w:type="dxa"/>
        <w:left w:w="0" w:type="dxa"/>
        <w:bottom w:w="0" w:type="dxa"/>
        <w:right w:w="0" w:type="dxa"/>
      </w:tblCellMar>
    </w:tblPr>
  </w:style>
  <w:style w:type="paragraph" w:customStyle="1" w:styleId="326">
    <w:name w:val="Normal_file_10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7">
    <w:name w:val="heading 1_file_1089"/>
    <w:basedOn w:val="326"/>
    <w:qFormat/>
    <w:uiPriority w:val="9"/>
    <w:pPr>
      <w:outlineLvl w:val="0"/>
    </w:pPr>
    <w:rPr>
      <w:kern w:val="36"/>
      <w:sz w:val="48"/>
      <w:szCs w:val="48"/>
    </w:rPr>
  </w:style>
  <w:style w:type="paragraph" w:customStyle="1" w:styleId="328">
    <w:name w:val="heading 2_file_1089"/>
    <w:basedOn w:val="326"/>
    <w:qFormat/>
    <w:uiPriority w:val="9"/>
    <w:pPr>
      <w:outlineLvl w:val="1"/>
    </w:pPr>
    <w:rPr>
      <w:sz w:val="36"/>
      <w:szCs w:val="36"/>
    </w:rPr>
  </w:style>
  <w:style w:type="paragraph" w:customStyle="1" w:styleId="329">
    <w:name w:val="heading 3_file_1089"/>
    <w:basedOn w:val="326"/>
    <w:qFormat/>
    <w:uiPriority w:val="9"/>
    <w:pPr>
      <w:outlineLvl w:val="2"/>
    </w:pPr>
    <w:rPr>
      <w:sz w:val="27"/>
      <w:szCs w:val="27"/>
    </w:rPr>
  </w:style>
  <w:style w:type="paragraph" w:customStyle="1" w:styleId="330">
    <w:name w:val="heading 4_file_1089"/>
    <w:basedOn w:val="326"/>
    <w:qFormat/>
    <w:uiPriority w:val="9"/>
    <w:pPr>
      <w:outlineLvl w:val="3"/>
    </w:pPr>
  </w:style>
  <w:style w:type="paragraph" w:customStyle="1" w:styleId="331">
    <w:name w:val="heading 5_file_1089"/>
    <w:basedOn w:val="326"/>
    <w:qFormat/>
    <w:uiPriority w:val="9"/>
    <w:pPr>
      <w:outlineLvl w:val="4"/>
    </w:pPr>
    <w:rPr>
      <w:sz w:val="20"/>
      <w:szCs w:val="20"/>
    </w:rPr>
  </w:style>
  <w:style w:type="paragraph" w:customStyle="1" w:styleId="332">
    <w:name w:val="heading 6_file_1089"/>
    <w:basedOn w:val="326"/>
    <w:qFormat/>
    <w:uiPriority w:val="9"/>
    <w:pPr>
      <w:outlineLvl w:val="5"/>
    </w:pPr>
    <w:rPr>
      <w:sz w:val="15"/>
      <w:szCs w:val="15"/>
    </w:rPr>
  </w:style>
  <w:style w:type="character" w:customStyle="1" w:styleId="333">
    <w:name w:val="Default Paragraph Font_file_1089"/>
    <w:semiHidden/>
    <w:unhideWhenUsed/>
    <w:qFormat/>
    <w:uiPriority w:val="1"/>
  </w:style>
  <w:style w:type="table" w:customStyle="1" w:styleId="334">
    <w:name w:val="Normal Table_file_1089"/>
    <w:semiHidden/>
    <w:unhideWhenUsed/>
    <w:qFormat/>
    <w:uiPriority w:val="99"/>
    <w:tblPr>
      <w:tblCellMar>
        <w:top w:w="0" w:type="dxa"/>
        <w:left w:w="108" w:type="dxa"/>
        <w:bottom w:w="0" w:type="dxa"/>
        <w:right w:w="108" w:type="dxa"/>
      </w:tblCellMar>
    </w:tblPr>
  </w:style>
  <w:style w:type="character" w:customStyle="1" w:styleId="335">
    <w:name w:val="Hyperlink_file_1089"/>
    <w:basedOn w:val="333"/>
    <w:semiHidden/>
    <w:unhideWhenUsed/>
    <w:qFormat/>
    <w:uiPriority w:val="99"/>
    <w:rPr>
      <w:color w:val="0782C1"/>
      <w:u w:val="single"/>
    </w:rPr>
  </w:style>
  <w:style w:type="character" w:customStyle="1" w:styleId="336">
    <w:name w:val="FollowedHyperlink_file_1089"/>
    <w:basedOn w:val="333"/>
    <w:semiHidden/>
    <w:unhideWhenUsed/>
    <w:qFormat/>
    <w:uiPriority w:val="99"/>
    <w:rPr>
      <w:color w:val="0782C1"/>
      <w:u w:val="single"/>
    </w:rPr>
  </w:style>
  <w:style w:type="character" w:customStyle="1" w:styleId="337">
    <w:name w:val="标题 1 Char_file_1089"/>
    <w:basedOn w:val="333"/>
    <w:link w:val="4"/>
    <w:qFormat/>
    <w:uiPriority w:val="9"/>
    <w:rPr>
      <w:rFonts w:ascii="宋体" w:hAnsi="宋体" w:eastAsia="宋体" w:cs="宋体"/>
      <w:b/>
      <w:bCs/>
      <w:kern w:val="44"/>
      <w:sz w:val="44"/>
      <w:szCs w:val="44"/>
    </w:rPr>
  </w:style>
  <w:style w:type="character" w:customStyle="1" w:styleId="338">
    <w:name w:val="标题 2 Char_file_1089"/>
    <w:basedOn w:val="333"/>
    <w:link w:val="5"/>
    <w:semiHidden/>
    <w:qFormat/>
    <w:uiPriority w:val="9"/>
    <w:rPr>
      <w:rFonts w:asciiTheme="majorHAnsi" w:hAnsiTheme="majorHAnsi" w:eastAsiaTheme="majorEastAsia" w:cstheme="majorBidi"/>
      <w:b/>
      <w:bCs/>
      <w:sz w:val="32"/>
      <w:szCs w:val="32"/>
    </w:rPr>
  </w:style>
  <w:style w:type="character" w:customStyle="1" w:styleId="339">
    <w:name w:val="标题 3 Char_file_1089"/>
    <w:basedOn w:val="333"/>
    <w:link w:val="6"/>
    <w:semiHidden/>
    <w:qFormat/>
    <w:uiPriority w:val="9"/>
    <w:rPr>
      <w:rFonts w:ascii="宋体" w:hAnsi="宋体" w:eastAsia="宋体" w:cs="宋体"/>
      <w:b/>
      <w:bCs/>
      <w:sz w:val="32"/>
      <w:szCs w:val="32"/>
    </w:rPr>
  </w:style>
  <w:style w:type="character" w:customStyle="1" w:styleId="340">
    <w:name w:val="标题 4 Char_file_1089"/>
    <w:basedOn w:val="333"/>
    <w:link w:val="7"/>
    <w:semiHidden/>
    <w:qFormat/>
    <w:uiPriority w:val="9"/>
    <w:rPr>
      <w:rFonts w:asciiTheme="majorHAnsi" w:hAnsiTheme="majorHAnsi" w:eastAsiaTheme="majorEastAsia" w:cstheme="majorBidi"/>
      <w:b/>
      <w:bCs/>
      <w:sz w:val="28"/>
      <w:szCs w:val="28"/>
    </w:rPr>
  </w:style>
  <w:style w:type="character" w:customStyle="1" w:styleId="341">
    <w:name w:val="标题 5 Char_file_1089"/>
    <w:basedOn w:val="333"/>
    <w:link w:val="8"/>
    <w:semiHidden/>
    <w:qFormat/>
    <w:uiPriority w:val="9"/>
    <w:rPr>
      <w:rFonts w:ascii="宋体" w:hAnsi="宋体" w:eastAsia="宋体" w:cs="宋体"/>
      <w:b/>
      <w:bCs/>
      <w:sz w:val="28"/>
      <w:szCs w:val="28"/>
    </w:rPr>
  </w:style>
  <w:style w:type="character" w:customStyle="1" w:styleId="342">
    <w:name w:val="标题 6 Char_file_1089"/>
    <w:basedOn w:val="333"/>
    <w:link w:val="10"/>
    <w:semiHidden/>
    <w:qFormat/>
    <w:uiPriority w:val="9"/>
    <w:rPr>
      <w:rFonts w:asciiTheme="majorHAnsi" w:hAnsiTheme="majorHAnsi" w:eastAsiaTheme="majorEastAsia" w:cstheme="majorBidi"/>
      <w:b/>
      <w:bCs/>
      <w:sz w:val="24"/>
      <w:szCs w:val="24"/>
    </w:rPr>
  </w:style>
  <w:style w:type="paragraph" w:customStyle="1" w:styleId="343">
    <w:name w:val="cke_editable_file_1089"/>
    <w:basedOn w:val="326"/>
    <w:qFormat/>
    <w:uiPriority w:val="0"/>
    <w:rPr>
      <w:rFonts w:ascii="仿宋_GB2312" w:eastAsia="仿宋_GB2312"/>
    </w:rPr>
  </w:style>
  <w:style w:type="paragraph" w:customStyle="1" w:styleId="344">
    <w:name w:val="marker_file_1089"/>
    <w:basedOn w:val="326"/>
    <w:qFormat/>
    <w:uiPriority w:val="0"/>
    <w:pPr>
      <w:shd w:val="clear" w:color="auto" w:fill="FFFF00"/>
    </w:pPr>
  </w:style>
  <w:style w:type="paragraph" w:customStyle="1" w:styleId="345">
    <w:name w:val="Normal (Web)_file_1089"/>
    <w:basedOn w:val="326"/>
    <w:semiHidden/>
    <w:unhideWhenUsed/>
    <w:qFormat/>
    <w:uiPriority w:val="99"/>
  </w:style>
  <w:style w:type="paragraph" w:customStyle="1" w:styleId="346">
    <w:name w:val="Normal_file_10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7">
    <w:name w:val="heading 1_file_1090"/>
    <w:basedOn w:val="346"/>
    <w:qFormat/>
    <w:uiPriority w:val="9"/>
    <w:pPr>
      <w:outlineLvl w:val="0"/>
    </w:pPr>
    <w:rPr>
      <w:kern w:val="36"/>
      <w:sz w:val="48"/>
      <w:szCs w:val="48"/>
    </w:rPr>
  </w:style>
  <w:style w:type="paragraph" w:customStyle="1" w:styleId="348">
    <w:name w:val="heading 2_file_1090"/>
    <w:basedOn w:val="346"/>
    <w:qFormat/>
    <w:uiPriority w:val="9"/>
    <w:pPr>
      <w:outlineLvl w:val="1"/>
    </w:pPr>
    <w:rPr>
      <w:sz w:val="36"/>
      <w:szCs w:val="36"/>
    </w:rPr>
  </w:style>
  <w:style w:type="paragraph" w:customStyle="1" w:styleId="349">
    <w:name w:val="heading 3_file_1090"/>
    <w:basedOn w:val="346"/>
    <w:qFormat/>
    <w:uiPriority w:val="9"/>
    <w:pPr>
      <w:outlineLvl w:val="2"/>
    </w:pPr>
    <w:rPr>
      <w:sz w:val="27"/>
      <w:szCs w:val="27"/>
    </w:rPr>
  </w:style>
  <w:style w:type="paragraph" w:customStyle="1" w:styleId="350">
    <w:name w:val="heading 4_file_1090"/>
    <w:basedOn w:val="346"/>
    <w:qFormat/>
    <w:uiPriority w:val="9"/>
    <w:pPr>
      <w:outlineLvl w:val="3"/>
    </w:pPr>
  </w:style>
  <w:style w:type="paragraph" w:customStyle="1" w:styleId="351">
    <w:name w:val="heading 5_file_1090"/>
    <w:basedOn w:val="346"/>
    <w:qFormat/>
    <w:uiPriority w:val="9"/>
    <w:pPr>
      <w:outlineLvl w:val="4"/>
    </w:pPr>
    <w:rPr>
      <w:sz w:val="20"/>
      <w:szCs w:val="20"/>
    </w:rPr>
  </w:style>
  <w:style w:type="paragraph" w:customStyle="1" w:styleId="352">
    <w:name w:val="heading 6_file_1090"/>
    <w:basedOn w:val="346"/>
    <w:qFormat/>
    <w:uiPriority w:val="9"/>
    <w:pPr>
      <w:outlineLvl w:val="5"/>
    </w:pPr>
    <w:rPr>
      <w:sz w:val="15"/>
      <w:szCs w:val="15"/>
    </w:rPr>
  </w:style>
  <w:style w:type="character" w:customStyle="1" w:styleId="353">
    <w:name w:val="Default Paragraph Font_file_1090"/>
    <w:semiHidden/>
    <w:unhideWhenUsed/>
    <w:qFormat/>
    <w:uiPriority w:val="1"/>
  </w:style>
  <w:style w:type="table" w:customStyle="1" w:styleId="354">
    <w:name w:val="Normal Table_file_1090"/>
    <w:semiHidden/>
    <w:unhideWhenUsed/>
    <w:qFormat/>
    <w:uiPriority w:val="99"/>
    <w:tblPr>
      <w:tblCellMar>
        <w:top w:w="0" w:type="dxa"/>
        <w:left w:w="108" w:type="dxa"/>
        <w:bottom w:w="0" w:type="dxa"/>
        <w:right w:w="108" w:type="dxa"/>
      </w:tblCellMar>
    </w:tblPr>
  </w:style>
  <w:style w:type="character" w:customStyle="1" w:styleId="355">
    <w:name w:val="Hyperlink_file_1090"/>
    <w:basedOn w:val="353"/>
    <w:semiHidden/>
    <w:unhideWhenUsed/>
    <w:qFormat/>
    <w:uiPriority w:val="99"/>
    <w:rPr>
      <w:color w:val="0782C1"/>
      <w:u w:val="single"/>
    </w:rPr>
  </w:style>
  <w:style w:type="character" w:customStyle="1" w:styleId="356">
    <w:name w:val="FollowedHyperlink_file_1090"/>
    <w:basedOn w:val="353"/>
    <w:semiHidden/>
    <w:unhideWhenUsed/>
    <w:qFormat/>
    <w:uiPriority w:val="99"/>
    <w:rPr>
      <w:color w:val="0782C1"/>
      <w:u w:val="single"/>
    </w:rPr>
  </w:style>
  <w:style w:type="character" w:customStyle="1" w:styleId="357">
    <w:name w:val="标题 1 Char_file_1090"/>
    <w:basedOn w:val="353"/>
    <w:link w:val="4"/>
    <w:qFormat/>
    <w:uiPriority w:val="9"/>
    <w:rPr>
      <w:rFonts w:ascii="宋体" w:hAnsi="宋体" w:eastAsia="宋体" w:cs="宋体"/>
      <w:b/>
      <w:bCs/>
      <w:kern w:val="44"/>
      <w:sz w:val="44"/>
      <w:szCs w:val="44"/>
    </w:rPr>
  </w:style>
  <w:style w:type="character" w:customStyle="1" w:styleId="358">
    <w:name w:val="标题 2 Char_file_1090"/>
    <w:basedOn w:val="353"/>
    <w:link w:val="5"/>
    <w:semiHidden/>
    <w:qFormat/>
    <w:uiPriority w:val="9"/>
    <w:rPr>
      <w:rFonts w:asciiTheme="majorHAnsi" w:hAnsiTheme="majorHAnsi" w:eastAsiaTheme="majorEastAsia" w:cstheme="majorBidi"/>
      <w:b/>
      <w:bCs/>
      <w:sz w:val="32"/>
      <w:szCs w:val="32"/>
    </w:rPr>
  </w:style>
  <w:style w:type="character" w:customStyle="1" w:styleId="359">
    <w:name w:val="标题 3 Char_file_1090"/>
    <w:basedOn w:val="353"/>
    <w:link w:val="6"/>
    <w:semiHidden/>
    <w:qFormat/>
    <w:uiPriority w:val="9"/>
    <w:rPr>
      <w:rFonts w:ascii="宋体" w:hAnsi="宋体" w:eastAsia="宋体" w:cs="宋体"/>
      <w:b/>
      <w:bCs/>
      <w:sz w:val="32"/>
      <w:szCs w:val="32"/>
    </w:rPr>
  </w:style>
  <w:style w:type="character" w:customStyle="1" w:styleId="360">
    <w:name w:val="标题 4 Char_file_1090"/>
    <w:basedOn w:val="353"/>
    <w:link w:val="7"/>
    <w:semiHidden/>
    <w:qFormat/>
    <w:uiPriority w:val="9"/>
    <w:rPr>
      <w:rFonts w:asciiTheme="majorHAnsi" w:hAnsiTheme="majorHAnsi" w:eastAsiaTheme="majorEastAsia" w:cstheme="majorBidi"/>
      <w:b/>
      <w:bCs/>
      <w:sz w:val="28"/>
      <w:szCs w:val="28"/>
    </w:rPr>
  </w:style>
  <w:style w:type="character" w:customStyle="1" w:styleId="361">
    <w:name w:val="标题 5 Char_file_1090"/>
    <w:basedOn w:val="353"/>
    <w:link w:val="8"/>
    <w:semiHidden/>
    <w:qFormat/>
    <w:uiPriority w:val="9"/>
    <w:rPr>
      <w:rFonts w:ascii="宋体" w:hAnsi="宋体" w:eastAsia="宋体" w:cs="宋体"/>
      <w:b/>
      <w:bCs/>
      <w:sz w:val="28"/>
      <w:szCs w:val="28"/>
    </w:rPr>
  </w:style>
  <w:style w:type="character" w:customStyle="1" w:styleId="362">
    <w:name w:val="标题 6 Char_file_1090"/>
    <w:basedOn w:val="353"/>
    <w:link w:val="10"/>
    <w:semiHidden/>
    <w:qFormat/>
    <w:uiPriority w:val="9"/>
    <w:rPr>
      <w:rFonts w:asciiTheme="majorHAnsi" w:hAnsiTheme="majorHAnsi" w:eastAsiaTheme="majorEastAsia" w:cstheme="majorBidi"/>
      <w:b/>
      <w:bCs/>
      <w:sz w:val="24"/>
      <w:szCs w:val="24"/>
    </w:rPr>
  </w:style>
  <w:style w:type="paragraph" w:customStyle="1" w:styleId="363">
    <w:name w:val="cke_editable_file_1090"/>
    <w:basedOn w:val="346"/>
    <w:qFormat/>
    <w:uiPriority w:val="0"/>
    <w:rPr>
      <w:rFonts w:ascii="仿宋_GB2312" w:eastAsia="仿宋_GB2312"/>
    </w:rPr>
  </w:style>
  <w:style w:type="paragraph" w:customStyle="1" w:styleId="364">
    <w:name w:val="marker_file_1090"/>
    <w:basedOn w:val="346"/>
    <w:qFormat/>
    <w:uiPriority w:val="0"/>
    <w:pPr>
      <w:shd w:val="clear" w:color="auto" w:fill="FFFF00"/>
    </w:pPr>
  </w:style>
  <w:style w:type="paragraph" w:customStyle="1" w:styleId="365">
    <w:name w:val="Normal (Web)_file_1090"/>
    <w:basedOn w:val="346"/>
    <w:semiHidden/>
    <w:unhideWhenUsed/>
    <w:qFormat/>
    <w:uiPriority w:val="99"/>
  </w:style>
  <w:style w:type="paragraph" w:customStyle="1" w:styleId="366">
    <w:name w:val="Normal_file_10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7">
    <w:name w:val="heading 1_file_1091"/>
    <w:basedOn w:val="366"/>
    <w:qFormat/>
    <w:uiPriority w:val="9"/>
    <w:pPr>
      <w:outlineLvl w:val="0"/>
    </w:pPr>
    <w:rPr>
      <w:kern w:val="36"/>
      <w:sz w:val="48"/>
      <w:szCs w:val="48"/>
    </w:rPr>
  </w:style>
  <w:style w:type="paragraph" w:customStyle="1" w:styleId="368">
    <w:name w:val="heading 2_file_1091"/>
    <w:basedOn w:val="366"/>
    <w:qFormat/>
    <w:uiPriority w:val="9"/>
    <w:pPr>
      <w:outlineLvl w:val="1"/>
    </w:pPr>
    <w:rPr>
      <w:sz w:val="36"/>
      <w:szCs w:val="36"/>
    </w:rPr>
  </w:style>
  <w:style w:type="paragraph" w:customStyle="1" w:styleId="369">
    <w:name w:val="heading 3_file_1091"/>
    <w:basedOn w:val="366"/>
    <w:qFormat/>
    <w:uiPriority w:val="9"/>
    <w:pPr>
      <w:outlineLvl w:val="2"/>
    </w:pPr>
    <w:rPr>
      <w:sz w:val="27"/>
      <w:szCs w:val="27"/>
    </w:rPr>
  </w:style>
  <w:style w:type="paragraph" w:customStyle="1" w:styleId="370">
    <w:name w:val="heading 4_file_1091"/>
    <w:basedOn w:val="366"/>
    <w:qFormat/>
    <w:uiPriority w:val="9"/>
    <w:pPr>
      <w:outlineLvl w:val="3"/>
    </w:pPr>
  </w:style>
  <w:style w:type="paragraph" w:customStyle="1" w:styleId="371">
    <w:name w:val="heading 5_file_1091"/>
    <w:basedOn w:val="366"/>
    <w:qFormat/>
    <w:uiPriority w:val="9"/>
    <w:pPr>
      <w:outlineLvl w:val="4"/>
    </w:pPr>
    <w:rPr>
      <w:sz w:val="20"/>
      <w:szCs w:val="20"/>
    </w:rPr>
  </w:style>
  <w:style w:type="paragraph" w:customStyle="1" w:styleId="372">
    <w:name w:val="heading 6_file_1091"/>
    <w:basedOn w:val="366"/>
    <w:qFormat/>
    <w:uiPriority w:val="9"/>
    <w:pPr>
      <w:outlineLvl w:val="5"/>
    </w:pPr>
    <w:rPr>
      <w:sz w:val="15"/>
      <w:szCs w:val="15"/>
    </w:rPr>
  </w:style>
  <w:style w:type="character" w:customStyle="1" w:styleId="373">
    <w:name w:val="Default Paragraph Font_file_1091"/>
    <w:semiHidden/>
    <w:unhideWhenUsed/>
    <w:qFormat/>
    <w:uiPriority w:val="1"/>
  </w:style>
  <w:style w:type="table" w:customStyle="1" w:styleId="374">
    <w:name w:val="Normal Table_file_1091"/>
    <w:semiHidden/>
    <w:unhideWhenUsed/>
    <w:qFormat/>
    <w:uiPriority w:val="99"/>
    <w:tblPr>
      <w:tblCellMar>
        <w:top w:w="0" w:type="dxa"/>
        <w:left w:w="108" w:type="dxa"/>
        <w:bottom w:w="0" w:type="dxa"/>
        <w:right w:w="108" w:type="dxa"/>
      </w:tblCellMar>
    </w:tblPr>
  </w:style>
  <w:style w:type="character" w:customStyle="1" w:styleId="375">
    <w:name w:val="Hyperlink_file_1091"/>
    <w:basedOn w:val="373"/>
    <w:semiHidden/>
    <w:unhideWhenUsed/>
    <w:qFormat/>
    <w:uiPriority w:val="99"/>
    <w:rPr>
      <w:color w:val="0782C1"/>
      <w:u w:val="single"/>
    </w:rPr>
  </w:style>
  <w:style w:type="character" w:customStyle="1" w:styleId="376">
    <w:name w:val="FollowedHyperlink_file_1091"/>
    <w:basedOn w:val="373"/>
    <w:semiHidden/>
    <w:unhideWhenUsed/>
    <w:qFormat/>
    <w:uiPriority w:val="99"/>
    <w:rPr>
      <w:color w:val="0782C1"/>
      <w:u w:val="single"/>
    </w:rPr>
  </w:style>
  <w:style w:type="character" w:customStyle="1" w:styleId="377">
    <w:name w:val="标题 1 Char_file_1091"/>
    <w:basedOn w:val="373"/>
    <w:link w:val="4"/>
    <w:qFormat/>
    <w:uiPriority w:val="9"/>
    <w:rPr>
      <w:rFonts w:ascii="宋体" w:hAnsi="宋体" w:eastAsia="宋体" w:cs="宋体"/>
      <w:b/>
      <w:bCs/>
      <w:kern w:val="44"/>
      <w:sz w:val="44"/>
      <w:szCs w:val="44"/>
    </w:rPr>
  </w:style>
  <w:style w:type="character" w:customStyle="1" w:styleId="378">
    <w:name w:val="标题 2 Char_file_1091"/>
    <w:basedOn w:val="373"/>
    <w:link w:val="5"/>
    <w:semiHidden/>
    <w:qFormat/>
    <w:uiPriority w:val="9"/>
    <w:rPr>
      <w:rFonts w:asciiTheme="majorHAnsi" w:hAnsiTheme="majorHAnsi" w:eastAsiaTheme="majorEastAsia" w:cstheme="majorBidi"/>
      <w:b/>
      <w:bCs/>
      <w:sz w:val="32"/>
      <w:szCs w:val="32"/>
    </w:rPr>
  </w:style>
  <w:style w:type="character" w:customStyle="1" w:styleId="379">
    <w:name w:val="标题 3 Char_file_1091"/>
    <w:basedOn w:val="373"/>
    <w:link w:val="6"/>
    <w:semiHidden/>
    <w:qFormat/>
    <w:uiPriority w:val="9"/>
    <w:rPr>
      <w:rFonts w:ascii="宋体" w:hAnsi="宋体" w:eastAsia="宋体" w:cs="宋体"/>
      <w:b/>
      <w:bCs/>
      <w:sz w:val="32"/>
      <w:szCs w:val="32"/>
    </w:rPr>
  </w:style>
  <w:style w:type="character" w:customStyle="1" w:styleId="380">
    <w:name w:val="标题 4 Char_file_1091"/>
    <w:basedOn w:val="373"/>
    <w:link w:val="7"/>
    <w:semiHidden/>
    <w:qFormat/>
    <w:uiPriority w:val="9"/>
    <w:rPr>
      <w:rFonts w:asciiTheme="majorHAnsi" w:hAnsiTheme="majorHAnsi" w:eastAsiaTheme="majorEastAsia" w:cstheme="majorBidi"/>
      <w:b/>
      <w:bCs/>
      <w:sz w:val="28"/>
      <w:szCs w:val="28"/>
    </w:rPr>
  </w:style>
  <w:style w:type="character" w:customStyle="1" w:styleId="381">
    <w:name w:val="标题 5 Char_file_1091"/>
    <w:basedOn w:val="373"/>
    <w:link w:val="8"/>
    <w:semiHidden/>
    <w:qFormat/>
    <w:uiPriority w:val="9"/>
    <w:rPr>
      <w:rFonts w:ascii="宋体" w:hAnsi="宋体" w:eastAsia="宋体" w:cs="宋体"/>
      <w:b/>
      <w:bCs/>
      <w:sz w:val="28"/>
      <w:szCs w:val="28"/>
    </w:rPr>
  </w:style>
  <w:style w:type="character" w:customStyle="1" w:styleId="382">
    <w:name w:val="标题 6 Char_file_1091"/>
    <w:basedOn w:val="373"/>
    <w:link w:val="10"/>
    <w:semiHidden/>
    <w:qFormat/>
    <w:uiPriority w:val="9"/>
    <w:rPr>
      <w:rFonts w:asciiTheme="majorHAnsi" w:hAnsiTheme="majorHAnsi" w:eastAsiaTheme="majorEastAsia" w:cstheme="majorBidi"/>
      <w:b/>
      <w:bCs/>
      <w:sz w:val="24"/>
      <w:szCs w:val="24"/>
    </w:rPr>
  </w:style>
  <w:style w:type="paragraph" w:customStyle="1" w:styleId="383">
    <w:name w:val="cke_editable_file_1091"/>
    <w:basedOn w:val="366"/>
    <w:qFormat/>
    <w:uiPriority w:val="0"/>
    <w:rPr>
      <w:rFonts w:ascii="仿宋_GB2312" w:eastAsia="仿宋_GB2312"/>
    </w:rPr>
  </w:style>
  <w:style w:type="paragraph" w:customStyle="1" w:styleId="384">
    <w:name w:val="marker_file_1091"/>
    <w:basedOn w:val="366"/>
    <w:qFormat/>
    <w:uiPriority w:val="0"/>
    <w:pPr>
      <w:shd w:val="clear" w:color="auto" w:fill="FFFF00"/>
    </w:pPr>
  </w:style>
  <w:style w:type="paragraph" w:customStyle="1" w:styleId="385">
    <w:name w:val="Normal (Web)_file_1091"/>
    <w:basedOn w:val="366"/>
    <w:semiHidden/>
    <w:unhideWhenUsed/>
    <w:qFormat/>
    <w:uiPriority w:val="99"/>
  </w:style>
  <w:style w:type="character" w:customStyle="1" w:styleId="386">
    <w:name w:val="Emphasis_file_1091"/>
    <w:basedOn w:val="373"/>
    <w:qFormat/>
    <w:uiPriority w:val="20"/>
    <w:rPr>
      <w:i/>
      <w:iCs/>
    </w:rPr>
  </w:style>
  <w:style w:type="character" w:customStyle="1" w:styleId="387">
    <w:name w:val="Default Paragraph Font_file_1092"/>
    <w:semiHidden/>
    <w:unhideWhenUsed/>
    <w:qFormat/>
    <w:uiPriority w:val="1"/>
  </w:style>
  <w:style w:type="table" w:customStyle="1" w:styleId="388">
    <w:name w:val="Normal Table_file_1092"/>
    <w:semiHidden/>
    <w:unhideWhenUsed/>
    <w:qFormat/>
    <w:uiPriority w:val="99"/>
    <w:tblPr>
      <w:tblCellMar>
        <w:top w:w="0" w:type="dxa"/>
        <w:left w:w="108" w:type="dxa"/>
        <w:bottom w:w="0" w:type="dxa"/>
        <w:right w:w="108" w:type="dxa"/>
      </w:tblCellMar>
    </w:tblPr>
  </w:style>
  <w:style w:type="character" w:customStyle="1" w:styleId="389">
    <w:name w:val="批注文字 字符_file_1092"/>
    <w:qFormat/>
    <w:uiPriority w:val="99"/>
    <w:rPr>
      <w:szCs w:val="24"/>
    </w:rPr>
  </w:style>
  <w:style w:type="character" w:customStyle="1" w:styleId="390">
    <w:name w:val="纯文本 字符_file_1092"/>
    <w:qFormat/>
    <w:uiPriority w:val="0"/>
    <w:rPr>
      <w:rFonts w:ascii="宋体" w:hAnsi="Courier New" w:eastAsia="宋体" w:cs="Courier New"/>
      <w:szCs w:val="21"/>
    </w:rPr>
  </w:style>
  <w:style w:type="paragraph" w:customStyle="1" w:styleId="391">
    <w:name w:val="annotation text_file_1092"/>
    <w:basedOn w:val="54"/>
    <w:unhideWhenUsed/>
    <w:qFormat/>
    <w:uiPriority w:val="99"/>
    <w:pPr>
      <w:jc w:val="left"/>
    </w:pPr>
    <w:rPr>
      <w:szCs w:val="24"/>
    </w:rPr>
  </w:style>
  <w:style w:type="character" w:customStyle="1" w:styleId="392">
    <w:name w:val="批注文字 字符1_file_1092"/>
    <w:basedOn w:val="387"/>
    <w:semiHidden/>
    <w:qFormat/>
    <w:uiPriority w:val="99"/>
  </w:style>
  <w:style w:type="character" w:customStyle="1" w:styleId="393">
    <w:name w:val="纯文本 字符1_file_1092"/>
    <w:basedOn w:val="387"/>
    <w:semiHidden/>
    <w:qFormat/>
    <w:uiPriority w:val="99"/>
    <w:rPr>
      <w:rFonts w:hAnsi="Courier New" w:cs="Courier New" w:asciiTheme="minorEastAsia"/>
    </w:rPr>
  </w:style>
  <w:style w:type="character" w:customStyle="1" w:styleId="394">
    <w:name w:val="批注框文本 字符_file_1092"/>
    <w:basedOn w:val="387"/>
    <w:semiHidden/>
    <w:qFormat/>
    <w:uiPriority w:val="99"/>
    <w:rPr>
      <w:sz w:val="18"/>
      <w:szCs w:val="18"/>
    </w:rPr>
  </w:style>
  <w:style w:type="character" w:customStyle="1" w:styleId="395">
    <w:name w:val="页眉 字符_file_1092"/>
    <w:basedOn w:val="387"/>
    <w:qFormat/>
    <w:uiPriority w:val="99"/>
    <w:rPr>
      <w:sz w:val="18"/>
      <w:szCs w:val="18"/>
    </w:rPr>
  </w:style>
  <w:style w:type="paragraph" w:customStyle="1" w:styleId="396">
    <w:name w:val="footer_file_1092"/>
    <w:basedOn w:val="54"/>
    <w:unhideWhenUsed/>
    <w:qFormat/>
    <w:uiPriority w:val="99"/>
    <w:pPr>
      <w:tabs>
        <w:tab w:val="center" w:pos="4153"/>
        <w:tab w:val="right" w:pos="8306"/>
      </w:tabs>
      <w:snapToGrid w:val="0"/>
      <w:jc w:val="left"/>
    </w:pPr>
    <w:rPr>
      <w:sz w:val="18"/>
      <w:szCs w:val="18"/>
    </w:rPr>
  </w:style>
  <w:style w:type="character" w:customStyle="1" w:styleId="397">
    <w:name w:val="页脚 字符_file_1092"/>
    <w:basedOn w:val="387"/>
    <w:qFormat/>
    <w:uiPriority w:val="99"/>
    <w:rPr>
      <w:sz w:val="18"/>
      <w:szCs w:val="18"/>
    </w:rPr>
  </w:style>
  <w:style w:type="paragraph" w:customStyle="1" w:styleId="398">
    <w:name w:val="Normal_file_10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9">
    <w:name w:val="heading 1_file_1093"/>
    <w:basedOn w:val="398"/>
    <w:qFormat/>
    <w:uiPriority w:val="9"/>
    <w:pPr>
      <w:outlineLvl w:val="0"/>
    </w:pPr>
    <w:rPr>
      <w:kern w:val="36"/>
      <w:sz w:val="48"/>
      <w:szCs w:val="48"/>
    </w:rPr>
  </w:style>
  <w:style w:type="paragraph" w:customStyle="1" w:styleId="400">
    <w:name w:val="heading 2_file_1093"/>
    <w:basedOn w:val="398"/>
    <w:qFormat/>
    <w:uiPriority w:val="9"/>
    <w:pPr>
      <w:outlineLvl w:val="1"/>
    </w:pPr>
    <w:rPr>
      <w:sz w:val="36"/>
      <w:szCs w:val="36"/>
    </w:rPr>
  </w:style>
  <w:style w:type="paragraph" w:customStyle="1" w:styleId="401">
    <w:name w:val="heading 3_file_1093"/>
    <w:basedOn w:val="398"/>
    <w:qFormat/>
    <w:uiPriority w:val="9"/>
    <w:pPr>
      <w:outlineLvl w:val="2"/>
    </w:pPr>
    <w:rPr>
      <w:sz w:val="27"/>
      <w:szCs w:val="27"/>
    </w:rPr>
  </w:style>
  <w:style w:type="paragraph" w:customStyle="1" w:styleId="402">
    <w:name w:val="heading 4_file_1093"/>
    <w:basedOn w:val="398"/>
    <w:qFormat/>
    <w:uiPriority w:val="9"/>
    <w:pPr>
      <w:outlineLvl w:val="3"/>
    </w:pPr>
  </w:style>
  <w:style w:type="paragraph" w:customStyle="1" w:styleId="403">
    <w:name w:val="heading 5_file_1093"/>
    <w:basedOn w:val="398"/>
    <w:qFormat/>
    <w:uiPriority w:val="9"/>
    <w:pPr>
      <w:outlineLvl w:val="4"/>
    </w:pPr>
    <w:rPr>
      <w:sz w:val="20"/>
      <w:szCs w:val="20"/>
    </w:rPr>
  </w:style>
  <w:style w:type="paragraph" w:customStyle="1" w:styleId="404">
    <w:name w:val="heading 6_file_1093"/>
    <w:basedOn w:val="398"/>
    <w:qFormat/>
    <w:uiPriority w:val="9"/>
    <w:pPr>
      <w:outlineLvl w:val="5"/>
    </w:pPr>
    <w:rPr>
      <w:sz w:val="15"/>
      <w:szCs w:val="15"/>
    </w:rPr>
  </w:style>
  <w:style w:type="character" w:customStyle="1" w:styleId="405">
    <w:name w:val="Default Paragraph Font_file_1093"/>
    <w:semiHidden/>
    <w:unhideWhenUsed/>
    <w:qFormat/>
    <w:uiPriority w:val="1"/>
  </w:style>
  <w:style w:type="table" w:customStyle="1" w:styleId="406">
    <w:name w:val="Normal Table_file_1093"/>
    <w:semiHidden/>
    <w:unhideWhenUsed/>
    <w:qFormat/>
    <w:uiPriority w:val="99"/>
    <w:tblPr>
      <w:tblCellMar>
        <w:top w:w="0" w:type="dxa"/>
        <w:left w:w="108" w:type="dxa"/>
        <w:bottom w:w="0" w:type="dxa"/>
        <w:right w:w="108" w:type="dxa"/>
      </w:tblCellMar>
    </w:tblPr>
  </w:style>
  <w:style w:type="character" w:customStyle="1" w:styleId="407">
    <w:name w:val="Hyperlink_file_1093"/>
    <w:basedOn w:val="405"/>
    <w:semiHidden/>
    <w:unhideWhenUsed/>
    <w:qFormat/>
    <w:uiPriority w:val="99"/>
    <w:rPr>
      <w:color w:val="0782C1"/>
      <w:u w:val="single"/>
    </w:rPr>
  </w:style>
  <w:style w:type="character" w:customStyle="1" w:styleId="408">
    <w:name w:val="FollowedHyperlink_file_1093"/>
    <w:basedOn w:val="405"/>
    <w:semiHidden/>
    <w:unhideWhenUsed/>
    <w:qFormat/>
    <w:uiPriority w:val="99"/>
    <w:rPr>
      <w:color w:val="0782C1"/>
      <w:u w:val="single"/>
    </w:rPr>
  </w:style>
  <w:style w:type="character" w:customStyle="1" w:styleId="409">
    <w:name w:val="标题 1 Char_file_1093"/>
    <w:basedOn w:val="405"/>
    <w:link w:val="4"/>
    <w:qFormat/>
    <w:uiPriority w:val="9"/>
    <w:rPr>
      <w:rFonts w:ascii="宋体" w:hAnsi="宋体" w:eastAsia="宋体" w:cs="宋体"/>
      <w:b/>
      <w:bCs/>
      <w:kern w:val="44"/>
      <w:sz w:val="44"/>
      <w:szCs w:val="44"/>
    </w:rPr>
  </w:style>
  <w:style w:type="character" w:customStyle="1" w:styleId="410">
    <w:name w:val="标题 2 Char_file_1093"/>
    <w:basedOn w:val="405"/>
    <w:link w:val="5"/>
    <w:semiHidden/>
    <w:qFormat/>
    <w:uiPriority w:val="9"/>
    <w:rPr>
      <w:rFonts w:asciiTheme="majorHAnsi" w:hAnsiTheme="majorHAnsi" w:eastAsiaTheme="majorEastAsia" w:cstheme="majorBidi"/>
      <w:b/>
      <w:bCs/>
      <w:sz w:val="32"/>
      <w:szCs w:val="32"/>
    </w:rPr>
  </w:style>
  <w:style w:type="character" w:customStyle="1" w:styleId="411">
    <w:name w:val="标题 3 Char_file_1093"/>
    <w:basedOn w:val="405"/>
    <w:link w:val="6"/>
    <w:semiHidden/>
    <w:qFormat/>
    <w:uiPriority w:val="9"/>
    <w:rPr>
      <w:rFonts w:ascii="宋体" w:hAnsi="宋体" w:eastAsia="宋体" w:cs="宋体"/>
      <w:b/>
      <w:bCs/>
      <w:sz w:val="32"/>
      <w:szCs w:val="32"/>
    </w:rPr>
  </w:style>
  <w:style w:type="character" w:customStyle="1" w:styleId="412">
    <w:name w:val="标题 4 Char_file_1093"/>
    <w:basedOn w:val="405"/>
    <w:link w:val="7"/>
    <w:semiHidden/>
    <w:qFormat/>
    <w:uiPriority w:val="9"/>
    <w:rPr>
      <w:rFonts w:asciiTheme="majorHAnsi" w:hAnsiTheme="majorHAnsi" w:eastAsiaTheme="majorEastAsia" w:cstheme="majorBidi"/>
      <w:b/>
      <w:bCs/>
      <w:sz w:val="28"/>
      <w:szCs w:val="28"/>
    </w:rPr>
  </w:style>
  <w:style w:type="character" w:customStyle="1" w:styleId="413">
    <w:name w:val="标题 5 Char_file_1093"/>
    <w:basedOn w:val="405"/>
    <w:link w:val="8"/>
    <w:semiHidden/>
    <w:qFormat/>
    <w:uiPriority w:val="9"/>
    <w:rPr>
      <w:rFonts w:ascii="宋体" w:hAnsi="宋体" w:eastAsia="宋体" w:cs="宋体"/>
      <w:b/>
      <w:bCs/>
      <w:sz w:val="28"/>
      <w:szCs w:val="28"/>
    </w:rPr>
  </w:style>
  <w:style w:type="character" w:customStyle="1" w:styleId="414">
    <w:name w:val="标题 6 Char_file_1093"/>
    <w:basedOn w:val="405"/>
    <w:link w:val="10"/>
    <w:semiHidden/>
    <w:qFormat/>
    <w:uiPriority w:val="9"/>
    <w:rPr>
      <w:rFonts w:asciiTheme="majorHAnsi" w:hAnsiTheme="majorHAnsi" w:eastAsiaTheme="majorEastAsia" w:cstheme="majorBidi"/>
      <w:b/>
      <w:bCs/>
      <w:sz w:val="24"/>
      <w:szCs w:val="24"/>
    </w:rPr>
  </w:style>
  <w:style w:type="paragraph" w:customStyle="1" w:styleId="415">
    <w:name w:val="cke_editable_file_1093"/>
    <w:basedOn w:val="398"/>
    <w:qFormat/>
    <w:uiPriority w:val="0"/>
    <w:rPr>
      <w:rFonts w:ascii="仿宋_GB2312" w:eastAsia="仿宋_GB2312"/>
    </w:rPr>
  </w:style>
  <w:style w:type="paragraph" w:customStyle="1" w:styleId="416">
    <w:name w:val="marker_file_1093"/>
    <w:basedOn w:val="398"/>
    <w:qFormat/>
    <w:uiPriority w:val="0"/>
    <w:pPr>
      <w:shd w:val="clear" w:color="auto" w:fill="FFFF00"/>
    </w:pPr>
  </w:style>
  <w:style w:type="paragraph" w:customStyle="1" w:styleId="417">
    <w:name w:val="Normal (Web)_file_1093"/>
    <w:basedOn w:val="398"/>
    <w:semiHidden/>
    <w:unhideWhenUsed/>
    <w:qFormat/>
    <w:uiPriority w:val="99"/>
  </w:style>
  <w:style w:type="paragraph" w:customStyle="1" w:styleId="418">
    <w:name w:val="Normal_file_10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9">
    <w:name w:val="heading 1_file_1094"/>
    <w:basedOn w:val="418"/>
    <w:qFormat/>
    <w:uiPriority w:val="9"/>
    <w:pPr>
      <w:outlineLvl w:val="0"/>
    </w:pPr>
    <w:rPr>
      <w:kern w:val="36"/>
      <w:sz w:val="48"/>
      <w:szCs w:val="48"/>
    </w:rPr>
  </w:style>
  <w:style w:type="paragraph" w:customStyle="1" w:styleId="420">
    <w:name w:val="heading 2_file_1094"/>
    <w:basedOn w:val="418"/>
    <w:qFormat/>
    <w:uiPriority w:val="9"/>
    <w:pPr>
      <w:outlineLvl w:val="1"/>
    </w:pPr>
    <w:rPr>
      <w:sz w:val="36"/>
      <w:szCs w:val="36"/>
    </w:rPr>
  </w:style>
  <w:style w:type="paragraph" w:customStyle="1" w:styleId="421">
    <w:name w:val="heading 3_file_1094"/>
    <w:basedOn w:val="418"/>
    <w:qFormat/>
    <w:uiPriority w:val="9"/>
    <w:pPr>
      <w:outlineLvl w:val="2"/>
    </w:pPr>
    <w:rPr>
      <w:sz w:val="27"/>
      <w:szCs w:val="27"/>
    </w:rPr>
  </w:style>
  <w:style w:type="paragraph" w:customStyle="1" w:styleId="422">
    <w:name w:val="heading 4_file_1094"/>
    <w:basedOn w:val="418"/>
    <w:qFormat/>
    <w:uiPriority w:val="9"/>
    <w:pPr>
      <w:outlineLvl w:val="3"/>
    </w:pPr>
  </w:style>
  <w:style w:type="paragraph" w:customStyle="1" w:styleId="423">
    <w:name w:val="heading 5_file_1094"/>
    <w:basedOn w:val="418"/>
    <w:qFormat/>
    <w:uiPriority w:val="9"/>
    <w:pPr>
      <w:outlineLvl w:val="4"/>
    </w:pPr>
    <w:rPr>
      <w:sz w:val="20"/>
      <w:szCs w:val="20"/>
    </w:rPr>
  </w:style>
  <w:style w:type="paragraph" w:customStyle="1" w:styleId="424">
    <w:name w:val="heading 6_file_1094"/>
    <w:basedOn w:val="418"/>
    <w:qFormat/>
    <w:uiPriority w:val="9"/>
    <w:pPr>
      <w:outlineLvl w:val="5"/>
    </w:pPr>
    <w:rPr>
      <w:sz w:val="15"/>
      <w:szCs w:val="15"/>
    </w:rPr>
  </w:style>
  <w:style w:type="character" w:customStyle="1" w:styleId="425">
    <w:name w:val="Default Paragraph Font_file_1094"/>
    <w:semiHidden/>
    <w:unhideWhenUsed/>
    <w:qFormat/>
    <w:uiPriority w:val="1"/>
  </w:style>
  <w:style w:type="table" w:customStyle="1" w:styleId="426">
    <w:name w:val="Normal Table_file_1094"/>
    <w:semiHidden/>
    <w:unhideWhenUsed/>
    <w:qFormat/>
    <w:uiPriority w:val="99"/>
    <w:tblPr>
      <w:tblCellMar>
        <w:top w:w="0" w:type="dxa"/>
        <w:left w:w="108" w:type="dxa"/>
        <w:bottom w:w="0" w:type="dxa"/>
        <w:right w:w="108" w:type="dxa"/>
      </w:tblCellMar>
    </w:tblPr>
  </w:style>
  <w:style w:type="character" w:customStyle="1" w:styleId="427">
    <w:name w:val="Hyperlink_file_1094"/>
    <w:basedOn w:val="425"/>
    <w:semiHidden/>
    <w:unhideWhenUsed/>
    <w:qFormat/>
    <w:uiPriority w:val="99"/>
    <w:rPr>
      <w:color w:val="0782C1"/>
      <w:u w:val="single"/>
    </w:rPr>
  </w:style>
  <w:style w:type="character" w:customStyle="1" w:styleId="428">
    <w:name w:val="FollowedHyperlink_file_1094"/>
    <w:basedOn w:val="425"/>
    <w:semiHidden/>
    <w:unhideWhenUsed/>
    <w:qFormat/>
    <w:uiPriority w:val="99"/>
    <w:rPr>
      <w:color w:val="0782C1"/>
      <w:u w:val="single"/>
    </w:rPr>
  </w:style>
  <w:style w:type="character" w:customStyle="1" w:styleId="429">
    <w:name w:val="标题 1 Char_file_1094"/>
    <w:basedOn w:val="425"/>
    <w:link w:val="4"/>
    <w:qFormat/>
    <w:uiPriority w:val="9"/>
    <w:rPr>
      <w:rFonts w:ascii="宋体" w:hAnsi="宋体" w:eastAsia="宋体" w:cs="宋体"/>
      <w:b/>
      <w:bCs/>
      <w:kern w:val="44"/>
      <w:sz w:val="44"/>
      <w:szCs w:val="44"/>
    </w:rPr>
  </w:style>
  <w:style w:type="character" w:customStyle="1" w:styleId="430">
    <w:name w:val="标题 2 Char_file_1094"/>
    <w:basedOn w:val="425"/>
    <w:link w:val="5"/>
    <w:semiHidden/>
    <w:qFormat/>
    <w:uiPriority w:val="9"/>
    <w:rPr>
      <w:rFonts w:asciiTheme="majorHAnsi" w:hAnsiTheme="majorHAnsi" w:eastAsiaTheme="majorEastAsia" w:cstheme="majorBidi"/>
      <w:b/>
      <w:bCs/>
      <w:sz w:val="32"/>
      <w:szCs w:val="32"/>
    </w:rPr>
  </w:style>
  <w:style w:type="character" w:customStyle="1" w:styleId="431">
    <w:name w:val="标题 3 Char_file_1094"/>
    <w:basedOn w:val="425"/>
    <w:link w:val="6"/>
    <w:semiHidden/>
    <w:qFormat/>
    <w:uiPriority w:val="9"/>
    <w:rPr>
      <w:rFonts w:ascii="宋体" w:hAnsi="宋体" w:eastAsia="宋体" w:cs="宋体"/>
      <w:b/>
      <w:bCs/>
      <w:sz w:val="32"/>
      <w:szCs w:val="32"/>
    </w:rPr>
  </w:style>
  <w:style w:type="character" w:customStyle="1" w:styleId="432">
    <w:name w:val="标题 4 Char_file_1094"/>
    <w:basedOn w:val="425"/>
    <w:link w:val="7"/>
    <w:semiHidden/>
    <w:qFormat/>
    <w:uiPriority w:val="9"/>
    <w:rPr>
      <w:rFonts w:asciiTheme="majorHAnsi" w:hAnsiTheme="majorHAnsi" w:eastAsiaTheme="majorEastAsia" w:cstheme="majorBidi"/>
      <w:b/>
      <w:bCs/>
      <w:sz w:val="28"/>
      <w:szCs w:val="28"/>
    </w:rPr>
  </w:style>
  <w:style w:type="character" w:customStyle="1" w:styleId="433">
    <w:name w:val="标题 5 Char_file_1094"/>
    <w:basedOn w:val="425"/>
    <w:link w:val="8"/>
    <w:semiHidden/>
    <w:qFormat/>
    <w:uiPriority w:val="9"/>
    <w:rPr>
      <w:rFonts w:ascii="宋体" w:hAnsi="宋体" w:eastAsia="宋体" w:cs="宋体"/>
      <w:b/>
      <w:bCs/>
      <w:sz w:val="28"/>
      <w:szCs w:val="28"/>
    </w:rPr>
  </w:style>
  <w:style w:type="character" w:customStyle="1" w:styleId="434">
    <w:name w:val="标题 6 Char_file_1094"/>
    <w:basedOn w:val="425"/>
    <w:link w:val="10"/>
    <w:semiHidden/>
    <w:qFormat/>
    <w:uiPriority w:val="9"/>
    <w:rPr>
      <w:rFonts w:asciiTheme="majorHAnsi" w:hAnsiTheme="majorHAnsi" w:eastAsiaTheme="majorEastAsia" w:cstheme="majorBidi"/>
      <w:b/>
      <w:bCs/>
      <w:sz w:val="24"/>
      <w:szCs w:val="24"/>
    </w:rPr>
  </w:style>
  <w:style w:type="paragraph" w:customStyle="1" w:styleId="435">
    <w:name w:val="cke_editable_file_1094"/>
    <w:basedOn w:val="418"/>
    <w:qFormat/>
    <w:uiPriority w:val="0"/>
    <w:rPr>
      <w:rFonts w:ascii="仿宋_GB2312" w:eastAsia="仿宋_GB2312"/>
    </w:rPr>
  </w:style>
  <w:style w:type="paragraph" w:customStyle="1" w:styleId="436">
    <w:name w:val="marker_file_1094"/>
    <w:basedOn w:val="418"/>
    <w:qFormat/>
    <w:uiPriority w:val="0"/>
    <w:pPr>
      <w:shd w:val="clear" w:color="auto" w:fill="FFFF00"/>
    </w:pPr>
  </w:style>
  <w:style w:type="paragraph" w:customStyle="1" w:styleId="437">
    <w:name w:val="Normal (Web)_file_1094"/>
    <w:basedOn w:val="418"/>
    <w:semiHidden/>
    <w:unhideWhenUsed/>
    <w:qFormat/>
    <w:uiPriority w:val="99"/>
  </w:style>
  <w:style w:type="paragraph" w:customStyle="1" w:styleId="438">
    <w:name w:val="Normal_file_1095"/>
    <w:qFormat/>
    <w:uiPriority w:val="0"/>
    <w:pPr>
      <w:widowControl w:val="0"/>
      <w:jc w:val="both"/>
    </w:pPr>
    <w:rPr>
      <w:rFonts w:ascii="Times New Roman" w:hAnsi="Times New Roman" w:eastAsia="宋体" w:cs="Times New Roman"/>
      <w:szCs w:val="24"/>
      <w:lang w:val="en-US" w:eastAsia="zh-CN" w:bidi="ar-SA"/>
    </w:rPr>
  </w:style>
  <w:style w:type="character" w:customStyle="1" w:styleId="439">
    <w:name w:val="Default Paragraph Font_file_1095"/>
    <w:semiHidden/>
    <w:unhideWhenUsed/>
    <w:qFormat/>
    <w:uiPriority w:val="1"/>
  </w:style>
  <w:style w:type="table" w:customStyle="1" w:styleId="440">
    <w:name w:val="Normal Table_file_1095"/>
    <w:semiHidden/>
    <w:unhideWhenUsed/>
    <w:qFormat/>
    <w:uiPriority w:val="99"/>
    <w:tblPr>
      <w:tblCellMar>
        <w:top w:w="0" w:type="dxa"/>
        <w:left w:w="108" w:type="dxa"/>
        <w:bottom w:w="0" w:type="dxa"/>
        <w:right w:w="108" w:type="dxa"/>
      </w:tblCellMar>
    </w:tblPr>
  </w:style>
  <w:style w:type="paragraph" w:customStyle="1" w:styleId="441">
    <w:name w:val="Normal_file_1083_file_10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2">
    <w:name w:val="heading 1_file_1083_file_1095"/>
    <w:basedOn w:val="441"/>
    <w:qFormat/>
    <w:uiPriority w:val="9"/>
    <w:pPr>
      <w:outlineLvl w:val="0"/>
    </w:pPr>
    <w:rPr>
      <w:kern w:val="36"/>
      <w:sz w:val="48"/>
      <w:szCs w:val="48"/>
    </w:rPr>
  </w:style>
  <w:style w:type="paragraph" w:customStyle="1" w:styleId="443">
    <w:name w:val="heading 2_file_1083_file_1095"/>
    <w:basedOn w:val="441"/>
    <w:qFormat/>
    <w:uiPriority w:val="9"/>
    <w:pPr>
      <w:outlineLvl w:val="1"/>
    </w:pPr>
    <w:rPr>
      <w:sz w:val="36"/>
      <w:szCs w:val="36"/>
    </w:rPr>
  </w:style>
  <w:style w:type="paragraph" w:customStyle="1" w:styleId="444">
    <w:name w:val="heading 3_file_1083_file_1095"/>
    <w:basedOn w:val="441"/>
    <w:qFormat/>
    <w:uiPriority w:val="9"/>
    <w:pPr>
      <w:outlineLvl w:val="2"/>
    </w:pPr>
    <w:rPr>
      <w:sz w:val="27"/>
      <w:szCs w:val="27"/>
    </w:rPr>
  </w:style>
  <w:style w:type="paragraph" w:customStyle="1" w:styleId="445">
    <w:name w:val="heading 4_file_1083_file_1095"/>
    <w:basedOn w:val="441"/>
    <w:qFormat/>
    <w:uiPriority w:val="9"/>
    <w:pPr>
      <w:outlineLvl w:val="3"/>
    </w:pPr>
  </w:style>
  <w:style w:type="paragraph" w:customStyle="1" w:styleId="446">
    <w:name w:val="heading 5_file_1083_file_1095"/>
    <w:basedOn w:val="441"/>
    <w:qFormat/>
    <w:uiPriority w:val="9"/>
    <w:pPr>
      <w:outlineLvl w:val="4"/>
    </w:pPr>
    <w:rPr>
      <w:sz w:val="20"/>
      <w:szCs w:val="20"/>
    </w:rPr>
  </w:style>
  <w:style w:type="paragraph" w:customStyle="1" w:styleId="447">
    <w:name w:val="heading 6_file_1083_file_1095"/>
    <w:basedOn w:val="441"/>
    <w:qFormat/>
    <w:uiPriority w:val="9"/>
    <w:pPr>
      <w:outlineLvl w:val="5"/>
    </w:pPr>
    <w:rPr>
      <w:sz w:val="15"/>
      <w:szCs w:val="15"/>
    </w:rPr>
  </w:style>
  <w:style w:type="character" w:customStyle="1" w:styleId="448">
    <w:name w:val="Default Paragraph Font_file_1083_file_1095"/>
    <w:semiHidden/>
    <w:unhideWhenUsed/>
    <w:qFormat/>
    <w:uiPriority w:val="1"/>
  </w:style>
  <w:style w:type="table" w:customStyle="1" w:styleId="449">
    <w:name w:val="Normal Table_file_1083_file_1095"/>
    <w:semiHidden/>
    <w:unhideWhenUsed/>
    <w:qFormat/>
    <w:uiPriority w:val="99"/>
    <w:tblPr>
      <w:tblCellMar>
        <w:top w:w="0" w:type="dxa"/>
        <w:left w:w="108" w:type="dxa"/>
        <w:bottom w:w="0" w:type="dxa"/>
        <w:right w:w="108" w:type="dxa"/>
      </w:tblCellMar>
    </w:tblPr>
  </w:style>
  <w:style w:type="character" w:customStyle="1" w:styleId="450">
    <w:name w:val="Hyperlink_file_1083_file_1095"/>
    <w:basedOn w:val="448"/>
    <w:semiHidden/>
    <w:unhideWhenUsed/>
    <w:qFormat/>
    <w:uiPriority w:val="99"/>
    <w:rPr>
      <w:color w:val="0782C1"/>
      <w:u w:val="single"/>
    </w:rPr>
  </w:style>
  <w:style w:type="character" w:customStyle="1" w:styleId="451">
    <w:name w:val="FollowedHyperlink_file_1083_file_1095"/>
    <w:basedOn w:val="448"/>
    <w:semiHidden/>
    <w:unhideWhenUsed/>
    <w:qFormat/>
    <w:uiPriority w:val="99"/>
    <w:rPr>
      <w:color w:val="0782C1"/>
      <w:u w:val="single"/>
    </w:rPr>
  </w:style>
  <w:style w:type="character" w:customStyle="1" w:styleId="452">
    <w:name w:val="标题 1 Char_file_1083_file_1095"/>
    <w:basedOn w:val="448"/>
    <w:link w:val="4"/>
    <w:qFormat/>
    <w:uiPriority w:val="9"/>
    <w:rPr>
      <w:rFonts w:ascii="宋体" w:hAnsi="宋体" w:eastAsia="宋体" w:cs="宋体"/>
      <w:b/>
      <w:bCs/>
      <w:kern w:val="44"/>
      <w:sz w:val="44"/>
      <w:szCs w:val="44"/>
    </w:rPr>
  </w:style>
  <w:style w:type="character" w:customStyle="1" w:styleId="453">
    <w:name w:val="标题 2 Char_file_1083_file_1095"/>
    <w:basedOn w:val="448"/>
    <w:link w:val="5"/>
    <w:semiHidden/>
    <w:qFormat/>
    <w:uiPriority w:val="9"/>
    <w:rPr>
      <w:rFonts w:asciiTheme="majorHAnsi" w:hAnsiTheme="majorHAnsi" w:eastAsiaTheme="majorEastAsia" w:cstheme="majorBidi"/>
      <w:b/>
      <w:bCs/>
      <w:sz w:val="32"/>
      <w:szCs w:val="32"/>
    </w:rPr>
  </w:style>
  <w:style w:type="character" w:customStyle="1" w:styleId="454">
    <w:name w:val="标题 3 Char_file_1083_file_1095"/>
    <w:basedOn w:val="448"/>
    <w:link w:val="6"/>
    <w:semiHidden/>
    <w:qFormat/>
    <w:uiPriority w:val="9"/>
    <w:rPr>
      <w:rFonts w:ascii="宋体" w:hAnsi="宋体" w:eastAsia="宋体" w:cs="宋体"/>
      <w:b/>
      <w:bCs/>
      <w:sz w:val="32"/>
      <w:szCs w:val="32"/>
    </w:rPr>
  </w:style>
  <w:style w:type="character" w:customStyle="1" w:styleId="455">
    <w:name w:val="标题 4 Char_file_1083_file_1095"/>
    <w:basedOn w:val="448"/>
    <w:link w:val="7"/>
    <w:semiHidden/>
    <w:qFormat/>
    <w:uiPriority w:val="9"/>
    <w:rPr>
      <w:rFonts w:asciiTheme="majorHAnsi" w:hAnsiTheme="majorHAnsi" w:eastAsiaTheme="majorEastAsia" w:cstheme="majorBidi"/>
      <w:b/>
      <w:bCs/>
      <w:sz w:val="28"/>
      <w:szCs w:val="28"/>
    </w:rPr>
  </w:style>
  <w:style w:type="character" w:customStyle="1" w:styleId="456">
    <w:name w:val="标题 5 Char_file_1083_file_1095"/>
    <w:basedOn w:val="448"/>
    <w:link w:val="8"/>
    <w:semiHidden/>
    <w:qFormat/>
    <w:uiPriority w:val="9"/>
    <w:rPr>
      <w:rFonts w:ascii="宋体" w:hAnsi="宋体" w:eastAsia="宋体" w:cs="宋体"/>
      <w:b/>
      <w:bCs/>
      <w:sz w:val="28"/>
      <w:szCs w:val="28"/>
    </w:rPr>
  </w:style>
  <w:style w:type="character" w:customStyle="1" w:styleId="457">
    <w:name w:val="标题 6 Char_file_1083_file_1095"/>
    <w:basedOn w:val="448"/>
    <w:link w:val="10"/>
    <w:semiHidden/>
    <w:qFormat/>
    <w:uiPriority w:val="9"/>
    <w:rPr>
      <w:rFonts w:asciiTheme="majorHAnsi" w:hAnsiTheme="majorHAnsi" w:eastAsiaTheme="majorEastAsia" w:cstheme="majorBidi"/>
      <w:b/>
      <w:bCs/>
      <w:sz w:val="24"/>
      <w:szCs w:val="24"/>
    </w:rPr>
  </w:style>
  <w:style w:type="paragraph" w:customStyle="1" w:styleId="458">
    <w:name w:val="cke_editable_file_1083_file_1095"/>
    <w:basedOn w:val="441"/>
    <w:qFormat/>
    <w:uiPriority w:val="0"/>
    <w:rPr>
      <w:rFonts w:ascii="仿宋_GB2312" w:eastAsia="仿宋_GB2312"/>
    </w:rPr>
  </w:style>
  <w:style w:type="paragraph" w:customStyle="1" w:styleId="459">
    <w:name w:val="marker_file_1083_file_1095"/>
    <w:basedOn w:val="441"/>
    <w:qFormat/>
    <w:uiPriority w:val="0"/>
    <w:pPr>
      <w:shd w:val="clear" w:color="auto" w:fill="FFFF00"/>
    </w:pPr>
  </w:style>
  <w:style w:type="paragraph" w:customStyle="1" w:styleId="460">
    <w:name w:val="Normal (Web)_file_1083_file_1095"/>
    <w:basedOn w:val="441"/>
    <w:semiHidden/>
    <w:unhideWhenUsed/>
    <w:qFormat/>
    <w:uiPriority w:val="99"/>
  </w:style>
  <w:style w:type="paragraph" w:customStyle="1" w:styleId="461">
    <w:name w:val="Normal_file_10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2">
    <w:name w:val="heading 1_file_1096"/>
    <w:basedOn w:val="461"/>
    <w:qFormat/>
    <w:uiPriority w:val="9"/>
    <w:pPr>
      <w:outlineLvl w:val="0"/>
    </w:pPr>
    <w:rPr>
      <w:kern w:val="36"/>
      <w:sz w:val="48"/>
      <w:szCs w:val="48"/>
    </w:rPr>
  </w:style>
  <w:style w:type="paragraph" w:customStyle="1" w:styleId="463">
    <w:name w:val="heading 2_file_1096"/>
    <w:basedOn w:val="461"/>
    <w:qFormat/>
    <w:uiPriority w:val="9"/>
    <w:pPr>
      <w:outlineLvl w:val="1"/>
    </w:pPr>
    <w:rPr>
      <w:sz w:val="36"/>
      <w:szCs w:val="36"/>
    </w:rPr>
  </w:style>
  <w:style w:type="paragraph" w:customStyle="1" w:styleId="464">
    <w:name w:val="heading 3_file_1096"/>
    <w:basedOn w:val="461"/>
    <w:qFormat/>
    <w:uiPriority w:val="9"/>
    <w:pPr>
      <w:outlineLvl w:val="2"/>
    </w:pPr>
    <w:rPr>
      <w:sz w:val="27"/>
      <w:szCs w:val="27"/>
    </w:rPr>
  </w:style>
  <w:style w:type="paragraph" w:customStyle="1" w:styleId="465">
    <w:name w:val="heading 4_file_1096"/>
    <w:basedOn w:val="461"/>
    <w:qFormat/>
    <w:uiPriority w:val="9"/>
    <w:pPr>
      <w:outlineLvl w:val="3"/>
    </w:pPr>
  </w:style>
  <w:style w:type="paragraph" w:customStyle="1" w:styleId="466">
    <w:name w:val="heading 5_file_1096"/>
    <w:basedOn w:val="461"/>
    <w:qFormat/>
    <w:uiPriority w:val="9"/>
    <w:pPr>
      <w:outlineLvl w:val="4"/>
    </w:pPr>
    <w:rPr>
      <w:sz w:val="20"/>
      <w:szCs w:val="20"/>
    </w:rPr>
  </w:style>
  <w:style w:type="paragraph" w:customStyle="1" w:styleId="467">
    <w:name w:val="heading 6_file_1096"/>
    <w:basedOn w:val="461"/>
    <w:qFormat/>
    <w:uiPriority w:val="9"/>
    <w:pPr>
      <w:outlineLvl w:val="5"/>
    </w:pPr>
    <w:rPr>
      <w:sz w:val="15"/>
      <w:szCs w:val="15"/>
    </w:rPr>
  </w:style>
  <w:style w:type="character" w:customStyle="1" w:styleId="468">
    <w:name w:val="Default Paragraph Font_file_1096"/>
    <w:semiHidden/>
    <w:unhideWhenUsed/>
    <w:qFormat/>
    <w:uiPriority w:val="1"/>
  </w:style>
  <w:style w:type="table" w:customStyle="1" w:styleId="469">
    <w:name w:val="Normal Table_file_1096"/>
    <w:semiHidden/>
    <w:unhideWhenUsed/>
    <w:qFormat/>
    <w:uiPriority w:val="99"/>
    <w:tblPr>
      <w:tblCellMar>
        <w:top w:w="0" w:type="dxa"/>
        <w:left w:w="108" w:type="dxa"/>
        <w:bottom w:w="0" w:type="dxa"/>
        <w:right w:w="108" w:type="dxa"/>
      </w:tblCellMar>
    </w:tblPr>
  </w:style>
  <w:style w:type="character" w:customStyle="1" w:styleId="470">
    <w:name w:val="Hyperlink_file_1096"/>
    <w:basedOn w:val="468"/>
    <w:semiHidden/>
    <w:unhideWhenUsed/>
    <w:qFormat/>
    <w:uiPriority w:val="99"/>
    <w:rPr>
      <w:color w:val="0782C1"/>
      <w:u w:val="single"/>
    </w:rPr>
  </w:style>
  <w:style w:type="character" w:customStyle="1" w:styleId="471">
    <w:name w:val="FollowedHyperlink_file_1096"/>
    <w:basedOn w:val="468"/>
    <w:semiHidden/>
    <w:unhideWhenUsed/>
    <w:qFormat/>
    <w:uiPriority w:val="99"/>
    <w:rPr>
      <w:color w:val="0782C1"/>
      <w:u w:val="single"/>
    </w:rPr>
  </w:style>
  <w:style w:type="character" w:customStyle="1" w:styleId="472">
    <w:name w:val="标题 1 Char_file_1096"/>
    <w:basedOn w:val="468"/>
    <w:link w:val="4"/>
    <w:qFormat/>
    <w:uiPriority w:val="9"/>
    <w:rPr>
      <w:rFonts w:ascii="宋体" w:hAnsi="宋体" w:eastAsia="宋体" w:cs="宋体"/>
      <w:b/>
      <w:bCs/>
      <w:kern w:val="44"/>
      <w:sz w:val="44"/>
      <w:szCs w:val="44"/>
    </w:rPr>
  </w:style>
  <w:style w:type="character" w:customStyle="1" w:styleId="473">
    <w:name w:val="标题 2 Char_file_1096"/>
    <w:basedOn w:val="468"/>
    <w:link w:val="5"/>
    <w:semiHidden/>
    <w:qFormat/>
    <w:uiPriority w:val="9"/>
    <w:rPr>
      <w:rFonts w:asciiTheme="majorHAnsi" w:hAnsiTheme="majorHAnsi" w:eastAsiaTheme="majorEastAsia" w:cstheme="majorBidi"/>
      <w:b/>
      <w:bCs/>
      <w:sz w:val="32"/>
      <w:szCs w:val="32"/>
    </w:rPr>
  </w:style>
  <w:style w:type="character" w:customStyle="1" w:styleId="474">
    <w:name w:val="标题 3 Char_file_1096"/>
    <w:basedOn w:val="468"/>
    <w:link w:val="6"/>
    <w:semiHidden/>
    <w:qFormat/>
    <w:uiPriority w:val="9"/>
    <w:rPr>
      <w:rFonts w:ascii="宋体" w:hAnsi="宋体" w:eastAsia="宋体" w:cs="宋体"/>
      <w:b/>
      <w:bCs/>
      <w:sz w:val="32"/>
      <w:szCs w:val="32"/>
    </w:rPr>
  </w:style>
  <w:style w:type="character" w:customStyle="1" w:styleId="475">
    <w:name w:val="标题 4 Char_file_1096"/>
    <w:basedOn w:val="468"/>
    <w:link w:val="7"/>
    <w:semiHidden/>
    <w:qFormat/>
    <w:uiPriority w:val="9"/>
    <w:rPr>
      <w:rFonts w:asciiTheme="majorHAnsi" w:hAnsiTheme="majorHAnsi" w:eastAsiaTheme="majorEastAsia" w:cstheme="majorBidi"/>
      <w:b/>
      <w:bCs/>
      <w:sz w:val="28"/>
      <w:szCs w:val="28"/>
    </w:rPr>
  </w:style>
  <w:style w:type="character" w:customStyle="1" w:styleId="476">
    <w:name w:val="标题 5 Char_file_1096"/>
    <w:basedOn w:val="468"/>
    <w:link w:val="8"/>
    <w:semiHidden/>
    <w:qFormat/>
    <w:uiPriority w:val="9"/>
    <w:rPr>
      <w:rFonts w:ascii="宋体" w:hAnsi="宋体" w:eastAsia="宋体" w:cs="宋体"/>
      <w:b/>
      <w:bCs/>
      <w:sz w:val="28"/>
      <w:szCs w:val="28"/>
    </w:rPr>
  </w:style>
  <w:style w:type="character" w:customStyle="1" w:styleId="477">
    <w:name w:val="标题 6 Char_file_1096"/>
    <w:basedOn w:val="468"/>
    <w:link w:val="10"/>
    <w:semiHidden/>
    <w:qFormat/>
    <w:uiPriority w:val="9"/>
    <w:rPr>
      <w:rFonts w:asciiTheme="majorHAnsi" w:hAnsiTheme="majorHAnsi" w:eastAsiaTheme="majorEastAsia" w:cstheme="majorBidi"/>
      <w:b/>
      <w:bCs/>
      <w:sz w:val="24"/>
      <w:szCs w:val="24"/>
    </w:rPr>
  </w:style>
  <w:style w:type="paragraph" w:customStyle="1" w:styleId="478">
    <w:name w:val="cke_editable_file_1096"/>
    <w:basedOn w:val="461"/>
    <w:qFormat/>
    <w:uiPriority w:val="0"/>
    <w:rPr>
      <w:rFonts w:ascii="仿宋_GB2312" w:eastAsia="仿宋_GB2312"/>
    </w:rPr>
  </w:style>
  <w:style w:type="paragraph" w:customStyle="1" w:styleId="479">
    <w:name w:val="marker_file_1096"/>
    <w:basedOn w:val="461"/>
    <w:qFormat/>
    <w:uiPriority w:val="0"/>
    <w:pPr>
      <w:shd w:val="clear" w:color="auto" w:fill="FFFF00"/>
    </w:pPr>
  </w:style>
  <w:style w:type="paragraph" w:customStyle="1" w:styleId="480">
    <w:name w:val="Normal (Web)_file_1096"/>
    <w:basedOn w:val="461"/>
    <w:semiHidden/>
    <w:unhideWhenUsed/>
    <w:qFormat/>
    <w:uiPriority w:val="99"/>
  </w:style>
  <w:style w:type="paragraph" w:customStyle="1" w:styleId="481">
    <w:name w:val="Normal_file_10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2">
    <w:name w:val="heading 1_file_1097"/>
    <w:basedOn w:val="481"/>
    <w:qFormat/>
    <w:uiPriority w:val="9"/>
    <w:pPr>
      <w:outlineLvl w:val="0"/>
    </w:pPr>
    <w:rPr>
      <w:kern w:val="36"/>
      <w:sz w:val="48"/>
      <w:szCs w:val="48"/>
    </w:rPr>
  </w:style>
  <w:style w:type="paragraph" w:customStyle="1" w:styleId="483">
    <w:name w:val="heading 2_file_1097"/>
    <w:basedOn w:val="481"/>
    <w:qFormat/>
    <w:uiPriority w:val="9"/>
    <w:pPr>
      <w:outlineLvl w:val="1"/>
    </w:pPr>
    <w:rPr>
      <w:sz w:val="36"/>
      <w:szCs w:val="36"/>
    </w:rPr>
  </w:style>
  <w:style w:type="paragraph" w:customStyle="1" w:styleId="484">
    <w:name w:val="heading 3_file_1097"/>
    <w:basedOn w:val="481"/>
    <w:qFormat/>
    <w:uiPriority w:val="9"/>
    <w:pPr>
      <w:outlineLvl w:val="2"/>
    </w:pPr>
    <w:rPr>
      <w:sz w:val="27"/>
      <w:szCs w:val="27"/>
    </w:rPr>
  </w:style>
  <w:style w:type="paragraph" w:customStyle="1" w:styleId="485">
    <w:name w:val="heading 4_file_1097"/>
    <w:basedOn w:val="481"/>
    <w:qFormat/>
    <w:uiPriority w:val="9"/>
    <w:pPr>
      <w:outlineLvl w:val="3"/>
    </w:pPr>
  </w:style>
  <w:style w:type="paragraph" w:customStyle="1" w:styleId="486">
    <w:name w:val="heading 5_file_1097"/>
    <w:basedOn w:val="481"/>
    <w:qFormat/>
    <w:uiPriority w:val="9"/>
    <w:pPr>
      <w:outlineLvl w:val="4"/>
    </w:pPr>
    <w:rPr>
      <w:sz w:val="20"/>
      <w:szCs w:val="20"/>
    </w:rPr>
  </w:style>
  <w:style w:type="paragraph" w:customStyle="1" w:styleId="487">
    <w:name w:val="heading 6_file_1097"/>
    <w:basedOn w:val="481"/>
    <w:qFormat/>
    <w:uiPriority w:val="9"/>
    <w:pPr>
      <w:outlineLvl w:val="5"/>
    </w:pPr>
    <w:rPr>
      <w:sz w:val="15"/>
      <w:szCs w:val="15"/>
    </w:rPr>
  </w:style>
  <w:style w:type="character" w:customStyle="1" w:styleId="488">
    <w:name w:val="Default Paragraph Font_file_1097"/>
    <w:semiHidden/>
    <w:unhideWhenUsed/>
    <w:qFormat/>
    <w:uiPriority w:val="1"/>
  </w:style>
  <w:style w:type="table" w:customStyle="1" w:styleId="489">
    <w:name w:val="Normal Table_file_1097"/>
    <w:semiHidden/>
    <w:unhideWhenUsed/>
    <w:qFormat/>
    <w:uiPriority w:val="99"/>
    <w:tblPr>
      <w:tblCellMar>
        <w:top w:w="0" w:type="dxa"/>
        <w:left w:w="108" w:type="dxa"/>
        <w:bottom w:w="0" w:type="dxa"/>
        <w:right w:w="108" w:type="dxa"/>
      </w:tblCellMar>
    </w:tblPr>
  </w:style>
  <w:style w:type="character" w:customStyle="1" w:styleId="490">
    <w:name w:val="Hyperlink_file_1097"/>
    <w:basedOn w:val="488"/>
    <w:semiHidden/>
    <w:unhideWhenUsed/>
    <w:qFormat/>
    <w:uiPriority w:val="99"/>
    <w:rPr>
      <w:color w:val="0782C1"/>
      <w:u w:val="single"/>
    </w:rPr>
  </w:style>
  <w:style w:type="character" w:customStyle="1" w:styleId="491">
    <w:name w:val="FollowedHyperlink_file_1097"/>
    <w:basedOn w:val="488"/>
    <w:semiHidden/>
    <w:unhideWhenUsed/>
    <w:qFormat/>
    <w:uiPriority w:val="99"/>
    <w:rPr>
      <w:color w:val="0782C1"/>
      <w:u w:val="single"/>
    </w:rPr>
  </w:style>
  <w:style w:type="character" w:customStyle="1" w:styleId="492">
    <w:name w:val="标题 1 Char_file_1097"/>
    <w:basedOn w:val="488"/>
    <w:link w:val="4"/>
    <w:qFormat/>
    <w:uiPriority w:val="9"/>
    <w:rPr>
      <w:rFonts w:ascii="宋体" w:hAnsi="宋体" w:eastAsia="宋体" w:cs="宋体"/>
      <w:b/>
      <w:bCs/>
      <w:kern w:val="44"/>
      <w:sz w:val="44"/>
      <w:szCs w:val="44"/>
    </w:rPr>
  </w:style>
  <w:style w:type="character" w:customStyle="1" w:styleId="493">
    <w:name w:val="标题 2 Char_file_1097"/>
    <w:basedOn w:val="488"/>
    <w:link w:val="5"/>
    <w:semiHidden/>
    <w:qFormat/>
    <w:uiPriority w:val="9"/>
    <w:rPr>
      <w:rFonts w:asciiTheme="majorHAnsi" w:hAnsiTheme="majorHAnsi" w:eastAsiaTheme="majorEastAsia" w:cstheme="majorBidi"/>
      <w:b/>
      <w:bCs/>
      <w:sz w:val="32"/>
      <w:szCs w:val="32"/>
    </w:rPr>
  </w:style>
  <w:style w:type="character" w:customStyle="1" w:styleId="494">
    <w:name w:val="标题 3 Char_file_1097"/>
    <w:basedOn w:val="488"/>
    <w:link w:val="6"/>
    <w:semiHidden/>
    <w:qFormat/>
    <w:uiPriority w:val="9"/>
    <w:rPr>
      <w:rFonts w:ascii="宋体" w:hAnsi="宋体" w:eastAsia="宋体" w:cs="宋体"/>
      <w:b/>
      <w:bCs/>
      <w:sz w:val="32"/>
      <w:szCs w:val="32"/>
    </w:rPr>
  </w:style>
  <w:style w:type="character" w:customStyle="1" w:styleId="495">
    <w:name w:val="标题 4 Char_file_1097"/>
    <w:basedOn w:val="488"/>
    <w:link w:val="7"/>
    <w:semiHidden/>
    <w:qFormat/>
    <w:uiPriority w:val="9"/>
    <w:rPr>
      <w:rFonts w:asciiTheme="majorHAnsi" w:hAnsiTheme="majorHAnsi" w:eastAsiaTheme="majorEastAsia" w:cstheme="majorBidi"/>
      <w:b/>
      <w:bCs/>
      <w:sz w:val="28"/>
      <w:szCs w:val="28"/>
    </w:rPr>
  </w:style>
  <w:style w:type="character" w:customStyle="1" w:styleId="496">
    <w:name w:val="标题 5 Char_file_1097"/>
    <w:basedOn w:val="488"/>
    <w:link w:val="8"/>
    <w:semiHidden/>
    <w:qFormat/>
    <w:uiPriority w:val="9"/>
    <w:rPr>
      <w:rFonts w:ascii="宋体" w:hAnsi="宋体" w:eastAsia="宋体" w:cs="宋体"/>
      <w:b/>
      <w:bCs/>
      <w:sz w:val="28"/>
      <w:szCs w:val="28"/>
    </w:rPr>
  </w:style>
  <w:style w:type="character" w:customStyle="1" w:styleId="497">
    <w:name w:val="标题 6 Char_file_1097"/>
    <w:basedOn w:val="488"/>
    <w:link w:val="10"/>
    <w:semiHidden/>
    <w:qFormat/>
    <w:uiPriority w:val="9"/>
    <w:rPr>
      <w:rFonts w:asciiTheme="majorHAnsi" w:hAnsiTheme="majorHAnsi" w:eastAsiaTheme="majorEastAsia" w:cstheme="majorBidi"/>
      <w:b/>
      <w:bCs/>
      <w:sz w:val="24"/>
      <w:szCs w:val="24"/>
    </w:rPr>
  </w:style>
  <w:style w:type="paragraph" w:customStyle="1" w:styleId="498">
    <w:name w:val="cke_editable_file_1097"/>
    <w:basedOn w:val="481"/>
    <w:qFormat/>
    <w:uiPriority w:val="0"/>
    <w:rPr>
      <w:rFonts w:ascii="仿宋_GB2312" w:eastAsia="仿宋_GB2312"/>
    </w:rPr>
  </w:style>
  <w:style w:type="paragraph" w:customStyle="1" w:styleId="499">
    <w:name w:val="marker_file_1097"/>
    <w:basedOn w:val="481"/>
    <w:qFormat/>
    <w:uiPriority w:val="0"/>
    <w:pPr>
      <w:shd w:val="clear" w:color="auto" w:fill="FFFF00"/>
    </w:pPr>
  </w:style>
  <w:style w:type="paragraph" w:customStyle="1" w:styleId="500">
    <w:name w:val="Normal (Web)_file_1097"/>
    <w:basedOn w:val="481"/>
    <w:semiHidden/>
    <w:unhideWhenUsed/>
    <w:qFormat/>
    <w:uiPriority w:val="99"/>
  </w:style>
  <w:style w:type="character" w:customStyle="1" w:styleId="501">
    <w:name w:val="Strong_file_1097"/>
    <w:basedOn w:val="488"/>
    <w:qFormat/>
    <w:uiPriority w:val="22"/>
    <w:rPr>
      <w:b/>
      <w:bCs/>
    </w:rPr>
  </w:style>
  <w:style w:type="paragraph" w:customStyle="1" w:styleId="502">
    <w:name w:val="Normal_file_10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3">
    <w:name w:val="heading 1_file_1098"/>
    <w:basedOn w:val="502"/>
    <w:qFormat/>
    <w:uiPriority w:val="9"/>
    <w:pPr>
      <w:outlineLvl w:val="0"/>
    </w:pPr>
    <w:rPr>
      <w:kern w:val="36"/>
      <w:sz w:val="48"/>
      <w:szCs w:val="48"/>
    </w:rPr>
  </w:style>
  <w:style w:type="paragraph" w:customStyle="1" w:styleId="504">
    <w:name w:val="heading 2_file_1098"/>
    <w:basedOn w:val="502"/>
    <w:qFormat/>
    <w:uiPriority w:val="9"/>
    <w:pPr>
      <w:outlineLvl w:val="1"/>
    </w:pPr>
    <w:rPr>
      <w:sz w:val="36"/>
      <w:szCs w:val="36"/>
    </w:rPr>
  </w:style>
  <w:style w:type="paragraph" w:customStyle="1" w:styleId="505">
    <w:name w:val="heading 3_file_1098"/>
    <w:basedOn w:val="502"/>
    <w:qFormat/>
    <w:uiPriority w:val="9"/>
    <w:pPr>
      <w:outlineLvl w:val="2"/>
    </w:pPr>
    <w:rPr>
      <w:sz w:val="27"/>
      <w:szCs w:val="27"/>
    </w:rPr>
  </w:style>
  <w:style w:type="paragraph" w:customStyle="1" w:styleId="506">
    <w:name w:val="heading 4_file_1098"/>
    <w:basedOn w:val="502"/>
    <w:qFormat/>
    <w:uiPriority w:val="9"/>
    <w:pPr>
      <w:outlineLvl w:val="3"/>
    </w:pPr>
  </w:style>
  <w:style w:type="paragraph" w:customStyle="1" w:styleId="507">
    <w:name w:val="heading 5_file_1098"/>
    <w:basedOn w:val="502"/>
    <w:qFormat/>
    <w:uiPriority w:val="9"/>
    <w:pPr>
      <w:outlineLvl w:val="4"/>
    </w:pPr>
    <w:rPr>
      <w:sz w:val="20"/>
      <w:szCs w:val="20"/>
    </w:rPr>
  </w:style>
  <w:style w:type="paragraph" w:customStyle="1" w:styleId="508">
    <w:name w:val="heading 6_file_1098"/>
    <w:basedOn w:val="502"/>
    <w:qFormat/>
    <w:uiPriority w:val="9"/>
    <w:pPr>
      <w:outlineLvl w:val="5"/>
    </w:pPr>
    <w:rPr>
      <w:sz w:val="15"/>
      <w:szCs w:val="15"/>
    </w:rPr>
  </w:style>
  <w:style w:type="character" w:customStyle="1" w:styleId="509">
    <w:name w:val="Default Paragraph Font_file_1098"/>
    <w:semiHidden/>
    <w:unhideWhenUsed/>
    <w:qFormat/>
    <w:uiPriority w:val="1"/>
  </w:style>
  <w:style w:type="table" w:customStyle="1" w:styleId="510">
    <w:name w:val="Normal Table_file_1098"/>
    <w:semiHidden/>
    <w:unhideWhenUsed/>
    <w:qFormat/>
    <w:uiPriority w:val="99"/>
    <w:tblPr>
      <w:tblCellMar>
        <w:top w:w="0" w:type="dxa"/>
        <w:left w:w="108" w:type="dxa"/>
        <w:bottom w:w="0" w:type="dxa"/>
        <w:right w:w="108" w:type="dxa"/>
      </w:tblCellMar>
    </w:tblPr>
  </w:style>
  <w:style w:type="character" w:customStyle="1" w:styleId="511">
    <w:name w:val="Hyperlink_file_1098"/>
    <w:basedOn w:val="509"/>
    <w:semiHidden/>
    <w:unhideWhenUsed/>
    <w:qFormat/>
    <w:uiPriority w:val="99"/>
    <w:rPr>
      <w:color w:val="0782C1"/>
      <w:u w:val="single"/>
    </w:rPr>
  </w:style>
  <w:style w:type="character" w:customStyle="1" w:styleId="512">
    <w:name w:val="FollowedHyperlink_file_1098"/>
    <w:basedOn w:val="509"/>
    <w:semiHidden/>
    <w:unhideWhenUsed/>
    <w:qFormat/>
    <w:uiPriority w:val="99"/>
    <w:rPr>
      <w:color w:val="0782C1"/>
      <w:u w:val="single"/>
    </w:rPr>
  </w:style>
  <w:style w:type="character" w:customStyle="1" w:styleId="513">
    <w:name w:val="标题 1 Char_file_1098"/>
    <w:basedOn w:val="509"/>
    <w:link w:val="4"/>
    <w:qFormat/>
    <w:uiPriority w:val="9"/>
    <w:rPr>
      <w:rFonts w:ascii="宋体" w:hAnsi="宋体" w:eastAsia="宋体" w:cs="宋体"/>
      <w:b/>
      <w:bCs/>
      <w:kern w:val="44"/>
      <w:sz w:val="44"/>
      <w:szCs w:val="44"/>
    </w:rPr>
  </w:style>
  <w:style w:type="character" w:customStyle="1" w:styleId="514">
    <w:name w:val="标题 2 Char_file_1098"/>
    <w:basedOn w:val="509"/>
    <w:link w:val="5"/>
    <w:semiHidden/>
    <w:qFormat/>
    <w:uiPriority w:val="9"/>
    <w:rPr>
      <w:rFonts w:asciiTheme="majorHAnsi" w:hAnsiTheme="majorHAnsi" w:eastAsiaTheme="majorEastAsia" w:cstheme="majorBidi"/>
      <w:b/>
      <w:bCs/>
      <w:sz w:val="32"/>
      <w:szCs w:val="32"/>
    </w:rPr>
  </w:style>
  <w:style w:type="character" w:customStyle="1" w:styleId="515">
    <w:name w:val="标题 3 Char_file_1098"/>
    <w:basedOn w:val="509"/>
    <w:link w:val="6"/>
    <w:semiHidden/>
    <w:qFormat/>
    <w:uiPriority w:val="9"/>
    <w:rPr>
      <w:rFonts w:ascii="宋体" w:hAnsi="宋体" w:eastAsia="宋体" w:cs="宋体"/>
      <w:b/>
      <w:bCs/>
      <w:sz w:val="32"/>
      <w:szCs w:val="32"/>
    </w:rPr>
  </w:style>
  <w:style w:type="character" w:customStyle="1" w:styleId="516">
    <w:name w:val="标题 4 Char_file_1098"/>
    <w:basedOn w:val="509"/>
    <w:link w:val="7"/>
    <w:semiHidden/>
    <w:qFormat/>
    <w:uiPriority w:val="9"/>
    <w:rPr>
      <w:rFonts w:asciiTheme="majorHAnsi" w:hAnsiTheme="majorHAnsi" w:eastAsiaTheme="majorEastAsia" w:cstheme="majorBidi"/>
      <w:b/>
      <w:bCs/>
      <w:sz w:val="28"/>
      <w:szCs w:val="28"/>
    </w:rPr>
  </w:style>
  <w:style w:type="character" w:customStyle="1" w:styleId="517">
    <w:name w:val="标题 5 Char_file_1098"/>
    <w:basedOn w:val="509"/>
    <w:link w:val="8"/>
    <w:semiHidden/>
    <w:qFormat/>
    <w:uiPriority w:val="9"/>
    <w:rPr>
      <w:rFonts w:ascii="宋体" w:hAnsi="宋体" w:eastAsia="宋体" w:cs="宋体"/>
      <w:b/>
      <w:bCs/>
      <w:sz w:val="28"/>
      <w:szCs w:val="28"/>
    </w:rPr>
  </w:style>
  <w:style w:type="character" w:customStyle="1" w:styleId="518">
    <w:name w:val="标题 6 Char_file_1098"/>
    <w:basedOn w:val="509"/>
    <w:link w:val="10"/>
    <w:semiHidden/>
    <w:qFormat/>
    <w:uiPriority w:val="9"/>
    <w:rPr>
      <w:rFonts w:asciiTheme="majorHAnsi" w:hAnsiTheme="majorHAnsi" w:eastAsiaTheme="majorEastAsia" w:cstheme="majorBidi"/>
      <w:b/>
      <w:bCs/>
      <w:sz w:val="24"/>
      <w:szCs w:val="24"/>
    </w:rPr>
  </w:style>
  <w:style w:type="paragraph" w:customStyle="1" w:styleId="519">
    <w:name w:val="cke_editable_file_1098"/>
    <w:basedOn w:val="502"/>
    <w:qFormat/>
    <w:uiPriority w:val="0"/>
    <w:rPr>
      <w:rFonts w:ascii="仿宋_GB2312" w:eastAsia="仿宋_GB2312"/>
    </w:rPr>
  </w:style>
  <w:style w:type="paragraph" w:customStyle="1" w:styleId="520">
    <w:name w:val="marker_file_1098"/>
    <w:basedOn w:val="502"/>
    <w:qFormat/>
    <w:uiPriority w:val="0"/>
    <w:pPr>
      <w:shd w:val="clear" w:color="auto" w:fill="FFFF00"/>
    </w:pPr>
  </w:style>
  <w:style w:type="paragraph" w:customStyle="1" w:styleId="521">
    <w:name w:val="Normal (Web)_file_1098"/>
    <w:basedOn w:val="502"/>
    <w:semiHidden/>
    <w:unhideWhenUsed/>
    <w:qFormat/>
    <w:uiPriority w:val="99"/>
  </w:style>
  <w:style w:type="paragraph" w:customStyle="1" w:styleId="522">
    <w:name w:val="Normal_file_10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3">
    <w:name w:val="heading 1_file_1099"/>
    <w:basedOn w:val="522"/>
    <w:qFormat/>
    <w:uiPriority w:val="9"/>
    <w:pPr>
      <w:outlineLvl w:val="0"/>
    </w:pPr>
    <w:rPr>
      <w:kern w:val="36"/>
      <w:sz w:val="48"/>
      <w:szCs w:val="48"/>
    </w:rPr>
  </w:style>
  <w:style w:type="paragraph" w:customStyle="1" w:styleId="524">
    <w:name w:val="heading 2_file_1099"/>
    <w:basedOn w:val="522"/>
    <w:qFormat/>
    <w:uiPriority w:val="9"/>
    <w:pPr>
      <w:outlineLvl w:val="1"/>
    </w:pPr>
    <w:rPr>
      <w:sz w:val="36"/>
      <w:szCs w:val="36"/>
    </w:rPr>
  </w:style>
  <w:style w:type="paragraph" w:customStyle="1" w:styleId="525">
    <w:name w:val="heading 3_file_1099"/>
    <w:basedOn w:val="522"/>
    <w:qFormat/>
    <w:uiPriority w:val="9"/>
    <w:pPr>
      <w:outlineLvl w:val="2"/>
    </w:pPr>
    <w:rPr>
      <w:sz w:val="27"/>
      <w:szCs w:val="27"/>
    </w:rPr>
  </w:style>
  <w:style w:type="paragraph" w:customStyle="1" w:styleId="526">
    <w:name w:val="heading 4_file_1099"/>
    <w:basedOn w:val="522"/>
    <w:qFormat/>
    <w:uiPriority w:val="9"/>
    <w:pPr>
      <w:outlineLvl w:val="3"/>
    </w:pPr>
  </w:style>
  <w:style w:type="paragraph" w:customStyle="1" w:styleId="527">
    <w:name w:val="heading 5_file_1099"/>
    <w:basedOn w:val="522"/>
    <w:qFormat/>
    <w:uiPriority w:val="9"/>
    <w:pPr>
      <w:outlineLvl w:val="4"/>
    </w:pPr>
    <w:rPr>
      <w:sz w:val="20"/>
      <w:szCs w:val="20"/>
    </w:rPr>
  </w:style>
  <w:style w:type="paragraph" w:customStyle="1" w:styleId="528">
    <w:name w:val="heading 6_file_1099"/>
    <w:basedOn w:val="522"/>
    <w:qFormat/>
    <w:uiPriority w:val="9"/>
    <w:pPr>
      <w:outlineLvl w:val="5"/>
    </w:pPr>
    <w:rPr>
      <w:sz w:val="15"/>
      <w:szCs w:val="15"/>
    </w:rPr>
  </w:style>
  <w:style w:type="character" w:customStyle="1" w:styleId="529">
    <w:name w:val="Default Paragraph Font_file_1099"/>
    <w:semiHidden/>
    <w:unhideWhenUsed/>
    <w:qFormat/>
    <w:uiPriority w:val="1"/>
  </w:style>
  <w:style w:type="table" w:customStyle="1" w:styleId="530">
    <w:name w:val="Normal Table_file_1099"/>
    <w:semiHidden/>
    <w:unhideWhenUsed/>
    <w:qFormat/>
    <w:uiPriority w:val="99"/>
    <w:tblPr>
      <w:tblCellMar>
        <w:top w:w="0" w:type="dxa"/>
        <w:left w:w="108" w:type="dxa"/>
        <w:bottom w:w="0" w:type="dxa"/>
        <w:right w:w="108" w:type="dxa"/>
      </w:tblCellMar>
    </w:tblPr>
  </w:style>
  <w:style w:type="character" w:customStyle="1" w:styleId="531">
    <w:name w:val="Hyperlink_file_1099"/>
    <w:basedOn w:val="529"/>
    <w:semiHidden/>
    <w:unhideWhenUsed/>
    <w:qFormat/>
    <w:uiPriority w:val="99"/>
    <w:rPr>
      <w:color w:val="0782C1"/>
      <w:u w:val="single"/>
    </w:rPr>
  </w:style>
  <w:style w:type="character" w:customStyle="1" w:styleId="532">
    <w:name w:val="FollowedHyperlink_file_1099"/>
    <w:basedOn w:val="529"/>
    <w:semiHidden/>
    <w:unhideWhenUsed/>
    <w:qFormat/>
    <w:uiPriority w:val="99"/>
    <w:rPr>
      <w:color w:val="0782C1"/>
      <w:u w:val="single"/>
    </w:rPr>
  </w:style>
  <w:style w:type="character" w:customStyle="1" w:styleId="533">
    <w:name w:val="标题 1 Char_file_1099"/>
    <w:basedOn w:val="529"/>
    <w:link w:val="4"/>
    <w:qFormat/>
    <w:uiPriority w:val="9"/>
    <w:rPr>
      <w:rFonts w:ascii="宋体" w:hAnsi="宋体" w:eastAsia="宋体" w:cs="宋体"/>
      <w:b/>
      <w:bCs/>
      <w:kern w:val="44"/>
      <w:sz w:val="44"/>
      <w:szCs w:val="44"/>
    </w:rPr>
  </w:style>
  <w:style w:type="character" w:customStyle="1" w:styleId="534">
    <w:name w:val="标题 2 Char_file_1099"/>
    <w:basedOn w:val="529"/>
    <w:link w:val="5"/>
    <w:semiHidden/>
    <w:qFormat/>
    <w:uiPriority w:val="9"/>
    <w:rPr>
      <w:rFonts w:asciiTheme="majorHAnsi" w:hAnsiTheme="majorHAnsi" w:eastAsiaTheme="majorEastAsia" w:cstheme="majorBidi"/>
      <w:b/>
      <w:bCs/>
      <w:sz w:val="32"/>
      <w:szCs w:val="32"/>
    </w:rPr>
  </w:style>
  <w:style w:type="character" w:customStyle="1" w:styleId="535">
    <w:name w:val="标题 3 Char_file_1099"/>
    <w:basedOn w:val="529"/>
    <w:link w:val="6"/>
    <w:semiHidden/>
    <w:qFormat/>
    <w:uiPriority w:val="9"/>
    <w:rPr>
      <w:rFonts w:ascii="宋体" w:hAnsi="宋体" w:eastAsia="宋体" w:cs="宋体"/>
      <w:b/>
      <w:bCs/>
      <w:sz w:val="32"/>
      <w:szCs w:val="32"/>
    </w:rPr>
  </w:style>
  <w:style w:type="character" w:customStyle="1" w:styleId="536">
    <w:name w:val="标题 4 Char_file_1099"/>
    <w:basedOn w:val="529"/>
    <w:link w:val="7"/>
    <w:semiHidden/>
    <w:qFormat/>
    <w:uiPriority w:val="9"/>
    <w:rPr>
      <w:rFonts w:asciiTheme="majorHAnsi" w:hAnsiTheme="majorHAnsi" w:eastAsiaTheme="majorEastAsia" w:cstheme="majorBidi"/>
      <w:b/>
      <w:bCs/>
      <w:sz w:val="28"/>
      <w:szCs w:val="28"/>
    </w:rPr>
  </w:style>
  <w:style w:type="character" w:customStyle="1" w:styleId="537">
    <w:name w:val="标题 5 Char_file_1099"/>
    <w:basedOn w:val="529"/>
    <w:link w:val="8"/>
    <w:semiHidden/>
    <w:qFormat/>
    <w:uiPriority w:val="9"/>
    <w:rPr>
      <w:rFonts w:ascii="宋体" w:hAnsi="宋体" w:eastAsia="宋体" w:cs="宋体"/>
      <w:b/>
      <w:bCs/>
      <w:sz w:val="28"/>
      <w:szCs w:val="28"/>
    </w:rPr>
  </w:style>
  <w:style w:type="character" w:customStyle="1" w:styleId="538">
    <w:name w:val="标题 6 Char_file_1099"/>
    <w:basedOn w:val="529"/>
    <w:link w:val="10"/>
    <w:semiHidden/>
    <w:qFormat/>
    <w:uiPriority w:val="9"/>
    <w:rPr>
      <w:rFonts w:asciiTheme="majorHAnsi" w:hAnsiTheme="majorHAnsi" w:eastAsiaTheme="majorEastAsia" w:cstheme="majorBidi"/>
      <w:b/>
      <w:bCs/>
      <w:sz w:val="24"/>
      <w:szCs w:val="24"/>
    </w:rPr>
  </w:style>
  <w:style w:type="paragraph" w:customStyle="1" w:styleId="539">
    <w:name w:val="cke_editable_file_1099"/>
    <w:basedOn w:val="522"/>
    <w:qFormat/>
    <w:uiPriority w:val="0"/>
    <w:rPr>
      <w:rFonts w:ascii="仿宋_GB2312" w:eastAsia="仿宋_GB2312"/>
    </w:rPr>
  </w:style>
  <w:style w:type="paragraph" w:customStyle="1" w:styleId="540">
    <w:name w:val="marker_file_1099"/>
    <w:basedOn w:val="522"/>
    <w:qFormat/>
    <w:uiPriority w:val="0"/>
    <w:pPr>
      <w:shd w:val="clear" w:color="auto" w:fill="FFFF00"/>
    </w:pPr>
  </w:style>
  <w:style w:type="paragraph" w:customStyle="1" w:styleId="541">
    <w:name w:val="Normal (Web)_file_1099"/>
    <w:basedOn w:val="522"/>
    <w:semiHidden/>
    <w:unhideWhenUsed/>
    <w:qFormat/>
    <w:uiPriority w:val="99"/>
  </w:style>
  <w:style w:type="paragraph" w:customStyle="1" w:styleId="542">
    <w:name w:val="Normal_file_11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3">
    <w:name w:val="heading 1_file_1100"/>
    <w:basedOn w:val="542"/>
    <w:qFormat/>
    <w:uiPriority w:val="9"/>
    <w:pPr>
      <w:outlineLvl w:val="0"/>
    </w:pPr>
    <w:rPr>
      <w:kern w:val="36"/>
      <w:sz w:val="48"/>
      <w:szCs w:val="48"/>
    </w:rPr>
  </w:style>
  <w:style w:type="paragraph" w:customStyle="1" w:styleId="544">
    <w:name w:val="heading 2_file_1100"/>
    <w:basedOn w:val="542"/>
    <w:qFormat/>
    <w:uiPriority w:val="9"/>
    <w:pPr>
      <w:outlineLvl w:val="1"/>
    </w:pPr>
    <w:rPr>
      <w:sz w:val="36"/>
      <w:szCs w:val="36"/>
    </w:rPr>
  </w:style>
  <w:style w:type="paragraph" w:customStyle="1" w:styleId="545">
    <w:name w:val="heading 3_file_1100"/>
    <w:basedOn w:val="542"/>
    <w:qFormat/>
    <w:uiPriority w:val="9"/>
    <w:pPr>
      <w:outlineLvl w:val="2"/>
    </w:pPr>
    <w:rPr>
      <w:sz w:val="27"/>
      <w:szCs w:val="27"/>
    </w:rPr>
  </w:style>
  <w:style w:type="paragraph" w:customStyle="1" w:styleId="546">
    <w:name w:val="heading 4_file_1100"/>
    <w:basedOn w:val="542"/>
    <w:qFormat/>
    <w:uiPriority w:val="9"/>
    <w:pPr>
      <w:outlineLvl w:val="3"/>
    </w:pPr>
  </w:style>
  <w:style w:type="paragraph" w:customStyle="1" w:styleId="547">
    <w:name w:val="heading 5_file_1100"/>
    <w:basedOn w:val="542"/>
    <w:qFormat/>
    <w:uiPriority w:val="9"/>
    <w:pPr>
      <w:outlineLvl w:val="4"/>
    </w:pPr>
    <w:rPr>
      <w:sz w:val="20"/>
      <w:szCs w:val="20"/>
    </w:rPr>
  </w:style>
  <w:style w:type="paragraph" w:customStyle="1" w:styleId="548">
    <w:name w:val="heading 6_file_1100"/>
    <w:basedOn w:val="542"/>
    <w:qFormat/>
    <w:uiPriority w:val="9"/>
    <w:pPr>
      <w:outlineLvl w:val="5"/>
    </w:pPr>
    <w:rPr>
      <w:sz w:val="15"/>
      <w:szCs w:val="15"/>
    </w:rPr>
  </w:style>
  <w:style w:type="character" w:customStyle="1" w:styleId="549">
    <w:name w:val="Default Paragraph Font_file_1100"/>
    <w:semiHidden/>
    <w:unhideWhenUsed/>
    <w:qFormat/>
    <w:uiPriority w:val="1"/>
  </w:style>
  <w:style w:type="table" w:customStyle="1" w:styleId="550">
    <w:name w:val="Normal Table_file_1100"/>
    <w:semiHidden/>
    <w:unhideWhenUsed/>
    <w:qFormat/>
    <w:uiPriority w:val="99"/>
    <w:tblPr>
      <w:tblCellMar>
        <w:top w:w="0" w:type="dxa"/>
        <w:left w:w="108" w:type="dxa"/>
        <w:bottom w:w="0" w:type="dxa"/>
        <w:right w:w="108" w:type="dxa"/>
      </w:tblCellMar>
    </w:tblPr>
  </w:style>
  <w:style w:type="character" w:customStyle="1" w:styleId="551">
    <w:name w:val="Hyperlink_file_1100"/>
    <w:basedOn w:val="549"/>
    <w:semiHidden/>
    <w:unhideWhenUsed/>
    <w:qFormat/>
    <w:uiPriority w:val="99"/>
    <w:rPr>
      <w:color w:val="0782C1"/>
      <w:u w:val="single"/>
    </w:rPr>
  </w:style>
  <w:style w:type="character" w:customStyle="1" w:styleId="552">
    <w:name w:val="FollowedHyperlink_file_1100"/>
    <w:basedOn w:val="549"/>
    <w:semiHidden/>
    <w:unhideWhenUsed/>
    <w:qFormat/>
    <w:uiPriority w:val="99"/>
    <w:rPr>
      <w:color w:val="0782C1"/>
      <w:u w:val="single"/>
    </w:rPr>
  </w:style>
  <w:style w:type="character" w:customStyle="1" w:styleId="553">
    <w:name w:val="标题 1 Char_file_1100"/>
    <w:basedOn w:val="549"/>
    <w:link w:val="4"/>
    <w:qFormat/>
    <w:uiPriority w:val="9"/>
    <w:rPr>
      <w:rFonts w:ascii="宋体" w:hAnsi="宋体" w:eastAsia="宋体" w:cs="宋体"/>
      <w:b/>
      <w:bCs/>
      <w:kern w:val="44"/>
      <w:sz w:val="44"/>
      <w:szCs w:val="44"/>
    </w:rPr>
  </w:style>
  <w:style w:type="character" w:customStyle="1" w:styleId="554">
    <w:name w:val="标题 2 Char_file_1100"/>
    <w:basedOn w:val="549"/>
    <w:link w:val="5"/>
    <w:semiHidden/>
    <w:qFormat/>
    <w:uiPriority w:val="9"/>
    <w:rPr>
      <w:rFonts w:asciiTheme="majorHAnsi" w:hAnsiTheme="majorHAnsi" w:eastAsiaTheme="majorEastAsia" w:cstheme="majorBidi"/>
      <w:b/>
      <w:bCs/>
      <w:sz w:val="32"/>
      <w:szCs w:val="32"/>
    </w:rPr>
  </w:style>
  <w:style w:type="character" w:customStyle="1" w:styleId="555">
    <w:name w:val="标题 3 Char_file_1100"/>
    <w:basedOn w:val="549"/>
    <w:link w:val="6"/>
    <w:semiHidden/>
    <w:qFormat/>
    <w:uiPriority w:val="9"/>
    <w:rPr>
      <w:rFonts w:ascii="宋体" w:hAnsi="宋体" w:eastAsia="宋体" w:cs="宋体"/>
      <w:b/>
      <w:bCs/>
      <w:sz w:val="32"/>
      <w:szCs w:val="32"/>
    </w:rPr>
  </w:style>
  <w:style w:type="character" w:customStyle="1" w:styleId="556">
    <w:name w:val="标题 4 Char_file_1100"/>
    <w:basedOn w:val="549"/>
    <w:link w:val="7"/>
    <w:semiHidden/>
    <w:qFormat/>
    <w:uiPriority w:val="9"/>
    <w:rPr>
      <w:rFonts w:asciiTheme="majorHAnsi" w:hAnsiTheme="majorHAnsi" w:eastAsiaTheme="majorEastAsia" w:cstheme="majorBidi"/>
      <w:b/>
      <w:bCs/>
      <w:sz w:val="28"/>
      <w:szCs w:val="28"/>
    </w:rPr>
  </w:style>
  <w:style w:type="character" w:customStyle="1" w:styleId="557">
    <w:name w:val="标题 5 Char_file_1100"/>
    <w:basedOn w:val="549"/>
    <w:link w:val="8"/>
    <w:semiHidden/>
    <w:qFormat/>
    <w:uiPriority w:val="9"/>
    <w:rPr>
      <w:rFonts w:ascii="宋体" w:hAnsi="宋体" w:eastAsia="宋体" w:cs="宋体"/>
      <w:b/>
      <w:bCs/>
      <w:sz w:val="28"/>
      <w:szCs w:val="28"/>
    </w:rPr>
  </w:style>
  <w:style w:type="character" w:customStyle="1" w:styleId="558">
    <w:name w:val="标题 6 Char_file_1100"/>
    <w:basedOn w:val="549"/>
    <w:link w:val="10"/>
    <w:semiHidden/>
    <w:qFormat/>
    <w:uiPriority w:val="9"/>
    <w:rPr>
      <w:rFonts w:asciiTheme="majorHAnsi" w:hAnsiTheme="majorHAnsi" w:eastAsiaTheme="majorEastAsia" w:cstheme="majorBidi"/>
      <w:b/>
      <w:bCs/>
      <w:sz w:val="24"/>
      <w:szCs w:val="24"/>
    </w:rPr>
  </w:style>
  <w:style w:type="paragraph" w:customStyle="1" w:styleId="559">
    <w:name w:val="cke_editable_file_1100"/>
    <w:basedOn w:val="542"/>
    <w:qFormat/>
    <w:uiPriority w:val="0"/>
    <w:rPr>
      <w:rFonts w:ascii="仿宋_GB2312" w:eastAsia="仿宋_GB2312"/>
    </w:rPr>
  </w:style>
  <w:style w:type="paragraph" w:customStyle="1" w:styleId="560">
    <w:name w:val="marker_file_1100"/>
    <w:basedOn w:val="542"/>
    <w:qFormat/>
    <w:uiPriority w:val="0"/>
    <w:pPr>
      <w:shd w:val="clear" w:color="auto" w:fill="FFFF00"/>
    </w:pPr>
  </w:style>
  <w:style w:type="paragraph" w:customStyle="1" w:styleId="561">
    <w:name w:val="Normal (Web)_file_1100"/>
    <w:basedOn w:val="542"/>
    <w:semiHidden/>
    <w:unhideWhenUsed/>
    <w:qFormat/>
    <w:uiPriority w:val="99"/>
  </w:style>
  <w:style w:type="character" w:customStyle="1" w:styleId="562">
    <w:name w:val="Strong_file_1100"/>
    <w:basedOn w:val="549"/>
    <w:qFormat/>
    <w:uiPriority w:val="22"/>
    <w:rPr>
      <w:b/>
      <w:bCs/>
    </w:rPr>
  </w:style>
  <w:style w:type="paragraph" w:customStyle="1" w:styleId="563">
    <w:name w:val="Normal_file_11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4">
    <w:name w:val="heading 1_file_1101"/>
    <w:basedOn w:val="563"/>
    <w:qFormat/>
    <w:uiPriority w:val="9"/>
    <w:pPr>
      <w:outlineLvl w:val="0"/>
    </w:pPr>
    <w:rPr>
      <w:kern w:val="36"/>
      <w:sz w:val="48"/>
      <w:szCs w:val="48"/>
    </w:rPr>
  </w:style>
  <w:style w:type="paragraph" w:customStyle="1" w:styleId="565">
    <w:name w:val="heading 2_file_1101"/>
    <w:basedOn w:val="563"/>
    <w:qFormat/>
    <w:uiPriority w:val="9"/>
    <w:pPr>
      <w:outlineLvl w:val="1"/>
    </w:pPr>
    <w:rPr>
      <w:sz w:val="36"/>
      <w:szCs w:val="36"/>
    </w:rPr>
  </w:style>
  <w:style w:type="paragraph" w:customStyle="1" w:styleId="566">
    <w:name w:val="heading 3_file_1101"/>
    <w:basedOn w:val="563"/>
    <w:qFormat/>
    <w:uiPriority w:val="9"/>
    <w:pPr>
      <w:outlineLvl w:val="2"/>
    </w:pPr>
    <w:rPr>
      <w:sz w:val="27"/>
      <w:szCs w:val="27"/>
    </w:rPr>
  </w:style>
  <w:style w:type="paragraph" w:customStyle="1" w:styleId="567">
    <w:name w:val="heading 4_file_1101"/>
    <w:basedOn w:val="563"/>
    <w:qFormat/>
    <w:uiPriority w:val="9"/>
    <w:pPr>
      <w:outlineLvl w:val="3"/>
    </w:pPr>
  </w:style>
  <w:style w:type="paragraph" w:customStyle="1" w:styleId="568">
    <w:name w:val="heading 5_file_1101"/>
    <w:basedOn w:val="563"/>
    <w:qFormat/>
    <w:uiPriority w:val="9"/>
    <w:pPr>
      <w:outlineLvl w:val="4"/>
    </w:pPr>
    <w:rPr>
      <w:sz w:val="20"/>
      <w:szCs w:val="20"/>
    </w:rPr>
  </w:style>
  <w:style w:type="paragraph" w:customStyle="1" w:styleId="569">
    <w:name w:val="heading 6_file_1101"/>
    <w:basedOn w:val="563"/>
    <w:qFormat/>
    <w:uiPriority w:val="9"/>
    <w:pPr>
      <w:outlineLvl w:val="5"/>
    </w:pPr>
    <w:rPr>
      <w:sz w:val="15"/>
      <w:szCs w:val="15"/>
    </w:rPr>
  </w:style>
  <w:style w:type="character" w:customStyle="1" w:styleId="570">
    <w:name w:val="Default Paragraph Font_file_1101"/>
    <w:semiHidden/>
    <w:unhideWhenUsed/>
    <w:qFormat/>
    <w:uiPriority w:val="1"/>
  </w:style>
  <w:style w:type="table" w:customStyle="1" w:styleId="571">
    <w:name w:val="Normal Table_file_1101"/>
    <w:semiHidden/>
    <w:unhideWhenUsed/>
    <w:qFormat/>
    <w:uiPriority w:val="99"/>
    <w:tblPr>
      <w:tblCellMar>
        <w:top w:w="0" w:type="dxa"/>
        <w:left w:w="108" w:type="dxa"/>
        <w:bottom w:w="0" w:type="dxa"/>
        <w:right w:w="108" w:type="dxa"/>
      </w:tblCellMar>
    </w:tblPr>
  </w:style>
  <w:style w:type="character" w:customStyle="1" w:styleId="572">
    <w:name w:val="Hyperlink_file_1101"/>
    <w:basedOn w:val="570"/>
    <w:semiHidden/>
    <w:unhideWhenUsed/>
    <w:qFormat/>
    <w:uiPriority w:val="99"/>
    <w:rPr>
      <w:color w:val="0782C1"/>
      <w:u w:val="single"/>
    </w:rPr>
  </w:style>
  <w:style w:type="character" w:customStyle="1" w:styleId="573">
    <w:name w:val="FollowedHyperlink_file_1101"/>
    <w:basedOn w:val="570"/>
    <w:semiHidden/>
    <w:unhideWhenUsed/>
    <w:qFormat/>
    <w:uiPriority w:val="99"/>
    <w:rPr>
      <w:color w:val="0782C1"/>
      <w:u w:val="single"/>
    </w:rPr>
  </w:style>
  <w:style w:type="character" w:customStyle="1" w:styleId="574">
    <w:name w:val="标题 1 Char_file_1101"/>
    <w:basedOn w:val="570"/>
    <w:link w:val="4"/>
    <w:qFormat/>
    <w:uiPriority w:val="9"/>
    <w:rPr>
      <w:rFonts w:ascii="宋体" w:hAnsi="宋体" w:eastAsia="宋体" w:cs="宋体"/>
      <w:b/>
      <w:bCs/>
      <w:kern w:val="44"/>
      <w:sz w:val="44"/>
      <w:szCs w:val="44"/>
    </w:rPr>
  </w:style>
  <w:style w:type="character" w:customStyle="1" w:styleId="575">
    <w:name w:val="标题 2 Char_file_1101"/>
    <w:basedOn w:val="570"/>
    <w:link w:val="5"/>
    <w:semiHidden/>
    <w:qFormat/>
    <w:uiPriority w:val="9"/>
    <w:rPr>
      <w:rFonts w:asciiTheme="majorHAnsi" w:hAnsiTheme="majorHAnsi" w:eastAsiaTheme="majorEastAsia" w:cstheme="majorBidi"/>
      <w:b/>
      <w:bCs/>
      <w:sz w:val="32"/>
      <w:szCs w:val="32"/>
    </w:rPr>
  </w:style>
  <w:style w:type="character" w:customStyle="1" w:styleId="576">
    <w:name w:val="标题 3 Char_file_1101"/>
    <w:basedOn w:val="570"/>
    <w:link w:val="6"/>
    <w:semiHidden/>
    <w:qFormat/>
    <w:uiPriority w:val="9"/>
    <w:rPr>
      <w:rFonts w:ascii="宋体" w:hAnsi="宋体" w:eastAsia="宋体" w:cs="宋体"/>
      <w:b/>
      <w:bCs/>
      <w:sz w:val="32"/>
      <w:szCs w:val="32"/>
    </w:rPr>
  </w:style>
  <w:style w:type="character" w:customStyle="1" w:styleId="577">
    <w:name w:val="标题 4 Char_file_1101"/>
    <w:basedOn w:val="570"/>
    <w:link w:val="7"/>
    <w:semiHidden/>
    <w:qFormat/>
    <w:uiPriority w:val="9"/>
    <w:rPr>
      <w:rFonts w:asciiTheme="majorHAnsi" w:hAnsiTheme="majorHAnsi" w:eastAsiaTheme="majorEastAsia" w:cstheme="majorBidi"/>
      <w:b/>
      <w:bCs/>
      <w:sz w:val="28"/>
      <w:szCs w:val="28"/>
    </w:rPr>
  </w:style>
  <w:style w:type="character" w:customStyle="1" w:styleId="578">
    <w:name w:val="标题 5 Char_file_1101"/>
    <w:basedOn w:val="570"/>
    <w:link w:val="8"/>
    <w:semiHidden/>
    <w:qFormat/>
    <w:uiPriority w:val="9"/>
    <w:rPr>
      <w:rFonts w:ascii="宋体" w:hAnsi="宋体" w:eastAsia="宋体" w:cs="宋体"/>
      <w:b/>
      <w:bCs/>
      <w:sz w:val="28"/>
      <w:szCs w:val="28"/>
    </w:rPr>
  </w:style>
  <w:style w:type="character" w:customStyle="1" w:styleId="579">
    <w:name w:val="标题 6 Char_file_1101"/>
    <w:basedOn w:val="570"/>
    <w:link w:val="10"/>
    <w:semiHidden/>
    <w:qFormat/>
    <w:uiPriority w:val="9"/>
    <w:rPr>
      <w:rFonts w:asciiTheme="majorHAnsi" w:hAnsiTheme="majorHAnsi" w:eastAsiaTheme="majorEastAsia" w:cstheme="majorBidi"/>
      <w:b/>
      <w:bCs/>
      <w:sz w:val="24"/>
      <w:szCs w:val="24"/>
    </w:rPr>
  </w:style>
  <w:style w:type="paragraph" w:customStyle="1" w:styleId="580">
    <w:name w:val="cke_editable_file_1101"/>
    <w:basedOn w:val="563"/>
    <w:qFormat/>
    <w:uiPriority w:val="0"/>
    <w:rPr>
      <w:rFonts w:ascii="仿宋_GB2312" w:eastAsia="仿宋_GB2312"/>
    </w:rPr>
  </w:style>
  <w:style w:type="paragraph" w:customStyle="1" w:styleId="581">
    <w:name w:val="marker_file_1101"/>
    <w:basedOn w:val="563"/>
    <w:qFormat/>
    <w:uiPriority w:val="0"/>
    <w:pPr>
      <w:shd w:val="clear" w:color="auto" w:fill="FFFF00"/>
    </w:pPr>
  </w:style>
  <w:style w:type="paragraph" w:customStyle="1" w:styleId="582">
    <w:name w:val="Normal (Web)_file_1101"/>
    <w:basedOn w:val="563"/>
    <w:semiHidden/>
    <w:unhideWhenUsed/>
    <w:qFormat/>
    <w:uiPriority w:val="99"/>
  </w:style>
  <w:style w:type="character" w:customStyle="1" w:styleId="583">
    <w:name w:val="Strong_file_1101"/>
    <w:basedOn w:val="570"/>
    <w:qFormat/>
    <w:uiPriority w:val="22"/>
    <w:rPr>
      <w:b/>
      <w:bCs/>
    </w:rPr>
  </w:style>
  <w:style w:type="paragraph" w:customStyle="1" w:styleId="584">
    <w:name w:val="Normal_file_11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5">
    <w:name w:val="heading 1_file_1102"/>
    <w:basedOn w:val="584"/>
    <w:qFormat/>
    <w:uiPriority w:val="9"/>
    <w:pPr>
      <w:outlineLvl w:val="0"/>
    </w:pPr>
    <w:rPr>
      <w:kern w:val="36"/>
      <w:sz w:val="48"/>
      <w:szCs w:val="48"/>
    </w:rPr>
  </w:style>
  <w:style w:type="paragraph" w:customStyle="1" w:styleId="586">
    <w:name w:val="heading 2_file_1102"/>
    <w:basedOn w:val="584"/>
    <w:qFormat/>
    <w:uiPriority w:val="9"/>
    <w:pPr>
      <w:outlineLvl w:val="1"/>
    </w:pPr>
    <w:rPr>
      <w:sz w:val="36"/>
      <w:szCs w:val="36"/>
    </w:rPr>
  </w:style>
  <w:style w:type="paragraph" w:customStyle="1" w:styleId="587">
    <w:name w:val="heading 3_file_1102"/>
    <w:basedOn w:val="584"/>
    <w:qFormat/>
    <w:uiPriority w:val="9"/>
    <w:pPr>
      <w:outlineLvl w:val="2"/>
    </w:pPr>
    <w:rPr>
      <w:sz w:val="27"/>
      <w:szCs w:val="27"/>
    </w:rPr>
  </w:style>
  <w:style w:type="paragraph" w:customStyle="1" w:styleId="588">
    <w:name w:val="heading 4_file_1102"/>
    <w:basedOn w:val="584"/>
    <w:qFormat/>
    <w:uiPriority w:val="9"/>
    <w:pPr>
      <w:outlineLvl w:val="3"/>
    </w:pPr>
  </w:style>
  <w:style w:type="paragraph" w:customStyle="1" w:styleId="589">
    <w:name w:val="heading 5_file_1102"/>
    <w:basedOn w:val="584"/>
    <w:qFormat/>
    <w:uiPriority w:val="9"/>
    <w:pPr>
      <w:outlineLvl w:val="4"/>
    </w:pPr>
    <w:rPr>
      <w:sz w:val="20"/>
      <w:szCs w:val="20"/>
    </w:rPr>
  </w:style>
  <w:style w:type="paragraph" w:customStyle="1" w:styleId="590">
    <w:name w:val="heading 6_file_1102"/>
    <w:basedOn w:val="584"/>
    <w:qFormat/>
    <w:uiPriority w:val="9"/>
    <w:pPr>
      <w:outlineLvl w:val="5"/>
    </w:pPr>
    <w:rPr>
      <w:sz w:val="15"/>
      <w:szCs w:val="15"/>
    </w:rPr>
  </w:style>
  <w:style w:type="character" w:customStyle="1" w:styleId="591">
    <w:name w:val="Default Paragraph Font_file_1102"/>
    <w:semiHidden/>
    <w:unhideWhenUsed/>
    <w:qFormat/>
    <w:uiPriority w:val="1"/>
  </w:style>
  <w:style w:type="table" w:customStyle="1" w:styleId="592">
    <w:name w:val="Normal Table_file_1102"/>
    <w:semiHidden/>
    <w:unhideWhenUsed/>
    <w:qFormat/>
    <w:uiPriority w:val="99"/>
    <w:tblPr>
      <w:tblCellMar>
        <w:top w:w="0" w:type="dxa"/>
        <w:left w:w="108" w:type="dxa"/>
        <w:bottom w:w="0" w:type="dxa"/>
        <w:right w:w="108" w:type="dxa"/>
      </w:tblCellMar>
    </w:tblPr>
  </w:style>
  <w:style w:type="character" w:customStyle="1" w:styleId="593">
    <w:name w:val="Hyperlink_file_1102"/>
    <w:basedOn w:val="591"/>
    <w:semiHidden/>
    <w:unhideWhenUsed/>
    <w:qFormat/>
    <w:uiPriority w:val="99"/>
    <w:rPr>
      <w:color w:val="0782C1"/>
      <w:u w:val="single"/>
    </w:rPr>
  </w:style>
  <w:style w:type="character" w:customStyle="1" w:styleId="594">
    <w:name w:val="FollowedHyperlink_file_1102"/>
    <w:basedOn w:val="591"/>
    <w:semiHidden/>
    <w:unhideWhenUsed/>
    <w:qFormat/>
    <w:uiPriority w:val="99"/>
    <w:rPr>
      <w:color w:val="0782C1"/>
      <w:u w:val="single"/>
    </w:rPr>
  </w:style>
  <w:style w:type="character" w:customStyle="1" w:styleId="595">
    <w:name w:val="标题 1 Char_file_1102"/>
    <w:basedOn w:val="591"/>
    <w:link w:val="4"/>
    <w:qFormat/>
    <w:uiPriority w:val="9"/>
    <w:rPr>
      <w:rFonts w:ascii="宋体" w:hAnsi="宋体" w:eastAsia="宋体" w:cs="宋体"/>
      <w:b/>
      <w:bCs/>
      <w:kern w:val="44"/>
      <w:sz w:val="44"/>
      <w:szCs w:val="44"/>
    </w:rPr>
  </w:style>
  <w:style w:type="character" w:customStyle="1" w:styleId="596">
    <w:name w:val="标题 2 Char_file_1102"/>
    <w:basedOn w:val="591"/>
    <w:link w:val="5"/>
    <w:semiHidden/>
    <w:qFormat/>
    <w:uiPriority w:val="9"/>
    <w:rPr>
      <w:rFonts w:asciiTheme="majorHAnsi" w:hAnsiTheme="majorHAnsi" w:eastAsiaTheme="majorEastAsia" w:cstheme="majorBidi"/>
      <w:b/>
      <w:bCs/>
      <w:sz w:val="32"/>
      <w:szCs w:val="32"/>
    </w:rPr>
  </w:style>
  <w:style w:type="character" w:customStyle="1" w:styleId="597">
    <w:name w:val="标题 3 Char_file_1102"/>
    <w:basedOn w:val="591"/>
    <w:link w:val="6"/>
    <w:semiHidden/>
    <w:qFormat/>
    <w:uiPriority w:val="9"/>
    <w:rPr>
      <w:rFonts w:ascii="宋体" w:hAnsi="宋体" w:eastAsia="宋体" w:cs="宋体"/>
      <w:b/>
      <w:bCs/>
      <w:sz w:val="32"/>
      <w:szCs w:val="32"/>
    </w:rPr>
  </w:style>
  <w:style w:type="character" w:customStyle="1" w:styleId="598">
    <w:name w:val="标题 4 Char_file_1102"/>
    <w:basedOn w:val="591"/>
    <w:link w:val="7"/>
    <w:semiHidden/>
    <w:qFormat/>
    <w:uiPriority w:val="9"/>
    <w:rPr>
      <w:rFonts w:asciiTheme="majorHAnsi" w:hAnsiTheme="majorHAnsi" w:eastAsiaTheme="majorEastAsia" w:cstheme="majorBidi"/>
      <w:b/>
      <w:bCs/>
      <w:sz w:val="28"/>
      <w:szCs w:val="28"/>
    </w:rPr>
  </w:style>
  <w:style w:type="character" w:customStyle="1" w:styleId="599">
    <w:name w:val="标题 5 Char_file_1102"/>
    <w:basedOn w:val="591"/>
    <w:link w:val="8"/>
    <w:semiHidden/>
    <w:qFormat/>
    <w:uiPriority w:val="9"/>
    <w:rPr>
      <w:rFonts w:ascii="宋体" w:hAnsi="宋体" w:eastAsia="宋体" w:cs="宋体"/>
      <w:b/>
      <w:bCs/>
      <w:sz w:val="28"/>
      <w:szCs w:val="28"/>
    </w:rPr>
  </w:style>
  <w:style w:type="character" w:customStyle="1" w:styleId="600">
    <w:name w:val="标题 6 Char_file_1102"/>
    <w:basedOn w:val="591"/>
    <w:link w:val="10"/>
    <w:semiHidden/>
    <w:qFormat/>
    <w:uiPriority w:val="9"/>
    <w:rPr>
      <w:rFonts w:asciiTheme="majorHAnsi" w:hAnsiTheme="majorHAnsi" w:eastAsiaTheme="majorEastAsia" w:cstheme="majorBidi"/>
      <w:b/>
      <w:bCs/>
      <w:sz w:val="24"/>
      <w:szCs w:val="24"/>
    </w:rPr>
  </w:style>
  <w:style w:type="paragraph" w:customStyle="1" w:styleId="601">
    <w:name w:val="cke_editable_file_1102"/>
    <w:basedOn w:val="584"/>
    <w:qFormat/>
    <w:uiPriority w:val="0"/>
    <w:rPr>
      <w:rFonts w:ascii="仿宋_GB2312" w:eastAsia="仿宋_GB2312"/>
    </w:rPr>
  </w:style>
  <w:style w:type="paragraph" w:customStyle="1" w:styleId="602">
    <w:name w:val="marker_file_1102"/>
    <w:basedOn w:val="584"/>
    <w:qFormat/>
    <w:uiPriority w:val="0"/>
    <w:pPr>
      <w:shd w:val="clear" w:color="auto" w:fill="FFFF00"/>
    </w:pPr>
  </w:style>
  <w:style w:type="paragraph" w:customStyle="1" w:styleId="603">
    <w:name w:val="Normal (Web)_file_1102"/>
    <w:basedOn w:val="584"/>
    <w:semiHidden/>
    <w:unhideWhenUsed/>
    <w:qFormat/>
    <w:uiPriority w:val="99"/>
  </w:style>
  <w:style w:type="paragraph" w:customStyle="1" w:styleId="604">
    <w:name w:val="Normal_file_11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5">
    <w:name w:val="heading 1_file_1103"/>
    <w:basedOn w:val="604"/>
    <w:qFormat/>
    <w:uiPriority w:val="9"/>
    <w:pPr>
      <w:outlineLvl w:val="0"/>
    </w:pPr>
    <w:rPr>
      <w:kern w:val="36"/>
      <w:sz w:val="48"/>
      <w:szCs w:val="48"/>
    </w:rPr>
  </w:style>
  <w:style w:type="paragraph" w:customStyle="1" w:styleId="606">
    <w:name w:val="heading 2_file_1103"/>
    <w:basedOn w:val="604"/>
    <w:qFormat/>
    <w:uiPriority w:val="9"/>
    <w:pPr>
      <w:outlineLvl w:val="1"/>
    </w:pPr>
    <w:rPr>
      <w:sz w:val="36"/>
      <w:szCs w:val="36"/>
    </w:rPr>
  </w:style>
  <w:style w:type="paragraph" w:customStyle="1" w:styleId="607">
    <w:name w:val="heading 3_file_1103"/>
    <w:basedOn w:val="604"/>
    <w:qFormat/>
    <w:uiPriority w:val="9"/>
    <w:pPr>
      <w:outlineLvl w:val="2"/>
    </w:pPr>
    <w:rPr>
      <w:sz w:val="27"/>
      <w:szCs w:val="27"/>
    </w:rPr>
  </w:style>
  <w:style w:type="paragraph" w:customStyle="1" w:styleId="608">
    <w:name w:val="heading 4_file_1103"/>
    <w:basedOn w:val="604"/>
    <w:qFormat/>
    <w:uiPriority w:val="9"/>
    <w:pPr>
      <w:outlineLvl w:val="3"/>
    </w:pPr>
  </w:style>
  <w:style w:type="paragraph" w:customStyle="1" w:styleId="609">
    <w:name w:val="heading 5_file_1103"/>
    <w:basedOn w:val="604"/>
    <w:qFormat/>
    <w:uiPriority w:val="9"/>
    <w:pPr>
      <w:outlineLvl w:val="4"/>
    </w:pPr>
    <w:rPr>
      <w:sz w:val="20"/>
      <w:szCs w:val="20"/>
    </w:rPr>
  </w:style>
  <w:style w:type="paragraph" w:customStyle="1" w:styleId="610">
    <w:name w:val="heading 6_file_1103"/>
    <w:basedOn w:val="604"/>
    <w:qFormat/>
    <w:uiPriority w:val="9"/>
    <w:pPr>
      <w:outlineLvl w:val="5"/>
    </w:pPr>
    <w:rPr>
      <w:sz w:val="15"/>
      <w:szCs w:val="15"/>
    </w:rPr>
  </w:style>
  <w:style w:type="character" w:customStyle="1" w:styleId="611">
    <w:name w:val="Default Paragraph Font_file_1103"/>
    <w:semiHidden/>
    <w:unhideWhenUsed/>
    <w:qFormat/>
    <w:uiPriority w:val="1"/>
  </w:style>
  <w:style w:type="table" w:customStyle="1" w:styleId="612">
    <w:name w:val="Normal Table_file_1103"/>
    <w:semiHidden/>
    <w:unhideWhenUsed/>
    <w:qFormat/>
    <w:uiPriority w:val="99"/>
    <w:tblPr>
      <w:tblCellMar>
        <w:top w:w="0" w:type="dxa"/>
        <w:left w:w="108" w:type="dxa"/>
        <w:bottom w:w="0" w:type="dxa"/>
        <w:right w:w="108" w:type="dxa"/>
      </w:tblCellMar>
    </w:tblPr>
  </w:style>
  <w:style w:type="character" w:customStyle="1" w:styleId="613">
    <w:name w:val="Hyperlink_file_1103"/>
    <w:basedOn w:val="611"/>
    <w:semiHidden/>
    <w:unhideWhenUsed/>
    <w:qFormat/>
    <w:uiPriority w:val="99"/>
    <w:rPr>
      <w:color w:val="0782C1"/>
      <w:u w:val="single"/>
    </w:rPr>
  </w:style>
  <w:style w:type="character" w:customStyle="1" w:styleId="614">
    <w:name w:val="FollowedHyperlink_file_1103"/>
    <w:basedOn w:val="611"/>
    <w:semiHidden/>
    <w:unhideWhenUsed/>
    <w:qFormat/>
    <w:uiPriority w:val="99"/>
    <w:rPr>
      <w:color w:val="0782C1"/>
      <w:u w:val="single"/>
    </w:rPr>
  </w:style>
  <w:style w:type="character" w:customStyle="1" w:styleId="615">
    <w:name w:val="标题 1 Char_file_1103"/>
    <w:basedOn w:val="611"/>
    <w:link w:val="4"/>
    <w:qFormat/>
    <w:uiPriority w:val="9"/>
    <w:rPr>
      <w:rFonts w:ascii="宋体" w:hAnsi="宋体" w:eastAsia="宋体" w:cs="宋体"/>
      <w:b/>
      <w:bCs/>
      <w:kern w:val="44"/>
      <w:sz w:val="44"/>
      <w:szCs w:val="44"/>
    </w:rPr>
  </w:style>
  <w:style w:type="character" w:customStyle="1" w:styleId="616">
    <w:name w:val="标题 2 Char_file_1103"/>
    <w:basedOn w:val="611"/>
    <w:link w:val="5"/>
    <w:semiHidden/>
    <w:qFormat/>
    <w:uiPriority w:val="9"/>
    <w:rPr>
      <w:rFonts w:asciiTheme="majorHAnsi" w:hAnsiTheme="majorHAnsi" w:eastAsiaTheme="majorEastAsia" w:cstheme="majorBidi"/>
      <w:b/>
      <w:bCs/>
      <w:sz w:val="32"/>
      <w:szCs w:val="32"/>
    </w:rPr>
  </w:style>
  <w:style w:type="character" w:customStyle="1" w:styleId="617">
    <w:name w:val="标题 3 Char_file_1103"/>
    <w:basedOn w:val="611"/>
    <w:link w:val="6"/>
    <w:semiHidden/>
    <w:qFormat/>
    <w:uiPriority w:val="9"/>
    <w:rPr>
      <w:rFonts w:ascii="宋体" w:hAnsi="宋体" w:eastAsia="宋体" w:cs="宋体"/>
      <w:b/>
      <w:bCs/>
      <w:sz w:val="32"/>
      <w:szCs w:val="32"/>
    </w:rPr>
  </w:style>
  <w:style w:type="character" w:customStyle="1" w:styleId="618">
    <w:name w:val="标题 4 Char_file_1103"/>
    <w:basedOn w:val="611"/>
    <w:link w:val="7"/>
    <w:semiHidden/>
    <w:qFormat/>
    <w:uiPriority w:val="9"/>
    <w:rPr>
      <w:rFonts w:asciiTheme="majorHAnsi" w:hAnsiTheme="majorHAnsi" w:eastAsiaTheme="majorEastAsia" w:cstheme="majorBidi"/>
      <w:b/>
      <w:bCs/>
      <w:sz w:val="28"/>
      <w:szCs w:val="28"/>
    </w:rPr>
  </w:style>
  <w:style w:type="character" w:customStyle="1" w:styleId="619">
    <w:name w:val="标题 5 Char_file_1103"/>
    <w:basedOn w:val="611"/>
    <w:link w:val="8"/>
    <w:semiHidden/>
    <w:qFormat/>
    <w:uiPriority w:val="9"/>
    <w:rPr>
      <w:rFonts w:ascii="宋体" w:hAnsi="宋体" w:eastAsia="宋体" w:cs="宋体"/>
      <w:b/>
      <w:bCs/>
      <w:sz w:val="28"/>
      <w:szCs w:val="28"/>
    </w:rPr>
  </w:style>
  <w:style w:type="character" w:customStyle="1" w:styleId="620">
    <w:name w:val="标题 6 Char_file_1103"/>
    <w:basedOn w:val="611"/>
    <w:link w:val="10"/>
    <w:semiHidden/>
    <w:qFormat/>
    <w:uiPriority w:val="9"/>
    <w:rPr>
      <w:rFonts w:asciiTheme="majorHAnsi" w:hAnsiTheme="majorHAnsi" w:eastAsiaTheme="majorEastAsia" w:cstheme="majorBidi"/>
      <w:b/>
      <w:bCs/>
      <w:sz w:val="24"/>
      <w:szCs w:val="24"/>
    </w:rPr>
  </w:style>
  <w:style w:type="paragraph" w:customStyle="1" w:styleId="621">
    <w:name w:val="cke_editable_file_1103"/>
    <w:basedOn w:val="604"/>
    <w:qFormat/>
    <w:uiPriority w:val="0"/>
    <w:rPr>
      <w:rFonts w:ascii="仿宋_GB2312" w:eastAsia="仿宋_GB2312"/>
    </w:rPr>
  </w:style>
  <w:style w:type="paragraph" w:customStyle="1" w:styleId="622">
    <w:name w:val="marker_file_1103"/>
    <w:basedOn w:val="604"/>
    <w:qFormat/>
    <w:uiPriority w:val="0"/>
    <w:pPr>
      <w:shd w:val="clear" w:color="auto" w:fill="FFFF00"/>
    </w:pPr>
  </w:style>
  <w:style w:type="paragraph" w:customStyle="1" w:styleId="623">
    <w:name w:val="Normal (Web)_file_1103"/>
    <w:basedOn w:val="604"/>
    <w:semiHidden/>
    <w:unhideWhenUsed/>
    <w:qFormat/>
    <w:uiPriority w:val="99"/>
  </w:style>
  <w:style w:type="paragraph" w:customStyle="1" w:styleId="624">
    <w:name w:val="Normal_file_11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5">
    <w:name w:val="heading 1_file_1104"/>
    <w:basedOn w:val="624"/>
    <w:qFormat/>
    <w:uiPriority w:val="9"/>
    <w:pPr>
      <w:outlineLvl w:val="0"/>
    </w:pPr>
    <w:rPr>
      <w:kern w:val="36"/>
      <w:sz w:val="48"/>
      <w:szCs w:val="48"/>
    </w:rPr>
  </w:style>
  <w:style w:type="paragraph" w:customStyle="1" w:styleId="626">
    <w:name w:val="heading 2_file_1104"/>
    <w:basedOn w:val="624"/>
    <w:qFormat/>
    <w:uiPriority w:val="9"/>
    <w:pPr>
      <w:outlineLvl w:val="1"/>
    </w:pPr>
    <w:rPr>
      <w:sz w:val="36"/>
      <w:szCs w:val="36"/>
    </w:rPr>
  </w:style>
  <w:style w:type="paragraph" w:customStyle="1" w:styleId="627">
    <w:name w:val="heading 3_file_1104"/>
    <w:basedOn w:val="624"/>
    <w:qFormat/>
    <w:uiPriority w:val="9"/>
    <w:pPr>
      <w:outlineLvl w:val="2"/>
    </w:pPr>
    <w:rPr>
      <w:sz w:val="27"/>
      <w:szCs w:val="27"/>
    </w:rPr>
  </w:style>
  <w:style w:type="paragraph" w:customStyle="1" w:styleId="628">
    <w:name w:val="heading 4_file_1104"/>
    <w:basedOn w:val="624"/>
    <w:qFormat/>
    <w:uiPriority w:val="9"/>
    <w:pPr>
      <w:outlineLvl w:val="3"/>
    </w:pPr>
  </w:style>
  <w:style w:type="paragraph" w:customStyle="1" w:styleId="629">
    <w:name w:val="heading 5_file_1104"/>
    <w:basedOn w:val="624"/>
    <w:qFormat/>
    <w:uiPriority w:val="9"/>
    <w:pPr>
      <w:outlineLvl w:val="4"/>
    </w:pPr>
    <w:rPr>
      <w:sz w:val="20"/>
      <w:szCs w:val="20"/>
    </w:rPr>
  </w:style>
  <w:style w:type="paragraph" w:customStyle="1" w:styleId="630">
    <w:name w:val="heading 6_file_1104"/>
    <w:basedOn w:val="624"/>
    <w:qFormat/>
    <w:uiPriority w:val="9"/>
    <w:pPr>
      <w:outlineLvl w:val="5"/>
    </w:pPr>
    <w:rPr>
      <w:sz w:val="15"/>
      <w:szCs w:val="15"/>
    </w:rPr>
  </w:style>
  <w:style w:type="character" w:customStyle="1" w:styleId="631">
    <w:name w:val="Default Paragraph Font_file_1104"/>
    <w:semiHidden/>
    <w:unhideWhenUsed/>
    <w:qFormat/>
    <w:uiPriority w:val="1"/>
  </w:style>
  <w:style w:type="table" w:customStyle="1" w:styleId="632">
    <w:name w:val="Normal Table_file_1104"/>
    <w:semiHidden/>
    <w:unhideWhenUsed/>
    <w:qFormat/>
    <w:uiPriority w:val="99"/>
    <w:tblPr>
      <w:tblCellMar>
        <w:top w:w="0" w:type="dxa"/>
        <w:left w:w="108" w:type="dxa"/>
        <w:bottom w:w="0" w:type="dxa"/>
        <w:right w:w="108" w:type="dxa"/>
      </w:tblCellMar>
    </w:tblPr>
  </w:style>
  <w:style w:type="character" w:customStyle="1" w:styleId="633">
    <w:name w:val="Hyperlink_file_1104"/>
    <w:basedOn w:val="631"/>
    <w:semiHidden/>
    <w:unhideWhenUsed/>
    <w:qFormat/>
    <w:uiPriority w:val="99"/>
    <w:rPr>
      <w:color w:val="0782C1"/>
      <w:u w:val="single"/>
    </w:rPr>
  </w:style>
  <w:style w:type="character" w:customStyle="1" w:styleId="634">
    <w:name w:val="FollowedHyperlink_file_1104"/>
    <w:basedOn w:val="631"/>
    <w:semiHidden/>
    <w:unhideWhenUsed/>
    <w:qFormat/>
    <w:uiPriority w:val="99"/>
    <w:rPr>
      <w:color w:val="0782C1"/>
      <w:u w:val="single"/>
    </w:rPr>
  </w:style>
  <w:style w:type="character" w:customStyle="1" w:styleId="635">
    <w:name w:val="标题 1 Char_file_1104"/>
    <w:basedOn w:val="631"/>
    <w:link w:val="4"/>
    <w:qFormat/>
    <w:uiPriority w:val="9"/>
    <w:rPr>
      <w:rFonts w:ascii="宋体" w:hAnsi="宋体" w:eastAsia="宋体" w:cs="宋体"/>
      <w:b/>
      <w:bCs/>
      <w:kern w:val="44"/>
      <w:sz w:val="44"/>
      <w:szCs w:val="44"/>
    </w:rPr>
  </w:style>
  <w:style w:type="character" w:customStyle="1" w:styleId="636">
    <w:name w:val="标题 2 Char_file_1104"/>
    <w:basedOn w:val="631"/>
    <w:link w:val="5"/>
    <w:semiHidden/>
    <w:qFormat/>
    <w:uiPriority w:val="9"/>
    <w:rPr>
      <w:rFonts w:asciiTheme="majorHAnsi" w:hAnsiTheme="majorHAnsi" w:eastAsiaTheme="majorEastAsia" w:cstheme="majorBidi"/>
      <w:b/>
      <w:bCs/>
      <w:sz w:val="32"/>
      <w:szCs w:val="32"/>
    </w:rPr>
  </w:style>
  <w:style w:type="character" w:customStyle="1" w:styleId="637">
    <w:name w:val="标题 3 Char_file_1104"/>
    <w:basedOn w:val="631"/>
    <w:link w:val="6"/>
    <w:semiHidden/>
    <w:qFormat/>
    <w:uiPriority w:val="9"/>
    <w:rPr>
      <w:rFonts w:ascii="宋体" w:hAnsi="宋体" w:eastAsia="宋体" w:cs="宋体"/>
      <w:b/>
      <w:bCs/>
      <w:sz w:val="32"/>
      <w:szCs w:val="32"/>
    </w:rPr>
  </w:style>
  <w:style w:type="character" w:customStyle="1" w:styleId="638">
    <w:name w:val="标题 4 Char_file_1104"/>
    <w:basedOn w:val="631"/>
    <w:link w:val="7"/>
    <w:semiHidden/>
    <w:qFormat/>
    <w:uiPriority w:val="9"/>
    <w:rPr>
      <w:rFonts w:asciiTheme="majorHAnsi" w:hAnsiTheme="majorHAnsi" w:eastAsiaTheme="majorEastAsia" w:cstheme="majorBidi"/>
      <w:b/>
      <w:bCs/>
      <w:sz w:val="28"/>
      <w:szCs w:val="28"/>
    </w:rPr>
  </w:style>
  <w:style w:type="character" w:customStyle="1" w:styleId="639">
    <w:name w:val="标题 5 Char_file_1104"/>
    <w:basedOn w:val="631"/>
    <w:link w:val="8"/>
    <w:semiHidden/>
    <w:qFormat/>
    <w:uiPriority w:val="9"/>
    <w:rPr>
      <w:rFonts w:ascii="宋体" w:hAnsi="宋体" w:eastAsia="宋体" w:cs="宋体"/>
      <w:b/>
      <w:bCs/>
      <w:sz w:val="28"/>
      <w:szCs w:val="28"/>
    </w:rPr>
  </w:style>
  <w:style w:type="character" w:customStyle="1" w:styleId="640">
    <w:name w:val="标题 6 Char_file_1104"/>
    <w:basedOn w:val="631"/>
    <w:link w:val="10"/>
    <w:semiHidden/>
    <w:qFormat/>
    <w:uiPriority w:val="9"/>
    <w:rPr>
      <w:rFonts w:asciiTheme="majorHAnsi" w:hAnsiTheme="majorHAnsi" w:eastAsiaTheme="majorEastAsia" w:cstheme="majorBidi"/>
      <w:b/>
      <w:bCs/>
      <w:sz w:val="24"/>
      <w:szCs w:val="24"/>
    </w:rPr>
  </w:style>
  <w:style w:type="paragraph" w:customStyle="1" w:styleId="641">
    <w:name w:val="cke_editable_file_1104"/>
    <w:basedOn w:val="624"/>
    <w:qFormat/>
    <w:uiPriority w:val="0"/>
    <w:rPr>
      <w:rFonts w:ascii="仿宋_GB2312" w:eastAsia="仿宋_GB2312"/>
    </w:rPr>
  </w:style>
  <w:style w:type="paragraph" w:customStyle="1" w:styleId="642">
    <w:name w:val="marker_file_1104"/>
    <w:basedOn w:val="624"/>
    <w:qFormat/>
    <w:uiPriority w:val="0"/>
    <w:pPr>
      <w:shd w:val="clear" w:color="auto" w:fill="FFFF00"/>
    </w:pPr>
  </w:style>
  <w:style w:type="paragraph" w:customStyle="1" w:styleId="643">
    <w:name w:val="Normal (Web)_file_1104"/>
    <w:basedOn w:val="624"/>
    <w:semiHidden/>
    <w:unhideWhenUsed/>
    <w:qFormat/>
    <w:uiPriority w:val="99"/>
  </w:style>
  <w:style w:type="paragraph" w:customStyle="1" w:styleId="644">
    <w:name w:val="Normal_file_11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5">
    <w:name w:val="heading 1_file_1105"/>
    <w:basedOn w:val="644"/>
    <w:qFormat/>
    <w:uiPriority w:val="9"/>
    <w:pPr>
      <w:outlineLvl w:val="0"/>
    </w:pPr>
    <w:rPr>
      <w:kern w:val="36"/>
      <w:sz w:val="48"/>
      <w:szCs w:val="48"/>
    </w:rPr>
  </w:style>
  <w:style w:type="paragraph" w:customStyle="1" w:styleId="646">
    <w:name w:val="heading 2_file_1105"/>
    <w:basedOn w:val="644"/>
    <w:qFormat/>
    <w:uiPriority w:val="9"/>
    <w:pPr>
      <w:outlineLvl w:val="1"/>
    </w:pPr>
    <w:rPr>
      <w:sz w:val="36"/>
      <w:szCs w:val="36"/>
    </w:rPr>
  </w:style>
  <w:style w:type="paragraph" w:customStyle="1" w:styleId="647">
    <w:name w:val="heading 3_file_1105"/>
    <w:basedOn w:val="644"/>
    <w:qFormat/>
    <w:uiPriority w:val="9"/>
    <w:pPr>
      <w:outlineLvl w:val="2"/>
    </w:pPr>
    <w:rPr>
      <w:sz w:val="27"/>
      <w:szCs w:val="27"/>
    </w:rPr>
  </w:style>
  <w:style w:type="paragraph" w:customStyle="1" w:styleId="648">
    <w:name w:val="heading 4_file_1105"/>
    <w:basedOn w:val="644"/>
    <w:qFormat/>
    <w:uiPriority w:val="9"/>
    <w:pPr>
      <w:outlineLvl w:val="3"/>
    </w:pPr>
  </w:style>
  <w:style w:type="paragraph" w:customStyle="1" w:styleId="649">
    <w:name w:val="heading 5_file_1105"/>
    <w:basedOn w:val="644"/>
    <w:qFormat/>
    <w:uiPriority w:val="9"/>
    <w:pPr>
      <w:outlineLvl w:val="4"/>
    </w:pPr>
    <w:rPr>
      <w:sz w:val="20"/>
      <w:szCs w:val="20"/>
    </w:rPr>
  </w:style>
  <w:style w:type="paragraph" w:customStyle="1" w:styleId="650">
    <w:name w:val="heading 6_file_1105"/>
    <w:basedOn w:val="644"/>
    <w:qFormat/>
    <w:uiPriority w:val="9"/>
    <w:pPr>
      <w:outlineLvl w:val="5"/>
    </w:pPr>
    <w:rPr>
      <w:sz w:val="15"/>
      <w:szCs w:val="15"/>
    </w:rPr>
  </w:style>
  <w:style w:type="character" w:customStyle="1" w:styleId="651">
    <w:name w:val="Default Paragraph Font_file_1105"/>
    <w:semiHidden/>
    <w:unhideWhenUsed/>
    <w:qFormat/>
    <w:uiPriority w:val="1"/>
  </w:style>
  <w:style w:type="table" w:customStyle="1" w:styleId="652">
    <w:name w:val="Normal Table_file_1105"/>
    <w:semiHidden/>
    <w:unhideWhenUsed/>
    <w:qFormat/>
    <w:uiPriority w:val="99"/>
    <w:tblPr>
      <w:tblCellMar>
        <w:top w:w="0" w:type="dxa"/>
        <w:left w:w="108" w:type="dxa"/>
        <w:bottom w:w="0" w:type="dxa"/>
        <w:right w:w="108" w:type="dxa"/>
      </w:tblCellMar>
    </w:tblPr>
  </w:style>
  <w:style w:type="character" w:customStyle="1" w:styleId="653">
    <w:name w:val="Hyperlink_file_1105"/>
    <w:basedOn w:val="651"/>
    <w:semiHidden/>
    <w:unhideWhenUsed/>
    <w:qFormat/>
    <w:uiPriority w:val="99"/>
    <w:rPr>
      <w:color w:val="0782C1"/>
      <w:u w:val="single"/>
    </w:rPr>
  </w:style>
  <w:style w:type="character" w:customStyle="1" w:styleId="654">
    <w:name w:val="FollowedHyperlink_file_1105"/>
    <w:basedOn w:val="651"/>
    <w:semiHidden/>
    <w:unhideWhenUsed/>
    <w:qFormat/>
    <w:uiPriority w:val="99"/>
    <w:rPr>
      <w:color w:val="0782C1"/>
      <w:u w:val="single"/>
    </w:rPr>
  </w:style>
  <w:style w:type="character" w:customStyle="1" w:styleId="655">
    <w:name w:val="标题 1 Char_file_1105"/>
    <w:basedOn w:val="651"/>
    <w:link w:val="4"/>
    <w:qFormat/>
    <w:uiPriority w:val="9"/>
    <w:rPr>
      <w:rFonts w:ascii="宋体" w:hAnsi="宋体" w:eastAsia="宋体" w:cs="宋体"/>
      <w:b/>
      <w:bCs/>
      <w:kern w:val="44"/>
      <w:sz w:val="44"/>
      <w:szCs w:val="44"/>
    </w:rPr>
  </w:style>
  <w:style w:type="character" w:customStyle="1" w:styleId="656">
    <w:name w:val="标题 2 Char_file_1105"/>
    <w:basedOn w:val="651"/>
    <w:link w:val="5"/>
    <w:semiHidden/>
    <w:qFormat/>
    <w:uiPriority w:val="9"/>
    <w:rPr>
      <w:rFonts w:asciiTheme="majorHAnsi" w:hAnsiTheme="majorHAnsi" w:eastAsiaTheme="majorEastAsia" w:cstheme="majorBidi"/>
      <w:b/>
      <w:bCs/>
      <w:sz w:val="32"/>
      <w:szCs w:val="32"/>
    </w:rPr>
  </w:style>
  <w:style w:type="character" w:customStyle="1" w:styleId="657">
    <w:name w:val="标题 3 Char_file_1105"/>
    <w:basedOn w:val="651"/>
    <w:link w:val="6"/>
    <w:semiHidden/>
    <w:qFormat/>
    <w:uiPriority w:val="9"/>
    <w:rPr>
      <w:rFonts w:ascii="宋体" w:hAnsi="宋体" w:eastAsia="宋体" w:cs="宋体"/>
      <w:b/>
      <w:bCs/>
      <w:sz w:val="32"/>
      <w:szCs w:val="32"/>
    </w:rPr>
  </w:style>
  <w:style w:type="character" w:customStyle="1" w:styleId="658">
    <w:name w:val="标题 4 Char_file_1105"/>
    <w:basedOn w:val="651"/>
    <w:link w:val="7"/>
    <w:semiHidden/>
    <w:qFormat/>
    <w:uiPriority w:val="9"/>
    <w:rPr>
      <w:rFonts w:asciiTheme="majorHAnsi" w:hAnsiTheme="majorHAnsi" w:eastAsiaTheme="majorEastAsia" w:cstheme="majorBidi"/>
      <w:b/>
      <w:bCs/>
      <w:sz w:val="28"/>
      <w:szCs w:val="28"/>
    </w:rPr>
  </w:style>
  <w:style w:type="character" w:customStyle="1" w:styleId="659">
    <w:name w:val="标题 5 Char_file_1105"/>
    <w:basedOn w:val="651"/>
    <w:link w:val="8"/>
    <w:semiHidden/>
    <w:qFormat/>
    <w:uiPriority w:val="9"/>
    <w:rPr>
      <w:rFonts w:ascii="宋体" w:hAnsi="宋体" w:eastAsia="宋体" w:cs="宋体"/>
      <w:b/>
      <w:bCs/>
      <w:sz w:val="28"/>
      <w:szCs w:val="28"/>
    </w:rPr>
  </w:style>
  <w:style w:type="character" w:customStyle="1" w:styleId="660">
    <w:name w:val="标题 6 Char_file_1105"/>
    <w:basedOn w:val="651"/>
    <w:link w:val="10"/>
    <w:semiHidden/>
    <w:qFormat/>
    <w:uiPriority w:val="9"/>
    <w:rPr>
      <w:rFonts w:asciiTheme="majorHAnsi" w:hAnsiTheme="majorHAnsi" w:eastAsiaTheme="majorEastAsia" w:cstheme="majorBidi"/>
      <w:b/>
      <w:bCs/>
      <w:sz w:val="24"/>
      <w:szCs w:val="24"/>
    </w:rPr>
  </w:style>
  <w:style w:type="paragraph" w:customStyle="1" w:styleId="661">
    <w:name w:val="cke_editable_file_1105"/>
    <w:basedOn w:val="644"/>
    <w:qFormat/>
    <w:uiPriority w:val="0"/>
    <w:rPr>
      <w:rFonts w:ascii="仿宋_GB2312" w:eastAsia="仿宋_GB2312"/>
    </w:rPr>
  </w:style>
  <w:style w:type="paragraph" w:customStyle="1" w:styleId="662">
    <w:name w:val="marker_file_1105"/>
    <w:basedOn w:val="644"/>
    <w:qFormat/>
    <w:uiPriority w:val="0"/>
    <w:pPr>
      <w:shd w:val="clear" w:color="auto" w:fill="FFFF00"/>
    </w:pPr>
  </w:style>
  <w:style w:type="paragraph" w:customStyle="1" w:styleId="663">
    <w:name w:val="Normal (Web)_file_1105"/>
    <w:basedOn w:val="644"/>
    <w:semiHidden/>
    <w:unhideWhenUsed/>
    <w:qFormat/>
    <w:uiPriority w:val="99"/>
  </w:style>
  <w:style w:type="paragraph" w:customStyle="1" w:styleId="664">
    <w:name w:val="Normal_file_11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5">
    <w:name w:val="heading 1_file_1106"/>
    <w:basedOn w:val="664"/>
    <w:qFormat/>
    <w:uiPriority w:val="9"/>
    <w:pPr>
      <w:outlineLvl w:val="0"/>
    </w:pPr>
    <w:rPr>
      <w:kern w:val="36"/>
      <w:sz w:val="48"/>
      <w:szCs w:val="48"/>
    </w:rPr>
  </w:style>
  <w:style w:type="paragraph" w:customStyle="1" w:styleId="666">
    <w:name w:val="heading 2_file_1106"/>
    <w:basedOn w:val="664"/>
    <w:qFormat/>
    <w:uiPriority w:val="9"/>
    <w:pPr>
      <w:outlineLvl w:val="1"/>
    </w:pPr>
    <w:rPr>
      <w:sz w:val="36"/>
      <w:szCs w:val="36"/>
    </w:rPr>
  </w:style>
  <w:style w:type="paragraph" w:customStyle="1" w:styleId="667">
    <w:name w:val="heading 3_file_1106"/>
    <w:basedOn w:val="664"/>
    <w:qFormat/>
    <w:uiPriority w:val="9"/>
    <w:pPr>
      <w:outlineLvl w:val="2"/>
    </w:pPr>
    <w:rPr>
      <w:sz w:val="27"/>
      <w:szCs w:val="27"/>
    </w:rPr>
  </w:style>
  <w:style w:type="paragraph" w:customStyle="1" w:styleId="668">
    <w:name w:val="heading 4_file_1106"/>
    <w:basedOn w:val="664"/>
    <w:qFormat/>
    <w:uiPriority w:val="9"/>
    <w:pPr>
      <w:outlineLvl w:val="3"/>
    </w:pPr>
  </w:style>
  <w:style w:type="paragraph" w:customStyle="1" w:styleId="669">
    <w:name w:val="heading 5_file_1106"/>
    <w:basedOn w:val="664"/>
    <w:qFormat/>
    <w:uiPriority w:val="9"/>
    <w:pPr>
      <w:outlineLvl w:val="4"/>
    </w:pPr>
    <w:rPr>
      <w:sz w:val="20"/>
      <w:szCs w:val="20"/>
    </w:rPr>
  </w:style>
  <w:style w:type="paragraph" w:customStyle="1" w:styleId="670">
    <w:name w:val="heading 6_file_1106"/>
    <w:basedOn w:val="664"/>
    <w:qFormat/>
    <w:uiPriority w:val="9"/>
    <w:pPr>
      <w:outlineLvl w:val="5"/>
    </w:pPr>
    <w:rPr>
      <w:sz w:val="15"/>
      <w:szCs w:val="15"/>
    </w:rPr>
  </w:style>
  <w:style w:type="character" w:customStyle="1" w:styleId="671">
    <w:name w:val="Default Paragraph Font_file_1106"/>
    <w:semiHidden/>
    <w:unhideWhenUsed/>
    <w:qFormat/>
    <w:uiPriority w:val="1"/>
  </w:style>
  <w:style w:type="table" w:customStyle="1" w:styleId="672">
    <w:name w:val="Normal Table_file_1106"/>
    <w:semiHidden/>
    <w:unhideWhenUsed/>
    <w:qFormat/>
    <w:uiPriority w:val="99"/>
    <w:tblPr>
      <w:tblCellMar>
        <w:top w:w="0" w:type="dxa"/>
        <w:left w:w="108" w:type="dxa"/>
        <w:bottom w:w="0" w:type="dxa"/>
        <w:right w:w="108" w:type="dxa"/>
      </w:tblCellMar>
    </w:tblPr>
  </w:style>
  <w:style w:type="character" w:customStyle="1" w:styleId="673">
    <w:name w:val="Hyperlink_file_1106"/>
    <w:basedOn w:val="671"/>
    <w:semiHidden/>
    <w:unhideWhenUsed/>
    <w:qFormat/>
    <w:uiPriority w:val="99"/>
    <w:rPr>
      <w:color w:val="0782C1"/>
      <w:u w:val="single"/>
    </w:rPr>
  </w:style>
  <w:style w:type="character" w:customStyle="1" w:styleId="674">
    <w:name w:val="FollowedHyperlink_file_1106"/>
    <w:basedOn w:val="671"/>
    <w:semiHidden/>
    <w:unhideWhenUsed/>
    <w:qFormat/>
    <w:uiPriority w:val="99"/>
    <w:rPr>
      <w:color w:val="0782C1"/>
      <w:u w:val="single"/>
    </w:rPr>
  </w:style>
  <w:style w:type="character" w:customStyle="1" w:styleId="675">
    <w:name w:val="标题 1 Char_file_1106"/>
    <w:basedOn w:val="671"/>
    <w:link w:val="4"/>
    <w:qFormat/>
    <w:uiPriority w:val="9"/>
    <w:rPr>
      <w:rFonts w:ascii="宋体" w:hAnsi="宋体" w:eastAsia="宋体" w:cs="宋体"/>
      <w:b/>
      <w:bCs/>
      <w:kern w:val="44"/>
      <w:sz w:val="44"/>
      <w:szCs w:val="44"/>
    </w:rPr>
  </w:style>
  <w:style w:type="character" w:customStyle="1" w:styleId="676">
    <w:name w:val="标题 2 Char_file_1106"/>
    <w:basedOn w:val="671"/>
    <w:link w:val="5"/>
    <w:semiHidden/>
    <w:qFormat/>
    <w:uiPriority w:val="9"/>
    <w:rPr>
      <w:rFonts w:asciiTheme="majorHAnsi" w:hAnsiTheme="majorHAnsi" w:eastAsiaTheme="majorEastAsia" w:cstheme="majorBidi"/>
      <w:b/>
      <w:bCs/>
      <w:sz w:val="32"/>
      <w:szCs w:val="32"/>
    </w:rPr>
  </w:style>
  <w:style w:type="character" w:customStyle="1" w:styleId="677">
    <w:name w:val="标题 3 Char_file_1106"/>
    <w:basedOn w:val="671"/>
    <w:link w:val="6"/>
    <w:semiHidden/>
    <w:qFormat/>
    <w:uiPriority w:val="9"/>
    <w:rPr>
      <w:rFonts w:ascii="宋体" w:hAnsi="宋体" w:eastAsia="宋体" w:cs="宋体"/>
      <w:b/>
      <w:bCs/>
      <w:sz w:val="32"/>
      <w:szCs w:val="32"/>
    </w:rPr>
  </w:style>
  <w:style w:type="character" w:customStyle="1" w:styleId="678">
    <w:name w:val="标题 4 Char_file_1106"/>
    <w:basedOn w:val="671"/>
    <w:link w:val="7"/>
    <w:semiHidden/>
    <w:qFormat/>
    <w:uiPriority w:val="9"/>
    <w:rPr>
      <w:rFonts w:asciiTheme="majorHAnsi" w:hAnsiTheme="majorHAnsi" w:eastAsiaTheme="majorEastAsia" w:cstheme="majorBidi"/>
      <w:b/>
      <w:bCs/>
      <w:sz w:val="28"/>
      <w:szCs w:val="28"/>
    </w:rPr>
  </w:style>
  <w:style w:type="character" w:customStyle="1" w:styleId="679">
    <w:name w:val="标题 5 Char_file_1106"/>
    <w:basedOn w:val="671"/>
    <w:link w:val="8"/>
    <w:semiHidden/>
    <w:qFormat/>
    <w:uiPriority w:val="9"/>
    <w:rPr>
      <w:rFonts w:ascii="宋体" w:hAnsi="宋体" w:eastAsia="宋体" w:cs="宋体"/>
      <w:b/>
      <w:bCs/>
      <w:sz w:val="28"/>
      <w:szCs w:val="28"/>
    </w:rPr>
  </w:style>
  <w:style w:type="character" w:customStyle="1" w:styleId="680">
    <w:name w:val="标题 6 Char_file_1106"/>
    <w:basedOn w:val="671"/>
    <w:link w:val="10"/>
    <w:semiHidden/>
    <w:qFormat/>
    <w:uiPriority w:val="9"/>
    <w:rPr>
      <w:rFonts w:asciiTheme="majorHAnsi" w:hAnsiTheme="majorHAnsi" w:eastAsiaTheme="majorEastAsia" w:cstheme="majorBidi"/>
      <w:b/>
      <w:bCs/>
      <w:sz w:val="24"/>
      <w:szCs w:val="24"/>
    </w:rPr>
  </w:style>
  <w:style w:type="paragraph" w:customStyle="1" w:styleId="681">
    <w:name w:val="cke_editable_file_1106"/>
    <w:basedOn w:val="664"/>
    <w:qFormat/>
    <w:uiPriority w:val="0"/>
    <w:rPr>
      <w:rFonts w:ascii="仿宋_GB2312" w:eastAsia="仿宋_GB2312"/>
    </w:rPr>
  </w:style>
  <w:style w:type="paragraph" w:customStyle="1" w:styleId="682">
    <w:name w:val="marker_file_1106"/>
    <w:basedOn w:val="664"/>
    <w:qFormat/>
    <w:uiPriority w:val="0"/>
    <w:pPr>
      <w:shd w:val="clear" w:color="auto" w:fill="FFFF00"/>
    </w:pPr>
  </w:style>
  <w:style w:type="paragraph" w:customStyle="1" w:styleId="683">
    <w:name w:val="Normal (Web)_file_1106"/>
    <w:basedOn w:val="664"/>
    <w:semiHidden/>
    <w:unhideWhenUsed/>
    <w:qFormat/>
    <w:uiPriority w:val="99"/>
  </w:style>
  <w:style w:type="paragraph" w:customStyle="1" w:styleId="684">
    <w:name w:val="Normal_file_11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5">
    <w:name w:val="heading 1_file_1107"/>
    <w:basedOn w:val="684"/>
    <w:qFormat/>
    <w:uiPriority w:val="9"/>
    <w:pPr>
      <w:outlineLvl w:val="0"/>
    </w:pPr>
    <w:rPr>
      <w:kern w:val="36"/>
      <w:sz w:val="48"/>
      <w:szCs w:val="48"/>
    </w:rPr>
  </w:style>
  <w:style w:type="paragraph" w:customStyle="1" w:styleId="686">
    <w:name w:val="heading 2_file_1107"/>
    <w:basedOn w:val="684"/>
    <w:qFormat/>
    <w:uiPriority w:val="9"/>
    <w:pPr>
      <w:outlineLvl w:val="1"/>
    </w:pPr>
    <w:rPr>
      <w:sz w:val="36"/>
      <w:szCs w:val="36"/>
    </w:rPr>
  </w:style>
  <w:style w:type="paragraph" w:customStyle="1" w:styleId="687">
    <w:name w:val="heading 3_file_1107"/>
    <w:basedOn w:val="684"/>
    <w:qFormat/>
    <w:uiPriority w:val="9"/>
    <w:pPr>
      <w:outlineLvl w:val="2"/>
    </w:pPr>
    <w:rPr>
      <w:sz w:val="27"/>
      <w:szCs w:val="27"/>
    </w:rPr>
  </w:style>
  <w:style w:type="paragraph" w:customStyle="1" w:styleId="688">
    <w:name w:val="heading 4_file_1107"/>
    <w:basedOn w:val="684"/>
    <w:qFormat/>
    <w:uiPriority w:val="9"/>
    <w:pPr>
      <w:outlineLvl w:val="3"/>
    </w:pPr>
  </w:style>
  <w:style w:type="paragraph" w:customStyle="1" w:styleId="689">
    <w:name w:val="heading 5_file_1107"/>
    <w:basedOn w:val="684"/>
    <w:qFormat/>
    <w:uiPriority w:val="9"/>
    <w:pPr>
      <w:outlineLvl w:val="4"/>
    </w:pPr>
    <w:rPr>
      <w:sz w:val="20"/>
      <w:szCs w:val="20"/>
    </w:rPr>
  </w:style>
  <w:style w:type="paragraph" w:customStyle="1" w:styleId="690">
    <w:name w:val="heading 6_file_1107"/>
    <w:basedOn w:val="684"/>
    <w:qFormat/>
    <w:uiPriority w:val="9"/>
    <w:pPr>
      <w:outlineLvl w:val="5"/>
    </w:pPr>
    <w:rPr>
      <w:sz w:val="15"/>
      <w:szCs w:val="15"/>
    </w:rPr>
  </w:style>
  <w:style w:type="character" w:customStyle="1" w:styleId="691">
    <w:name w:val="Default Paragraph Font_file_1107"/>
    <w:semiHidden/>
    <w:unhideWhenUsed/>
    <w:qFormat/>
    <w:uiPriority w:val="1"/>
  </w:style>
  <w:style w:type="table" w:customStyle="1" w:styleId="692">
    <w:name w:val="Normal Table_file_1107"/>
    <w:semiHidden/>
    <w:unhideWhenUsed/>
    <w:qFormat/>
    <w:uiPriority w:val="99"/>
    <w:tblPr>
      <w:tblCellMar>
        <w:top w:w="0" w:type="dxa"/>
        <w:left w:w="108" w:type="dxa"/>
        <w:bottom w:w="0" w:type="dxa"/>
        <w:right w:w="108" w:type="dxa"/>
      </w:tblCellMar>
    </w:tblPr>
  </w:style>
  <w:style w:type="character" w:customStyle="1" w:styleId="693">
    <w:name w:val="Hyperlink_file_1107"/>
    <w:basedOn w:val="691"/>
    <w:semiHidden/>
    <w:unhideWhenUsed/>
    <w:qFormat/>
    <w:uiPriority w:val="99"/>
    <w:rPr>
      <w:color w:val="0782C1"/>
      <w:u w:val="single"/>
    </w:rPr>
  </w:style>
  <w:style w:type="character" w:customStyle="1" w:styleId="694">
    <w:name w:val="FollowedHyperlink_file_1107"/>
    <w:basedOn w:val="691"/>
    <w:semiHidden/>
    <w:unhideWhenUsed/>
    <w:qFormat/>
    <w:uiPriority w:val="99"/>
    <w:rPr>
      <w:color w:val="0782C1"/>
      <w:u w:val="single"/>
    </w:rPr>
  </w:style>
  <w:style w:type="character" w:customStyle="1" w:styleId="695">
    <w:name w:val="标题 1 Char_file_1107"/>
    <w:basedOn w:val="691"/>
    <w:link w:val="4"/>
    <w:qFormat/>
    <w:uiPriority w:val="9"/>
    <w:rPr>
      <w:rFonts w:ascii="宋体" w:hAnsi="宋体" w:eastAsia="宋体" w:cs="宋体"/>
      <w:b/>
      <w:bCs/>
      <w:kern w:val="44"/>
      <w:sz w:val="44"/>
      <w:szCs w:val="44"/>
    </w:rPr>
  </w:style>
  <w:style w:type="character" w:customStyle="1" w:styleId="696">
    <w:name w:val="标题 2 Char_file_1107"/>
    <w:basedOn w:val="691"/>
    <w:link w:val="5"/>
    <w:semiHidden/>
    <w:qFormat/>
    <w:uiPriority w:val="9"/>
    <w:rPr>
      <w:rFonts w:asciiTheme="majorHAnsi" w:hAnsiTheme="majorHAnsi" w:eastAsiaTheme="majorEastAsia" w:cstheme="majorBidi"/>
      <w:b/>
      <w:bCs/>
      <w:sz w:val="32"/>
      <w:szCs w:val="32"/>
    </w:rPr>
  </w:style>
  <w:style w:type="character" w:customStyle="1" w:styleId="697">
    <w:name w:val="标题 3 Char_file_1107"/>
    <w:basedOn w:val="691"/>
    <w:link w:val="6"/>
    <w:semiHidden/>
    <w:qFormat/>
    <w:uiPriority w:val="9"/>
    <w:rPr>
      <w:rFonts w:ascii="宋体" w:hAnsi="宋体" w:eastAsia="宋体" w:cs="宋体"/>
      <w:b/>
      <w:bCs/>
      <w:sz w:val="32"/>
      <w:szCs w:val="32"/>
    </w:rPr>
  </w:style>
  <w:style w:type="character" w:customStyle="1" w:styleId="698">
    <w:name w:val="标题 4 Char_file_1107"/>
    <w:basedOn w:val="691"/>
    <w:link w:val="7"/>
    <w:semiHidden/>
    <w:qFormat/>
    <w:uiPriority w:val="9"/>
    <w:rPr>
      <w:rFonts w:asciiTheme="majorHAnsi" w:hAnsiTheme="majorHAnsi" w:eastAsiaTheme="majorEastAsia" w:cstheme="majorBidi"/>
      <w:b/>
      <w:bCs/>
      <w:sz w:val="28"/>
      <w:szCs w:val="28"/>
    </w:rPr>
  </w:style>
  <w:style w:type="character" w:customStyle="1" w:styleId="699">
    <w:name w:val="标题 5 Char_file_1107"/>
    <w:basedOn w:val="691"/>
    <w:link w:val="8"/>
    <w:semiHidden/>
    <w:qFormat/>
    <w:uiPriority w:val="9"/>
    <w:rPr>
      <w:rFonts w:ascii="宋体" w:hAnsi="宋体" w:eastAsia="宋体" w:cs="宋体"/>
      <w:b/>
      <w:bCs/>
      <w:sz w:val="28"/>
      <w:szCs w:val="28"/>
    </w:rPr>
  </w:style>
  <w:style w:type="character" w:customStyle="1" w:styleId="700">
    <w:name w:val="标题 6 Char_file_1107"/>
    <w:basedOn w:val="691"/>
    <w:link w:val="10"/>
    <w:semiHidden/>
    <w:qFormat/>
    <w:uiPriority w:val="9"/>
    <w:rPr>
      <w:rFonts w:asciiTheme="majorHAnsi" w:hAnsiTheme="majorHAnsi" w:eastAsiaTheme="majorEastAsia" w:cstheme="majorBidi"/>
      <w:b/>
      <w:bCs/>
      <w:sz w:val="24"/>
      <w:szCs w:val="24"/>
    </w:rPr>
  </w:style>
  <w:style w:type="paragraph" w:customStyle="1" w:styleId="701">
    <w:name w:val="cke_editable_file_1107"/>
    <w:basedOn w:val="684"/>
    <w:qFormat/>
    <w:uiPriority w:val="0"/>
    <w:rPr>
      <w:rFonts w:ascii="仿宋_GB2312" w:eastAsia="仿宋_GB2312"/>
    </w:rPr>
  </w:style>
  <w:style w:type="paragraph" w:customStyle="1" w:styleId="702">
    <w:name w:val="marker_file_1107"/>
    <w:basedOn w:val="684"/>
    <w:qFormat/>
    <w:uiPriority w:val="0"/>
    <w:pPr>
      <w:shd w:val="clear" w:color="auto" w:fill="FFFF00"/>
    </w:pPr>
  </w:style>
  <w:style w:type="paragraph" w:customStyle="1" w:styleId="703">
    <w:name w:val="Normal (Web)_file_1107"/>
    <w:basedOn w:val="684"/>
    <w:semiHidden/>
    <w:unhideWhenUsed/>
    <w:qFormat/>
    <w:uiPriority w:val="99"/>
  </w:style>
  <w:style w:type="character" w:customStyle="1" w:styleId="704">
    <w:name w:val="Strong_file_1107"/>
    <w:basedOn w:val="691"/>
    <w:qFormat/>
    <w:uiPriority w:val="22"/>
    <w:rPr>
      <w:b/>
      <w:bCs/>
    </w:rPr>
  </w:style>
  <w:style w:type="paragraph" w:customStyle="1" w:styleId="705">
    <w:name w:val="Normal_file_11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6">
    <w:name w:val="heading 1_file_1108"/>
    <w:basedOn w:val="705"/>
    <w:qFormat/>
    <w:uiPriority w:val="9"/>
    <w:pPr>
      <w:outlineLvl w:val="0"/>
    </w:pPr>
    <w:rPr>
      <w:kern w:val="36"/>
      <w:sz w:val="48"/>
      <w:szCs w:val="48"/>
    </w:rPr>
  </w:style>
  <w:style w:type="paragraph" w:customStyle="1" w:styleId="707">
    <w:name w:val="heading 2_file_1108"/>
    <w:basedOn w:val="705"/>
    <w:qFormat/>
    <w:uiPriority w:val="9"/>
    <w:pPr>
      <w:outlineLvl w:val="1"/>
    </w:pPr>
    <w:rPr>
      <w:sz w:val="36"/>
      <w:szCs w:val="36"/>
    </w:rPr>
  </w:style>
  <w:style w:type="paragraph" w:customStyle="1" w:styleId="708">
    <w:name w:val="heading 3_file_1108"/>
    <w:basedOn w:val="705"/>
    <w:qFormat/>
    <w:uiPriority w:val="9"/>
    <w:pPr>
      <w:outlineLvl w:val="2"/>
    </w:pPr>
    <w:rPr>
      <w:sz w:val="27"/>
      <w:szCs w:val="27"/>
    </w:rPr>
  </w:style>
  <w:style w:type="paragraph" w:customStyle="1" w:styleId="709">
    <w:name w:val="heading 4_file_1108"/>
    <w:basedOn w:val="705"/>
    <w:qFormat/>
    <w:uiPriority w:val="9"/>
    <w:pPr>
      <w:outlineLvl w:val="3"/>
    </w:pPr>
  </w:style>
  <w:style w:type="paragraph" w:customStyle="1" w:styleId="710">
    <w:name w:val="heading 5_file_1108"/>
    <w:basedOn w:val="705"/>
    <w:qFormat/>
    <w:uiPriority w:val="9"/>
    <w:pPr>
      <w:outlineLvl w:val="4"/>
    </w:pPr>
    <w:rPr>
      <w:sz w:val="20"/>
      <w:szCs w:val="20"/>
    </w:rPr>
  </w:style>
  <w:style w:type="paragraph" w:customStyle="1" w:styleId="711">
    <w:name w:val="heading 6_file_1108"/>
    <w:basedOn w:val="705"/>
    <w:qFormat/>
    <w:uiPriority w:val="9"/>
    <w:pPr>
      <w:outlineLvl w:val="5"/>
    </w:pPr>
    <w:rPr>
      <w:sz w:val="15"/>
      <w:szCs w:val="15"/>
    </w:rPr>
  </w:style>
  <w:style w:type="character" w:customStyle="1" w:styleId="712">
    <w:name w:val="Default Paragraph Font_file_1108"/>
    <w:semiHidden/>
    <w:unhideWhenUsed/>
    <w:qFormat/>
    <w:uiPriority w:val="1"/>
  </w:style>
  <w:style w:type="table" w:customStyle="1" w:styleId="713">
    <w:name w:val="Normal Table_file_1108"/>
    <w:semiHidden/>
    <w:unhideWhenUsed/>
    <w:qFormat/>
    <w:uiPriority w:val="99"/>
    <w:tblPr>
      <w:tblCellMar>
        <w:top w:w="0" w:type="dxa"/>
        <w:left w:w="108" w:type="dxa"/>
        <w:bottom w:w="0" w:type="dxa"/>
        <w:right w:w="108" w:type="dxa"/>
      </w:tblCellMar>
    </w:tblPr>
  </w:style>
  <w:style w:type="character" w:customStyle="1" w:styleId="714">
    <w:name w:val="Hyperlink_file_1108"/>
    <w:basedOn w:val="712"/>
    <w:semiHidden/>
    <w:unhideWhenUsed/>
    <w:qFormat/>
    <w:uiPriority w:val="99"/>
    <w:rPr>
      <w:color w:val="0782C1"/>
      <w:u w:val="single"/>
    </w:rPr>
  </w:style>
  <w:style w:type="character" w:customStyle="1" w:styleId="715">
    <w:name w:val="FollowedHyperlink_file_1108"/>
    <w:basedOn w:val="712"/>
    <w:semiHidden/>
    <w:unhideWhenUsed/>
    <w:qFormat/>
    <w:uiPriority w:val="99"/>
    <w:rPr>
      <w:color w:val="0782C1"/>
      <w:u w:val="single"/>
    </w:rPr>
  </w:style>
  <w:style w:type="character" w:customStyle="1" w:styleId="716">
    <w:name w:val="标题 1 Char_file_1108"/>
    <w:basedOn w:val="712"/>
    <w:link w:val="4"/>
    <w:qFormat/>
    <w:uiPriority w:val="9"/>
    <w:rPr>
      <w:rFonts w:ascii="宋体" w:hAnsi="宋体" w:eastAsia="宋体" w:cs="宋体"/>
      <w:b/>
      <w:bCs/>
      <w:kern w:val="44"/>
      <w:sz w:val="44"/>
      <w:szCs w:val="44"/>
    </w:rPr>
  </w:style>
  <w:style w:type="character" w:customStyle="1" w:styleId="717">
    <w:name w:val="标题 2 Char_file_1108"/>
    <w:basedOn w:val="712"/>
    <w:link w:val="5"/>
    <w:semiHidden/>
    <w:qFormat/>
    <w:uiPriority w:val="9"/>
    <w:rPr>
      <w:rFonts w:asciiTheme="majorHAnsi" w:hAnsiTheme="majorHAnsi" w:eastAsiaTheme="majorEastAsia" w:cstheme="majorBidi"/>
      <w:b/>
      <w:bCs/>
      <w:sz w:val="32"/>
      <w:szCs w:val="32"/>
    </w:rPr>
  </w:style>
  <w:style w:type="character" w:customStyle="1" w:styleId="718">
    <w:name w:val="标题 3 Char_file_1108"/>
    <w:basedOn w:val="712"/>
    <w:link w:val="6"/>
    <w:semiHidden/>
    <w:qFormat/>
    <w:uiPriority w:val="9"/>
    <w:rPr>
      <w:rFonts w:ascii="宋体" w:hAnsi="宋体" w:eastAsia="宋体" w:cs="宋体"/>
      <w:b/>
      <w:bCs/>
      <w:sz w:val="32"/>
      <w:szCs w:val="32"/>
    </w:rPr>
  </w:style>
  <w:style w:type="character" w:customStyle="1" w:styleId="719">
    <w:name w:val="标题 4 Char_file_1108"/>
    <w:basedOn w:val="712"/>
    <w:link w:val="7"/>
    <w:semiHidden/>
    <w:qFormat/>
    <w:uiPriority w:val="9"/>
    <w:rPr>
      <w:rFonts w:asciiTheme="majorHAnsi" w:hAnsiTheme="majorHAnsi" w:eastAsiaTheme="majorEastAsia" w:cstheme="majorBidi"/>
      <w:b/>
      <w:bCs/>
      <w:sz w:val="28"/>
      <w:szCs w:val="28"/>
    </w:rPr>
  </w:style>
  <w:style w:type="character" w:customStyle="1" w:styleId="720">
    <w:name w:val="标题 5 Char_file_1108"/>
    <w:basedOn w:val="712"/>
    <w:link w:val="8"/>
    <w:semiHidden/>
    <w:qFormat/>
    <w:uiPriority w:val="9"/>
    <w:rPr>
      <w:rFonts w:ascii="宋体" w:hAnsi="宋体" w:eastAsia="宋体" w:cs="宋体"/>
      <w:b/>
      <w:bCs/>
      <w:sz w:val="28"/>
      <w:szCs w:val="28"/>
    </w:rPr>
  </w:style>
  <w:style w:type="character" w:customStyle="1" w:styleId="721">
    <w:name w:val="标题 6 Char_file_1108"/>
    <w:basedOn w:val="712"/>
    <w:link w:val="10"/>
    <w:semiHidden/>
    <w:qFormat/>
    <w:uiPriority w:val="9"/>
    <w:rPr>
      <w:rFonts w:asciiTheme="majorHAnsi" w:hAnsiTheme="majorHAnsi" w:eastAsiaTheme="majorEastAsia" w:cstheme="majorBidi"/>
      <w:b/>
      <w:bCs/>
      <w:sz w:val="24"/>
      <w:szCs w:val="24"/>
    </w:rPr>
  </w:style>
  <w:style w:type="paragraph" w:customStyle="1" w:styleId="722">
    <w:name w:val="cke_editable_file_1108"/>
    <w:basedOn w:val="705"/>
    <w:qFormat/>
    <w:uiPriority w:val="0"/>
    <w:rPr>
      <w:rFonts w:ascii="仿宋_GB2312" w:eastAsia="仿宋_GB2312"/>
    </w:rPr>
  </w:style>
  <w:style w:type="paragraph" w:customStyle="1" w:styleId="723">
    <w:name w:val="marker_file_1108"/>
    <w:basedOn w:val="705"/>
    <w:qFormat/>
    <w:uiPriority w:val="0"/>
    <w:pPr>
      <w:shd w:val="clear" w:color="auto" w:fill="FFFF00"/>
    </w:pPr>
  </w:style>
  <w:style w:type="paragraph" w:customStyle="1" w:styleId="724">
    <w:name w:val="Normal (Web)_file_1108"/>
    <w:basedOn w:val="705"/>
    <w:semiHidden/>
    <w:unhideWhenUsed/>
    <w:qFormat/>
    <w:uiPriority w:val="99"/>
  </w:style>
  <w:style w:type="character" w:customStyle="1" w:styleId="725">
    <w:name w:val="Strong_file_1108"/>
    <w:basedOn w:val="712"/>
    <w:qFormat/>
    <w:uiPriority w:val="22"/>
    <w:rPr>
      <w:b/>
      <w:bCs/>
    </w:rPr>
  </w:style>
  <w:style w:type="paragraph" w:customStyle="1" w:styleId="726">
    <w:name w:val="Normal_file_11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7">
    <w:name w:val="heading 1_file_1109"/>
    <w:basedOn w:val="726"/>
    <w:qFormat/>
    <w:uiPriority w:val="9"/>
    <w:pPr>
      <w:outlineLvl w:val="0"/>
    </w:pPr>
    <w:rPr>
      <w:kern w:val="36"/>
      <w:sz w:val="48"/>
      <w:szCs w:val="48"/>
    </w:rPr>
  </w:style>
  <w:style w:type="paragraph" w:customStyle="1" w:styleId="728">
    <w:name w:val="heading 2_file_1109"/>
    <w:basedOn w:val="726"/>
    <w:qFormat/>
    <w:uiPriority w:val="9"/>
    <w:pPr>
      <w:outlineLvl w:val="1"/>
    </w:pPr>
    <w:rPr>
      <w:sz w:val="36"/>
      <w:szCs w:val="36"/>
    </w:rPr>
  </w:style>
  <w:style w:type="paragraph" w:customStyle="1" w:styleId="729">
    <w:name w:val="heading 3_file_1109"/>
    <w:basedOn w:val="726"/>
    <w:qFormat/>
    <w:uiPriority w:val="9"/>
    <w:pPr>
      <w:outlineLvl w:val="2"/>
    </w:pPr>
    <w:rPr>
      <w:sz w:val="27"/>
      <w:szCs w:val="27"/>
    </w:rPr>
  </w:style>
  <w:style w:type="paragraph" w:customStyle="1" w:styleId="730">
    <w:name w:val="heading 4_file_1109"/>
    <w:basedOn w:val="726"/>
    <w:qFormat/>
    <w:uiPriority w:val="9"/>
    <w:pPr>
      <w:outlineLvl w:val="3"/>
    </w:pPr>
  </w:style>
  <w:style w:type="paragraph" w:customStyle="1" w:styleId="731">
    <w:name w:val="heading 5_file_1109"/>
    <w:basedOn w:val="726"/>
    <w:qFormat/>
    <w:uiPriority w:val="9"/>
    <w:pPr>
      <w:outlineLvl w:val="4"/>
    </w:pPr>
    <w:rPr>
      <w:sz w:val="20"/>
      <w:szCs w:val="20"/>
    </w:rPr>
  </w:style>
  <w:style w:type="paragraph" w:customStyle="1" w:styleId="732">
    <w:name w:val="heading 6_file_1109"/>
    <w:basedOn w:val="726"/>
    <w:qFormat/>
    <w:uiPriority w:val="9"/>
    <w:pPr>
      <w:outlineLvl w:val="5"/>
    </w:pPr>
    <w:rPr>
      <w:sz w:val="15"/>
      <w:szCs w:val="15"/>
    </w:rPr>
  </w:style>
  <w:style w:type="character" w:customStyle="1" w:styleId="733">
    <w:name w:val="Default Paragraph Font_file_1109"/>
    <w:semiHidden/>
    <w:unhideWhenUsed/>
    <w:qFormat/>
    <w:uiPriority w:val="1"/>
  </w:style>
  <w:style w:type="table" w:customStyle="1" w:styleId="734">
    <w:name w:val="Normal Table_file_1109"/>
    <w:semiHidden/>
    <w:unhideWhenUsed/>
    <w:qFormat/>
    <w:uiPriority w:val="99"/>
    <w:tblPr>
      <w:tblCellMar>
        <w:top w:w="0" w:type="dxa"/>
        <w:left w:w="108" w:type="dxa"/>
        <w:bottom w:w="0" w:type="dxa"/>
        <w:right w:w="108" w:type="dxa"/>
      </w:tblCellMar>
    </w:tblPr>
  </w:style>
  <w:style w:type="character" w:customStyle="1" w:styleId="735">
    <w:name w:val="Hyperlink_file_1109"/>
    <w:basedOn w:val="733"/>
    <w:semiHidden/>
    <w:unhideWhenUsed/>
    <w:qFormat/>
    <w:uiPriority w:val="99"/>
    <w:rPr>
      <w:color w:val="0782C1"/>
      <w:u w:val="single"/>
    </w:rPr>
  </w:style>
  <w:style w:type="character" w:customStyle="1" w:styleId="736">
    <w:name w:val="FollowedHyperlink_file_1109"/>
    <w:basedOn w:val="733"/>
    <w:semiHidden/>
    <w:unhideWhenUsed/>
    <w:qFormat/>
    <w:uiPriority w:val="99"/>
    <w:rPr>
      <w:color w:val="0782C1"/>
      <w:u w:val="single"/>
    </w:rPr>
  </w:style>
  <w:style w:type="character" w:customStyle="1" w:styleId="737">
    <w:name w:val="标题 1 Char_file_1109"/>
    <w:basedOn w:val="733"/>
    <w:link w:val="4"/>
    <w:qFormat/>
    <w:uiPriority w:val="9"/>
    <w:rPr>
      <w:rFonts w:ascii="宋体" w:hAnsi="宋体" w:eastAsia="宋体" w:cs="宋体"/>
      <w:b/>
      <w:bCs/>
      <w:kern w:val="44"/>
      <w:sz w:val="44"/>
      <w:szCs w:val="44"/>
    </w:rPr>
  </w:style>
  <w:style w:type="character" w:customStyle="1" w:styleId="738">
    <w:name w:val="标题 2 Char_file_1109"/>
    <w:basedOn w:val="733"/>
    <w:link w:val="5"/>
    <w:semiHidden/>
    <w:qFormat/>
    <w:uiPriority w:val="9"/>
    <w:rPr>
      <w:rFonts w:asciiTheme="majorHAnsi" w:hAnsiTheme="majorHAnsi" w:eastAsiaTheme="majorEastAsia" w:cstheme="majorBidi"/>
      <w:b/>
      <w:bCs/>
      <w:sz w:val="32"/>
      <w:szCs w:val="32"/>
    </w:rPr>
  </w:style>
  <w:style w:type="character" w:customStyle="1" w:styleId="739">
    <w:name w:val="标题 3 Char_file_1109"/>
    <w:basedOn w:val="733"/>
    <w:link w:val="6"/>
    <w:semiHidden/>
    <w:qFormat/>
    <w:uiPriority w:val="9"/>
    <w:rPr>
      <w:rFonts w:ascii="宋体" w:hAnsi="宋体" w:eastAsia="宋体" w:cs="宋体"/>
      <w:b/>
      <w:bCs/>
      <w:sz w:val="32"/>
      <w:szCs w:val="32"/>
    </w:rPr>
  </w:style>
  <w:style w:type="character" w:customStyle="1" w:styleId="740">
    <w:name w:val="标题 4 Char_file_1109"/>
    <w:basedOn w:val="733"/>
    <w:link w:val="7"/>
    <w:semiHidden/>
    <w:qFormat/>
    <w:uiPriority w:val="9"/>
    <w:rPr>
      <w:rFonts w:asciiTheme="majorHAnsi" w:hAnsiTheme="majorHAnsi" w:eastAsiaTheme="majorEastAsia" w:cstheme="majorBidi"/>
      <w:b/>
      <w:bCs/>
      <w:sz w:val="28"/>
      <w:szCs w:val="28"/>
    </w:rPr>
  </w:style>
  <w:style w:type="character" w:customStyle="1" w:styleId="741">
    <w:name w:val="标题 5 Char_file_1109"/>
    <w:basedOn w:val="733"/>
    <w:link w:val="8"/>
    <w:semiHidden/>
    <w:qFormat/>
    <w:uiPriority w:val="9"/>
    <w:rPr>
      <w:rFonts w:ascii="宋体" w:hAnsi="宋体" w:eastAsia="宋体" w:cs="宋体"/>
      <w:b/>
      <w:bCs/>
      <w:sz w:val="28"/>
      <w:szCs w:val="28"/>
    </w:rPr>
  </w:style>
  <w:style w:type="character" w:customStyle="1" w:styleId="742">
    <w:name w:val="标题 6 Char_file_1109"/>
    <w:basedOn w:val="733"/>
    <w:link w:val="10"/>
    <w:semiHidden/>
    <w:qFormat/>
    <w:uiPriority w:val="9"/>
    <w:rPr>
      <w:rFonts w:asciiTheme="majorHAnsi" w:hAnsiTheme="majorHAnsi" w:eastAsiaTheme="majorEastAsia" w:cstheme="majorBidi"/>
      <w:b/>
      <w:bCs/>
      <w:sz w:val="24"/>
      <w:szCs w:val="24"/>
    </w:rPr>
  </w:style>
  <w:style w:type="paragraph" w:customStyle="1" w:styleId="743">
    <w:name w:val="cke_editable_file_1109"/>
    <w:basedOn w:val="726"/>
    <w:qFormat/>
    <w:uiPriority w:val="0"/>
    <w:rPr>
      <w:rFonts w:ascii="仿宋_GB2312" w:eastAsia="仿宋_GB2312"/>
    </w:rPr>
  </w:style>
  <w:style w:type="paragraph" w:customStyle="1" w:styleId="744">
    <w:name w:val="marker_file_1109"/>
    <w:basedOn w:val="726"/>
    <w:qFormat/>
    <w:uiPriority w:val="0"/>
    <w:pPr>
      <w:shd w:val="clear" w:color="auto" w:fill="FFFF00"/>
    </w:pPr>
  </w:style>
  <w:style w:type="paragraph" w:customStyle="1" w:styleId="745">
    <w:name w:val="Normal (Web)_file_1109"/>
    <w:basedOn w:val="726"/>
    <w:semiHidden/>
    <w:unhideWhenUsed/>
    <w:qFormat/>
    <w:uiPriority w:val="99"/>
  </w:style>
  <w:style w:type="character" w:customStyle="1" w:styleId="746">
    <w:name w:val="Strong_file_1109"/>
    <w:basedOn w:val="733"/>
    <w:qFormat/>
    <w:uiPriority w:val="22"/>
    <w:rPr>
      <w:b/>
      <w:bCs/>
    </w:rPr>
  </w:style>
  <w:style w:type="paragraph" w:customStyle="1" w:styleId="747">
    <w:name w:val="Normal_file_11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8">
    <w:name w:val="heading 1_file_1110"/>
    <w:basedOn w:val="747"/>
    <w:qFormat/>
    <w:uiPriority w:val="9"/>
    <w:pPr>
      <w:outlineLvl w:val="0"/>
    </w:pPr>
    <w:rPr>
      <w:kern w:val="36"/>
      <w:sz w:val="48"/>
      <w:szCs w:val="48"/>
    </w:rPr>
  </w:style>
  <w:style w:type="paragraph" w:customStyle="1" w:styleId="749">
    <w:name w:val="heading 2_file_1110"/>
    <w:basedOn w:val="747"/>
    <w:qFormat/>
    <w:uiPriority w:val="9"/>
    <w:pPr>
      <w:outlineLvl w:val="1"/>
    </w:pPr>
    <w:rPr>
      <w:sz w:val="36"/>
      <w:szCs w:val="36"/>
    </w:rPr>
  </w:style>
  <w:style w:type="paragraph" w:customStyle="1" w:styleId="750">
    <w:name w:val="heading 3_file_1110"/>
    <w:basedOn w:val="747"/>
    <w:qFormat/>
    <w:uiPriority w:val="9"/>
    <w:pPr>
      <w:outlineLvl w:val="2"/>
    </w:pPr>
    <w:rPr>
      <w:sz w:val="27"/>
      <w:szCs w:val="27"/>
    </w:rPr>
  </w:style>
  <w:style w:type="paragraph" w:customStyle="1" w:styleId="751">
    <w:name w:val="heading 4_file_1110"/>
    <w:basedOn w:val="747"/>
    <w:qFormat/>
    <w:uiPriority w:val="9"/>
    <w:pPr>
      <w:outlineLvl w:val="3"/>
    </w:pPr>
  </w:style>
  <w:style w:type="paragraph" w:customStyle="1" w:styleId="752">
    <w:name w:val="heading 5_file_1110"/>
    <w:basedOn w:val="747"/>
    <w:qFormat/>
    <w:uiPriority w:val="9"/>
    <w:pPr>
      <w:outlineLvl w:val="4"/>
    </w:pPr>
    <w:rPr>
      <w:sz w:val="20"/>
      <w:szCs w:val="20"/>
    </w:rPr>
  </w:style>
  <w:style w:type="paragraph" w:customStyle="1" w:styleId="753">
    <w:name w:val="heading 6_file_1110"/>
    <w:basedOn w:val="747"/>
    <w:qFormat/>
    <w:uiPriority w:val="9"/>
    <w:pPr>
      <w:outlineLvl w:val="5"/>
    </w:pPr>
    <w:rPr>
      <w:sz w:val="15"/>
      <w:szCs w:val="15"/>
    </w:rPr>
  </w:style>
  <w:style w:type="character" w:customStyle="1" w:styleId="754">
    <w:name w:val="Default Paragraph Font_file_1110"/>
    <w:semiHidden/>
    <w:unhideWhenUsed/>
    <w:qFormat/>
    <w:uiPriority w:val="1"/>
  </w:style>
  <w:style w:type="table" w:customStyle="1" w:styleId="755">
    <w:name w:val="Normal Table_file_1110"/>
    <w:semiHidden/>
    <w:unhideWhenUsed/>
    <w:qFormat/>
    <w:uiPriority w:val="99"/>
    <w:tblPr>
      <w:tblCellMar>
        <w:top w:w="0" w:type="dxa"/>
        <w:left w:w="108" w:type="dxa"/>
        <w:bottom w:w="0" w:type="dxa"/>
        <w:right w:w="108" w:type="dxa"/>
      </w:tblCellMar>
    </w:tblPr>
  </w:style>
  <w:style w:type="character" w:customStyle="1" w:styleId="756">
    <w:name w:val="Hyperlink_file_1110"/>
    <w:basedOn w:val="754"/>
    <w:semiHidden/>
    <w:unhideWhenUsed/>
    <w:qFormat/>
    <w:uiPriority w:val="99"/>
    <w:rPr>
      <w:color w:val="0782C1"/>
      <w:u w:val="single"/>
    </w:rPr>
  </w:style>
  <w:style w:type="character" w:customStyle="1" w:styleId="757">
    <w:name w:val="FollowedHyperlink_file_1110"/>
    <w:basedOn w:val="754"/>
    <w:semiHidden/>
    <w:unhideWhenUsed/>
    <w:qFormat/>
    <w:uiPriority w:val="99"/>
    <w:rPr>
      <w:color w:val="0782C1"/>
      <w:u w:val="single"/>
    </w:rPr>
  </w:style>
  <w:style w:type="character" w:customStyle="1" w:styleId="758">
    <w:name w:val="标题 1 Char_file_1110"/>
    <w:basedOn w:val="754"/>
    <w:link w:val="4"/>
    <w:qFormat/>
    <w:uiPriority w:val="9"/>
    <w:rPr>
      <w:rFonts w:ascii="宋体" w:hAnsi="宋体" w:eastAsia="宋体" w:cs="宋体"/>
      <w:b/>
      <w:bCs/>
      <w:kern w:val="44"/>
      <w:sz w:val="44"/>
      <w:szCs w:val="44"/>
    </w:rPr>
  </w:style>
  <w:style w:type="character" w:customStyle="1" w:styleId="759">
    <w:name w:val="标题 2 Char_file_1110"/>
    <w:basedOn w:val="754"/>
    <w:link w:val="5"/>
    <w:semiHidden/>
    <w:qFormat/>
    <w:uiPriority w:val="9"/>
    <w:rPr>
      <w:rFonts w:asciiTheme="majorHAnsi" w:hAnsiTheme="majorHAnsi" w:eastAsiaTheme="majorEastAsia" w:cstheme="majorBidi"/>
      <w:b/>
      <w:bCs/>
      <w:sz w:val="32"/>
      <w:szCs w:val="32"/>
    </w:rPr>
  </w:style>
  <w:style w:type="character" w:customStyle="1" w:styleId="760">
    <w:name w:val="标题 3 Char_file_1110"/>
    <w:basedOn w:val="754"/>
    <w:link w:val="6"/>
    <w:semiHidden/>
    <w:qFormat/>
    <w:uiPriority w:val="9"/>
    <w:rPr>
      <w:rFonts w:ascii="宋体" w:hAnsi="宋体" w:eastAsia="宋体" w:cs="宋体"/>
      <w:b/>
      <w:bCs/>
      <w:sz w:val="32"/>
      <w:szCs w:val="32"/>
    </w:rPr>
  </w:style>
  <w:style w:type="character" w:customStyle="1" w:styleId="761">
    <w:name w:val="标题 4 Char_file_1110"/>
    <w:basedOn w:val="754"/>
    <w:link w:val="7"/>
    <w:semiHidden/>
    <w:qFormat/>
    <w:uiPriority w:val="9"/>
    <w:rPr>
      <w:rFonts w:asciiTheme="majorHAnsi" w:hAnsiTheme="majorHAnsi" w:eastAsiaTheme="majorEastAsia" w:cstheme="majorBidi"/>
      <w:b/>
      <w:bCs/>
      <w:sz w:val="28"/>
      <w:szCs w:val="28"/>
    </w:rPr>
  </w:style>
  <w:style w:type="character" w:customStyle="1" w:styleId="762">
    <w:name w:val="标题 5 Char_file_1110"/>
    <w:basedOn w:val="754"/>
    <w:link w:val="8"/>
    <w:semiHidden/>
    <w:qFormat/>
    <w:uiPriority w:val="9"/>
    <w:rPr>
      <w:rFonts w:ascii="宋体" w:hAnsi="宋体" w:eastAsia="宋体" w:cs="宋体"/>
      <w:b/>
      <w:bCs/>
      <w:sz w:val="28"/>
      <w:szCs w:val="28"/>
    </w:rPr>
  </w:style>
  <w:style w:type="character" w:customStyle="1" w:styleId="763">
    <w:name w:val="标题 6 Char_file_1110"/>
    <w:basedOn w:val="754"/>
    <w:link w:val="10"/>
    <w:semiHidden/>
    <w:qFormat/>
    <w:uiPriority w:val="9"/>
    <w:rPr>
      <w:rFonts w:asciiTheme="majorHAnsi" w:hAnsiTheme="majorHAnsi" w:eastAsiaTheme="majorEastAsia" w:cstheme="majorBidi"/>
      <w:b/>
      <w:bCs/>
      <w:sz w:val="24"/>
      <w:szCs w:val="24"/>
    </w:rPr>
  </w:style>
  <w:style w:type="paragraph" w:customStyle="1" w:styleId="764">
    <w:name w:val="cke_editable_file_1110"/>
    <w:basedOn w:val="747"/>
    <w:qFormat/>
    <w:uiPriority w:val="0"/>
    <w:rPr>
      <w:rFonts w:ascii="仿宋_GB2312" w:eastAsia="仿宋_GB2312"/>
    </w:rPr>
  </w:style>
  <w:style w:type="paragraph" w:customStyle="1" w:styleId="765">
    <w:name w:val="marker_file_1110"/>
    <w:basedOn w:val="747"/>
    <w:qFormat/>
    <w:uiPriority w:val="0"/>
    <w:pPr>
      <w:shd w:val="clear" w:color="auto" w:fill="FFFF00"/>
    </w:pPr>
  </w:style>
  <w:style w:type="paragraph" w:customStyle="1" w:styleId="766">
    <w:name w:val="Normal (Web)_file_1110"/>
    <w:basedOn w:val="747"/>
    <w:semiHidden/>
    <w:unhideWhenUsed/>
    <w:qFormat/>
    <w:uiPriority w:val="99"/>
  </w:style>
  <w:style w:type="paragraph" w:customStyle="1" w:styleId="767">
    <w:name w:val="Normal_file_11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8">
    <w:name w:val="heading 1_file_1111"/>
    <w:basedOn w:val="767"/>
    <w:qFormat/>
    <w:uiPriority w:val="9"/>
    <w:pPr>
      <w:outlineLvl w:val="0"/>
    </w:pPr>
    <w:rPr>
      <w:kern w:val="36"/>
      <w:sz w:val="48"/>
      <w:szCs w:val="48"/>
    </w:rPr>
  </w:style>
  <w:style w:type="paragraph" w:customStyle="1" w:styleId="769">
    <w:name w:val="heading 2_file_1111"/>
    <w:basedOn w:val="767"/>
    <w:qFormat/>
    <w:uiPriority w:val="9"/>
    <w:pPr>
      <w:outlineLvl w:val="1"/>
    </w:pPr>
    <w:rPr>
      <w:sz w:val="36"/>
      <w:szCs w:val="36"/>
    </w:rPr>
  </w:style>
  <w:style w:type="paragraph" w:customStyle="1" w:styleId="770">
    <w:name w:val="heading 3_file_1111"/>
    <w:basedOn w:val="767"/>
    <w:qFormat/>
    <w:uiPriority w:val="9"/>
    <w:pPr>
      <w:outlineLvl w:val="2"/>
    </w:pPr>
    <w:rPr>
      <w:sz w:val="27"/>
      <w:szCs w:val="27"/>
    </w:rPr>
  </w:style>
  <w:style w:type="paragraph" w:customStyle="1" w:styleId="771">
    <w:name w:val="heading 4_file_1111"/>
    <w:basedOn w:val="767"/>
    <w:qFormat/>
    <w:uiPriority w:val="9"/>
    <w:pPr>
      <w:outlineLvl w:val="3"/>
    </w:pPr>
  </w:style>
  <w:style w:type="paragraph" w:customStyle="1" w:styleId="772">
    <w:name w:val="heading 5_file_1111"/>
    <w:basedOn w:val="767"/>
    <w:qFormat/>
    <w:uiPriority w:val="9"/>
    <w:pPr>
      <w:outlineLvl w:val="4"/>
    </w:pPr>
    <w:rPr>
      <w:sz w:val="20"/>
      <w:szCs w:val="20"/>
    </w:rPr>
  </w:style>
  <w:style w:type="paragraph" w:customStyle="1" w:styleId="773">
    <w:name w:val="heading 6_file_1111"/>
    <w:basedOn w:val="767"/>
    <w:qFormat/>
    <w:uiPriority w:val="9"/>
    <w:pPr>
      <w:outlineLvl w:val="5"/>
    </w:pPr>
    <w:rPr>
      <w:sz w:val="15"/>
      <w:szCs w:val="15"/>
    </w:rPr>
  </w:style>
  <w:style w:type="character" w:customStyle="1" w:styleId="774">
    <w:name w:val="Default Paragraph Font_file_1111"/>
    <w:semiHidden/>
    <w:unhideWhenUsed/>
    <w:qFormat/>
    <w:uiPriority w:val="1"/>
  </w:style>
  <w:style w:type="table" w:customStyle="1" w:styleId="775">
    <w:name w:val="Normal Table_file_1111"/>
    <w:semiHidden/>
    <w:unhideWhenUsed/>
    <w:qFormat/>
    <w:uiPriority w:val="99"/>
    <w:tblPr>
      <w:tblCellMar>
        <w:top w:w="0" w:type="dxa"/>
        <w:left w:w="108" w:type="dxa"/>
        <w:bottom w:w="0" w:type="dxa"/>
        <w:right w:w="108" w:type="dxa"/>
      </w:tblCellMar>
    </w:tblPr>
  </w:style>
  <w:style w:type="character" w:customStyle="1" w:styleId="776">
    <w:name w:val="Hyperlink_file_1111"/>
    <w:basedOn w:val="774"/>
    <w:semiHidden/>
    <w:unhideWhenUsed/>
    <w:qFormat/>
    <w:uiPriority w:val="99"/>
    <w:rPr>
      <w:color w:val="0782C1"/>
      <w:u w:val="single"/>
    </w:rPr>
  </w:style>
  <w:style w:type="character" w:customStyle="1" w:styleId="777">
    <w:name w:val="FollowedHyperlink_file_1111"/>
    <w:basedOn w:val="774"/>
    <w:semiHidden/>
    <w:unhideWhenUsed/>
    <w:qFormat/>
    <w:uiPriority w:val="99"/>
    <w:rPr>
      <w:color w:val="0782C1"/>
      <w:u w:val="single"/>
    </w:rPr>
  </w:style>
  <w:style w:type="character" w:customStyle="1" w:styleId="778">
    <w:name w:val="标题 1 Char_file_1111"/>
    <w:basedOn w:val="774"/>
    <w:link w:val="4"/>
    <w:qFormat/>
    <w:uiPriority w:val="9"/>
    <w:rPr>
      <w:rFonts w:ascii="宋体" w:hAnsi="宋体" w:eastAsia="宋体" w:cs="宋体"/>
      <w:b/>
      <w:bCs/>
      <w:kern w:val="44"/>
      <w:sz w:val="44"/>
      <w:szCs w:val="44"/>
    </w:rPr>
  </w:style>
  <w:style w:type="character" w:customStyle="1" w:styleId="779">
    <w:name w:val="标题 2 Char_file_1111"/>
    <w:basedOn w:val="774"/>
    <w:link w:val="5"/>
    <w:semiHidden/>
    <w:qFormat/>
    <w:uiPriority w:val="9"/>
    <w:rPr>
      <w:rFonts w:asciiTheme="majorHAnsi" w:hAnsiTheme="majorHAnsi" w:eastAsiaTheme="majorEastAsia" w:cstheme="majorBidi"/>
      <w:b/>
      <w:bCs/>
      <w:sz w:val="32"/>
      <w:szCs w:val="32"/>
    </w:rPr>
  </w:style>
  <w:style w:type="character" w:customStyle="1" w:styleId="780">
    <w:name w:val="标题 3 Char_file_1111"/>
    <w:basedOn w:val="774"/>
    <w:link w:val="6"/>
    <w:semiHidden/>
    <w:qFormat/>
    <w:uiPriority w:val="9"/>
    <w:rPr>
      <w:rFonts w:ascii="宋体" w:hAnsi="宋体" w:eastAsia="宋体" w:cs="宋体"/>
      <w:b/>
      <w:bCs/>
      <w:sz w:val="32"/>
      <w:szCs w:val="32"/>
    </w:rPr>
  </w:style>
  <w:style w:type="character" w:customStyle="1" w:styleId="781">
    <w:name w:val="标题 4 Char_file_1111"/>
    <w:basedOn w:val="774"/>
    <w:link w:val="7"/>
    <w:semiHidden/>
    <w:qFormat/>
    <w:uiPriority w:val="9"/>
    <w:rPr>
      <w:rFonts w:asciiTheme="majorHAnsi" w:hAnsiTheme="majorHAnsi" w:eastAsiaTheme="majorEastAsia" w:cstheme="majorBidi"/>
      <w:b/>
      <w:bCs/>
      <w:sz w:val="28"/>
      <w:szCs w:val="28"/>
    </w:rPr>
  </w:style>
  <w:style w:type="character" w:customStyle="1" w:styleId="782">
    <w:name w:val="标题 5 Char_file_1111"/>
    <w:basedOn w:val="774"/>
    <w:link w:val="8"/>
    <w:semiHidden/>
    <w:qFormat/>
    <w:uiPriority w:val="9"/>
    <w:rPr>
      <w:rFonts w:ascii="宋体" w:hAnsi="宋体" w:eastAsia="宋体" w:cs="宋体"/>
      <w:b/>
      <w:bCs/>
      <w:sz w:val="28"/>
      <w:szCs w:val="28"/>
    </w:rPr>
  </w:style>
  <w:style w:type="character" w:customStyle="1" w:styleId="783">
    <w:name w:val="标题 6 Char_file_1111"/>
    <w:basedOn w:val="774"/>
    <w:link w:val="10"/>
    <w:semiHidden/>
    <w:qFormat/>
    <w:uiPriority w:val="9"/>
    <w:rPr>
      <w:rFonts w:asciiTheme="majorHAnsi" w:hAnsiTheme="majorHAnsi" w:eastAsiaTheme="majorEastAsia" w:cstheme="majorBidi"/>
      <w:b/>
      <w:bCs/>
      <w:sz w:val="24"/>
      <w:szCs w:val="24"/>
    </w:rPr>
  </w:style>
  <w:style w:type="paragraph" w:customStyle="1" w:styleId="784">
    <w:name w:val="cke_editable_file_1111"/>
    <w:basedOn w:val="767"/>
    <w:qFormat/>
    <w:uiPriority w:val="0"/>
    <w:rPr>
      <w:rFonts w:ascii="仿宋_GB2312" w:eastAsia="仿宋_GB2312"/>
    </w:rPr>
  </w:style>
  <w:style w:type="paragraph" w:customStyle="1" w:styleId="785">
    <w:name w:val="marker_file_1111"/>
    <w:basedOn w:val="767"/>
    <w:qFormat/>
    <w:uiPriority w:val="0"/>
    <w:pPr>
      <w:shd w:val="clear" w:color="auto" w:fill="FFFF00"/>
    </w:pPr>
  </w:style>
  <w:style w:type="paragraph" w:customStyle="1" w:styleId="786">
    <w:name w:val="Normal (Web)_file_1111"/>
    <w:basedOn w:val="767"/>
    <w:semiHidden/>
    <w:unhideWhenUsed/>
    <w:qFormat/>
    <w:uiPriority w:val="99"/>
  </w:style>
  <w:style w:type="paragraph" w:customStyle="1" w:styleId="787">
    <w:name w:val="Normal_file_11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8">
    <w:name w:val="heading 1_file_1112"/>
    <w:basedOn w:val="787"/>
    <w:qFormat/>
    <w:uiPriority w:val="9"/>
    <w:pPr>
      <w:outlineLvl w:val="0"/>
    </w:pPr>
    <w:rPr>
      <w:kern w:val="36"/>
      <w:sz w:val="48"/>
      <w:szCs w:val="48"/>
    </w:rPr>
  </w:style>
  <w:style w:type="paragraph" w:customStyle="1" w:styleId="789">
    <w:name w:val="heading 2_file_1112"/>
    <w:basedOn w:val="787"/>
    <w:qFormat/>
    <w:uiPriority w:val="9"/>
    <w:pPr>
      <w:outlineLvl w:val="1"/>
    </w:pPr>
    <w:rPr>
      <w:sz w:val="36"/>
      <w:szCs w:val="36"/>
    </w:rPr>
  </w:style>
  <w:style w:type="paragraph" w:customStyle="1" w:styleId="790">
    <w:name w:val="heading 3_file_1112"/>
    <w:basedOn w:val="787"/>
    <w:qFormat/>
    <w:uiPriority w:val="9"/>
    <w:pPr>
      <w:outlineLvl w:val="2"/>
    </w:pPr>
    <w:rPr>
      <w:sz w:val="27"/>
      <w:szCs w:val="27"/>
    </w:rPr>
  </w:style>
  <w:style w:type="paragraph" w:customStyle="1" w:styleId="791">
    <w:name w:val="heading 4_file_1112"/>
    <w:basedOn w:val="787"/>
    <w:qFormat/>
    <w:uiPriority w:val="9"/>
    <w:pPr>
      <w:outlineLvl w:val="3"/>
    </w:pPr>
  </w:style>
  <w:style w:type="paragraph" w:customStyle="1" w:styleId="792">
    <w:name w:val="heading 5_file_1112"/>
    <w:basedOn w:val="787"/>
    <w:qFormat/>
    <w:uiPriority w:val="9"/>
    <w:pPr>
      <w:outlineLvl w:val="4"/>
    </w:pPr>
    <w:rPr>
      <w:sz w:val="20"/>
      <w:szCs w:val="20"/>
    </w:rPr>
  </w:style>
  <w:style w:type="paragraph" w:customStyle="1" w:styleId="793">
    <w:name w:val="heading 6_file_1112"/>
    <w:basedOn w:val="787"/>
    <w:qFormat/>
    <w:uiPriority w:val="9"/>
    <w:pPr>
      <w:outlineLvl w:val="5"/>
    </w:pPr>
    <w:rPr>
      <w:sz w:val="15"/>
      <w:szCs w:val="15"/>
    </w:rPr>
  </w:style>
  <w:style w:type="character" w:customStyle="1" w:styleId="794">
    <w:name w:val="Default Paragraph Font_file_1112"/>
    <w:semiHidden/>
    <w:unhideWhenUsed/>
    <w:qFormat/>
    <w:uiPriority w:val="1"/>
  </w:style>
  <w:style w:type="table" w:customStyle="1" w:styleId="795">
    <w:name w:val="Normal Table_file_1112"/>
    <w:semiHidden/>
    <w:unhideWhenUsed/>
    <w:qFormat/>
    <w:uiPriority w:val="99"/>
    <w:tblPr>
      <w:tblCellMar>
        <w:top w:w="0" w:type="dxa"/>
        <w:left w:w="108" w:type="dxa"/>
        <w:bottom w:w="0" w:type="dxa"/>
        <w:right w:w="108" w:type="dxa"/>
      </w:tblCellMar>
    </w:tblPr>
  </w:style>
  <w:style w:type="character" w:customStyle="1" w:styleId="796">
    <w:name w:val="Hyperlink_file_1112"/>
    <w:basedOn w:val="794"/>
    <w:semiHidden/>
    <w:unhideWhenUsed/>
    <w:qFormat/>
    <w:uiPriority w:val="99"/>
    <w:rPr>
      <w:color w:val="0782C1"/>
      <w:u w:val="single"/>
    </w:rPr>
  </w:style>
  <w:style w:type="character" w:customStyle="1" w:styleId="797">
    <w:name w:val="FollowedHyperlink_file_1112"/>
    <w:basedOn w:val="794"/>
    <w:semiHidden/>
    <w:unhideWhenUsed/>
    <w:qFormat/>
    <w:uiPriority w:val="99"/>
    <w:rPr>
      <w:color w:val="0782C1"/>
      <w:u w:val="single"/>
    </w:rPr>
  </w:style>
  <w:style w:type="character" w:customStyle="1" w:styleId="798">
    <w:name w:val="标题 1 Char_file_1112"/>
    <w:basedOn w:val="794"/>
    <w:link w:val="4"/>
    <w:qFormat/>
    <w:uiPriority w:val="9"/>
    <w:rPr>
      <w:rFonts w:ascii="宋体" w:hAnsi="宋体" w:eastAsia="宋体" w:cs="宋体"/>
      <w:b/>
      <w:bCs/>
      <w:kern w:val="44"/>
      <w:sz w:val="44"/>
      <w:szCs w:val="44"/>
    </w:rPr>
  </w:style>
  <w:style w:type="character" w:customStyle="1" w:styleId="799">
    <w:name w:val="标题 2 Char_file_1112"/>
    <w:basedOn w:val="794"/>
    <w:link w:val="5"/>
    <w:semiHidden/>
    <w:qFormat/>
    <w:uiPriority w:val="9"/>
    <w:rPr>
      <w:rFonts w:asciiTheme="majorHAnsi" w:hAnsiTheme="majorHAnsi" w:eastAsiaTheme="majorEastAsia" w:cstheme="majorBidi"/>
      <w:b/>
      <w:bCs/>
      <w:sz w:val="32"/>
      <w:szCs w:val="32"/>
    </w:rPr>
  </w:style>
  <w:style w:type="character" w:customStyle="1" w:styleId="800">
    <w:name w:val="标题 3 Char_file_1112"/>
    <w:basedOn w:val="794"/>
    <w:link w:val="6"/>
    <w:semiHidden/>
    <w:qFormat/>
    <w:uiPriority w:val="9"/>
    <w:rPr>
      <w:rFonts w:ascii="宋体" w:hAnsi="宋体" w:eastAsia="宋体" w:cs="宋体"/>
      <w:b/>
      <w:bCs/>
      <w:sz w:val="32"/>
      <w:szCs w:val="32"/>
    </w:rPr>
  </w:style>
  <w:style w:type="character" w:customStyle="1" w:styleId="801">
    <w:name w:val="标题 4 Char_file_1112"/>
    <w:basedOn w:val="794"/>
    <w:link w:val="7"/>
    <w:semiHidden/>
    <w:qFormat/>
    <w:uiPriority w:val="9"/>
    <w:rPr>
      <w:rFonts w:asciiTheme="majorHAnsi" w:hAnsiTheme="majorHAnsi" w:eastAsiaTheme="majorEastAsia" w:cstheme="majorBidi"/>
      <w:b/>
      <w:bCs/>
      <w:sz w:val="28"/>
      <w:szCs w:val="28"/>
    </w:rPr>
  </w:style>
  <w:style w:type="character" w:customStyle="1" w:styleId="802">
    <w:name w:val="标题 5 Char_file_1112"/>
    <w:basedOn w:val="794"/>
    <w:link w:val="8"/>
    <w:semiHidden/>
    <w:qFormat/>
    <w:uiPriority w:val="9"/>
    <w:rPr>
      <w:rFonts w:ascii="宋体" w:hAnsi="宋体" w:eastAsia="宋体" w:cs="宋体"/>
      <w:b/>
      <w:bCs/>
      <w:sz w:val="28"/>
      <w:szCs w:val="28"/>
    </w:rPr>
  </w:style>
  <w:style w:type="character" w:customStyle="1" w:styleId="803">
    <w:name w:val="标题 6 Char_file_1112"/>
    <w:basedOn w:val="794"/>
    <w:link w:val="10"/>
    <w:semiHidden/>
    <w:qFormat/>
    <w:uiPriority w:val="9"/>
    <w:rPr>
      <w:rFonts w:asciiTheme="majorHAnsi" w:hAnsiTheme="majorHAnsi" w:eastAsiaTheme="majorEastAsia" w:cstheme="majorBidi"/>
      <w:b/>
      <w:bCs/>
      <w:sz w:val="24"/>
      <w:szCs w:val="24"/>
    </w:rPr>
  </w:style>
  <w:style w:type="paragraph" w:customStyle="1" w:styleId="804">
    <w:name w:val="cke_editable_file_1112"/>
    <w:basedOn w:val="787"/>
    <w:qFormat/>
    <w:uiPriority w:val="0"/>
    <w:rPr>
      <w:rFonts w:ascii="仿宋_GB2312" w:eastAsia="仿宋_GB2312"/>
    </w:rPr>
  </w:style>
  <w:style w:type="paragraph" w:customStyle="1" w:styleId="805">
    <w:name w:val="marker_file_1112"/>
    <w:basedOn w:val="787"/>
    <w:qFormat/>
    <w:uiPriority w:val="0"/>
    <w:pPr>
      <w:shd w:val="clear" w:color="auto" w:fill="FFFF00"/>
    </w:pPr>
  </w:style>
  <w:style w:type="paragraph" w:customStyle="1" w:styleId="806">
    <w:name w:val="Normal (Web)_file_1112"/>
    <w:basedOn w:val="787"/>
    <w:semiHidden/>
    <w:unhideWhenUsed/>
    <w:qFormat/>
    <w:uiPriority w:val="99"/>
  </w:style>
  <w:style w:type="paragraph" w:customStyle="1" w:styleId="807">
    <w:name w:val="Normal_file_11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8">
    <w:name w:val="heading 1_file_1113"/>
    <w:basedOn w:val="807"/>
    <w:qFormat/>
    <w:uiPriority w:val="9"/>
    <w:pPr>
      <w:outlineLvl w:val="0"/>
    </w:pPr>
    <w:rPr>
      <w:kern w:val="36"/>
      <w:sz w:val="48"/>
      <w:szCs w:val="48"/>
    </w:rPr>
  </w:style>
  <w:style w:type="paragraph" w:customStyle="1" w:styleId="809">
    <w:name w:val="heading 2_file_1113"/>
    <w:basedOn w:val="807"/>
    <w:qFormat/>
    <w:uiPriority w:val="9"/>
    <w:pPr>
      <w:outlineLvl w:val="1"/>
    </w:pPr>
    <w:rPr>
      <w:sz w:val="36"/>
      <w:szCs w:val="36"/>
    </w:rPr>
  </w:style>
  <w:style w:type="paragraph" w:customStyle="1" w:styleId="810">
    <w:name w:val="heading 3_file_1113"/>
    <w:basedOn w:val="807"/>
    <w:qFormat/>
    <w:uiPriority w:val="9"/>
    <w:pPr>
      <w:outlineLvl w:val="2"/>
    </w:pPr>
    <w:rPr>
      <w:sz w:val="27"/>
      <w:szCs w:val="27"/>
    </w:rPr>
  </w:style>
  <w:style w:type="paragraph" w:customStyle="1" w:styleId="811">
    <w:name w:val="heading 4_file_1113"/>
    <w:basedOn w:val="807"/>
    <w:qFormat/>
    <w:uiPriority w:val="9"/>
    <w:pPr>
      <w:outlineLvl w:val="3"/>
    </w:pPr>
  </w:style>
  <w:style w:type="paragraph" w:customStyle="1" w:styleId="812">
    <w:name w:val="heading 5_file_1113"/>
    <w:basedOn w:val="807"/>
    <w:qFormat/>
    <w:uiPriority w:val="9"/>
    <w:pPr>
      <w:outlineLvl w:val="4"/>
    </w:pPr>
    <w:rPr>
      <w:sz w:val="20"/>
      <w:szCs w:val="20"/>
    </w:rPr>
  </w:style>
  <w:style w:type="paragraph" w:customStyle="1" w:styleId="813">
    <w:name w:val="heading 6_file_1113"/>
    <w:basedOn w:val="807"/>
    <w:qFormat/>
    <w:uiPriority w:val="9"/>
    <w:pPr>
      <w:outlineLvl w:val="5"/>
    </w:pPr>
    <w:rPr>
      <w:sz w:val="15"/>
      <w:szCs w:val="15"/>
    </w:rPr>
  </w:style>
  <w:style w:type="character" w:customStyle="1" w:styleId="814">
    <w:name w:val="Default Paragraph Font_file_1113"/>
    <w:semiHidden/>
    <w:unhideWhenUsed/>
    <w:qFormat/>
    <w:uiPriority w:val="1"/>
  </w:style>
  <w:style w:type="table" w:customStyle="1" w:styleId="815">
    <w:name w:val="Normal Table_file_1113"/>
    <w:semiHidden/>
    <w:unhideWhenUsed/>
    <w:qFormat/>
    <w:uiPriority w:val="99"/>
    <w:tblPr>
      <w:tblCellMar>
        <w:top w:w="0" w:type="dxa"/>
        <w:left w:w="108" w:type="dxa"/>
        <w:bottom w:w="0" w:type="dxa"/>
        <w:right w:w="108" w:type="dxa"/>
      </w:tblCellMar>
    </w:tblPr>
  </w:style>
  <w:style w:type="character" w:customStyle="1" w:styleId="816">
    <w:name w:val="Hyperlink_file_1113"/>
    <w:basedOn w:val="814"/>
    <w:semiHidden/>
    <w:unhideWhenUsed/>
    <w:qFormat/>
    <w:uiPriority w:val="99"/>
    <w:rPr>
      <w:color w:val="0782C1"/>
      <w:u w:val="single"/>
    </w:rPr>
  </w:style>
  <w:style w:type="character" w:customStyle="1" w:styleId="817">
    <w:name w:val="FollowedHyperlink_file_1113"/>
    <w:basedOn w:val="814"/>
    <w:semiHidden/>
    <w:unhideWhenUsed/>
    <w:qFormat/>
    <w:uiPriority w:val="99"/>
    <w:rPr>
      <w:color w:val="0782C1"/>
      <w:u w:val="single"/>
    </w:rPr>
  </w:style>
  <w:style w:type="character" w:customStyle="1" w:styleId="818">
    <w:name w:val="标题 1 Char_file_1113"/>
    <w:basedOn w:val="814"/>
    <w:link w:val="4"/>
    <w:qFormat/>
    <w:uiPriority w:val="9"/>
    <w:rPr>
      <w:rFonts w:ascii="宋体" w:hAnsi="宋体" w:eastAsia="宋体" w:cs="宋体"/>
      <w:b/>
      <w:bCs/>
      <w:kern w:val="44"/>
      <w:sz w:val="44"/>
      <w:szCs w:val="44"/>
    </w:rPr>
  </w:style>
  <w:style w:type="character" w:customStyle="1" w:styleId="819">
    <w:name w:val="标题 2 Char_file_1113"/>
    <w:basedOn w:val="814"/>
    <w:link w:val="5"/>
    <w:semiHidden/>
    <w:qFormat/>
    <w:uiPriority w:val="9"/>
    <w:rPr>
      <w:rFonts w:asciiTheme="majorHAnsi" w:hAnsiTheme="majorHAnsi" w:eastAsiaTheme="majorEastAsia" w:cstheme="majorBidi"/>
      <w:b/>
      <w:bCs/>
      <w:sz w:val="32"/>
      <w:szCs w:val="32"/>
    </w:rPr>
  </w:style>
  <w:style w:type="character" w:customStyle="1" w:styleId="820">
    <w:name w:val="标题 3 Char_file_1113"/>
    <w:basedOn w:val="814"/>
    <w:link w:val="6"/>
    <w:semiHidden/>
    <w:qFormat/>
    <w:uiPriority w:val="9"/>
    <w:rPr>
      <w:rFonts w:ascii="宋体" w:hAnsi="宋体" w:eastAsia="宋体" w:cs="宋体"/>
      <w:b/>
      <w:bCs/>
      <w:sz w:val="32"/>
      <w:szCs w:val="32"/>
    </w:rPr>
  </w:style>
  <w:style w:type="character" w:customStyle="1" w:styleId="821">
    <w:name w:val="标题 4 Char_file_1113"/>
    <w:basedOn w:val="814"/>
    <w:link w:val="7"/>
    <w:semiHidden/>
    <w:qFormat/>
    <w:uiPriority w:val="9"/>
    <w:rPr>
      <w:rFonts w:asciiTheme="majorHAnsi" w:hAnsiTheme="majorHAnsi" w:eastAsiaTheme="majorEastAsia" w:cstheme="majorBidi"/>
      <w:b/>
      <w:bCs/>
      <w:sz w:val="28"/>
      <w:szCs w:val="28"/>
    </w:rPr>
  </w:style>
  <w:style w:type="character" w:customStyle="1" w:styleId="822">
    <w:name w:val="标题 5 Char_file_1113"/>
    <w:basedOn w:val="814"/>
    <w:link w:val="8"/>
    <w:semiHidden/>
    <w:qFormat/>
    <w:uiPriority w:val="9"/>
    <w:rPr>
      <w:rFonts w:ascii="宋体" w:hAnsi="宋体" w:eastAsia="宋体" w:cs="宋体"/>
      <w:b/>
      <w:bCs/>
      <w:sz w:val="28"/>
      <w:szCs w:val="28"/>
    </w:rPr>
  </w:style>
  <w:style w:type="character" w:customStyle="1" w:styleId="823">
    <w:name w:val="标题 6 Char_file_1113"/>
    <w:basedOn w:val="814"/>
    <w:link w:val="10"/>
    <w:semiHidden/>
    <w:qFormat/>
    <w:uiPriority w:val="9"/>
    <w:rPr>
      <w:rFonts w:asciiTheme="majorHAnsi" w:hAnsiTheme="majorHAnsi" w:eastAsiaTheme="majorEastAsia" w:cstheme="majorBidi"/>
      <w:b/>
      <w:bCs/>
      <w:sz w:val="24"/>
      <w:szCs w:val="24"/>
    </w:rPr>
  </w:style>
  <w:style w:type="paragraph" w:customStyle="1" w:styleId="824">
    <w:name w:val="cke_editable_file_1113"/>
    <w:basedOn w:val="807"/>
    <w:qFormat/>
    <w:uiPriority w:val="0"/>
    <w:rPr>
      <w:rFonts w:ascii="仿宋_GB2312" w:eastAsia="仿宋_GB2312"/>
    </w:rPr>
  </w:style>
  <w:style w:type="paragraph" w:customStyle="1" w:styleId="825">
    <w:name w:val="marker_file_1113"/>
    <w:basedOn w:val="807"/>
    <w:qFormat/>
    <w:uiPriority w:val="0"/>
    <w:pPr>
      <w:shd w:val="clear" w:color="auto" w:fill="FFFF00"/>
    </w:pPr>
  </w:style>
  <w:style w:type="paragraph" w:customStyle="1" w:styleId="826">
    <w:name w:val="Normal (Web)_file_1113"/>
    <w:basedOn w:val="807"/>
    <w:semiHidden/>
    <w:unhideWhenUsed/>
    <w:qFormat/>
    <w:uiPriority w:val="99"/>
  </w:style>
  <w:style w:type="character" w:customStyle="1" w:styleId="827">
    <w:name w:val="font31"/>
    <w:basedOn w:val="51"/>
    <w:qFormat/>
    <w:uiPriority w:val="0"/>
    <w:rPr>
      <w:rFonts w:hint="eastAsia" w:ascii="宋体" w:hAnsi="宋体" w:eastAsia="宋体" w:cs="宋体"/>
      <w:b/>
      <w:bCs/>
      <w:color w:val="000000"/>
      <w:sz w:val="24"/>
      <w:szCs w:val="24"/>
      <w:u w:val="none"/>
    </w:rPr>
  </w:style>
  <w:style w:type="character" w:customStyle="1" w:styleId="828">
    <w:name w:val="font61"/>
    <w:basedOn w:val="51"/>
    <w:qFormat/>
    <w:uiPriority w:val="0"/>
    <w:rPr>
      <w:rFonts w:ascii="宋体" w:hAnsi="宋体" w:eastAsia="宋体" w:cs="宋体"/>
      <w:b/>
      <w:bCs/>
      <w:color w:val="000000"/>
      <w:sz w:val="24"/>
      <w:szCs w:val="24"/>
      <w:u w:val="none"/>
    </w:rPr>
  </w:style>
  <w:style w:type="character" w:customStyle="1" w:styleId="829">
    <w:name w:val="font21"/>
    <w:basedOn w:val="51"/>
    <w:qFormat/>
    <w:uiPriority w:val="0"/>
    <w:rPr>
      <w:rFonts w:hint="eastAsia" w:ascii="仿宋" w:hAnsi="仿宋" w:eastAsia="仿宋" w:cs="仿宋"/>
      <w:color w:val="000000"/>
      <w:sz w:val="18"/>
      <w:szCs w:val="18"/>
      <w:u w:val="none"/>
    </w:rPr>
  </w:style>
  <w:style w:type="character" w:customStyle="1" w:styleId="830">
    <w:name w:val="font71"/>
    <w:basedOn w:val="51"/>
    <w:qFormat/>
    <w:uiPriority w:val="0"/>
    <w:rPr>
      <w:rFonts w:hint="eastAsia" w:ascii="仿宋" w:hAnsi="仿宋" w:eastAsia="仿宋" w:cs="仿宋"/>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88</Pages>
  <Words>41195</Words>
  <Characters>44173</Characters>
  <Lines>824</Lines>
  <Paragraphs>725</Paragraphs>
  <TotalTime>363</TotalTime>
  <ScaleCrop>false</ScaleCrop>
  <LinksUpToDate>false</LinksUpToDate>
  <CharactersWithSpaces>52386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Administrator</cp:lastModifiedBy>
  <cp:lastPrinted>2018-11-29T07:27:00Z</cp:lastPrinted>
  <dcterms:modified xsi:type="dcterms:W3CDTF">2026-03-11T03:14:11Z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CB1FD515876B49DC849D5C356BD63C88_13</vt:lpwstr>
  </property>
  <property fmtid="{D5CDD505-2E9C-101B-9397-08002B2CF9AE}" pid="4" name="KSOTemplateDocerSaveRecord">
    <vt:lpwstr>eyJoZGlkIjoiY2UwOGMyMDU3MjQ4NTQ4OTg0OWE2NDNmMjZlM2FlMmIiLCJ1c2VySWQiOiIyMDUyNjA1NDcifQ==</vt:lpwstr>
  </property>
</Properties>
</file>