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1C61C">
      <w:pPr>
        <w:spacing w:line="360" w:lineRule="auto"/>
        <w:rPr>
          <w:rFonts w:hint="eastAsia" w:eastAsia="仿宋_GB2312" w:asciiTheme="minorHAnsi" w:hAnsiTheme="minorHAnsi"/>
          <w:sz w:val="44"/>
          <w:szCs w:val="44"/>
          <w:lang w:val="en-GB"/>
        </w:rPr>
      </w:pPr>
    </w:p>
    <w:p w14:paraId="77C9D43E">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14E057F2">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7D9A977B">
      <w:pPr>
        <w:spacing w:line="800" w:lineRule="exact"/>
        <w:jc w:val="center"/>
        <w:rPr>
          <w:rFonts w:hint="eastAsia" w:ascii="华文中宋" w:hAnsi="华文中宋" w:eastAsia="华文中宋"/>
          <w:b/>
          <w:spacing w:val="200"/>
          <w:sz w:val="84"/>
          <w:szCs w:val="84"/>
        </w:rPr>
      </w:pPr>
    </w:p>
    <w:p w14:paraId="2EB24F35">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14:paraId="0995721C">
      <w:pPr>
        <w:spacing w:line="600" w:lineRule="exact"/>
        <w:jc w:val="center"/>
        <w:rPr>
          <w:b/>
          <w:sz w:val="44"/>
          <w:szCs w:val="44"/>
        </w:rPr>
      </w:pPr>
    </w:p>
    <w:p w14:paraId="45474515">
      <w:pPr>
        <w:spacing w:line="600" w:lineRule="exact"/>
        <w:rPr>
          <w:b/>
          <w:sz w:val="44"/>
          <w:szCs w:val="44"/>
        </w:rPr>
      </w:pPr>
    </w:p>
    <w:p w14:paraId="5A321736">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柳州职业技术大学“新能源汽车数字商贸产教融合基地”软件部分（全媒体内容制作应用系统）采购</w:t>
      </w:r>
    </w:p>
    <w:p w14:paraId="03954D42">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w:t>
      </w:r>
      <w:r>
        <w:rPr>
          <w:rFonts w:ascii="楷体" w:hAnsi="楷体" w:eastAsia="楷体"/>
          <w:b/>
          <w:color w:val="000000"/>
          <w:sz w:val="44"/>
          <w:szCs w:val="44"/>
        </w:rPr>
        <w:t>LZZC2025-G1-991054-LZSZ</w:t>
      </w:r>
    </w:p>
    <w:p w14:paraId="475FBFE0">
      <w:pPr>
        <w:spacing w:line="800" w:lineRule="exact"/>
        <w:rPr>
          <w:rFonts w:hint="eastAsia" w:ascii="楷体" w:hAnsi="楷体" w:eastAsia="楷体"/>
          <w:b/>
          <w:sz w:val="44"/>
          <w:szCs w:val="44"/>
        </w:rPr>
      </w:pPr>
    </w:p>
    <w:p w14:paraId="3F50D9AE">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柳州职业技术大学</w:t>
      </w:r>
    </w:p>
    <w:p w14:paraId="1BBBB1DE">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14:paraId="37CD29B3">
      <w:pPr>
        <w:spacing w:line="600" w:lineRule="exact"/>
        <w:ind w:firstLine="2650" w:firstLineChars="600"/>
        <w:jc w:val="both"/>
        <w:rPr>
          <w:rFonts w:hint="eastAsia" w:ascii="楷体" w:hAnsi="楷体" w:eastAsia="楷体"/>
          <w:b/>
          <w:sz w:val="44"/>
          <w:szCs w:val="44"/>
        </w:rPr>
      </w:pPr>
      <w:r>
        <w:rPr>
          <w:rFonts w:ascii="楷体" w:hAnsi="楷体" w:eastAsia="楷体"/>
          <w:b/>
          <w:sz w:val="44"/>
          <w:szCs w:val="44"/>
        </w:rPr>
        <w:t>2025年</w:t>
      </w:r>
      <w:r>
        <w:rPr>
          <w:rFonts w:hint="eastAsia" w:ascii="楷体" w:hAnsi="楷体" w:eastAsia="楷体"/>
          <w:b/>
          <w:sz w:val="44"/>
          <w:szCs w:val="44"/>
          <w:lang w:val="en-US" w:eastAsia="zh-CN"/>
        </w:rPr>
        <w:t>12</w:t>
      </w:r>
      <w:r>
        <w:rPr>
          <w:rFonts w:ascii="楷体" w:hAnsi="楷体" w:eastAsia="楷体"/>
          <w:b/>
          <w:sz w:val="44"/>
          <w:szCs w:val="44"/>
        </w:rPr>
        <w:t>月</w:t>
      </w:r>
      <w:r>
        <w:rPr>
          <w:rFonts w:hint="eastAsia" w:ascii="楷体" w:hAnsi="楷体" w:eastAsia="楷体"/>
          <w:b/>
          <w:sz w:val="44"/>
          <w:szCs w:val="44"/>
          <w:lang w:val="en-US" w:eastAsia="zh-CN"/>
        </w:rPr>
        <w:t>22</w:t>
      </w:r>
      <w:r>
        <w:rPr>
          <w:rFonts w:ascii="楷体" w:hAnsi="楷体" w:eastAsia="楷体"/>
          <w:b/>
          <w:sz w:val="44"/>
          <w:szCs w:val="44"/>
        </w:rPr>
        <w:t>日</w:t>
      </w:r>
    </w:p>
    <w:p w14:paraId="2B58215F">
      <w:pPr>
        <w:spacing w:line="600" w:lineRule="exact"/>
        <w:jc w:val="center"/>
        <w:rPr>
          <w:rFonts w:hint="eastAsia" w:ascii="楷体" w:hAnsi="楷体" w:eastAsia="楷体"/>
          <w:b/>
          <w:sz w:val="44"/>
          <w:szCs w:val="44"/>
        </w:rPr>
        <w:sectPr>
          <w:headerReference r:id="rId3" w:type="default"/>
          <w:footerReference r:id="rId4" w:type="default"/>
          <w:pgSz w:w="11906" w:h="16838"/>
          <w:pgMar w:top="1440" w:right="991" w:bottom="1440" w:left="1440" w:header="851" w:footer="992" w:gutter="0"/>
          <w:pgNumType w:start="1"/>
          <w:cols w:space="720" w:num="1"/>
          <w:titlePg/>
          <w:docGrid w:linePitch="312" w:charSpace="0"/>
        </w:sectPr>
      </w:pPr>
    </w:p>
    <w:p w14:paraId="58381E4C">
      <w:pPr>
        <w:spacing w:line="600" w:lineRule="exact"/>
        <w:jc w:val="center"/>
        <w:rPr>
          <w:rFonts w:hint="eastAsia" w:ascii="楷体" w:hAnsi="楷体" w:eastAsia="楷体"/>
          <w:b/>
          <w:sz w:val="44"/>
          <w:szCs w:val="44"/>
        </w:rPr>
      </w:pPr>
    </w:p>
    <w:p w14:paraId="083DB341">
      <w:pPr>
        <w:spacing w:line="360" w:lineRule="auto"/>
        <w:jc w:val="center"/>
        <w:rPr>
          <w:b/>
          <w:sz w:val="52"/>
          <w:szCs w:val="52"/>
        </w:rPr>
      </w:pPr>
      <w:r>
        <w:rPr>
          <w:rFonts w:hint="eastAsia"/>
          <w:b/>
          <w:sz w:val="52"/>
          <w:szCs w:val="52"/>
        </w:rPr>
        <w:t>目  录</w:t>
      </w:r>
    </w:p>
    <w:p w14:paraId="42126A27">
      <w:pPr>
        <w:spacing w:line="360" w:lineRule="auto"/>
        <w:jc w:val="center"/>
        <w:rPr>
          <w:b/>
          <w:sz w:val="52"/>
          <w:szCs w:val="52"/>
        </w:rPr>
      </w:pPr>
    </w:p>
    <w:p w14:paraId="577F3415">
      <w:pPr>
        <w:pStyle w:val="33"/>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5FDE245">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_Toc13541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7DE4656">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53D1FD7">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_Toc27328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4FB69B2">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_Toc21458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C12D5C3">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"_Toc13344" </w:instrText>
      </w:r>
      <w: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_Toc13344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99F7CAC">
      <w:pPr>
        <w:pStyle w:val="33"/>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14:paraId="667E9C70"/>
    <w:p w14:paraId="2244593E"/>
    <w:p w14:paraId="33207039"/>
    <w:p w14:paraId="7E7E063B"/>
    <w:p w14:paraId="43C2093C"/>
    <w:p w14:paraId="05E909C2"/>
    <w:p w14:paraId="58280B7A"/>
    <w:p w14:paraId="134D2369"/>
    <w:p w14:paraId="11542FB1"/>
    <w:p w14:paraId="65B643C8"/>
    <w:p w14:paraId="1C534F7D"/>
    <w:p w14:paraId="2DD5D077">
      <w:pPr>
        <w:rPr>
          <w:lang w:val="en-GB"/>
        </w:rPr>
        <w:sectPr>
          <w:footerReference r:id="rId6" w:type="first"/>
          <w:footerReference r:id="rId5" w:type="default"/>
          <w:pgSz w:w="11906" w:h="16838"/>
          <w:pgMar w:top="1440" w:right="991" w:bottom="1440" w:left="1440" w:header="851" w:footer="992" w:gutter="0"/>
          <w:pgNumType w:start="1"/>
          <w:cols w:space="720" w:num="1"/>
          <w:titlePg/>
          <w:docGrid w:linePitch="312" w:charSpace="0"/>
        </w:sectPr>
      </w:pPr>
    </w:p>
    <w:p w14:paraId="621B714A">
      <w:pPr>
        <w:rPr>
          <w:lang w:val="en-GB"/>
        </w:rPr>
      </w:pPr>
    </w:p>
    <w:p w14:paraId="7EAB2524">
      <w:pPr>
        <w:pStyle w:val="4"/>
        <w:spacing w:line="276" w:lineRule="auto"/>
        <w:jc w:val="center"/>
        <w:rPr>
          <w:sz w:val="32"/>
          <w:szCs w:val="32"/>
        </w:rPr>
      </w:pPr>
      <w:bookmarkStart w:id="0" w:name="_Toc29306"/>
      <w:r>
        <w:rPr>
          <w:rFonts w:hint="eastAsia"/>
          <w:sz w:val="32"/>
          <w:szCs w:val="32"/>
        </w:rPr>
        <w:t>第一章 公开招标公告</w:t>
      </w:r>
      <w:bookmarkEnd w:id="0"/>
    </w:p>
    <w:p w14:paraId="222E60FE">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4D14E71B">
      <w:pPr>
        <w:spacing w:line="400" w:lineRule="exact"/>
        <w:ind w:right="-21" w:rightChars="-10" w:firstLine="555"/>
        <w:rPr>
          <w:rFonts w:ascii="仿宋_GB2312" w:eastAsia="仿宋_GB2312"/>
          <w:sz w:val="28"/>
          <w:szCs w:val="28"/>
          <w:u w:val="single"/>
        </w:rPr>
      </w:pPr>
      <w:bookmarkStart w:id="1" w:name="_Hlk50568865"/>
      <w:r>
        <w:rPr>
          <w:rFonts w:ascii="仿宋_GB2312" w:eastAsia="仿宋_GB2312"/>
          <w:sz w:val="28"/>
          <w:szCs w:val="28"/>
        </w:rPr>
        <w:t>柳州职业技术大学“新能源汽车数字商贸产教融合基地”软件部分（全媒体内容制作应用系统）采购</w:t>
      </w:r>
      <w:r>
        <w:rPr>
          <w:rFonts w:hint="eastAsia" w:ascii="仿宋_GB2312" w:eastAsia="仿宋_GB2312"/>
          <w:sz w:val="28"/>
          <w:szCs w:val="28"/>
        </w:rPr>
        <w:t>项目的潜在</w:t>
      </w:r>
      <w:bookmarkStart w:id="2" w:name="_Hlk93681477"/>
      <w:r>
        <w:rPr>
          <w:rFonts w:hint="eastAsia" w:ascii="仿宋_GB2312" w:eastAsia="仿宋_GB2312"/>
          <w:sz w:val="28"/>
          <w:szCs w:val="28"/>
        </w:rPr>
        <w:t>投标人应在</w:t>
      </w:r>
      <w:bookmarkEnd w:id="2"/>
      <w:r>
        <w:rPr>
          <w:rFonts w:hint="eastAsia" w:ascii="仿宋_GB2312" w:eastAsia="仿宋_GB2312"/>
          <w:sz w:val="28"/>
          <w:szCs w:val="28"/>
        </w:rPr>
        <w:t>广西政府采购云平台（https://www.gcy.zfcg.gxzf.gov.cn/）获取招标文件，并于</w:t>
      </w:r>
      <w:r>
        <w:rPr>
          <w:rFonts w:ascii="仿宋_GB2312" w:eastAsia="仿宋_GB2312"/>
          <w:sz w:val="28"/>
          <w:szCs w:val="28"/>
        </w:rPr>
        <w:t>202</w:t>
      </w:r>
      <w:r>
        <w:rPr>
          <w:rFonts w:hint="eastAsia" w:ascii="仿宋_GB2312" w:eastAsia="仿宋_GB2312"/>
          <w:sz w:val="28"/>
          <w:szCs w:val="28"/>
          <w:lang w:val="en-US" w:eastAsia="zh-CN"/>
        </w:rPr>
        <w:t>6</w:t>
      </w:r>
      <w:r>
        <w:rPr>
          <w:rFonts w:ascii="仿宋_GB2312" w:eastAsia="仿宋_GB2312"/>
          <w:sz w:val="28"/>
          <w:szCs w:val="28"/>
        </w:rPr>
        <w:t>年</w:t>
      </w:r>
      <w:r>
        <w:rPr>
          <w:rFonts w:hint="eastAsia" w:ascii="仿宋_GB2312" w:eastAsia="仿宋_GB2312"/>
          <w:sz w:val="28"/>
          <w:szCs w:val="28"/>
          <w:lang w:val="en-US" w:eastAsia="zh-CN"/>
        </w:rPr>
        <w:t>1</w:t>
      </w:r>
      <w:r>
        <w:rPr>
          <w:rFonts w:ascii="仿宋_GB2312" w:eastAsia="仿宋_GB2312"/>
          <w:sz w:val="28"/>
          <w:szCs w:val="28"/>
        </w:rPr>
        <w:t>月</w:t>
      </w:r>
      <w:r>
        <w:rPr>
          <w:rFonts w:hint="eastAsia" w:ascii="仿宋_GB2312" w:eastAsia="仿宋_GB2312"/>
          <w:sz w:val="28"/>
          <w:szCs w:val="28"/>
          <w:lang w:val="en-US" w:eastAsia="zh-CN"/>
        </w:rPr>
        <w:t>12</w:t>
      </w:r>
      <w:r>
        <w:rPr>
          <w:rFonts w:ascii="仿宋_GB2312" w:eastAsia="仿宋_GB2312"/>
          <w:sz w:val="28"/>
          <w:szCs w:val="28"/>
        </w:rPr>
        <w:t>日 09:20</w:t>
      </w:r>
      <w:r>
        <w:rPr>
          <w:rFonts w:hint="eastAsia" w:ascii="仿宋_GB2312" w:eastAsia="仿宋_GB2312"/>
          <w:sz w:val="28"/>
          <w:szCs w:val="28"/>
        </w:rPr>
        <w:t>（北京时间）前</w:t>
      </w:r>
      <w:bookmarkEnd w:id="1"/>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14:paraId="35F2D8F7">
      <w:pPr>
        <w:spacing w:line="400" w:lineRule="exact"/>
        <w:ind w:right="-21" w:rightChars="-10" w:firstLine="562" w:firstLineChars="200"/>
        <w:rPr>
          <w:rFonts w:hint="eastAsia"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bookmarkEnd w:id="3"/>
    <w:p w14:paraId="407A539F">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LZZC2025-G1-991054-LZSZ</w:t>
      </w:r>
    </w:p>
    <w:p w14:paraId="2FE6D713">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柳州职业技术大学“新能源汽车数字商贸产教融合基地”软件部分（全媒体内容制作应用系统）采购</w:t>
      </w:r>
    </w:p>
    <w:p w14:paraId="45D5C559">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4" w:name="_Hlk50568912"/>
      <w:r>
        <w:rPr>
          <w:rFonts w:hint="eastAsia" w:ascii="仿宋_GB2312" w:eastAsia="仿宋_GB2312"/>
          <w:sz w:val="28"/>
          <w:szCs w:val="28"/>
        </w:rPr>
        <w:t>（元）</w:t>
      </w:r>
      <w:bookmarkEnd w:id="4"/>
      <w:r>
        <w:rPr>
          <w:rFonts w:hint="eastAsia" w:ascii="仿宋_GB2312" w:eastAsia="仿宋_GB2312"/>
          <w:sz w:val="28"/>
          <w:szCs w:val="28"/>
        </w:rPr>
        <w:t>：</w:t>
      </w:r>
      <w:r>
        <w:rPr>
          <w:rFonts w:ascii="仿宋_GB2312" w:hAnsi="Times New Roman" w:eastAsia="仿宋_GB2312"/>
          <w:sz w:val="28"/>
          <w:szCs w:val="28"/>
        </w:rPr>
        <w:t>250000</w:t>
      </w:r>
    </w:p>
    <w:p w14:paraId="3500D22E">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14:paraId="7B8C094C">
      <w:pPr>
        <w:spacing w:line="400" w:lineRule="exact"/>
        <w:ind w:right="-21" w:rightChars="-10"/>
        <w:rPr>
          <w:rFonts w:ascii="仿宋_GB2312" w:eastAsia="仿宋_GB2312"/>
          <w:b/>
          <w:sz w:val="28"/>
          <w:szCs w:val="28"/>
        </w:rPr>
      </w:pPr>
      <w:r>
        <w:rPr>
          <w:rFonts w:ascii="仿宋" w:hAnsi="仿宋" w:eastAsia="仿宋"/>
          <w:bCs/>
          <w:sz w:val="24"/>
        </w:rPr>
        <w:t>标项名称：</w:t>
      </w:r>
      <w:r>
        <w:rPr>
          <w:rFonts w:hint="eastAsia" w:ascii="仿宋" w:hAnsi="仿宋" w:eastAsia="仿宋"/>
          <w:bCs/>
          <w:sz w:val="24"/>
        </w:rPr>
        <w:t>柳州职业技术大学“新能源汽车数字商贸产教融合基地”软件部分（全媒体内容制作应用系统）采购</w:t>
      </w:r>
      <w:r>
        <w:rPr>
          <w:rFonts w:ascii="仿宋" w:hAnsi="仿宋" w:eastAsia="仿宋"/>
          <w:bCs/>
          <w:sz w:val="24"/>
        </w:rPr>
        <w:t>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预算金额（元）：250000
</w:t>
      </w:r>
      <w:r>
        <w:rPr>
          <w:rFonts w:ascii="仿宋" w:hAnsi="仿宋" w:eastAsia="仿宋"/>
          <w:bCs/>
          <w:sz w:val="24"/>
        </w:rPr>
        <w:cr/>
      </w:r>
      <w:r>
        <w:rPr>
          <w:rFonts w:ascii="仿宋" w:hAnsi="仿宋" w:eastAsia="仿宋"/>
          <w:bCs/>
          <w:sz w:val="24"/>
        </w:rPr>
        <w:t>简要规格描述或项目基本概况介绍、用途：</w:t>
      </w:r>
      <w:r>
        <w:rPr>
          <w:rFonts w:hint="eastAsia" w:ascii="仿宋" w:hAnsi="仿宋" w:eastAsia="仿宋"/>
          <w:bCs/>
          <w:sz w:val="24"/>
        </w:rPr>
        <w:t>柳州职业技术大学“新能源汽车数字商贸产教融合基地”软件部分（全媒体内容制作应用系统）采购</w:t>
      </w:r>
      <w:r>
        <w:rPr>
          <w:rFonts w:ascii="仿宋" w:hAnsi="仿宋" w:eastAsia="仿宋"/>
          <w:bCs/>
          <w:sz w:val="24"/>
        </w:rPr>
        <w:t>（具体内容详见招标文件第二章《采购需求》）</w:t>
      </w:r>
      <w:r>
        <w:rPr>
          <w:rFonts w:ascii="仿宋" w:hAnsi="仿宋" w:eastAsia="仿宋"/>
          <w:bCs/>
          <w:sz w:val="24"/>
        </w:rPr>
        <w:cr/>
      </w:r>
      <w:r>
        <w:rPr>
          <w:rFonts w:ascii="仿宋" w:hAnsi="仿宋" w:eastAsia="仿宋"/>
          <w:bCs/>
          <w:sz w:val="24"/>
        </w:rPr>
        <w:t>最高限价（如有）：250000</w:t>
      </w:r>
      <w:r>
        <w:rPr>
          <w:rFonts w:ascii="仿宋" w:hAnsi="仿宋" w:eastAsia="仿宋"/>
          <w:bCs/>
          <w:sz w:val="24"/>
        </w:rPr>
        <w:cr/>
      </w:r>
      <w:r>
        <w:rPr>
          <w:rFonts w:ascii="仿宋" w:hAnsi="仿宋" w:eastAsia="仿宋"/>
          <w:bCs/>
          <w:sz w:val="24"/>
        </w:rPr>
        <w:t>合同履约期限：</w:t>
      </w:r>
      <w:r>
        <w:rPr>
          <w:rFonts w:ascii="仿宋" w:hAnsi="仿宋" w:eastAsia="仿宋"/>
          <w:bCs/>
          <w:color w:val="auto"/>
          <w:sz w:val="24"/>
        </w:rPr>
        <w:t>自签订合同之日起</w:t>
      </w:r>
      <w:r>
        <w:rPr>
          <w:rFonts w:hint="eastAsia" w:ascii="仿宋" w:hAnsi="仿宋" w:eastAsia="仿宋"/>
          <w:bCs/>
          <w:color w:val="auto"/>
          <w:sz w:val="24"/>
        </w:rPr>
        <w:t>30</w:t>
      </w:r>
      <w:r>
        <w:rPr>
          <w:rFonts w:ascii="仿宋" w:hAnsi="仿宋" w:eastAsia="仿宋"/>
          <w:bCs/>
          <w:color w:val="auto"/>
          <w:sz w:val="24"/>
        </w:rPr>
        <w:t>日内安装调试完毕，验收合格并交付使用</w:t>
      </w:r>
      <w:r>
        <w:rPr>
          <w:rFonts w:ascii="仿宋" w:hAnsi="仿宋" w:eastAsia="仿宋"/>
          <w:bCs/>
          <w:sz w:val="24"/>
        </w:rPr>
        <w:t>。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14:paraId="464D999A">
      <w:pPr>
        <w:pStyle w:val="5"/>
        <w:spacing w:line="400" w:lineRule="exact"/>
        <w:ind w:right="-21" w:rightChars="-10" w:firstLine="562" w:firstLineChars="200"/>
        <w:jc w:val="both"/>
        <w:rPr>
          <w:rFonts w:hint="eastAsia"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bookmarkEnd w:id="5"/>
    <w:p w14:paraId="2A0A7F7D">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6FC9B061">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color w:val="auto"/>
          <w:sz w:val="28"/>
          <w:szCs w:val="28"/>
        </w:rPr>
        <w:t>本项目属于专门面向中小企业采购的项目，监狱企业、残疾人福利单位视同小型、微型企业；中小企业须符合本项目采购标的所属行业对应的中小企业划分标准</w:t>
      </w:r>
      <w:r>
        <w:rPr>
          <w:rFonts w:ascii="仿宋_GB2312" w:eastAsia="仿宋_GB2312"/>
          <w:sz w:val="28"/>
          <w:szCs w:val="28"/>
        </w:rPr>
        <w:t>；</w:t>
      </w:r>
    </w:p>
    <w:p w14:paraId="27806E81">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051C08AF">
      <w:pPr>
        <w:pStyle w:val="5"/>
        <w:spacing w:line="400" w:lineRule="exact"/>
        <w:ind w:right="-21" w:rightChars="-10" w:firstLine="562" w:firstLineChars="200"/>
        <w:jc w:val="both"/>
        <w:rPr>
          <w:rFonts w:hint="eastAsia" w:ascii="黑体" w:hAnsi="黑体" w:eastAsia="黑体" w:cs="黑体"/>
          <w:bCs/>
          <w:sz w:val="28"/>
          <w:szCs w:val="28"/>
        </w:rPr>
      </w:pPr>
      <w:bookmarkStart w:id="6" w:name="_Toc35393792"/>
      <w:bookmarkStart w:id="7" w:name="_Toc35393623"/>
      <w:r>
        <w:rPr>
          <w:rFonts w:hint="eastAsia" w:ascii="黑体" w:hAnsi="黑体" w:eastAsia="黑体" w:cs="黑体"/>
          <w:bCs/>
          <w:sz w:val="28"/>
          <w:szCs w:val="28"/>
        </w:rPr>
        <w:t>三、</w:t>
      </w:r>
      <w:bookmarkEnd w:id="6"/>
      <w:bookmarkEnd w:id="7"/>
      <w:r>
        <w:rPr>
          <w:rFonts w:hint="eastAsia" w:ascii="黑体" w:hAnsi="黑体" w:eastAsia="黑体" w:cs="黑体"/>
          <w:bCs/>
          <w:sz w:val="28"/>
          <w:szCs w:val="28"/>
        </w:rPr>
        <w:t>获取招标文件</w:t>
      </w:r>
    </w:p>
    <w:p w14:paraId="1F85CF6F">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12</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22</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12</w:t>
      </w:r>
      <w:r>
        <w:rPr>
          <w:rFonts w:ascii="仿宋_GB2312" w:hAnsi="Calibri" w:eastAsia="仿宋_GB2312"/>
          <w:sz w:val="28"/>
          <w:szCs w:val="28"/>
        </w:rPr>
        <w:t>月</w:t>
      </w:r>
      <w:r>
        <w:rPr>
          <w:rFonts w:hint="eastAsia" w:ascii="仿宋_GB2312" w:hAnsi="Calibri" w:eastAsia="仿宋_GB2312"/>
          <w:sz w:val="28"/>
          <w:szCs w:val="28"/>
          <w:lang w:val="en-US" w:eastAsia="zh-CN"/>
        </w:rPr>
        <w:t>30</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14:paraId="6B738F17">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14:paraId="4B456748">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40980DCC">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24562061">
      <w:pPr>
        <w:pStyle w:val="5"/>
        <w:spacing w:line="400" w:lineRule="exact"/>
        <w:ind w:right="-21" w:rightChars="-10" w:firstLine="562" w:firstLineChars="200"/>
        <w:jc w:val="both"/>
        <w:rPr>
          <w:rFonts w:hint="eastAsia" w:ascii="黑体" w:hAnsi="黑体" w:eastAsia="黑体" w:cs="黑体"/>
          <w:bCs/>
          <w:sz w:val="28"/>
          <w:szCs w:val="28"/>
        </w:rPr>
      </w:pPr>
      <w:bookmarkStart w:id="8" w:name="_Toc28359005"/>
      <w:bookmarkStart w:id="9" w:name="_Toc35393793"/>
      <w:bookmarkStart w:id="10" w:name="_Toc28359082"/>
      <w:bookmarkStart w:id="11" w:name="_Toc35393624"/>
      <w:r>
        <w:rPr>
          <w:rFonts w:hint="eastAsia" w:ascii="黑体" w:hAnsi="黑体" w:eastAsia="黑体" w:cs="黑体"/>
          <w:bCs/>
          <w:sz w:val="28"/>
          <w:szCs w:val="28"/>
        </w:rPr>
        <w:t>四、</w:t>
      </w:r>
      <w:bookmarkEnd w:id="8"/>
      <w:bookmarkEnd w:id="9"/>
      <w:bookmarkEnd w:id="10"/>
      <w:bookmarkEnd w:id="11"/>
      <w:r>
        <w:rPr>
          <w:rFonts w:hint="eastAsia" w:ascii="黑体" w:hAnsi="黑体" w:eastAsia="黑体" w:cs="黑体"/>
          <w:bCs/>
          <w:color w:val="000000"/>
          <w:sz w:val="28"/>
          <w:szCs w:val="28"/>
        </w:rPr>
        <w:t>提交投标文件截止时间、开标时间和地点</w:t>
      </w:r>
    </w:p>
    <w:p w14:paraId="1724F7D7">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6</w:t>
      </w:r>
      <w:r>
        <w:rPr>
          <w:rFonts w:ascii="仿宋_GB2312" w:hAnsi="仿宋_GB2312" w:eastAsia="仿宋_GB2312" w:cs="仿宋_GB2312"/>
          <w:bCs/>
          <w:sz w:val="28"/>
          <w:szCs w:val="28"/>
        </w:rPr>
        <w:t>年</w:t>
      </w:r>
      <w:r>
        <w:rPr>
          <w:rFonts w:hint="eastAsia" w:ascii="仿宋_GB2312" w:hAnsi="仿宋_GB2312" w:eastAsia="仿宋_GB2312" w:cs="仿宋_GB2312"/>
          <w:bCs/>
          <w:sz w:val="28"/>
          <w:szCs w:val="28"/>
          <w:lang w:val="en-US" w:eastAsia="zh-CN"/>
        </w:rPr>
        <w:t>1</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12</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14:paraId="0044BB57">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67D3AFFA">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6</w:t>
      </w:r>
      <w:r>
        <w:rPr>
          <w:rFonts w:ascii="仿宋_GB2312" w:hAnsi="仿宋_GB2312" w:eastAsia="仿宋_GB2312" w:cs="仿宋_GB2312"/>
          <w:bCs/>
          <w:sz w:val="28"/>
          <w:szCs w:val="28"/>
        </w:rPr>
        <w:t>年</w:t>
      </w:r>
      <w:r>
        <w:rPr>
          <w:rFonts w:hint="eastAsia" w:ascii="仿宋_GB2312" w:hAnsi="仿宋_GB2312" w:eastAsia="仿宋_GB2312" w:cs="仿宋_GB2312"/>
          <w:bCs/>
          <w:sz w:val="28"/>
          <w:szCs w:val="28"/>
          <w:lang w:val="en-US" w:eastAsia="zh-CN"/>
        </w:rPr>
        <w:t>1</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12</w:t>
      </w:r>
      <w:r>
        <w:rPr>
          <w:rFonts w:ascii="仿宋_GB2312" w:eastAsia="仿宋_GB2312"/>
          <w:bCs/>
          <w:sz w:val="28"/>
          <w:szCs w:val="28"/>
        </w:rPr>
        <w:t>日 09:20</w:t>
      </w:r>
    </w:p>
    <w:p w14:paraId="3F12EC94">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14:paraId="540ABB10">
      <w:pPr>
        <w:pStyle w:val="5"/>
        <w:spacing w:line="400" w:lineRule="exact"/>
        <w:ind w:right="-21" w:rightChars="-10" w:firstLine="562" w:firstLineChars="200"/>
        <w:jc w:val="both"/>
        <w:rPr>
          <w:rFonts w:hint="eastAsia" w:ascii="黑体" w:hAnsi="黑体" w:eastAsia="黑体" w:cs="黑体"/>
          <w:bCs/>
          <w:sz w:val="28"/>
          <w:szCs w:val="28"/>
        </w:rPr>
      </w:pPr>
      <w:bookmarkStart w:id="12" w:name="_Toc35393625"/>
      <w:bookmarkStart w:id="13" w:name="_Toc28359007"/>
      <w:bookmarkStart w:id="14" w:name="_Toc35393794"/>
      <w:bookmarkStart w:id="15" w:name="_Toc28359084"/>
      <w:r>
        <w:rPr>
          <w:rFonts w:hint="eastAsia" w:ascii="黑体" w:hAnsi="黑体" w:eastAsia="黑体" w:cs="黑体"/>
          <w:bCs/>
          <w:sz w:val="28"/>
          <w:szCs w:val="28"/>
        </w:rPr>
        <w:t>五、公告期限</w:t>
      </w:r>
      <w:bookmarkEnd w:id="12"/>
      <w:bookmarkEnd w:id="13"/>
      <w:bookmarkEnd w:id="14"/>
      <w:bookmarkEnd w:id="15"/>
    </w:p>
    <w:p w14:paraId="3AB731B9">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20FB690A">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16" w:name="_Toc35393626"/>
      <w:bookmarkStart w:id="17" w:name="_Toc35393795"/>
      <w:r>
        <w:rPr>
          <w:rFonts w:hint="eastAsia" w:ascii="黑体" w:hAnsi="黑体" w:eastAsia="黑体" w:cs="黑体"/>
          <w:bCs/>
          <w:sz w:val="28"/>
          <w:szCs w:val="28"/>
        </w:rPr>
        <w:t>六、其他补充事宜</w:t>
      </w:r>
      <w:bookmarkEnd w:id="16"/>
      <w:bookmarkEnd w:id="17"/>
    </w:p>
    <w:p w14:paraId="7B161A27">
      <w:pPr>
        <w:pStyle w:val="73"/>
        <w:spacing w:line="400" w:lineRule="exact"/>
        <w:ind w:right="-21" w:rightChars="-10" w:firstLine="562"/>
        <w:rPr>
          <w:rFonts w:hint="eastAsia" w:ascii="仿宋_GB2312" w:hAnsi="仿宋_GB2312" w:eastAsia="仿宋_GB2312" w:cs="仿宋_GB2312"/>
          <w:b/>
          <w:bCs/>
          <w:sz w:val="28"/>
          <w:szCs w:val="28"/>
        </w:rPr>
      </w:pPr>
      <w:bookmarkStart w:id="18" w:name="_Hlk102729449"/>
      <w:r>
        <w:rPr>
          <w:rFonts w:hint="eastAsia" w:ascii="仿宋_GB2312" w:hAnsi="仿宋_GB2312" w:eastAsia="仿宋_GB2312" w:cs="仿宋_GB2312"/>
          <w:b/>
          <w:bCs/>
          <w:sz w:val="28"/>
          <w:szCs w:val="28"/>
        </w:rPr>
        <w:t>（一）</w:t>
      </w:r>
      <w:bookmarkEnd w:id="18"/>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14:paraId="19F64CEC">
      <w:pPr>
        <w:pStyle w:val="73"/>
        <w:spacing w:line="420" w:lineRule="exact"/>
        <w:ind w:firstLine="562"/>
        <w:rPr>
          <w:rFonts w:hint="eastAsia" w:ascii="仿宋_GB2312" w:hAnsi="仿宋_GB2312" w:eastAsia="仿宋_GB2312" w:cs="仿宋_GB2312"/>
          <w:sz w:val="28"/>
          <w:szCs w:val="28"/>
        </w:rPr>
      </w:pPr>
      <w:bookmarkStart w:id="19" w:name="_Hlk102729456"/>
      <w:r>
        <w:rPr>
          <w:rFonts w:hint="eastAsia" w:ascii="仿宋_GB2312" w:hAnsi="仿宋_GB2312" w:eastAsia="仿宋_GB2312" w:cs="仿宋_GB2312"/>
          <w:b/>
          <w:bCs/>
          <w:sz w:val="28"/>
          <w:szCs w:val="28"/>
        </w:rPr>
        <w:t>（二）</w:t>
      </w:r>
      <w:bookmarkEnd w:id="19"/>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18F1ABDD">
      <w:pPr>
        <w:pStyle w:val="73"/>
        <w:spacing w:line="420" w:lineRule="exact"/>
        <w:ind w:firstLine="560"/>
        <w:rPr>
          <w:rFonts w:hint="eastAsia" w:ascii="仿宋_GB2312" w:hAnsi="仿宋_GB2312" w:eastAsia="仿宋_GB2312" w:cs="仿宋_GB2312"/>
          <w:sz w:val="28"/>
          <w:szCs w:val="28"/>
        </w:rPr>
      </w:pPr>
      <w:bookmarkStart w:id="20" w:name="_Hlk102729465"/>
      <w:bookmarkStart w:id="21" w:name="_Hlk93681467"/>
      <w:r>
        <w:rPr>
          <w:rFonts w:hint="eastAsia" w:ascii="仿宋_GB2312" w:hAnsi="仿宋_GB2312" w:eastAsia="仿宋_GB2312" w:cs="仿宋_GB2312"/>
          <w:sz w:val="28"/>
          <w:szCs w:val="28"/>
        </w:rPr>
        <w:t>（三）</w:t>
      </w:r>
      <w:bookmarkEnd w:id="20"/>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1"/>
    <w:p w14:paraId="704FF342">
      <w:pPr>
        <w:spacing w:line="420" w:lineRule="exact"/>
        <w:ind w:firstLine="560" w:firstLineChars="200"/>
        <w:rPr>
          <w:rFonts w:hint="eastAsia" w:ascii="仿宋_GB2312" w:hAnsi="仿宋_GB2312" w:eastAsia="仿宋_GB2312" w:cs="仿宋_GB2312"/>
          <w:sz w:val="28"/>
          <w:szCs w:val="28"/>
        </w:rPr>
      </w:pPr>
      <w:bookmarkStart w:id="22" w:name="_Hlk102729471"/>
      <w:r>
        <w:rPr>
          <w:rFonts w:hint="eastAsia" w:ascii="仿宋_GB2312" w:hAnsi="仿宋_GB2312" w:eastAsia="仿宋_GB2312" w:cs="仿宋_GB2312"/>
          <w:sz w:val="28"/>
          <w:szCs w:val="28"/>
        </w:rPr>
        <w:t>（四）</w:t>
      </w:r>
      <w:bookmarkEnd w:id="22"/>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14:paraId="46341467">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60CCF83D">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（六）投标人参与电子投标特别说明</w:t>
      </w:r>
    </w:p>
    <w:p w14:paraId="00894E1D">
      <w:pPr>
        <w:pStyle w:val="7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14:paraId="2E86689B">
      <w:pPr>
        <w:pStyle w:val="7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2B252A1C">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14:paraId="4BCD4BC3">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1DE05EA5">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55D2C6DF">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14:paraId="439B9B82">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43A9B393">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605AF713">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14:paraId="4B3A60E3">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429190E7">
      <w:pPr>
        <w:pStyle w:val="5"/>
        <w:spacing w:line="400" w:lineRule="exact"/>
        <w:ind w:right="-21" w:rightChars="-10" w:firstLine="562" w:firstLineChars="200"/>
        <w:jc w:val="both"/>
        <w:rPr>
          <w:rFonts w:hint="eastAsia" w:ascii="黑体" w:hAnsi="黑体" w:eastAsia="黑体" w:cs="黑体"/>
          <w:b w:val="0"/>
          <w:sz w:val="28"/>
          <w:szCs w:val="28"/>
        </w:rPr>
      </w:pPr>
      <w:bookmarkStart w:id="23" w:name="_Toc28359008"/>
      <w:bookmarkStart w:id="24" w:name="_Toc35393627"/>
      <w:bookmarkStart w:id="25" w:name="_Toc28359085"/>
      <w:bookmarkStart w:id="26" w:name="_Toc35393796"/>
      <w:bookmarkStart w:id="27" w:name="_Hlk50569036"/>
      <w:r>
        <w:rPr>
          <w:rFonts w:hint="eastAsia" w:ascii="黑体" w:hAnsi="黑体" w:eastAsia="黑体" w:cs="黑体"/>
          <w:bCs/>
          <w:sz w:val="28"/>
          <w:szCs w:val="28"/>
        </w:rPr>
        <w:t>七、对本次招标提出询问，请按以下方式联系</w:t>
      </w:r>
      <w:bookmarkEnd w:id="23"/>
      <w:bookmarkEnd w:id="24"/>
      <w:bookmarkEnd w:id="25"/>
      <w:bookmarkEnd w:id="26"/>
    </w:p>
    <w:p w14:paraId="6570D77D">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14:paraId="3507D3FE">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柳州职业技术大学</w:t>
      </w:r>
    </w:p>
    <w:p w14:paraId="66BF81EF">
      <w:pPr>
        <w:spacing w:line="400" w:lineRule="exact"/>
        <w:ind w:right="-21" w:rightChars="-10" w:firstLine="555"/>
        <w:rPr>
          <w:rFonts w:ascii="仿宋_GB2312" w:eastAsia="仿宋_GB2312"/>
          <w:color w:val="auto"/>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hint="eastAsia" w:ascii="仿宋_GB2312" w:eastAsia="仿宋_GB2312"/>
          <w:color w:val="auto"/>
          <w:sz w:val="28"/>
          <w:szCs w:val="28"/>
        </w:rPr>
        <w:t>广西柳州市社湾路28号</w:t>
      </w:r>
    </w:p>
    <w:p w14:paraId="11CF482E">
      <w:pPr>
        <w:spacing w:line="400" w:lineRule="exact"/>
        <w:ind w:right="-21" w:rightChars="-10" w:firstLine="555"/>
        <w:rPr>
          <w:rFonts w:ascii="仿宋_GB2312" w:eastAsia="仿宋_GB2312"/>
          <w:color w:val="auto"/>
          <w:sz w:val="28"/>
          <w:szCs w:val="28"/>
        </w:rPr>
      </w:pPr>
      <w:r>
        <w:rPr>
          <w:rFonts w:hint="eastAsia" w:ascii="仿宋_GB2312" w:eastAsia="仿宋_GB2312"/>
          <w:color w:val="auto"/>
          <w:sz w:val="28"/>
          <w:szCs w:val="28"/>
        </w:rPr>
        <w:t>项目联系人：</w:t>
      </w:r>
      <w:r>
        <w:rPr>
          <w:rFonts w:ascii="仿宋_GB2312" w:eastAsia="仿宋_GB2312"/>
          <w:color w:val="auto"/>
          <w:sz w:val="28"/>
          <w:szCs w:val="28"/>
        </w:rPr>
        <w:t>陈国银</w:t>
      </w:r>
    </w:p>
    <w:p w14:paraId="6581A6BD">
      <w:pPr>
        <w:spacing w:line="400" w:lineRule="exact"/>
        <w:ind w:right="-21" w:rightChars="-10"/>
        <w:rPr>
          <w:rFonts w:ascii="仿宋_GB2312" w:eastAsia="仿宋_GB2312"/>
          <w:sz w:val="28"/>
          <w:szCs w:val="28"/>
        </w:rPr>
      </w:pPr>
      <w:r>
        <w:rPr>
          <w:rFonts w:hint="eastAsia" w:ascii="仿宋_GB2312" w:eastAsia="仿宋_GB2312"/>
          <w:color w:val="auto"/>
          <w:sz w:val="28"/>
          <w:szCs w:val="28"/>
        </w:rPr>
        <w:t xml:space="preserve">    项目联系方式：0772-3156307</w:t>
      </w:r>
    </w:p>
    <w:p w14:paraId="05363DF6">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14:paraId="0CF3CAA1">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7FB1482B">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4F2A96FA">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黄慧</w:t>
      </w:r>
    </w:p>
    <w:p w14:paraId="2FEECA51">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0772-2992106</w:t>
      </w:r>
      <w:bookmarkEnd w:id="27"/>
    </w:p>
    <w:p w14:paraId="6BEDE235">
      <w:pPr>
        <w:spacing w:line="400" w:lineRule="exact"/>
        <w:ind w:right="560"/>
        <w:rPr>
          <w:rFonts w:ascii="仿宋_GB2312" w:eastAsia="仿宋_GB2312"/>
          <w:sz w:val="28"/>
          <w:szCs w:val="28"/>
        </w:rPr>
        <w:sectPr>
          <w:footerReference r:id="rId8" w:type="first"/>
          <w:footerReference r:id="rId7" w:type="default"/>
          <w:pgSz w:w="11906" w:h="16838"/>
          <w:pgMar w:top="1440" w:right="991" w:bottom="1440" w:left="1440" w:header="851" w:footer="992" w:gutter="0"/>
          <w:pgNumType w:start="1"/>
          <w:cols w:space="720" w:num="1"/>
          <w:docGrid w:linePitch="312" w:charSpace="0"/>
        </w:sectPr>
      </w:pPr>
    </w:p>
    <w:p w14:paraId="0FD72F81">
      <w:pPr>
        <w:pStyle w:val="4"/>
        <w:spacing w:line="276" w:lineRule="auto"/>
        <w:jc w:val="center"/>
        <w:rPr>
          <w:rFonts w:hint="eastAsia" w:ascii="宋体" w:hAnsi="宋体"/>
          <w:sz w:val="32"/>
          <w:szCs w:val="32"/>
        </w:rPr>
      </w:pPr>
      <w:bookmarkStart w:id="28" w:name="_Toc13541"/>
      <w:r>
        <w:rPr>
          <w:rFonts w:hint="eastAsia" w:ascii="宋体" w:hAnsi="宋体"/>
          <w:sz w:val="32"/>
          <w:szCs w:val="32"/>
        </w:rPr>
        <w:t>第二章 采购需求</w:t>
      </w:r>
      <w:bookmarkEnd w:id="28"/>
    </w:p>
    <w:p w14:paraId="1DB39F8B">
      <w:pPr>
        <w:spacing w:line="276" w:lineRule="auto"/>
        <w:ind w:right="-330" w:rightChars="-157" w:firstLine="482" w:firstLineChars="200"/>
        <w:rPr>
          <w:rFonts w:ascii="仿宋_GB2312" w:eastAsia="仿宋_GB2312"/>
          <w:b/>
          <w:bCs/>
          <w:sz w:val="24"/>
        </w:rPr>
      </w:pPr>
      <w:bookmarkStart w:id="29" w:name="_Hlk50569056"/>
      <w:r>
        <w:rPr>
          <w:rFonts w:hint="eastAsia" w:ascii="仿宋_GB2312" w:eastAsia="仿宋_GB2312"/>
          <w:b/>
          <w:bCs/>
          <w:sz w:val="24"/>
        </w:rPr>
        <w:t>说明：</w:t>
      </w:r>
    </w:p>
    <w:bookmarkEnd w:id="29"/>
    <w:p w14:paraId="350DDB9F">
      <w:pPr>
        <w:spacing w:line="380" w:lineRule="exact"/>
        <w:ind w:right="-330" w:rightChars="-157" w:firstLine="482" w:firstLineChars="200"/>
        <w:rPr>
          <w:rFonts w:ascii="仿宋_GB2312" w:eastAsia="仿宋_GB2312"/>
          <w:b/>
          <w:bCs/>
          <w:color w:val="000000"/>
          <w:sz w:val="24"/>
        </w:rPr>
      </w:pPr>
      <w:bookmarkStart w:id="30"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14:paraId="6FAF3DA6">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14:paraId="30DCEFCF">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w:t>
      </w:r>
      <w:r>
        <w:rPr>
          <w:rFonts w:hint="eastAsia" w:ascii="仿宋_GB2312" w:eastAsia="仿宋_GB2312"/>
          <w:b/>
          <w:bCs/>
          <w:color w:val="auto"/>
          <w:sz w:val="24"/>
        </w:rPr>
        <w:t>没有</w:t>
      </w:r>
      <w:r>
        <w:rPr>
          <w:rFonts w:ascii="仿宋_GB2312" w:eastAsia="仿宋_GB2312"/>
          <w:b/>
          <w:bCs/>
          <w:color w:val="000000"/>
          <w:sz w:val="24"/>
        </w:rPr>
        <w:t>标记“★”符号的技术参数要求，评审时投标人的响应内容发生负偏离</w:t>
      </w:r>
      <w:r>
        <w:rPr>
          <w:rFonts w:hint="eastAsia" w:ascii="仿宋_GB2312" w:eastAsia="仿宋_GB2312"/>
          <w:b/>
          <w:bCs/>
          <w:color w:val="auto"/>
          <w:sz w:val="24"/>
        </w:rPr>
        <w:t>四</w:t>
      </w:r>
      <w:r>
        <w:rPr>
          <w:rFonts w:ascii="仿宋_GB2312" w:eastAsia="仿宋_GB2312"/>
          <w:b/>
          <w:bCs/>
          <w:color w:val="000000"/>
          <w:sz w:val="24"/>
        </w:rPr>
        <w:t>项以上的，视为投标无效。关于“项数”的规定，凡标有最低一级序号的指标项即为一项技术条款，无论是否隶属于上一级编号（有特别说明的除外）。</w:t>
      </w:r>
    </w:p>
    <w:p w14:paraId="26E89E42">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450C1D72">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CD28596">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14:paraId="335BD044">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14:paraId="64519572">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14:paraId="28DF20F7">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HYPERLINK "http://gks.mof.gov.cn/zhengfucaigouguanli/201904/P020190402638613799126.pdf"</w:instrText>
      </w:r>
      <w:r>
        <w:fldChar w:fldCharType="separate"/>
      </w:r>
      <w:r>
        <w:rPr>
          <w:rFonts w:hint="eastAsia" w:ascii="仿宋_GB2312" w:eastAsia="仿宋_GB2312"/>
          <w:b/>
          <w:bCs/>
          <w:color w:val="000000"/>
          <w:sz w:val="24"/>
        </w:rPr>
        <w:t>节能产品政府采购品目清单</w:t>
      </w:r>
      <w: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14:paraId="13006273">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30"/>
    <w:p w14:paraId="064DA630">
      <w:pPr>
        <w:spacing w:line="440" w:lineRule="exact"/>
        <w:ind w:right="-330" w:rightChars="-157"/>
        <w:jc w:val="left"/>
        <w:rPr>
          <w:rFonts w:hint="eastAsia" w:ascii="仿宋_GB2312" w:hAnsi="仿宋_GB2312" w:eastAsia="仿宋_GB2312" w:cs="仿宋_GB2312"/>
          <w:color w:val="000000"/>
          <w:sz w:val="24"/>
        </w:rPr>
      </w:pPr>
    </w:p>
    <w:tbl>
      <w:tblPr>
        <w:tblStyle w:val="48"/>
        <w:tblW w:w="9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943"/>
        <w:gridCol w:w="7170"/>
        <w:gridCol w:w="747"/>
      </w:tblGrid>
      <w:tr w14:paraId="104B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427" w:type="dxa"/>
            <w:gridSpan w:val="4"/>
            <w:vAlign w:val="center"/>
          </w:tcPr>
          <w:p w14:paraId="6958158C">
            <w:pPr>
              <w:spacing w:line="400" w:lineRule="exact"/>
              <w:jc w:val="lef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一、项目技术规格参数及要求</w:t>
            </w:r>
          </w:p>
        </w:tc>
      </w:tr>
      <w:tr w14:paraId="01B34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67" w:type="dxa"/>
            <w:vAlign w:val="center"/>
          </w:tcPr>
          <w:p w14:paraId="44BDBF37">
            <w:pPr>
              <w:pStyle w:val="805"/>
              <w:snapToGrid w:val="0"/>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序号</w:t>
            </w:r>
          </w:p>
        </w:tc>
        <w:tc>
          <w:tcPr>
            <w:tcW w:w="943" w:type="dxa"/>
            <w:vAlign w:val="center"/>
          </w:tcPr>
          <w:p w14:paraId="16E6A764">
            <w:pPr>
              <w:pStyle w:val="805"/>
              <w:snapToGrid w:val="0"/>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标的名称</w:t>
            </w:r>
          </w:p>
        </w:tc>
        <w:tc>
          <w:tcPr>
            <w:tcW w:w="7170" w:type="dxa"/>
            <w:vAlign w:val="center"/>
          </w:tcPr>
          <w:p w14:paraId="288F6763">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b/>
                <w:bCs/>
                <w:color w:val="auto"/>
                <w:sz w:val="24"/>
              </w:rPr>
              <w:t>技术参数</w:t>
            </w:r>
          </w:p>
        </w:tc>
        <w:tc>
          <w:tcPr>
            <w:tcW w:w="747" w:type="dxa"/>
            <w:vAlign w:val="center"/>
          </w:tcPr>
          <w:p w14:paraId="122D7F9F">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b/>
                <w:bCs/>
                <w:color w:val="auto"/>
                <w:sz w:val="24"/>
              </w:rPr>
              <w:t>数量及单位</w:t>
            </w:r>
          </w:p>
        </w:tc>
      </w:tr>
      <w:tr w14:paraId="1D544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67" w:type="dxa"/>
            <w:vAlign w:val="center"/>
          </w:tcPr>
          <w:p w14:paraId="6EC48190">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w:t>
            </w:r>
          </w:p>
        </w:tc>
        <w:tc>
          <w:tcPr>
            <w:tcW w:w="943" w:type="dxa"/>
            <w:vAlign w:val="center"/>
          </w:tcPr>
          <w:p w14:paraId="2BB05AA3">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全媒体内容制作应用系统</w:t>
            </w:r>
          </w:p>
        </w:tc>
        <w:tc>
          <w:tcPr>
            <w:tcW w:w="7170" w:type="dxa"/>
            <w:vAlign w:val="center"/>
          </w:tcPr>
          <w:p w14:paraId="44DFE7D1">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一、技术要求</w:t>
            </w:r>
          </w:p>
          <w:p w14:paraId="2ADD34F0">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产品平台为一套专业的全媒体内容编辑及发布管理系统，整套平台包含1个教师用户3个学生用户的账号数量，全面满足全媒体实训与竞赛用户对图文稿件、H5稿件、数据图表、图片素材、视频素材的生产和编辑需求。编辑套件支持生产包含图片、文字、音视频、全景、网页、图表</w:t>
            </w:r>
            <w:r>
              <w:rPr>
                <w:rFonts w:hint="eastAsia" w:ascii="仿宋_GB2312" w:hAnsi="仿宋_GB2312" w:eastAsia="仿宋_GB2312" w:cs="仿宋_GB2312"/>
                <w:color w:val="auto"/>
                <w:sz w:val="24"/>
                <w:lang w:val="en-US" w:eastAsia="zh-CN"/>
              </w:rPr>
              <w:t>和</w:t>
            </w:r>
            <w:r>
              <w:rPr>
                <w:rFonts w:hint="eastAsia" w:ascii="仿宋_GB2312" w:hAnsi="仿宋_GB2312" w:eastAsia="仿宋_GB2312" w:cs="仿宋_GB2312"/>
                <w:color w:val="auto"/>
                <w:sz w:val="24"/>
              </w:rPr>
              <w:t>动画媒体形式的内容稿件，支持将数据表格快速生成图表，支持图片和视频素材在线快编。支持移动端的触屏、陀螺仪、GPS、拍照</w:t>
            </w:r>
            <w:r>
              <w:rPr>
                <w:rFonts w:hint="eastAsia" w:ascii="仿宋_GB2312" w:hAnsi="仿宋_GB2312" w:eastAsia="仿宋_GB2312" w:cs="仿宋_GB2312"/>
                <w:color w:val="auto"/>
                <w:sz w:val="24"/>
                <w:lang w:val="en-US" w:eastAsia="zh-CN"/>
              </w:rPr>
              <w:t>和</w:t>
            </w:r>
            <w:r>
              <w:rPr>
                <w:rFonts w:hint="eastAsia" w:ascii="仿宋_GB2312" w:hAnsi="仿宋_GB2312" w:eastAsia="仿宋_GB2312" w:cs="仿宋_GB2312"/>
                <w:color w:val="auto"/>
                <w:sz w:val="24"/>
              </w:rPr>
              <w:t>录音H5动画交互方式，并针对微信传播进行了优化，可以充分满足媒体日常创建新闻及运营内容的不同生产需求，一站解决全媒体内容的制作痛点，统一工具和内容格式，便于全媒体内容的互联互通互用。全媒体编辑套件包含：图文编辑器、H5编辑器（简化版）、H5编辑器（专业版）、图表编辑器、图片编辑器、视频编辑器。</w:t>
            </w:r>
          </w:p>
          <w:p w14:paraId="0F87D519">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1、登入模块</w:t>
            </w:r>
          </w:p>
          <w:p w14:paraId="773A569E">
            <w:pPr>
              <w:spacing w:line="400" w:lineRule="exact"/>
              <w:ind w:firstLine="480" w:firstLineChars="200"/>
              <w:rPr>
                <w:rFonts w:ascii="仿宋_GB2312" w:hAnsi="仿宋_GB2312" w:eastAsia="仿宋_GB2312" w:cs="仿宋_GB2312"/>
                <w:color w:val="auto"/>
                <w:sz w:val="24"/>
                <w:u w:val="single"/>
              </w:rPr>
            </w:pPr>
            <w:r>
              <w:rPr>
                <w:rFonts w:hint="eastAsia" w:ascii="仿宋_GB2312" w:hAnsi="仿宋_GB2312" w:eastAsia="仿宋_GB2312" w:cs="仿宋_GB2312"/>
                <w:color w:val="auto"/>
                <w:sz w:val="24"/>
                <w:u w:val="single"/>
              </w:rPr>
              <w:t>功能概述：按照账号权限提供教师账号、学员账号，便于课程管理。</w:t>
            </w:r>
          </w:p>
          <w:p w14:paraId="46E838C5">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2、图文编辑器模块</w:t>
            </w:r>
          </w:p>
          <w:p w14:paraId="0A2930DE">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（1）功能概述：支持与本平台其他编辑器集成对接，实现集约化、一站式编辑管理。</w:t>
            </w:r>
          </w:p>
          <w:p w14:paraId="4ED2C5D8">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（2）功能概述：编辑舞台</w:t>
            </w:r>
          </w:p>
          <w:p w14:paraId="4B81C0B6">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详细功能：编辑舞台是生产内容的操作窗口，用户可在编辑舞台编写文字、排放图文、引用素材、引用样式。</w:t>
            </w:r>
          </w:p>
          <w:p w14:paraId="27DE46C0">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（3）功能概述：素材应用</w:t>
            </w:r>
          </w:p>
          <w:p w14:paraId="0D21D3F1">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详细功能：</w:t>
            </w:r>
          </w:p>
          <w:p w14:paraId="6EBD5F44">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H5动画文件：查看、引用H5动画文件。</w:t>
            </w:r>
          </w:p>
          <w:p w14:paraId="45A28243">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文字素材：在编辑舞台，用户可输入、编辑稿件正文文案。</w:t>
            </w:r>
          </w:p>
          <w:p w14:paraId="52C92290">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图片素材：查看、引用素材库中的图片素材。</w:t>
            </w:r>
          </w:p>
          <w:p w14:paraId="14D82D9C">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视频素材：查看、引用素材库中的视频素材。</w:t>
            </w:r>
          </w:p>
          <w:p w14:paraId="672002DD">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音频素材：查看、引用素材库中的音频素材。</w:t>
            </w:r>
          </w:p>
          <w:p w14:paraId="3C78D82B">
            <w:pPr>
              <w:spacing w:line="400" w:lineRule="exact"/>
              <w:ind w:left="365" w:leftChars="174"/>
              <w:rPr>
                <w:rFonts w:ascii="仿宋_GB2312" w:hAnsi="仿宋_GB2312" w:eastAsia="仿宋_GB2312" w:cs="仿宋_GB2312"/>
                <w:color w:val="auto"/>
                <w:sz w:val="24"/>
              </w:rPr>
            </w:pPr>
            <w:r>
              <w:rPr>
                <w:rFonts w:hint="eastAsia" w:ascii="仿宋_GB2312" w:hAnsi="仿宋_GB2312" w:eastAsia="仿宋_GB2312" w:cs="仿宋_GB2312"/>
                <w:color w:val="auto"/>
                <w:sz w:val="24"/>
              </w:rPr>
              <w:t>（4）功能概述：排版样式功能</w:t>
            </w:r>
          </w:p>
          <w:p w14:paraId="1C46081E">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详细功能： </w:t>
            </w:r>
          </w:p>
          <w:p w14:paraId="7DFECC52">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★●样式排版工具：支持对排版样式内部的内容分块块作细化编改，例如设置内容背景和形状、设置内容分块的排列方式、设置内容分块的高宽比例、设置文本的对齐方式、设置内容分块的四边边距。</w:t>
            </w:r>
            <w:r>
              <w:rPr>
                <w:rFonts w:hint="eastAsia" w:ascii="仿宋_GB2312" w:hAnsi="仿宋_GB2312" w:eastAsia="仿宋_GB2312" w:cs="仿宋_GB2312"/>
                <w:b/>
                <w:bCs/>
                <w:color w:val="auto"/>
                <w:sz w:val="24"/>
              </w:rPr>
              <w:t>（投标文件中需提供彩页、官网或功能截图等其中任意一项并加盖投标人</w:t>
            </w:r>
            <w:r>
              <w:rPr>
                <w:rFonts w:ascii="仿宋_GB2312" w:hAnsi="仿宋_GB2312" w:eastAsia="仿宋_GB2312" w:cs="仿宋_GB2312"/>
                <w:b/>
                <w:bCs/>
                <w:color w:val="auto"/>
                <w:sz w:val="24"/>
              </w:rPr>
              <w:t>CA电子签章</w:t>
            </w:r>
            <w:r>
              <w:rPr>
                <w:rFonts w:hint="eastAsia" w:ascii="仿宋_GB2312" w:hAnsi="仿宋_GB2312" w:eastAsia="仿宋_GB2312" w:cs="仿宋_GB2312"/>
                <w:b/>
                <w:bCs/>
                <w:color w:val="auto"/>
                <w:sz w:val="24"/>
              </w:rPr>
              <w:t>）</w:t>
            </w:r>
          </w:p>
          <w:p w14:paraId="5A2A03F5">
            <w:pPr>
              <w:spacing w:line="400" w:lineRule="exact"/>
              <w:ind w:firstLine="480" w:firstLineChars="200"/>
              <w:rPr>
                <w:rFonts w:ascii="仿宋_GB2312" w:hAnsi="仿宋_GB2312" w:eastAsia="仿宋_GB2312" w:cs="仿宋_GB2312"/>
                <w:color w:val="auto"/>
                <w:sz w:val="24"/>
                <w:u w:val="single"/>
              </w:rPr>
            </w:pPr>
            <w:r>
              <w:rPr>
                <w:rFonts w:hint="eastAsia" w:ascii="仿宋_GB2312" w:hAnsi="仿宋_GB2312" w:eastAsia="仿宋_GB2312" w:cs="仿宋_GB2312"/>
                <w:color w:val="auto"/>
                <w:sz w:val="24"/>
                <w:u w:val="single"/>
              </w:rPr>
              <w:t>一键转化样式模板：支持自定义设计样式模板，可将内容中任何一个段落的排版内容一键转化为样式模版，供今后直接使用。</w:t>
            </w:r>
          </w:p>
          <w:p w14:paraId="2E55FEB5">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一键转化专题模板：媒体用户可将全版图文内容的排版样式一键转化为专题模版，供今后直接使用。用户可根据个人习惯，存储至个人文件夹下分目录。</w:t>
            </w:r>
          </w:p>
          <w:p w14:paraId="0293BD45">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（5）功能概述：稿件批注和修订功能</w:t>
            </w:r>
          </w:p>
          <w:p w14:paraId="6FA8C4C8">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详细功能：</w:t>
            </w:r>
          </w:p>
          <w:p w14:paraId="6D67EBA7">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支持设置修订模式，用户所在团队下，多个人对同一篇图文稿件进行编改时，可设置修订模式，使用大花脸形式显示被修订的内容。</w:t>
            </w:r>
          </w:p>
          <w:p w14:paraId="248F17F2">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支持对已修订内容，选择接受或不接受修订。</w:t>
            </w:r>
          </w:p>
          <w:p w14:paraId="034AEF8B">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（6）功能概述：稿件格式设置</w:t>
            </w:r>
          </w:p>
          <w:p w14:paraId="1DFCB529">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详细功能：</w:t>
            </w:r>
          </w:p>
          <w:p w14:paraId="037C7E70">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稿件封面：支持设置图文稿件的封面，即在新闻列表中显示的图片封面，可从素材库中选择合适的图片作为封面。</w:t>
            </w:r>
          </w:p>
          <w:p w14:paraId="6A551EE9">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正文标题：支持对稿件的文章标题进行设置。</w:t>
            </w:r>
          </w:p>
          <w:p w14:paraId="2777EDD9">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分享设置：支持对分享封面、分享标题、分享描述内容进行设置。</w:t>
            </w:r>
          </w:p>
          <w:p w14:paraId="782192E7">
            <w:pPr>
              <w:spacing w:line="400" w:lineRule="exact"/>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（7）功能概述：稿件操作</w:t>
            </w:r>
          </w:p>
          <w:p w14:paraId="02AB9345">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详细功能：</w:t>
            </w:r>
          </w:p>
          <w:p w14:paraId="5576B513">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稿件预览：支持提前预览稿件的阅读效果，在编辑生成过程中随时查看稿件传播的呈现形式，如稿件样式、图片效果、文案效果。</w:t>
            </w:r>
          </w:p>
          <w:p w14:paraId="38BF218E">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稿件保存：保存当前完成编辑操作和稿件内容。</w:t>
            </w:r>
          </w:p>
          <w:p w14:paraId="6039C58B">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发布/提交：支持用户将成品稿件提交至指定地址。</w:t>
            </w:r>
          </w:p>
          <w:p w14:paraId="4B17A70A">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新建稿件：新建并编辑一篇新的图文稿件。</w:t>
            </w:r>
          </w:p>
          <w:p w14:paraId="1F0B078B">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3、H5编辑器（简</w:t>
            </w:r>
            <w:r>
              <w:rPr>
                <w:rFonts w:hint="eastAsia" w:ascii="仿宋_GB2312" w:hAnsi="仿宋_GB2312" w:eastAsia="仿宋_GB2312" w:cs="仿宋_GB2312"/>
                <w:b/>
                <w:bCs/>
                <w:color w:val="auto"/>
                <w:sz w:val="24"/>
                <w:lang w:val="en-US" w:eastAsia="zh-CN"/>
              </w:rPr>
              <w:t>化</w:t>
            </w:r>
            <w:r>
              <w:rPr>
                <w:rFonts w:hint="eastAsia" w:ascii="仿宋_GB2312" w:hAnsi="仿宋_GB2312" w:eastAsia="仿宋_GB2312" w:cs="仿宋_GB2312"/>
                <w:b/>
                <w:bCs/>
                <w:color w:val="auto"/>
                <w:sz w:val="24"/>
              </w:rPr>
              <w:t>版）</w:t>
            </w:r>
          </w:p>
          <w:p w14:paraId="5602E82A">
            <w:pPr>
              <w:spacing w:line="400" w:lineRule="exact"/>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（1）功能概述：接口对接</w:t>
            </w:r>
          </w:p>
          <w:p w14:paraId="2A18AA80">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详细功能：</w:t>
            </w:r>
          </w:p>
          <w:p w14:paraId="2B6608AC">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提供接口对接文本编辑器，实现内容互通操作效果。提供接口对接H5编辑器（专业版），使得H5编辑器（专业版）和H5编辑器（简化版）可编辑同一个H5稿件，实现内容互通、稿件交叉编辑的操作效果。</w:t>
            </w:r>
          </w:p>
          <w:p w14:paraId="1243E1AE">
            <w:pPr>
              <w:spacing w:line="400" w:lineRule="exact"/>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（2）功能概述：编辑舞台</w:t>
            </w:r>
          </w:p>
          <w:p w14:paraId="75760011">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详细功能：</w:t>
            </w:r>
          </w:p>
          <w:p w14:paraId="39CD3617">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稿件编辑区：H5稿件的动画编辑区域。编辑用户可在编辑区完成H5稿件的生产工作。</w:t>
            </w:r>
          </w:p>
          <w:p w14:paraId="51546C6D">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自适应模式设置：稿件在不同尺寸的移动端浏览时，稿件内容将自动匹配移动端显示区域，使得稿件传播时达到最佳的浏览效果。</w:t>
            </w:r>
          </w:p>
          <w:p w14:paraId="4F829DBF">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★●页面管理栏：用于H5页面的添加、删除、插入管理操作。</w:t>
            </w:r>
            <w:r>
              <w:rPr>
                <w:rFonts w:hint="eastAsia" w:ascii="仿宋_GB2312" w:hAnsi="仿宋_GB2312" w:eastAsia="仿宋_GB2312" w:cs="仿宋_GB2312"/>
                <w:color w:val="auto"/>
                <w:sz w:val="24"/>
                <w:lang w:val="en-US" w:eastAsia="zh-CN"/>
              </w:rPr>
              <w:t>至少</w:t>
            </w:r>
            <w:r>
              <w:rPr>
                <w:rFonts w:hint="eastAsia" w:ascii="仿宋_GB2312" w:hAnsi="仿宋_GB2312" w:eastAsia="仿宋_GB2312" w:cs="仿宋_GB2312"/>
                <w:color w:val="auto"/>
                <w:sz w:val="24"/>
              </w:rPr>
              <w:t>支持添加新页面、删除页面、预览本页、复制本页、拖动调整页面顺序功能。</w:t>
            </w:r>
            <w:r>
              <w:rPr>
                <w:rFonts w:hint="eastAsia" w:ascii="仿宋_GB2312" w:hAnsi="仿宋_GB2312" w:eastAsia="仿宋_GB2312" w:cs="仿宋_GB2312"/>
                <w:b/>
                <w:bCs/>
                <w:color w:val="auto"/>
                <w:sz w:val="24"/>
              </w:rPr>
              <w:t>（投标文件中需提供彩页、官网或功能截图等其中任意一项并加盖投标人</w:t>
            </w:r>
            <w:r>
              <w:rPr>
                <w:rFonts w:ascii="仿宋_GB2312" w:hAnsi="仿宋_GB2312" w:eastAsia="仿宋_GB2312" w:cs="仿宋_GB2312"/>
                <w:b/>
                <w:bCs/>
                <w:color w:val="auto"/>
                <w:sz w:val="24"/>
              </w:rPr>
              <w:t>CA电子签章</w:t>
            </w:r>
            <w:r>
              <w:rPr>
                <w:rFonts w:hint="eastAsia" w:ascii="仿宋_GB2312" w:hAnsi="仿宋_GB2312" w:eastAsia="仿宋_GB2312" w:cs="仿宋_GB2312"/>
                <w:b/>
                <w:bCs/>
                <w:color w:val="auto"/>
                <w:sz w:val="24"/>
              </w:rPr>
              <w:t>）</w:t>
            </w:r>
          </w:p>
          <w:p w14:paraId="719A2D71">
            <w:pPr>
              <w:spacing w:line="400" w:lineRule="exact"/>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（3）功能概述：素材应用</w:t>
            </w:r>
          </w:p>
          <w:p w14:paraId="27CE5D33">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详细功能：</w:t>
            </w:r>
          </w:p>
          <w:p w14:paraId="21DB4E14">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支持直接读取素材库的图片素材，并直接引用至H5全媒体稿件。支持直接读取素材库的音频素材，并直接引用至H5全媒体稿件。支持直接读取素材库的视频素材，并直接引用至H5全媒体稿件。支持在H5全媒体稿件中插入单行文本、文本段落，并编辑相应文案。支持在H5全媒体稿件中插入VR全景图片、全景视频，实现全景虚拟现实的效果，可设置前、后、左、右、上、下的各方位全景图片。支持关联陀螺仪控制。支持在H5全媒体稿中插入数据图表，并可调用图表编辑器插件，对图表进行数据编改、美化。支持在H5全媒体稿件插入幻灯片组件，并编辑幻灯片的图片组、设置播放展示方向和自动播放间隔参数。</w:t>
            </w:r>
          </w:p>
          <w:p w14:paraId="742F0373">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★●支持导入本地的PSD文件，H5编辑器（简化版）对PSD文件自动分层处理，用户按需选择整体导入图片或分层导入图片。</w:t>
            </w:r>
            <w:r>
              <w:rPr>
                <w:rFonts w:hint="eastAsia" w:ascii="仿宋_GB2312" w:hAnsi="仿宋_GB2312" w:eastAsia="仿宋_GB2312" w:cs="仿宋_GB2312"/>
                <w:b/>
                <w:bCs/>
                <w:color w:val="auto"/>
                <w:sz w:val="24"/>
              </w:rPr>
              <w:t>（投标文件中需提供彩页、官网或功能截图等其中任意一项并加盖投标人</w:t>
            </w:r>
            <w:r>
              <w:rPr>
                <w:rFonts w:ascii="仿宋_GB2312" w:hAnsi="仿宋_GB2312" w:eastAsia="仿宋_GB2312" w:cs="仿宋_GB2312"/>
                <w:b/>
                <w:bCs/>
                <w:color w:val="auto"/>
                <w:sz w:val="24"/>
              </w:rPr>
              <w:t>CA电子签章</w:t>
            </w:r>
            <w:r>
              <w:rPr>
                <w:rFonts w:hint="eastAsia" w:ascii="仿宋_GB2312" w:hAnsi="仿宋_GB2312" w:eastAsia="仿宋_GB2312" w:cs="仿宋_GB2312"/>
                <w:b/>
                <w:bCs/>
                <w:color w:val="auto"/>
                <w:sz w:val="24"/>
              </w:rPr>
              <w:t>）</w:t>
            </w:r>
          </w:p>
          <w:p w14:paraId="39159D3B">
            <w:pPr>
              <w:spacing w:line="400" w:lineRule="exact"/>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（4）功能概述：动画效果和翻页效果</w:t>
            </w:r>
          </w:p>
          <w:p w14:paraId="7D2DD5B9">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详细功能：</w:t>
            </w:r>
          </w:p>
          <w:p w14:paraId="16D70BA6">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★●进入动画：支持缓入、移入、浮入、飞入、弹入、蹦入、放大进入、翻转进入、滚动进入、螺旋进入</w:t>
            </w:r>
            <w:r>
              <w:rPr>
                <w:rFonts w:hint="eastAsia" w:ascii="仿宋_GB2312" w:hAnsi="仿宋_GB2312" w:eastAsia="仿宋_GB2312" w:cs="仿宋_GB2312"/>
                <w:color w:val="auto"/>
                <w:sz w:val="24"/>
                <w:lang w:val="en-US" w:eastAsia="zh-CN"/>
              </w:rPr>
              <w:t>的</w:t>
            </w:r>
            <w:r>
              <w:rPr>
                <w:rFonts w:hint="eastAsia" w:ascii="仿宋_GB2312" w:hAnsi="仿宋_GB2312" w:eastAsia="仿宋_GB2312" w:cs="仿宋_GB2312"/>
                <w:color w:val="auto"/>
                <w:sz w:val="24"/>
              </w:rPr>
              <w:t>预置进入形式。</w:t>
            </w:r>
            <w:r>
              <w:rPr>
                <w:rFonts w:hint="eastAsia" w:ascii="仿宋_GB2312" w:hAnsi="仿宋_GB2312" w:eastAsia="仿宋_GB2312" w:cs="仿宋_GB2312"/>
                <w:b/>
                <w:bCs/>
                <w:color w:val="auto"/>
                <w:sz w:val="24"/>
              </w:rPr>
              <w:t>（投标文件中需提供彩页、官网或功能截图等其中任意一项并加盖投标人</w:t>
            </w:r>
            <w:r>
              <w:rPr>
                <w:rFonts w:ascii="仿宋_GB2312" w:hAnsi="仿宋_GB2312" w:eastAsia="仿宋_GB2312" w:cs="仿宋_GB2312"/>
                <w:b/>
                <w:bCs/>
                <w:color w:val="auto"/>
                <w:sz w:val="24"/>
              </w:rPr>
              <w:t>CA电子签章</w:t>
            </w:r>
            <w:r>
              <w:rPr>
                <w:rFonts w:hint="eastAsia" w:ascii="仿宋_GB2312" w:hAnsi="仿宋_GB2312" w:eastAsia="仿宋_GB2312" w:cs="仿宋_GB2312"/>
                <w:b/>
                <w:bCs/>
                <w:color w:val="auto"/>
                <w:sz w:val="24"/>
              </w:rPr>
              <w:t>）</w:t>
            </w:r>
          </w:p>
          <w:p w14:paraId="1B6E7CAC">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强调动画：提供旋转、移动、晃动、积压、翻转、悬摆、抖动、倾斜</w:t>
            </w:r>
            <w:r>
              <w:rPr>
                <w:rFonts w:hint="eastAsia" w:ascii="仿宋_GB2312" w:hAnsi="仿宋_GB2312" w:eastAsia="仿宋_GB2312" w:cs="仿宋_GB2312"/>
                <w:color w:val="auto"/>
                <w:sz w:val="24"/>
                <w:lang w:val="en-US" w:eastAsia="zh-CN"/>
              </w:rPr>
              <w:t>的</w:t>
            </w:r>
            <w:r>
              <w:rPr>
                <w:rFonts w:hint="eastAsia" w:ascii="仿宋_GB2312" w:hAnsi="仿宋_GB2312" w:eastAsia="仿宋_GB2312" w:cs="仿宋_GB2312"/>
                <w:color w:val="auto"/>
                <w:sz w:val="24"/>
              </w:rPr>
              <w:t>预置强调形式。</w:t>
            </w:r>
          </w:p>
          <w:p w14:paraId="63E2D3A5">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退出动画：支持缓出、移出、浮出、飞出、弹出、蹦出、放大退出、翻转退出、滚动退出、螺旋退出</w:t>
            </w:r>
            <w:r>
              <w:rPr>
                <w:rFonts w:hint="eastAsia" w:ascii="仿宋_GB2312" w:hAnsi="仿宋_GB2312" w:eastAsia="仿宋_GB2312" w:cs="仿宋_GB2312"/>
                <w:color w:val="auto"/>
                <w:sz w:val="24"/>
                <w:lang w:val="en-US" w:eastAsia="zh-CN"/>
              </w:rPr>
              <w:t>的</w:t>
            </w:r>
            <w:r>
              <w:rPr>
                <w:rFonts w:hint="eastAsia" w:ascii="仿宋_GB2312" w:hAnsi="仿宋_GB2312" w:eastAsia="仿宋_GB2312" w:cs="仿宋_GB2312"/>
                <w:color w:val="auto"/>
                <w:sz w:val="24"/>
              </w:rPr>
              <w:t>预置退出形式。</w:t>
            </w:r>
          </w:p>
          <w:p w14:paraId="5B23FA36">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触发条件：支持对预置动画的触发条件进行设置，包括出现后自动播放、点击后播放、上一元素后播放、上一元素同时播放。</w:t>
            </w:r>
          </w:p>
          <w:p w14:paraId="77662011">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动画顺序设置：支持通过拖拽的方式，直观便捷的调整物体预置动画的播放顺序。</w:t>
            </w:r>
          </w:p>
          <w:p w14:paraId="185C6793">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循环播放设置：支持设置循环播放物体的预置动画。</w:t>
            </w:r>
          </w:p>
          <w:p w14:paraId="70B9D4DE">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动画预览：支持在舞台上查看预置动画效果。</w:t>
            </w:r>
          </w:p>
          <w:p w14:paraId="2D0299D4">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翻页动画：支持平移、覆盖、出现、还如、缩放、中心旋转、三维旋转、门轴旋转、向后跌落、向前跌落、百叶窗</w:t>
            </w:r>
            <w:r>
              <w:rPr>
                <w:rFonts w:hint="eastAsia" w:ascii="仿宋_GB2312" w:hAnsi="仿宋_GB2312" w:eastAsia="仿宋_GB2312" w:cs="仿宋_GB2312"/>
                <w:color w:val="auto"/>
                <w:sz w:val="24"/>
                <w:lang w:val="en-US" w:eastAsia="zh-CN"/>
              </w:rPr>
              <w:t>的</w:t>
            </w:r>
            <w:r>
              <w:rPr>
                <w:rFonts w:hint="eastAsia" w:ascii="仿宋_GB2312" w:hAnsi="仿宋_GB2312" w:eastAsia="仿宋_GB2312" w:cs="仿宋_GB2312"/>
                <w:color w:val="auto"/>
                <w:sz w:val="24"/>
              </w:rPr>
              <w:t>翻页效果。</w:t>
            </w:r>
          </w:p>
          <w:p w14:paraId="06AD8E98">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页面退出效果：支持对翻页时页面退出显示的效果进行设置，包含缩小、缓出、缩小并缓出</w:t>
            </w:r>
            <w:r>
              <w:rPr>
                <w:rFonts w:hint="eastAsia" w:ascii="仿宋_GB2312" w:hAnsi="仿宋_GB2312" w:eastAsia="仿宋_GB2312" w:cs="仿宋_GB2312"/>
                <w:color w:val="auto"/>
                <w:sz w:val="24"/>
                <w:lang w:val="en-US" w:eastAsia="zh-CN"/>
              </w:rPr>
              <w:t>的</w:t>
            </w:r>
            <w:r>
              <w:rPr>
                <w:rFonts w:hint="eastAsia" w:ascii="仿宋_GB2312" w:hAnsi="仿宋_GB2312" w:eastAsia="仿宋_GB2312" w:cs="仿宋_GB2312"/>
                <w:color w:val="auto"/>
                <w:sz w:val="24"/>
              </w:rPr>
              <w:t>退出效果。</w:t>
            </w:r>
          </w:p>
          <w:p w14:paraId="6E785699">
            <w:pPr>
              <w:spacing w:line="400" w:lineRule="exact"/>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（5）功能概述：绘图、表单、互动组件</w:t>
            </w:r>
          </w:p>
          <w:p w14:paraId="0C7705E8">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详细功能：</w:t>
            </w:r>
          </w:p>
          <w:p w14:paraId="331A5676">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表单组件：表单控件封装内置了输入框、单选框、多选框、列表框</w:t>
            </w:r>
            <w:r>
              <w:rPr>
                <w:rFonts w:hint="eastAsia" w:ascii="仿宋_GB2312" w:hAnsi="仿宋_GB2312" w:eastAsia="仿宋_GB2312" w:cs="仿宋_GB2312"/>
                <w:color w:val="auto"/>
                <w:sz w:val="24"/>
                <w:lang w:val="en-US" w:eastAsia="zh-CN"/>
              </w:rPr>
              <w:t>的</w:t>
            </w:r>
            <w:r>
              <w:rPr>
                <w:rFonts w:hint="eastAsia" w:ascii="仿宋_GB2312" w:hAnsi="仿宋_GB2312" w:eastAsia="仿宋_GB2312" w:cs="仿宋_GB2312"/>
                <w:color w:val="auto"/>
                <w:sz w:val="24"/>
              </w:rPr>
              <w:t>表单工具，接收用户提交的文本输入和选项选择信息。互动组件：支持点赞、擦玻璃、绘画板、陀螺仪的互动功能的使用。</w:t>
            </w:r>
          </w:p>
          <w:p w14:paraId="0AE570E0">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考题组件：支持单选题、多选题、填空题、拖拽题、分数汇总</w:t>
            </w:r>
            <w:r>
              <w:rPr>
                <w:rFonts w:hint="eastAsia" w:ascii="仿宋_GB2312" w:hAnsi="仿宋_GB2312" w:eastAsia="仿宋_GB2312" w:cs="仿宋_GB2312"/>
                <w:color w:val="auto"/>
                <w:sz w:val="24"/>
                <w:lang w:val="en-US" w:eastAsia="zh-CN"/>
              </w:rPr>
              <w:t>的</w:t>
            </w:r>
            <w:r>
              <w:rPr>
                <w:rFonts w:hint="eastAsia" w:ascii="仿宋_GB2312" w:hAnsi="仿宋_GB2312" w:eastAsia="仿宋_GB2312" w:cs="仿宋_GB2312"/>
                <w:color w:val="auto"/>
                <w:sz w:val="24"/>
              </w:rPr>
              <w:t>控件的使用。</w:t>
            </w:r>
          </w:p>
          <w:p w14:paraId="77DA8613">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绘图组件：支持多种图形绘制，可绘制矩形、圆形、直线、圆角矩形、多边形。</w:t>
            </w:r>
          </w:p>
          <w:p w14:paraId="10C3FD5C">
            <w:pPr>
              <w:spacing w:line="400" w:lineRule="exact"/>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（6）功能概述：无代码交互设置</w:t>
            </w:r>
          </w:p>
          <w:p w14:paraId="2ED24777">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详细功能：</w:t>
            </w:r>
          </w:p>
          <w:p w14:paraId="50F5BEF8">
            <w:pPr>
              <w:spacing w:line="400" w:lineRule="exact"/>
              <w:ind w:firstLine="480" w:firstLineChars="200"/>
              <w:rPr>
                <w:rFonts w:ascii="仿宋_GB2312" w:hAnsi="仿宋_GB2312" w:eastAsia="仿宋_GB2312" w:cs="仿宋_GB2312"/>
                <w:b/>
                <w:bCs/>
                <w:color w:val="auto"/>
                <w:sz w:val="24"/>
              </w:rPr>
            </w:pPr>
            <w:r>
              <w:rPr>
                <w:rFonts w:hint="eastAsia" w:ascii="仿宋_GB2312" w:hAnsi="仿宋_GB2312" w:eastAsia="仿宋_GB2312" w:cs="仿宋_GB2312"/>
                <w:color w:val="auto"/>
                <w:sz w:val="24"/>
              </w:rPr>
              <w:t>★●动画播放控制：支持触发条件控制动画，包含媒体暂停、媒体播放、页面翻页、跳转指定页、禁止翻页、恢复翻页。触发条件可设定为点击、出现、手指按下、手指抬起、向左滑动、向右滑动、向上滑动、向下滑动、向左上滑动、向左下滑动、向右上滑动、向右下滑动、摇一摇、预置动画结束。</w:t>
            </w:r>
            <w:r>
              <w:rPr>
                <w:rFonts w:hint="eastAsia" w:ascii="仿宋_GB2312" w:hAnsi="仿宋_GB2312" w:eastAsia="仿宋_GB2312" w:cs="仿宋_GB2312"/>
                <w:b/>
                <w:bCs/>
                <w:color w:val="auto"/>
                <w:sz w:val="24"/>
              </w:rPr>
              <w:t>（投标文件中需提供彩页、官网或功能截图等其中任意一项并加盖投标人</w:t>
            </w:r>
            <w:r>
              <w:rPr>
                <w:rFonts w:ascii="仿宋_GB2312" w:hAnsi="仿宋_GB2312" w:eastAsia="仿宋_GB2312" w:cs="仿宋_GB2312"/>
                <w:b/>
                <w:bCs/>
                <w:color w:val="auto"/>
                <w:sz w:val="24"/>
              </w:rPr>
              <w:t>CA电子签章</w:t>
            </w:r>
            <w:r>
              <w:rPr>
                <w:rFonts w:hint="eastAsia" w:ascii="仿宋_GB2312" w:hAnsi="仿宋_GB2312" w:eastAsia="仿宋_GB2312" w:cs="仿宋_GB2312"/>
                <w:b/>
                <w:bCs/>
                <w:color w:val="auto"/>
                <w:sz w:val="24"/>
              </w:rPr>
              <w:t>）</w:t>
            </w:r>
          </w:p>
          <w:p w14:paraId="7849E87B">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u w:val="single"/>
              </w:rPr>
              <w:t>数据服务：根据触发条件设定提交表单功能。触发条件可设定为点击、出现、手指按下、手指抬起、向左滑动、向右滑动、向上滑动、向下滑动、向左上滑动、向左下滑动、向右上滑动、向右下滑动。</w:t>
            </w:r>
          </w:p>
          <w:p w14:paraId="0344CABB">
            <w:pPr>
              <w:spacing w:line="400" w:lineRule="exact"/>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（7）功能概述：微信组件和分享设置</w:t>
            </w:r>
          </w:p>
          <w:p w14:paraId="0DC23652">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详细功能：</w:t>
            </w:r>
          </w:p>
          <w:p w14:paraId="7409E448">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缩略图：支持H5全媒作品在微信中分享时设置缩略图。</w:t>
            </w:r>
          </w:p>
          <w:p w14:paraId="3399FE8A">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转发标题：支持H5全媒作品在微信消息中分享时显示的标题。</w:t>
            </w:r>
          </w:p>
          <w:p w14:paraId="5B2ACB8B">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转发描述：设置H5全媒作品在微信中分享时显示的概要描述。</w:t>
            </w:r>
          </w:p>
          <w:p w14:paraId="1678F21F">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朋友圈标题：设置H5全媒作品在微信朋友圈中分享时显示的标题。</w:t>
            </w:r>
          </w:p>
          <w:p w14:paraId="3E8F01C0">
            <w:pPr>
              <w:spacing w:line="400" w:lineRule="exact"/>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（8）功能概述：加载设置</w:t>
            </w:r>
          </w:p>
          <w:p w14:paraId="7376C6ED">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详细功能：</w:t>
            </w:r>
          </w:p>
          <w:p w14:paraId="6F701405">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★●首页作为加载界面：支持将H5全媒体稿件的第一页作为加载页面，通过设置首页上的动画，达到自定义加载界面的效果。</w:t>
            </w:r>
            <w:r>
              <w:rPr>
                <w:rFonts w:hint="eastAsia" w:ascii="仿宋_GB2312" w:hAnsi="仿宋_GB2312" w:eastAsia="仿宋_GB2312" w:cs="仿宋_GB2312"/>
                <w:b/>
                <w:bCs/>
                <w:color w:val="auto"/>
                <w:sz w:val="24"/>
              </w:rPr>
              <w:t>（投标文件中需提供彩页、官网或功能截图等其中任意一项并加盖投标人</w:t>
            </w:r>
            <w:r>
              <w:rPr>
                <w:rFonts w:ascii="仿宋_GB2312" w:hAnsi="仿宋_GB2312" w:eastAsia="仿宋_GB2312" w:cs="仿宋_GB2312"/>
                <w:b/>
                <w:bCs/>
                <w:color w:val="auto"/>
                <w:sz w:val="24"/>
              </w:rPr>
              <w:t>CA电子签章</w:t>
            </w:r>
            <w:r>
              <w:rPr>
                <w:rFonts w:hint="eastAsia" w:ascii="仿宋_GB2312" w:hAnsi="仿宋_GB2312" w:eastAsia="仿宋_GB2312" w:cs="仿宋_GB2312"/>
                <w:b/>
                <w:bCs/>
                <w:color w:val="auto"/>
                <w:sz w:val="24"/>
              </w:rPr>
              <w:t>）</w:t>
            </w:r>
          </w:p>
          <w:p w14:paraId="49CD1D30">
            <w:pPr>
              <w:spacing w:line="400" w:lineRule="exact"/>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（9）功能概述：基础操作</w:t>
            </w:r>
          </w:p>
          <w:p w14:paraId="025CCFEE">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详细功能：</w:t>
            </w:r>
          </w:p>
          <w:p w14:paraId="425DB073">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导入PPTX：支持导入PPTX文件并直接转化为H5全媒体稿件，用户可在转化的基础上进行二次编辑，快速生成翻页类H5新闻稿件。</w:t>
            </w:r>
          </w:p>
          <w:p w14:paraId="174BCC0A">
            <w:pPr>
              <w:spacing w:line="400" w:lineRule="exact"/>
              <w:ind w:firstLine="480" w:firstLineChars="200"/>
              <w:rPr>
                <w:rFonts w:ascii="仿宋_GB2312" w:hAnsi="仿宋_GB2312" w:eastAsia="仿宋_GB2312" w:cs="仿宋_GB2312"/>
                <w:color w:val="auto"/>
                <w:sz w:val="24"/>
                <w:u w:val="single"/>
              </w:rPr>
            </w:pPr>
            <w:r>
              <w:rPr>
                <w:rFonts w:hint="eastAsia" w:ascii="仿宋_GB2312" w:hAnsi="仿宋_GB2312" w:eastAsia="仿宋_GB2312" w:cs="仿宋_GB2312"/>
                <w:color w:val="auto"/>
                <w:sz w:val="24"/>
                <w:u w:val="single"/>
              </w:rPr>
              <w:t>稿件预览：提前预览稿件的阅读效果。用户在编辑稿件过程中随时查看稿件传播的呈现形式，如稿件样式、图片效果、文案效果。供编辑用户参考，并根据制作目标随时编辑、调整稿件内容。</w:t>
            </w:r>
          </w:p>
          <w:p w14:paraId="1EEB1ABE">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4、H5编辑器（专业版）</w:t>
            </w:r>
          </w:p>
          <w:p w14:paraId="79DD500E">
            <w:pPr>
              <w:spacing w:line="400" w:lineRule="exact"/>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（1）功能概述：接口对接</w:t>
            </w:r>
          </w:p>
          <w:p w14:paraId="5959B8D1">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详细功能：</w:t>
            </w:r>
          </w:p>
          <w:p w14:paraId="0703AE39">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提供接口对接H5编辑器（简化版），使得H5编辑器（专业版）和H5编辑器（简化版）可编辑同一个H5稿件。媒体用户可根据作品复杂度和具体需求，灵活采用简化版或专业版编辑、修改同一个H5全媒体作品，实现内容互通、稿件交叉编辑的操作效果。</w:t>
            </w:r>
          </w:p>
          <w:p w14:paraId="017F75DD">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提供接口对接图表编辑器，在H5编辑器（专业版）中插入图表时，可使用图表编辑器插件进行图表编改和美化。</w:t>
            </w:r>
          </w:p>
          <w:p w14:paraId="74DC7746">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提供接口对接图表编辑器，在H5编辑器（专业版）中可调动图片编辑器插件进行图片快编处理。</w:t>
            </w:r>
          </w:p>
          <w:p w14:paraId="5A672049">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提供接口对接视频编辑器，在H5编辑器（简化版）中可调动视频编辑器插件进行视频快编处理。</w:t>
            </w:r>
          </w:p>
          <w:p w14:paraId="1469D4F1">
            <w:pPr>
              <w:spacing w:line="400" w:lineRule="exact"/>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（2）功能概述：素材应用</w:t>
            </w:r>
          </w:p>
          <w:p w14:paraId="2670563E">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详细功能：</w:t>
            </w:r>
          </w:p>
          <w:p w14:paraId="0992A4EE">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支持直接读取素材库的图片素材，并直接引用至作品中。</w:t>
            </w:r>
          </w:p>
          <w:p w14:paraId="1277D740">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支持直接读取素材库的音频素材，并直接引用至作品中。</w:t>
            </w:r>
          </w:p>
          <w:p w14:paraId="7D1D9D4D">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支持直接读取素材库的视频素材，并直接引用至作品中。</w:t>
            </w:r>
          </w:p>
          <w:p w14:paraId="7F7504FC">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支持在作品中插入单行文本、文本段落，可设置文本的字号、字体、填充色、粗斜体</w:t>
            </w:r>
            <w:r>
              <w:rPr>
                <w:rFonts w:hint="eastAsia" w:ascii="仿宋_GB2312" w:hAnsi="仿宋_GB2312" w:eastAsia="仿宋_GB2312" w:cs="仿宋_GB2312"/>
                <w:color w:val="auto"/>
                <w:sz w:val="24"/>
                <w:lang w:val="en-US" w:eastAsia="zh-CN"/>
              </w:rPr>
              <w:t>和</w:t>
            </w:r>
            <w:r>
              <w:rPr>
                <w:rFonts w:hint="eastAsia" w:ascii="仿宋_GB2312" w:hAnsi="仿宋_GB2312" w:eastAsia="仿宋_GB2312" w:cs="仿宋_GB2312"/>
                <w:color w:val="auto"/>
                <w:sz w:val="24"/>
              </w:rPr>
              <w:t>对齐方式文本属性。</w:t>
            </w:r>
          </w:p>
          <w:p w14:paraId="45562F01">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支持在作品中插入VR全景图片、全景视频实现全景虚拟现实的效果，可设置前、后、左、右、上、下的各方位全景图片。支持关联陀螺仪控制。</w:t>
            </w:r>
          </w:p>
          <w:p w14:paraId="26A4FA98">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支持在作品中插入数据图表，并可调用图表编辑器插件，对图表进行数据编改、美化。</w:t>
            </w:r>
          </w:p>
          <w:p w14:paraId="1131A4E2">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支持插入幻灯片组件，并编辑幻灯片的图片组、设置播放展示方向和自动播放间隔参数。</w:t>
            </w:r>
          </w:p>
          <w:p w14:paraId="23F01D06">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支持导入本地的PSD文件，编辑器自动对PSD文件自动分层处理和压缩，用户按需选择整体导入图片或分层导入图片。</w:t>
            </w:r>
          </w:p>
          <w:p w14:paraId="7222A696">
            <w:pPr>
              <w:spacing w:line="400" w:lineRule="exact"/>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（3）功能概述：涵盖文字、段落、图片、视频、音频、曲线</w:t>
            </w:r>
            <w:r>
              <w:rPr>
                <w:rFonts w:hint="eastAsia" w:ascii="仿宋_GB2312" w:hAnsi="仿宋_GB2312" w:eastAsia="仿宋_GB2312" w:cs="仿宋_GB2312"/>
                <w:color w:val="auto"/>
                <w:sz w:val="24"/>
                <w:lang w:val="en-US" w:eastAsia="zh-CN"/>
              </w:rPr>
              <w:t>和</w:t>
            </w:r>
            <w:r>
              <w:rPr>
                <w:rFonts w:hint="eastAsia" w:ascii="仿宋_GB2312" w:hAnsi="仿宋_GB2312" w:eastAsia="仿宋_GB2312" w:cs="仿宋_GB2312"/>
                <w:color w:val="auto"/>
                <w:sz w:val="24"/>
              </w:rPr>
              <w:t>形状</w:t>
            </w:r>
            <w:r>
              <w:rPr>
                <w:rFonts w:hint="eastAsia" w:ascii="仿宋_GB2312" w:hAnsi="仿宋_GB2312" w:eastAsia="仿宋_GB2312" w:cs="仿宋_GB2312"/>
                <w:color w:val="auto"/>
                <w:sz w:val="24"/>
                <w:lang w:val="en-US" w:eastAsia="zh-CN"/>
              </w:rPr>
              <w:t>的</w:t>
            </w:r>
            <w:r>
              <w:rPr>
                <w:rFonts w:hint="eastAsia" w:ascii="仿宋_GB2312" w:hAnsi="仿宋_GB2312" w:eastAsia="仿宋_GB2312" w:cs="仿宋_GB2312"/>
                <w:color w:val="auto"/>
                <w:sz w:val="24"/>
              </w:rPr>
              <w:t>广泛范围。</w:t>
            </w:r>
          </w:p>
          <w:p w14:paraId="5D62D69A">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详细功能：</w:t>
            </w:r>
          </w:p>
          <w:p w14:paraId="42967275">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文本组件：用于建立文本素材；</w:t>
            </w:r>
          </w:p>
          <w:p w14:paraId="7A9AC3AF">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属性配置：字号、内容、字体、填充色、线条色、粗体、斜体、下划线、透明度、旋转、左对齐、居中对齐、右对齐、上对齐、下对齐、居中对齐、溢出显示。</w:t>
            </w:r>
          </w:p>
          <w:p w14:paraId="257EF3C8">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文本段落：提供包含文字、图片、视频</w:t>
            </w:r>
            <w:r>
              <w:rPr>
                <w:rFonts w:hint="eastAsia" w:ascii="仿宋_GB2312" w:hAnsi="仿宋_GB2312" w:eastAsia="仿宋_GB2312" w:cs="仿宋_GB2312"/>
                <w:color w:val="auto"/>
                <w:sz w:val="24"/>
                <w:lang w:val="en-US" w:eastAsia="zh-CN"/>
              </w:rPr>
              <w:t>和</w:t>
            </w:r>
            <w:r>
              <w:rPr>
                <w:rFonts w:hint="eastAsia" w:ascii="仿宋_GB2312" w:hAnsi="仿宋_GB2312" w:eastAsia="仿宋_GB2312" w:cs="仿宋_GB2312"/>
                <w:color w:val="auto"/>
                <w:sz w:val="24"/>
              </w:rPr>
              <w:t>链接复杂编辑的图文段落；</w:t>
            </w:r>
          </w:p>
          <w:p w14:paraId="56E09B97">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属性配置：独立的编辑工具栏提供如下属性：文本内容、字号、内容、填充色、对齐、粗体、斜体、删除线、添加图片、添加视频、添加链接、删除格式。</w:t>
            </w:r>
          </w:p>
          <w:p w14:paraId="08EAF3B3">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图片：用于显示格式为jpg、gif、png、psd的图片素材；</w:t>
            </w:r>
          </w:p>
          <w:p w14:paraId="3A2F51F2">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属性配置：图像源。</w:t>
            </w:r>
          </w:p>
          <w:p w14:paraId="5886CDA3">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音频：用户播放格式为mp3的音频素材；</w:t>
            </w:r>
          </w:p>
          <w:p w14:paraId="1AAEED23">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属性配置：素材地址、播放图标、暂停图标、循环、自动播放。</w:t>
            </w:r>
          </w:p>
          <w:p w14:paraId="5F8A2EAC">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视频：用户播放格式为mp4的视频素材；</w:t>
            </w:r>
          </w:p>
          <w:p w14:paraId="10B00354">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属性配置：素材地址、封面图片、自动播放。</w:t>
            </w:r>
          </w:p>
          <w:p w14:paraId="1F37A0A2">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定制图片：上传用户设备上的图片并显示；</w:t>
            </w:r>
          </w:p>
          <w:p w14:paraId="36EB8412">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属性配置：图片位置、图片尺寸、水平偏移、垂直偏移。</w:t>
            </w:r>
          </w:p>
          <w:p w14:paraId="4509527D">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表单：提供预置或者可定制的用来提交信息的表单；</w:t>
            </w:r>
          </w:p>
          <w:p w14:paraId="514106B1">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属性配置：表单项、提交地址、提交方式、提交行为、字体颜色、背景颜色、确认消息、字体大小。</w:t>
            </w:r>
          </w:p>
          <w:p w14:paraId="1D40DB7E">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输入框：用于接收用户文本输入；</w:t>
            </w:r>
          </w:p>
          <w:p w14:paraId="68B63EDF">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属性配置：字号、内容、字体、填充色、线条色、粗体、斜体、下划线、透明度、旋转、左对齐、居中对齐、右对齐、提示文字、类型、是否必填。</w:t>
            </w:r>
          </w:p>
          <w:p w14:paraId="3A1A0E75">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单选框：在若干选项中选择一个唯一的选项的表单项；</w:t>
            </w:r>
          </w:p>
          <w:p w14:paraId="18B2A240">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属性配置：标签、是否必填、标签、外观、边框、状态图片。</w:t>
            </w:r>
          </w:p>
          <w:p w14:paraId="66EF9C42">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复选框：在若干选项中选择一个或者多个选项的表单项；</w:t>
            </w:r>
          </w:p>
          <w:p w14:paraId="0B817959">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属性配置：标签、是否必填、标签、外观、边框、状态图片。</w:t>
            </w:r>
          </w:p>
          <w:p w14:paraId="614B9276">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列表框：从一组下拉列表中选择一个选项的表单项目；</w:t>
            </w:r>
          </w:p>
          <w:p w14:paraId="50906633">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属性配置：提示文字、选项列表、是否必填。</w:t>
            </w:r>
          </w:p>
          <w:p w14:paraId="7F5E264C">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幻灯片：一组图片，可以自动或者手动切换显示的图片；</w:t>
            </w:r>
          </w:p>
          <w:p w14:paraId="1516991A">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属性配置：图片列表编辑，切换效果、切换时间、允许手动。</w:t>
            </w:r>
          </w:p>
          <w:p w14:paraId="30C016C1">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定时器：用于显示时间进度，并可以触发定时发生的行为；</w:t>
            </w:r>
          </w:p>
          <w:p w14:paraId="71F86CAB">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属性配置：定时长度、记时方向、是否重复。</w:t>
            </w:r>
          </w:p>
          <w:p w14:paraId="60140A8E">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陀螺仪：用于提供移动设备重力感应器产生的设备方位数据；</w:t>
            </w:r>
          </w:p>
          <w:p w14:paraId="7868C94D">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属性配置：方位类型。</w:t>
            </w:r>
          </w:p>
          <w:p w14:paraId="3AF20FA5">
            <w:pPr>
              <w:spacing w:line="40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★●虚拟现实：在三维场景中浏览全景图片；</w:t>
            </w:r>
            <w:r>
              <w:rPr>
                <w:rFonts w:hint="eastAsia" w:ascii="仿宋_GB2312" w:hAnsi="仿宋_GB2312" w:eastAsia="仿宋_GB2312" w:cs="仿宋_GB2312"/>
                <w:b/>
                <w:bCs/>
                <w:color w:val="auto"/>
                <w:sz w:val="24"/>
              </w:rPr>
              <w:t>（投标文件中需提供彩页、官网或功能截图等其中任意一项并加盖投标人</w:t>
            </w:r>
            <w:r>
              <w:rPr>
                <w:rFonts w:ascii="仿宋_GB2312" w:hAnsi="仿宋_GB2312" w:eastAsia="仿宋_GB2312" w:cs="仿宋_GB2312"/>
                <w:b/>
                <w:bCs/>
                <w:color w:val="auto"/>
                <w:sz w:val="24"/>
              </w:rPr>
              <w:t>CA电子签章</w:t>
            </w:r>
            <w:r>
              <w:rPr>
                <w:rFonts w:hint="eastAsia" w:ascii="仿宋_GB2312" w:hAnsi="仿宋_GB2312" w:eastAsia="仿宋_GB2312" w:cs="仿宋_GB2312"/>
                <w:b/>
                <w:bCs/>
                <w:color w:val="auto"/>
                <w:sz w:val="24"/>
              </w:rPr>
              <w:t>）</w:t>
            </w:r>
          </w:p>
          <w:p w14:paraId="3E0CB7D5">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属性配置：显示导航、陀螺仪控制、场景图片、缩略图、预览图、场景标题、热点名称、热点图片、热点行为、热点尺寸。</w:t>
            </w:r>
          </w:p>
          <w:p w14:paraId="6C4E56E7">
            <w:pPr>
              <w:spacing w:line="400" w:lineRule="exact"/>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（4）功能概述：涵盖关键帧动画、逐帧动画、进度动画、关联动画、变形动画、遮罩动画。</w:t>
            </w:r>
          </w:p>
          <w:p w14:paraId="12D4BDD5">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详细功能：</w:t>
            </w:r>
          </w:p>
          <w:p w14:paraId="6AA1631F">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通用：基本功能；</w:t>
            </w:r>
          </w:p>
          <w:p w14:paraId="0E2F2469">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属性配置：动画开始时间、结束时间。</w:t>
            </w:r>
          </w:p>
          <w:p w14:paraId="0E11A189">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★●关键帧动画：通过定义动画的开始和结束状态，并通过插值来实时运算中间状态的动画形式；</w:t>
            </w:r>
            <w:r>
              <w:rPr>
                <w:rFonts w:hint="eastAsia" w:ascii="仿宋_GB2312" w:hAnsi="仿宋_GB2312" w:eastAsia="仿宋_GB2312" w:cs="仿宋_GB2312"/>
                <w:b/>
                <w:bCs/>
                <w:color w:val="auto"/>
                <w:sz w:val="24"/>
              </w:rPr>
              <w:t>（投标文件中需提供彩页、官网或功能截图等其中任意一项并加盖投标人</w:t>
            </w:r>
            <w:r>
              <w:rPr>
                <w:rFonts w:ascii="仿宋_GB2312" w:hAnsi="仿宋_GB2312" w:eastAsia="仿宋_GB2312" w:cs="仿宋_GB2312"/>
                <w:b/>
                <w:bCs/>
                <w:color w:val="auto"/>
                <w:sz w:val="24"/>
              </w:rPr>
              <w:t>CA电子签章</w:t>
            </w:r>
            <w:r>
              <w:rPr>
                <w:rFonts w:hint="eastAsia" w:ascii="仿宋_GB2312" w:hAnsi="仿宋_GB2312" w:eastAsia="仿宋_GB2312" w:cs="仿宋_GB2312"/>
                <w:b/>
                <w:bCs/>
                <w:color w:val="auto"/>
                <w:sz w:val="24"/>
              </w:rPr>
              <w:t>）</w:t>
            </w:r>
          </w:p>
          <w:p w14:paraId="5D5B1773">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属性配置：位置、大小、旋转、透明度、运动形式、路径。</w:t>
            </w:r>
          </w:p>
          <w:p w14:paraId="2A18108E">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逐帧动画：用连续播放的图片序列来实现的动画形式；</w:t>
            </w:r>
          </w:p>
          <w:p w14:paraId="7CDBAC3F">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属性配置：图片序列地址。</w:t>
            </w:r>
          </w:p>
          <w:p w14:paraId="2AA9B343">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进度动画：将文本（模拟打字）或者曲线（模拟绘制过程）按照一定的速度逐步显示的动画形式；</w:t>
            </w:r>
          </w:p>
          <w:p w14:paraId="13BABD27">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属性配置：通用动画属性。</w:t>
            </w:r>
          </w:p>
          <w:p w14:paraId="0068772E">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曲线变形动画：将一个曲线形状变形为另一个曲线形状的动画形式；</w:t>
            </w:r>
          </w:p>
          <w:p w14:paraId="0F9232A8">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属性配置：通用动画属性。</w:t>
            </w:r>
          </w:p>
          <w:p w14:paraId="5071F7EB">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关联动画：用一个组件的指定属性去控制另一个组件的指定属性的动画形式；</w:t>
            </w:r>
          </w:p>
          <w:p w14:paraId="34AB4524">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属性配置：控制物体，控制属性，控制方式，控制公式，控制关键点。</w:t>
            </w:r>
          </w:p>
          <w:p w14:paraId="4C749746">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遮罩动画：用内容中的某些部分作为通道来限制另一部分的显示与否的动画形式；</w:t>
            </w:r>
          </w:p>
          <w:p w14:paraId="7014AA21">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属性配置：通用动画属性。</w:t>
            </w:r>
          </w:p>
          <w:p w14:paraId="01535F08">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预置动画：可以添加到元素中的预先定义好的动画形式；</w:t>
            </w:r>
          </w:p>
          <w:p w14:paraId="3829DC20">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属性配置：时长、延时、自动播放、循环播放以及根据预置动画形式（例如旋转）确定的属性（例如旋转方向）。</w:t>
            </w:r>
          </w:p>
          <w:p w14:paraId="215A262F">
            <w:pPr>
              <w:spacing w:line="400" w:lineRule="exact"/>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（5）功能概述：提供无代码交互方式，并提供事件触发条件，即激活相应的行为操作的事件。</w:t>
            </w:r>
          </w:p>
          <w:p w14:paraId="582F0716">
            <w:pPr>
              <w:spacing w:line="400" w:lineRule="exact"/>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（6）功能概述：基础功能</w:t>
            </w:r>
          </w:p>
          <w:p w14:paraId="04FD4845">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详细功能：</w:t>
            </w:r>
          </w:p>
          <w:p w14:paraId="3CB4AE9C">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新建：生成一个新的全媒体动画内容。</w:t>
            </w:r>
          </w:p>
          <w:p w14:paraId="04D7A2C0">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保存：保存一个正在编辑的内容。</w:t>
            </w:r>
          </w:p>
          <w:p w14:paraId="3A7860A8">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打开：打开一个之前保存的内容继续进行编辑。</w:t>
            </w:r>
          </w:p>
          <w:p w14:paraId="3E31183A">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删除：删除一个之前存在的内容。</w:t>
            </w:r>
          </w:p>
          <w:p w14:paraId="5F945A68">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另存为：将一个已经存在的内容保存为一个新的内容。</w:t>
            </w:r>
          </w:p>
          <w:p w14:paraId="4246491C">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导出：导出内容获取压缩包。</w:t>
            </w:r>
          </w:p>
          <w:p w14:paraId="73EC8EF5">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预览：在制作平台或者移动设备上对内容效果进行预览。</w:t>
            </w:r>
          </w:p>
          <w:p w14:paraId="63A0FF90">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分享：将内容分享给除作者之外的第三方用户查看或编辑，通过共享地址或者二维码来实现。</w:t>
            </w:r>
          </w:p>
          <w:p w14:paraId="2760A9AC">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发布：将指定内容发布到内容服务器。</w:t>
            </w:r>
          </w:p>
          <w:p w14:paraId="469854CD">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页面编辑：对页面进行新建、复制、排序、插入</w:t>
            </w:r>
            <w:r>
              <w:rPr>
                <w:rFonts w:hint="eastAsia" w:ascii="仿宋_GB2312" w:hAnsi="仿宋_GB2312" w:eastAsia="仿宋_GB2312" w:cs="仿宋_GB2312"/>
                <w:color w:val="auto"/>
                <w:sz w:val="24"/>
                <w:lang w:val="en-US" w:eastAsia="zh-CN"/>
              </w:rPr>
              <w:t>和</w:t>
            </w:r>
            <w:r>
              <w:rPr>
                <w:rFonts w:hint="eastAsia" w:ascii="仿宋_GB2312" w:hAnsi="仿宋_GB2312" w:eastAsia="仿宋_GB2312" w:cs="仿宋_GB2312"/>
                <w:color w:val="auto"/>
                <w:sz w:val="24"/>
              </w:rPr>
              <w:t>删除操作。</w:t>
            </w:r>
          </w:p>
          <w:p w14:paraId="2F053F4C">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翻页效果：翻页的动画特效，如时长、特效、循环。</w:t>
            </w:r>
          </w:p>
          <w:p w14:paraId="0A037FBC">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（7）功能概述：模板功能</w:t>
            </w:r>
          </w:p>
          <w:p w14:paraId="7D4FB91F">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详细功能：</w:t>
            </w:r>
          </w:p>
          <w:p w14:paraId="3D15A7A6">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转换：将一个内容转换为一个模板内容。</w:t>
            </w:r>
          </w:p>
          <w:p w14:paraId="2FB29E2C">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插入：从模板库中查找一个模板并插入到当前内容中。</w:t>
            </w:r>
          </w:p>
          <w:p w14:paraId="35EB06B8">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另存：将定制后的模板内容另存为一份新的内容。</w:t>
            </w:r>
          </w:p>
          <w:p w14:paraId="0F8C4B04">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模板库组件：模版稿件库的集合，包含分类功能，模板搜索，模板预览。</w:t>
            </w:r>
          </w:p>
          <w:p w14:paraId="15CB4AE4">
            <w:pPr>
              <w:numPr>
                <w:ilvl w:val="0"/>
                <w:numId w:val="2"/>
              </w:numPr>
              <w:spacing w:line="400" w:lineRule="exact"/>
              <w:ind w:firstLine="480" w:firstLineChars="200"/>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功能概述：提供文本素材、图像素材、音视频素材的管理，支持素材上传、下载、新增、删除、修改功能，并提供素材共享功能。</w:t>
            </w:r>
          </w:p>
          <w:p w14:paraId="7D5CD51F">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（9）功能概述：针对每一个已经发布的作品可以进行用户访问量的统计，统计功能实现多维度。</w:t>
            </w:r>
          </w:p>
          <w:p w14:paraId="2932CF7D">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5、图表编辑器</w:t>
            </w:r>
          </w:p>
          <w:p w14:paraId="6C631875">
            <w:pPr>
              <w:spacing w:line="400" w:lineRule="exact"/>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（1）功能概述：接口对接</w:t>
            </w:r>
          </w:p>
          <w:p w14:paraId="6558C610">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详细功能：</w:t>
            </w:r>
          </w:p>
          <w:p w14:paraId="59816FD6">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提供接口对接文本编辑器，图表编辑器生成的图表素材，可保存为H5动画，供文本编辑器直接读取并引用动态的图表素材，实现内容互通的操作效果。</w:t>
            </w:r>
          </w:p>
          <w:p w14:paraId="22835656">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提供接口对接H5编辑器（简化版）和H5编辑器专业版，使得两个H5编辑器在插入数据图表时，可调用图表编辑器插件进行图表编改和美化。</w:t>
            </w:r>
          </w:p>
          <w:p w14:paraId="2BD7BC33">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（2）功能概述：导入数据和录入数据</w:t>
            </w:r>
          </w:p>
          <w:p w14:paraId="6E318DEB">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详细功能：</w:t>
            </w:r>
          </w:p>
          <w:p w14:paraId="4B29E628">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支持导入标准的xls及csv格式的数据文件，以此生成图表。</w:t>
            </w:r>
          </w:p>
          <w:p w14:paraId="07CAA261">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支持在二维表格上输入、修改图表数据，并即时反应到新的图表形态中。</w:t>
            </w:r>
          </w:p>
          <w:p w14:paraId="4FD8C131">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（3）功能概述：提供饼状图表、折线图表、柱状图表、散点图表</w:t>
            </w:r>
            <w:r>
              <w:rPr>
                <w:rFonts w:hint="eastAsia" w:ascii="仿宋_GB2312" w:hAnsi="仿宋_GB2312" w:eastAsia="仿宋_GB2312" w:cs="仿宋_GB2312"/>
                <w:color w:val="auto"/>
                <w:sz w:val="24"/>
                <w:lang w:val="en-US" w:eastAsia="zh-CN"/>
              </w:rPr>
              <w:t>和</w:t>
            </w:r>
            <w:r>
              <w:rPr>
                <w:rFonts w:hint="eastAsia" w:ascii="仿宋_GB2312" w:hAnsi="仿宋_GB2312" w:eastAsia="仿宋_GB2312" w:cs="仿宋_GB2312"/>
                <w:color w:val="auto"/>
                <w:sz w:val="24"/>
              </w:rPr>
              <w:t>雷达图表图表模版</w:t>
            </w:r>
          </w:p>
          <w:p w14:paraId="4FE5DBEE">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（4）功能概述：图表属性控制功能</w:t>
            </w:r>
          </w:p>
          <w:p w14:paraId="47416358">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详细功能：</w:t>
            </w:r>
          </w:p>
          <w:p w14:paraId="36202712">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支持对标题文字、字号、颜色的设置。</w:t>
            </w:r>
          </w:p>
          <w:p w14:paraId="53CCF0E8">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支持图表的色系选择。</w:t>
            </w:r>
          </w:p>
          <w:p w14:paraId="6662BBCF">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支持图表宽高比、背景颜色。</w:t>
            </w:r>
          </w:p>
          <w:p w14:paraId="46E2C3B0">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支持显示动画的设置。</w:t>
            </w:r>
          </w:p>
          <w:p w14:paraId="03349776">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（5）功能概述：图表素材导出功能</w:t>
            </w:r>
          </w:p>
          <w:p w14:paraId="18F6616D">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详细功能：</w:t>
            </w:r>
          </w:p>
          <w:p w14:paraId="4C351010">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图表编辑器完成图表制作后，媒体用户可将数据图表导出为jpg、png、svg格式的图片以及H5格式的动态动画。</w:t>
            </w:r>
          </w:p>
          <w:p w14:paraId="2F5F09FE">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导出的图表图片可作为素材应用至图文作品、H5全媒作品中。</w:t>
            </w:r>
          </w:p>
          <w:p w14:paraId="2861431A">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导出的H5格式图表，可保留动画和互动特性，应用在图文、H5全媒作品中，可呈现动画和交互的动态效果。</w:t>
            </w:r>
          </w:p>
          <w:p w14:paraId="2CB87EE8">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6、图片编辑器</w:t>
            </w:r>
          </w:p>
          <w:p w14:paraId="41BCCC07">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（1）功能概述：接口对接</w:t>
            </w:r>
          </w:p>
          <w:p w14:paraId="0B3186DE">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详细功能：</w:t>
            </w:r>
          </w:p>
          <w:p w14:paraId="7DB5FAB0">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提供接口对接图文编辑器、H5编辑器（简化版）和H5编辑器（专业版），使得3个编辑器在稿件中插入图片时，可调用图片编辑器插件进行图片快编和美化。</w:t>
            </w:r>
          </w:p>
          <w:p w14:paraId="6332BFFD">
            <w:pPr>
              <w:spacing w:line="400" w:lineRule="exact"/>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（2）功能概述：图片编辑器功能</w:t>
            </w:r>
          </w:p>
          <w:p w14:paraId="3B26D6EB">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详细功能：</w:t>
            </w:r>
          </w:p>
          <w:p w14:paraId="57D11180">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剪裁图片：可根据需求把图片剪裁为所需的长宽比例。图片编辑器提供常用的固定剪裁比例如1:1、4:3、16:9。支持自定义尺寸，自由选择裁剪比例及范围。</w:t>
            </w:r>
          </w:p>
          <w:p w14:paraId="7ECB71B0">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旋转图片：支持将图片X轴翻转、Y轴翻转，将图片沿Z轴旋转特定角度。</w:t>
            </w:r>
          </w:p>
          <w:p w14:paraId="5C1526C9">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画笔工具：支持画笔功能，可绘制直线、任意线条、马赛克画笔，用户可根据需求设置线条颜色和线条宽度。</w:t>
            </w:r>
          </w:p>
          <w:p w14:paraId="352B533C">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图形工具：支持绘制常用图形，如矩形、圆形、三角形，用户可根据需求设置图形填充色、边框色以及边框宽度。绘制后，可拖拽图形边框，微调图形大小。</w:t>
            </w:r>
          </w:p>
          <w:p w14:paraId="028EA463">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插入图片：支持在已有图片上叠加新图片，实现“图片水印”的效果。叠加图片进入舞台后，用户可通过拖拽边框调整大小，拖动图片调整位置。</w:t>
            </w:r>
          </w:p>
          <w:p w14:paraId="37915355">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添加文字：支持文字功能，实现“文字水印”的效果。可自定义编写文字内容并设定字体、字号、颜色、位置。</w:t>
            </w:r>
          </w:p>
          <w:p w14:paraId="48D6D2C5">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蒙版图片：支持图片蒙版功能，实现蒙版遮罩功能，把特定图片遮罩在底层图片上，最终显示两层图片的重叠部分。</w:t>
            </w:r>
          </w:p>
          <w:p w14:paraId="589591F4">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滤镜工具：支持丰富的滤镜功能，例如灰度、亮度、对比度、饱和度、反色、做旧、模糊</w:t>
            </w:r>
            <w:r>
              <w:rPr>
                <w:rFonts w:hint="eastAsia" w:ascii="仿宋_GB2312" w:hAnsi="仿宋_GB2312" w:eastAsia="仿宋_GB2312" w:cs="仿宋_GB2312"/>
                <w:color w:val="auto"/>
                <w:sz w:val="24"/>
                <w:lang w:val="en-US" w:eastAsia="zh-CN"/>
              </w:rPr>
              <w:t>和</w:t>
            </w:r>
            <w:r>
              <w:rPr>
                <w:rFonts w:hint="eastAsia" w:ascii="仿宋_GB2312" w:hAnsi="仿宋_GB2312" w:eastAsia="仿宋_GB2312" w:cs="仿宋_GB2312"/>
                <w:color w:val="auto"/>
                <w:sz w:val="24"/>
              </w:rPr>
              <w:t>素描滤镜特效。</w:t>
            </w:r>
          </w:p>
          <w:p w14:paraId="528E9E78">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导出图片：支持将已完成的图片保存至素材库、或导出至本地。支持设置导出长宽尺寸、导出格式、图片压缩比例。</w:t>
            </w:r>
          </w:p>
          <w:p w14:paraId="6D7D8618">
            <w:pPr>
              <w:spacing w:line="400" w:lineRule="exac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7、视频编辑器</w:t>
            </w:r>
          </w:p>
          <w:p w14:paraId="18ACDD8D">
            <w:pPr>
              <w:spacing w:line="400" w:lineRule="exact"/>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（1）功能概述：接口对接</w:t>
            </w:r>
          </w:p>
          <w:p w14:paraId="4256D9BD">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详细功能：</w:t>
            </w:r>
          </w:p>
          <w:p w14:paraId="43030F6A">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提供接口对接图文编辑器、H5编辑器（简化版）和H5编辑器（专业版），支持在3个编辑器中直接可调用视频编辑器插件对稿件中的视频进行快编和美化。</w:t>
            </w:r>
          </w:p>
          <w:p w14:paraId="7F7C99AF">
            <w:pPr>
              <w:spacing w:line="400" w:lineRule="exact"/>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（2）功能概述：素材支持</w:t>
            </w:r>
          </w:p>
          <w:p w14:paraId="4E5A90F7">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详细功能：</w:t>
            </w:r>
          </w:p>
          <w:p w14:paraId="449E4EB6">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支持将视频、音频、图片</w:t>
            </w:r>
            <w:r>
              <w:rPr>
                <w:rFonts w:hint="eastAsia" w:ascii="仿宋_GB2312" w:hAnsi="仿宋_GB2312" w:eastAsia="仿宋_GB2312" w:cs="仿宋_GB2312"/>
                <w:color w:val="auto"/>
                <w:sz w:val="24"/>
                <w:lang w:val="en-US" w:eastAsia="zh-CN"/>
              </w:rPr>
              <w:t>和</w:t>
            </w:r>
            <w:r>
              <w:rPr>
                <w:rFonts w:hint="eastAsia" w:ascii="仿宋_GB2312" w:hAnsi="仿宋_GB2312" w:eastAsia="仿宋_GB2312" w:cs="仿宋_GB2312"/>
                <w:color w:val="auto"/>
                <w:sz w:val="24"/>
              </w:rPr>
              <w:t>字幕素材拖拽至下方的轨道中，进行相应的组合、剪辑操作。本地的视频、音频、图片素材，可点击“+”进行上传。</w:t>
            </w:r>
          </w:p>
          <w:p w14:paraId="3FF2E98E">
            <w:pPr>
              <w:spacing w:line="400" w:lineRule="exact"/>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（3）功能概述：多轨功能和时间轴工具</w:t>
            </w:r>
          </w:p>
          <w:p w14:paraId="625CF760">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详细功能：</w:t>
            </w:r>
          </w:p>
          <w:p w14:paraId="78AD84A6">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分割视频段：支持对视频进行分隔。</w:t>
            </w:r>
          </w:p>
          <w:p w14:paraId="4433A19A">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编辑视频段：支持对视频段进行编辑，设置视频段的播放时长、开始时间、播放速度、音量参数。</w:t>
            </w:r>
          </w:p>
          <w:p w14:paraId="2A1E7A32">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裁剪视频图像：支持对视频进行裁剪，选中需裁剪的视频段，使用裁剪工具，即可裁剪视频的显示区域。如下截图，拖拽黄色半透明裁剪边框，可设置显示区域的尺寸大小；拖动裁剪区域，可设置区域在原视频中的位置。</w:t>
            </w:r>
          </w:p>
          <w:p w14:paraId="776E3AC7">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马赛克工具：支持视频马赛克的添加，选中设置的视频段，使用马赛克工具，即可添加马赛克，拖拽浮层马赛克边框，可设置马赛克的尺寸大小；拖动马赛克区域，可设置马赛克在视频中的位置。</w:t>
            </w:r>
          </w:p>
          <w:p w14:paraId="45A92B7F">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添加字幕：支持对视频添加字幕，在时间轴上拖动设置字幕的时间位置及播放时长，在设置区域可设置字幕在视频中的显示位置、文字内容、播放长度、字体格式、字体大小、颜色参数。</w:t>
            </w:r>
          </w:p>
          <w:p w14:paraId="741E38A3">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滤镜工具：支持对视频添加滤镜特效，可选择滤镜效果并拖拽至下方滤镜轨道，支持在时间轴上拖动设置滤镜的的时长和位置。</w:t>
            </w:r>
          </w:p>
          <w:p w14:paraId="758B4572">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叠附工具：支持在时间轴上拖动设置叠附的时长和位置，双击叠附轨道中的对象，可设置叠附的尺寸大小和淡入淡出效果。</w:t>
            </w:r>
          </w:p>
          <w:p w14:paraId="23453D36">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转场工具：支持中心展开/收起、中心放大/缩小、对角线展开/收起、水平展开/收起的转场效果。</w:t>
            </w:r>
          </w:p>
          <w:p w14:paraId="5647D57D">
            <w:pPr>
              <w:spacing w:line="400" w:lineRule="exact"/>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（4）功能概述：协同编辑</w:t>
            </w:r>
          </w:p>
          <w:p w14:paraId="4D62A172">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详细功能：</w:t>
            </w:r>
          </w:p>
          <w:p w14:paraId="2034C641">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支持团队协同编辑。用户编辑视频并保存后，可点击分享按钮，生成共享链接并发送给团队内其他用户，其他用户即可通过链接编辑同一视频。</w:t>
            </w:r>
          </w:p>
          <w:p w14:paraId="32894DCB">
            <w:pPr>
              <w:spacing w:line="400" w:lineRule="exact"/>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（5）功能概述：预览和导出</w:t>
            </w:r>
          </w:p>
          <w:p w14:paraId="4DF09307">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详细功能：</w:t>
            </w:r>
          </w:p>
          <w:p w14:paraId="200A8BDD">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支持手机预览功能，点击预览按钮生成二维码，即可扫码观看。</w:t>
            </w:r>
          </w:p>
          <w:p w14:paraId="51ED29BB">
            <w:pPr>
              <w:spacing w:line="400" w:lineRule="exact"/>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支持将已完成的视频保存至素材库或导出至本地。支持设置视频图像尺寸、图像画质、导出格式参数。</w:t>
            </w:r>
          </w:p>
          <w:p w14:paraId="62C9DD9C">
            <w:pPr>
              <w:spacing w:line="400" w:lineRule="exact"/>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二、★中标人提供的软件需要适配国产化操作系统，如果目前尚未适配国产化操作系统，中标人须承诺交付三个月内完成适配国产化操作系统，承诺期限内未完成适配的视为未履行合同约定。适配后须按照合同约定提供同等时长的质保服务，费用含在投标报价中。</w:t>
            </w:r>
          </w:p>
          <w:p w14:paraId="3413D1AB">
            <w:pPr>
              <w:spacing w:line="400" w:lineRule="exact"/>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三、符合中华人民共和国职业技能大赛《全媒体运营》项目赛项技术要求。</w:t>
            </w:r>
          </w:p>
          <w:p w14:paraId="2FCDBD20">
            <w:pPr>
              <w:spacing w:line="400" w:lineRule="exact"/>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四、★签订合同之前需再次查验投标文件中所需提供的证明文件，如出现所提供的证明文件不符合招标要求的情况，则视为虚假应标，采购人有权依法追究法律责任，并上报政府采购监督部门。</w:t>
            </w:r>
          </w:p>
          <w:p w14:paraId="73603ADD">
            <w:pPr>
              <w:spacing w:line="400" w:lineRule="exact"/>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五、★系统供应商必须免费开放系统并免费提供对接服务，免费提供对接技术方面的培训。</w:t>
            </w:r>
          </w:p>
        </w:tc>
        <w:tc>
          <w:tcPr>
            <w:tcW w:w="747" w:type="dxa"/>
            <w:vAlign w:val="center"/>
          </w:tcPr>
          <w:p w14:paraId="67928126">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1套</w:t>
            </w:r>
          </w:p>
        </w:tc>
      </w:tr>
    </w:tbl>
    <w:p w14:paraId="33F5F5D9">
      <w:pPr>
        <w:spacing w:line="400" w:lineRule="exact"/>
        <w:ind w:right="-330" w:rightChars="-157"/>
        <w:jc w:val="left"/>
        <w:rPr>
          <w:rFonts w:ascii="仿宋_GB2312" w:hAnsi="仿宋_GB2312" w:eastAsia="仿宋_GB2312" w:cs="仿宋_GB2312"/>
          <w:color w:val="auto"/>
          <w:sz w:val="24"/>
        </w:rPr>
      </w:pPr>
    </w:p>
    <w:tbl>
      <w:tblPr>
        <w:tblStyle w:val="48"/>
        <w:tblW w:w="9394"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7896"/>
      </w:tblGrid>
      <w:tr w14:paraId="0195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4" w:type="dxa"/>
            <w:gridSpan w:val="2"/>
            <w:tcBorders>
              <w:top w:val="single" w:color="auto" w:sz="4" w:space="0"/>
              <w:left w:val="single" w:color="auto" w:sz="4" w:space="0"/>
              <w:bottom w:val="single" w:color="auto" w:sz="4" w:space="0"/>
              <w:right w:val="single" w:color="auto" w:sz="4" w:space="0"/>
            </w:tcBorders>
            <w:vAlign w:val="center"/>
          </w:tcPr>
          <w:p w14:paraId="78BA927A">
            <w:pPr>
              <w:spacing w:line="400" w:lineRule="exact"/>
              <w:ind w:right="-330" w:rightChars="-157"/>
              <w:rPr>
                <w:rFonts w:ascii="仿宋_GB2312" w:hAnsi="仿宋_GB2312" w:eastAsia="仿宋_GB2312" w:cs="仿宋_GB2312"/>
                <w:b/>
                <w:color w:val="auto"/>
                <w:kern w:val="0"/>
                <w:sz w:val="24"/>
              </w:rPr>
            </w:pPr>
            <w:r>
              <w:rPr>
                <w:rFonts w:hint="eastAsia" w:ascii="仿宋_GB2312" w:hAnsi="仿宋_GB2312" w:eastAsia="仿宋_GB2312" w:cs="仿宋_GB2312"/>
                <w:b/>
                <w:color w:val="auto"/>
                <w:kern w:val="0"/>
                <w:sz w:val="24"/>
              </w:rPr>
              <w:t>★二、商务要求</w:t>
            </w:r>
          </w:p>
        </w:tc>
      </w:tr>
      <w:tr w14:paraId="37655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98" w:type="dxa"/>
            <w:tcBorders>
              <w:top w:val="single" w:color="auto" w:sz="4" w:space="0"/>
              <w:left w:val="single" w:color="auto" w:sz="4" w:space="0"/>
              <w:bottom w:val="single" w:color="auto" w:sz="4" w:space="0"/>
              <w:right w:val="single" w:color="auto" w:sz="4" w:space="0"/>
            </w:tcBorders>
            <w:vAlign w:val="center"/>
          </w:tcPr>
          <w:p w14:paraId="16A22E84">
            <w:pPr>
              <w:spacing w:line="400" w:lineRule="exact"/>
              <w:ind w:right="-27" w:rightChars="-13"/>
              <w:jc w:val="left"/>
              <w:rPr>
                <w:rFonts w:ascii="仿宋_GB2312" w:hAnsi="仿宋_GB2312" w:eastAsia="仿宋_GB2312" w:cs="仿宋_GB2312"/>
                <w:bCs/>
                <w:color w:val="auto"/>
                <w:sz w:val="24"/>
                <w:lang w:val="en-GB"/>
              </w:rPr>
            </w:pPr>
            <w:r>
              <w:rPr>
                <w:rFonts w:hint="eastAsia" w:ascii="仿宋_GB2312" w:hAnsi="仿宋_GB2312" w:eastAsia="仿宋_GB2312" w:cs="仿宋_GB2312"/>
                <w:color w:val="auto"/>
                <w:sz w:val="24"/>
              </w:rPr>
              <w:t>基本要求</w:t>
            </w:r>
          </w:p>
        </w:tc>
        <w:tc>
          <w:tcPr>
            <w:tcW w:w="7896" w:type="dxa"/>
            <w:tcBorders>
              <w:top w:val="single" w:color="auto" w:sz="4" w:space="0"/>
              <w:left w:val="single" w:color="auto" w:sz="4" w:space="0"/>
              <w:bottom w:val="single" w:color="auto" w:sz="4" w:space="0"/>
              <w:right w:val="single" w:color="auto" w:sz="4" w:space="0"/>
            </w:tcBorders>
            <w:vAlign w:val="center"/>
          </w:tcPr>
          <w:p w14:paraId="5A38089D">
            <w:pPr>
              <w:spacing w:line="40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1.本项目投标报价包括货物及货物运抵指定交付地点的各种费用、随配附件、备品备件、安装调试、技术培训、技术资料、包装、售后服务、保险费、税金、验收检验及其他所有成本费用的总和；</w:t>
            </w:r>
            <w:r>
              <w:rPr>
                <w:rFonts w:hint="eastAsia" w:ascii="仿宋_GB2312" w:hAnsi="仿宋_GB2312" w:eastAsia="仿宋_GB2312" w:cs="仿宋_GB2312"/>
                <w:bCs/>
                <w:color w:val="auto"/>
                <w:sz w:val="24"/>
              </w:rPr>
              <w:br w:type="textWrapping"/>
            </w:r>
            <w:r>
              <w:rPr>
                <w:rFonts w:hint="eastAsia" w:ascii="仿宋_GB2312" w:hAnsi="仿宋_GB2312" w:eastAsia="仿宋_GB2312" w:cs="仿宋_GB2312"/>
                <w:bCs/>
                <w:color w:val="auto"/>
                <w:sz w:val="24"/>
              </w:rPr>
              <w:t>2.投标人应保证投标产品涉及到的知识产权和所提供的相关技术资料是合法取得，不会因为采购人的使用而被责令停止使用、追偿或要求赔偿损失，如出现此情况，一切经济和法律责任均由投标人承担；</w:t>
            </w:r>
            <w:r>
              <w:rPr>
                <w:rFonts w:hint="eastAsia" w:ascii="仿宋_GB2312" w:hAnsi="仿宋_GB2312" w:eastAsia="仿宋_GB2312" w:cs="仿宋_GB2312"/>
                <w:bCs/>
                <w:color w:val="auto"/>
                <w:sz w:val="24"/>
              </w:rPr>
              <w:br w:type="textWrapping"/>
            </w:r>
            <w:r>
              <w:rPr>
                <w:rFonts w:hint="eastAsia" w:ascii="仿宋_GB2312" w:hAnsi="仿宋_GB2312" w:eastAsia="仿宋_GB2312" w:cs="仿宋_GB2312"/>
                <w:bCs/>
                <w:color w:val="auto"/>
                <w:sz w:val="24"/>
              </w:rPr>
              <w:t>3.投标人所投产品应符合国家有关部门规定的相应技术、节能、安全和环保标准；国家有关部门对所投产品有强制性规定或要求的，必须符合相应规定或要求；</w:t>
            </w:r>
            <w:r>
              <w:rPr>
                <w:rFonts w:hint="eastAsia" w:ascii="仿宋_GB2312" w:hAnsi="仿宋_GB2312" w:eastAsia="仿宋_GB2312" w:cs="仿宋_GB2312"/>
                <w:bCs/>
                <w:color w:val="auto"/>
                <w:sz w:val="24"/>
              </w:rPr>
              <w:br w:type="textWrapping"/>
            </w:r>
            <w:r>
              <w:rPr>
                <w:rFonts w:hint="eastAsia" w:ascii="仿宋_GB2312" w:hAnsi="仿宋_GB2312" w:eastAsia="仿宋_GB2312" w:cs="仿宋_GB2312"/>
                <w:bCs/>
                <w:color w:val="auto"/>
                <w:sz w:val="24"/>
              </w:rPr>
              <w:t>4.</w:t>
            </w:r>
            <w:r>
              <w:rPr>
                <w:rFonts w:hint="eastAsia" w:ascii="仿宋_GB2312" w:hAnsi="仿宋_GB2312" w:eastAsia="仿宋_GB2312" w:cs="仿宋_GB2312"/>
                <w:bCs/>
                <w:color w:val="000000"/>
                <w:sz w:val="24"/>
                <w:lang w:val="en-US" w:eastAsia="zh-CN"/>
              </w:rPr>
              <w:t>本项目所采购的产品如属于《网络关键设备和网络安全专用产品目录》的，应严格执行《关于调整网络安全专用产品安全管理有关事项的公告》、《关于调整&lt;网络关键设备和网络安全专用产品目录&gt;的公告》等相关文件要求，所投产品应符合由具备资格的机构安全认证合格或安全检测符合要求。</w:t>
            </w:r>
          </w:p>
          <w:p w14:paraId="4DD43432">
            <w:pPr>
              <w:spacing w:line="400" w:lineRule="exact"/>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val="en-US" w:eastAsia="zh-CN"/>
              </w:rPr>
              <w:t>5.</w:t>
            </w:r>
            <w:r>
              <w:rPr>
                <w:rFonts w:hint="eastAsia" w:ascii="仿宋_GB2312" w:hAnsi="仿宋_GB2312" w:eastAsia="仿宋_GB2312" w:cs="仿宋_GB2312"/>
                <w:bCs/>
                <w:color w:val="auto"/>
                <w:sz w:val="24"/>
              </w:rPr>
              <w:t>软件本地化部署，若</w:t>
            </w:r>
            <w:r>
              <w:rPr>
                <w:rFonts w:hint="eastAsia" w:ascii="仿宋_GB2312" w:hAnsi="仿宋_GB2312" w:eastAsia="仿宋_GB2312" w:cs="仿宋_GB2312"/>
                <w:bCs/>
                <w:color w:val="auto"/>
                <w:sz w:val="24"/>
                <w:lang w:val="en-US" w:eastAsia="zh-CN"/>
              </w:rPr>
              <w:t>采购人</w:t>
            </w:r>
            <w:r>
              <w:rPr>
                <w:rFonts w:hint="eastAsia" w:ascii="仿宋_GB2312" w:hAnsi="仿宋_GB2312" w:eastAsia="仿宋_GB2312" w:cs="仿宋_GB2312"/>
                <w:bCs/>
                <w:color w:val="auto"/>
                <w:sz w:val="24"/>
              </w:rPr>
              <w:t>本地服务器不能</w:t>
            </w:r>
            <w:r>
              <w:rPr>
                <w:rFonts w:hint="eastAsia" w:ascii="仿宋_GB2312" w:hAnsi="仿宋_GB2312" w:eastAsia="仿宋_GB2312" w:cs="仿宋_GB2312"/>
                <w:bCs/>
                <w:color w:val="auto"/>
                <w:sz w:val="24"/>
                <w:lang w:val="en-US" w:eastAsia="zh-CN"/>
              </w:rPr>
              <w:t>使</w:t>
            </w:r>
            <w:r>
              <w:rPr>
                <w:rFonts w:hint="eastAsia" w:ascii="仿宋_GB2312" w:hAnsi="仿宋_GB2312" w:eastAsia="仿宋_GB2312" w:cs="仿宋_GB2312"/>
                <w:bCs/>
                <w:color w:val="auto"/>
                <w:sz w:val="24"/>
              </w:rPr>
              <w:t>软件正常运行和</w:t>
            </w:r>
            <w:r>
              <w:rPr>
                <w:rFonts w:hint="eastAsia" w:ascii="仿宋_GB2312" w:hAnsi="仿宋_GB2312" w:eastAsia="仿宋_GB2312" w:cs="仿宋_GB2312"/>
                <w:bCs/>
                <w:color w:val="auto"/>
                <w:sz w:val="24"/>
                <w:lang w:val="en-US" w:eastAsia="zh-CN"/>
              </w:rPr>
              <w:t>使</w:t>
            </w:r>
            <w:r>
              <w:rPr>
                <w:rFonts w:hint="eastAsia" w:ascii="仿宋_GB2312" w:hAnsi="仿宋_GB2312" w:eastAsia="仿宋_GB2312" w:cs="仿宋_GB2312"/>
                <w:bCs/>
                <w:color w:val="auto"/>
                <w:sz w:val="24"/>
              </w:rPr>
              <w:t>用</w:t>
            </w: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Cs/>
                <w:color w:val="auto"/>
                <w:sz w:val="24"/>
              </w:rPr>
              <w:t>供应商应同步提供满足软件使用的配套服务资源，同时，确保平台能够在通过安全可靠性测试的国产操作系统上运行。</w:t>
            </w:r>
          </w:p>
        </w:tc>
      </w:tr>
      <w:tr w14:paraId="13B07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98" w:type="dxa"/>
            <w:tcBorders>
              <w:top w:val="single" w:color="auto" w:sz="4" w:space="0"/>
              <w:left w:val="single" w:color="auto" w:sz="4" w:space="0"/>
              <w:bottom w:val="single" w:color="auto" w:sz="4" w:space="0"/>
              <w:right w:val="single" w:color="auto" w:sz="4" w:space="0"/>
            </w:tcBorders>
            <w:vAlign w:val="center"/>
          </w:tcPr>
          <w:p w14:paraId="0C94C865">
            <w:pPr>
              <w:spacing w:line="400" w:lineRule="exact"/>
              <w:ind w:right="-27" w:rightChars="-13"/>
              <w:jc w:val="left"/>
              <w:rPr>
                <w:rFonts w:ascii="仿宋_GB2312" w:hAnsi="仿宋_GB2312" w:eastAsia="仿宋_GB2312" w:cs="仿宋_GB2312"/>
                <w:bCs/>
                <w:color w:val="auto"/>
                <w:sz w:val="24"/>
                <w:lang w:val="en-GB"/>
              </w:rPr>
            </w:pPr>
            <w:r>
              <w:rPr>
                <w:rFonts w:hint="eastAsia" w:ascii="仿宋_GB2312" w:hAnsi="仿宋_GB2312" w:eastAsia="仿宋_GB2312" w:cs="仿宋_GB2312"/>
                <w:color w:val="auto"/>
                <w:sz w:val="24"/>
              </w:rPr>
              <w:t>质量保证期</w:t>
            </w:r>
          </w:p>
        </w:tc>
        <w:tc>
          <w:tcPr>
            <w:tcW w:w="7896" w:type="dxa"/>
            <w:tcBorders>
              <w:top w:val="single" w:color="auto" w:sz="4" w:space="0"/>
              <w:left w:val="single" w:color="auto" w:sz="4" w:space="0"/>
              <w:bottom w:val="single" w:color="auto" w:sz="4" w:space="0"/>
              <w:right w:val="single" w:color="auto" w:sz="4" w:space="0"/>
            </w:tcBorders>
            <w:vAlign w:val="center"/>
          </w:tcPr>
          <w:p w14:paraId="30CB7B98">
            <w:pPr>
              <w:spacing w:line="400" w:lineRule="exact"/>
              <w:jc w:val="left"/>
              <w:rPr>
                <w:rFonts w:hint="default" w:ascii="仿宋_GB2312" w:hAnsi="仿宋_GB2312" w:eastAsia="仿宋_GB2312" w:cs="仿宋_GB2312"/>
                <w:bCs/>
                <w:color w:val="auto"/>
                <w:sz w:val="24"/>
                <w:lang w:val="en-US" w:eastAsia="zh-CN"/>
              </w:rPr>
            </w:pPr>
            <w:r>
              <w:rPr>
                <w:rFonts w:hint="eastAsia" w:ascii="仿宋_GB2312" w:hAnsi="仿宋_GB2312" w:eastAsia="仿宋_GB2312" w:cs="仿宋_GB2312"/>
                <w:bCs/>
                <w:color w:val="auto"/>
                <w:sz w:val="24"/>
              </w:rPr>
              <w:t>按国家有关产品“三包”规定执行“三包”，质保期为自验收合格之日起3年。</w:t>
            </w:r>
            <w:r>
              <w:rPr>
                <w:rFonts w:hint="eastAsia" w:ascii="仿宋_GB2312" w:hAnsi="仿宋_GB2312" w:eastAsia="仿宋_GB2312" w:cs="仿宋_GB2312"/>
                <w:bCs/>
                <w:color w:val="auto"/>
                <w:sz w:val="24"/>
                <w:lang w:val="en-US" w:eastAsia="zh-CN"/>
              </w:rPr>
              <w:t xml:space="preserve">                                                                                                                                                                                                                                                                                                                                                                                                                                                               </w:t>
            </w:r>
          </w:p>
        </w:tc>
      </w:tr>
      <w:tr w14:paraId="54F8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98" w:type="dxa"/>
            <w:tcBorders>
              <w:top w:val="single" w:color="auto" w:sz="4" w:space="0"/>
              <w:left w:val="single" w:color="auto" w:sz="4" w:space="0"/>
              <w:bottom w:val="single" w:color="auto" w:sz="4" w:space="0"/>
              <w:right w:val="single" w:color="auto" w:sz="4" w:space="0"/>
            </w:tcBorders>
            <w:vAlign w:val="center"/>
          </w:tcPr>
          <w:p w14:paraId="11EB02FE">
            <w:pPr>
              <w:spacing w:line="400" w:lineRule="exact"/>
              <w:ind w:right="-27" w:rightChars="-13"/>
              <w:jc w:val="left"/>
              <w:rPr>
                <w:rFonts w:ascii="仿宋_GB2312" w:hAnsi="仿宋_GB2312" w:eastAsia="仿宋_GB2312" w:cs="仿宋_GB2312"/>
                <w:bCs/>
                <w:color w:val="auto"/>
                <w:sz w:val="24"/>
                <w:lang w:val="en-GB"/>
              </w:rPr>
            </w:pPr>
            <w:r>
              <w:rPr>
                <w:rFonts w:hint="eastAsia" w:ascii="仿宋_GB2312" w:hAnsi="仿宋_GB2312" w:eastAsia="仿宋_GB2312" w:cs="仿宋_GB2312"/>
                <w:color w:val="auto"/>
                <w:sz w:val="24"/>
              </w:rPr>
              <w:t>售后服务要求</w:t>
            </w:r>
          </w:p>
        </w:tc>
        <w:tc>
          <w:tcPr>
            <w:tcW w:w="7896" w:type="dxa"/>
            <w:tcBorders>
              <w:top w:val="single" w:color="auto" w:sz="4" w:space="0"/>
              <w:left w:val="single" w:color="auto" w:sz="4" w:space="0"/>
              <w:bottom w:val="single" w:color="auto" w:sz="4" w:space="0"/>
              <w:right w:val="single" w:color="auto" w:sz="4" w:space="0"/>
            </w:tcBorders>
            <w:vAlign w:val="center"/>
          </w:tcPr>
          <w:p w14:paraId="2EEEB199">
            <w:pPr>
              <w:spacing w:line="400" w:lineRule="exact"/>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1.售后服务费用包含在报价中，售后服务内容如下：</w:t>
            </w:r>
          </w:p>
          <w:p w14:paraId="0D94A247">
            <w:pPr>
              <w:spacing w:line="400" w:lineRule="exact"/>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(1)质保期内对采购人进行系统操作、日常维护等技术培训，培训时间由双方共同商定（每年不少于1次），受培训人数不低于10人时间不少于1天。</w:t>
            </w:r>
          </w:p>
          <w:p w14:paraId="061BC513">
            <w:pPr>
              <w:spacing w:line="400" w:lineRule="exact"/>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(2</w:t>
            </w:r>
            <w:r>
              <w:rPr>
                <w:rFonts w:hint="eastAsia"/>
                <w:color w:val="auto"/>
              </w:rPr>
              <w:t>)</w:t>
            </w:r>
            <w:r>
              <w:rPr>
                <w:rFonts w:hint="eastAsia" w:ascii="仿宋_GB2312" w:hAnsi="仿宋_GB2312" w:eastAsia="仿宋_GB2312" w:cs="仿宋_GB2312"/>
                <w:bCs/>
                <w:color w:val="auto"/>
                <w:sz w:val="24"/>
              </w:rPr>
              <w:t>中标人提供技术援助电话，解答采购人在使用中遇到的问题，及时为采购人提出解决问题的建议。接到报修通知后，一般问题8小时内通过远程方式解决；无法远程解决的大故障，应在接到报修通知后的24小时内派技术人员到达现场处理；到达现场后故障处理时限不超过48小时，如果超过故障处理时限，应免费提供同等质量的产品作为备用品供采购人使用，直至故障系统修复。</w:t>
            </w:r>
          </w:p>
          <w:p w14:paraId="157C76C0">
            <w:pPr>
              <w:spacing w:line="400" w:lineRule="exact"/>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2.本项目所含软件必须为符合采购人适用范围的正版软件（非试用版），且在质保期内提供免费升级及维护服务。本项目合同约定的质保期过后，中标人需确保该软件其功能仍与交付验收时一致（如合同另有约定的按合同约定），质保期过后如需对软件进行升级或售后服务双方再行协商。</w:t>
            </w:r>
          </w:p>
        </w:tc>
      </w:tr>
      <w:tr w14:paraId="7F4FA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98" w:type="dxa"/>
            <w:tcBorders>
              <w:top w:val="single" w:color="auto" w:sz="4" w:space="0"/>
              <w:left w:val="single" w:color="auto" w:sz="4" w:space="0"/>
              <w:bottom w:val="single" w:color="auto" w:sz="4" w:space="0"/>
              <w:right w:val="single" w:color="auto" w:sz="4" w:space="0"/>
            </w:tcBorders>
            <w:vAlign w:val="center"/>
          </w:tcPr>
          <w:p w14:paraId="1A03140D">
            <w:pPr>
              <w:spacing w:line="400" w:lineRule="exact"/>
              <w:ind w:right="-27" w:rightChars="-13"/>
              <w:jc w:val="left"/>
              <w:rPr>
                <w:rFonts w:ascii="仿宋_GB2312" w:hAnsi="仿宋_GB2312" w:eastAsia="仿宋_GB2312" w:cs="仿宋_GB2312"/>
                <w:bCs/>
                <w:color w:val="auto"/>
                <w:sz w:val="24"/>
                <w:lang w:val="en-GB"/>
              </w:rPr>
            </w:pPr>
            <w:r>
              <w:rPr>
                <w:rFonts w:hint="eastAsia" w:ascii="仿宋_GB2312" w:hAnsi="仿宋_GB2312" w:eastAsia="仿宋_GB2312" w:cs="仿宋_GB2312"/>
                <w:color w:val="auto"/>
                <w:sz w:val="24"/>
              </w:rPr>
              <w:t>交货时间及地点</w:t>
            </w:r>
          </w:p>
        </w:tc>
        <w:tc>
          <w:tcPr>
            <w:tcW w:w="7896" w:type="dxa"/>
            <w:tcBorders>
              <w:top w:val="single" w:color="auto" w:sz="4" w:space="0"/>
              <w:left w:val="single" w:color="auto" w:sz="4" w:space="0"/>
              <w:bottom w:val="single" w:color="auto" w:sz="4" w:space="0"/>
              <w:right w:val="single" w:color="auto" w:sz="4" w:space="0"/>
            </w:tcBorders>
            <w:vAlign w:val="center"/>
          </w:tcPr>
          <w:p w14:paraId="14CBF25C">
            <w:pPr>
              <w:spacing w:line="400" w:lineRule="exact"/>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1.交货时间：自签订合同之日起30日内安装调试完毕，验收合格并交付使用；</w:t>
            </w:r>
            <w:r>
              <w:rPr>
                <w:rFonts w:hint="eastAsia" w:ascii="仿宋_GB2312" w:hAnsi="仿宋_GB2312" w:eastAsia="仿宋_GB2312" w:cs="仿宋_GB2312"/>
                <w:bCs/>
                <w:color w:val="auto"/>
                <w:sz w:val="24"/>
              </w:rPr>
              <w:br w:type="textWrapping"/>
            </w:r>
            <w:r>
              <w:rPr>
                <w:rFonts w:hint="eastAsia" w:ascii="仿宋_GB2312" w:hAnsi="仿宋_GB2312" w:eastAsia="仿宋_GB2312" w:cs="仿宋_GB2312"/>
                <w:bCs/>
                <w:color w:val="auto"/>
                <w:sz w:val="24"/>
              </w:rPr>
              <w:t>2.交货地点：广西柳州市社湾路28号柳州职业技术大学社湾校区。</w:t>
            </w:r>
          </w:p>
        </w:tc>
      </w:tr>
      <w:tr w14:paraId="44AE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98" w:type="dxa"/>
            <w:tcBorders>
              <w:top w:val="single" w:color="auto" w:sz="4" w:space="0"/>
              <w:left w:val="single" w:color="auto" w:sz="4" w:space="0"/>
              <w:bottom w:val="single" w:color="auto" w:sz="4" w:space="0"/>
              <w:right w:val="single" w:color="auto" w:sz="4" w:space="0"/>
            </w:tcBorders>
            <w:vAlign w:val="center"/>
          </w:tcPr>
          <w:p w14:paraId="644DAFA3">
            <w:pPr>
              <w:spacing w:line="400" w:lineRule="exact"/>
              <w:ind w:right="-27" w:rightChars="-13"/>
              <w:jc w:val="left"/>
              <w:rPr>
                <w:rFonts w:ascii="仿宋_GB2312" w:hAnsi="仿宋_GB2312" w:eastAsia="仿宋_GB2312" w:cs="仿宋_GB2312"/>
                <w:bCs/>
                <w:color w:val="auto"/>
                <w:sz w:val="24"/>
                <w:lang w:val="en-GB"/>
              </w:rPr>
            </w:pPr>
            <w:r>
              <w:rPr>
                <w:rFonts w:hint="eastAsia" w:ascii="仿宋_GB2312" w:hAnsi="仿宋_GB2312" w:eastAsia="仿宋_GB2312" w:cs="仿宋_GB2312"/>
                <w:color w:val="auto"/>
                <w:sz w:val="24"/>
              </w:rPr>
              <w:t>付款方式</w:t>
            </w:r>
          </w:p>
        </w:tc>
        <w:tc>
          <w:tcPr>
            <w:tcW w:w="7896" w:type="dxa"/>
            <w:tcBorders>
              <w:top w:val="single" w:color="auto" w:sz="4" w:space="0"/>
              <w:left w:val="single" w:color="auto" w:sz="4" w:space="0"/>
              <w:bottom w:val="single" w:color="auto" w:sz="4" w:space="0"/>
              <w:right w:val="single" w:color="auto" w:sz="4" w:space="0"/>
            </w:tcBorders>
            <w:vAlign w:val="center"/>
          </w:tcPr>
          <w:p w14:paraId="7090D6B6">
            <w:pPr>
              <w:pStyle w:val="807"/>
              <w:snapToGrid w:val="0"/>
              <w:spacing w:line="400" w:lineRule="exact"/>
              <w:rPr>
                <w:rFonts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财政性资金按财政国库集中支付规定程序办理。</w:t>
            </w:r>
            <w:r>
              <w:rPr>
                <w:rFonts w:hint="eastAsia" w:ascii="仿宋_GB2312" w:hAnsi="仿宋_GB2312" w:eastAsia="仿宋_GB2312" w:cs="仿宋_GB2312"/>
                <w:bCs/>
                <w:color w:val="auto"/>
                <w:sz w:val="24"/>
                <w:szCs w:val="24"/>
              </w:rPr>
              <w:br w:type="textWrapping"/>
            </w:r>
            <w:r>
              <w:rPr>
                <w:rFonts w:hint="eastAsia" w:ascii="仿宋_GB2312" w:hAnsi="仿宋_GB2312" w:eastAsia="仿宋_GB2312" w:cs="仿宋_GB2312"/>
                <w:bCs/>
                <w:color w:val="auto"/>
                <w:sz w:val="24"/>
                <w:szCs w:val="24"/>
              </w:rPr>
              <w:t>货物安装调试完毕并验收合格交付使用后，采购人在收到中标人开具的合同总价款增值税专用发票之日起10个工作日内向中标人指定账户付清合同价款(不计利息)。</w:t>
            </w:r>
          </w:p>
          <w:p w14:paraId="429F6E21">
            <w:pPr>
              <w:spacing w:line="400" w:lineRule="exact"/>
              <w:jc w:val="left"/>
              <w:rPr>
                <w:rFonts w:ascii="仿宋_GB2312" w:hAnsi="仿宋_GB2312" w:eastAsia="仿宋_GB2312" w:cs="仿宋_GB2312"/>
                <w:bCs/>
                <w:color w:val="auto"/>
                <w:sz w:val="24"/>
              </w:rPr>
            </w:pPr>
            <w:r>
              <w:rPr>
                <w:rFonts w:hint="eastAsia" w:ascii="仿宋_GB2312" w:hAnsi="仿宋_GB2312" w:eastAsia="仿宋_GB2312" w:cs="仿宋_GB2312"/>
                <w:b/>
                <w:bCs/>
                <w:color w:val="auto"/>
                <w:sz w:val="24"/>
              </w:rPr>
              <w:t>注：资金支付等事项按照《保障中小企业款项支付条例》（国务院令第802号）、《广西壮族自治区财政厅关于持续优化政府采购营商环境推动高质量发展的通知》等要求执行。</w:t>
            </w:r>
          </w:p>
        </w:tc>
      </w:tr>
      <w:tr w14:paraId="02A1D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98" w:type="dxa"/>
            <w:tcBorders>
              <w:top w:val="single" w:color="auto" w:sz="4" w:space="0"/>
              <w:left w:val="single" w:color="auto" w:sz="4" w:space="0"/>
              <w:bottom w:val="single" w:color="auto" w:sz="4" w:space="0"/>
              <w:right w:val="single" w:color="auto" w:sz="4" w:space="0"/>
            </w:tcBorders>
            <w:vAlign w:val="center"/>
          </w:tcPr>
          <w:p w14:paraId="6BD27C55">
            <w:pPr>
              <w:spacing w:line="400" w:lineRule="exact"/>
              <w:ind w:right="-27" w:rightChars="-13"/>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履约保证金</w:t>
            </w:r>
          </w:p>
        </w:tc>
        <w:tc>
          <w:tcPr>
            <w:tcW w:w="7896" w:type="dxa"/>
            <w:tcBorders>
              <w:top w:val="single" w:color="auto" w:sz="4" w:space="0"/>
              <w:left w:val="single" w:color="auto" w:sz="4" w:space="0"/>
              <w:bottom w:val="single" w:color="auto" w:sz="4" w:space="0"/>
              <w:right w:val="single" w:color="auto" w:sz="4" w:space="0"/>
            </w:tcBorders>
            <w:vAlign w:val="center"/>
          </w:tcPr>
          <w:p w14:paraId="5541065D">
            <w:pPr>
              <w:spacing w:line="40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1、履约保证金金额：</w:t>
            </w:r>
          </w:p>
          <w:p w14:paraId="6F3BDA26">
            <w:pPr>
              <w:spacing w:line="40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大型企业须缴纳履约保证金金额：合同金额的</w:t>
            </w:r>
            <w:r>
              <w:rPr>
                <w:rFonts w:hint="eastAsia" w:ascii="仿宋_GB2312" w:hAnsi="仿宋_GB2312" w:eastAsia="仿宋_GB2312" w:cs="仿宋_GB2312"/>
                <w:color w:val="auto"/>
                <w:sz w:val="24"/>
                <w:lang w:val="en-US" w:eastAsia="zh-CN"/>
              </w:rPr>
              <w:t>5</w:t>
            </w:r>
            <w:r>
              <w:rPr>
                <w:rFonts w:hint="eastAsia" w:ascii="仿宋_GB2312" w:hAnsi="仿宋_GB2312" w:eastAsia="仿宋_GB2312" w:cs="仿宋_GB2312"/>
                <w:color w:val="auto"/>
                <w:sz w:val="24"/>
              </w:rPr>
              <w:t>%；中型企业须缴纳履约保证金金额：合同金额的2%；小微企业或监狱企业或残疾人福利性单位：无须缴纳履约保证金。</w:t>
            </w:r>
          </w:p>
          <w:p w14:paraId="6E252C92">
            <w:pPr>
              <w:spacing w:line="40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2、履约保证金提交及退付方式、时间及条件：</w:t>
            </w:r>
          </w:p>
          <w:p w14:paraId="698B0D95">
            <w:pPr>
              <w:spacing w:line="40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合同签订前2日内，中标人必须以银行转账、支票、汇票、本票或者银行、保险机构出具的保函、保险等非现金方式提交履约保证金。履约保证金在验收合格交付之日后，且在收到中标人退回履约保证金函件后5个工作日内，由采购人办理履约保证金退还手续（不计息）。</w:t>
            </w:r>
          </w:p>
          <w:p w14:paraId="77C465E1">
            <w:pPr>
              <w:spacing w:line="40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履约保证金账户：</w:t>
            </w:r>
          </w:p>
          <w:p w14:paraId="26D8312F">
            <w:pPr>
              <w:spacing w:line="40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名  称：柳州职业技术大学</w:t>
            </w:r>
          </w:p>
          <w:p w14:paraId="7AD05ED7">
            <w:pPr>
              <w:spacing w:line="40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开户行：交通银行西江支行</w:t>
            </w:r>
          </w:p>
          <w:p w14:paraId="4A7E575E">
            <w:pPr>
              <w:spacing w:line="40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账  号：452060600018120020185</w:t>
            </w:r>
          </w:p>
          <w:p w14:paraId="5ADC9D08">
            <w:pPr>
              <w:spacing w:line="40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转账时注明：柳州职业技术大学“新能源汽车数字商贸产教融合基地”软件部分（全媒体内容制作应用系统）采购项目，采购编号LZZC2025-G1-991054-LZSZ履约保证金</w:t>
            </w:r>
            <w:r>
              <w:rPr>
                <w:rFonts w:hint="eastAsia"/>
                <w:color w:val="auto"/>
                <w:lang w:eastAsia="zh-CN"/>
              </w:rPr>
              <w:t>。</w:t>
            </w:r>
          </w:p>
          <w:p w14:paraId="745B7904">
            <w:pPr>
              <w:spacing w:line="40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3、中标人有下列情况之一的，</w:t>
            </w:r>
            <w:r>
              <w:rPr>
                <w:rFonts w:hint="eastAsia" w:ascii="仿宋_GB2312" w:hAnsi="仿宋_GB2312" w:eastAsia="仿宋_GB2312" w:cs="仿宋_GB2312"/>
                <w:color w:val="auto"/>
                <w:sz w:val="24"/>
                <w:lang w:val="en-US" w:eastAsia="zh-CN"/>
              </w:rPr>
              <w:t>采购人</w:t>
            </w:r>
            <w:r>
              <w:rPr>
                <w:rFonts w:hint="eastAsia" w:ascii="仿宋_GB2312" w:hAnsi="仿宋_GB2312" w:eastAsia="仿宋_GB2312" w:cs="仿宋_GB2312"/>
                <w:color w:val="auto"/>
                <w:sz w:val="24"/>
              </w:rPr>
              <w:t>向</w:t>
            </w:r>
            <w:r>
              <w:rPr>
                <w:rFonts w:hint="eastAsia" w:ascii="仿宋_GB2312" w:hAnsi="仿宋_GB2312" w:eastAsia="仿宋_GB2312" w:cs="仿宋_GB2312"/>
                <w:color w:val="auto"/>
                <w:sz w:val="24"/>
                <w:lang w:val="en-US" w:eastAsia="zh-CN"/>
              </w:rPr>
              <w:t>中标人</w:t>
            </w:r>
            <w:r>
              <w:rPr>
                <w:rFonts w:hint="eastAsia" w:ascii="仿宋_GB2312" w:hAnsi="仿宋_GB2312" w:eastAsia="仿宋_GB2312" w:cs="仿宋_GB2312"/>
                <w:color w:val="auto"/>
                <w:sz w:val="24"/>
              </w:rPr>
              <w:t>出具书面通知，</w:t>
            </w:r>
            <w:r>
              <w:rPr>
                <w:rFonts w:hint="eastAsia" w:ascii="仿宋_GB2312" w:hAnsi="仿宋_GB2312" w:eastAsia="仿宋_GB2312" w:cs="仿宋_GB2312"/>
                <w:color w:val="auto"/>
                <w:sz w:val="24"/>
                <w:lang w:val="en-US" w:eastAsia="zh-CN"/>
              </w:rPr>
              <w:t>中标人</w:t>
            </w:r>
            <w:r>
              <w:rPr>
                <w:rFonts w:hint="eastAsia" w:ascii="仿宋_GB2312" w:hAnsi="仿宋_GB2312" w:eastAsia="仿宋_GB2312" w:cs="仿宋_GB2312"/>
                <w:color w:val="auto"/>
                <w:sz w:val="24"/>
              </w:rPr>
              <w:t>未能及时解决的，采购人可没收其全部履约保证金，并视具体情况按合同第九条处理：</w:t>
            </w:r>
          </w:p>
          <w:p w14:paraId="246FFFD4">
            <w:pPr>
              <w:spacing w:line="40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⑴中标人提供的货物规格、技术标准、材料未达到其</w:t>
            </w:r>
            <w:r>
              <w:rPr>
                <w:rFonts w:hint="eastAsia" w:ascii="仿宋_GB2312" w:hAnsi="仿宋_GB2312" w:eastAsia="仿宋_GB2312" w:cs="仿宋_GB2312"/>
                <w:color w:val="auto"/>
                <w:sz w:val="24"/>
                <w:lang w:val="en-US" w:eastAsia="zh-CN"/>
              </w:rPr>
              <w:t>投标</w:t>
            </w:r>
            <w:r>
              <w:rPr>
                <w:rFonts w:hint="eastAsia" w:ascii="仿宋_GB2312" w:hAnsi="仿宋_GB2312" w:eastAsia="仿宋_GB2312" w:cs="仿宋_GB2312"/>
                <w:color w:val="auto"/>
                <w:sz w:val="24"/>
              </w:rPr>
              <w:t>文件所承诺的，导致无法通过验收交付使用的；</w:t>
            </w:r>
          </w:p>
          <w:p w14:paraId="2D9C79EB">
            <w:pPr>
              <w:spacing w:line="40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⑵中标人提供的货物经查证无法得到生产厂家正规售后服务的；</w:t>
            </w:r>
          </w:p>
          <w:p w14:paraId="1C77F458">
            <w:pPr>
              <w:spacing w:line="40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⑶中标人提供的货物未经正规合法经销渠道的；</w:t>
            </w:r>
          </w:p>
          <w:p w14:paraId="1CF31D5A">
            <w:pPr>
              <w:spacing w:line="40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⑷中标人提供的货物侵犯了第三方合法权益而引发了纠纷或诉讼，导致无法按期交付使用的；</w:t>
            </w:r>
          </w:p>
          <w:p w14:paraId="4A575382">
            <w:pPr>
              <w:spacing w:line="400" w:lineRule="exact"/>
              <w:jc w:val="left"/>
              <w:rPr>
                <w:rFonts w:ascii="仿宋_GB2312" w:hAnsi="仿宋_GB2312" w:eastAsia="仿宋_GB2312" w:cs="仿宋_GB2312"/>
                <w:b/>
                <w:bCs/>
                <w:color w:val="auto"/>
                <w:sz w:val="24"/>
              </w:rPr>
            </w:pPr>
            <w:r>
              <w:rPr>
                <w:rFonts w:hint="eastAsia" w:ascii="仿宋_GB2312" w:hAnsi="仿宋_GB2312" w:eastAsia="仿宋_GB2312" w:cs="仿宋_GB2312"/>
                <w:color w:val="auto"/>
                <w:sz w:val="24"/>
              </w:rPr>
              <w:t>⑸在货物试运行期间，故障率在10%及以上的。</w:t>
            </w:r>
          </w:p>
        </w:tc>
      </w:tr>
      <w:tr w14:paraId="38008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394" w:type="dxa"/>
            <w:gridSpan w:val="2"/>
            <w:tcBorders>
              <w:top w:val="single" w:color="auto" w:sz="4" w:space="0"/>
              <w:left w:val="single" w:color="auto" w:sz="4" w:space="0"/>
              <w:bottom w:val="single" w:color="auto" w:sz="4" w:space="0"/>
              <w:right w:val="single" w:color="auto" w:sz="4" w:space="0"/>
            </w:tcBorders>
            <w:vAlign w:val="center"/>
          </w:tcPr>
          <w:p w14:paraId="57A0A143">
            <w:pPr>
              <w:pStyle w:val="26"/>
              <w:snapToGrid w:val="0"/>
              <w:spacing w:line="400" w:lineRule="exact"/>
              <w:ind w:right="27" w:rightChars="13"/>
              <w:rPr>
                <w:rFonts w:ascii="仿宋_GB2312" w:hAnsi="仿宋_GB2312" w:eastAsia="仿宋_GB2312" w:cs="仿宋_GB2312"/>
                <w:bCs/>
                <w:color w:val="auto"/>
                <w:sz w:val="24"/>
                <w:szCs w:val="24"/>
                <w:lang w:val="en-GB"/>
              </w:rPr>
            </w:pPr>
            <w:r>
              <w:rPr>
                <w:rFonts w:hint="eastAsia" w:ascii="仿宋_GB2312" w:hAnsi="仿宋_GB2312" w:eastAsia="仿宋_GB2312" w:cs="仿宋_GB2312"/>
                <w:b/>
                <w:color w:val="auto"/>
                <w:kern w:val="0"/>
                <w:sz w:val="24"/>
                <w:szCs w:val="24"/>
              </w:rPr>
              <w:t>★</w:t>
            </w:r>
            <w:r>
              <w:rPr>
                <w:rFonts w:hint="eastAsia" w:ascii="仿宋_GB2312" w:hAnsi="仿宋_GB2312" w:eastAsia="仿宋_GB2312" w:cs="仿宋_GB2312"/>
                <w:b/>
                <w:bCs/>
                <w:color w:val="auto"/>
                <w:sz w:val="24"/>
                <w:szCs w:val="24"/>
              </w:rPr>
              <w:t>三、</w:t>
            </w:r>
            <w:r>
              <w:rPr>
                <w:rFonts w:hint="eastAsia" w:ascii="仿宋_GB2312" w:hAnsi="仿宋_GB2312" w:eastAsia="仿宋_GB2312" w:cs="仿宋_GB2312"/>
                <w:b/>
                <w:color w:val="auto"/>
                <w:sz w:val="24"/>
                <w:szCs w:val="24"/>
              </w:rPr>
              <w:t>验收要求</w:t>
            </w:r>
          </w:p>
        </w:tc>
      </w:tr>
      <w:tr w14:paraId="197E4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98" w:type="dxa"/>
            <w:tcBorders>
              <w:top w:val="single" w:color="auto" w:sz="4" w:space="0"/>
              <w:left w:val="single" w:color="auto" w:sz="4" w:space="0"/>
              <w:bottom w:val="single" w:color="auto" w:sz="4" w:space="0"/>
              <w:right w:val="single" w:color="auto" w:sz="4" w:space="0"/>
            </w:tcBorders>
            <w:vAlign w:val="center"/>
          </w:tcPr>
          <w:p w14:paraId="724C3CC7">
            <w:pPr>
              <w:spacing w:line="400" w:lineRule="exact"/>
              <w:ind w:right="-27" w:rightChars="-13"/>
              <w:jc w:val="left"/>
              <w:rPr>
                <w:rFonts w:ascii="仿宋_GB2312" w:hAnsi="仿宋_GB2312" w:eastAsia="仿宋_GB2312" w:cs="仿宋_GB2312"/>
                <w:bCs/>
                <w:color w:val="auto"/>
                <w:sz w:val="24"/>
                <w:lang w:val="en-GB"/>
              </w:rPr>
            </w:pPr>
            <w:r>
              <w:rPr>
                <w:rFonts w:hint="eastAsia" w:ascii="仿宋_GB2312" w:hAnsi="仿宋_GB2312" w:eastAsia="仿宋_GB2312" w:cs="仿宋_GB2312"/>
                <w:bCs/>
                <w:color w:val="auto"/>
                <w:sz w:val="24"/>
              </w:rPr>
              <w:t>验收标准及要求</w:t>
            </w:r>
          </w:p>
        </w:tc>
        <w:tc>
          <w:tcPr>
            <w:tcW w:w="7896" w:type="dxa"/>
            <w:tcBorders>
              <w:top w:val="single" w:color="auto" w:sz="4" w:space="0"/>
              <w:left w:val="single" w:color="auto" w:sz="4" w:space="0"/>
              <w:bottom w:val="single" w:color="auto" w:sz="4" w:space="0"/>
              <w:right w:val="single" w:color="auto" w:sz="4" w:space="0"/>
            </w:tcBorders>
            <w:vAlign w:val="center"/>
          </w:tcPr>
          <w:p w14:paraId="3B2A0A19">
            <w:pPr>
              <w:spacing w:line="400" w:lineRule="exact"/>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1.国家强制性技术标准及有关规定；</w:t>
            </w:r>
            <w:r>
              <w:rPr>
                <w:rFonts w:hint="eastAsia" w:ascii="仿宋_GB2312" w:hAnsi="仿宋_GB2312" w:eastAsia="仿宋_GB2312" w:cs="仿宋_GB2312"/>
                <w:bCs/>
                <w:color w:val="auto"/>
                <w:sz w:val="24"/>
              </w:rPr>
              <w:br w:type="textWrapping"/>
            </w:r>
            <w:r>
              <w:rPr>
                <w:rFonts w:hint="eastAsia" w:ascii="仿宋_GB2312" w:hAnsi="仿宋_GB2312" w:eastAsia="仿宋_GB2312" w:cs="仿宋_GB2312"/>
                <w:bCs/>
                <w:color w:val="auto"/>
                <w:sz w:val="24"/>
              </w:rPr>
              <w:t>2.交货验收时，采购人根据《广西壮族自治区政府采购项目履约验收管理办法》的规定，由采购人及中标人双方共同进行验收。必要时可委托国家认可的质量检测机构开展采购项目验收工作，验收时中标人必须有授权代表在场并在验收报告上签字，如正式验收时中标人授权代表未到场参加验收则视为中标人对验收过程及结果无异议。因软件使用问题发生争议时，由本地质量技术监督部门鉴定或委托具备资质的第三方机构鉴定。鉴定费（含运行产生全部费用）由中标人承担。投标人在投标报价时自行考虑；</w:t>
            </w:r>
            <w:r>
              <w:rPr>
                <w:rFonts w:hint="eastAsia" w:ascii="仿宋_GB2312" w:hAnsi="仿宋_GB2312" w:eastAsia="仿宋_GB2312" w:cs="仿宋_GB2312"/>
                <w:bCs/>
                <w:color w:val="auto"/>
                <w:sz w:val="24"/>
              </w:rPr>
              <w:br w:type="textWrapping"/>
            </w:r>
            <w:r>
              <w:rPr>
                <w:rFonts w:hint="eastAsia" w:ascii="仿宋_GB2312" w:hAnsi="仿宋_GB2312" w:eastAsia="仿宋_GB2312" w:cs="仿宋_GB2312"/>
                <w:bCs/>
                <w:color w:val="auto"/>
                <w:sz w:val="24"/>
              </w:rPr>
              <w:t>3.本项目因中标人提供的软件不能满足采购需求的技术参数或其投标文件承诺等原因无法通过验收，造成不能按时、按质、按量完成项目要求的，将按照《中华人民共和国政府采购法》等法律法规由中标人承担相应的法律责任；</w:t>
            </w:r>
            <w:r>
              <w:rPr>
                <w:rFonts w:hint="eastAsia" w:ascii="仿宋_GB2312" w:hAnsi="仿宋_GB2312" w:eastAsia="仿宋_GB2312" w:cs="仿宋_GB2312"/>
                <w:bCs/>
                <w:color w:val="auto"/>
                <w:sz w:val="24"/>
              </w:rPr>
              <w:br w:type="textWrapping"/>
            </w:r>
            <w:r>
              <w:rPr>
                <w:rFonts w:hint="eastAsia" w:ascii="仿宋_GB2312" w:hAnsi="仿宋_GB2312" w:eastAsia="仿宋_GB2312" w:cs="仿宋_GB2312"/>
                <w:bCs/>
                <w:color w:val="auto"/>
                <w:sz w:val="24"/>
              </w:rPr>
              <w:t>4.</w:t>
            </w:r>
            <w:r>
              <w:rPr>
                <w:rFonts w:hint="eastAsia" w:ascii="仿宋_GB2312" w:hAnsi="仿宋_GB2312" w:eastAsia="仿宋_GB2312" w:cs="仿宋_GB2312"/>
                <w:color w:val="auto"/>
                <w:sz w:val="24"/>
              </w:rPr>
              <w:t>中标人</w:t>
            </w:r>
            <w:r>
              <w:rPr>
                <w:rFonts w:hint="eastAsia" w:ascii="仿宋_GB2312" w:hAnsi="仿宋_GB2312" w:eastAsia="仿宋_GB2312" w:cs="仿宋_GB2312"/>
                <w:bCs/>
                <w:color w:val="auto"/>
                <w:sz w:val="24"/>
              </w:rPr>
              <w:t>负责软件安装调试，直至软件验收合格（期间所需器材及费用均由中标人承担）。产品或服务在安装调试并试运行符合要求后，才做最终验收。</w:t>
            </w:r>
          </w:p>
          <w:p w14:paraId="3C749886">
            <w:pPr>
              <w:spacing w:line="400" w:lineRule="exact"/>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5.中标人完成安装调试后，采购人可以进行累计运行时间不超过72小时的试运行，以确认所供软件功能参数、兼容性及稳定性符合标准达到初验条件，在试运行期间出现问题中标人应在接到采购人书面反馈后三日内解决，在解决问题前此项目仍视为尚未完成安装调试。如造成最终验收合格交付时间超过合同约定的按合同相关条款执行。</w:t>
            </w:r>
          </w:p>
          <w:p w14:paraId="17AB1AFB">
            <w:pPr>
              <w:spacing w:line="400" w:lineRule="exact"/>
              <w:ind w:right="27" w:rightChars="13"/>
              <w:jc w:val="left"/>
              <w:rPr>
                <w:rFonts w:ascii="仿宋_GB2312" w:hAnsi="仿宋_GB2312" w:eastAsia="仿宋_GB2312" w:cs="仿宋_GB2312"/>
                <w:bCs/>
                <w:color w:val="auto"/>
                <w:sz w:val="24"/>
              </w:rPr>
            </w:pPr>
            <w:r>
              <w:rPr>
                <w:rFonts w:hint="eastAsia" w:ascii="仿宋_GB2312" w:hAnsi="仿宋_GB2312" w:eastAsia="仿宋_GB2312" w:cs="仿宋_GB2312"/>
                <w:b/>
                <w:color w:val="auto"/>
                <w:sz w:val="24"/>
              </w:rPr>
              <w:t xml:space="preserve"> 注：投标人提供的技术培训方案及售后服务方案在合同实施阶段必须严格执行。投标人应认真对待方案和承诺内容，确保其真实性和可操作性，否则将承担相应的法律责任和违约后果。</w:t>
            </w:r>
          </w:p>
        </w:tc>
      </w:tr>
      <w:tr w14:paraId="26AF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4" w:type="dxa"/>
            <w:gridSpan w:val="2"/>
            <w:tcBorders>
              <w:top w:val="single" w:color="auto" w:sz="4" w:space="0"/>
              <w:left w:val="single" w:color="auto" w:sz="4" w:space="0"/>
              <w:bottom w:val="single" w:color="auto" w:sz="4" w:space="0"/>
              <w:right w:val="single" w:color="auto" w:sz="4" w:space="0"/>
            </w:tcBorders>
            <w:vAlign w:val="center"/>
          </w:tcPr>
          <w:p w14:paraId="7737F17F">
            <w:pPr>
              <w:pStyle w:val="26"/>
              <w:snapToGrid w:val="0"/>
              <w:spacing w:line="400" w:lineRule="exact"/>
              <w:ind w:right="-330" w:rightChars="-157"/>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四、</w:t>
            </w:r>
            <w:r>
              <w:rPr>
                <w:rFonts w:hint="eastAsia" w:ascii="仿宋_GB2312" w:hAnsi="仿宋_GB2312" w:eastAsia="仿宋_GB2312" w:cs="仿宋_GB2312"/>
                <w:b/>
                <w:color w:val="auto"/>
                <w:sz w:val="24"/>
                <w:szCs w:val="24"/>
              </w:rPr>
              <w:t>资信要求</w:t>
            </w:r>
          </w:p>
        </w:tc>
      </w:tr>
      <w:tr w14:paraId="2178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498" w:type="dxa"/>
            <w:tcBorders>
              <w:top w:val="single" w:color="auto" w:sz="4" w:space="0"/>
              <w:left w:val="single" w:color="auto" w:sz="4" w:space="0"/>
              <w:bottom w:val="single" w:color="auto" w:sz="4" w:space="0"/>
              <w:right w:val="single" w:color="auto" w:sz="4" w:space="0"/>
            </w:tcBorders>
            <w:vAlign w:val="center"/>
          </w:tcPr>
          <w:p w14:paraId="21DBC6A0">
            <w:pPr>
              <w:spacing w:line="440" w:lineRule="exact"/>
              <w:ind w:right="-27" w:rightChars="-13"/>
              <w:jc w:val="left"/>
              <w:rPr>
                <w:rFonts w:ascii="仿宋_GB2312" w:hAnsi="仿宋_GB2312" w:eastAsia="仿宋_GB2312" w:cs="仿宋_GB2312"/>
                <w:bCs/>
                <w:color w:val="auto"/>
                <w:sz w:val="24"/>
              </w:rPr>
            </w:pPr>
            <w:r>
              <w:rPr>
                <w:rFonts w:ascii="仿宋_GB2312" w:hAnsi="仿宋_GB2312" w:eastAsia="仿宋_GB2312" w:cs="仿宋_GB2312"/>
                <w:bCs/>
                <w:color w:val="auto"/>
                <w:sz w:val="24"/>
              </w:rPr>
              <w:t>★政策性资格要求</w:t>
            </w:r>
          </w:p>
        </w:tc>
        <w:tc>
          <w:tcPr>
            <w:tcW w:w="7896" w:type="dxa"/>
            <w:tcBorders>
              <w:top w:val="single" w:color="auto" w:sz="4" w:space="0"/>
              <w:left w:val="single" w:color="auto" w:sz="4" w:space="0"/>
              <w:bottom w:val="single" w:color="auto" w:sz="4" w:space="0"/>
              <w:right w:val="single" w:color="auto" w:sz="4" w:space="0"/>
            </w:tcBorders>
            <w:vAlign w:val="center"/>
          </w:tcPr>
          <w:p w14:paraId="19B7E696">
            <w:pPr>
              <w:pStyle w:val="809"/>
              <w:spacing w:before="0" w:beforeAutospacing="0" w:after="0" w:afterAutospacing="0" w:line="400" w:lineRule="exact"/>
              <w:rPr>
                <w:rFonts w:ascii="仿宋_GB2312" w:hAnsi="仿宋_GB2312" w:eastAsia="仿宋_GB2312" w:cs="仿宋_GB2312"/>
                <w:color w:val="auto"/>
              </w:rPr>
            </w:pPr>
            <w:r>
              <w:rPr>
                <w:rStyle w:val="811"/>
                <w:rFonts w:hint="eastAsia" w:ascii="仿宋_GB2312" w:hAnsi="仿宋_GB2312" w:eastAsia="仿宋_GB2312" w:cs="仿宋_GB2312"/>
                <w:color w:val="auto"/>
              </w:rPr>
              <w:t>1.根据《政府采购促进中小企业发展管理办法》（财库〔2020〕46号），本项目属于专门面向中小企业采购的项目，</w:t>
            </w:r>
            <w:r>
              <w:rPr>
                <w:rFonts w:hint="eastAsia" w:ascii="仿宋_GB2312" w:hAnsi="仿宋_GB2312" w:eastAsia="仿宋_GB2312" w:cs="仿宋_GB2312"/>
                <w:color w:val="auto"/>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69137E2F">
            <w:pPr>
              <w:pStyle w:val="809"/>
              <w:spacing w:before="0" w:beforeAutospacing="0" w:after="0" w:afterAutospacing="0" w:line="400" w:lineRule="exact"/>
              <w:rPr>
                <w:rFonts w:ascii="仿宋_GB2312" w:hAnsi="仿宋_GB2312" w:eastAsia="仿宋_GB2312" w:cs="仿宋_GB2312"/>
                <w:color w:val="auto"/>
              </w:rPr>
            </w:pPr>
            <w:r>
              <w:rPr>
                <w:rFonts w:hint="eastAsia" w:ascii="仿宋_GB2312" w:hAnsi="仿宋_GB2312" w:eastAsia="仿宋_GB2312" w:cs="仿宋_GB2312"/>
                <w:color w:val="auto"/>
              </w:rPr>
              <w:t>2.中小企业须符合本项目采购标的所属行业对应的中小企业划分标准：</w:t>
            </w:r>
          </w:p>
          <w:p w14:paraId="3E9F5DE1">
            <w:pPr>
              <w:pStyle w:val="809"/>
              <w:spacing w:before="0" w:beforeAutospacing="0" w:after="0" w:afterAutospacing="0" w:line="400" w:lineRule="exact"/>
              <w:rPr>
                <w:rFonts w:ascii="仿宋_GB2312" w:hAnsi="仿宋_GB2312" w:eastAsia="仿宋_GB2312" w:cs="仿宋_GB2312"/>
                <w:color w:val="auto"/>
              </w:rPr>
            </w:pPr>
            <w:r>
              <w:rPr>
                <w:rStyle w:val="811"/>
                <w:rFonts w:hint="eastAsia" w:ascii="仿宋_GB2312" w:hAnsi="仿宋_GB2312" w:eastAsia="仿宋_GB2312" w:cs="仿宋_GB2312"/>
                <w:color w:val="auto"/>
              </w:rPr>
              <w:t>（1）采购标的对应的中小企业划分标准所属行业：</w:t>
            </w:r>
            <w:r>
              <w:rPr>
                <w:rStyle w:val="811"/>
                <w:rFonts w:hint="eastAsia" w:ascii="仿宋_GB2312" w:hAnsi="仿宋_GB2312" w:eastAsia="仿宋_GB2312" w:cs="仿宋_GB2312"/>
                <w:color w:val="auto"/>
                <w:u w:val="single"/>
              </w:rPr>
              <w:t>软件和信息技术服务业</w:t>
            </w:r>
            <w:r>
              <w:rPr>
                <w:rStyle w:val="811"/>
                <w:rFonts w:hint="eastAsia" w:ascii="仿宋_GB2312" w:hAnsi="仿宋_GB2312" w:eastAsia="仿宋_GB2312" w:cs="仿宋_GB2312"/>
                <w:color w:val="auto"/>
              </w:rPr>
              <w:t>。</w:t>
            </w:r>
          </w:p>
          <w:p w14:paraId="2CF606FE">
            <w:pPr>
              <w:pStyle w:val="809"/>
              <w:spacing w:before="0" w:beforeAutospacing="0" w:after="0" w:afterAutospacing="0" w:line="400" w:lineRule="exact"/>
              <w:rPr>
                <w:rFonts w:ascii="仿宋_GB2312" w:hAnsi="仿宋_GB2312" w:eastAsia="仿宋_GB2312" w:cs="仿宋_GB2312"/>
                <w:color w:val="auto"/>
              </w:rPr>
            </w:pPr>
            <w:r>
              <w:rPr>
                <w:rStyle w:val="811"/>
                <w:rFonts w:hint="eastAsia" w:ascii="仿宋_GB2312" w:hAnsi="仿宋_GB2312" w:eastAsia="仿宋_GB2312" w:cs="仿宋_GB2312"/>
                <w:color w:val="auto"/>
              </w:rPr>
              <w:t>（2）中小企业划分有关标准根据工信部等部委发布的《关于印发中小企业划型标准规定的通知》（工信部联企业〔2011〕300号）确定；</w:t>
            </w:r>
          </w:p>
          <w:p w14:paraId="3D0A7D42">
            <w:pPr>
              <w:pStyle w:val="813"/>
              <w:spacing w:before="0" w:beforeAutospacing="0" w:after="0" w:afterAutospacing="0" w:line="400" w:lineRule="exact"/>
              <w:rPr>
                <w:rFonts w:ascii="仿宋_GB2312" w:hAnsi="仿宋_GB2312" w:eastAsia="仿宋_GB2312" w:cs="仿宋_GB2312"/>
                <w:color w:val="auto"/>
              </w:rPr>
            </w:pPr>
            <w:r>
              <w:rPr>
                <w:rStyle w:val="811"/>
                <w:rFonts w:hint="eastAsia" w:ascii="仿宋_GB2312" w:hAnsi="仿宋_GB2312" w:eastAsia="仿宋_GB2312" w:cs="仿宋_GB2312"/>
                <w:color w:val="auto"/>
              </w:rPr>
              <w:t>（3）为方便投标人识别企业规模类型，投标人可使用工业和信息化部组织开发的中小企业规模类型自测小程序生成企业规模类型测试结果。自测小程序链接：https://baosong.miit.gov.cn/ScaleTest</w:t>
            </w:r>
          </w:p>
        </w:tc>
      </w:tr>
      <w:tr w14:paraId="37B99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98" w:type="dxa"/>
            <w:tcBorders>
              <w:top w:val="single" w:color="auto" w:sz="4" w:space="0"/>
              <w:left w:val="single" w:color="auto" w:sz="4" w:space="0"/>
              <w:bottom w:val="single" w:color="auto" w:sz="4" w:space="0"/>
              <w:right w:val="single" w:color="auto" w:sz="4" w:space="0"/>
            </w:tcBorders>
            <w:vAlign w:val="center"/>
          </w:tcPr>
          <w:p w14:paraId="1B21D78D">
            <w:pPr>
              <w:spacing w:line="400" w:lineRule="exact"/>
              <w:ind w:right="-27" w:rightChars="-13"/>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 xml:space="preserve">质量管理、企业信用要求（如有） </w:t>
            </w:r>
          </w:p>
        </w:tc>
        <w:tc>
          <w:tcPr>
            <w:tcW w:w="7896" w:type="dxa"/>
            <w:tcBorders>
              <w:top w:val="single" w:color="auto" w:sz="4" w:space="0"/>
              <w:left w:val="single" w:color="auto" w:sz="4" w:space="0"/>
              <w:bottom w:val="single" w:color="auto" w:sz="4" w:space="0"/>
              <w:right w:val="single" w:color="auto" w:sz="4" w:space="0"/>
            </w:tcBorders>
            <w:vAlign w:val="center"/>
          </w:tcPr>
          <w:p w14:paraId="261A9244">
            <w:pPr>
              <w:pStyle w:val="815"/>
              <w:spacing w:before="0" w:beforeAutospacing="0" w:after="0" w:afterAutospacing="0" w:line="400" w:lineRule="exact"/>
              <w:rPr>
                <w:rFonts w:ascii="仿宋_GB2312" w:hAnsi="仿宋_GB2312" w:eastAsia="仿宋_GB2312" w:cs="仿宋_GB2312"/>
                <w:color w:val="auto"/>
              </w:rPr>
            </w:pPr>
            <w:r>
              <w:rPr>
                <w:rFonts w:hint="eastAsia" w:ascii="仿宋_GB2312" w:hAnsi="仿宋_GB2312" w:eastAsia="仿宋_GB2312" w:cs="仿宋_GB2312"/>
                <w:color w:val="auto"/>
              </w:rPr>
              <w:t>1.投标人或投标产品生产厂家具备有效的质量管理体系认证证书；</w:t>
            </w:r>
          </w:p>
          <w:p w14:paraId="718B005B">
            <w:pPr>
              <w:pStyle w:val="815"/>
              <w:spacing w:before="0" w:beforeAutospacing="0" w:after="0" w:afterAutospacing="0" w:line="400" w:lineRule="exact"/>
              <w:rPr>
                <w:rFonts w:ascii="仿宋_GB2312" w:hAnsi="仿宋_GB2312" w:eastAsia="仿宋_GB2312" w:cs="仿宋_GB2312"/>
                <w:color w:val="auto"/>
              </w:rPr>
            </w:pPr>
            <w:r>
              <w:rPr>
                <w:rFonts w:hint="eastAsia" w:ascii="仿宋_GB2312" w:hAnsi="仿宋_GB2312" w:eastAsia="仿宋_GB2312" w:cs="仿宋_GB2312"/>
                <w:color w:val="auto"/>
              </w:rPr>
              <w:t>2.投标人或投标产品生产厂家具备有效的职业健康安全管理体系认证证书；</w:t>
            </w:r>
          </w:p>
          <w:p w14:paraId="4619702B">
            <w:pPr>
              <w:pStyle w:val="815"/>
              <w:spacing w:before="0" w:beforeAutospacing="0" w:after="0" w:afterAutospacing="0" w:line="400" w:lineRule="exact"/>
              <w:rPr>
                <w:rFonts w:ascii="仿宋_GB2312" w:hAnsi="仿宋_GB2312" w:eastAsia="仿宋_GB2312" w:cs="仿宋_GB2312"/>
                <w:color w:val="auto"/>
              </w:rPr>
            </w:pPr>
            <w:r>
              <w:rPr>
                <w:rFonts w:hint="eastAsia" w:ascii="仿宋_GB2312" w:hAnsi="仿宋_GB2312" w:eastAsia="仿宋_GB2312" w:cs="仿宋_GB2312"/>
                <w:color w:val="auto"/>
              </w:rPr>
              <w:t>3.投标人或投标产品生产厂家具备有效的环境管理体系认证证书。</w:t>
            </w:r>
          </w:p>
        </w:tc>
      </w:tr>
      <w:tr w14:paraId="203D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98" w:type="dxa"/>
            <w:tcBorders>
              <w:top w:val="single" w:color="auto" w:sz="4" w:space="0"/>
              <w:left w:val="single" w:color="auto" w:sz="4" w:space="0"/>
              <w:bottom w:val="single" w:color="auto" w:sz="4" w:space="0"/>
              <w:right w:val="single" w:color="auto" w:sz="4" w:space="0"/>
            </w:tcBorders>
            <w:vAlign w:val="center"/>
          </w:tcPr>
          <w:p w14:paraId="3EC9F427">
            <w:pPr>
              <w:spacing w:line="400" w:lineRule="exact"/>
              <w:ind w:right="-27" w:rightChars="-13"/>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能力或业绩要求（如有）</w:t>
            </w:r>
          </w:p>
        </w:tc>
        <w:tc>
          <w:tcPr>
            <w:tcW w:w="7896" w:type="dxa"/>
            <w:tcBorders>
              <w:top w:val="single" w:color="auto" w:sz="4" w:space="0"/>
              <w:left w:val="single" w:color="auto" w:sz="4" w:space="0"/>
              <w:bottom w:val="single" w:color="auto" w:sz="4" w:space="0"/>
              <w:right w:val="single" w:color="auto" w:sz="4" w:space="0"/>
            </w:tcBorders>
            <w:vAlign w:val="center"/>
          </w:tcPr>
          <w:p w14:paraId="656887CF">
            <w:pPr>
              <w:pStyle w:val="817"/>
              <w:spacing w:before="0" w:beforeAutospacing="0" w:after="0" w:afterAutospacing="0" w:line="400" w:lineRule="exact"/>
              <w:rPr>
                <w:rFonts w:ascii="仿宋_GB2312" w:hAnsi="仿宋_GB2312" w:eastAsia="仿宋_GB2312" w:cs="仿宋_GB2312"/>
                <w:color w:val="auto"/>
              </w:rPr>
            </w:pPr>
            <w:r>
              <w:rPr>
                <w:rFonts w:hint="eastAsia" w:ascii="仿宋_GB2312" w:hAnsi="仿宋_GB2312" w:eastAsia="仿宋_GB2312" w:cs="仿宋_GB2312"/>
                <w:color w:val="auto"/>
              </w:rPr>
              <w:t>投标人2022年1月1日起至今本</w:t>
            </w:r>
            <w:r>
              <w:rPr>
                <w:rFonts w:hint="eastAsia" w:ascii="仿宋_GB2312" w:hAnsi="仿宋_GB2312" w:eastAsia="仿宋_GB2312" w:cs="仿宋_GB2312"/>
                <w:sz w:val="24"/>
                <w:szCs w:val="24"/>
              </w:rPr>
              <w:t>项目</w:t>
            </w:r>
            <w:r>
              <w:rPr>
                <w:rFonts w:hint="eastAsia" w:ascii="仿宋_GB2312" w:hAnsi="仿宋_GB2312" w:eastAsia="仿宋_GB2312" w:cs="仿宋_GB2312"/>
                <w:color w:val="auto"/>
              </w:rPr>
              <w:t>所投产品在项目中被安装使用。</w:t>
            </w:r>
          </w:p>
        </w:tc>
      </w:tr>
      <w:tr w14:paraId="7E47F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394" w:type="dxa"/>
            <w:gridSpan w:val="2"/>
            <w:tcBorders>
              <w:top w:val="single" w:color="auto" w:sz="4" w:space="0"/>
              <w:left w:val="single" w:color="auto" w:sz="4" w:space="0"/>
              <w:bottom w:val="single" w:color="auto" w:sz="4" w:space="0"/>
              <w:right w:val="single" w:color="auto" w:sz="4" w:space="0"/>
            </w:tcBorders>
            <w:vAlign w:val="center"/>
          </w:tcPr>
          <w:p w14:paraId="42C2C547">
            <w:pPr>
              <w:pStyle w:val="26"/>
              <w:snapToGrid w:val="0"/>
              <w:spacing w:line="400" w:lineRule="exact"/>
              <w:ind w:right="-330" w:rightChars="-157"/>
              <w:rPr>
                <w:rFonts w:ascii="仿宋_GB2312" w:hAnsi="仿宋_GB2312" w:eastAsia="仿宋_GB2312" w:cs="仿宋_GB2312"/>
                <w:bCs/>
                <w:color w:val="auto"/>
                <w:sz w:val="24"/>
                <w:szCs w:val="24"/>
              </w:rPr>
            </w:pPr>
            <w:r>
              <w:rPr>
                <w:rFonts w:hint="eastAsia" w:ascii="仿宋_GB2312" w:hAnsi="仿宋_GB2312" w:eastAsia="仿宋_GB2312" w:cs="仿宋_GB2312"/>
                <w:b/>
                <w:bCs/>
                <w:color w:val="auto"/>
                <w:sz w:val="24"/>
                <w:szCs w:val="24"/>
              </w:rPr>
              <w:t>五、其他要求</w:t>
            </w:r>
          </w:p>
        </w:tc>
      </w:tr>
      <w:tr w14:paraId="598D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98" w:type="dxa"/>
            <w:tcBorders>
              <w:top w:val="single" w:color="auto" w:sz="4" w:space="0"/>
              <w:left w:val="single" w:color="auto" w:sz="4" w:space="0"/>
              <w:bottom w:val="single" w:color="auto" w:sz="4" w:space="0"/>
              <w:right w:val="single" w:color="auto" w:sz="4" w:space="0"/>
            </w:tcBorders>
            <w:vAlign w:val="center"/>
          </w:tcPr>
          <w:p w14:paraId="4582C727">
            <w:pPr>
              <w:spacing w:line="400" w:lineRule="exact"/>
              <w:ind w:right="-107" w:rightChars="-51"/>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无</w:t>
            </w:r>
          </w:p>
        </w:tc>
        <w:tc>
          <w:tcPr>
            <w:tcW w:w="7896" w:type="dxa"/>
            <w:tcBorders>
              <w:top w:val="single" w:color="auto" w:sz="4" w:space="0"/>
              <w:left w:val="single" w:color="auto" w:sz="4" w:space="0"/>
              <w:bottom w:val="single" w:color="auto" w:sz="4" w:space="0"/>
              <w:right w:val="single" w:color="auto" w:sz="4" w:space="0"/>
            </w:tcBorders>
            <w:vAlign w:val="center"/>
          </w:tcPr>
          <w:p w14:paraId="3DE23D87">
            <w:pPr>
              <w:spacing w:line="400" w:lineRule="exact"/>
              <w:ind w:right="27" w:rightChars="13"/>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 xml:space="preserve"> </w:t>
            </w:r>
          </w:p>
        </w:tc>
      </w:tr>
    </w:tbl>
    <w:p w14:paraId="78A1DC9B">
      <w:pPr>
        <w:spacing w:line="360" w:lineRule="auto"/>
        <w:rPr>
          <w:rFonts w:ascii="仿宋_GB2312" w:eastAsia="仿宋_GB2312"/>
          <w:sz w:val="24"/>
        </w:rPr>
      </w:pPr>
    </w:p>
    <w:p w14:paraId="251DE224">
      <w:pPr>
        <w:sectPr>
          <w:pgSz w:w="11906" w:h="16838"/>
          <w:pgMar w:top="1440" w:right="1440" w:bottom="1440" w:left="1440" w:header="851" w:footer="992" w:gutter="0"/>
          <w:cols w:space="720" w:num="1"/>
          <w:docGrid w:linePitch="312" w:charSpace="0"/>
        </w:sectPr>
      </w:pPr>
    </w:p>
    <w:p w14:paraId="1422A870">
      <w:pPr>
        <w:pStyle w:val="4"/>
        <w:spacing w:line="276" w:lineRule="auto"/>
        <w:jc w:val="center"/>
        <w:rPr>
          <w:sz w:val="32"/>
          <w:szCs w:val="32"/>
        </w:rPr>
      </w:pPr>
      <w:bookmarkStart w:id="31" w:name="_Toc29711"/>
      <w:r>
        <w:rPr>
          <w:rFonts w:hint="eastAsia"/>
          <w:sz w:val="32"/>
          <w:szCs w:val="32"/>
        </w:rPr>
        <w:t>第三章 投标人须知</w:t>
      </w:r>
      <w:bookmarkEnd w:id="31"/>
    </w:p>
    <w:p w14:paraId="10A49C25">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36A6E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1606E78C">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14:paraId="21EDB0DD">
            <w:pPr>
              <w:spacing w:line="400" w:lineRule="exact"/>
              <w:jc w:val="center"/>
              <w:rPr>
                <w:rFonts w:ascii="仿宋_GB2312" w:eastAsia="仿宋_GB2312"/>
                <w:b/>
                <w:sz w:val="24"/>
              </w:rPr>
            </w:pPr>
            <w:r>
              <w:rPr>
                <w:rFonts w:hint="eastAsia" w:ascii="仿宋_GB2312" w:eastAsia="仿宋_GB2312"/>
                <w:b/>
                <w:sz w:val="24"/>
              </w:rPr>
              <w:t>内    容</w:t>
            </w:r>
          </w:p>
        </w:tc>
      </w:tr>
      <w:tr w14:paraId="1ED02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B1E5111">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14:paraId="1518C9F4">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柳州职业技术大学“新能源汽车数字商贸产教融合基地”软件部分（全媒体内容制作应用系统）采购</w:t>
            </w:r>
          </w:p>
          <w:p w14:paraId="730841C5">
            <w:pPr>
              <w:spacing w:line="400" w:lineRule="exact"/>
              <w:rPr>
                <w:rFonts w:ascii="仿宋_GB2312" w:eastAsia="仿宋_GB2312"/>
                <w:sz w:val="24"/>
              </w:rPr>
            </w:pPr>
            <w:r>
              <w:rPr>
                <w:rFonts w:hint="eastAsia" w:ascii="仿宋_GB2312" w:eastAsia="仿宋_GB2312"/>
                <w:sz w:val="24"/>
              </w:rPr>
              <w:t>项目编号：</w:t>
            </w:r>
            <w:r>
              <w:rPr>
                <w:rFonts w:ascii="仿宋_GB2312" w:hAnsi="宋体" w:eastAsia="仿宋_GB2312"/>
                <w:sz w:val="24"/>
              </w:rPr>
              <w:t>LZZC2025-G1-991054-LZSZ</w:t>
            </w:r>
          </w:p>
        </w:tc>
      </w:tr>
      <w:tr w14:paraId="432BB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35A2473">
            <w:pPr>
              <w:spacing w:line="400" w:lineRule="exact"/>
              <w:jc w:val="center"/>
              <w:rPr>
                <w:rFonts w:ascii="仿宋_GB2312" w:eastAsia="仿宋_GB2312"/>
                <w:sz w:val="24"/>
              </w:rPr>
            </w:pPr>
            <w:r>
              <w:rPr>
                <w:rFonts w:ascii="仿宋_GB2312" w:eastAsia="仿宋_GB2312"/>
                <w:sz w:val="24"/>
              </w:rPr>
              <w:t>2</w:t>
            </w:r>
          </w:p>
        </w:tc>
        <w:tc>
          <w:tcPr>
            <w:tcW w:w="8232" w:type="dxa"/>
          </w:tcPr>
          <w:p w14:paraId="3434FA7D">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14:paraId="6F7A556A">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贰拾伍万元整</w:t>
            </w:r>
            <w:r>
              <w:rPr>
                <w:rFonts w:hint="eastAsia" w:ascii="仿宋_GB2312" w:eastAsia="仿宋_GB2312"/>
                <w:sz w:val="24"/>
              </w:rPr>
              <w:t>（¥</w:t>
            </w:r>
            <w:r>
              <w:rPr>
                <w:rFonts w:ascii="仿宋_GB2312" w:eastAsia="仿宋_GB2312"/>
                <w:sz w:val="24"/>
              </w:rPr>
              <w:t>250</w:t>
            </w:r>
            <w:r>
              <w:rPr>
                <w:rFonts w:hint="eastAsia" w:ascii="仿宋_GB2312" w:eastAsia="仿宋_GB2312"/>
                <w:sz w:val="24"/>
                <w:lang w:val="en-US" w:eastAsia="zh-CN"/>
              </w:rPr>
              <w:t>,</w:t>
            </w:r>
            <w:r>
              <w:rPr>
                <w:rFonts w:ascii="仿宋_GB2312" w:eastAsia="仿宋_GB2312"/>
                <w:sz w:val="24"/>
              </w:rPr>
              <w:t>000</w:t>
            </w:r>
            <w:r>
              <w:rPr>
                <w:rFonts w:hint="eastAsia" w:ascii="仿宋_GB2312" w:eastAsia="仿宋_GB2312"/>
                <w:sz w:val="24"/>
                <w:lang w:val="en-US" w:eastAsia="zh-CN"/>
              </w:rPr>
              <w:t>.00</w:t>
            </w:r>
            <w:r>
              <w:rPr>
                <w:rFonts w:hint="eastAsia" w:ascii="仿宋_GB2312" w:eastAsia="仿宋_GB2312"/>
                <w:sz w:val="24"/>
              </w:rPr>
              <w:t>）。</w:t>
            </w:r>
          </w:p>
        </w:tc>
      </w:tr>
      <w:tr w14:paraId="6774A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1BE9225">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14:paraId="76F96550">
            <w:pPr>
              <w:spacing w:line="400" w:lineRule="exact"/>
              <w:rPr>
                <w:rFonts w:ascii="仿宋_GB2312" w:eastAsia="仿宋_GB2312"/>
                <w:sz w:val="24"/>
              </w:rPr>
            </w:pPr>
            <w:r>
              <w:rPr>
                <w:rFonts w:hint="eastAsia" w:ascii="仿宋_GB2312" w:eastAsia="仿宋_GB2312"/>
                <w:sz w:val="24"/>
              </w:rPr>
              <w:t>投标报价及费用：</w:t>
            </w:r>
          </w:p>
          <w:p w14:paraId="58B0A007">
            <w:pPr>
              <w:spacing w:line="400" w:lineRule="exact"/>
              <w:rPr>
                <w:rFonts w:ascii="仿宋_GB2312" w:eastAsia="仿宋_GB2312"/>
                <w:sz w:val="24"/>
              </w:rPr>
            </w:pPr>
            <w:r>
              <w:rPr>
                <w:rFonts w:hint="eastAsia" w:ascii="仿宋_GB2312" w:eastAsia="仿宋_GB2312"/>
                <w:sz w:val="24"/>
              </w:rPr>
              <w:t>1.本项目投标应以人民币报价；</w:t>
            </w:r>
          </w:p>
          <w:p w14:paraId="0AF81106">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14:paraId="69B1DCE8">
            <w:pPr>
              <w:spacing w:line="400" w:lineRule="exact"/>
              <w:rPr>
                <w:rFonts w:ascii="仿宋_GB2312" w:eastAsia="仿宋_GB2312"/>
                <w:sz w:val="24"/>
              </w:rPr>
            </w:pPr>
            <w:r>
              <w:rPr>
                <w:rFonts w:hint="eastAsia" w:ascii="仿宋_GB2312" w:eastAsia="仿宋_GB2312"/>
                <w:sz w:val="24"/>
              </w:rPr>
              <w:t>3.本次招标文件和代理服务费用全免。</w:t>
            </w:r>
          </w:p>
        </w:tc>
      </w:tr>
      <w:tr w14:paraId="43FDF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5373ADF1">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14:paraId="17E4EA51">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14:paraId="79620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EE23166">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14:paraId="368DCF9A">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14:paraId="750AE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BBEFA61">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14:paraId="7BC1F7DE">
            <w:pPr>
              <w:pStyle w:val="539"/>
              <w:spacing w:before="0" w:beforeAutospacing="0" w:after="0" w:afterAutospacing="0" w:line="460" w:lineRule="atLeast"/>
              <w:rPr>
                <w:rFonts w:ascii="仿宋_GB2312" w:eastAsia="仿宋_GB2312"/>
                <w:color w:val="000000"/>
              </w:rPr>
            </w:pPr>
            <w:r>
              <w:rPr>
                <w:rStyle w:val="540"/>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40"/>
                <w:rFonts w:hint="eastAsia" w:ascii="仿宋_GB2312" w:eastAsia="仿宋_GB2312"/>
                <w:color w:val="000000"/>
              </w:rPr>
              <w:t>中小</w:t>
            </w:r>
            <w:r>
              <w:rPr>
                <w:rFonts w:hint="eastAsia" w:ascii="仿宋_GB2312" w:eastAsia="仿宋_GB2312"/>
                <w:color w:val="000000"/>
              </w:rPr>
              <w:t>企业以投标人填写的《中小企业声明函》为判定标准（格式见公开招标文件第六章）；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2.残疾人福利性单位以投标人提供的《残疾人福利性单位声明函》为判定标准（格式见公开招标文件第六章）；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3.监狱企业以投标人提供由省级以上监狱管理局、戒毒管理局（含新疆生产建设兵团）出具的属于监狱企业的证明文件为判定标准。</w:t>
            </w:r>
          </w:p>
        </w:tc>
      </w:tr>
      <w:tr w14:paraId="279E7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3205766">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14:paraId="3623DF97">
            <w:pPr>
              <w:pStyle w:val="560"/>
              <w:spacing w:before="0" w:beforeAutospacing="0" w:after="0" w:afterAutospacing="0" w:line="460" w:lineRule="atLeast"/>
              <w:rPr>
                <w:rFonts w:ascii="仿宋_GB2312" w:eastAsia="仿宋_GB2312"/>
                <w:color w:val="000000"/>
              </w:rPr>
            </w:pPr>
            <w:r>
              <w:rPr>
                <w:rStyle w:val="561"/>
                <w:rFonts w:hint="eastAsia" w:ascii="仿宋_GB2312" w:eastAsia="仿宋_GB2312"/>
                <w:color w:val="000000"/>
              </w:rPr>
              <w:t>电子投标文件：</w:t>
            </w:r>
            <w:r>
              <w:rPr>
                <w:rFonts w:hint="eastAsia" w:ascii="仿宋_GB2312" w:eastAsia="仿宋_GB2312"/>
                <w:b/>
                <w:bCs/>
                <w:color w:val="000000"/>
              </w:rPr>
              <w:br w:type="textWrapping"/>
            </w:r>
            <w:r>
              <w:rPr>
                <w:rStyle w:val="561"/>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61"/>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61"/>
                <w:rFonts w:hint="eastAsia" w:ascii="仿宋_GB2312" w:eastAsia="仿宋_GB2312"/>
                <w:color w:val="000000"/>
              </w:rPr>
              <w:t>3.电子投标文件成功提交后，投标人可自行打印投标文件接收回执。</w:t>
            </w:r>
          </w:p>
        </w:tc>
      </w:tr>
      <w:tr w14:paraId="6A7E1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BEB7533">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14:paraId="6531CC6E">
            <w:pPr>
              <w:pStyle w:val="581"/>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14:paraId="084C7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1B66D2F">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14:paraId="1D8AF3D4">
            <w:pPr>
              <w:pStyle w:val="601"/>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14:paraId="161B1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5E1166D">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14:paraId="0963CF46">
            <w:pPr>
              <w:pStyle w:val="621"/>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6F514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46C2565">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14:paraId="372DFD7F">
            <w:pPr>
              <w:pStyle w:val="641"/>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14:paraId="470BE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68BE555">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14:paraId="42C94689">
            <w:pPr>
              <w:pStyle w:val="661"/>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6D6B4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378E32B">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14:paraId="21292829">
            <w:pPr>
              <w:pStyle w:val="681"/>
              <w:spacing w:before="0" w:beforeAutospacing="0" w:after="0" w:afterAutospacing="0" w:line="460" w:lineRule="atLeast"/>
              <w:rPr>
                <w:rFonts w:ascii="仿宋_GB2312" w:eastAsia="仿宋_GB2312"/>
                <w:color w:val="000000"/>
              </w:rPr>
            </w:pPr>
            <w:r>
              <w:rPr>
                <w:rStyle w:val="682"/>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82"/>
                <w:rFonts w:hint="eastAsia" w:ascii="仿宋_GB2312" w:eastAsia="仿宋_GB2312"/>
                <w:color w:val="000000"/>
              </w:rPr>
              <w:t>二、甄别方式：</w:t>
            </w:r>
            <w:r>
              <w:rPr>
                <w:rFonts w:hint="eastAsia" w:ascii="仿宋_GB2312" w:eastAsia="仿宋_GB2312"/>
                <w:b/>
                <w:bCs/>
                <w:color w:val="000000"/>
              </w:rPr>
              <w:br w:type="textWrapping"/>
            </w:r>
            <w:r>
              <w:rPr>
                <w:rStyle w:val="682"/>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82"/>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82"/>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1A0FA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2624F1B">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14:paraId="2BA00CBE">
            <w:pPr>
              <w:pStyle w:val="702"/>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703"/>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52B0C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4589006">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14:paraId="27A38CA1">
            <w:pPr>
              <w:pStyle w:val="723"/>
              <w:spacing w:before="0" w:beforeAutospacing="0" w:after="0" w:afterAutospacing="0" w:line="460" w:lineRule="atLeast"/>
              <w:rPr>
                <w:rFonts w:ascii="仿宋_GB2312" w:eastAsia="仿宋_GB2312"/>
                <w:color w:val="000000"/>
              </w:rPr>
            </w:pPr>
            <w:r>
              <w:rPr>
                <w:rStyle w:val="724"/>
                <w:rFonts w:hint="eastAsia" w:ascii="仿宋_GB2312" w:eastAsia="仿宋_GB2312"/>
                <w:color w:val="000000"/>
              </w:rPr>
              <w:t>签订合同时间：中标通知书发出后</w:t>
            </w:r>
            <w:r>
              <w:rPr>
                <w:rStyle w:val="724"/>
                <w:rFonts w:hint="eastAsia" w:ascii="仿宋_GB2312" w:eastAsia="仿宋_GB2312"/>
                <w:color w:val="000000"/>
                <w:u w:val="single"/>
              </w:rPr>
              <w:t>25</w:t>
            </w:r>
            <w:r>
              <w:rPr>
                <w:rStyle w:val="724"/>
                <w:rFonts w:hint="eastAsia" w:ascii="仿宋_GB2312" w:eastAsia="仿宋_GB2312"/>
                <w:color w:val="000000"/>
              </w:rPr>
              <w:t>日内。</w:t>
            </w:r>
          </w:p>
        </w:tc>
      </w:tr>
      <w:tr w14:paraId="074BA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2410A38">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14:paraId="2E68E097">
            <w:pPr>
              <w:pStyle w:val="744"/>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14:paraId="51271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B6193AB">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14:paraId="765BB0CA">
            <w:pPr>
              <w:pStyle w:val="764"/>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14:paraId="538B4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938AC14">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14:paraId="63F271E2">
            <w:pPr>
              <w:pStyle w:val="784"/>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269A7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C7BE10D">
            <w:pPr>
              <w:spacing w:line="400" w:lineRule="exact"/>
              <w:jc w:val="center"/>
              <w:rPr>
                <w:rFonts w:ascii="仿宋_GB2312" w:eastAsia="仿宋_GB2312"/>
                <w:sz w:val="24"/>
              </w:rPr>
            </w:pPr>
            <w:r>
              <w:rPr>
                <w:rFonts w:hint="eastAsia" w:ascii="仿宋_GB2312" w:eastAsia="仿宋_GB2312"/>
                <w:color w:val="000000"/>
                <w:sz w:val="24"/>
              </w:rPr>
              <w:t>19</w:t>
            </w:r>
          </w:p>
        </w:tc>
        <w:tc>
          <w:tcPr>
            <w:tcW w:w="8232" w:type="dxa"/>
            <w:vAlign w:val="center"/>
          </w:tcPr>
          <w:p w14:paraId="64A5BBD0">
            <w:pPr>
              <w:pStyle w:val="804"/>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7C2D58DC">
      <w:pPr>
        <w:spacing w:line="360" w:lineRule="auto"/>
        <w:jc w:val="center"/>
        <w:rPr>
          <w:b/>
          <w:sz w:val="32"/>
          <w:szCs w:val="32"/>
        </w:rPr>
        <w:sectPr>
          <w:pgSz w:w="11906" w:h="16838"/>
          <w:pgMar w:top="1440" w:right="1440" w:bottom="1440" w:left="1440" w:header="851" w:footer="992" w:gutter="0"/>
          <w:cols w:space="720" w:num="1"/>
          <w:docGrid w:linePitch="312" w:charSpace="0"/>
        </w:sectPr>
      </w:pPr>
    </w:p>
    <w:p w14:paraId="5288A8D3">
      <w:pPr>
        <w:spacing w:line="360" w:lineRule="auto"/>
        <w:jc w:val="center"/>
        <w:rPr>
          <w:b/>
          <w:sz w:val="32"/>
          <w:szCs w:val="32"/>
        </w:rPr>
      </w:pPr>
      <w:r>
        <w:rPr>
          <w:rFonts w:hint="eastAsia"/>
          <w:b/>
          <w:sz w:val="32"/>
          <w:szCs w:val="32"/>
        </w:rPr>
        <w:t>投标人须知</w:t>
      </w:r>
    </w:p>
    <w:p w14:paraId="5FC1764D">
      <w:pPr>
        <w:spacing w:line="300" w:lineRule="exact"/>
        <w:jc w:val="center"/>
        <w:rPr>
          <w:b/>
          <w:sz w:val="32"/>
          <w:szCs w:val="32"/>
        </w:rPr>
      </w:pPr>
    </w:p>
    <w:p w14:paraId="1BE44509">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14:paraId="1F3934AD">
      <w:pPr>
        <w:snapToGrid w:val="0"/>
        <w:spacing w:line="360" w:lineRule="exact"/>
        <w:ind w:right="-330" w:rightChars="-157" w:firstLine="472" w:firstLineChars="196"/>
        <w:jc w:val="left"/>
        <w:outlineLvl w:val="1"/>
        <w:rPr>
          <w:rFonts w:ascii="仿宋_GB2312" w:eastAsia="仿宋_GB2312"/>
          <w:b/>
          <w:sz w:val="24"/>
        </w:rPr>
      </w:pPr>
      <w:bookmarkStart w:id="32" w:name="_Toc254970668"/>
      <w:bookmarkStart w:id="33" w:name="_Toc254970527"/>
      <w:r>
        <w:rPr>
          <w:rFonts w:hint="eastAsia" w:ascii="仿宋_GB2312" w:eastAsia="仿宋_GB2312"/>
          <w:b/>
          <w:sz w:val="24"/>
        </w:rPr>
        <w:t>1. 适用范围</w:t>
      </w:r>
      <w:bookmarkEnd w:id="32"/>
      <w:bookmarkEnd w:id="33"/>
    </w:p>
    <w:p w14:paraId="70A6927B">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柳州职业技术大学“新能源汽车数字商贸产教融合基地”软件部分（全媒体内容制作应用系统）采购</w:t>
      </w:r>
      <w:r>
        <w:rPr>
          <w:rFonts w:hint="eastAsia" w:ascii="仿宋_GB2312" w:hAnsi="宋体" w:eastAsia="仿宋_GB2312"/>
          <w:bCs/>
          <w:sz w:val="24"/>
          <w:szCs w:val="24"/>
        </w:rPr>
        <w:t>项目的招标、投标、评标、定标、验收、合同履约、付款等行为（法律、法规另有规定的，从其规定）。</w:t>
      </w:r>
    </w:p>
    <w:p w14:paraId="414E7D62">
      <w:pPr>
        <w:snapToGrid w:val="0"/>
        <w:spacing w:line="360" w:lineRule="exact"/>
        <w:ind w:right="-330" w:rightChars="-157" w:firstLine="354" w:firstLineChars="147"/>
        <w:jc w:val="left"/>
        <w:outlineLvl w:val="1"/>
        <w:rPr>
          <w:rFonts w:ascii="仿宋_GB2312" w:eastAsia="仿宋_GB2312"/>
          <w:b/>
          <w:sz w:val="24"/>
        </w:rPr>
      </w:pPr>
      <w:bookmarkStart w:id="34" w:name="_Toc254970528"/>
      <w:bookmarkStart w:id="35" w:name="_Toc254970669"/>
      <w:r>
        <w:rPr>
          <w:rFonts w:hint="eastAsia" w:ascii="仿宋_GB2312" w:eastAsia="仿宋_GB2312"/>
          <w:b/>
          <w:sz w:val="24"/>
        </w:rPr>
        <w:t>2.定义</w:t>
      </w:r>
      <w:bookmarkEnd w:id="34"/>
      <w:bookmarkEnd w:id="35"/>
    </w:p>
    <w:p w14:paraId="7B2CE673">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柳州职业技术大学</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14:paraId="6AF88A91">
      <w:pPr>
        <w:pStyle w:val="26"/>
        <w:snapToGrid w:val="0"/>
        <w:spacing w:line="360" w:lineRule="exact"/>
        <w:ind w:right="-330" w:rightChars="-157" w:firstLine="480" w:firstLineChars="200"/>
        <w:rPr>
          <w:rFonts w:hint="eastAsia" w:ascii="仿宋_GB2312" w:hAnsi="宋体" w:eastAsia="仿宋_GB2312"/>
          <w:bCs/>
          <w:sz w:val="24"/>
          <w:szCs w:val="24"/>
        </w:rPr>
      </w:pPr>
      <w:bookmarkStart w:id="36"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14:paraId="20F704FF">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36"/>
    <w:p w14:paraId="6AECDF1B">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14:paraId="1C37ECB2">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14:paraId="28803312">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14:paraId="6F69D76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14:paraId="4F8BDD94">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14:paraId="1A7D7563">
      <w:pPr>
        <w:pStyle w:val="26"/>
        <w:snapToGrid w:val="0"/>
        <w:spacing w:line="360" w:lineRule="exact"/>
        <w:ind w:right="-330" w:rightChars="-157" w:firstLine="480" w:firstLineChars="200"/>
        <w:rPr>
          <w:rFonts w:hint="eastAsia" w:ascii="仿宋_GB2312" w:hAnsi="宋体" w:eastAsia="仿宋_GB2312"/>
          <w:bCs/>
          <w:sz w:val="24"/>
          <w:szCs w:val="24"/>
        </w:rPr>
      </w:pPr>
      <w:bookmarkStart w:id="37" w:name="_Hlk93681424"/>
      <w:bookmarkStart w:id="38" w:name="_Toc254970529"/>
      <w:bookmarkStart w:id="39" w:name="_Toc254970670"/>
      <w:bookmarkStart w:id="40" w:name="_Toc254970534"/>
      <w:bookmarkStart w:id="41" w:name="_Toc254970675"/>
      <w:bookmarkStart w:id="42" w:name="_Toc254970677"/>
      <w:bookmarkStart w:id="43" w:name="_Toc254970536"/>
      <w:r>
        <w:rPr>
          <w:rFonts w:hint="eastAsia" w:ascii="仿宋_GB2312" w:hAnsi="宋体" w:eastAsia="仿宋_GB2312"/>
          <w:bCs/>
          <w:sz w:val="24"/>
          <w:szCs w:val="24"/>
        </w:rPr>
        <w:t>2.9“▲”系指本次采购的核心产品。</w:t>
      </w:r>
    </w:p>
    <w:p w14:paraId="1097F461">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14:paraId="77AAE1E8">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37"/>
    <w:p w14:paraId="3E813AC2">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38"/>
      <w:bookmarkEnd w:id="39"/>
    </w:p>
    <w:p w14:paraId="7EB7F47F">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14:paraId="722BAC09">
      <w:pPr>
        <w:snapToGrid w:val="0"/>
        <w:spacing w:line="400" w:lineRule="exact"/>
        <w:ind w:firstLine="482" w:firstLineChars="200"/>
        <w:jc w:val="left"/>
        <w:rPr>
          <w:rFonts w:ascii="仿宋_GB2312" w:eastAsia="仿宋_GB2312"/>
          <w:b/>
          <w:sz w:val="24"/>
        </w:rPr>
      </w:pPr>
      <w:bookmarkStart w:id="44" w:name="_Toc254970671"/>
      <w:bookmarkStart w:id="45" w:name="_Toc254970530"/>
      <w:r>
        <w:rPr>
          <w:rFonts w:hint="eastAsia" w:ascii="仿宋_GB2312" w:eastAsia="仿宋_GB2312"/>
          <w:b/>
          <w:sz w:val="24"/>
        </w:rPr>
        <w:t>4.投标委托</w:t>
      </w:r>
      <w:bookmarkEnd w:id="44"/>
      <w:bookmarkEnd w:id="45"/>
    </w:p>
    <w:p w14:paraId="1073D7D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46" w:name="_Toc254970531"/>
      <w:bookmarkStart w:id="47" w:name="_Toc254970672"/>
    </w:p>
    <w:p w14:paraId="472D5091">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46"/>
      <w:bookmarkEnd w:id="47"/>
    </w:p>
    <w:p w14:paraId="30789A40">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14:paraId="1DC25F58">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14:paraId="44D0817E">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14:paraId="0E04A667">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14:paraId="637078E9">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14:paraId="6CDB650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14:paraId="37BF83FA">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4936DDC5">
      <w:pPr>
        <w:snapToGrid w:val="0"/>
        <w:spacing w:line="400" w:lineRule="exact"/>
        <w:ind w:firstLine="472" w:firstLineChars="196"/>
        <w:jc w:val="left"/>
        <w:outlineLvl w:val="1"/>
        <w:rPr>
          <w:rFonts w:ascii="仿宋_GB2312" w:eastAsia="仿宋_GB2312"/>
          <w:b/>
          <w:sz w:val="24"/>
        </w:rPr>
      </w:pPr>
      <w:bookmarkStart w:id="48" w:name="_Toc254970673"/>
      <w:bookmarkStart w:id="49" w:name="_Toc254970532"/>
      <w:r>
        <w:rPr>
          <w:rFonts w:hint="eastAsia" w:ascii="仿宋_GB2312" w:eastAsia="仿宋_GB2312"/>
          <w:b/>
          <w:sz w:val="24"/>
        </w:rPr>
        <w:t>8.特别说明</w:t>
      </w:r>
      <w:bookmarkEnd w:id="48"/>
      <w:bookmarkEnd w:id="49"/>
    </w:p>
    <w:p w14:paraId="22C09C00">
      <w:pPr>
        <w:pStyle w:val="26"/>
        <w:snapToGrid w:val="0"/>
        <w:spacing w:line="400" w:lineRule="exact"/>
        <w:ind w:firstLine="480" w:firstLineChars="200"/>
        <w:rPr>
          <w:rFonts w:hint="eastAsia" w:ascii="仿宋_GB2312" w:hAnsi="宋体" w:eastAsia="仿宋_GB2312"/>
          <w:bCs/>
          <w:sz w:val="24"/>
          <w:szCs w:val="24"/>
        </w:rPr>
      </w:pPr>
      <w:bookmarkStart w:id="50" w:name="_Toc254970674"/>
      <w:bookmarkStart w:id="51" w:name="_Toc254970533"/>
      <w:r>
        <w:rPr>
          <w:rFonts w:hint="eastAsia" w:ascii="仿宋_GB2312" w:hAnsi="宋体" w:eastAsia="仿宋_GB2312"/>
          <w:bCs/>
          <w:sz w:val="24"/>
          <w:szCs w:val="24"/>
        </w:rPr>
        <w:t>8.1投标人应仔细阅读招标文件的所有内容，按照招标文件的要求提交投标文件，并对所提供的全部资料的真实性承担法律责任。</w:t>
      </w:r>
    </w:p>
    <w:p w14:paraId="522D6F23">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14:paraId="340D61F7">
      <w:pPr>
        <w:pStyle w:val="26"/>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14:paraId="007408D1">
      <w:pPr>
        <w:pStyle w:val="26"/>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50"/>
    <w:bookmarkEnd w:id="51"/>
    <w:p w14:paraId="7E82E35C">
      <w:pPr>
        <w:pStyle w:val="26"/>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14:paraId="7E592B6B">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14:paraId="3DE39BE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5FE20799">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14:paraId="7D4A685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14:paraId="2A930504">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14:paraId="653431B5">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14:paraId="1E63E2FE">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7907F5D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417076C7">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14:paraId="1289996C">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14:paraId="43CF71A4">
      <w:pPr>
        <w:pStyle w:val="26"/>
        <w:numPr>
          <w:ilvl w:val="0"/>
          <w:numId w:val="3"/>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14:paraId="08477D45">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14:paraId="399D67A1">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14:paraId="669D61BB">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14:paraId="3EBB1F65">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14:paraId="2BB04514">
      <w:pPr>
        <w:pStyle w:val="26"/>
        <w:numPr>
          <w:ilvl w:val="0"/>
          <w:numId w:val="3"/>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14:paraId="2456CC83">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14:paraId="30F07291">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14:paraId="1367E844">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1446260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622DFCF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194F47F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118857E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14:paraId="369FE5F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14:paraId="6996C28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14:paraId="36295E81">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40"/>
      <w:bookmarkEnd w:id="41"/>
    </w:p>
    <w:p w14:paraId="6C1B5CCB">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14:paraId="726CC12F">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14:paraId="55541E30">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14:paraId="21831575">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14:paraId="5249B776">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14:paraId="0E0AD47A">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14:paraId="0A603BBF">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14:paraId="03BF05E6">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14:paraId="5251F09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14:paraId="2C86C45E">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14:paraId="49280D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20A978B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14:paraId="208991C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14:paraId="58AA2BB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14:paraId="3B3A6DD8">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14:paraId="4B94C23F">
      <w:pPr>
        <w:snapToGrid w:val="0"/>
        <w:spacing w:line="360" w:lineRule="exact"/>
        <w:ind w:right="-330" w:rightChars="-157" w:firstLine="472" w:firstLineChars="196"/>
        <w:jc w:val="left"/>
        <w:rPr>
          <w:rFonts w:ascii="仿宋_GB2312" w:eastAsia="仿宋_GB2312" w:cs="Courier New"/>
          <w:b/>
          <w:sz w:val="24"/>
        </w:rPr>
      </w:pPr>
      <w:bookmarkStart w:id="52" w:name="_Toc254970676"/>
      <w:bookmarkStart w:id="53" w:name="_Toc254970535"/>
      <w:r>
        <w:rPr>
          <w:rFonts w:hint="eastAsia" w:ascii="仿宋_GB2312" w:eastAsia="仿宋_GB2312" w:cs="Courier New"/>
          <w:b/>
          <w:sz w:val="24"/>
        </w:rPr>
        <w:t>三、投标文件的编制</w:t>
      </w:r>
      <w:bookmarkEnd w:id="52"/>
      <w:bookmarkEnd w:id="53"/>
    </w:p>
    <w:p w14:paraId="24ECCF5E">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14:paraId="2BDC12E1">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42"/>
    <w:bookmarkEnd w:id="43"/>
    <w:p w14:paraId="4367E7FF">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14:paraId="59AA33D6">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14:paraId="04490D19">
      <w:pPr>
        <w:pStyle w:val="255"/>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14:paraId="10127935">
      <w:pPr>
        <w:pStyle w:val="25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14:paraId="605F3F56">
      <w:pPr>
        <w:pStyle w:val="25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14:paraId="2D6043E4">
      <w:pPr>
        <w:pStyle w:val="25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14A48156">
      <w:pPr>
        <w:pStyle w:val="25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①中小企业声明函（货物由中小企业制造的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②残疾人福利性单位声明函（货物由残疾人福利性单位制造的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③监狱企业由省级以上监狱管理局、戒毒管理局（含新疆生产建设兵团）出具的属于监狱企业的证明文件（货物由监狱企业制造的</w:t>
      </w:r>
      <w:r>
        <w:rPr>
          <w:rFonts w:hint="eastAsia" w:ascii="仿宋_GB2312" w:eastAsia="仿宋_GB2312"/>
          <w:b/>
          <w:bCs/>
          <w:color w:val="000000"/>
        </w:rPr>
        <w:t>必须提供</w:t>
      </w:r>
      <w:r>
        <w:rPr>
          <w:rFonts w:hint="eastAsia" w:ascii="仿宋_GB2312" w:eastAsia="仿宋_GB2312"/>
          <w:color w:val="000000"/>
        </w:rPr>
        <w:t>）；</w:t>
      </w:r>
    </w:p>
    <w:p w14:paraId="25080D3D">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14:paraId="40F0AFA8">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14:paraId="6C8F995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3E70B0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043EA579">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14:paraId="725EBE7D">
      <w:pPr>
        <w:snapToGrid w:val="0"/>
        <w:spacing w:line="340" w:lineRule="exact"/>
        <w:ind w:right="-330" w:rightChars="-157" w:firstLine="472" w:firstLineChars="196"/>
        <w:jc w:val="left"/>
        <w:rPr>
          <w:rFonts w:hint="eastAsia" w:ascii="仿宋_GB2312" w:hAnsi="宋体" w:eastAsia="仿宋_GB2312" w:cs="Courier New"/>
          <w:sz w:val="24"/>
        </w:rPr>
      </w:pPr>
      <w:bookmarkStart w:id="54" w:name="_Hlk517112171"/>
      <w:bookmarkStart w:id="55" w:name="_Toc254970678"/>
      <w:bookmarkStart w:id="56" w:name="_Toc254970537"/>
      <w:bookmarkStart w:id="57" w:name="_Hlk517112217"/>
      <w:r>
        <w:rPr>
          <w:rFonts w:hint="eastAsia" w:ascii="仿宋_GB2312" w:hAnsi="宋体" w:eastAsia="仿宋_GB2312"/>
          <w:b/>
          <w:bCs/>
          <w:sz w:val="24"/>
        </w:rPr>
        <w:t>注：以下第（1）至第（</w:t>
      </w:r>
      <w:r>
        <w:rPr>
          <w:rFonts w:hint="eastAsia" w:ascii="仿宋_GB2312" w:hAnsi="宋体" w:eastAsia="仿宋_GB2312"/>
          <w:b/>
          <w:bCs/>
          <w:sz w:val="24"/>
          <w:lang w:val="en-US" w:eastAsia="zh-CN"/>
        </w:rPr>
        <w:t>4</w:t>
      </w:r>
      <w:r>
        <w:rPr>
          <w:rFonts w:hint="eastAsia" w:ascii="仿宋_GB2312" w:hAnsi="宋体" w:eastAsia="仿宋_GB2312"/>
          <w:b/>
          <w:bCs/>
          <w:sz w:val="24"/>
        </w:rPr>
        <w:t>）项必须提供并加盖投标人CA电子签章、并按照第六章格式要求签字，否则投标无效。其余各项如有请提供，同时要加盖投标人CA电子签章，否则该材料被视为无效。</w:t>
      </w:r>
    </w:p>
    <w:bookmarkEnd w:id="54"/>
    <w:p w14:paraId="29535647">
      <w:pPr>
        <w:pStyle w:val="824"/>
        <w:spacing w:before="0" w:beforeAutospacing="0" w:after="0" w:afterAutospacing="0" w:line="400" w:lineRule="exact"/>
        <w:rPr>
          <w:rFonts w:ascii="仿宋_GB2312" w:eastAsia="仿宋_GB2312"/>
          <w:color w:val="auto"/>
        </w:rPr>
      </w:pPr>
      <w:r>
        <w:rPr>
          <w:rFonts w:hint="eastAsia" w:ascii="仿宋_GB2312" w:eastAsia="仿宋_GB2312"/>
          <w:color w:val="000000"/>
        </w:rPr>
        <w:t>  （1）</w:t>
      </w:r>
      <w:r>
        <w:rPr>
          <w:rFonts w:hint="eastAsia" w:ascii="仿宋_GB2312" w:eastAsia="仿宋_GB2312"/>
          <w:color w:val="auto"/>
        </w:rPr>
        <w:t>投标函（</w:t>
      </w:r>
      <w:r>
        <w:rPr>
          <w:rFonts w:hint="eastAsia" w:ascii="仿宋_GB2312" w:eastAsia="仿宋_GB2312"/>
          <w:b/>
          <w:bCs/>
          <w:color w:val="auto"/>
        </w:rPr>
        <w:t>必须提供</w:t>
      </w:r>
      <w:r>
        <w:rPr>
          <w:rFonts w:hint="eastAsia" w:ascii="仿宋_GB2312" w:eastAsia="仿宋_GB2312"/>
          <w:color w:val="auto"/>
        </w:rPr>
        <w:t>，格式见第六章）；</w:t>
      </w:r>
    </w:p>
    <w:p w14:paraId="19A65C45">
      <w:pPr>
        <w:pStyle w:val="824"/>
        <w:spacing w:before="0" w:beforeAutospacing="0" w:after="0" w:afterAutospacing="0" w:line="400" w:lineRule="exact"/>
        <w:rPr>
          <w:rFonts w:ascii="仿宋_GB2312" w:eastAsia="仿宋_GB2312"/>
          <w:color w:val="auto"/>
        </w:rPr>
      </w:pPr>
      <w:r>
        <w:rPr>
          <w:rFonts w:hint="eastAsia" w:ascii="仿宋_GB2312" w:eastAsia="仿宋_GB2312"/>
          <w:color w:val="auto"/>
        </w:rPr>
        <w:t>  （2）技术响应表（</w:t>
      </w:r>
      <w:r>
        <w:rPr>
          <w:rFonts w:hint="eastAsia" w:ascii="仿宋_GB2312" w:eastAsia="仿宋_GB2312"/>
          <w:b/>
          <w:bCs/>
          <w:color w:val="auto"/>
        </w:rPr>
        <w:t>必须提供</w:t>
      </w:r>
      <w:r>
        <w:rPr>
          <w:rFonts w:hint="eastAsia" w:ascii="仿宋_GB2312" w:eastAsia="仿宋_GB2312"/>
          <w:color w:val="auto"/>
        </w:rPr>
        <w:t>，格式见第六章）；</w:t>
      </w:r>
    </w:p>
    <w:p w14:paraId="0DD326BE">
      <w:pPr>
        <w:pStyle w:val="824"/>
        <w:spacing w:before="0" w:beforeAutospacing="0" w:after="0" w:afterAutospacing="0" w:line="400" w:lineRule="exact"/>
        <w:rPr>
          <w:rFonts w:ascii="仿宋_GB2312" w:eastAsia="仿宋_GB2312"/>
          <w:color w:val="auto"/>
        </w:rPr>
      </w:pPr>
      <w:r>
        <w:rPr>
          <w:rFonts w:hint="eastAsia" w:ascii="仿宋_GB2312" w:eastAsia="仿宋_GB2312"/>
          <w:color w:val="auto"/>
        </w:rPr>
        <w:t>  （3）商务响应表（</w:t>
      </w:r>
      <w:r>
        <w:rPr>
          <w:rFonts w:hint="eastAsia" w:ascii="仿宋_GB2312" w:eastAsia="仿宋_GB2312"/>
          <w:b/>
          <w:bCs/>
          <w:color w:val="auto"/>
        </w:rPr>
        <w:t>必须提供</w:t>
      </w:r>
      <w:r>
        <w:rPr>
          <w:rFonts w:hint="eastAsia" w:ascii="仿宋_GB2312" w:eastAsia="仿宋_GB2312"/>
          <w:color w:val="auto"/>
        </w:rPr>
        <w:t>，格式见第六章）；</w:t>
      </w:r>
    </w:p>
    <w:p w14:paraId="38C2C8F8">
      <w:pPr>
        <w:pStyle w:val="824"/>
        <w:spacing w:before="0" w:beforeAutospacing="0" w:after="0" w:afterAutospacing="0" w:line="400" w:lineRule="exact"/>
        <w:rPr>
          <w:rFonts w:ascii="仿宋_GB2312" w:eastAsia="仿宋_GB2312"/>
          <w:color w:val="auto"/>
        </w:rPr>
      </w:pPr>
      <w:r>
        <w:rPr>
          <w:rFonts w:hint="eastAsia" w:ascii="仿宋_GB2312" w:eastAsia="仿宋_GB2312"/>
          <w:color w:val="auto"/>
        </w:rPr>
        <w:t>  （4）采购需求中标记“●”号的技术参数，根据所述内容提供彩页、官网或功能截图等其中任意一项（</w:t>
      </w:r>
      <w:r>
        <w:rPr>
          <w:rFonts w:hint="eastAsia" w:ascii="仿宋_GB2312" w:eastAsia="仿宋_GB2312"/>
          <w:b/>
          <w:bCs/>
          <w:color w:val="auto"/>
        </w:rPr>
        <w:t>必须提供</w:t>
      </w:r>
      <w:r>
        <w:rPr>
          <w:rFonts w:hint="eastAsia" w:ascii="仿宋_GB2312" w:eastAsia="仿宋_GB2312"/>
          <w:color w:val="auto"/>
        </w:rPr>
        <w:t>）；</w:t>
      </w:r>
    </w:p>
    <w:p w14:paraId="3C596591">
      <w:pPr>
        <w:pStyle w:val="824"/>
        <w:spacing w:before="0" w:beforeAutospacing="0" w:after="0" w:afterAutospacing="0" w:line="400" w:lineRule="exact"/>
        <w:ind w:firstLine="480" w:firstLineChars="200"/>
        <w:rPr>
          <w:rFonts w:ascii="仿宋_GB2312" w:eastAsia="仿宋_GB2312"/>
          <w:color w:val="auto"/>
        </w:rPr>
      </w:pPr>
      <w:r>
        <w:rPr>
          <w:rFonts w:hint="eastAsia" w:ascii="仿宋_GB2312" w:eastAsia="仿宋_GB2312"/>
          <w:color w:val="auto"/>
        </w:rPr>
        <w:t>（</w:t>
      </w:r>
      <w:r>
        <w:rPr>
          <w:rFonts w:hint="eastAsia" w:ascii="仿宋_GB2312" w:eastAsia="仿宋_GB2312"/>
          <w:color w:val="auto"/>
          <w:lang w:val="en-US" w:eastAsia="zh-CN"/>
        </w:rPr>
        <w:t>5</w:t>
      </w:r>
      <w:r>
        <w:rPr>
          <w:rFonts w:hint="eastAsia" w:ascii="仿宋_GB2312" w:eastAsia="仿宋_GB2312"/>
          <w:color w:val="auto"/>
        </w:rPr>
        <w:t>）技术培训方案（如有，格式见第六章）；</w:t>
      </w:r>
    </w:p>
    <w:p w14:paraId="19078350">
      <w:pPr>
        <w:pStyle w:val="824"/>
        <w:spacing w:before="0" w:beforeAutospacing="0" w:after="0" w:afterAutospacing="0" w:line="400" w:lineRule="exact"/>
        <w:rPr>
          <w:rFonts w:ascii="仿宋_GB2312" w:eastAsia="仿宋_GB2312"/>
          <w:color w:val="auto"/>
        </w:rPr>
      </w:pPr>
      <w:r>
        <w:rPr>
          <w:rFonts w:hint="eastAsia" w:ascii="仿宋_GB2312" w:eastAsia="仿宋_GB2312"/>
          <w:color w:val="auto"/>
        </w:rPr>
        <w:t>  （</w:t>
      </w:r>
      <w:r>
        <w:rPr>
          <w:rFonts w:hint="eastAsia" w:ascii="仿宋_GB2312" w:eastAsia="仿宋_GB2312"/>
          <w:color w:val="auto"/>
          <w:lang w:val="en-US" w:eastAsia="zh-CN"/>
        </w:rPr>
        <w:t>6</w:t>
      </w:r>
      <w:r>
        <w:rPr>
          <w:rFonts w:hint="eastAsia" w:ascii="仿宋_GB2312" w:eastAsia="仿宋_GB2312"/>
          <w:color w:val="auto"/>
        </w:rPr>
        <w:t>）售后服务方案（如有，格式见第六章）；</w:t>
      </w:r>
    </w:p>
    <w:p w14:paraId="46FDE540">
      <w:pPr>
        <w:pStyle w:val="824"/>
        <w:spacing w:before="0" w:beforeAutospacing="0" w:after="0" w:afterAutospacing="0" w:line="400" w:lineRule="exact"/>
        <w:rPr>
          <w:rFonts w:ascii="仿宋_GB2312" w:eastAsia="仿宋_GB2312"/>
          <w:color w:val="auto"/>
        </w:rPr>
      </w:pPr>
      <w:r>
        <w:rPr>
          <w:rFonts w:hint="eastAsia" w:ascii="仿宋_GB2312" w:eastAsia="仿宋_GB2312"/>
          <w:color w:val="auto"/>
        </w:rPr>
        <w:t>  （</w:t>
      </w:r>
      <w:r>
        <w:rPr>
          <w:rFonts w:hint="eastAsia" w:ascii="仿宋_GB2312" w:eastAsia="仿宋_GB2312"/>
          <w:color w:val="auto"/>
          <w:lang w:val="en-US" w:eastAsia="zh-CN"/>
        </w:rPr>
        <w:t>7</w:t>
      </w:r>
      <w:r>
        <w:rPr>
          <w:rFonts w:hint="eastAsia" w:ascii="仿宋_GB2312" w:eastAsia="仿宋_GB2312"/>
          <w:color w:val="auto"/>
        </w:rPr>
        <w:t>）投标人项目经验一览表（如有，格式见第六章）；</w:t>
      </w:r>
    </w:p>
    <w:p w14:paraId="40A55D1C">
      <w:pPr>
        <w:pStyle w:val="824"/>
        <w:spacing w:before="0" w:beforeAutospacing="0" w:after="0" w:afterAutospacing="0" w:line="400" w:lineRule="exact"/>
        <w:rPr>
          <w:rFonts w:ascii="仿宋_GB2312" w:eastAsia="仿宋_GB2312"/>
          <w:color w:val="auto"/>
        </w:rPr>
      </w:pPr>
      <w:r>
        <w:rPr>
          <w:rFonts w:hint="eastAsia" w:ascii="仿宋_GB2312" w:eastAsia="仿宋_GB2312"/>
          <w:color w:val="auto"/>
        </w:rPr>
        <w:t>  （</w:t>
      </w:r>
      <w:r>
        <w:rPr>
          <w:rFonts w:hint="eastAsia" w:ascii="仿宋_GB2312" w:eastAsia="仿宋_GB2312"/>
          <w:color w:val="auto"/>
          <w:lang w:val="en-US" w:eastAsia="zh-CN"/>
        </w:rPr>
        <w:t>8</w:t>
      </w:r>
      <w:r>
        <w:rPr>
          <w:rFonts w:hint="eastAsia" w:ascii="仿宋_GB2312" w:eastAsia="仿宋_GB2312"/>
          <w:color w:val="auto"/>
        </w:rPr>
        <w:t>）投标人或投标产品生产厂家具备有效的质量管理体系认证证书（如有）；</w:t>
      </w:r>
    </w:p>
    <w:p w14:paraId="617C7CE6">
      <w:pPr>
        <w:pStyle w:val="824"/>
        <w:spacing w:before="0" w:beforeAutospacing="0" w:after="0" w:afterAutospacing="0" w:line="400" w:lineRule="exact"/>
        <w:rPr>
          <w:rFonts w:ascii="仿宋_GB2312" w:eastAsia="仿宋_GB2312"/>
          <w:color w:val="auto"/>
        </w:rPr>
      </w:pPr>
      <w:r>
        <w:rPr>
          <w:rFonts w:hint="eastAsia" w:ascii="仿宋_GB2312" w:eastAsia="仿宋_GB2312"/>
          <w:color w:val="auto"/>
        </w:rPr>
        <w:t>  （</w:t>
      </w:r>
      <w:r>
        <w:rPr>
          <w:rFonts w:hint="eastAsia" w:ascii="仿宋_GB2312" w:eastAsia="仿宋_GB2312"/>
          <w:color w:val="auto"/>
          <w:lang w:val="en-US" w:eastAsia="zh-CN"/>
        </w:rPr>
        <w:t>9</w:t>
      </w:r>
      <w:r>
        <w:rPr>
          <w:rFonts w:hint="eastAsia" w:ascii="仿宋_GB2312" w:eastAsia="仿宋_GB2312"/>
          <w:color w:val="auto"/>
        </w:rPr>
        <w:t>）投标人或投标产品生产厂家具备有效的职业健康安全管理体系认证证书（如有）；</w:t>
      </w:r>
    </w:p>
    <w:p w14:paraId="155B05B7">
      <w:pPr>
        <w:pStyle w:val="824"/>
        <w:spacing w:before="0" w:beforeAutospacing="0" w:after="0" w:afterAutospacing="0" w:line="400" w:lineRule="exact"/>
        <w:rPr>
          <w:rFonts w:ascii="仿宋_GB2312" w:eastAsia="仿宋_GB2312"/>
          <w:color w:val="auto"/>
        </w:rPr>
      </w:pPr>
      <w:r>
        <w:rPr>
          <w:rFonts w:hint="eastAsia" w:ascii="仿宋_GB2312" w:eastAsia="仿宋_GB2312"/>
          <w:color w:val="auto"/>
        </w:rPr>
        <w:t>  （</w:t>
      </w:r>
      <w:r>
        <w:rPr>
          <w:rFonts w:hint="eastAsia" w:ascii="仿宋_GB2312" w:eastAsia="仿宋_GB2312"/>
          <w:color w:val="auto"/>
          <w:lang w:val="en-US" w:eastAsia="zh-CN"/>
        </w:rPr>
        <w:t>10</w:t>
      </w:r>
      <w:r>
        <w:rPr>
          <w:rFonts w:hint="eastAsia" w:ascii="仿宋_GB2312" w:eastAsia="仿宋_GB2312"/>
          <w:color w:val="auto"/>
        </w:rPr>
        <w:t>）投标人或投标产品生产厂家具备有效的环境管理体系认证证书（如有）；</w:t>
      </w:r>
    </w:p>
    <w:p w14:paraId="20BDD1CE">
      <w:pPr>
        <w:pStyle w:val="824"/>
        <w:spacing w:before="0" w:beforeAutospacing="0" w:after="0" w:afterAutospacing="0" w:line="400" w:lineRule="exact"/>
        <w:rPr>
          <w:rFonts w:ascii="仿宋_GB2312" w:eastAsia="仿宋_GB2312"/>
          <w:color w:val="auto"/>
        </w:rPr>
      </w:pPr>
      <w:r>
        <w:rPr>
          <w:rFonts w:hint="eastAsia" w:ascii="仿宋_GB2312" w:eastAsia="仿宋_GB2312"/>
          <w:color w:val="auto"/>
        </w:rPr>
        <w:t>  （</w:t>
      </w:r>
      <w:r>
        <w:rPr>
          <w:rFonts w:hint="eastAsia" w:ascii="仿宋_GB2312" w:eastAsia="仿宋_GB2312"/>
          <w:color w:val="auto"/>
          <w:lang w:val="en-US" w:eastAsia="zh-CN"/>
        </w:rPr>
        <w:t>11</w:t>
      </w:r>
      <w:r>
        <w:rPr>
          <w:rFonts w:hint="eastAsia" w:ascii="仿宋_GB2312" w:eastAsia="仿宋_GB2312"/>
          <w:color w:val="auto"/>
        </w:rPr>
        <w:t>）投标人对本项目的合理化建议和改进措施（如有，格式自拟）；</w:t>
      </w:r>
    </w:p>
    <w:p w14:paraId="65BCFA83">
      <w:pPr>
        <w:pStyle w:val="275"/>
        <w:spacing w:before="0" w:beforeAutospacing="0" w:after="0" w:afterAutospacing="0" w:line="360" w:lineRule="atLeast"/>
        <w:rPr>
          <w:rFonts w:hint="eastAsia" w:ascii="仿宋_GB2312" w:eastAsia="仿宋_GB2312"/>
          <w:color w:val="000000"/>
        </w:rPr>
      </w:pPr>
      <w:r>
        <w:rPr>
          <w:rFonts w:hint="eastAsia" w:ascii="仿宋_GB2312" w:eastAsia="仿宋_GB2312"/>
          <w:color w:val="auto"/>
        </w:rPr>
        <w:t>  （</w:t>
      </w:r>
      <w:r>
        <w:rPr>
          <w:rFonts w:hint="eastAsia" w:ascii="仿宋_GB2312" w:eastAsia="仿宋_GB2312"/>
          <w:color w:val="auto"/>
          <w:lang w:val="en-US" w:eastAsia="zh-CN"/>
        </w:rPr>
        <w:t>12</w:t>
      </w:r>
      <w:r>
        <w:rPr>
          <w:rFonts w:hint="eastAsia" w:ascii="仿宋_GB2312" w:eastAsia="仿宋_GB2312"/>
          <w:color w:val="auto"/>
        </w:rPr>
        <w:t>）投标人认为必要提供的声明及文件资料（如有，格式自拟）</w:t>
      </w:r>
      <w:r>
        <w:rPr>
          <w:rFonts w:hint="eastAsia" w:ascii="仿宋_GB2312" w:eastAsia="仿宋_GB2312"/>
          <w:color w:val="000000"/>
        </w:rPr>
        <w:t>。</w:t>
      </w:r>
    </w:p>
    <w:bookmarkEnd w:id="55"/>
    <w:bookmarkEnd w:id="56"/>
    <w:bookmarkEnd w:id="57"/>
    <w:p w14:paraId="53501877">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14:paraId="42C7698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14:paraId="7728CAF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14:paraId="72FE6A65">
      <w:pPr>
        <w:snapToGrid w:val="0"/>
        <w:spacing w:line="400" w:lineRule="exact"/>
        <w:ind w:firstLine="422" w:firstLineChars="175"/>
        <w:jc w:val="left"/>
        <w:rPr>
          <w:rFonts w:ascii="仿宋_GB2312" w:eastAsia="仿宋_GB2312" w:cs="Courier New"/>
          <w:b/>
          <w:sz w:val="24"/>
        </w:rPr>
      </w:pPr>
      <w:bookmarkStart w:id="58" w:name="_Toc254970538"/>
      <w:bookmarkStart w:id="59" w:name="_Toc254970679"/>
      <w:r>
        <w:rPr>
          <w:rFonts w:hint="eastAsia" w:ascii="仿宋_GB2312" w:eastAsia="仿宋_GB2312" w:cs="Courier New"/>
          <w:b/>
          <w:sz w:val="24"/>
        </w:rPr>
        <w:t>15.投标报价</w:t>
      </w:r>
      <w:bookmarkEnd w:id="58"/>
      <w:bookmarkEnd w:id="59"/>
    </w:p>
    <w:p w14:paraId="2544A5C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14:paraId="28A8B9B0">
      <w:pPr>
        <w:snapToGrid w:val="0"/>
        <w:spacing w:line="360" w:lineRule="exact"/>
        <w:ind w:right="-330" w:rightChars="-157" w:firstLine="420"/>
        <w:jc w:val="left"/>
        <w:rPr>
          <w:rFonts w:ascii="仿宋_GB2312" w:eastAsia="仿宋_GB2312" w:cs="Courier New"/>
          <w:sz w:val="24"/>
        </w:rPr>
      </w:pPr>
      <w:bookmarkStart w:id="60" w:name="_Hlk93681408"/>
      <w:r>
        <w:rPr>
          <w:rFonts w:hint="eastAsia" w:ascii="仿宋_GB2312" w:eastAsia="仿宋_GB2312" w:cs="Courier New"/>
          <w:sz w:val="24"/>
        </w:rPr>
        <w:t>15.2投标报价是履行合同的最终价格，应包括货物及货物运抵指定交付地点的所有成本、各种费用的总和。</w:t>
      </w:r>
    </w:p>
    <w:bookmarkEnd w:id="60"/>
    <w:p w14:paraId="71A1EC3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14:paraId="6BF08865">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14:paraId="05AD795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14:paraId="6B15A33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14:paraId="3822C12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14:paraId="2857F48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14:paraId="514C4A83">
      <w:pPr>
        <w:spacing w:line="400" w:lineRule="exact"/>
        <w:ind w:firstLine="472" w:firstLineChars="196"/>
        <w:rPr>
          <w:rFonts w:ascii="仿宋_GB2312" w:eastAsia="仿宋_GB2312" w:cs="Courier New"/>
          <w:b/>
          <w:sz w:val="24"/>
        </w:rPr>
      </w:pPr>
      <w:bookmarkStart w:id="61" w:name="_Toc254970541"/>
      <w:bookmarkStart w:id="62" w:name="_Toc254970682"/>
      <w:r>
        <w:rPr>
          <w:rFonts w:hint="eastAsia" w:ascii="仿宋_GB2312" w:eastAsia="仿宋_GB2312" w:cs="Courier New"/>
          <w:b/>
          <w:sz w:val="24"/>
        </w:rPr>
        <w:t>17.投标保证金</w:t>
      </w:r>
      <w:bookmarkEnd w:id="61"/>
      <w:bookmarkEnd w:id="62"/>
    </w:p>
    <w:p w14:paraId="76D36644">
      <w:pPr>
        <w:snapToGrid w:val="0"/>
        <w:spacing w:line="400" w:lineRule="exact"/>
        <w:ind w:firstLine="420"/>
        <w:jc w:val="left"/>
        <w:rPr>
          <w:rFonts w:ascii="仿宋_GB2312" w:eastAsia="仿宋_GB2312" w:cs="Courier New"/>
          <w:sz w:val="24"/>
        </w:rPr>
      </w:pPr>
      <w:bookmarkStart w:id="63" w:name="_Toc254970542"/>
      <w:bookmarkStart w:id="64" w:name="_Toc254970683"/>
      <w:r>
        <w:rPr>
          <w:rFonts w:hint="eastAsia" w:ascii="仿宋_GB2312" w:eastAsia="仿宋_GB2312" w:cs="Courier New"/>
          <w:sz w:val="24"/>
        </w:rPr>
        <w:t>17.1本项目无需提交投标保证金。</w:t>
      </w:r>
    </w:p>
    <w:p w14:paraId="27074760">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63"/>
      <w:bookmarkEnd w:id="64"/>
      <w:r>
        <w:rPr>
          <w:rFonts w:hint="eastAsia" w:ascii="仿宋_GB2312" w:eastAsia="仿宋_GB2312" w:cs="Courier New"/>
          <w:b/>
          <w:sz w:val="24"/>
        </w:rPr>
        <w:t>编制、加密要求</w:t>
      </w:r>
    </w:p>
    <w:p w14:paraId="5D49ED56">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14:paraId="7822F6AC">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14:paraId="705E1D0B">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7019FA28">
      <w:pPr>
        <w:spacing w:line="360" w:lineRule="auto"/>
        <w:ind w:firstLine="480" w:firstLineChars="200"/>
        <w:rPr>
          <w:rFonts w:hint="eastAsia" w:ascii="仿宋_GB2312" w:hAnsi="宋体"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65" w:name="_Hlk93676509"/>
      <w:r>
        <w:rPr>
          <w:rFonts w:hint="eastAsia" w:ascii="仿宋_GB2312" w:eastAsia="仿宋_GB2312"/>
          <w:sz w:val="24"/>
        </w:rPr>
        <w:t>扫描不清晰或乱码或表达不清所引起的后果由投标人负责。</w:t>
      </w:r>
      <w:bookmarkEnd w:id="65"/>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14:paraId="2F9EC81E">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14:paraId="796FFCD7">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14:paraId="5843AB0E">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14:paraId="3706281B">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14:paraId="023D5C7E">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14:paraId="07120899">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66" w:name="_Toc254970543"/>
      <w:bookmarkStart w:id="67"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14:paraId="59E07940">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14:paraId="13986868">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58EA1201">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14:paraId="26C1A15B">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6D57F699">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14:paraId="629C43EA">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66"/>
      <w:bookmarkEnd w:id="67"/>
    </w:p>
    <w:p w14:paraId="1FE65D6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投标文件必须以书面形式进行。若投标人截止时间前未</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的，或</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后仍不符合招标文件要求的，评标委员会有权认定其</w:t>
      </w:r>
      <w:r>
        <w:rPr>
          <w:rFonts w:hint="eastAsia" w:ascii="仿宋_GB2312" w:eastAsia="仿宋_GB2312" w:cs="Courier New"/>
          <w:color w:val="auto"/>
          <w:sz w:val="24"/>
          <w:lang w:eastAsia="zh-CN"/>
        </w:rPr>
        <w:t>投标</w:t>
      </w:r>
      <w:r>
        <w:rPr>
          <w:rFonts w:hint="eastAsia" w:ascii="仿宋_GB2312" w:eastAsia="仿宋_GB2312" w:cs="Courier New"/>
          <w:color w:val="auto"/>
          <w:sz w:val="24"/>
        </w:rPr>
        <w:t>无效。</w:t>
      </w:r>
    </w:p>
    <w:p w14:paraId="639AC3E9">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14:paraId="435AAD0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14:paraId="08AC577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14:paraId="56A3F7A6">
      <w:pPr>
        <w:snapToGrid w:val="0"/>
        <w:spacing w:line="400" w:lineRule="exact"/>
        <w:ind w:firstLine="420"/>
        <w:jc w:val="left"/>
        <w:rPr>
          <w:rFonts w:ascii="仿宋_GB2312" w:eastAsia="仿宋_GB2312" w:cs="Courier New"/>
          <w:sz w:val="24"/>
        </w:rPr>
      </w:pPr>
      <w:bookmarkStart w:id="68" w:name="_Hlk93676577"/>
      <w:r>
        <w:rPr>
          <w:rFonts w:hint="eastAsia" w:ascii="仿宋_GB2312" w:eastAsia="仿宋_GB2312" w:cs="Courier New"/>
          <w:sz w:val="24"/>
        </w:rPr>
        <w:t>（3）报价超过招标文件中规定的预算金额或者最高限价的；</w:t>
      </w:r>
    </w:p>
    <w:bookmarkEnd w:id="68"/>
    <w:p w14:paraId="6B60747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14:paraId="6E60FF46">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14:paraId="7BAA0D6B">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14:paraId="45D1C3DF">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14:paraId="5CC69960">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14:paraId="46D7E636">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14:paraId="3BE9E645">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14:paraId="1733B1B9">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14:paraId="0B59FBBA">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14:paraId="194E48B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w:t>
      </w:r>
      <w:r>
        <w:rPr>
          <w:rFonts w:hint="eastAsia" w:ascii="仿宋_GB2312" w:eastAsia="仿宋_GB2312"/>
          <w:sz w:val="24"/>
        </w:rPr>
        <w:t>四</w:t>
      </w:r>
      <w:r>
        <w:rPr>
          <w:rFonts w:ascii="仿宋_GB2312" w:eastAsia="仿宋_GB2312"/>
          <w:sz w:val="24"/>
        </w:rPr>
        <w:t>项以上的；</w:t>
      </w:r>
    </w:p>
    <w:p w14:paraId="5FD2DB18">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14:paraId="313A31A6">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14:paraId="7AA76A76">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14:paraId="3959EA23">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14:paraId="31B481F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7323D63F">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14:paraId="40DF165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14:paraId="4969C1C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14:paraId="793BE0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14:paraId="092F260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14:paraId="70D2B1F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14:paraId="5E02E969">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14:paraId="30C14B78">
      <w:pPr>
        <w:spacing w:line="460" w:lineRule="exact"/>
        <w:ind w:firstLine="482" w:firstLineChars="200"/>
        <w:rPr>
          <w:rFonts w:ascii="仿宋_GB2312" w:eastAsia="仿宋_GB2312"/>
          <w:b/>
          <w:sz w:val="24"/>
        </w:rPr>
      </w:pPr>
      <w:r>
        <w:rPr>
          <w:rFonts w:hint="eastAsia" w:ascii="仿宋_GB2312" w:eastAsia="仿宋_GB2312"/>
          <w:b/>
          <w:sz w:val="24"/>
        </w:rPr>
        <w:t>20.2特别说明</w:t>
      </w:r>
    </w:p>
    <w:p w14:paraId="02790AC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14:paraId="789EE8A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14:paraId="5C8A06B0">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14:paraId="362F77E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14:paraId="56172A2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14:paraId="51B959E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14:paraId="4EBB128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14:paraId="79C227B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14:paraId="287BA36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14:paraId="2A38782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5366C39D">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14:paraId="286B4E81">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14:paraId="37AF76F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6174B6BA">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14:paraId="5592F03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14:paraId="01161E04">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488A1D20">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758C2BC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14:paraId="1D77ED0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14:paraId="1CCCCB8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14:paraId="77A8FDC4">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14:paraId="291C2E7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14:paraId="392FFC4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14:paraId="00EDF03C">
      <w:pPr>
        <w:pStyle w:val="26"/>
        <w:snapToGrid w:val="0"/>
        <w:spacing w:line="370" w:lineRule="exact"/>
        <w:ind w:firstLine="472" w:firstLineChars="196"/>
        <w:rPr>
          <w:rFonts w:hint="eastAsia" w:ascii="仿宋_GB2312" w:hAnsi="宋体" w:eastAsia="仿宋_GB2312"/>
          <w:b/>
          <w:sz w:val="24"/>
          <w:szCs w:val="24"/>
        </w:rPr>
      </w:pPr>
      <w:bookmarkStart w:id="69" w:name="_Toc254970545"/>
      <w:bookmarkStart w:id="70" w:name="_Toc254970686"/>
      <w:r>
        <w:rPr>
          <w:rFonts w:hint="eastAsia" w:ascii="仿宋_GB2312" w:hAnsi="宋体" w:eastAsia="仿宋_GB2312"/>
          <w:b/>
          <w:sz w:val="24"/>
          <w:szCs w:val="24"/>
        </w:rPr>
        <w:t>六、评标</w:t>
      </w:r>
      <w:bookmarkEnd w:id="69"/>
      <w:bookmarkEnd w:id="70"/>
    </w:p>
    <w:p w14:paraId="4325E95D">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14:paraId="20767E2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14:paraId="7CD1D27D">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14:paraId="1884F415">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14:paraId="3F94880B">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14:paraId="4033F399">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14:paraId="24151A1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14:paraId="589782B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14:paraId="477F229D">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14:paraId="735FC35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14:paraId="3BD5C66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14:paraId="132A6479">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14:paraId="5C5D28C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7CF17A2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7C82EECD">
      <w:pPr>
        <w:pStyle w:val="38"/>
        <w:numPr>
          <w:ilvl w:val="0"/>
          <w:numId w:val="0"/>
        </w:numPr>
        <w:ind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sz w:val="24"/>
          <w:highlight w:val="none"/>
        </w:rPr>
        <w:t>28.3</w:t>
      </w:r>
      <w:r>
        <w:rPr>
          <w:rFonts w:hint="eastAsia" w:ascii="仿宋_GB2312" w:eastAsia="仿宋_GB2312" w:cs="Courier New" w:hAnsiTheme="minorHAnsi"/>
          <w:kern w:val="2"/>
          <w:sz w:val="24"/>
          <w:szCs w:val="24"/>
          <w:highlight w:val="none"/>
          <w:lang w:val="en-US" w:eastAsia="zh-CN" w:bidi="ar-SA"/>
        </w:rPr>
        <w:t>投标人有以下情形之一的，评标委员会有权视该投标文件无效:</w:t>
      </w:r>
    </w:p>
    <w:p w14:paraId="29A6F773">
      <w:pPr>
        <w:pStyle w:val="38"/>
        <w:ind w:left="0"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（1）截止时间前未</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，或</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超过规定时间的:</w:t>
      </w:r>
    </w:p>
    <w:p w14:paraId="3916A2C4">
      <w:pPr>
        <w:pStyle w:val="38"/>
        <w:ind w:left="0"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（2）</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超出投标文件范围或改变了投标文件的实质性内容的；</w:t>
      </w:r>
    </w:p>
    <w:p w14:paraId="365E5CD5">
      <w:pPr>
        <w:snapToGrid w:val="0"/>
        <w:spacing w:line="370" w:lineRule="exact"/>
        <w:ind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（3）</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后投标文件仍不符合招标文件要求的。</w:t>
      </w:r>
    </w:p>
    <w:p w14:paraId="292BF0F2">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14:paraId="15C7390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14:paraId="16E27A9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14:paraId="098682B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14:paraId="0850C03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14:paraId="1CEA670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14:paraId="67804798">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3F47854F">
      <w:pPr>
        <w:pStyle w:val="26"/>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14:paraId="35D2018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5491DCC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14:paraId="7AD0A439">
      <w:pPr>
        <w:pStyle w:val="26"/>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14:paraId="3139134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14:paraId="75A6165C">
      <w:pPr>
        <w:pStyle w:val="26"/>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14:paraId="7FB4B9C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14:paraId="53474ED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14:paraId="71A9A38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3F3DFD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0DE00F8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14:paraId="67BFA91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14:paraId="3EC7DB4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14:paraId="14335A61">
      <w:pPr>
        <w:pStyle w:val="26"/>
        <w:snapToGrid w:val="0"/>
        <w:spacing w:line="370" w:lineRule="exact"/>
        <w:ind w:firstLine="472" w:firstLineChars="196"/>
        <w:rPr>
          <w:rFonts w:hint="eastAsia" w:ascii="仿宋_GB2312" w:hAnsi="宋体" w:eastAsia="仿宋_GB2312"/>
          <w:b/>
          <w:sz w:val="24"/>
          <w:szCs w:val="24"/>
        </w:rPr>
      </w:pPr>
      <w:bookmarkStart w:id="71" w:name="_Toc254970688"/>
      <w:bookmarkStart w:id="72" w:name="_Toc254970547"/>
      <w:r>
        <w:rPr>
          <w:rFonts w:hint="eastAsia" w:ascii="仿宋_GB2312" w:hAnsi="宋体" w:eastAsia="仿宋_GB2312"/>
          <w:b/>
          <w:sz w:val="24"/>
          <w:szCs w:val="24"/>
        </w:rPr>
        <w:t>八、</w:t>
      </w:r>
      <w:bookmarkEnd w:id="71"/>
      <w:bookmarkEnd w:id="72"/>
      <w:r>
        <w:rPr>
          <w:rFonts w:hint="eastAsia" w:ascii="仿宋_GB2312" w:hAnsi="宋体" w:eastAsia="仿宋_GB2312"/>
          <w:b/>
          <w:sz w:val="24"/>
          <w:szCs w:val="24"/>
        </w:rPr>
        <w:t>签订合同</w:t>
      </w:r>
    </w:p>
    <w:p w14:paraId="111F0831">
      <w:pPr>
        <w:pStyle w:val="26"/>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14:paraId="6E8A082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14:paraId="4068B862">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14:paraId="0C766231">
      <w:pPr>
        <w:snapToGrid w:val="0"/>
        <w:spacing w:line="370" w:lineRule="exact"/>
        <w:ind w:firstLine="420"/>
        <w:jc w:val="left"/>
        <w:rPr>
          <w:rFonts w:ascii="仿宋_GB2312" w:eastAsia="仿宋_GB2312" w:cs="Courier New"/>
          <w:sz w:val="24"/>
        </w:rPr>
      </w:pPr>
      <w:bookmarkStart w:id="73" w:name="_Hlk93676812"/>
      <w:r>
        <w:rPr>
          <w:rFonts w:hint="eastAsia" w:ascii="仿宋_GB2312" w:eastAsia="仿宋_GB2312" w:cs="Courier New"/>
          <w:sz w:val="24"/>
        </w:rPr>
        <w:t>40.1中标人接到中标通知书后，应按有关规定与采购人签订合同。</w:t>
      </w:r>
    </w:p>
    <w:bookmarkEnd w:id="73"/>
    <w:p w14:paraId="701C2492">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74" w:name="_Toc254970689"/>
      <w:bookmarkStart w:id="75" w:name="_Toc254970548"/>
      <w:bookmarkStart w:id="76" w:name="_Toc497578452"/>
    </w:p>
    <w:p w14:paraId="6E564F2F"/>
    <w:p w14:paraId="6B8952AB"/>
    <w:p w14:paraId="32C3DDE6"/>
    <w:p w14:paraId="5B5358DD"/>
    <w:p w14:paraId="2784FD03"/>
    <w:p w14:paraId="33EB370E"/>
    <w:p w14:paraId="61ABDB31"/>
    <w:p w14:paraId="1904CF1B"/>
    <w:p w14:paraId="6889EC4A"/>
    <w:p w14:paraId="0E3AB68A"/>
    <w:p w14:paraId="7D7995EF"/>
    <w:p w14:paraId="3C79EECE"/>
    <w:p w14:paraId="2CCB2DC7"/>
    <w:p w14:paraId="09A7F613"/>
    <w:p w14:paraId="0B97F505"/>
    <w:p w14:paraId="2B171A6C"/>
    <w:p w14:paraId="7106812A"/>
    <w:p w14:paraId="5BC7D2F7">
      <w:pPr>
        <w:pStyle w:val="4"/>
        <w:jc w:val="center"/>
        <w:rPr>
          <w:sz w:val="30"/>
          <w:szCs w:val="30"/>
        </w:rPr>
      </w:pPr>
      <w:bookmarkStart w:id="77" w:name="_Toc27328"/>
      <w:bookmarkStart w:id="99" w:name="_GoBack"/>
      <w:bookmarkEnd w:id="99"/>
      <w:r>
        <w:rPr>
          <w:rFonts w:hint="eastAsia"/>
          <w:sz w:val="30"/>
          <w:szCs w:val="30"/>
        </w:rPr>
        <w:t xml:space="preserve">第四章 </w:t>
      </w:r>
      <w:bookmarkEnd w:id="74"/>
      <w:bookmarkEnd w:id="75"/>
      <w:r>
        <w:rPr>
          <w:rFonts w:hint="eastAsia"/>
          <w:sz w:val="30"/>
          <w:szCs w:val="30"/>
        </w:rPr>
        <w:t>评标方法及评标标准</w:t>
      </w:r>
      <w:bookmarkEnd w:id="76"/>
      <w:bookmarkEnd w:id="77"/>
      <w:r>
        <w:tab/>
      </w:r>
    </w:p>
    <w:p w14:paraId="66DBA0F3">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14:paraId="383ACDD2">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14:paraId="42F6B001">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14:paraId="0CCAF17B">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78" w:name="_Hlk93676870"/>
      <w:r>
        <w:rPr>
          <w:rFonts w:hint="eastAsia" w:ascii="仿宋_GB2312" w:eastAsia="仿宋_GB2312"/>
          <w:b/>
          <w:sz w:val="24"/>
        </w:rPr>
        <w:t>，对投标人的价格、技术、信誉、业绩等</w:t>
      </w:r>
      <w:bookmarkEnd w:id="78"/>
      <w:r>
        <w:rPr>
          <w:rFonts w:hint="eastAsia" w:ascii="仿宋_GB2312" w:eastAsia="仿宋_GB2312"/>
          <w:b/>
          <w:sz w:val="24"/>
        </w:rPr>
        <w:t>方面按百分制打分。</w:t>
      </w:r>
    </w:p>
    <w:p w14:paraId="609EAA5D">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14:paraId="41FA91D8">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14:paraId="44B9E010">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14:paraId="29D5A26D">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14:paraId="41186EF9">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819"/>
        <w:tblpPr w:leftFromText="180" w:rightFromText="180" w:vertAnchor="text" w:horzAnchor="page" w:tblpX="661" w:tblpY="378"/>
        <w:tblOverlap w:val="never"/>
        <w:tblW w:w="9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776"/>
        <w:gridCol w:w="1035"/>
        <w:gridCol w:w="1022"/>
      </w:tblGrid>
      <w:tr w14:paraId="462E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772" w:type="dxa"/>
            <w:gridSpan w:val="5"/>
            <w:shd w:val="clear" w:color="auto" w:fill="D7D7D7"/>
            <w:vAlign w:val="center"/>
          </w:tcPr>
          <w:p w14:paraId="63F99920">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客观分</w:t>
            </w:r>
          </w:p>
        </w:tc>
      </w:tr>
      <w:tr w14:paraId="6A8D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39BB2A1B">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评分项</w:t>
            </w:r>
          </w:p>
        </w:tc>
        <w:tc>
          <w:tcPr>
            <w:tcW w:w="1090" w:type="dxa"/>
            <w:vAlign w:val="center"/>
          </w:tcPr>
          <w:p w14:paraId="7FC59183">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评审因素</w:t>
            </w:r>
          </w:p>
        </w:tc>
        <w:tc>
          <w:tcPr>
            <w:tcW w:w="5776" w:type="dxa"/>
            <w:vAlign w:val="center"/>
          </w:tcPr>
          <w:p w14:paraId="0FCF1D1D">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评分标准说明</w:t>
            </w:r>
          </w:p>
        </w:tc>
        <w:tc>
          <w:tcPr>
            <w:tcW w:w="1035" w:type="dxa"/>
            <w:vAlign w:val="center"/>
          </w:tcPr>
          <w:p w14:paraId="20DB1CED">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分值</w:t>
            </w:r>
          </w:p>
        </w:tc>
        <w:tc>
          <w:tcPr>
            <w:tcW w:w="1022" w:type="dxa"/>
            <w:vAlign w:val="center"/>
          </w:tcPr>
          <w:p w14:paraId="025BCA88">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对应的投标文件格式</w:t>
            </w:r>
          </w:p>
        </w:tc>
      </w:tr>
      <w:tr w14:paraId="0024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9" w:hRule="atLeast"/>
        </w:trPr>
        <w:tc>
          <w:tcPr>
            <w:tcW w:w="849" w:type="dxa"/>
            <w:vAlign w:val="center"/>
          </w:tcPr>
          <w:p w14:paraId="215DAA0A">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价格分</w:t>
            </w:r>
          </w:p>
        </w:tc>
        <w:tc>
          <w:tcPr>
            <w:tcW w:w="1090" w:type="dxa"/>
            <w:vAlign w:val="center"/>
          </w:tcPr>
          <w:p w14:paraId="0D8C2470">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价格</w:t>
            </w:r>
          </w:p>
        </w:tc>
        <w:tc>
          <w:tcPr>
            <w:tcW w:w="5776" w:type="dxa"/>
            <w:vAlign w:val="center"/>
          </w:tcPr>
          <w:p w14:paraId="1F402F8B">
            <w:pPr>
              <w:spacing w:line="440" w:lineRule="exact"/>
              <w:ind w:firstLine="420" w:firstLineChars="200"/>
              <w:jc w:val="left"/>
              <w:rPr>
                <w:rFonts w:ascii="仿宋_GB2312" w:hAnsi="仿宋_GB2312" w:eastAsia="仿宋_GB2312" w:cs="仿宋_GB2312"/>
                <w:bCs/>
                <w:color w:val="auto"/>
                <w:szCs w:val="21"/>
              </w:rPr>
            </w:pPr>
            <w:r>
              <w:rPr>
                <w:rFonts w:hint="eastAsia" w:ascii="仿宋_GB2312" w:hAnsi="仿宋_GB2312" w:eastAsia="仿宋_GB2312" w:cs="仿宋_GB2312"/>
                <w:color w:val="auto"/>
                <w:szCs w:val="21"/>
              </w:rPr>
              <w:t>1.满足招标文件要求且投标价格最低的投标报价为评标基准价，其投标人的报价分为最高分</w:t>
            </w:r>
            <w:r>
              <w:rPr>
                <w:rFonts w:hint="eastAsia" w:ascii="仿宋_GB2312" w:hAnsi="仿宋_GB2312" w:eastAsia="仿宋_GB2312" w:cs="仿宋_GB2312"/>
                <w:bCs/>
                <w:color w:val="auto"/>
                <w:szCs w:val="21"/>
                <w:lang w:val="en-US" w:eastAsia="zh-CN"/>
              </w:rPr>
              <w:t>30</w:t>
            </w:r>
            <w:r>
              <w:rPr>
                <w:rFonts w:hint="eastAsia" w:ascii="仿宋_GB2312" w:hAnsi="仿宋_GB2312" w:eastAsia="仿宋_GB2312" w:cs="仿宋_GB2312"/>
                <w:bCs/>
                <w:color w:val="auto"/>
                <w:szCs w:val="21"/>
              </w:rPr>
              <w:t>分；</w:t>
            </w:r>
          </w:p>
          <w:p w14:paraId="4C2C4435">
            <w:pPr>
              <w:spacing w:line="440" w:lineRule="exact"/>
              <w:ind w:firstLine="420" w:firstLineChars="200"/>
              <w:jc w:val="left"/>
              <w:rPr>
                <w:rFonts w:ascii="仿宋_GB2312" w:hAnsi="仿宋_GB2312" w:eastAsia="仿宋_GB2312" w:cs="仿宋_GB2312"/>
                <w:bCs/>
                <w:color w:val="auto"/>
                <w:szCs w:val="21"/>
              </w:rPr>
            </w:pPr>
            <w:r>
              <w:rPr>
                <w:rFonts w:hint="eastAsia" w:ascii="仿宋_GB2312" w:hAnsi="仿宋_GB2312" w:eastAsia="仿宋_GB2312" w:cs="仿宋_GB2312"/>
                <w:bCs/>
                <w:color w:val="auto"/>
                <w:szCs w:val="21"/>
              </w:rPr>
              <w:t>2.其他投标人的报价得分按以下公式计算：</w:t>
            </w:r>
          </w:p>
          <w:p w14:paraId="73165240">
            <w:pPr>
              <w:spacing w:line="440" w:lineRule="exact"/>
              <w:ind w:firstLine="420" w:firstLineChars="200"/>
              <w:jc w:val="left"/>
              <w:rPr>
                <w:rFonts w:ascii="仿宋_GB2312" w:hAnsi="仿宋_GB2312" w:eastAsia="仿宋_GB2312" w:cs="仿宋_GB2312"/>
                <w:color w:val="auto"/>
                <w:szCs w:val="21"/>
              </w:rPr>
            </w:pPr>
            <w:r>
              <w:rPr>
                <w:rFonts w:hint="eastAsia" w:ascii="仿宋_GB2312" w:hAnsi="仿宋_GB2312" w:eastAsia="仿宋_GB2312" w:cs="仿宋_GB2312"/>
                <w:bCs/>
                <w:color w:val="auto"/>
                <w:szCs w:val="21"/>
              </w:rPr>
              <w:t>报价得分=（评标基准价／某投标人投标报价）×</w:t>
            </w:r>
            <w:r>
              <w:rPr>
                <w:rFonts w:hint="eastAsia" w:ascii="仿宋_GB2312" w:hAnsi="仿宋_GB2312" w:eastAsia="仿宋_GB2312" w:cs="仿宋_GB2312"/>
                <w:bCs/>
                <w:color w:val="auto"/>
                <w:szCs w:val="21"/>
                <w:lang w:val="en-US" w:eastAsia="zh-CN"/>
              </w:rPr>
              <w:t>30</w:t>
            </w:r>
            <w:r>
              <w:rPr>
                <w:rFonts w:hint="eastAsia" w:ascii="仿宋_GB2312" w:hAnsi="仿宋_GB2312" w:eastAsia="仿宋_GB2312" w:cs="仿宋_GB2312"/>
                <w:color w:val="auto"/>
                <w:szCs w:val="21"/>
              </w:rPr>
              <w:t>分；</w:t>
            </w:r>
          </w:p>
          <w:p w14:paraId="0AB24E17">
            <w:pPr>
              <w:spacing w:line="440" w:lineRule="exact"/>
              <w:ind w:firstLine="422" w:firstLineChars="200"/>
              <w:jc w:val="left"/>
              <w:rPr>
                <w:rFonts w:ascii="仿宋_GB2312" w:hAnsi="仿宋_GB2312" w:eastAsia="仿宋_GB2312" w:cs="仿宋_GB2312"/>
                <w:b/>
                <w:color w:val="auto"/>
                <w:szCs w:val="21"/>
              </w:rPr>
            </w:pPr>
            <w:r>
              <w:rPr>
                <w:rFonts w:hint="eastAsia" w:ascii="仿宋_GB2312" w:hAnsi="仿宋_GB2312" w:eastAsia="仿宋_GB2312" w:cs="仿宋_GB2312"/>
                <w:b/>
                <w:bCs/>
                <w:color w:val="auto"/>
              </w:rPr>
              <w:t>注：专门面向中小企业采购的项目或者采购包，不再执行价格评审优惠的扶持政策。</w:t>
            </w:r>
          </w:p>
        </w:tc>
        <w:tc>
          <w:tcPr>
            <w:tcW w:w="1035" w:type="dxa"/>
            <w:vAlign w:val="center"/>
          </w:tcPr>
          <w:p w14:paraId="6CAF9478">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lang w:val="en-US" w:eastAsia="zh-CN"/>
              </w:rPr>
              <w:t>30</w:t>
            </w:r>
          </w:p>
        </w:tc>
        <w:tc>
          <w:tcPr>
            <w:tcW w:w="1022" w:type="dxa"/>
            <w:vAlign w:val="center"/>
          </w:tcPr>
          <w:p w14:paraId="18CA6564">
            <w:pPr>
              <w:spacing w:line="360" w:lineRule="exact"/>
              <w:jc w:val="center"/>
              <w:rPr>
                <w:rFonts w:ascii="仿宋_GB2312" w:hAnsi="仿宋_GB2312" w:eastAsia="仿宋_GB2312" w:cs="仿宋_GB2312"/>
                <w:b/>
                <w:bCs/>
                <w:color w:val="auto"/>
                <w:szCs w:val="21"/>
              </w:rPr>
            </w:pPr>
          </w:p>
        </w:tc>
      </w:tr>
      <w:tr w14:paraId="6987E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347AE997">
            <w:pPr>
              <w:spacing w:line="360" w:lineRule="exact"/>
              <w:jc w:val="center"/>
              <w:rPr>
                <w:rFonts w:ascii="仿宋_GB2312" w:hAnsi="仿宋_GB2312" w:eastAsia="仿宋_GB2312" w:cs="仿宋_GB2312"/>
                <w:color w:val="auto"/>
                <w:szCs w:val="21"/>
              </w:rPr>
            </w:pPr>
            <w:r>
              <w:rPr>
                <w:rFonts w:hint="eastAsia" w:ascii="仿宋_GB2312" w:hAnsi="仿宋_GB2312" w:eastAsia="仿宋_GB2312" w:cs="仿宋_GB2312"/>
                <w:b/>
                <w:bCs/>
                <w:color w:val="auto"/>
                <w:szCs w:val="21"/>
              </w:rPr>
              <w:t>信誉分</w:t>
            </w:r>
          </w:p>
        </w:tc>
        <w:tc>
          <w:tcPr>
            <w:tcW w:w="1090" w:type="dxa"/>
            <w:vAlign w:val="center"/>
          </w:tcPr>
          <w:p w14:paraId="2DDF9595">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体系认证</w:t>
            </w:r>
          </w:p>
        </w:tc>
        <w:tc>
          <w:tcPr>
            <w:tcW w:w="5776" w:type="dxa"/>
            <w:vAlign w:val="center"/>
          </w:tcPr>
          <w:p w14:paraId="0998F763">
            <w:pPr>
              <w:spacing w:line="440" w:lineRule="exact"/>
              <w:ind w:firstLine="420" w:firstLineChars="2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1.投标人或投标产品生产厂家具备有效的质量管理体系认证证书得2分，满分2分。</w:t>
            </w:r>
          </w:p>
          <w:p w14:paraId="229C0F50">
            <w:pPr>
              <w:spacing w:line="440" w:lineRule="exact"/>
              <w:ind w:firstLine="422" w:firstLineChars="200"/>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2.</w:t>
            </w:r>
            <w:r>
              <w:rPr>
                <w:rFonts w:hint="eastAsia" w:ascii="仿宋_GB2312" w:hAnsi="仿宋_GB2312" w:eastAsia="仿宋_GB2312" w:cs="仿宋_GB2312"/>
                <w:color w:val="auto"/>
                <w:szCs w:val="21"/>
              </w:rPr>
              <w:t>投标人或投标产品生产厂家具备有效的职业健康安全管理体系认证证书得2分，满分2分。</w:t>
            </w:r>
          </w:p>
          <w:p w14:paraId="3BC0C343">
            <w:pPr>
              <w:spacing w:line="440" w:lineRule="exact"/>
              <w:ind w:firstLine="422" w:firstLineChars="200"/>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3.</w:t>
            </w:r>
            <w:r>
              <w:rPr>
                <w:rFonts w:hint="eastAsia" w:ascii="仿宋_GB2312" w:hAnsi="仿宋_GB2312" w:eastAsia="仿宋_GB2312" w:cs="仿宋_GB2312"/>
                <w:color w:val="auto"/>
                <w:szCs w:val="21"/>
              </w:rPr>
              <w:t>投标人或投标产品生产厂家具备有效的环境管理体系认证证书得2分，满分2分。</w:t>
            </w:r>
          </w:p>
          <w:p w14:paraId="12DFECBA">
            <w:pPr>
              <w:spacing w:line="440" w:lineRule="exact"/>
              <w:ind w:firstLine="422" w:firstLineChars="200"/>
              <w:rPr>
                <w:rFonts w:ascii="仿宋_GB2312" w:hAnsi="仿宋_GB2312" w:eastAsia="仿宋_GB2312" w:cs="仿宋_GB2312"/>
                <w:color w:val="auto"/>
                <w:szCs w:val="21"/>
              </w:rPr>
            </w:pPr>
            <w:r>
              <w:rPr>
                <w:rFonts w:hint="eastAsia" w:ascii="仿宋_GB2312" w:hAnsi="仿宋_GB2312" w:eastAsia="仿宋_GB2312" w:cs="仿宋_GB2312"/>
                <w:b/>
                <w:color w:val="auto"/>
                <w:szCs w:val="21"/>
              </w:rPr>
              <w:t>注：投标人提供证书材料并加盖投标人CA电子签章，否则不予计分。</w:t>
            </w:r>
          </w:p>
        </w:tc>
        <w:tc>
          <w:tcPr>
            <w:tcW w:w="1035" w:type="dxa"/>
            <w:vAlign w:val="center"/>
          </w:tcPr>
          <w:p w14:paraId="3464D22F">
            <w:pPr>
              <w:spacing w:line="360" w:lineRule="exact"/>
              <w:jc w:val="center"/>
              <w:rPr>
                <w:rFonts w:ascii="仿宋_GB2312" w:hAnsi="仿宋_GB2312" w:cs="仿宋_GB2312"/>
                <w:b/>
                <w:bCs/>
                <w:dstrike/>
                <w:color w:val="auto"/>
                <w:szCs w:val="21"/>
              </w:rPr>
            </w:pPr>
            <w:r>
              <w:rPr>
                <w:rFonts w:hint="eastAsia" w:ascii="仿宋_GB2312" w:hAnsi="仿宋_GB2312" w:eastAsia="仿宋_GB2312" w:cs="仿宋_GB2312"/>
                <w:b/>
                <w:bCs/>
                <w:color w:val="auto"/>
                <w:szCs w:val="21"/>
              </w:rPr>
              <w:t>6</w:t>
            </w:r>
          </w:p>
        </w:tc>
        <w:tc>
          <w:tcPr>
            <w:tcW w:w="1022" w:type="dxa"/>
            <w:vAlign w:val="center"/>
          </w:tcPr>
          <w:p w14:paraId="618B3D1F">
            <w:pPr>
              <w:spacing w:line="360" w:lineRule="exact"/>
              <w:jc w:val="center"/>
              <w:rPr>
                <w:rFonts w:ascii="仿宋_GB2312" w:hAnsi="仿宋_GB2312" w:eastAsia="仿宋_GB2312" w:cs="仿宋_GB2312"/>
                <w:b/>
                <w:bCs/>
                <w:color w:val="auto"/>
                <w:szCs w:val="21"/>
              </w:rPr>
            </w:pPr>
            <w:r>
              <w:rPr>
                <w:rFonts w:hint="eastAsia" w:ascii="仿宋_GB2312" w:hAnsi="仿宋_GB2312" w:eastAsia="仿宋_GB2312" w:cs="仿宋_GB2312"/>
                <w:color w:val="auto"/>
                <w:szCs w:val="21"/>
              </w:rPr>
              <w:t>相关认证证书材料</w:t>
            </w:r>
          </w:p>
        </w:tc>
      </w:tr>
      <w:tr w14:paraId="7F63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03080E24">
            <w:pPr>
              <w:spacing w:line="360" w:lineRule="exact"/>
              <w:jc w:val="center"/>
              <w:rPr>
                <w:rFonts w:ascii="仿宋_GB2312" w:hAnsi="仿宋_GB2312" w:eastAsia="仿宋_GB2312" w:cs="仿宋_GB2312"/>
                <w:b/>
                <w:bCs/>
                <w:color w:val="auto"/>
                <w:szCs w:val="21"/>
              </w:rPr>
            </w:pPr>
            <w:r>
              <w:rPr>
                <w:rFonts w:hint="eastAsia" w:ascii="仿宋_GB2312" w:hAnsi="仿宋_GB2312" w:eastAsia="仿宋_GB2312" w:cs="仿宋_GB2312"/>
                <w:b/>
                <w:bCs/>
                <w:color w:val="auto"/>
              </w:rPr>
              <w:t>业绩分</w:t>
            </w:r>
          </w:p>
        </w:tc>
        <w:tc>
          <w:tcPr>
            <w:tcW w:w="1090" w:type="dxa"/>
            <w:vAlign w:val="center"/>
          </w:tcPr>
          <w:p w14:paraId="605F8D64">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bCs/>
                <w:color w:val="auto"/>
              </w:rPr>
              <w:t>项目经验</w:t>
            </w:r>
          </w:p>
        </w:tc>
        <w:tc>
          <w:tcPr>
            <w:tcW w:w="5776" w:type="dxa"/>
            <w:vAlign w:val="center"/>
          </w:tcPr>
          <w:p w14:paraId="45CC6BB2">
            <w:pPr>
              <w:spacing w:line="440" w:lineRule="exact"/>
              <w:ind w:firstLine="420" w:firstLineChars="200"/>
              <w:rPr>
                <w:rFonts w:ascii="仿宋_GB2312" w:hAnsi="仿宋_GB2312" w:eastAsia="仿宋_GB2312" w:cs="仿宋_GB2312"/>
                <w:color w:val="auto"/>
              </w:rPr>
            </w:pPr>
            <w:r>
              <w:rPr>
                <w:rFonts w:hint="eastAsia" w:ascii="仿宋_GB2312" w:hAnsi="仿宋_GB2312" w:eastAsia="仿宋_GB2312" w:cs="仿宋_GB2312"/>
                <w:color w:val="auto"/>
              </w:rPr>
              <w:t>投标人从2022年1月1日起至今本</w:t>
            </w:r>
            <w:r>
              <w:rPr>
                <w:rFonts w:hint="eastAsia" w:ascii="仿宋_GB2312" w:hAnsi="仿宋_GB2312" w:eastAsia="仿宋_GB2312" w:cs="仿宋_GB2312"/>
                <w:color w:val="auto"/>
                <w:lang w:val="en-US" w:eastAsia="zh-CN"/>
              </w:rPr>
              <w:t>项目</w:t>
            </w:r>
            <w:r>
              <w:rPr>
                <w:rFonts w:hint="eastAsia" w:ascii="仿宋_GB2312" w:hAnsi="仿宋_GB2312" w:eastAsia="仿宋_GB2312" w:cs="仿宋_GB2312"/>
                <w:color w:val="auto"/>
              </w:rPr>
              <w:t>所投产品在项目中被安装使用，每有一项得2分，满分6分。</w:t>
            </w:r>
          </w:p>
          <w:p w14:paraId="5EF73060">
            <w:pPr>
              <w:spacing w:line="440" w:lineRule="exact"/>
              <w:ind w:firstLine="422" w:firstLineChars="200"/>
              <w:rPr>
                <w:rFonts w:ascii="仿宋_GB2312" w:hAnsi="仿宋_GB2312" w:eastAsia="仿宋_GB2312" w:cs="仿宋_GB2312"/>
                <w:b/>
                <w:color w:val="auto"/>
                <w:szCs w:val="21"/>
              </w:rPr>
            </w:pPr>
            <w:r>
              <w:rPr>
                <w:rFonts w:hint="eastAsia" w:ascii="仿宋_GB2312" w:hAnsi="仿宋_GB2312" w:eastAsia="仿宋_GB2312" w:cs="仿宋_GB2312"/>
                <w:b/>
                <w:color w:val="auto"/>
              </w:rPr>
              <w:t>注：</w:t>
            </w:r>
            <w:r>
              <w:rPr>
                <w:rFonts w:hint="eastAsia" w:ascii="仿宋_GB2312" w:hAnsi="仿宋_GB2312" w:eastAsia="仿宋_GB2312" w:cs="仿宋_GB2312"/>
                <w:b/>
                <w:color w:val="auto"/>
                <w:szCs w:val="21"/>
              </w:rPr>
              <w:t>1.以合同签订时间为准；</w:t>
            </w:r>
          </w:p>
          <w:p w14:paraId="47C3B208">
            <w:pPr>
              <w:spacing w:line="440" w:lineRule="exact"/>
              <w:ind w:firstLine="422" w:firstLineChars="200"/>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2.</w:t>
            </w:r>
            <w:r>
              <w:rPr>
                <w:rFonts w:hint="eastAsia" w:ascii="仿宋_GB2312" w:hAnsi="仿宋_GB2312" w:eastAsia="仿宋_GB2312" w:cs="仿宋_GB2312"/>
                <w:b/>
                <w:bCs/>
                <w:color w:val="auto"/>
              </w:rPr>
              <w:t>投标人提供上述合同材料并加盖投标人</w:t>
            </w:r>
            <w:r>
              <w:rPr>
                <w:rFonts w:hint="eastAsia" w:ascii="仿宋_GB2312" w:hAnsi="仿宋_GB2312" w:eastAsia="仿宋_GB2312" w:cs="仿宋_GB2312"/>
                <w:b/>
                <w:color w:val="auto"/>
              </w:rPr>
              <w:t>CA电子签章</w:t>
            </w:r>
            <w:r>
              <w:rPr>
                <w:rFonts w:hint="eastAsia" w:ascii="仿宋_GB2312" w:hAnsi="仿宋_GB2312" w:eastAsia="仿宋_GB2312" w:cs="仿宋_GB2312"/>
                <w:b/>
                <w:bCs/>
                <w:color w:val="auto"/>
              </w:rPr>
              <w:t>，否则不予计分</w:t>
            </w:r>
            <w:r>
              <w:rPr>
                <w:rFonts w:hint="eastAsia" w:ascii="仿宋_GB2312" w:hAnsi="仿宋_GB2312" w:eastAsia="仿宋_GB2312" w:cs="仿宋_GB2312"/>
                <w:b/>
                <w:color w:val="auto"/>
              </w:rPr>
              <w:t>。</w:t>
            </w:r>
          </w:p>
        </w:tc>
        <w:tc>
          <w:tcPr>
            <w:tcW w:w="1035" w:type="dxa"/>
            <w:vAlign w:val="center"/>
          </w:tcPr>
          <w:p w14:paraId="7AAA6ABD">
            <w:pPr>
              <w:spacing w:line="360" w:lineRule="exact"/>
              <w:jc w:val="center"/>
              <w:rPr>
                <w:rFonts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6</w:t>
            </w:r>
          </w:p>
        </w:tc>
        <w:tc>
          <w:tcPr>
            <w:tcW w:w="1022" w:type="dxa"/>
            <w:vAlign w:val="center"/>
          </w:tcPr>
          <w:p w14:paraId="5EC64E79">
            <w:pPr>
              <w:spacing w:line="3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rPr>
              <w:t>投标人项目经验一览表</w:t>
            </w:r>
          </w:p>
        </w:tc>
      </w:tr>
      <w:tr w14:paraId="1B4D8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Align w:val="center"/>
          </w:tcPr>
          <w:p w14:paraId="70C84E82">
            <w:pPr>
              <w:spacing w:line="360" w:lineRule="exact"/>
              <w:jc w:val="center"/>
              <w:rPr>
                <w:rFonts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技术参数分</w:t>
            </w:r>
          </w:p>
        </w:tc>
        <w:tc>
          <w:tcPr>
            <w:tcW w:w="1090" w:type="dxa"/>
            <w:vAlign w:val="center"/>
          </w:tcPr>
          <w:p w14:paraId="6DE1A536">
            <w:pPr>
              <w:spacing w:line="360" w:lineRule="exact"/>
              <w:jc w:val="center"/>
              <w:rPr>
                <w:rFonts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技术性能参数</w:t>
            </w:r>
          </w:p>
        </w:tc>
        <w:tc>
          <w:tcPr>
            <w:tcW w:w="5776" w:type="dxa"/>
            <w:vAlign w:val="center"/>
          </w:tcPr>
          <w:p w14:paraId="35CD929E">
            <w:pPr>
              <w:pStyle w:val="820"/>
              <w:ind w:firstLine="420" w:firstLineChars="200"/>
              <w:rPr>
                <w:color w:val="auto"/>
              </w:rPr>
            </w:pPr>
            <w:r>
              <w:rPr>
                <w:rFonts w:hint="eastAsia" w:ascii="仿宋_GB2312" w:hAnsi="仿宋_GB2312" w:eastAsia="仿宋_GB2312" w:cs="仿宋_GB2312"/>
                <w:b w:val="0"/>
                <w:bCs/>
                <w:color w:val="auto"/>
                <w:sz w:val="21"/>
                <w:szCs w:val="21"/>
                <w:lang w:val="en-US" w:eastAsia="zh-CN"/>
              </w:rPr>
              <w:t>承诺</w:t>
            </w:r>
            <w:r>
              <w:rPr>
                <w:rFonts w:hint="eastAsia" w:ascii="仿宋_GB2312" w:hAnsi="仿宋_GB2312" w:eastAsia="仿宋_GB2312" w:cs="仿宋_GB2312"/>
                <w:b w:val="0"/>
                <w:bCs/>
                <w:color w:val="auto"/>
                <w:sz w:val="21"/>
                <w:szCs w:val="21"/>
              </w:rPr>
              <w:t>所投产品</w:t>
            </w:r>
            <w:r>
              <w:rPr>
                <w:rFonts w:hint="eastAsia" w:ascii="仿宋_GB2312" w:hAnsi="仿宋_GB2312" w:eastAsia="仿宋_GB2312" w:cs="仿宋_GB2312"/>
                <w:b w:val="0"/>
                <w:bCs/>
                <w:color w:val="auto"/>
                <w:sz w:val="21"/>
                <w:szCs w:val="21"/>
                <w:lang w:val="en-US" w:eastAsia="zh-CN"/>
              </w:rPr>
              <w:t>没有</w:t>
            </w:r>
            <w:r>
              <w:rPr>
                <w:rFonts w:hint="eastAsia" w:ascii="仿宋_GB2312" w:hAnsi="仿宋_GB2312" w:eastAsia="仿宋_GB2312" w:cs="仿宋_GB2312"/>
                <w:b w:val="0"/>
                <w:bCs/>
                <w:color w:val="auto"/>
                <w:sz w:val="21"/>
                <w:szCs w:val="21"/>
              </w:rPr>
              <w:t>标记“★”</w:t>
            </w:r>
            <w:r>
              <w:rPr>
                <w:rFonts w:hint="eastAsia" w:ascii="仿宋_GB2312" w:hAnsi="仿宋_GB2312" w:eastAsia="仿宋_GB2312" w:cs="仿宋_GB2312"/>
                <w:b w:val="0"/>
                <w:bCs/>
                <w:color w:val="auto"/>
                <w:sz w:val="21"/>
                <w:szCs w:val="21"/>
                <w:lang w:val="en-US" w:eastAsia="zh-CN"/>
              </w:rPr>
              <w:t>符号</w:t>
            </w:r>
            <w:r>
              <w:rPr>
                <w:rFonts w:hint="eastAsia" w:ascii="仿宋_GB2312" w:hAnsi="仿宋_GB2312" w:eastAsia="仿宋_GB2312" w:cs="仿宋_GB2312"/>
                <w:b w:val="0"/>
                <w:bCs/>
                <w:color w:val="auto"/>
                <w:sz w:val="21"/>
                <w:szCs w:val="21"/>
              </w:rPr>
              <w:t>的参数</w:t>
            </w:r>
            <w:r>
              <w:rPr>
                <w:rFonts w:hint="eastAsia" w:ascii="仿宋_GB2312" w:hAnsi="仿宋_GB2312" w:eastAsia="仿宋_GB2312" w:cs="仿宋_GB2312"/>
                <w:b w:val="0"/>
                <w:bCs/>
                <w:color w:val="auto"/>
                <w:sz w:val="21"/>
                <w:szCs w:val="21"/>
                <w:lang w:val="en-US" w:eastAsia="zh-CN"/>
              </w:rPr>
              <w:t>无负偏离的得基础分5</w:t>
            </w:r>
            <w:r>
              <w:rPr>
                <w:rFonts w:hint="eastAsia" w:ascii="仿宋_GB2312" w:hAnsi="仿宋_GB2312" w:eastAsia="仿宋_GB2312" w:cs="仿宋_GB2312"/>
                <w:b w:val="0"/>
                <w:bCs/>
                <w:color w:val="auto"/>
                <w:sz w:val="21"/>
                <w:szCs w:val="21"/>
              </w:rPr>
              <w:t>分。</w:t>
            </w:r>
          </w:p>
        </w:tc>
        <w:tc>
          <w:tcPr>
            <w:tcW w:w="1035" w:type="dxa"/>
            <w:vAlign w:val="center"/>
          </w:tcPr>
          <w:p w14:paraId="732227F0">
            <w:pPr>
              <w:spacing w:line="360" w:lineRule="exact"/>
              <w:jc w:val="center"/>
              <w:rPr>
                <w:rFonts w:ascii="仿宋_GB2312" w:hAnsi="仿宋_GB2312" w:eastAsia="仿宋_GB2312" w:cs="仿宋_GB2312"/>
                <w:b/>
                <w:bCs/>
                <w:color w:val="auto"/>
                <w:szCs w:val="21"/>
              </w:rPr>
            </w:pPr>
            <w:r>
              <w:rPr>
                <w:rFonts w:hint="eastAsia" w:ascii="仿宋_GB2312" w:hAnsi="仿宋_GB2312" w:eastAsia="仿宋_GB2312" w:cs="仿宋_GB2312"/>
                <w:b/>
                <w:bCs/>
                <w:color w:val="auto"/>
                <w:szCs w:val="21"/>
                <w:lang w:val="en-US" w:eastAsia="zh-CN"/>
              </w:rPr>
              <w:t>5</w:t>
            </w:r>
          </w:p>
        </w:tc>
        <w:tc>
          <w:tcPr>
            <w:tcW w:w="1022" w:type="dxa"/>
            <w:vAlign w:val="center"/>
          </w:tcPr>
          <w:p w14:paraId="28A07EA1">
            <w:pPr>
              <w:spacing w:line="360" w:lineRule="exact"/>
              <w:jc w:val="center"/>
              <w:rPr>
                <w:rFonts w:ascii="仿宋_GB2312" w:hAnsi="仿宋_GB2312" w:eastAsia="仿宋_GB2312" w:cs="仿宋_GB2312"/>
                <w:b/>
                <w:bCs/>
                <w:color w:val="auto"/>
                <w:szCs w:val="21"/>
              </w:rPr>
            </w:pPr>
            <w:r>
              <w:rPr>
                <w:rFonts w:hint="eastAsia" w:ascii="仿宋_GB2312" w:hAnsi="仿宋_GB2312" w:eastAsia="仿宋_GB2312" w:cs="仿宋_GB2312"/>
                <w:color w:val="auto"/>
                <w:szCs w:val="21"/>
              </w:rPr>
              <w:t>技术响应表</w:t>
            </w:r>
          </w:p>
        </w:tc>
      </w:tr>
      <w:tr w14:paraId="18F8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shd w:val="clear" w:color="auto" w:fill="auto"/>
            <w:vAlign w:val="center"/>
          </w:tcPr>
          <w:p w14:paraId="6C3EDA5B">
            <w:pPr>
              <w:spacing w:line="360" w:lineRule="exact"/>
              <w:jc w:val="center"/>
              <w:rPr>
                <w:rFonts w:ascii="仿宋_GB2312" w:hAnsi="仿宋_GB2312" w:eastAsia="仿宋_GB2312" w:cs="仿宋_GB2312"/>
                <w:b/>
                <w:bCs/>
                <w:color w:val="auto"/>
              </w:rPr>
            </w:pPr>
            <w:r>
              <w:rPr>
                <w:rFonts w:hint="eastAsia" w:ascii="仿宋_GB2312" w:hAnsi="仿宋_GB2312" w:eastAsia="仿宋_GB2312" w:cs="仿宋_GB2312"/>
                <w:b/>
                <w:bCs/>
                <w:color w:val="auto"/>
              </w:rPr>
              <w:t>系统性能演示分</w:t>
            </w:r>
          </w:p>
        </w:tc>
        <w:tc>
          <w:tcPr>
            <w:tcW w:w="1090" w:type="dxa"/>
            <w:shd w:val="clear" w:color="auto" w:fill="auto"/>
            <w:vAlign w:val="center"/>
          </w:tcPr>
          <w:p w14:paraId="42E47801">
            <w:pPr>
              <w:spacing w:line="360" w:lineRule="exact"/>
              <w:jc w:val="center"/>
              <w:rPr>
                <w:rFonts w:ascii="仿宋_GB2312" w:hAnsi="仿宋_GB2312" w:eastAsia="仿宋_GB2312" w:cs="仿宋_GB2312"/>
                <w:b/>
                <w:bCs/>
                <w:color w:val="auto"/>
              </w:rPr>
            </w:pPr>
            <w:r>
              <w:rPr>
                <w:rFonts w:hint="eastAsia" w:ascii="仿宋_GB2312" w:hAnsi="仿宋_GB2312" w:eastAsia="仿宋_GB2312" w:cs="仿宋_GB2312"/>
                <w:b/>
                <w:bCs/>
                <w:color w:val="auto"/>
              </w:rPr>
              <w:t>系统性能演示</w:t>
            </w:r>
          </w:p>
        </w:tc>
        <w:tc>
          <w:tcPr>
            <w:tcW w:w="5776" w:type="dxa"/>
            <w:vAlign w:val="center"/>
          </w:tcPr>
          <w:p w14:paraId="3330FD42">
            <w:pPr>
              <w:pStyle w:val="820"/>
              <w:ind w:firstLine="420" w:firstLineChars="200"/>
              <w:rPr>
                <w:rFonts w:ascii="仿宋_GB2312" w:hAnsi="仿宋_GB2312" w:eastAsia="仿宋_GB2312" w:cs="仿宋_GB2312"/>
                <w:b w:val="0"/>
                <w:bCs/>
                <w:color w:val="auto"/>
                <w:sz w:val="21"/>
                <w:szCs w:val="21"/>
              </w:rPr>
            </w:pPr>
            <w:r>
              <w:rPr>
                <w:rFonts w:hint="eastAsia" w:ascii="仿宋_GB2312" w:hAnsi="仿宋_GB2312" w:eastAsia="仿宋_GB2312" w:cs="仿宋_GB2312"/>
                <w:b w:val="0"/>
                <w:bCs/>
                <w:color w:val="auto"/>
                <w:sz w:val="21"/>
                <w:szCs w:val="21"/>
              </w:rPr>
              <w:t>针对本</w:t>
            </w:r>
            <w:r>
              <w:rPr>
                <w:rFonts w:hint="eastAsia" w:ascii="仿宋_GB2312" w:hAnsi="仿宋_GB2312" w:eastAsia="仿宋_GB2312" w:cs="仿宋_GB2312"/>
                <w:b w:val="0"/>
                <w:bCs/>
                <w:color w:val="auto"/>
                <w:sz w:val="21"/>
                <w:szCs w:val="21"/>
                <w:lang w:val="en-US" w:eastAsia="zh-CN"/>
              </w:rPr>
              <w:t>项目</w:t>
            </w:r>
            <w:r>
              <w:rPr>
                <w:rFonts w:hint="eastAsia" w:ascii="仿宋_GB2312" w:hAnsi="仿宋_GB2312" w:eastAsia="仿宋_GB2312" w:cs="仿宋_GB2312"/>
                <w:b w:val="0"/>
                <w:bCs/>
                <w:color w:val="auto"/>
                <w:sz w:val="21"/>
                <w:szCs w:val="21"/>
              </w:rPr>
              <w:t>，投标人自行准备演示设备进行系统演示，由投标人对技术参数中加下划线“</w:t>
            </w:r>
            <w:r>
              <w:rPr>
                <w:rFonts w:hint="eastAsia" w:ascii="仿宋_GB2312" w:hAnsi="仿宋_GB2312" w:eastAsia="仿宋_GB2312" w:cs="仿宋_GB2312"/>
                <w:b w:val="0"/>
                <w:bCs/>
                <w:color w:val="auto"/>
                <w:sz w:val="21"/>
                <w:szCs w:val="21"/>
                <w:u w:val="single"/>
              </w:rPr>
              <w:t xml:space="preserve">  </w:t>
            </w:r>
            <w:r>
              <w:rPr>
                <w:rFonts w:hint="eastAsia" w:ascii="仿宋_GB2312" w:hAnsi="仿宋_GB2312" w:eastAsia="仿宋_GB2312" w:cs="仿宋_GB2312"/>
                <w:b w:val="0"/>
                <w:bCs/>
                <w:color w:val="auto"/>
                <w:sz w:val="21"/>
                <w:szCs w:val="21"/>
              </w:rPr>
              <w:t>”的技术参数（4项）自行选择并进行演示，每满足1项得6分，满分24分，不演示不得分。</w:t>
            </w:r>
          </w:p>
          <w:p w14:paraId="4A6F326D">
            <w:pPr>
              <w:pStyle w:val="820"/>
              <w:ind w:firstLine="422" w:firstLineChars="200"/>
              <w:rPr>
                <w:rFonts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演示要求:</w:t>
            </w:r>
          </w:p>
          <w:p w14:paraId="26B2E08C">
            <w:pPr>
              <w:pStyle w:val="820"/>
              <w:ind w:firstLine="422" w:firstLineChars="200"/>
              <w:rPr>
                <w:rFonts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1.必须按照参数对照投标产品逐条予以演示，演示视频以图片或提前录制视频方式呈现的演示无效，不予计分；</w:t>
            </w:r>
          </w:p>
          <w:p w14:paraId="15A491AB">
            <w:pPr>
              <w:pStyle w:val="820"/>
              <w:ind w:firstLine="422" w:firstLineChars="200"/>
              <w:rPr>
                <w:rFonts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2.演示时间:不超过10分钟，超时演示部分不予计分;</w:t>
            </w:r>
          </w:p>
          <w:p w14:paraId="4449AAD4">
            <w:pPr>
              <w:pStyle w:val="820"/>
              <w:ind w:firstLine="422" w:firstLineChars="200"/>
              <w:rPr>
                <w:rFonts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3.投标人通过广西政府采购云平台进行远程演示，具体演示开始时间以评标委员会向投标人发出邀请为准。</w:t>
            </w:r>
          </w:p>
          <w:p w14:paraId="6185D4DC">
            <w:pPr>
              <w:pStyle w:val="820"/>
              <w:ind w:firstLine="422" w:firstLineChars="200"/>
              <w:rPr>
                <w:rFonts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4.投标人及时熟悉掌握远程演示操作指南：https://helpcenter.zcygov.cn/document#/document/detail?siteCode=gx&amp;manualId=4535&amp;topicId=1565</w:t>
            </w:r>
          </w:p>
        </w:tc>
        <w:tc>
          <w:tcPr>
            <w:tcW w:w="1035" w:type="dxa"/>
            <w:vAlign w:val="center"/>
          </w:tcPr>
          <w:p w14:paraId="4788E48F">
            <w:pPr>
              <w:spacing w:line="360" w:lineRule="exact"/>
              <w:jc w:val="center"/>
              <w:rPr>
                <w:rFonts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24</w:t>
            </w:r>
          </w:p>
        </w:tc>
        <w:tc>
          <w:tcPr>
            <w:tcW w:w="1022" w:type="dxa"/>
            <w:vAlign w:val="center"/>
          </w:tcPr>
          <w:p w14:paraId="15F78C89">
            <w:pPr>
              <w:spacing w:line="3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系统演示</w:t>
            </w:r>
          </w:p>
        </w:tc>
      </w:tr>
      <w:tr w14:paraId="4562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15" w:type="dxa"/>
            <w:gridSpan w:val="3"/>
            <w:vAlign w:val="center"/>
          </w:tcPr>
          <w:p w14:paraId="52187599">
            <w:pPr>
              <w:pStyle w:val="823"/>
              <w:tabs>
                <w:tab w:val="left" w:pos="312"/>
              </w:tabs>
              <w:spacing w:line="400" w:lineRule="exact"/>
              <w:ind w:firstLine="422" w:firstLineChars="200"/>
              <w:jc w:val="center"/>
              <w:rPr>
                <w:rFonts w:ascii="仿宋_GB2312" w:hAnsi="仿宋_GB2312" w:eastAsia="仿宋_GB2312" w:cs="仿宋_GB2312"/>
                <w:color w:val="auto"/>
              </w:rPr>
            </w:pPr>
            <w:r>
              <w:rPr>
                <w:rFonts w:hint="eastAsia" w:ascii="仿宋_GB2312" w:hAnsi="仿宋_GB2312" w:eastAsia="仿宋_GB2312" w:cs="仿宋_GB2312"/>
                <w:b/>
                <w:bCs/>
                <w:color w:val="auto"/>
              </w:rPr>
              <w:t>客观分总分</w:t>
            </w:r>
          </w:p>
        </w:tc>
        <w:tc>
          <w:tcPr>
            <w:tcW w:w="1035" w:type="dxa"/>
            <w:vAlign w:val="center"/>
          </w:tcPr>
          <w:p w14:paraId="6FFAFB74">
            <w:pPr>
              <w:spacing w:line="360" w:lineRule="exact"/>
              <w:jc w:val="center"/>
              <w:rPr>
                <w:rFonts w:ascii="仿宋_GB2312" w:hAnsi="仿宋_GB2312" w:eastAsia="仿宋_GB2312" w:cs="仿宋_GB2312"/>
                <w:b/>
                <w:bCs/>
                <w:color w:val="auto"/>
                <w:szCs w:val="21"/>
              </w:rPr>
            </w:pPr>
            <w:r>
              <w:rPr>
                <w:rFonts w:hint="eastAsia" w:ascii="仿宋_GB2312" w:hAnsi="仿宋_GB2312" w:eastAsia="仿宋_GB2312" w:cs="仿宋_GB2312"/>
                <w:b/>
                <w:bCs/>
                <w:color w:val="auto"/>
                <w:szCs w:val="21"/>
                <w:lang w:val="en-US" w:eastAsia="zh-CN"/>
              </w:rPr>
              <w:t>71</w:t>
            </w:r>
          </w:p>
        </w:tc>
        <w:tc>
          <w:tcPr>
            <w:tcW w:w="1022" w:type="dxa"/>
            <w:vAlign w:val="center"/>
          </w:tcPr>
          <w:p w14:paraId="186420E3">
            <w:pPr>
              <w:spacing w:line="360" w:lineRule="exact"/>
              <w:jc w:val="center"/>
              <w:rPr>
                <w:rFonts w:ascii="仿宋_GB2312" w:hAnsi="仿宋_GB2312" w:eastAsia="仿宋_GB2312" w:cs="仿宋_GB2312"/>
                <w:color w:val="auto"/>
                <w:szCs w:val="21"/>
              </w:rPr>
            </w:pPr>
          </w:p>
        </w:tc>
      </w:tr>
    </w:tbl>
    <w:tbl>
      <w:tblPr>
        <w:tblStyle w:val="819"/>
        <w:tblpPr w:leftFromText="180" w:rightFromText="180" w:vertAnchor="text" w:horzAnchor="page" w:tblpX="602" w:tblpY="9943"/>
        <w:tblOverlap w:val="never"/>
        <w:tblW w:w="9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859"/>
        <w:gridCol w:w="967"/>
        <w:gridCol w:w="1024"/>
      </w:tblGrid>
      <w:tr w14:paraId="37C11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789" w:type="dxa"/>
            <w:gridSpan w:val="5"/>
            <w:shd w:val="clear" w:color="auto" w:fill="D7D7D7"/>
            <w:vAlign w:val="center"/>
          </w:tcPr>
          <w:p w14:paraId="3FEE65EF">
            <w:pPr>
              <w:spacing w:line="360" w:lineRule="exact"/>
              <w:jc w:val="center"/>
              <w:rPr>
                <w:rFonts w:ascii="仿宋_GB2312" w:hAnsi="仿宋_GB2312" w:eastAsia="仿宋_GB2312" w:cs="仿宋_GB2312"/>
                <w:color w:val="auto"/>
                <w:szCs w:val="21"/>
              </w:rPr>
            </w:pPr>
            <w:r>
              <w:rPr>
                <w:rFonts w:hint="eastAsia" w:ascii="仿宋_GB2312" w:hAnsi="仿宋_GB2312" w:eastAsia="仿宋_GB2312" w:cs="仿宋_GB2312"/>
                <w:b/>
                <w:color w:val="auto"/>
                <w:szCs w:val="21"/>
              </w:rPr>
              <w:t>主观分</w:t>
            </w:r>
          </w:p>
        </w:tc>
      </w:tr>
      <w:tr w14:paraId="54D1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849" w:type="dxa"/>
            <w:vAlign w:val="center"/>
          </w:tcPr>
          <w:p w14:paraId="5A4D89FF">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评分项</w:t>
            </w:r>
          </w:p>
        </w:tc>
        <w:tc>
          <w:tcPr>
            <w:tcW w:w="1090" w:type="dxa"/>
            <w:vAlign w:val="center"/>
          </w:tcPr>
          <w:p w14:paraId="57DB0AF1">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评审因素</w:t>
            </w:r>
          </w:p>
        </w:tc>
        <w:tc>
          <w:tcPr>
            <w:tcW w:w="5859" w:type="dxa"/>
            <w:vAlign w:val="center"/>
          </w:tcPr>
          <w:p w14:paraId="3BA86916">
            <w:pPr>
              <w:spacing w:line="34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评分标准说明</w:t>
            </w:r>
          </w:p>
        </w:tc>
        <w:tc>
          <w:tcPr>
            <w:tcW w:w="967" w:type="dxa"/>
            <w:vAlign w:val="center"/>
          </w:tcPr>
          <w:p w14:paraId="1FDF4912">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分值</w:t>
            </w:r>
          </w:p>
        </w:tc>
        <w:tc>
          <w:tcPr>
            <w:tcW w:w="1024" w:type="dxa"/>
            <w:vAlign w:val="center"/>
          </w:tcPr>
          <w:p w14:paraId="3D9B0864">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对应的投标文件格式</w:t>
            </w:r>
          </w:p>
        </w:tc>
      </w:tr>
      <w:tr w14:paraId="3FBCA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49" w:type="dxa"/>
            <w:vMerge w:val="restart"/>
            <w:vAlign w:val="center"/>
          </w:tcPr>
          <w:p w14:paraId="068AEF06">
            <w:pPr>
              <w:spacing w:line="360" w:lineRule="exact"/>
              <w:jc w:val="center"/>
              <w:rPr>
                <w:rFonts w:ascii="仿宋_GB2312" w:hAnsi="仿宋_GB2312" w:eastAsia="仿宋_GB2312" w:cs="仿宋_GB2312"/>
                <w:color w:val="auto"/>
                <w:szCs w:val="21"/>
              </w:rPr>
            </w:pPr>
            <w:r>
              <w:rPr>
                <w:rFonts w:hint="eastAsia" w:ascii="仿宋_GB2312" w:hAnsi="仿宋_GB2312" w:eastAsia="仿宋_GB2312" w:cs="仿宋_GB2312"/>
                <w:b/>
                <w:bCs/>
                <w:color w:val="auto"/>
                <w:szCs w:val="21"/>
              </w:rPr>
              <w:t>售后服务方案分</w:t>
            </w:r>
          </w:p>
        </w:tc>
        <w:tc>
          <w:tcPr>
            <w:tcW w:w="1090" w:type="dxa"/>
            <w:vAlign w:val="center"/>
          </w:tcPr>
          <w:p w14:paraId="06B16BFB">
            <w:pPr>
              <w:widowControl/>
              <w:spacing w:line="360" w:lineRule="exact"/>
              <w:jc w:val="center"/>
              <w:rPr>
                <w:rFonts w:ascii="仿宋_GB2312" w:hAnsi="仿宋_GB2312" w:eastAsia="仿宋_GB2312" w:cs="仿宋_GB2312"/>
                <w:color w:val="auto"/>
                <w:szCs w:val="21"/>
              </w:rPr>
            </w:pPr>
            <w:r>
              <w:rPr>
                <w:rFonts w:hint="eastAsia" w:ascii="仿宋_GB2312" w:hAnsi="仿宋_GB2312" w:eastAsia="仿宋_GB2312" w:cs="仿宋_GB2312"/>
                <w:b/>
                <w:bCs/>
                <w:color w:val="auto"/>
                <w:szCs w:val="21"/>
              </w:rPr>
              <w:t>技术培训方案</w:t>
            </w:r>
          </w:p>
        </w:tc>
        <w:tc>
          <w:tcPr>
            <w:tcW w:w="5859" w:type="dxa"/>
            <w:vAlign w:val="center"/>
          </w:tcPr>
          <w:p w14:paraId="768D2D07">
            <w:pPr>
              <w:widowControl/>
              <w:spacing w:line="43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一档（1</w:t>
            </w:r>
            <w:r>
              <w:rPr>
                <w:rFonts w:hint="eastAsia" w:ascii="仿宋_GB2312" w:hAnsi="仿宋_GB2312" w:eastAsia="仿宋_GB2312" w:cs="仿宋_GB2312"/>
                <w:b/>
                <w:color w:val="auto"/>
                <w:szCs w:val="21"/>
              </w:rPr>
              <w:t>4</w:t>
            </w:r>
            <w:r>
              <w:rPr>
                <w:rFonts w:hint="eastAsia" w:ascii="仿宋_GB2312" w:hAnsi="仿宋_GB2312" w:eastAsia="仿宋_GB2312" w:cs="仿宋_GB2312"/>
                <w:b/>
                <w:bCs/>
                <w:color w:val="auto"/>
              </w:rPr>
              <w:t>分）：在满足二档的基础上，</w:t>
            </w:r>
            <w:r>
              <w:rPr>
                <w:rFonts w:hint="eastAsia" w:ascii="仿宋_GB2312" w:hAnsi="仿宋_GB2312" w:eastAsia="仿宋_GB2312" w:cs="仿宋_GB2312"/>
                <w:color w:val="auto"/>
              </w:rPr>
              <w:t>培训方案详细且合理，培训人员经验丰富；培训方式灵活，包括线上（如直播、录播）、线下等多种形式，安排得当；培训内容全面，涵盖软件基本操作、常见问题解决、日常维护及进阶功能等，课时充足；提供详细的培训计划，包括时间安排、课程大纲及配套学习材料；</w:t>
            </w:r>
          </w:p>
          <w:p w14:paraId="1EF55541">
            <w:pPr>
              <w:widowControl/>
              <w:spacing w:line="43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二档（9分）：在满足三档的基础上，</w:t>
            </w:r>
            <w:r>
              <w:rPr>
                <w:rFonts w:hint="eastAsia" w:ascii="仿宋_GB2312" w:hAnsi="仿宋_GB2312" w:eastAsia="仿宋_GB2312" w:cs="仿宋_GB2312"/>
                <w:color w:val="auto"/>
              </w:rPr>
              <w:t xml:space="preserve">培训方案相对详细，培训方式及内容满足采购需求；能覆盖软件的主要功能操作，提供基本的培训资料； </w:t>
            </w:r>
          </w:p>
          <w:p w14:paraId="5FEAE70A">
            <w:pPr>
              <w:widowControl/>
              <w:spacing w:line="43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三档（4分）：</w:t>
            </w:r>
            <w:r>
              <w:rPr>
                <w:rFonts w:hint="eastAsia" w:ascii="仿宋_GB2312" w:hAnsi="仿宋_GB2312" w:eastAsia="仿宋_GB2312" w:cs="仿宋_GB2312"/>
                <w:color w:val="auto"/>
              </w:rPr>
              <w:t>方案满足采购需求，内容简单，能确保用户掌握软件基本使用。</w:t>
            </w:r>
          </w:p>
          <w:p w14:paraId="72885219">
            <w:pPr>
              <w:widowControl/>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szCs w:val="21"/>
              </w:rPr>
              <w:t>注：1.该方案内容可以包括：（1）培训方式及时间安排；（2）培训内容概述及材料清单。</w:t>
            </w:r>
          </w:p>
          <w:p w14:paraId="4ABC3AE5">
            <w:pPr>
              <w:widowControl/>
              <w:spacing w:line="430" w:lineRule="exact"/>
              <w:ind w:firstLine="422" w:firstLineChars="200"/>
              <w:rPr>
                <w:color w:val="auto"/>
              </w:rPr>
            </w:pPr>
            <w:r>
              <w:rPr>
                <w:rFonts w:hint="eastAsia" w:ascii="仿宋_GB2312" w:hAnsi="仿宋_GB2312" w:eastAsia="仿宋_GB2312" w:cs="仿宋_GB2312"/>
                <w:b/>
                <w:color w:val="auto"/>
              </w:rPr>
              <w:t>2.未提供以上方案或提供的内容与本项目无关的得0分。</w:t>
            </w:r>
          </w:p>
        </w:tc>
        <w:tc>
          <w:tcPr>
            <w:tcW w:w="967" w:type="dxa"/>
            <w:vAlign w:val="center"/>
          </w:tcPr>
          <w:p w14:paraId="38987ADE">
            <w:pPr>
              <w:spacing w:line="360" w:lineRule="exact"/>
              <w:jc w:val="center"/>
              <w:rPr>
                <w:rFonts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14</w:t>
            </w:r>
          </w:p>
        </w:tc>
        <w:tc>
          <w:tcPr>
            <w:tcW w:w="1024" w:type="dxa"/>
            <w:vAlign w:val="center"/>
          </w:tcPr>
          <w:p w14:paraId="79AAA973">
            <w:pPr>
              <w:spacing w:line="3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技术</w:t>
            </w:r>
            <w:r>
              <w:rPr>
                <w:rFonts w:hint="eastAsia" w:ascii="仿宋_GB2312" w:hAnsi="仿宋_GB2312" w:eastAsia="仿宋_GB2312" w:cs="仿宋_GB2312"/>
                <w:color w:val="auto"/>
                <w:szCs w:val="21"/>
              </w:rPr>
              <w:t>培训方案</w:t>
            </w:r>
          </w:p>
        </w:tc>
      </w:tr>
      <w:tr w14:paraId="6C216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Merge w:val="continue"/>
            <w:vAlign w:val="center"/>
          </w:tcPr>
          <w:p w14:paraId="62D3B2B6">
            <w:pPr>
              <w:spacing w:line="360" w:lineRule="exact"/>
              <w:jc w:val="center"/>
              <w:rPr>
                <w:rFonts w:ascii="仿宋_GB2312" w:hAnsi="仿宋_GB2312" w:eastAsia="仿宋_GB2312" w:cs="仿宋_GB2312"/>
                <w:color w:val="auto"/>
                <w:szCs w:val="21"/>
              </w:rPr>
            </w:pPr>
          </w:p>
        </w:tc>
        <w:tc>
          <w:tcPr>
            <w:tcW w:w="1090" w:type="dxa"/>
            <w:vAlign w:val="center"/>
          </w:tcPr>
          <w:p w14:paraId="376456B7">
            <w:pPr>
              <w:widowControl/>
              <w:spacing w:line="360" w:lineRule="exact"/>
              <w:jc w:val="center"/>
              <w:rPr>
                <w:rFonts w:ascii="仿宋_GB2312" w:hAnsi="仿宋_GB2312" w:eastAsia="仿宋_GB2312" w:cs="仿宋_GB2312"/>
                <w:color w:val="auto"/>
                <w:szCs w:val="21"/>
              </w:rPr>
            </w:pPr>
            <w:r>
              <w:rPr>
                <w:rFonts w:hint="eastAsia" w:ascii="仿宋_GB2312" w:hAnsi="仿宋_GB2312" w:eastAsia="仿宋_GB2312" w:cs="仿宋_GB2312"/>
                <w:b/>
                <w:bCs/>
                <w:color w:val="auto"/>
                <w:szCs w:val="21"/>
              </w:rPr>
              <w:t>售后服务方案</w:t>
            </w:r>
          </w:p>
        </w:tc>
        <w:tc>
          <w:tcPr>
            <w:tcW w:w="5859" w:type="dxa"/>
            <w:vAlign w:val="center"/>
          </w:tcPr>
          <w:p w14:paraId="4DC7DADA">
            <w:pPr>
              <w:widowControl/>
              <w:spacing w:line="43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15</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在满足二档的基础上，售后服务方案详细、全面、针对性强；配备专职售后技术支持人员，职责明确，响应高效；技术支持方式多样，包括电话支持、在线支持、远程协助和现场支持等，故障解决流程清晰且易于操作；有良好的定期回访制度；</w:t>
            </w:r>
          </w:p>
          <w:p w14:paraId="7BB0AB36">
            <w:pPr>
              <w:widowControl/>
              <w:spacing w:line="43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10</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在满足三档的基础上，方案能较好满足采购需求，符合实际，有一定的针对性、可行性；售后服务有承诺，保障响应措施较有力，并有定期回访制度；</w:t>
            </w:r>
          </w:p>
          <w:p w14:paraId="2A428085">
            <w:pPr>
              <w:widowControl/>
              <w:numPr>
                <w:ilvl w:val="-1"/>
                <w:numId w:val="0"/>
              </w:numPr>
              <w:spacing w:line="430" w:lineRule="exact"/>
              <w:ind w:firstLine="422" w:firstLineChars="200"/>
              <w:rPr>
                <w:rFonts w:ascii="仿宋_GB2312" w:hAnsi="仿宋_GB2312" w:eastAsia="仿宋_GB2312" w:cs="仿宋_GB2312"/>
                <w:color w:val="auto"/>
                <w:kern w:val="21"/>
                <w:szCs w:val="21"/>
              </w:rPr>
            </w:pPr>
            <w:r>
              <w:rPr>
                <w:rFonts w:hint="eastAsia" w:ascii="仿宋_GB2312" w:hAnsi="仿宋_GB2312" w:eastAsia="仿宋_GB2312" w:cs="仿宋_GB2312"/>
                <w:b/>
                <w:bCs/>
                <w:color w:val="auto"/>
                <w:szCs w:val="21"/>
              </w:rPr>
              <w:t>三档（</w:t>
            </w:r>
            <w:r>
              <w:rPr>
                <w:rFonts w:hint="eastAsia" w:ascii="仿宋_GB2312" w:hAnsi="仿宋_GB2312" w:eastAsia="仿宋_GB2312" w:cs="仿宋_GB2312"/>
                <w:b/>
                <w:bCs/>
                <w:color w:val="auto"/>
                <w:szCs w:val="21"/>
                <w:lang w:val="en-US" w:eastAsia="zh-CN"/>
              </w:rPr>
              <w:t>5</w:t>
            </w:r>
            <w:r>
              <w:rPr>
                <w:rFonts w:hint="eastAsia" w:ascii="仿宋_GB2312" w:hAnsi="仿宋_GB2312" w:eastAsia="仿宋_GB2312" w:cs="仿宋_GB2312"/>
                <w:b/>
                <w:bCs/>
                <w:color w:val="auto"/>
                <w:szCs w:val="21"/>
              </w:rPr>
              <w:t>分）</w:t>
            </w:r>
            <w:r>
              <w:rPr>
                <w:rFonts w:hint="eastAsia" w:ascii="仿宋_GB2312" w:hAnsi="仿宋_GB2312" w:eastAsia="仿宋_GB2312" w:cs="仿宋_GB2312"/>
                <w:color w:val="auto"/>
                <w:szCs w:val="21"/>
              </w:rPr>
              <w:t>：方案相对详细，有售后服务保障内容，符合实际，方案针对性、可行性一般；</w:t>
            </w:r>
          </w:p>
          <w:p w14:paraId="3BFCA9E0">
            <w:pPr>
              <w:widowControl/>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szCs w:val="21"/>
              </w:rPr>
              <w:t>注：1.该方案内容可以包括：（1）售后服务技术支持方案；（2）故障应急预案；（3）定期回访维护方案。</w:t>
            </w:r>
          </w:p>
          <w:p w14:paraId="10F784DE">
            <w:pPr>
              <w:widowControl/>
              <w:spacing w:line="43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color w:val="auto"/>
              </w:rPr>
              <w:t>2.未提供以上方案或提供的内容与本项目无关的得0分。</w:t>
            </w:r>
          </w:p>
        </w:tc>
        <w:tc>
          <w:tcPr>
            <w:tcW w:w="967" w:type="dxa"/>
            <w:vAlign w:val="center"/>
          </w:tcPr>
          <w:p w14:paraId="59CC7429">
            <w:pPr>
              <w:spacing w:line="360" w:lineRule="exact"/>
              <w:jc w:val="center"/>
              <w:rPr>
                <w:rFonts w:ascii="仿宋_GB2312" w:hAnsi="仿宋_GB2312" w:eastAsia="仿宋_GB2312" w:cs="仿宋_GB2312"/>
                <w:b/>
                <w:bCs/>
                <w:color w:val="auto"/>
                <w:szCs w:val="21"/>
              </w:rPr>
            </w:pPr>
            <w:r>
              <w:rPr>
                <w:rFonts w:hint="eastAsia" w:ascii="仿宋_GB2312" w:hAnsi="仿宋_GB2312" w:eastAsia="仿宋_GB2312" w:cs="仿宋_GB2312"/>
                <w:b/>
                <w:bCs/>
                <w:color w:val="auto"/>
                <w:szCs w:val="21"/>
                <w:lang w:val="en-US" w:eastAsia="zh-CN"/>
              </w:rPr>
              <w:t>15</w:t>
            </w:r>
          </w:p>
        </w:tc>
        <w:tc>
          <w:tcPr>
            <w:tcW w:w="1024" w:type="dxa"/>
            <w:vAlign w:val="center"/>
          </w:tcPr>
          <w:p w14:paraId="0EA6E42E">
            <w:pPr>
              <w:spacing w:line="360" w:lineRule="exact"/>
              <w:jc w:val="center"/>
              <w:rPr>
                <w:rFonts w:ascii="仿宋_GB2312" w:hAnsi="仿宋_GB2312" w:eastAsia="仿宋_GB2312" w:cs="仿宋_GB2312"/>
                <w:b/>
                <w:bCs/>
                <w:color w:val="auto"/>
                <w:szCs w:val="21"/>
              </w:rPr>
            </w:pPr>
            <w:r>
              <w:rPr>
                <w:rFonts w:hint="eastAsia" w:ascii="仿宋_GB2312" w:hAnsi="仿宋_GB2312" w:eastAsia="仿宋_GB2312" w:cs="仿宋_GB2312"/>
                <w:color w:val="auto"/>
                <w:szCs w:val="21"/>
              </w:rPr>
              <w:t>售后服务方案</w:t>
            </w:r>
          </w:p>
        </w:tc>
      </w:tr>
      <w:tr w14:paraId="02F2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98" w:type="dxa"/>
            <w:gridSpan w:val="3"/>
            <w:vAlign w:val="center"/>
          </w:tcPr>
          <w:p w14:paraId="5E1676DA">
            <w:pPr>
              <w:pStyle w:val="823"/>
              <w:spacing w:line="400" w:lineRule="exact"/>
              <w:ind w:firstLine="422" w:firstLineChars="200"/>
              <w:jc w:val="center"/>
              <w:rPr>
                <w:rFonts w:ascii="仿宋_GB2312" w:hAnsi="仿宋_GB2312" w:eastAsia="仿宋_GB2312" w:cs="仿宋_GB2312"/>
                <w:b/>
                <w:bCs/>
                <w:color w:val="auto"/>
              </w:rPr>
            </w:pPr>
            <w:r>
              <w:rPr>
                <w:rFonts w:hint="eastAsia" w:ascii="仿宋_GB2312" w:hAnsi="仿宋_GB2312" w:eastAsia="仿宋_GB2312" w:cs="仿宋_GB2312"/>
                <w:b/>
                <w:bCs/>
                <w:color w:val="auto"/>
              </w:rPr>
              <w:t>主观分总分</w:t>
            </w:r>
          </w:p>
        </w:tc>
        <w:tc>
          <w:tcPr>
            <w:tcW w:w="967" w:type="dxa"/>
            <w:vAlign w:val="center"/>
          </w:tcPr>
          <w:p w14:paraId="47FF8EDD">
            <w:pPr>
              <w:spacing w:line="360" w:lineRule="exact"/>
              <w:jc w:val="center"/>
              <w:rPr>
                <w:rFonts w:ascii="仿宋_GB2312" w:hAnsi="仿宋_GB2312" w:eastAsia="仿宋_GB2312" w:cs="仿宋_GB2312"/>
                <w:b/>
                <w:bCs/>
                <w:color w:val="auto"/>
                <w:szCs w:val="21"/>
              </w:rPr>
            </w:pPr>
            <w:r>
              <w:rPr>
                <w:rFonts w:hint="eastAsia" w:ascii="仿宋_GB2312" w:hAnsi="仿宋_GB2312" w:eastAsia="仿宋_GB2312" w:cs="仿宋_GB2312"/>
                <w:b/>
                <w:bCs/>
                <w:color w:val="auto"/>
                <w:szCs w:val="21"/>
                <w:lang w:val="en-US" w:eastAsia="zh-CN"/>
              </w:rPr>
              <w:t>29</w:t>
            </w:r>
          </w:p>
        </w:tc>
        <w:tc>
          <w:tcPr>
            <w:tcW w:w="1024" w:type="dxa"/>
            <w:vAlign w:val="center"/>
          </w:tcPr>
          <w:p w14:paraId="20848F28">
            <w:pPr>
              <w:spacing w:line="360" w:lineRule="exact"/>
              <w:jc w:val="center"/>
              <w:rPr>
                <w:rFonts w:ascii="仿宋_GB2312" w:hAnsi="仿宋_GB2312" w:eastAsia="仿宋_GB2312" w:cs="仿宋_GB2312"/>
                <w:color w:val="auto"/>
                <w:szCs w:val="21"/>
              </w:rPr>
            </w:pPr>
          </w:p>
        </w:tc>
      </w:tr>
    </w:tbl>
    <w:p w14:paraId="6ADE7CFE">
      <w:pPr>
        <w:rPr>
          <w:color w:val="auto"/>
        </w:rPr>
      </w:pPr>
    </w:p>
    <w:p w14:paraId="4144AB7C">
      <w:pPr>
        <w:spacing w:line="390" w:lineRule="exact"/>
        <w:ind w:right="-168" w:rightChars="-80" w:firstLine="236" w:firstLineChars="98"/>
        <w:rPr>
          <w:rFonts w:hint="eastAsia" w:ascii="仿宋_GB2312" w:eastAsia="仿宋_GB2312"/>
          <w:b/>
          <w:sz w:val="24"/>
        </w:rPr>
      </w:pPr>
    </w:p>
    <w:p w14:paraId="2597CB1A">
      <w:pPr>
        <w:spacing w:line="390" w:lineRule="exact"/>
        <w:ind w:right="-168" w:rightChars="-80" w:firstLine="236" w:firstLineChars="98"/>
        <w:rPr>
          <w:rFonts w:hint="eastAsia" w:ascii="仿宋_GB2312" w:eastAsia="仿宋_GB2312"/>
          <w:b/>
          <w:sz w:val="24"/>
        </w:rPr>
      </w:pPr>
    </w:p>
    <w:p w14:paraId="7705DAE5">
      <w:pPr>
        <w:spacing w:line="390" w:lineRule="exact"/>
        <w:ind w:right="-168" w:rightChars="-80" w:firstLine="236" w:firstLineChars="98"/>
        <w:rPr>
          <w:rFonts w:hint="eastAsia" w:ascii="仿宋_GB2312" w:eastAsia="仿宋_GB2312"/>
          <w:b/>
          <w:sz w:val="24"/>
        </w:rPr>
      </w:pPr>
    </w:p>
    <w:p w14:paraId="3FCD7243">
      <w:pPr>
        <w:spacing w:line="390" w:lineRule="exact"/>
        <w:ind w:right="-168" w:rightChars="-80" w:firstLine="236" w:firstLineChars="98"/>
        <w:rPr>
          <w:rFonts w:hint="eastAsia" w:ascii="仿宋_GB2312" w:eastAsia="仿宋_GB2312"/>
          <w:b/>
          <w:sz w:val="24"/>
        </w:rPr>
      </w:pPr>
    </w:p>
    <w:p w14:paraId="67C6839F">
      <w:pPr>
        <w:spacing w:line="390" w:lineRule="exact"/>
        <w:ind w:right="-168" w:rightChars="-80" w:firstLine="236" w:firstLineChars="98"/>
        <w:rPr>
          <w:rFonts w:hint="eastAsia" w:ascii="仿宋_GB2312" w:eastAsia="仿宋_GB2312"/>
          <w:b/>
          <w:sz w:val="24"/>
        </w:rPr>
      </w:pPr>
    </w:p>
    <w:p w14:paraId="3BCA8684">
      <w:pPr>
        <w:spacing w:line="390" w:lineRule="exact"/>
        <w:ind w:right="-168" w:rightChars="-80" w:firstLine="236" w:firstLineChars="98"/>
        <w:rPr>
          <w:rFonts w:hint="eastAsia" w:ascii="仿宋_GB2312" w:eastAsia="仿宋_GB2312"/>
          <w:b/>
          <w:sz w:val="24"/>
        </w:rPr>
      </w:pPr>
    </w:p>
    <w:p w14:paraId="4A1F29AE">
      <w:pPr>
        <w:spacing w:line="390" w:lineRule="exact"/>
        <w:ind w:right="-168" w:rightChars="-80" w:firstLine="236" w:firstLineChars="98"/>
        <w:rPr>
          <w:rFonts w:hint="eastAsia" w:ascii="仿宋_GB2312" w:eastAsia="仿宋_GB2312"/>
          <w:b/>
          <w:sz w:val="24"/>
        </w:rPr>
      </w:pPr>
    </w:p>
    <w:p w14:paraId="5442EAF5">
      <w:pPr>
        <w:spacing w:line="390" w:lineRule="exact"/>
        <w:ind w:right="-168" w:rightChars="-80" w:firstLine="236" w:firstLineChars="98"/>
        <w:rPr>
          <w:rFonts w:hint="eastAsia" w:ascii="仿宋_GB2312" w:eastAsia="仿宋_GB2312"/>
          <w:b/>
          <w:sz w:val="24"/>
        </w:rPr>
      </w:pPr>
    </w:p>
    <w:p w14:paraId="2842F55A">
      <w:pPr>
        <w:spacing w:line="390" w:lineRule="exact"/>
        <w:ind w:right="-168" w:rightChars="-80" w:firstLine="236" w:firstLineChars="98"/>
        <w:rPr>
          <w:rFonts w:hint="eastAsia" w:ascii="仿宋_GB2312" w:eastAsia="仿宋_GB2312"/>
          <w:b/>
          <w:sz w:val="24"/>
        </w:rPr>
      </w:pPr>
    </w:p>
    <w:p w14:paraId="674CDEA5">
      <w:pPr>
        <w:spacing w:line="390" w:lineRule="exact"/>
        <w:ind w:right="-168" w:rightChars="-80" w:firstLine="236" w:firstLineChars="98"/>
        <w:rPr>
          <w:rFonts w:hint="eastAsia" w:ascii="仿宋_GB2312" w:eastAsia="仿宋_GB2312"/>
          <w:b/>
          <w:sz w:val="24"/>
        </w:rPr>
      </w:pPr>
    </w:p>
    <w:p w14:paraId="0DB0EB3E">
      <w:pPr>
        <w:spacing w:line="390" w:lineRule="exact"/>
        <w:ind w:right="-168" w:rightChars="-80" w:firstLine="236" w:firstLineChars="98"/>
        <w:rPr>
          <w:rFonts w:hint="eastAsia" w:ascii="仿宋_GB2312" w:eastAsia="仿宋_GB2312"/>
          <w:b/>
          <w:sz w:val="24"/>
        </w:rPr>
      </w:pPr>
    </w:p>
    <w:p w14:paraId="5D6D66DC">
      <w:pPr>
        <w:spacing w:line="390" w:lineRule="exact"/>
        <w:ind w:right="-168" w:rightChars="-80" w:firstLine="236" w:firstLineChars="98"/>
        <w:rPr>
          <w:rFonts w:hint="eastAsia" w:ascii="仿宋_GB2312" w:eastAsia="仿宋_GB2312"/>
          <w:b/>
          <w:sz w:val="24"/>
        </w:rPr>
      </w:pPr>
    </w:p>
    <w:p w14:paraId="390CFF3E">
      <w:pPr>
        <w:spacing w:line="390" w:lineRule="exact"/>
        <w:ind w:right="-168" w:rightChars="-80" w:firstLine="236" w:firstLineChars="98"/>
        <w:rPr>
          <w:rFonts w:hint="eastAsia" w:ascii="仿宋_GB2312" w:eastAsia="仿宋_GB2312"/>
          <w:b/>
          <w:sz w:val="24"/>
        </w:rPr>
      </w:pPr>
    </w:p>
    <w:p w14:paraId="2D19EE73">
      <w:pPr>
        <w:spacing w:line="390" w:lineRule="exact"/>
        <w:ind w:right="-168" w:rightChars="-80" w:firstLine="236" w:firstLineChars="98"/>
        <w:rPr>
          <w:rFonts w:hint="eastAsia" w:ascii="仿宋_GB2312" w:eastAsia="仿宋_GB2312"/>
          <w:b/>
          <w:sz w:val="24"/>
        </w:rPr>
      </w:pPr>
    </w:p>
    <w:p w14:paraId="24495DE7">
      <w:pPr>
        <w:spacing w:line="390" w:lineRule="exact"/>
        <w:ind w:right="-168" w:rightChars="-80" w:firstLine="236" w:firstLineChars="98"/>
        <w:rPr>
          <w:rFonts w:hint="eastAsia" w:ascii="仿宋_GB2312" w:eastAsia="仿宋_GB2312"/>
          <w:b/>
          <w:sz w:val="24"/>
        </w:rPr>
      </w:pPr>
    </w:p>
    <w:p w14:paraId="29C371DE">
      <w:pPr>
        <w:spacing w:line="390" w:lineRule="exact"/>
        <w:ind w:right="-168" w:rightChars="-80" w:firstLine="236" w:firstLineChars="98"/>
        <w:rPr>
          <w:rFonts w:hint="eastAsia" w:ascii="仿宋_GB2312" w:eastAsia="仿宋_GB2312"/>
          <w:b/>
          <w:sz w:val="24"/>
        </w:rPr>
      </w:pPr>
    </w:p>
    <w:p w14:paraId="32DAAA06">
      <w:pPr>
        <w:spacing w:line="390" w:lineRule="exact"/>
        <w:ind w:right="-168" w:rightChars="-80" w:firstLine="236" w:firstLineChars="98"/>
        <w:rPr>
          <w:rFonts w:hint="eastAsia" w:ascii="仿宋_GB2312" w:eastAsia="仿宋_GB2312"/>
          <w:b/>
          <w:sz w:val="24"/>
        </w:rPr>
      </w:pPr>
    </w:p>
    <w:p w14:paraId="2C882FE8">
      <w:pPr>
        <w:spacing w:line="390" w:lineRule="exact"/>
        <w:ind w:right="-168" w:rightChars="-80" w:firstLine="236" w:firstLineChars="98"/>
        <w:rPr>
          <w:rFonts w:hint="eastAsia" w:ascii="仿宋_GB2312" w:eastAsia="仿宋_GB2312"/>
          <w:b/>
          <w:sz w:val="24"/>
        </w:rPr>
      </w:pPr>
    </w:p>
    <w:p w14:paraId="63638668">
      <w:pPr>
        <w:spacing w:line="390" w:lineRule="exact"/>
        <w:ind w:right="-168" w:rightChars="-80" w:firstLine="236" w:firstLineChars="98"/>
        <w:rPr>
          <w:rFonts w:hint="eastAsia" w:ascii="仿宋_GB2312" w:eastAsia="仿宋_GB2312"/>
          <w:b/>
          <w:sz w:val="24"/>
        </w:rPr>
      </w:pPr>
    </w:p>
    <w:p w14:paraId="4F8CCA69">
      <w:pPr>
        <w:spacing w:line="390" w:lineRule="exact"/>
        <w:ind w:right="-168" w:rightChars="-80" w:firstLine="236" w:firstLineChars="98"/>
        <w:rPr>
          <w:rFonts w:hint="eastAsia" w:ascii="仿宋_GB2312" w:eastAsia="仿宋_GB2312"/>
          <w:b/>
          <w:sz w:val="24"/>
        </w:rPr>
      </w:pPr>
    </w:p>
    <w:p w14:paraId="5583CC4D">
      <w:pPr>
        <w:spacing w:line="390" w:lineRule="exact"/>
        <w:ind w:right="-168" w:rightChars="-80" w:firstLine="236" w:firstLineChars="98"/>
        <w:rPr>
          <w:rFonts w:hint="eastAsia" w:ascii="仿宋_GB2312" w:eastAsia="仿宋_GB2312"/>
          <w:b/>
          <w:sz w:val="24"/>
        </w:rPr>
      </w:pPr>
    </w:p>
    <w:p w14:paraId="6AA331BB">
      <w:pPr>
        <w:spacing w:line="390" w:lineRule="exact"/>
        <w:ind w:right="-168" w:rightChars="-80" w:firstLine="236" w:firstLineChars="98"/>
        <w:rPr>
          <w:rFonts w:hint="eastAsia" w:ascii="仿宋_GB2312" w:eastAsia="仿宋_GB2312"/>
          <w:b/>
          <w:sz w:val="24"/>
        </w:rPr>
      </w:pPr>
    </w:p>
    <w:p w14:paraId="1B330044">
      <w:pPr>
        <w:spacing w:line="390" w:lineRule="exact"/>
        <w:ind w:right="-168" w:rightChars="-80" w:firstLine="236" w:firstLineChars="98"/>
        <w:rPr>
          <w:rFonts w:hint="eastAsia" w:ascii="仿宋_GB2312" w:eastAsia="仿宋_GB2312"/>
          <w:b/>
          <w:sz w:val="24"/>
        </w:rPr>
      </w:pPr>
    </w:p>
    <w:p w14:paraId="3E756CC6">
      <w:pPr>
        <w:spacing w:line="390" w:lineRule="exact"/>
        <w:ind w:right="-168" w:rightChars="-80" w:firstLine="236" w:firstLineChars="98"/>
        <w:rPr>
          <w:rFonts w:hint="eastAsia" w:ascii="仿宋_GB2312" w:eastAsia="仿宋_GB2312"/>
          <w:b/>
          <w:sz w:val="24"/>
        </w:rPr>
      </w:pPr>
    </w:p>
    <w:p w14:paraId="466D006B">
      <w:pPr>
        <w:spacing w:line="390" w:lineRule="exact"/>
        <w:ind w:right="-168" w:rightChars="-80" w:firstLine="236" w:firstLineChars="98"/>
        <w:rPr>
          <w:rFonts w:hint="eastAsia" w:ascii="仿宋_GB2312" w:eastAsia="仿宋_GB2312"/>
          <w:b/>
          <w:sz w:val="24"/>
        </w:rPr>
      </w:pPr>
    </w:p>
    <w:p w14:paraId="397E447A">
      <w:pPr>
        <w:spacing w:line="390" w:lineRule="exact"/>
        <w:ind w:right="-168" w:rightChars="-80" w:firstLine="236" w:firstLineChars="98"/>
        <w:rPr>
          <w:rFonts w:hint="eastAsia" w:ascii="仿宋_GB2312" w:eastAsia="仿宋_GB2312"/>
          <w:b/>
          <w:sz w:val="24"/>
        </w:rPr>
      </w:pPr>
    </w:p>
    <w:p w14:paraId="28D40326">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14:paraId="688986FE">
      <w:pPr>
        <w:adjustRightInd w:val="0"/>
        <w:spacing w:line="400" w:lineRule="exact"/>
        <w:ind w:firstLine="482" w:firstLineChars="200"/>
        <w:jc w:val="left"/>
        <w:textAlignment w:val="baseline"/>
        <w:rPr>
          <w:rFonts w:hint="eastAsia" w:ascii="仿宋_GB2312" w:hAnsi="宋体" w:eastAsia="仿宋_GB2312"/>
          <w:b/>
          <w:kern w:val="0"/>
          <w:sz w:val="24"/>
        </w:rPr>
      </w:pPr>
      <w:bookmarkStart w:id="79" w:name="gxebd_pack_1_EvalFactorScoreEnd"/>
      <w:bookmarkEnd w:id="79"/>
      <w:r>
        <w:rPr>
          <w:rFonts w:hint="eastAsia" w:ascii="仿宋_GB2312" w:hAnsi="宋体" w:eastAsia="仿宋_GB2312"/>
          <w:b/>
          <w:kern w:val="0"/>
          <w:sz w:val="24"/>
        </w:rPr>
        <w:t>三、中标标准及中标候选人推荐原则</w:t>
      </w:r>
    </w:p>
    <w:p w14:paraId="4ECF2C5E">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80" w:name="_Hlk93676949"/>
      <w:r>
        <w:rPr>
          <w:rFonts w:hint="eastAsia" w:ascii="仿宋_GB2312" w:hAnsi="宋体" w:eastAsia="仿宋_GB2312"/>
          <w:b/>
          <w:kern w:val="0"/>
          <w:sz w:val="24"/>
        </w:rPr>
        <w:t>排名第一的中标候选人放弃中标、因不可抗力提出不能履行合同，</w:t>
      </w:r>
      <w:bookmarkEnd w:id="80"/>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14:paraId="7B15E5C9">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14:paraId="7603712B">
      <w:pPr>
        <w:adjustRightInd w:val="0"/>
        <w:spacing w:line="400" w:lineRule="exact"/>
        <w:ind w:firstLine="482" w:firstLineChars="200"/>
        <w:jc w:val="left"/>
        <w:textAlignment w:val="baseline"/>
        <w:rPr>
          <w:rFonts w:hint="eastAsia" w:ascii="仿宋_GB2312" w:hAnsi="宋体" w:eastAsia="仿宋_GB2312"/>
          <w:b/>
          <w:bCs/>
          <w:sz w:val="24"/>
        </w:rPr>
      </w:pPr>
    </w:p>
    <w:p w14:paraId="2803761C">
      <w:pPr>
        <w:widowControl/>
        <w:jc w:val="left"/>
        <w:rPr>
          <w:rFonts w:hint="eastAsia" w:ascii="仿宋_GB2312" w:hAnsi="宋体" w:eastAsia="仿宋_GB2312"/>
          <w:b/>
          <w:bCs/>
          <w:sz w:val="24"/>
        </w:rPr>
      </w:pPr>
      <w:r>
        <w:rPr>
          <w:rFonts w:hint="eastAsia" w:ascii="仿宋_GB2312" w:hAnsi="宋体" w:eastAsia="仿宋_GB2312"/>
          <w:b/>
          <w:bCs/>
          <w:sz w:val="24"/>
        </w:rPr>
        <w:br w:type="page"/>
      </w:r>
    </w:p>
    <w:p w14:paraId="7012EE04">
      <w:pPr>
        <w:adjustRightInd w:val="0"/>
        <w:spacing w:line="400" w:lineRule="exact"/>
        <w:ind w:firstLine="422" w:firstLineChars="200"/>
        <w:jc w:val="left"/>
        <w:textAlignment w:val="baseline"/>
        <w:rPr>
          <w:rFonts w:hint="eastAsia" w:hAnsi="宋体"/>
          <w:b/>
          <w:bCs/>
        </w:rPr>
        <w:sectPr>
          <w:pgSz w:w="11906" w:h="16838"/>
          <w:pgMar w:top="1440" w:right="566" w:bottom="1440" w:left="851" w:header="851" w:footer="992" w:gutter="0"/>
          <w:cols w:space="720" w:num="1"/>
          <w:docGrid w:linePitch="312" w:charSpace="0"/>
        </w:sectPr>
      </w:pPr>
    </w:p>
    <w:p w14:paraId="2C5EE9AD">
      <w:pPr>
        <w:rPr>
          <w:b/>
          <w:sz w:val="24"/>
        </w:rPr>
      </w:pPr>
    </w:p>
    <w:p w14:paraId="78192693">
      <w:pPr>
        <w:rPr>
          <w:b/>
          <w:sz w:val="24"/>
        </w:rPr>
      </w:pPr>
    </w:p>
    <w:p w14:paraId="5D5613DA">
      <w:pPr>
        <w:rPr>
          <w:b/>
          <w:sz w:val="24"/>
        </w:rPr>
      </w:pPr>
    </w:p>
    <w:p w14:paraId="56254924">
      <w:pPr>
        <w:rPr>
          <w:b/>
          <w:sz w:val="24"/>
        </w:rPr>
      </w:pPr>
    </w:p>
    <w:p w14:paraId="54E75D33">
      <w:pPr>
        <w:rPr>
          <w:b/>
          <w:sz w:val="24"/>
        </w:rPr>
      </w:pPr>
    </w:p>
    <w:p w14:paraId="4E40DE30">
      <w:pPr>
        <w:rPr>
          <w:b/>
          <w:sz w:val="24"/>
        </w:rPr>
      </w:pPr>
    </w:p>
    <w:p w14:paraId="30143F0A">
      <w:pPr>
        <w:rPr>
          <w:b/>
          <w:sz w:val="24"/>
        </w:rPr>
      </w:pPr>
    </w:p>
    <w:p w14:paraId="0F5D2763">
      <w:pPr>
        <w:rPr>
          <w:b/>
          <w:sz w:val="24"/>
        </w:rPr>
      </w:pPr>
    </w:p>
    <w:p w14:paraId="01B29D11">
      <w:pPr>
        <w:rPr>
          <w:b/>
          <w:sz w:val="24"/>
        </w:rPr>
      </w:pPr>
    </w:p>
    <w:p w14:paraId="635F5DAA">
      <w:pPr>
        <w:rPr>
          <w:b/>
          <w:sz w:val="24"/>
        </w:rPr>
      </w:pPr>
    </w:p>
    <w:p w14:paraId="128FE2ED">
      <w:pPr>
        <w:rPr>
          <w:b/>
          <w:sz w:val="24"/>
        </w:rPr>
      </w:pPr>
    </w:p>
    <w:p w14:paraId="5252A83A">
      <w:pPr>
        <w:rPr>
          <w:b/>
          <w:sz w:val="24"/>
        </w:rPr>
      </w:pPr>
    </w:p>
    <w:p w14:paraId="3EBD6CB2">
      <w:pPr>
        <w:rPr>
          <w:b/>
          <w:sz w:val="24"/>
        </w:rPr>
      </w:pPr>
    </w:p>
    <w:p w14:paraId="28FD4186">
      <w:pPr>
        <w:rPr>
          <w:b/>
          <w:sz w:val="24"/>
        </w:rPr>
      </w:pPr>
    </w:p>
    <w:p w14:paraId="68084E99">
      <w:pPr>
        <w:rPr>
          <w:b/>
          <w:sz w:val="24"/>
        </w:rPr>
      </w:pPr>
    </w:p>
    <w:p w14:paraId="1EBB6B86">
      <w:pPr>
        <w:rPr>
          <w:b/>
          <w:sz w:val="24"/>
        </w:rPr>
      </w:pPr>
    </w:p>
    <w:p w14:paraId="7D478378">
      <w:pPr>
        <w:rPr>
          <w:b/>
          <w:sz w:val="24"/>
        </w:rPr>
      </w:pPr>
    </w:p>
    <w:p w14:paraId="75B7E1E3">
      <w:pPr>
        <w:rPr>
          <w:b/>
          <w:sz w:val="24"/>
        </w:rPr>
      </w:pPr>
    </w:p>
    <w:p w14:paraId="3381128B">
      <w:pPr>
        <w:rPr>
          <w:b/>
          <w:sz w:val="24"/>
        </w:rPr>
      </w:pPr>
    </w:p>
    <w:p w14:paraId="12F15BBC">
      <w:pPr>
        <w:rPr>
          <w:b/>
          <w:sz w:val="24"/>
        </w:rPr>
      </w:pPr>
    </w:p>
    <w:p w14:paraId="15B99CFF">
      <w:pPr>
        <w:pStyle w:val="4"/>
        <w:jc w:val="center"/>
        <w:rPr>
          <w:rFonts w:ascii="仿宋_GB2312" w:eastAsia="仿宋_GB2312"/>
          <w:b w:val="0"/>
          <w:bCs w:val="0"/>
          <w:sz w:val="32"/>
          <w:szCs w:val="32"/>
        </w:rPr>
      </w:pPr>
      <w:bookmarkStart w:id="81" w:name="_Toc497578453"/>
      <w:bookmarkStart w:id="82" w:name="_Toc21458"/>
      <w:r>
        <w:rPr>
          <w:rFonts w:hint="eastAsia"/>
          <w:sz w:val="30"/>
          <w:szCs w:val="30"/>
        </w:rPr>
        <w:t>第五章 合同主要条款格式及广西壮族自治区政府采购项目合同验收书格式</w:t>
      </w:r>
      <w:bookmarkEnd w:id="81"/>
      <w:bookmarkEnd w:id="82"/>
    </w:p>
    <w:p w14:paraId="0CC8A075">
      <w:pPr>
        <w:snapToGrid w:val="0"/>
        <w:jc w:val="center"/>
        <w:rPr>
          <w:rFonts w:hint="eastAsia" w:ascii="仿宋_GB2312" w:hAnsi="华文中宋" w:eastAsia="仿宋_GB2312"/>
          <w:bCs/>
          <w:sz w:val="32"/>
          <w:szCs w:val="32"/>
        </w:rPr>
      </w:pPr>
    </w:p>
    <w:p w14:paraId="07C0565D">
      <w:pPr>
        <w:snapToGrid w:val="0"/>
        <w:jc w:val="center"/>
        <w:rPr>
          <w:rFonts w:hint="eastAsia" w:ascii="仿宋_GB2312" w:hAnsi="华文中宋" w:eastAsia="仿宋_GB2312"/>
          <w:bCs/>
          <w:sz w:val="32"/>
          <w:szCs w:val="32"/>
        </w:rPr>
      </w:pPr>
    </w:p>
    <w:p w14:paraId="78BDE78D">
      <w:pPr>
        <w:snapToGrid w:val="0"/>
        <w:jc w:val="center"/>
        <w:rPr>
          <w:rFonts w:hint="eastAsia" w:ascii="仿宋_GB2312" w:hAnsi="华文中宋" w:eastAsia="仿宋_GB2312"/>
          <w:bCs/>
          <w:sz w:val="32"/>
          <w:szCs w:val="32"/>
        </w:rPr>
      </w:pPr>
    </w:p>
    <w:p w14:paraId="28690E26">
      <w:pPr>
        <w:snapToGrid w:val="0"/>
        <w:jc w:val="center"/>
        <w:rPr>
          <w:rFonts w:hint="eastAsia" w:ascii="仿宋_GB2312" w:hAnsi="华文中宋" w:eastAsia="仿宋_GB2312"/>
          <w:bCs/>
          <w:sz w:val="32"/>
          <w:szCs w:val="32"/>
        </w:rPr>
      </w:pPr>
    </w:p>
    <w:p w14:paraId="6150A071">
      <w:pPr>
        <w:snapToGrid w:val="0"/>
        <w:jc w:val="center"/>
        <w:rPr>
          <w:rFonts w:hint="eastAsia" w:ascii="仿宋_GB2312" w:hAnsi="华文中宋" w:eastAsia="仿宋_GB2312"/>
          <w:bCs/>
          <w:sz w:val="32"/>
          <w:szCs w:val="32"/>
        </w:rPr>
      </w:pPr>
    </w:p>
    <w:p w14:paraId="6D280AAE">
      <w:pPr>
        <w:snapToGrid w:val="0"/>
        <w:jc w:val="center"/>
        <w:rPr>
          <w:rFonts w:hint="eastAsia" w:ascii="仿宋_GB2312" w:hAnsi="华文中宋" w:eastAsia="仿宋_GB2312"/>
          <w:bCs/>
          <w:sz w:val="32"/>
          <w:szCs w:val="32"/>
        </w:rPr>
      </w:pPr>
    </w:p>
    <w:p w14:paraId="342EAA2D">
      <w:pPr>
        <w:snapToGrid w:val="0"/>
        <w:jc w:val="center"/>
        <w:rPr>
          <w:rFonts w:hint="eastAsia" w:ascii="仿宋_GB2312" w:hAnsi="华文中宋" w:eastAsia="仿宋_GB2312"/>
          <w:bCs/>
          <w:sz w:val="32"/>
          <w:szCs w:val="32"/>
        </w:rPr>
      </w:pPr>
    </w:p>
    <w:p w14:paraId="7D4348A6">
      <w:pPr>
        <w:snapToGrid w:val="0"/>
        <w:rPr>
          <w:rFonts w:hint="eastAsia" w:ascii="仿宋_GB2312" w:hAnsi="华文中宋" w:eastAsia="仿宋_GB2312"/>
          <w:bCs/>
          <w:sz w:val="32"/>
          <w:szCs w:val="32"/>
        </w:rPr>
      </w:pPr>
    </w:p>
    <w:p w14:paraId="19471360">
      <w:pPr>
        <w:snapToGrid w:val="0"/>
        <w:rPr>
          <w:rFonts w:hint="eastAsia" w:ascii="仿宋_GB2312" w:hAnsi="华文中宋" w:eastAsia="仿宋_GB2312"/>
          <w:bCs/>
          <w:sz w:val="32"/>
          <w:szCs w:val="32"/>
        </w:rPr>
      </w:pPr>
    </w:p>
    <w:p w14:paraId="29FBC862">
      <w:pPr>
        <w:snapToGrid w:val="0"/>
        <w:jc w:val="left"/>
        <w:rPr>
          <w:rFonts w:ascii="仿宋_GB2312" w:eastAsia="仿宋_GB2312"/>
          <w:b/>
          <w:color w:val="FF0000"/>
          <w:sz w:val="24"/>
        </w:rPr>
      </w:pPr>
      <w:r>
        <w:rPr>
          <w:rFonts w:hint="eastAsia" w:ascii="仿宋_GB2312" w:eastAsia="仿宋_GB2312"/>
          <w:b/>
          <w:sz w:val="24"/>
        </w:rPr>
        <w:br w:type="page"/>
      </w:r>
      <w:bookmarkStart w:id="83" w:name="_Hlk93681122"/>
      <w:bookmarkStart w:id="84" w:name="_Hlk93681333"/>
    </w:p>
    <w:p w14:paraId="5993F58C">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85" w:name="_Hlk102729543"/>
      <w:r>
        <w:rPr>
          <w:rFonts w:ascii="仿宋_GB2312" w:eastAsia="仿宋_GB2312"/>
          <w:b/>
          <w:sz w:val="24"/>
        </w:rPr>
        <w:t>为中小企业</w:t>
      </w:r>
      <w:bookmarkEnd w:id="85"/>
      <w:r>
        <w:rPr>
          <w:rFonts w:hint="eastAsia" w:ascii="仿宋_GB2312" w:eastAsia="仿宋_GB2312"/>
          <w:b/>
          <w:sz w:val="24"/>
        </w:rPr>
        <w:t>预留合同。</w:t>
      </w:r>
    </w:p>
    <w:p w14:paraId="3C158094">
      <w:pPr>
        <w:pStyle w:val="26"/>
        <w:spacing w:line="400" w:lineRule="exact"/>
        <w:jc w:val="left"/>
        <w:rPr>
          <w:b/>
          <w:sz w:val="32"/>
        </w:rPr>
      </w:pPr>
    </w:p>
    <w:p w14:paraId="0151DEEE">
      <w:pPr>
        <w:snapToGrid w:val="0"/>
        <w:jc w:val="center"/>
        <w:rPr>
          <w:rFonts w:ascii="仿宋_GB2312" w:hAnsi="宋体" w:eastAsia="仿宋_GB2312"/>
          <w:b/>
          <w:bCs/>
          <w:sz w:val="44"/>
          <w:szCs w:val="44"/>
        </w:rPr>
      </w:pPr>
      <w:r>
        <w:rPr>
          <w:rFonts w:hint="eastAsia" w:ascii="仿宋_GB2312" w:hAnsi="宋体" w:eastAsia="仿宋_GB2312"/>
          <w:b/>
          <w:bCs/>
          <w:sz w:val="44"/>
          <w:szCs w:val="44"/>
        </w:rPr>
        <w:t>政府采购合同</w:t>
      </w:r>
    </w:p>
    <w:p w14:paraId="510A1A73">
      <w:pPr>
        <w:snapToGrid w:val="0"/>
        <w:jc w:val="center"/>
        <w:rPr>
          <w:rFonts w:ascii="仿宋_GB2312" w:hAnsi="宋体" w:eastAsia="仿宋_GB2312"/>
          <w:b/>
          <w:bCs/>
          <w:sz w:val="36"/>
          <w:szCs w:val="36"/>
        </w:rPr>
      </w:pPr>
      <w:r>
        <w:rPr>
          <w:rFonts w:hint="eastAsia" w:ascii="仿宋_GB2312" w:hAnsi="宋体" w:eastAsia="仿宋_GB2312"/>
          <w:b/>
          <w:bCs/>
          <w:sz w:val="36"/>
          <w:szCs w:val="36"/>
        </w:rPr>
        <w:t>（一般货物类）</w:t>
      </w:r>
    </w:p>
    <w:p w14:paraId="20B73082">
      <w:pPr>
        <w:wordWrap w:val="0"/>
        <w:snapToGrid w:val="0"/>
        <w:jc w:val="right"/>
        <w:rPr>
          <w:rFonts w:ascii="仿宋_GB2312" w:hAnsi="宋体" w:eastAsia="仿宋_GB2312"/>
          <w:bCs/>
          <w:sz w:val="24"/>
          <w:u w:val="single"/>
        </w:rPr>
      </w:pPr>
      <w:r>
        <w:rPr>
          <w:rFonts w:hint="eastAsia" w:ascii="仿宋_GB2312" w:hAnsi="宋体" w:eastAsia="仿宋_GB2312"/>
          <w:bCs/>
          <w:sz w:val="24"/>
        </w:rPr>
        <w:t xml:space="preserve">合同编号：            </w:t>
      </w:r>
    </w:p>
    <w:p w14:paraId="669892B6">
      <w:pPr>
        <w:snapToGrid w:val="0"/>
        <w:rPr>
          <w:rFonts w:ascii="仿宋_GB2312" w:hAnsi="宋体" w:eastAsia="仿宋_GB2312"/>
          <w:sz w:val="24"/>
        </w:rPr>
      </w:pPr>
    </w:p>
    <w:p w14:paraId="31F488C1">
      <w:pPr>
        <w:snapToGrid w:val="0"/>
        <w:spacing w:line="320" w:lineRule="exact"/>
        <w:ind w:right="-470" w:rightChars="-224"/>
        <w:rPr>
          <w:rFonts w:ascii="仿宋_GB2312" w:hAnsi="仿宋_GB2312" w:eastAsia="仿宋_GB2312" w:cs="仿宋_GB2312"/>
          <w:sz w:val="24"/>
          <w:u w:val="single"/>
        </w:rPr>
      </w:pPr>
      <w:r>
        <w:rPr>
          <w:rFonts w:hint="eastAsia" w:ascii="仿宋_GB2312" w:hAnsi="仿宋_GB2312" w:eastAsia="仿宋_GB2312" w:cs="仿宋_GB2312"/>
          <w:sz w:val="24"/>
        </w:rPr>
        <w:t>采购单位（甲方）：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采购计划表编号：</w:t>
      </w:r>
      <w:r>
        <w:rPr>
          <w:rFonts w:hint="eastAsia" w:ascii="仿宋_GB2312" w:hAnsi="仿宋_GB2312" w:eastAsia="仿宋_GB2312" w:cs="仿宋_GB2312"/>
          <w:sz w:val="24"/>
          <w:u w:val="single"/>
        </w:rPr>
        <w:t xml:space="preserve">               </w:t>
      </w:r>
    </w:p>
    <w:p w14:paraId="14DF4845">
      <w:pPr>
        <w:snapToGrid w:val="0"/>
        <w:spacing w:line="320" w:lineRule="exact"/>
        <w:ind w:right="-470" w:rightChars="-224"/>
        <w:rPr>
          <w:rFonts w:ascii="仿宋_GB2312" w:hAnsi="仿宋_GB2312" w:eastAsia="仿宋_GB2312" w:cs="仿宋_GB2312"/>
          <w:sz w:val="24"/>
          <w:u w:val="single"/>
        </w:rPr>
      </w:pPr>
      <w:r>
        <w:rPr>
          <w:rFonts w:hint="eastAsia" w:ascii="仿宋_GB2312" w:hAnsi="仿宋_GB2312" w:eastAsia="仿宋_GB2312" w:cs="仿宋_GB2312"/>
          <w:sz w:val="24"/>
        </w:rPr>
        <w:t>供 应 商（乙方）：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项目名称及编号</w:t>
      </w:r>
      <w:r>
        <w:rPr>
          <w:rFonts w:hint="eastAsia" w:ascii="仿宋_GB2312" w:hAnsi="仿宋_GB2312" w:eastAsia="仿宋_GB2312" w:cs="仿宋_GB2312"/>
          <w:spacing w:val="-20"/>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p>
    <w:p w14:paraId="320EEEC8">
      <w:pPr>
        <w:snapToGrid w:val="0"/>
        <w:spacing w:line="320" w:lineRule="exact"/>
        <w:ind w:right="-470" w:rightChars="-224"/>
        <w:rPr>
          <w:rFonts w:ascii="仿宋_GB2312" w:hAnsi="仿宋_GB2312" w:eastAsia="仿宋_GB2312" w:cs="仿宋_GB2312"/>
          <w:sz w:val="24"/>
          <w:u w:val="single"/>
        </w:rPr>
      </w:pPr>
      <w:r>
        <w:rPr>
          <w:rFonts w:hint="eastAsia" w:ascii="仿宋_GB2312" w:hAnsi="仿宋_GB2312" w:eastAsia="仿宋_GB2312" w:cs="仿宋_GB2312"/>
          <w:sz w:val="24"/>
        </w:rPr>
        <w:t>签  订  地  点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pacing w:val="38"/>
          <w:sz w:val="24"/>
        </w:rPr>
        <w:t>签订时间：</w:t>
      </w:r>
      <w:r>
        <w:rPr>
          <w:rFonts w:hint="eastAsia" w:ascii="仿宋_GB2312" w:hAnsi="仿宋_GB2312" w:eastAsia="仿宋_GB2312" w:cs="仿宋_GB2312"/>
          <w:sz w:val="24"/>
          <w:u w:val="single"/>
        </w:rPr>
        <w:t xml:space="preserve">     年   月   日   </w:t>
      </w:r>
    </w:p>
    <w:p w14:paraId="4C1BFCB0">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根据《中华人民共和国政府采购法》、《中华人民共和国民法典》等法律、法规规定，按照招标文件规定条款和乙方投标文件及其承诺，甲乙双方签订本合同。</w:t>
      </w:r>
    </w:p>
    <w:p w14:paraId="462FBAFA">
      <w:pPr>
        <w:rPr>
          <w:rFonts w:ascii="仿宋_GB2312" w:hAnsi="仿宋_GB2312" w:eastAsia="仿宋_GB2312" w:cs="仿宋_GB2312"/>
          <w:b/>
          <w:sz w:val="24"/>
        </w:rPr>
      </w:pPr>
      <w:r>
        <w:rPr>
          <w:rFonts w:hint="eastAsia" w:ascii="仿宋_GB2312" w:hAnsi="仿宋_GB2312" w:eastAsia="仿宋_GB2312" w:cs="仿宋_GB2312"/>
          <w:b/>
          <w:sz w:val="24"/>
        </w:rPr>
        <w:t>第一条　合同标的</w:t>
      </w:r>
    </w:p>
    <w:p w14:paraId="20FF750C">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color w:val="000000" w:themeColor="text1"/>
          <w:sz w:val="24"/>
          <w14:textFill>
            <w14:solidFill>
              <w14:schemeClr w14:val="tx1"/>
            </w14:solidFill>
          </w14:textFill>
        </w:rPr>
        <w:t>供货一览表</w:t>
      </w:r>
    </w:p>
    <w:tbl>
      <w:tblPr>
        <w:tblStyle w:val="48"/>
        <w:tblW w:w="951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1171"/>
        <w:gridCol w:w="1100"/>
        <w:gridCol w:w="1006"/>
        <w:gridCol w:w="1126"/>
        <w:gridCol w:w="876"/>
        <w:gridCol w:w="865"/>
        <w:gridCol w:w="1379"/>
        <w:gridCol w:w="1376"/>
      </w:tblGrid>
      <w:tr w14:paraId="0C516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617" w:type="dxa"/>
            <w:vAlign w:val="center"/>
          </w:tcPr>
          <w:p w14:paraId="76C17213">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171" w:type="dxa"/>
            <w:vAlign w:val="center"/>
          </w:tcPr>
          <w:p w14:paraId="54A78B49">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产品名称</w:t>
            </w:r>
          </w:p>
        </w:tc>
        <w:tc>
          <w:tcPr>
            <w:tcW w:w="1100" w:type="dxa"/>
            <w:vAlign w:val="center"/>
          </w:tcPr>
          <w:p w14:paraId="20141233">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商标品牌</w:t>
            </w:r>
          </w:p>
        </w:tc>
        <w:tc>
          <w:tcPr>
            <w:tcW w:w="1006" w:type="dxa"/>
            <w:vAlign w:val="center"/>
          </w:tcPr>
          <w:p w14:paraId="104C7CDB">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规格型号</w:t>
            </w:r>
          </w:p>
        </w:tc>
        <w:tc>
          <w:tcPr>
            <w:tcW w:w="1126" w:type="dxa"/>
            <w:vAlign w:val="center"/>
          </w:tcPr>
          <w:p w14:paraId="2C608011">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生产厂家</w:t>
            </w:r>
          </w:p>
        </w:tc>
        <w:tc>
          <w:tcPr>
            <w:tcW w:w="876" w:type="dxa"/>
            <w:vAlign w:val="center"/>
          </w:tcPr>
          <w:p w14:paraId="28127E05">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数量</w:t>
            </w:r>
          </w:p>
        </w:tc>
        <w:tc>
          <w:tcPr>
            <w:tcW w:w="865" w:type="dxa"/>
            <w:vAlign w:val="center"/>
          </w:tcPr>
          <w:p w14:paraId="6F118B26">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单位</w:t>
            </w:r>
          </w:p>
        </w:tc>
        <w:tc>
          <w:tcPr>
            <w:tcW w:w="1379" w:type="dxa"/>
            <w:vAlign w:val="center"/>
          </w:tcPr>
          <w:p w14:paraId="76DE3B6A">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单价（元）</w:t>
            </w:r>
          </w:p>
        </w:tc>
        <w:tc>
          <w:tcPr>
            <w:tcW w:w="1376" w:type="dxa"/>
            <w:vAlign w:val="center"/>
          </w:tcPr>
          <w:p w14:paraId="63968C83">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金额（元）</w:t>
            </w:r>
          </w:p>
        </w:tc>
      </w:tr>
      <w:tr w14:paraId="6ADD4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17" w:type="dxa"/>
            <w:vAlign w:val="center"/>
          </w:tcPr>
          <w:p w14:paraId="35541DD1">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171" w:type="dxa"/>
            <w:vAlign w:val="center"/>
          </w:tcPr>
          <w:p w14:paraId="5C0F4F4A">
            <w:pPr>
              <w:snapToGrid w:val="0"/>
              <w:spacing w:line="320" w:lineRule="exact"/>
              <w:jc w:val="center"/>
              <w:rPr>
                <w:rFonts w:ascii="仿宋_GB2312" w:hAnsi="仿宋_GB2312" w:eastAsia="仿宋_GB2312" w:cs="仿宋_GB2312"/>
                <w:sz w:val="24"/>
              </w:rPr>
            </w:pPr>
          </w:p>
        </w:tc>
        <w:tc>
          <w:tcPr>
            <w:tcW w:w="1100" w:type="dxa"/>
            <w:vAlign w:val="center"/>
          </w:tcPr>
          <w:p w14:paraId="7AE0FEB0">
            <w:pPr>
              <w:snapToGrid w:val="0"/>
              <w:spacing w:line="320" w:lineRule="exact"/>
              <w:jc w:val="center"/>
              <w:rPr>
                <w:rFonts w:ascii="仿宋_GB2312" w:hAnsi="仿宋_GB2312" w:eastAsia="仿宋_GB2312" w:cs="仿宋_GB2312"/>
                <w:sz w:val="24"/>
              </w:rPr>
            </w:pPr>
          </w:p>
        </w:tc>
        <w:tc>
          <w:tcPr>
            <w:tcW w:w="1006" w:type="dxa"/>
            <w:vAlign w:val="center"/>
          </w:tcPr>
          <w:p w14:paraId="756EB00C">
            <w:pPr>
              <w:snapToGrid w:val="0"/>
              <w:spacing w:line="320" w:lineRule="exact"/>
              <w:jc w:val="center"/>
              <w:rPr>
                <w:rFonts w:ascii="仿宋_GB2312" w:hAnsi="仿宋_GB2312" w:eastAsia="仿宋_GB2312" w:cs="仿宋_GB2312"/>
                <w:sz w:val="24"/>
              </w:rPr>
            </w:pPr>
          </w:p>
        </w:tc>
        <w:tc>
          <w:tcPr>
            <w:tcW w:w="1126" w:type="dxa"/>
            <w:vAlign w:val="center"/>
          </w:tcPr>
          <w:p w14:paraId="33C382D9">
            <w:pPr>
              <w:snapToGrid w:val="0"/>
              <w:spacing w:line="320" w:lineRule="exact"/>
              <w:jc w:val="center"/>
              <w:rPr>
                <w:rFonts w:ascii="仿宋_GB2312" w:hAnsi="仿宋_GB2312" w:eastAsia="仿宋_GB2312" w:cs="仿宋_GB2312"/>
                <w:sz w:val="24"/>
              </w:rPr>
            </w:pPr>
          </w:p>
        </w:tc>
        <w:tc>
          <w:tcPr>
            <w:tcW w:w="876" w:type="dxa"/>
            <w:vAlign w:val="center"/>
          </w:tcPr>
          <w:p w14:paraId="656129C1">
            <w:pPr>
              <w:snapToGrid w:val="0"/>
              <w:spacing w:line="320" w:lineRule="exact"/>
              <w:jc w:val="center"/>
              <w:rPr>
                <w:rFonts w:ascii="仿宋_GB2312" w:hAnsi="仿宋_GB2312" w:eastAsia="仿宋_GB2312" w:cs="仿宋_GB2312"/>
                <w:sz w:val="24"/>
              </w:rPr>
            </w:pPr>
          </w:p>
        </w:tc>
        <w:tc>
          <w:tcPr>
            <w:tcW w:w="865" w:type="dxa"/>
            <w:vAlign w:val="center"/>
          </w:tcPr>
          <w:p w14:paraId="2ABE534F">
            <w:pPr>
              <w:snapToGrid w:val="0"/>
              <w:spacing w:line="320" w:lineRule="exact"/>
              <w:jc w:val="center"/>
              <w:rPr>
                <w:rFonts w:ascii="仿宋_GB2312" w:hAnsi="仿宋_GB2312" w:eastAsia="仿宋_GB2312" w:cs="仿宋_GB2312"/>
                <w:sz w:val="24"/>
              </w:rPr>
            </w:pPr>
          </w:p>
        </w:tc>
        <w:tc>
          <w:tcPr>
            <w:tcW w:w="1379" w:type="dxa"/>
            <w:vAlign w:val="center"/>
          </w:tcPr>
          <w:p w14:paraId="43B53944">
            <w:pPr>
              <w:snapToGrid w:val="0"/>
              <w:spacing w:line="320" w:lineRule="exact"/>
              <w:jc w:val="center"/>
              <w:rPr>
                <w:rFonts w:ascii="仿宋_GB2312" w:hAnsi="仿宋_GB2312" w:eastAsia="仿宋_GB2312" w:cs="仿宋_GB2312"/>
                <w:sz w:val="24"/>
              </w:rPr>
            </w:pPr>
          </w:p>
        </w:tc>
        <w:tc>
          <w:tcPr>
            <w:tcW w:w="1376" w:type="dxa"/>
            <w:vAlign w:val="center"/>
          </w:tcPr>
          <w:p w14:paraId="3DCB5334">
            <w:pPr>
              <w:snapToGrid w:val="0"/>
              <w:spacing w:line="320" w:lineRule="exact"/>
              <w:jc w:val="center"/>
              <w:rPr>
                <w:rFonts w:ascii="仿宋_GB2312" w:hAnsi="仿宋_GB2312" w:eastAsia="仿宋_GB2312" w:cs="仿宋_GB2312"/>
                <w:sz w:val="24"/>
              </w:rPr>
            </w:pPr>
          </w:p>
        </w:tc>
      </w:tr>
      <w:tr w14:paraId="5403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17" w:type="dxa"/>
            <w:vAlign w:val="center"/>
          </w:tcPr>
          <w:p w14:paraId="65AFCB78">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171" w:type="dxa"/>
            <w:vAlign w:val="center"/>
          </w:tcPr>
          <w:p w14:paraId="566D6F4C">
            <w:pPr>
              <w:snapToGrid w:val="0"/>
              <w:spacing w:line="320" w:lineRule="exact"/>
              <w:jc w:val="center"/>
              <w:rPr>
                <w:rFonts w:ascii="仿宋_GB2312" w:hAnsi="仿宋_GB2312" w:eastAsia="仿宋_GB2312" w:cs="仿宋_GB2312"/>
                <w:sz w:val="24"/>
              </w:rPr>
            </w:pPr>
          </w:p>
        </w:tc>
        <w:tc>
          <w:tcPr>
            <w:tcW w:w="1100" w:type="dxa"/>
            <w:vAlign w:val="center"/>
          </w:tcPr>
          <w:p w14:paraId="0303E839">
            <w:pPr>
              <w:snapToGrid w:val="0"/>
              <w:spacing w:line="320" w:lineRule="exact"/>
              <w:jc w:val="center"/>
              <w:rPr>
                <w:rFonts w:ascii="仿宋_GB2312" w:hAnsi="仿宋_GB2312" w:eastAsia="仿宋_GB2312" w:cs="仿宋_GB2312"/>
                <w:sz w:val="24"/>
              </w:rPr>
            </w:pPr>
          </w:p>
        </w:tc>
        <w:tc>
          <w:tcPr>
            <w:tcW w:w="1006" w:type="dxa"/>
            <w:vAlign w:val="center"/>
          </w:tcPr>
          <w:p w14:paraId="03B563EB">
            <w:pPr>
              <w:snapToGrid w:val="0"/>
              <w:spacing w:line="320" w:lineRule="exact"/>
              <w:jc w:val="center"/>
              <w:rPr>
                <w:rFonts w:ascii="仿宋_GB2312" w:hAnsi="仿宋_GB2312" w:eastAsia="仿宋_GB2312" w:cs="仿宋_GB2312"/>
                <w:sz w:val="24"/>
              </w:rPr>
            </w:pPr>
          </w:p>
        </w:tc>
        <w:tc>
          <w:tcPr>
            <w:tcW w:w="1126" w:type="dxa"/>
            <w:vAlign w:val="center"/>
          </w:tcPr>
          <w:p w14:paraId="1C7EF9DF">
            <w:pPr>
              <w:snapToGrid w:val="0"/>
              <w:spacing w:line="320" w:lineRule="exact"/>
              <w:jc w:val="center"/>
              <w:rPr>
                <w:rFonts w:ascii="仿宋_GB2312" w:hAnsi="仿宋_GB2312" w:eastAsia="仿宋_GB2312" w:cs="仿宋_GB2312"/>
                <w:sz w:val="24"/>
              </w:rPr>
            </w:pPr>
          </w:p>
        </w:tc>
        <w:tc>
          <w:tcPr>
            <w:tcW w:w="876" w:type="dxa"/>
            <w:vAlign w:val="center"/>
          </w:tcPr>
          <w:p w14:paraId="5EC380B1">
            <w:pPr>
              <w:snapToGrid w:val="0"/>
              <w:spacing w:line="320" w:lineRule="exact"/>
              <w:jc w:val="center"/>
              <w:rPr>
                <w:rFonts w:ascii="仿宋_GB2312" w:hAnsi="仿宋_GB2312" w:eastAsia="仿宋_GB2312" w:cs="仿宋_GB2312"/>
                <w:sz w:val="24"/>
              </w:rPr>
            </w:pPr>
          </w:p>
        </w:tc>
        <w:tc>
          <w:tcPr>
            <w:tcW w:w="865" w:type="dxa"/>
            <w:vAlign w:val="center"/>
          </w:tcPr>
          <w:p w14:paraId="68134938">
            <w:pPr>
              <w:snapToGrid w:val="0"/>
              <w:spacing w:line="320" w:lineRule="exact"/>
              <w:jc w:val="center"/>
              <w:rPr>
                <w:rFonts w:ascii="仿宋_GB2312" w:hAnsi="仿宋_GB2312" w:eastAsia="仿宋_GB2312" w:cs="仿宋_GB2312"/>
                <w:sz w:val="24"/>
              </w:rPr>
            </w:pPr>
          </w:p>
        </w:tc>
        <w:tc>
          <w:tcPr>
            <w:tcW w:w="1379" w:type="dxa"/>
            <w:vAlign w:val="center"/>
          </w:tcPr>
          <w:p w14:paraId="3DE4C06B">
            <w:pPr>
              <w:snapToGrid w:val="0"/>
              <w:spacing w:line="320" w:lineRule="exact"/>
              <w:jc w:val="center"/>
              <w:rPr>
                <w:rFonts w:ascii="仿宋_GB2312" w:hAnsi="仿宋_GB2312" w:eastAsia="仿宋_GB2312" w:cs="仿宋_GB2312"/>
                <w:sz w:val="24"/>
              </w:rPr>
            </w:pPr>
          </w:p>
        </w:tc>
        <w:tc>
          <w:tcPr>
            <w:tcW w:w="1376" w:type="dxa"/>
            <w:vAlign w:val="center"/>
          </w:tcPr>
          <w:p w14:paraId="6360D142">
            <w:pPr>
              <w:snapToGrid w:val="0"/>
              <w:spacing w:line="320" w:lineRule="exact"/>
              <w:jc w:val="center"/>
              <w:rPr>
                <w:rFonts w:ascii="仿宋_GB2312" w:hAnsi="仿宋_GB2312" w:eastAsia="仿宋_GB2312" w:cs="仿宋_GB2312"/>
                <w:sz w:val="24"/>
              </w:rPr>
            </w:pPr>
          </w:p>
        </w:tc>
      </w:tr>
      <w:tr w14:paraId="5E42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617" w:type="dxa"/>
            <w:vAlign w:val="center"/>
          </w:tcPr>
          <w:p w14:paraId="3B71ECFC">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1171" w:type="dxa"/>
            <w:vAlign w:val="center"/>
          </w:tcPr>
          <w:p w14:paraId="62E48773">
            <w:pPr>
              <w:snapToGrid w:val="0"/>
              <w:spacing w:line="320" w:lineRule="exact"/>
              <w:jc w:val="center"/>
              <w:rPr>
                <w:rFonts w:ascii="仿宋_GB2312" w:hAnsi="仿宋_GB2312" w:eastAsia="仿宋_GB2312" w:cs="仿宋_GB2312"/>
                <w:sz w:val="24"/>
              </w:rPr>
            </w:pPr>
          </w:p>
        </w:tc>
        <w:tc>
          <w:tcPr>
            <w:tcW w:w="1100" w:type="dxa"/>
            <w:vAlign w:val="center"/>
          </w:tcPr>
          <w:p w14:paraId="68CE72BD">
            <w:pPr>
              <w:snapToGrid w:val="0"/>
              <w:spacing w:line="320" w:lineRule="exact"/>
              <w:jc w:val="center"/>
              <w:rPr>
                <w:rFonts w:ascii="仿宋_GB2312" w:hAnsi="仿宋_GB2312" w:eastAsia="仿宋_GB2312" w:cs="仿宋_GB2312"/>
                <w:sz w:val="24"/>
              </w:rPr>
            </w:pPr>
          </w:p>
        </w:tc>
        <w:tc>
          <w:tcPr>
            <w:tcW w:w="1006" w:type="dxa"/>
            <w:vAlign w:val="center"/>
          </w:tcPr>
          <w:p w14:paraId="6CDB848C">
            <w:pPr>
              <w:snapToGrid w:val="0"/>
              <w:spacing w:line="320" w:lineRule="exact"/>
              <w:jc w:val="center"/>
              <w:rPr>
                <w:rFonts w:ascii="仿宋_GB2312" w:hAnsi="仿宋_GB2312" w:eastAsia="仿宋_GB2312" w:cs="仿宋_GB2312"/>
                <w:sz w:val="24"/>
              </w:rPr>
            </w:pPr>
          </w:p>
        </w:tc>
        <w:tc>
          <w:tcPr>
            <w:tcW w:w="1126" w:type="dxa"/>
            <w:vAlign w:val="center"/>
          </w:tcPr>
          <w:p w14:paraId="04410450">
            <w:pPr>
              <w:snapToGrid w:val="0"/>
              <w:spacing w:line="320" w:lineRule="exact"/>
              <w:jc w:val="center"/>
              <w:rPr>
                <w:rFonts w:ascii="仿宋_GB2312" w:hAnsi="仿宋_GB2312" w:eastAsia="仿宋_GB2312" w:cs="仿宋_GB2312"/>
                <w:sz w:val="24"/>
              </w:rPr>
            </w:pPr>
          </w:p>
        </w:tc>
        <w:tc>
          <w:tcPr>
            <w:tcW w:w="876" w:type="dxa"/>
            <w:vAlign w:val="center"/>
          </w:tcPr>
          <w:p w14:paraId="33DAB917">
            <w:pPr>
              <w:snapToGrid w:val="0"/>
              <w:spacing w:line="320" w:lineRule="exact"/>
              <w:jc w:val="center"/>
              <w:rPr>
                <w:rFonts w:ascii="仿宋_GB2312" w:hAnsi="仿宋_GB2312" w:eastAsia="仿宋_GB2312" w:cs="仿宋_GB2312"/>
                <w:sz w:val="24"/>
              </w:rPr>
            </w:pPr>
          </w:p>
        </w:tc>
        <w:tc>
          <w:tcPr>
            <w:tcW w:w="865" w:type="dxa"/>
            <w:vAlign w:val="center"/>
          </w:tcPr>
          <w:p w14:paraId="04FADEAC">
            <w:pPr>
              <w:snapToGrid w:val="0"/>
              <w:spacing w:line="320" w:lineRule="exact"/>
              <w:jc w:val="center"/>
              <w:rPr>
                <w:rFonts w:ascii="仿宋_GB2312" w:hAnsi="仿宋_GB2312" w:eastAsia="仿宋_GB2312" w:cs="仿宋_GB2312"/>
                <w:sz w:val="24"/>
              </w:rPr>
            </w:pPr>
          </w:p>
        </w:tc>
        <w:tc>
          <w:tcPr>
            <w:tcW w:w="1379" w:type="dxa"/>
            <w:vAlign w:val="center"/>
          </w:tcPr>
          <w:p w14:paraId="10F1F35F">
            <w:pPr>
              <w:snapToGrid w:val="0"/>
              <w:spacing w:line="320" w:lineRule="exact"/>
              <w:jc w:val="center"/>
              <w:rPr>
                <w:rFonts w:ascii="仿宋_GB2312" w:hAnsi="仿宋_GB2312" w:eastAsia="仿宋_GB2312" w:cs="仿宋_GB2312"/>
                <w:sz w:val="24"/>
              </w:rPr>
            </w:pPr>
          </w:p>
        </w:tc>
        <w:tc>
          <w:tcPr>
            <w:tcW w:w="1376" w:type="dxa"/>
            <w:vAlign w:val="center"/>
          </w:tcPr>
          <w:p w14:paraId="2B0056ED">
            <w:pPr>
              <w:snapToGrid w:val="0"/>
              <w:spacing w:line="320" w:lineRule="exact"/>
              <w:jc w:val="center"/>
              <w:rPr>
                <w:rFonts w:ascii="仿宋_GB2312" w:hAnsi="仿宋_GB2312" w:eastAsia="仿宋_GB2312" w:cs="仿宋_GB2312"/>
                <w:sz w:val="24"/>
              </w:rPr>
            </w:pPr>
          </w:p>
        </w:tc>
      </w:tr>
      <w:tr w14:paraId="7DBB6DDD">
        <w:tblPrEx>
          <w:tblCellMar>
            <w:top w:w="0" w:type="dxa"/>
            <w:left w:w="108" w:type="dxa"/>
            <w:bottom w:w="0" w:type="dxa"/>
            <w:right w:w="108" w:type="dxa"/>
          </w:tblCellMar>
        </w:tblPrEx>
        <w:trPr>
          <w:cantSplit/>
          <w:trHeight w:val="458" w:hRule="atLeast"/>
        </w:trPr>
        <w:tc>
          <w:tcPr>
            <w:tcW w:w="617" w:type="dxa"/>
            <w:vAlign w:val="center"/>
          </w:tcPr>
          <w:p w14:paraId="2CAF94CC">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N</w:t>
            </w:r>
          </w:p>
        </w:tc>
        <w:tc>
          <w:tcPr>
            <w:tcW w:w="1171" w:type="dxa"/>
            <w:vAlign w:val="center"/>
          </w:tcPr>
          <w:p w14:paraId="187ADB05">
            <w:pPr>
              <w:snapToGrid w:val="0"/>
              <w:spacing w:line="320" w:lineRule="exact"/>
              <w:jc w:val="center"/>
              <w:rPr>
                <w:rFonts w:ascii="仿宋_GB2312" w:hAnsi="仿宋_GB2312" w:eastAsia="仿宋_GB2312" w:cs="仿宋_GB2312"/>
                <w:sz w:val="24"/>
              </w:rPr>
            </w:pPr>
          </w:p>
        </w:tc>
        <w:tc>
          <w:tcPr>
            <w:tcW w:w="1100" w:type="dxa"/>
            <w:vAlign w:val="center"/>
          </w:tcPr>
          <w:p w14:paraId="062E3608">
            <w:pPr>
              <w:snapToGrid w:val="0"/>
              <w:spacing w:line="320" w:lineRule="exact"/>
              <w:jc w:val="center"/>
              <w:rPr>
                <w:rFonts w:ascii="仿宋_GB2312" w:hAnsi="仿宋_GB2312" w:eastAsia="仿宋_GB2312" w:cs="仿宋_GB2312"/>
                <w:sz w:val="24"/>
              </w:rPr>
            </w:pPr>
          </w:p>
        </w:tc>
        <w:tc>
          <w:tcPr>
            <w:tcW w:w="1006" w:type="dxa"/>
            <w:vAlign w:val="center"/>
          </w:tcPr>
          <w:p w14:paraId="3388ED2F">
            <w:pPr>
              <w:snapToGrid w:val="0"/>
              <w:spacing w:line="320" w:lineRule="exact"/>
              <w:jc w:val="center"/>
              <w:rPr>
                <w:rFonts w:ascii="仿宋_GB2312" w:hAnsi="仿宋_GB2312" w:eastAsia="仿宋_GB2312" w:cs="仿宋_GB2312"/>
                <w:sz w:val="24"/>
              </w:rPr>
            </w:pPr>
          </w:p>
        </w:tc>
        <w:tc>
          <w:tcPr>
            <w:tcW w:w="1126" w:type="dxa"/>
            <w:vAlign w:val="center"/>
          </w:tcPr>
          <w:p w14:paraId="61273BA7">
            <w:pPr>
              <w:snapToGrid w:val="0"/>
              <w:spacing w:line="320" w:lineRule="exact"/>
              <w:jc w:val="center"/>
              <w:rPr>
                <w:rFonts w:ascii="仿宋_GB2312" w:hAnsi="仿宋_GB2312" w:eastAsia="仿宋_GB2312" w:cs="仿宋_GB2312"/>
                <w:sz w:val="24"/>
              </w:rPr>
            </w:pPr>
          </w:p>
        </w:tc>
        <w:tc>
          <w:tcPr>
            <w:tcW w:w="876" w:type="dxa"/>
            <w:vAlign w:val="center"/>
          </w:tcPr>
          <w:p w14:paraId="7B8F33CB">
            <w:pPr>
              <w:snapToGrid w:val="0"/>
              <w:spacing w:line="320" w:lineRule="exact"/>
              <w:jc w:val="center"/>
              <w:rPr>
                <w:rFonts w:ascii="仿宋_GB2312" w:hAnsi="仿宋_GB2312" w:eastAsia="仿宋_GB2312" w:cs="仿宋_GB2312"/>
                <w:sz w:val="24"/>
              </w:rPr>
            </w:pPr>
          </w:p>
        </w:tc>
        <w:tc>
          <w:tcPr>
            <w:tcW w:w="865" w:type="dxa"/>
            <w:vAlign w:val="center"/>
          </w:tcPr>
          <w:p w14:paraId="38ED1909">
            <w:pPr>
              <w:snapToGrid w:val="0"/>
              <w:spacing w:line="320" w:lineRule="exact"/>
              <w:jc w:val="center"/>
              <w:rPr>
                <w:rFonts w:ascii="仿宋_GB2312" w:hAnsi="仿宋_GB2312" w:eastAsia="仿宋_GB2312" w:cs="仿宋_GB2312"/>
                <w:sz w:val="24"/>
              </w:rPr>
            </w:pPr>
          </w:p>
        </w:tc>
        <w:tc>
          <w:tcPr>
            <w:tcW w:w="1379" w:type="dxa"/>
            <w:vAlign w:val="center"/>
          </w:tcPr>
          <w:p w14:paraId="6F179550">
            <w:pPr>
              <w:snapToGrid w:val="0"/>
              <w:spacing w:line="320" w:lineRule="exact"/>
              <w:jc w:val="center"/>
              <w:rPr>
                <w:rFonts w:ascii="仿宋_GB2312" w:hAnsi="仿宋_GB2312" w:eastAsia="仿宋_GB2312" w:cs="仿宋_GB2312"/>
                <w:sz w:val="24"/>
              </w:rPr>
            </w:pPr>
          </w:p>
        </w:tc>
        <w:tc>
          <w:tcPr>
            <w:tcW w:w="1376" w:type="dxa"/>
            <w:vAlign w:val="center"/>
          </w:tcPr>
          <w:p w14:paraId="7E3C21F7">
            <w:pPr>
              <w:snapToGrid w:val="0"/>
              <w:spacing w:line="320" w:lineRule="exact"/>
              <w:jc w:val="center"/>
              <w:rPr>
                <w:rFonts w:ascii="仿宋_GB2312" w:hAnsi="仿宋_GB2312" w:eastAsia="仿宋_GB2312" w:cs="仿宋_GB2312"/>
                <w:sz w:val="24"/>
              </w:rPr>
            </w:pPr>
          </w:p>
        </w:tc>
      </w:tr>
      <w:tr w14:paraId="2046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9516" w:type="dxa"/>
            <w:gridSpan w:val="9"/>
            <w:vAlign w:val="center"/>
          </w:tcPr>
          <w:p w14:paraId="662C365C">
            <w:pPr>
              <w:snapToGrid w:val="0"/>
              <w:spacing w:line="320" w:lineRule="exact"/>
              <w:rPr>
                <w:rFonts w:ascii="仿宋_GB2312" w:hAnsi="仿宋_GB2312" w:eastAsia="仿宋_GB2312" w:cs="仿宋_GB2312"/>
                <w:sz w:val="24"/>
              </w:rPr>
            </w:pPr>
            <w:r>
              <w:rPr>
                <w:rFonts w:hint="eastAsia" w:ascii="仿宋_GB2312" w:hAnsi="仿宋_GB2312" w:eastAsia="仿宋_GB2312" w:cs="仿宋_GB2312"/>
                <w:sz w:val="24"/>
              </w:rPr>
              <w:t>人民币合计金额（大写） ：                         （小写）：¥</w:t>
            </w:r>
            <w:r>
              <w:rPr>
                <w:rFonts w:hint="eastAsia" w:ascii="仿宋_GB2312" w:hAnsi="仿宋_GB2312" w:eastAsia="仿宋_GB2312" w:cs="仿宋_GB2312"/>
                <w:sz w:val="24"/>
                <w:u w:val="single"/>
              </w:rPr>
              <w:t xml:space="preserve">               </w:t>
            </w:r>
          </w:p>
        </w:tc>
      </w:tr>
    </w:tbl>
    <w:p w14:paraId="43CB85E3">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合同金额包含本项目所有服务费用、所有系统部分、随配附件、备品备件、包装、运输、装卸、安装 （含提供必要的辅材）、售后服务、培训、管理、利润、税金、保险、差旅、人工、版权使用费（如有）、 履约验收相关费用、协调以及所有的不定因素的风险等其他所有成本费用的总和，甲方不再支付其他任何费用。</w:t>
      </w:r>
    </w:p>
    <w:p w14:paraId="150856DA">
      <w:pPr>
        <w:rPr>
          <w:rFonts w:ascii="仿宋_GB2312" w:hAnsi="仿宋_GB2312" w:eastAsia="仿宋_GB2312" w:cs="仿宋_GB2312"/>
          <w:b/>
          <w:sz w:val="24"/>
        </w:rPr>
      </w:pPr>
      <w:r>
        <w:rPr>
          <w:rFonts w:hint="eastAsia" w:ascii="仿宋_GB2312" w:hAnsi="仿宋_GB2312" w:eastAsia="仿宋_GB2312" w:cs="仿宋_GB2312"/>
          <w:b/>
          <w:sz w:val="24"/>
        </w:rPr>
        <w:t>第二条　质量保证</w:t>
      </w:r>
    </w:p>
    <w:p w14:paraId="00EB94EA">
      <w:pPr>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1、乙方提供货物/服务符合国家标准。</w:t>
      </w:r>
    </w:p>
    <w:p w14:paraId="627A8962">
      <w:pPr>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2、保证甲方所采购的货物及服务质量。</w:t>
      </w:r>
    </w:p>
    <w:p w14:paraId="3BE07711">
      <w:pPr>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甲方可以提出兼容性测试要求，乙方须积极响应，并完成安装调试后7天内完成相关兼容性测试，达到无功能缺失的程度。如测试结果与“技术参数配置要求”中的相关要求不符、有功能缺失，则可以认为乙方有虚假应标行为，并依据相关法律规定追究乙方的责任，按照相关国家要求严肃处理，造成的损失由乙方承担。</w:t>
      </w:r>
    </w:p>
    <w:p w14:paraId="22A3A390">
      <w:pPr>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3、甲方有权按照合同约定或有关法律法规，对乙方服务进行监督和检查，有权要求乙方按照监督检查情况制定相应措施并加以整改。</w:t>
      </w:r>
    </w:p>
    <w:p w14:paraId="75B4894E">
      <w:pPr>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 xml:space="preserve">4、乙方须为甲方提供服务期内的项目整体质保。软件质保内容主要包括：软件性能缺陷改正，即在软件使用过程中纠正软件错误及调整优化软件配置等。 </w:t>
      </w:r>
    </w:p>
    <w:p w14:paraId="47FEF0D8">
      <w:pPr>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 xml:space="preserve">5、软件系统免费维护到期后的服务，年度维护服务费收取费用为合同额的 5%以内。（另行商定除外） </w:t>
      </w:r>
    </w:p>
    <w:p w14:paraId="696CD834">
      <w:pPr>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6、乙方以他人名义投标或者以其他方式弄虚作假，骗取中标的，中标无效，给甲方造成损失的，依法承担赔偿责任，甲方有权追究其相应的法律责任；构成犯罪的，依法追究刑事责任。</w:t>
      </w:r>
    </w:p>
    <w:p w14:paraId="72F8BB40">
      <w:pPr>
        <w:rPr>
          <w:rFonts w:ascii="仿宋_GB2312" w:hAnsi="仿宋_GB2312" w:eastAsia="仿宋_GB2312" w:cs="仿宋_GB2312"/>
          <w:b/>
          <w:sz w:val="24"/>
        </w:rPr>
      </w:pPr>
      <w:r>
        <w:rPr>
          <w:rFonts w:hint="eastAsia" w:ascii="仿宋_GB2312" w:hAnsi="仿宋_GB2312" w:eastAsia="仿宋_GB2312" w:cs="仿宋_GB2312"/>
          <w:b/>
          <w:sz w:val="24"/>
        </w:rPr>
        <w:t>第三条　交付期和质保期</w:t>
      </w:r>
    </w:p>
    <w:p w14:paraId="0AF26FA2">
      <w:pPr>
        <w:snapToGrid w:val="0"/>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1、交付期：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，服务时间和地点：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14:paraId="76D81AC5">
      <w:pPr>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2、质保期：以项目整体验收合格签订的“验收报告”之日起算，乙方对该验收的项目提供质保期3年。</w:t>
      </w:r>
    </w:p>
    <w:p w14:paraId="51B0493C">
      <w:pPr>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3.质保期内服务要求：</w:t>
      </w:r>
    </w:p>
    <w:p w14:paraId="12261CC3">
      <w:pPr>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乙方负责维护服务工作。在质保期内为本项目软硬件的业务功能正常运行提供技术保障，在接到甲方系统故障报修通知后，及时为采购人提出解决问题的建议。接到报修通知后，一般问题8小时内通过远程方式解决；无法远程解决的大故障，应在接到报修通知后的24小时内派技术人员到达现场处理；到达现场后故障处理时限不超过48小时，如果超过故障处理时限，应免费提供同等质量的产品作为备用品供采购人使用，直至故障系统修复。</w:t>
      </w:r>
    </w:p>
    <w:p w14:paraId="43A0B015">
      <w:pPr>
        <w:rPr>
          <w:rFonts w:ascii="仿宋_GB2312" w:hAnsi="仿宋_GB2312" w:eastAsia="仿宋_GB2312" w:cs="仿宋_GB2312"/>
          <w:b/>
          <w:sz w:val="24"/>
        </w:rPr>
      </w:pPr>
      <w:r>
        <w:rPr>
          <w:rFonts w:hint="eastAsia" w:ascii="仿宋_GB2312" w:hAnsi="仿宋_GB2312" w:eastAsia="仿宋_GB2312" w:cs="仿宋_GB2312"/>
          <w:b/>
          <w:sz w:val="24"/>
        </w:rPr>
        <w:t>第四条　货物及服务的验收</w:t>
      </w:r>
    </w:p>
    <w:p w14:paraId="0AE85511">
      <w:pPr>
        <w:snapToGrid w:val="0"/>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1、履约验收标准 </w:t>
      </w:r>
    </w:p>
    <w:p w14:paraId="45DDE20F">
      <w:pPr>
        <w:snapToGrid w:val="0"/>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甲乙双方应根据《广西壮族自治区政府采购项目履约验收管理办法》，按照采购合同、招标文件、投标文件规定的要求以及国家、行业有关技术标准进行验收，乙方按投标文件的承诺向甲方提供相应的服务及技术资料。</w:t>
      </w:r>
    </w:p>
    <w:p w14:paraId="30091B5D">
      <w:pPr>
        <w:snapToGrid w:val="0"/>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2、履约验收内容 </w:t>
      </w:r>
    </w:p>
    <w:p w14:paraId="7C7D0D5E">
      <w:pPr>
        <w:snapToGrid w:val="0"/>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货物和服务质量、内容符合采购合同、招标文件、投标文件规定的要求。 </w:t>
      </w:r>
    </w:p>
    <w:p w14:paraId="1E929375">
      <w:pPr>
        <w:snapToGrid w:val="0"/>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3、履约验收方式 </w:t>
      </w:r>
    </w:p>
    <w:p w14:paraId="1274FD14">
      <w:pPr>
        <w:snapToGrid w:val="0"/>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本项目验收由本项目验收小组按照采购合同约定对技术和商务要求的履约情况进行确认。甲方委托第三方专业机构及专家参加项目验收的，验收费用由乙方负责。</w:t>
      </w:r>
    </w:p>
    <w:p w14:paraId="3AFCBA74">
      <w:pPr>
        <w:snapToGrid w:val="0"/>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4、履约验收结果</w:t>
      </w:r>
    </w:p>
    <w:p w14:paraId="1B68BD3E">
      <w:pPr>
        <w:snapToGrid w:val="0"/>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验收结束后，验收小组出具采购验收书，验收书应当包括技术和商务要求的履约情况，并列明项目总体评价，由验收小组、甲方和乙方共同签署。其验收结果以出具验收书结论为准，甲方和乙方共同签署确认。</w:t>
      </w:r>
    </w:p>
    <w:p w14:paraId="4C6C6017">
      <w:pPr>
        <w:snapToGrid w:val="0"/>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5、其他事项</w:t>
      </w:r>
    </w:p>
    <w:p w14:paraId="7CB6340B">
      <w:pPr>
        <w:snapToGrid w:val="0"/>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验收过程中如发现乙方提供的服务、服务质量或服务内容不满足采购合同、投标文件规定，甲方应以书面形式提出异议，乙方应自收到甲方书面异议后 15 日内给予回复并及时完善相关内容，提交相应的服务成果，经甲方验收合格后，方可付款。</w:t>
      </w:r>
    </w:p>
    <w:p w14:paraId="70C1C74F">
      <w:pPr>
        <w:rPr>
          <w:rFonts w:ascii="仿宋_GB2312" w:hAnsi="仿宋_GB2312" w:eastAsia="仿宋_GB2312" w:cs="仿宋_GB2312"/>
          <w:b/>
          <w:sz w:val="24"/>
        </w:rPr>
      </w:pPr>
      <w:r>
        <w:rPr>
          <w:rFonts w:hint="eastAsia" w:ascii="仿宋_GB2312" w:hAnsi="仿宋_GB2312" w:eastAsia="仿宋_GB2312" w:cs="仿宋_GB2312"/>
          <w:b/>
          <w:sz w:val="24"/>
        </w:rPr>
        <w:t>第五条　付款方式</w:t>
      </w:r>
    </w:p>
    <w:p w14:paraId="179F09C5">
      <w:pPr>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财政性资金按财政国库集中支付规定程序办理。</w:t>
      </w:r>
    </w:p>
    <w:p w14:paraId="036D0C90">
      <w:pPr>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货物安装调试完毕并验收合格交付使用后，采购人在收到中标人开具的合同总价款增值税专用发票之日起10个工作日内向中标人指定账户付清合同价款(不计利息)。</w:t>
      </w:r>
    </w:p>
    <w:p w14:paraId="7F5E915D">
      <w:pPr>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注：资金支付等事项按照《保障中小企业款项支付条例》（国务院令第802号）、《广西壮族自治区财政厅关于持续优化政府采购营商环境推动高质量发展的通知》等要求执行。</w:t>
      </w:r>
    </w:p>
    <w:p w14:paraId="7D7AB1B9">
      <w:pPr>
        <w:numPr>
          <w:ilvl w:val="0"/>
          <w:numId w:val="4"/>
        </w:numPr>
        <w:rPr>
          <w:rFonts w:ascii="仿宋_GB2312" w:hAnsi="仿宋_GB2312" w:eastAsia="仿宋_GB2312" w:cs="仿宋_GB2312"/>
          <w:b/>
          <w:sz w:val="24"/>
        </w:rPr>
      </w:pPr>
      <w:r>
        <w:rPr>
          <w:rFonts w:hint="eastAsia" w:ascii="仿宋_GB2312" w:hAnsi="仿宋_GB2312" w:eastAsia="仿宋_GB2312" w:cs="仿宋_GB2312"/>
          <w:b/>
          <w:sz w:val="24"/>
        </w:rPr>
        <w:t>履约保证金</w:t>
      </w:r>
    </w:p>
    <w:p w14:paraId="55BB3D70">
      <w:pPr>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1、履约保证金金额：</w:t>
      </w:r>
    </w:p>
    <w:p w14:paraId="474C72B8">
      <w:pPr>
        <w:ind w:firstLine="0" w:firstLineChars="0"/>
        <w:rPr>
          <w:rFonts w:ascii="仿宋_GB2312" w:hAnsi="仿宋_GB2312" w:eastAsia="仿宋_GB2312" w:cs="仿宋_GB2312"/>
          <w:bCs/>
          <w:sz w:val="24"/>
        </w:rPr>
      </w:pPr>
      <w:r>
        <w:rPr>
          <w:rFonts w:hint="eastAsia" w:ascii="仿宋_GB2312" w:hAnsi="仿宋_GB2312" w:eastAsia="仿宋_GB2312" w:cs="仿宋_GB2312"/>
          <w:bCs/>
          <w:sz w:val="24"/>
        </w:rPr>
        <w:t>□</w:t>
      </w:r>
      <w:r>
        <w:rPr>
          <w:rFonts w:hint="eastAsia" w:ascii="仿宋_GB2312" w:hAnsi="仿宋_GB2312" w:eastAsia="仿宋_GB2312" w:cs="仿宋_GB2312"/>
          <w:bCs/>
          <w:sz w:val="24"/>
          <w:lang w:val="en-US" w:eastAsia="zh-CN"/>
        </w:rPr>
        <w:t>大</w:t>
      </w:r>
      <w:r>
        <w:rPr>
          <w:rFonts w:hint="eastAsia" w:ascii="仿宋_GB2312" w:hAnsi="仿宋_GB2312" w:eastAsia="仿宋_GB2312" w:cs="仿宋_GB2312"/>
          <w:bCs/>
          <w:sz w:val="24"/>
        </w:rPr>
        <w:t>型企业须缴纳履约保证金金额：合同金额的</w:t>
      </w:r>
      <w:r>
        <w:rPr>
          <w:rFonts w:hint="eastAsia" w:ascii="仿宋_GB2312" w:hAnsi="仿宋_GB2312" w:eastAsia="仿宋_GB2312" w:cs="仿宋_GB2312"/>
          <w:bCs/>
          <w:sz w:val="24"/>
          <w:lang w:val="en-US" w:eastAsia="zh-CN"/>
        </w:rPr>
        <w:t>5</w:t>
      </w:r>
      <w:r>
        <w:rPr>
          <w:rFonts w:hint="eastAsia" w:ascii="仿宋_GB2312" w:hAnsi="仿宋_GB2312" w:eastAsia="仿宋_GB2312" w:cs="仿宋_GB2312"/>
          <w:bCs/>
          <w:sz w:val="24"/>
        </w:rPr>
        <w:t>%</w:t>
      </w:r>
    </w:p>
    <w:p w14:paraId="301A207B">
      <w:pPr>
        <w:rPr>
          <w:rFonts w:ascii="仿宋_GB2312" w:hAnsi="仿宋_GB2312" w:eastAsia="仿宋_GB2312" w:cs="仿宋_GB2312"/>
          <w:bCs/>
          <w:sz w:val="24"/>
        </w:rPr>
      </w:pPr>
      <w:r>
        <w:rPr>
          <w:rFonts w:hint="eastAsia" w:ascii="仿宋_GB2312" w:hAnsi="仿宋_GB2312" w:eastAsia="仿宋_GB2312" w:cs="仿宋_GB2312"/>
          <w:bCs/>
          <w:sz w:val="24"/>
        </w:rPr>
        <w:t>□中型企业须缴纳履约保证金金额：合同金额的2%</w:t>
      </w:r>
    </w:p>
    <w:p w14:paraId="355823AE">
      <w:pPr>
        <w:rPr>
          <w:rFonts w:ascii="仿宋_GB2312" w:hAnsi="仿宋_GB2312" w:eastAsia="仿宋_GB2312" w:cs="仿宋_GB2312"/>
          <w:bCs/>
          <w:sz w:val="24"/>
        </w:rPr>
      </w:pPr>
      <w:r>
        <w:rPr>
          <w:rFonts w:hint="eastAsia" w:ascii="仿宋_GB2312" w:hAnsi="仿宋_GB2312" w:eastAsia="仿宋_GB2312" w:cs="仿宋_GB2312"/>
          <w:bCs/>
          <w:sz w:val="24"/>
        </w:rPr>
        <w:t>□小微企业或监狱企业或残疾人福利性单位：无须缴纳履约保证金</w:t>
      </w:r>
    </w:p>
    <w:p w14:paraId="6153260D">
      <w:pPr>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2、履约保证金提交及退付方式、时间及条件：</w:t>
      </w:r>
    </w:p>
    <w:p w14:paraId="1FFE8843">
      <w:pPr>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合同签订前2日内，乙方必须以银行转账、支票、汇票、本票或者银行、保险机构出具的保函、保险等非现金方式提交履约保证金。履约保证金在验收合格交付之日后，且在收到乙方退回履约保证金函件后5个工作日内，由甲方办理履约保证金退还手续（不计息）。</w:t>
      </w:r>
    </w:p>
    <w:p w14:paraId="2F41B849">
      <w:pPr>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履约保证金账户：</w:t>
      </w:r>
    </w:p>
    <w:p w14:paraId="218839CD">
      <w:pPr>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名  称：柳州职业技术大学</w:t>
      </w:r>
    </w:p>
    <w:p w14:paraId="0CB59EC4">
      <w:pPr>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开户行：交通银行西江支行</w:t>
      </w:r>
    </w:p>
    <w:p w14:paraId="530A9C29">
      <w:pPr>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账  号：452060600018120020185</w:t>
      </w:r>
    </w:p>
    <w:p w14:paraId="2A2EC711">
      <w:pPr>
        <w:ind w:firstLine="480" w:firstLineChars="200"/>
        <w:rPr>
          <w:rFonts w:hint="eastAsia" w:ascii="仿宋_GB2312" w:hAnsi="仿宋_GB2312" w:eastAsia="仿宋_GB2312" w:cs="仿宋_GB2312"/>
          <w:bCs/>
          <w:sz w:val="24"/>
          <w:lang w:eastAsia="zh-CN"/>
        </w:rPr>
      </w:pPr>
      <w:r>
        <w:rPr>
          <w:rFonts w:hint="eastAsia" w:ascii="仿宋_GB2312" w:hAnsi="仿宋_GB2312" w:eastAsia="仿宋_GB2312" w:cs="仿宋_GB2312"/>
          <w:bCs/>
          <w:sz w:val="24"/>
        </w:rPr>
        <w:t>转账时注明：柳州职业技术大学“新能源汽车数字商贸产教融合基地”软件部分</w:t>
      </w:r>
      <w:r>
        <w:rPr>
          <w:rFonts w:hint="eastAsia" w:ascii="仿宋_GB2312" w:hAnsi="仿宋_GB2312" w:eastAsia="仿宋_GB2312" w:cs="仿宋_GB2312"/>
          <w:color w:val="auto"/>
          <w:sz w:val="24"/>
        </w:rPr>
        <w:t>（全媒体内容制作应用系统）</w:t>
      </w:r>
      <w:r>
        <w:rPr>
          <w:rFonts w:hint="eastAsia" w:ascii="仿宋_GB2312" w:hAnsi="仿宋_GB2312" w:eastAsia="仿宋_GB2312" w:cs="仿宋_GB2312"/>
          <w:bCs/>
          <w:sz w:val="24"/>
        </w:rPr>
        <w:t>采购项目，采购编号</w:t>
      </w:r>
      <w:r>
        <w:rPr>
          <w:rFonts w:hint="eastAsia" w:ascii="仿宋_GB2312" w:hAnsi="仿宋_GB2312" w:eastAsia="仿宋_GB2312" w:cs="仿宋_GB2312"/>
          <w:sz w:val="24"/>
        </w:rPr>
        <w:t>LZZC2025-G1-991054-LZSZ</w:t>
      </w:r>
      <w:r>
        <w:rPr>
          <w:rFonts w:hint="eastAsia" w:ascii="仿宋_GB2312" w:hAnsi="仿宋_GB2312" w:eastAsia="仿宋_GB2312" w:cs="仿宋_GB2312"/>
          <w:bCs/>
          <w:sz w:val="24"/>
        </w:rPr>
        <w:t>履约保证金</w:t>
      </w:r>
      <w:r>
        <w:rPr>
          <w:rFonts w:hint="eastAsia" w:ascii="仿宋_GB2312" w:hAnsi="仿宋_GB2312" w:eastAsia="仿宋_GB2312" w:cs="仿宋_GB2312"/>
          <w:bCs/>
          <w:sz w:val="24"/>
          <w:lang w:eastAsia="zh-CN"/>
        </w:rPr>
        <w:t>。</w:t>
      </w:r>
    </w:p>
    <w:p w14:paraId="3F916214">
      <w:pPr>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3、乙方有下列情况之一的，甲方向乙方出具书面通知，乙方未能及时解决的，甲方可没收其全部履约保证金，并视具体情况按合同第九条处理：</w:t>
      </w:r>
    </w:p>
    <w:p w14:paraId="0FD0776D">
      <w:pPr>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⑴乙方提供的货物规格、技术标准、材料未达到其响应文件所承诺的，导致无法通过验收交付使用的；</w:t>
      </w:r>
    </w:p>
    <w:p w14:paraId="4E9E57BE">
      <w:pPr>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⑵乙方提供的货物经查证无法得到生产厂家正规售后服务的；</w:t>
      </w:r>
    </w:p>
    <w:p w14:paraId="500C2C90">
      <w:pPr>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⑶乙方提供的货物未经正规合法经销渠道的；</w:t>
      </w:r>
    </w:p>
    <w:p w14:paraId="65F62DDF">
      <w:pPr>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⑷乙方提供的货物侵犯了第三方合法权益而引发了纠纷或诉讼，导致无法按期交付使用的；</w:t>
      </w:r>
    </w:p>
    <w:p w14:paraId="409B2A28">
      <w:pPr>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⑸在货物试运行期间，故障率在10%及以上的。</w:t>
      </w:r>
    </w:p>
    <w:p w14:paraId="2D5CE9A9">
      <w:pPr>
        <w:rPr>
          <w:rFonts w:ascii="仿宋_GB2312" w:hAnsi="仿宋_GB2312" w:eastAsia="仿宋_GB2312" w:cs="仿宋_GB2312"/>
          <w:b/>
          <w:sz w:val="24"/>
        </w:rPr>
      </w:pPr>
      <w:r>
        <w:rPr>
          <w:rFonts w:hint="eastAsia" w:ascii="仿宋_GB2312" w:hAnsi="仿宋_GB2312" w:eastAsia="仿宋_GB2312" w:cs="仿宋_GB2312"/>
          <w:b/>
          <w:sz w:val="24"/>
        </w:rPr>
        <w:t>第七条  税费</w:t>
      </w:r>
    </w:p>
    <w:p w14:paraId="2F165CB3">
      <w:pPr>
        <w:snapToGrid w:val="0"/>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本合同执行中相关的一切税费均由乙方负担，合同另有约定的除外。</w:t>
      </w:r>
    </w:p>
    <w:p w14:paraId="5CA7CA3B">
      <w:pPr>
        <w:rPr>
          <w:rFonts w:ascii="仿宋_GB2312" w:hAnsi="仿宋_GB2312" w:eastAsia="仿宋_GB2312" w:cs="仿宋_GB2312"/>
          <w:b/>
          <w:sz w:val="24"/>
        </w:rPr>
      </w:pPr>
      <w:r>
        <w:rPr>
          <w:rFonts w:hint="eastAsia" w:ascii="仿宋_GB2312" w:hAnsi="仿宋_GB2312" w:eastAsia="仿宋_GB2312" w:cs="仿宋_GB2312"/>
          <w:b/>
          <w:sz w:val="24"/>
        </w:rPr>
        <w:t>第八条 售后服务</w:t>
      </w:r>
    </w:p>
    <w:p w14:paraId="4E33A74C">
      <w:pPr>
        <w:snapToGrid w:val="0"/>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乙方应按照国家有关法律法规和本合同所附的《售后服务承诺》要求为甲方提供相应的售后服务。</w:t>
      </w:r>
    </w:p>
    <w:p w14:paraId="65874C65">
      <w:pPr>
        <w:snapToGrid w:val="0"/>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1.系统培训：系统管理员及业务用户的分层次培训。应提供详细的培训计划，培训计划以双方协商为准，提供有关系统功能、安装、操作、维护和应用软件使用的文档和培训。对于所有培训，需派出具有相应专业资格或实际工作经验的技术人员进行培训，在此期间甲方不再向乙方支付培训产生的相关费用。 </w:t>
      </w:r>
    </w:p>
    <w:p w14:paraId="57AD082B">
      <w:pPr>
        <w:snapToGrid w:val="0"/>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2.系统开发：各子系统指定专人负责系统相关接口的开发和调试，及时维护数据接口，确保接口的安全，如接口升级须及时向甲方提交升级后的新接口，确保数据顺利对接。 </w:t>
      </w:r>
    </w:p>
    <w:p w14:paraId="3E792DD0">
      <w:pPr>
        <w:snapToGrid w:val="0"/>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3.实施阶段：乙方需要在项目实施启动前给出整体项目的整体实施计划书以及涉及的应急响应措施方案，须获得甲方认可和确认后，方能供货与实施。从项目开始进场及实施服务阶段起，乙方须派出专业团队实时对甲方，依据合同约定，对整体项目实施进行管理，实行周报、月报制度，有序推进项目建设。 </w:t>
      </w:r>
    </w:p>
    <w:p w14:paraId="2CC158AD">
      <w:pPr>
        <w:snapToGrid w:val="0"/>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4.适配性售后服务须符合采购合同、招标文件、投标文件规定的要求。</w:t>
      </w:r>
    </w:p>
    <w:p w14:paraId="227A22EB">
      <w:pPr>
        <w:snapToGrid w:val="0"/>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5.乙方需配齐满足本项目需要的基础网络互联辅材及安装和调试等。 </w:t>
      </w:r>
    </w:p>
    <w:p w14:paraId="08BD2B72">
      <w:pPr>
        <w:snapToGrid w:val="0"/>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6.质保期内，甲方新增的第三方业务系统及设备通过本项目所有系统进行对接时，乙方不收取任何接口费用</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 xml:space="preserve"> </w:t>
      </w:r>
    </w:p>
    <w:p w14:paraId="05428FFB">
      <w:pPr>
        <w:snapToGrid w:val="0"/>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7.乙方向甲方提供的软件不涉及知识产权的变更和转让。</w:t>
      </w:r>
    </w:p>
    <w:p w14:paraId="248A209F">
      <w:pPr>
        <w:rPr>
          <w:rFonts w:ascii="仿宋_GB2312" w:hAnsi="仿宋_GB2312" w:eastAsia="仿宋_GB2312" w:cs="仿宋_GB2312"/>
          <w:b/>
          <w:sz w:val="24"/>
        </w:rPr>
      </w:pPr>
      <w:r>
        <w:rPr>
          <w:rFonts w:hint="eastAsia" w:ascii="仿宋_GB2312" w:hAnsi="仿宋_GB2312" w:eastAsia="仿宋_GB2312" w:cs="仿宋_GB2312"/>
          <w:b/>
          <w:sz w:val="24"/>
        </w:rPr>
        <w:t>第九条　违约责任</w:t>
      </w:r>
    </w:p>
    <w:p w14:paraId="50D54A58">
      <w:pPr>
        <w:snapToGrid w:val="0"/>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1、除不可抗力原因外，乙方未按照合同规定的时间交付/提供</w:t>
      </w:r>
      <w:r>
        <w:rPr>
          <w:rFonts w:hint="eastAsia" w:ascii="仿宋_GB2312" w:hAnsi="仿宋_GB2312" w:eastAsia="仿宋_GB2312" w:cs="仿宋_GB2312"/>
          <w:sz w:val="24"/>
          <w:lang w:val="en-US" w:eastAsia="zh-CN"/>
        </w:rPr>
        <w:t>软件或</w:t>
      </w:r>
      <w:r>
        <w:rPr>
          <w:rFonts w:hint="eastAsia" w:ascii="仿宋_GB2312" w:hAnsi="仿宋_GB2312" w:eastAsia="仿宋_GB2312" w:cs="仿宋_GB2312"/>
          <w:sz w:val="24"/>
        </w:rPr>
        <w:t>服务的（如乙方交付/提供的</w:t>
      </w:r>
      <w:r>
        <w:rPr>
          <w:rFonts w:hint="eastAsia" w:ascii="仿宋_GB2312" w:hAnsi="仿宋_GB2312" w:eastAsia="仿宋_GB2312" w:cs="仿宋_GB2312"/>
          <w:sz w:val="24"/>
          <w:lang w:val="en-US" w:eastAsia="zh-CN"/>
        </w:rPr>
        <w:t>软件或</w:t>
      </w:r>
      <w:r>
        <w:rPr>
          <w:rFonts w:hint="eastAsia" w:ascii="仿宋_GB2312" w:hAnsi="仿宋_GB2312" w:eastAsia="仿宋_GB2312" w:cs="仿宋_GB2312"/>
          <w:sz w:val="24"/>
        </w:rPr>
        <w:t>服务不合格，导致甲方未签署验收单或确认单，仍视为乙方未按</w:t>
      </w:r>
      <w:r>
        <w:rPr>
          <w:rFonts w:hint="eastAsia" w:ascii="仿宋_GB2312" w:hAnsi="仿宋_GB2312" w:eastAsia="仿宋_GB2312" w:cs="仿宋_GB2312"/>
          <w:sz w:val="24"/>
          <w:lang w:val="en-US" w:eastAsia="zh-CN"/>
        </w:rPr>
        <w:t>合同</w:t>
      </w:r>
      <w:r>
        <w:rPr>
          <w:rFonts w:hint="eastAsia" w:ascii="仿宋_GB2312" w:hAnsi="仿宋_GB2312" w:eastAsia="仿宋_GB2312" w:cs="仿宋_GB2312"/>
          <w:sz w:val="24"/>
        </w:rPr>
        <w:t>规定的时间交付/提供</w:t>
      </w:r>
      <w:r>
        <w:rPr>
          <w:rFonts w:hint="eastAsia" w:ascii="仿宋_GB2312" w:hAnsi="仿宋_GB2312" w:eastAsia="仿宋_GB2312" w:cs="仿宋_GB2312"/>
          <w:sz w:val="24"/>
          <w:lang w:val="en-US" w:eastAsia="zh-CN"/>
        </w:rPr>
        <w:t>软件或</w:t>
      </w:r>
      <w:r>
        <w:rPr>
          <w:rFonts w:hint="eastAsia" w:ascii="仿宋_GB2312" w:hAnsi="仿宋_GB2312" w:eastAsia="仿宋_GB2312" w:cs="仿宋_GB2312"/>
          <w:sz w:val="24"/>
        </w:rPr>
        <w:t>服务），甲方可要求乙方支付违约金。每推迟一天按合同金额的0.3‰支付违约金，该违约金累计不超过合同金额的10%。逾期交付超过30日的，甲方有权单方解除合同，乙方除支付前述违约金外，还应赔偿因此给甲方造成的全部损失（包括但不限于甲方另寻供应商所产生的额外费用等）。</w:t>
      </w:r>
    </w:p>
    <w:p w14:paraId="6A83513A">
      <w:pPr>
        <w:snapToGrid w:val="0"/>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2、甲方延期付款的，每逾期一天应按合同总金额的0.3‰向乙方支付逾期付款违约金，逾期超过30日的，该违约金累计不超过合同金额的5%。</w:t>
      </w:r>
    </w:p>
    <w:p w14:paraId="370F8803">
      <w:pPr>
        <w:snapToGrid w:val="0"/>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任意一方违约造成守约方损失的，守约方有权向违约方主张损失赔偿，赔偿包括但不限于守约方因此产生的直接损失，还包括因此产生的诉讼费、仲裁费、律师费、保全费、财产保全保险保函费、差旅费、公证费、评估费、鉴定费等。</w:t>
      </w:r>
    </w:p>
    <w:p w14:paraId="2FA8E179">
      <w:pPr>
        <w:rPr>
          <w:rFonts w:ascii="仿宋_GB2312" w:hAnsi="仿宋_GB2312" w:eastAsia="仿宋_GB2312" w:cs="仿宋_GB2312"/>
          <w:b/>
          <w:sz w:val="24"/>
        </w:rPr>
      </w:pPr>
      <w:r>
        <w:rPr>
          <w:rFonts w:hint="eastAsia" w:ascii="仿宋_GB2312" w:hAnsi="仿宋_GB2312" w:eastAsia="仿宋_GB2312" w:cs="仿宋_GB2312"/>
          <w:b/>
          <w:sz w:val="24"/>
        </w:rPr>
        <w:t>第十条  不可抗力事件处理</w:t>
      </w:r>
    </w:p>
    <w:p w14:paraId="2764AD46">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双方的任何一方由于不可抗力的原因不能履行合同时，应以书面形式及时向对方通报不能履行或不能完全履行的理由，并应在15日内提供有关证明。在发生不可抗力的情况下，应允许延期履行、部分履行或者不履行合同，并可以免除责任。本合同中，不可抗力是指不能预见、不能避免并不能克服的客观情况。</w:t>
      </w:r>
    </w:p>
    <w:p w14:paraId="571A5236">
      <w:pPr>
        <w:rPr>
          <w:rFonts w:ascii="仿宋_GB2312" w:hAnsi="仿宋_GB2312" w:eastAsia="仿宋_GB2312" w:cs="仿宋_GB2312"/>
          <w:b/>
          <w:sz w:val="24"/>
        </w:rPr>
      </w:pPr>
      <w:r>
        <w:rPr>
          <w:rFonts w:hint="eastAsia" w:ascii="仿宋_GB2312" w:hAnsi="仿宋_GB2312" w:eastAsia="仿宋_GB2312" w:cs="仿宋_GB2312"/>
          <w:b/>
          <w:sz w:val="24"/>
        </w:rPr>
        <w:t>第十一条  合同争议解决</w:t>
      </w:r>
    </w:p>
    <w:p w14:paraId="033680E0">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因履行本合同引起的或者与本合同有关的争议，甲乙双方应首先通过友好协商解决，如果协商不能解决，可向甲方社湾校区所在地</w:t>
      </w:r>
      <w:r>
        <w:rPr>
          <w:rFonts w:hint="eastAsia" w:ascii="仿宋_GB2312" w:hAnsi="仿宋_GB2312" w:eastAsia="仿宋_GB2312" w:cs="仿宋_GB2312"/>
          <w:sz w:val="24"/>
          <w:lang w:eastAsia="zh-CN"/>
        </w:rPr>
        <w:t>的</w:t>
      </w:r>
      <w:r>
        <w:rPr>
          <w:rFonts w:hint="eastAsia" w:ascii="仿宋_GB2312" w:hAnsi="仿宋_GB2312" w:eastAsia="仿宋_GB2312" w:cs="仿宋_GB2312"/>
          <w:sz w:val="24"/>
        </w:rPr>
        <w:t>人民法院提起诉讼。</w:t>
      </w:r>
    </w:p>
    <w:p w14:paraId="0C638271">
      <w:pPr>
        <w:rPr>
          <w:rFonts w:ascii="仿宋_GB2312" w:hAnsi="仿宋_GB2312" w:eastAsia="仿宋_GB2312" w:cs="仿宋_GB2312"/>
          <w:b/>
          <w:sz w:val="24"/>
        </w:rPr>
      </w:pPr>
      <w:r>
        <w:rPr>
          <w:rFonts w:hint="eastAsia" w:ascii="仿宋_GB2312" w:hAnsi="仿宋_GB2312" w:eastAsia="仿宋_GB2312" w:cs="仿宋_GB2312"/>
          <w:b/>
          <w:sz w:val="24"/>
        </w:rPr>
        <w:t>第十二条  合同生效及其它</w:t>
      </w:r>
    </w:p>
    <w:p w14:paraId="109285B9">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1、合同经双方法定代表人或者授权代表签字并加盖单位公章后生效。</w:t>
      </w:r>
    </w:p>
    <w:p w14:paraId="2C4C84A6">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2、本合同未尽事宜，遵照《中华人民共和国民法典》有关条文执行。</w:t>
      </w:r>
    </w:p>
    <w:p w14:paraId="1397E38A">
      <w:pPr>
        <w:rPr>
          <w:rFonts w:ascii="仿宋_GB2312" w:hAnsi="仿宋_GB2312" w:eastAsia="仿宋_GB2312" w:cs="仿宋_GB2312"/>
          <w:b/>
          <w:sz w:val="24"/>
        </w:rPr>
      </w:pPr>
      <w:r>
        <w:rPr>
          <w:rFonts w:hint="eastAsia" w:ascii="仿宋_GB2312" w:hAnsi="仿宋_GB2312" w:eastAsia="仿宋_GB2312" w:cs="仿宋_GB2312"/>
          <w:b/>
          <w:sz w:val="24"/>
        </w:rPr>
        <w:t>第十三条　合同的变更</w:t>
      </w:r>
    </w:p>
    <w:p w14:paraId="2704DB36">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除《中华人民共和国政府采购法》第五十条规定的情形外，本合同一经签订，甲乙双方不得擅自变更、中止或者终止。本合同履行期间，双方均不得单方变更或解除合同；本合同如有未尽事宜，双方经协商可签订补充协议，补充协议与本合同具有相同的效力。</w:t>
      </w:r>
    </w:p>
    <w:p w14:paraId="22FB2323">
      <w:pPr>
        <w:rPr>
          <w:rFonts w:ascii="仿宋_GB2312" w:hAnsi="仿宋_GB2312" w:eastAsia="仿宋_GB2312" w:cs="仿宋_GB2312"/>
          <w:b/>
          <w:sz w:val="24"/>
        </w:rPr>
      </w:pPr>
      <w:r>
        <w:rPr>
          <w:rFonts w:hint="eastAsia" w:ascii="仿宋_GB2312" w:hAnsi="仿宋_GB2312" w:eastAsia="仿宋_GB2312" w:cs="仿宋_GB2312"/>
          <w:b/>
          <w:sz w:val="24"/>
        </w:rPr>
        <w:t>第十四条　签订本合同依据</w:t>
      </w:r>
    </w:p>
    <w:p w14:paraId="59A1290D">
      <w:pPr>
        <w:snapToGrid w:val="0"/>
        <w:spacing w:line="360" w:lineRule="exact"/>
        <w:ind w:firstLine="480" w:firstLineChars="200"/>
        <w:rPr>
          <w:rFonts w:ascii="仿宋_GB2312" w:hAnsi="宋体" w:eastAsia="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w:t>
      </w:r>
      <w:r>
        <w:rPr>
          <w:rFonts w:hint="eastAsia" w:ascii="仿宋_GB2312" w:hAnsi="宋体" w:eastAsia="仿宋_GB2312"/>
          <w:sz w:val="24"/>
        </w:rPr>
        <w:t>政府采购招标文件；</w:t>
      </w:r>
    </w:p>
    <w:p w14:paraId="5207D807">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2.乙方提供的采购投标（或应答）文件；</w:t>
      </w:r>
    </w:p>
    <w:p w14:paraId="7660853A">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3.投标承诺书；</w:t>
      </w:r>
    </w:p>
    <w:p w14:paraId="70704C4B">
      <w:pPr>
        <w:snapToGrid w:val="0"/>
        <w:spacing w:line="360" w:lineRule="exact"/>
        <w:ind w:firstLine="480" w:firstLineChars="200"/>
        <w:rPr>
          <w:rFonts w:ascii="仿宋_GB2312" w:hAnsi="仿宋_GB2312" w:eastAsia="仿宋_GB2312" w:cs="仿宋_GB2312"/>
          <w:sz w:val="24"/>
        </w:rPr>
      </w:pPr>
      <w:r>
        <w:rPr>
          <w:rFonts w:hint="eastAsia" w:ascii="仿宋_GB2312" w:hAnsi="宋体" w:eastAsia="仿宋_GB2312"/>
          <w:sz w:val="24"/>
        </w:rPr>
        <w:t>4.中标或成交通知书。</w:t>
      </w:r>
    </w:p>
    <w:p w14:paraId="77FA8C69">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仿宋_GB2312" w:eastAsia="仿宋_GB2312" w:cs="仿宋_GB2312"/>
          <w:b/>
          <w:sz w:val="24"/>
        </w:rPr>
        <w:t>第十五条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5BA3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6E3C4972">
            <w:pPr>
              <w:snapToGrid w:val="0"/>
              <w:spacing w:line="320" w:lineRule="exact"/>
              <w:rPr>
                <w:rFonts w:ascii="仿宋_GB2312" w:eastAsia="仿宋_GB2312"/>
                <w:sz w:val="24"/>
              </w:rPr>
            </w:pPr>
            <w:r>
              <w:rPr>
                <w:rFonts w:hint="eastAsia" w:ascii="仿宋_GB2312" w:eastAsia="仿宋_GB2312"/>
                <w:sz w:val="24"/>
              </w:rPr>
              <w:t xml:space="preserve">甲方（章）           </w:t>
            </w:r>
          </w:p>
          <w:p w14:paraId="19DA8544">
            <w:pPr>
              <w:snapToGrid w:val="0"/>
              <w:spacing w:line="320" w:lineRule="exact"/>
              <w:ind w:firstLine="480" w:firstLineChars="200"/>
              <w:rPr>
                <w:rFonts w:ascii="仿宋_GB2312" w:eastAsia="仿宋_GB2312"/>
                <w:sz w:val="24"/>
              </w:rPr>
            </w:pPr>
          </w:p>
          <w:p w14:paraId="6F373613">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14:paraId="342275D5">
            <w:pPr>
              <w:snapToGrid w:val="0"/>
              <w:spacing w:line="320" w:lineRule="exact"/>
              <w:rPr>
                <w:rFonts w:ascii="仿宋_GB2312" w:eastAsia="仿宋_GB2312"/>
                <w:sz w:val="24"/>
              </w:rPr>
            </w:pPr>
            <w:r>
              <w:rPr>
                <w:rFonts w:hint="eastAsia" w:ascii="仿宋_GB2312" w:eastAsia="仿宋_GB2312"/>
                <w:sz w:val="24"/>
              </w:rPr>
              <w:t xml:space="preserve">乙方（章）              </w:t>
            </w:r>
          </w:p>
          <w:p w14:paraId="290F3AD5">
            <w:pPr>
              <w:snapToGrid w:val="0"/>
              <w:spacing w:line="320" w:lineRule="exact"/>
              <w:ind w:firstLine="480" w:firstLineChars="200"/>
              <w:rPr>
                <w:rFonts w:ascii="仿宋_GB2312" w:eastAsia="仿宋_GB2312"/>
                <w:sz w:val="24"/>
              </w:rPr>
            </w:pPr>
          </w:p>
          <w:p w14:paraId="4850B7AC">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14:paraId="0D69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1D2DBBE0">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14:paraId="7E8D4A53">
            <w:pPr>
              <w:snapToGrid w:val="0"/>
              <w:spacing w:line="320" w:lineRule="exact"/>
              <w:rPr>
                <w:rFonts w:ascii="仿宋_GB2312" w:eastAsia="仿宋_GB2312"/>
                <w:sz w:val="24"/>
              </w:rPr>
            </w:pPr>
            <w:r>
              <w:rPr>
                <w:rFonts w:hint="eastAsia" w:ascii="仿宋_GB2312" w:eastAsia="仿宋_GB2312"/>
                <w:sz w:val="24"/>
              </w:rPr>
              <w:t>单位地址：</w:t>
            </w:r>
          </w:p>
        </w:tc>
      </w:tr>
      <w:tr w14:paraId="3AC1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1E244C64">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14:paraId="71934B6D">
            <w:pPr>
              <w:snapToGrid w:val="0"/>
              <w:spacing w:line="320" w:lineRule="exact"/>
              <w:rPr>
                <w:rFonts w:ascii="仿宋_GB2312" w:eastAsia="仿宋_GB2312"/>
                <w:sz w:val="24"/>
              </w:rPr>
            </w:pPr>
            <w:r>
              <w:rPr>
                <w:rFonts w:hint="eastAsia" w:ascii="仿宋_GB2312" w:eastAsia="仿宋_GB2312"/>
                <w:sz w:val="24"/>
              </w:rPr>
              <w:t>法定代表人：</w:t>
            </w:r>
          </w:p>
        </w:tc>
      </w:tr>
      <w:tr w14:paraId="1AF7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2EC4163D">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14:paraId="3395F57B">
            <w:pPr>
              <w:snapToGrid w:val="0"/>
              <w:spacing w:line="320" w:lineRule="exact"/>
              <w:rPr>
                <w:rFonts w:ascii="仿宋_GB2312" w:eastAsia="仿宋_GB2312"/>
                <w:sz w:val="24"/>
              </w:rPr>
            </w:pPr>
            <w:r>
              <w:rPr>
                <w:rFonts w:hint="eastAsia" w:ascii="仿宋_GB2312" w:eastAsia="仿宋_GB2312"/>
                <w:sz w:val="24"/>
              </w:rPr>
              <w:t>委托代理人：</w:t>
            </w:r>
          </w:p>
        </w:tc>
      </w:tr>
      <w:tr w14:paraId="5581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1BB56C64">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14:paraId="1A0BE5F6">
            <w:pPr>
              <w:snapToGrid w:val="0"/>
              <w:spacing w:line="320" w:lineRule="exact"/>
              <w:rPr>
                <w:rFonts w:ascii="仿宋_GB2312" w:eastAsia="仿宋_GB2312"/>
                <w:sz w:val="24"/>
              </w:rPr>
            </w:pPr>
            <w:r>
              <w:rPr>
                <w:rFonts w:hint="eastAsia" w:ascii="仿宋_GB2312" w:eastAsia="仿宋_GB2312"/>
                <w:sz w:val="24"/>
              </w:rPr>
              <w:t>电    话：</w:t>
            </w:r>
          </w:p>
        </w:tc>
      </w:tr>
      <w:tr w14:paraId="5BAE1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71858424">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14:paraId="2A2B56CF">
            <w:pPr>
              <w:snapToGrid w:val="0"/>
              <w:spacing w:line="320" w:lineRule="exact"/>
              <w:rPr>
                <w:rFonts w:ascii="仿宋_GB2312" w:eastAsia="仿宋_GB2312"/>
                <w:sz w:val="24"/>
              </w:rPr>
            </w:pPr>
            <w:r>
              <w:rPr>
                <w:rFonts w:hint="eastAsia" w:ascii="仿宋_GB2312" w:eastAsia="仿宋_GB2312"/>
                <w:sz w:val="24"/>
              </w:rPr>
              <w:t>电子邮箱：</w:t>
            </w:r>
          </w:p>
        </w:tc>
      </w:tr>
      <w:tr w14:paraId="3781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4071E7C1">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14:paraId="6CD4B718">
            <w:pPr>
              <w:snapToGrid w:val="0"/>
              <w:spacing w:line="320" w:lineRule="exact"/>
              <w:rPr>
                <w:rFonts w:ascii="仿宋_GB2312" w:eastAsia="仿宋_GB2312"/>
                <w:sz w:val="24"/>
              </w:rPr>
            </w:pPr>
            <w:r>
              <w:rPr>
                <w:rFonts w:hint="eastAsia" w:ascii="仿宋_GB2312" w:eastAsia="仿宋_GB2312"/>
                <w:sz w:val="24"/>
              </w:rPr>
              <w:t>开户银行：</w:t>
            </w:r>
          </w:p>
        </w:tc>
      </w:tr>
      <w:tr w14:paraId="252F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6C118B7C">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14:paraId="782100FD">
            <w:pPr>
              <w:snapToGrid w:val="0"/>
              <w:spacing w:line="320" w:lineRule="exact"/>
              <w:rPr>
                <w:rFonts w:ascii="仿宋_GB2312" w:eastAsia="仿宋_GB2312"/>
                <w:sz w:val="24"/>
              </w:rPr>
            </w:pPr>
            <w:r>
              <w:rPr>
                <w:rFonts w:hint="eastAsia" w:ascii="仿宋_GB2312" w:eastAsia="仿宋_GB2312"/>
                <w:sz w:val="24"/>
              </w:rPr>
              <w:t>账    号：</w:t>
            </w:r>
          </w:p>
        </w:tc>
      </w:tr>
      <w:tr w14:paraId="77E2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3AD6250A">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14:paraId="4457D064">
            <w:pPr>
              <w:snapToGrid w:val="0"/>
              <w:spacing w:line="320" w:lineRule="exact"/>
              <w:rPr>
                <w:rFonts w:ascii="仿宋_GB2312" w:eastAsia="仿宋_GB2312"/>
                <w:sz w:val="24"/>
              </w:rPr>
            </w:pPr>
            <w:r>
              <w:rPr>
                <w:rFonts w:hint="eastAsia" w:ascii="仿宋_GB2312" w:eastAsia="仿宋_GB2312"/>
                <w:sz w:val="24"/>
              </w:rPr>
              <w:t>邮政编码：</w:t>
            </w:r>
          </w:p>
        </w:tc>
      </w:tr>
      <w:tr w14:paraId="2DB9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443F883D">
            <w:pPr>
              <w:snapToGrid w:val="0"/>
              <w:spacing w:line="320" w:lineRule="exact"/>
              <w:rPr>
                <w:rFonts w:ascii="仿宋_GB2312" w:eastAsia="仿宋_GB2312"/>
                <w:sz w:val="24"/>
              </w:rPr>
            </w:pPr>
            <w:r>
              <w:rPr>
                <w:rFonts w:hint="eastAsia" w:ascii="仿宋_GB2312" w:eastAsia="仿宋_GB2312"/>
                <w:sz w:val="24"/>
              </w:rPr>
              <w:t>经办人：</w:t>
            </w:r>
          </w:p>
          <w:p w14:paraId="545A77FB">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14:paraId="4A1FE8A2">
      <w:pPr>
        <w:spacing w:line="360" w:lineRule="exact"/>
        <w:ind w:left="420" w:leftChars="200" w:firstLine="360" w:firstLineChars="150"/>
        <w:jc w:val="left"/>
        <w:rPr>
          <w:rFonts w:ascii="仿宋_GB2312" w:eastAsia="仿宋_GB2312"/>
          <w:sz w:val="24"/>
        </w:rPr>
      </w:pPr>
    </w:p>
    <w:p w14:paraId="5D166809">
      <w:pPr>
        <w:pStyle w:val="2"/>
        <w:rPr>
          <w:rFonts w:ascii="仿宋_GB2312" w:eastAsia="仿宋_GB2312"/>
          <w:sz w:val="24"/>
        </w:rPr>
      </w:pPr>
    </w:p>
    <w:p w14:paraId="1A2F7A28">
      <w:pPr>
        <w:rPr>
          <w:rFonts w:ascii="仿宋_GB2312" w:eastAsia="仿宋_GB2312"/>
          <w:sz w:val="24"/>
        </w:rPr>
      </w:pPr>
    </w:p>
    <w:p w14:paraId="296D6639">
      <w:pPr>
        <w:pStyle w:val="2"/>
        <w:rPr>
          <w:rFonts w:ascii="仿宋_GB2312" w:eastAsia="仿宋_GB2312"/>
          <w:sz w:val="24"/>
        </w:rPr>
      </w:pPr>
    </w:p>
    <w:p w14:paraId="45A57039">
      <w:pPr>
        <w:rPr>
          <w:rFonts w:ascii="仿宋_GB2312" w:eastAsia="仿宋_GB2312"/>
          <w:sz w:val="24"/>
        </w:rPr>
      </w:pPr>
    </w:p>
    <w:p w14:paraId="1652483E">
      <w:pPr>
        <w:pStyle w:val="2"/>
        <w:rPr>
          <w:rFonts w:ascii="仿宋_GB2312" w:eastAsia="仿宋_GB2312"/>
          <w:sz w:val="24"/>
        </w:rPr>
      </w:pPr>
    </w:p>
    <w:p w14:paraId="38833E68">
      <w:pPr>
        <w:rPr>
          <w:rFonts w:ascii="仿宋_GB2312" w:eastAsia="仿宋_GB2312"/>
          <w:sz w:val="24"/>
        </w:rPr>
      </w:pPr>
    </w:p>
    <w:p w14:paraId="0D95929D">
      <w:pPr>
        <w:pStyle w:val="2"/>
        <w:rPr>
          <w:rFonts w:ascii="仿宋_GB2312" w:eastAsia="仿宋_GB2312"/>
          <w:sz w:val="24"/>
        </w:rPr>
      </w:pPr>
    </w:p>
    <w:p w14:paraId="1686534E">
      <w:pPr>
        <w:rPr>
          <w:rFonts w:ascii="仿宋_GB2312" w:eastAsia="仿宋_GB2312"/>
          <w:sz w:val="24"/>
        </w:rPr>
      </w:pPr>
    </w:p>
    <w:p w14:paraId="61AB6001">
      <w:pPr>
        <w:pStyle w:val="2"/>
        <w:rPr>
          <w:rFonts w:ascii="仿宋_GB2312" w:eastAsia="仿宋_GB2312"/>
          <w:sz w:val="24"/>
        </w:rPr>
      </w:pPr>
    </w:p>
    <w:p w14:paraId="39C7AD33">
      <w:pPr>
        <w:rPr>
          <w:rFonts w:ascii="仿宋_GB2312" w:eastAsia="仿宋_GB2312"/>
          <w:sz w:val="24"/>
        </w:rPr>
      </w:pPr>
    </w:p>
    <w:p w14:paraId="3D64363A">
      <w:pPr>
        <w:pStyle w:val="2"/>
        <w:rPr>
          <w:rFonts w:ascii="仿宋_GB2312" w:eastAsia="仿宋_GB2312"/>
          <w:sz w:val="24"/>
        </w:rPr>
      </w:pPr>
    </w:p>
    <w:p w14:paraId="411394C2">
      <w:pPr>
        <w:rPr>
          <w:rFonts w:ascii="仿宋_GB2312" w:eastAsia="仿宋_GB2312"/>
          <w:sz w:val="24"/>
        </w:rPr>
      </w:pPr>
    </w:p>
    <w:p w14:paraId="0B3E35F9">
      <w:pPr>
        <w:pStyle w:val="2"/>
        <w:rPr>
          <w:rFonts w:ascii="仿宋_GB2312" w:eastAsia="仿宋_GB2312"/>
          <w:sz w:val="24"/>
        </w:rPr>
      </w:pPr>
    </w:p>
    <w:p w14:paraId="145F78F9">
      <w:pPr>
        <w:rPr>
          <w:rFonts w:ascii="仿宋_GB2312" w:eastAsia="仿宋_GB2312"/>
          <w:sz w:val="24"/>
        </w:rPr>
      </w:pPr>
    </w:p>
    <w:p w14:paraId="53E5D44A">
      <w:pPr>
        <w:pStyle w:val="2"/>
        <w:rPr>
          <w:rFonts w:ascii="仿宋_GB2312" w:eastAsia="仿宋_GB2312"/>
          <w:sz w:val="24"/>
        </w:rPr>
      </w:pPr>
    </w:p>
    <w:p w14:paraId="797C4E4A">
      <w:pPr>
        <w:rPr>
          <w:rFonts w:ascii="仿宋_GB2312" w:eastAsia="仿宋_GB2312"/>
          <w:sz w:val="24"/>
        </w:rPr>
      </w:pPr>
    </w:p>
    <w:p w14:paraId="46040E95">
      <w:pPr>
        <w:pStyle w:val="2"/>
        <w:rPr>
          <w:rFonts w:ascii="仿宋_GB2312" w:eastAsia="仿宋_GB2312"/>
          <w:sz w:val="24"/>
        </w:rPr>
      </w:pPr>
    </w:p>
    <w:p w14:paraId="0D61909C">
      <w:pPr>
        <w:rPr>
          <w:rFonts w:ascii="仿宋_GB2312" w:eastAsia="仿宋_GB2312"/>
          <w:sz w:val="24"/>
        </w:rPr>
      </w:pPr>
    </w:p>
    <w:p w14:paraId="7B21F677">
      <w:pPr>
        <w:pStyle w:val="2"/>
        <w:rPr>
          <w:rFonts w:ascii="仿宋_GB2312" w:eastAsia="仿宋_GB2312"/>
          <w:sz w:val="24"/>
        </w:rPr>
      </w:pPr>
    </w:p>
    <w:p w14:paraId="7EACED8C">
      <w:pPr>
        <w:rPr>
          <w:rFonts w:ascii="仿宋_GB2312" w:eastAsia="仿宋_GB2312"/>
          <w:sz w:val="24"/>
        </w:rPr>
      </w:pPr>
    </w:p>
    <w:p w14:paraId="09F071C3">
      <w:pPr>
        <w:pStyle w:val="2"/>
        <w:rPr>
          <w:rFonts w:ascii="仿宋_GB2312" w:eastAsia="仿宋_GB2312"/>
          <w:sz w:val="24"/>
        </w:rPr>
      </w:pPr>
    </w:p>
    <w:p w14:paraId="09EC0F65">
      <w:pPr>
        <w:rPr>
          <w:rFonts w:ascii="仿宋_GB2312" w:eastAsia="仿宋_GB2312"/>
          <w:sz w:val="24"/>
        </w:rPr>
      </w:pPr>
    </w:p>
    <w:p w14:paraId="11C6129B">
      <w:pPr>
        <w:pStyle w:val="2"/>
        <w:rPr>
          <w:rFonts w:ascii="仿宋_GB2312" w:eastAsia="仿宋_GB2312"/>
          <w:sz w:val="24"/>
        </w:rPr>
      </w:pPr>
    </w:p>
    <w:p w14:paraId="5AEAE20F">
      <w:pPr>
        <w:rPr>
          <w:rFonts w:ascii="仿宋_GB2312" w:eastAsia="仿宋_GB2312"/>
          <w:sz w:val="24"/>
        </w:rPr>
      </w:pPr>
    </w:p>
    <w:p w14:paraId="7FB69D1A">
      <w:pPr>
        <w:pStyle w:val="2"/>
        <w:rPr>
          <w:rFonts w:ascii="仿宋_GB2312" w:eastAsia="仿宋_GB2312"/>
          <w:sz w:val="24"/>
        </w:rPr>
      </w:pPr>
    </w:p>
    <w:p w14:paraId="6B23101E">
      <w:pPr>
        <w:rPr>
          <w:rFonts w:ascii="仿宋_GB2312" w:eastAsia="仿宋_GB2312"/>
          <w:sz w:val="24"/>
        </w:rPr>
      </w:pPr>
    </w:p>
    <w:p w14:paraId="2E6E7B3B">
      <w:pPr>
        <w:pStyle w:val="2"/>
        <w:rPr>
          <w:rFonts w:ascii="仿宋_GB2312" w:eastAsia="仿宋_GB2312"/>
          <w:sz w:val="24"/>
        </w:rPr>
      </w:pPr>
    </w:p>
    <w:p w14:paraId="257293AA">
      <w:pPr>
        <w:rPr>
          <w:rFonts w:ascii="仿宋_GB2312" w:eastAsia="仿宋_GB2312"/>
          <w:sz w:val="24"/>
        </w:rPr>
      </w:pPr>
    </w:p>
    <w:p w14:paraId="2D551BCE">
      <w:pPr>
        <w:pStyle w:val="2"/>
      </w:pPr>
    </w:p>
    <w:p w14:paraId="725C0DAF">
      <w:pPr>
        <w:snapToGrid w:val="0"/>
        <w:jc w:val="center"/>
        <w:rPr>
          <w:rFonts w:ascii="仿宋_GB2312" w:eastAsia="仿宋_GB2312"/>
          <w:b/>
          <w:sz w:val="28"/>
          <w:szCs w:val="28"/>
        </w:rPr>
      </w:pPr>
      <w:r>
        <w:rPr>
          <w:rFonts w:hint="eastAsia" w:ascii="仿宋_GB2312" w:eastAsia="仿宋_GB2312"/>
          <w:b/>
          <w:sz w:val="28"/>
          <w:szCs w:val="28"/>
        </w:rPr>
        <w:t>合 同 附 件</w:t>
      </w:r>
    </w:p>
    <w:p w14:paraId="5085E97C">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8"/>
        <w:tblW w:w="9072" w:type="dxa"/>
        <w:tblInd w:w="108" w:type="dxa"/>
        <w:tblLayout w:type="fixed"/>
        <w:tblCellMar>
          <w:top w:w="0" w:type="dxa"/>
          <w:left w:w="108" w:type="dxa"/>
          <w:bottom w:w="0" w:type="dxa"/>
          <w:right w:w="108" w:type="dxa"/>
        </w:tblCellMar>
      </w:tblPr>
      <w:tblGrid>
        <w:gridCol w:w="4678"/>
        <w:gridCol w:w="4394"/>
      </w:tblGrid>
      <w:tr w14:paraId="51CB023C">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3C5B1E14">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0E9DAB8D">
            <w:pPr>
              <w:snapToGrid w:val="0"/>
              <w:spacing w:line="276" w:lineRule="auto"/>
              <w:rPr>
                <w:rFonts w:ascii="仿宋_GB2312" w:eastAsia="仿宋_GB2312"/>
                <w:sz w:val="24"/>
              </w:rPr>
            </w:pPr>
            <w:r>
              <w:rPr>
                <w:rFonts w:hint="eastAsia" w:ascii="仿宋_GB2312" w:eastAsia="仿宋_GB2312"/>
                <w:sz w:val="24"/>
              </w:rPr>
              <w:t xml:space="preserve">    </w:t>
            </w:r>
          </w:p>
        </w:tc>
      </w:tr>
      <w:tr w14:paraId="3DE59D82">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7421929B">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14:paraId="47024A35">
            <w:pPr>
              <w:snapToGrid w:val="0"/>
              <w:spacing w:line="276" w:lineRule="auto"/>
              <w:rPr>
                <w:rFonts w:ascii="仿宋_GB2312" w:eastAsia="仿宋_GB2312"/>
                <w:sz w:val="24"/>
              </w:rPr>
            </w:pPr>
            <w:r>
              <w:rPr>
                <w:rFonts w:hint="eastAsia" w:ascii="仿宋_GB2312" w:eastAsia="仿宋_GB2312"/>
                <w:sz w:val="24"/>
              </w:rPr>
              <w:t xml:space="preserve">    </w:t>
            </w:r>
          </w:p>
        </w:tc>
      </w:tr>
      <w:tr w14:paraId="17AB32E5">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14:paraId="2CD85E4B">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14:paraId="03A62377">
            <w:pPr>
              <w:snapToGrid w:val="0"/>
              <w:spacing w:line="276" w:lineRule="auto"/>
              <w:rPr>
                <w:rFonts w:ascii="仿宋_GB2312" w:eastAsia="仿宋_GB2312"/>
                <w:sz w:val="24"/>
              </w:rPr>
            </w:pPr>
            <w:r>
              <w:rPr>
                <w:rFonts w:hint="eastAsia" w:ascii="仿宋_GB2312" w:eastAsia="仿宋_GB2312"/>
                <w:sz w:val="24"/>
              </w:rPr>
              <w:t xml:space="preserve">    </w:t>
            </w:r>
          </w:p>
        </w:tc>
      </w:tr>
      <w:tr w14:paraId="60804F76">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1DCC4A8B">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14:paraId="415477AF">
            <w:pPr>
              <w:snapToGrid w:val="0"/>
              <w:rPr>
                <w:rFonts w:ascii="仿宋_GB2312" w:eastAsia="仿宋_GB2312"/>
                <w:sz w:val="24"/>
              </w:rPr>
            </w:pPr>
          </w:p>
        </w:tc>
      </w:tr>
      <w:tr w14:paraId="6EDAEB65">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3575485F">
            <w:pPr>
              <w:snapToGrid w:val="0"/>
              <w:spacing w:line="276" w:lineRule="auto"/>
              <w:rPr>
                <w:rFonts w:ascii="仿宋_GB2312" w:eastAsia="仿宋_GB2312"/>
                <w:sz w:val="24"/>
              </w:rPr>
            </w:pPr>
            <w:r>
              <w:rPr>
                <w:rFonts w:hint="eastAsia" w:ascii="仿宋_GB2312" w:eastAsia="仿宋_GB2312"/>
                <w:sz w:val="24"/>
              </w:rPr>
              <w:t>甲方（章）</w:t>
            </w:r>
          </w:p>
          <w:p w14:paraId="6F662A91">
            <w:pPr>
              <w:snapToGrid w:val="0"/>
              <w:spacing w:line="276" w:lineRule="auto"/>
              <w:ind w:firstLine="480" w:firstLineChars="200"/>
              <w:rPr>
                <w:rFonts w:ascii="仿宋_GB2312" w:eastAsia="仿宋_GB2312"/>
                <w:sz w:val="24"/>
              </w:rPr>
            </w:pPr>
          </w:p>
          <w:p w14:paraId="3D7BF682">
            <w:pPr>
              <w:snapToGrid w:val="0"/>
              <w:spacing w:line="276" w:lineRule="auto"/>
              <w:ind w:firstLine="480" w:firstLineChars="200"/>
              <w:rPr>
                <w:rFonts w:ascii="仿宋_GB2312" w:eastAsia="仿宋_GB2312"/>
                <w:sz w:val="24"/>
              </w:rPr>
            </w:pPr>
          </w:p>
          <w:p w14:paraId="57ACC08D">
            <w:pPr>
              <w:snapToGrid w:val="0"/>
              <w:spacing w:line="276" w:lineRule="auto"/>
              <w:ind w:firstLine="480" w:firstLineChars="200"/>
              <w:rPr>
                <w:rFonts w:ascii="仿宋_GB2312" w:eastAsia="仿宋_GB2312"/>
                <w:sz w:val="24"/>
              </w:rPr>
            </w:pPr>
          </w:p>
          <w:p w14:paraId="1963CD92">
            <w:pPr>
              <w:snapToGrid w:val="0"/>
              <w:spacing w:line="276" w:lineRule="auto"/>
              <w:ind w:firstLine="480" w:firstLineChars="200"/>
              <w:rPr>
                <w:rFonts w:ascii="仿宋_GB2312" w:eastAsia="仿宋_GB2312"/>
                <w:sz w:val="24"/>
              </w:rPr>
            </w:pPr>
          </w:p>
          <w:p w14:paraId="24D2268B">
            <w:pPr>
              <w:snapToGrid w:val="0"/>
              <w:spacing w:line="276" w:lineRule="auto"/>
              <w:ind w:firstLine="480" w:firstLineChars="200"/>
              <w:rPr>
                <w:rFonts w:ascii="仿宋_GB2312" w:eastAsia="仿宋_GB2312"/>
                <w:sz w:val="24"/>
              </w:rPr>
            </w:pPr>
          </w:p>
          <w:p w14:paraId="2D1D676E">
            <w:pPr>
              <w:snapToGrid w:val="0"/>
              <w:spacing w:line="276" w:lineRule="auto"/>
              <w:ind w:firstLine="480" w:firstLineChars="200"/>
              <w:rPr>
                <w:rFonts w:ascii="仿宋_GB2312" w:eastAsia="仿宋_GB2312"/>
                <w:sz w:val="24"/>
              </w:rPr>
            </w:pPr>
          </w:p>
          <w:p w14:paraId="5C15C4FF">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4A3342E7">
            <w:pPr>
              <w:snapToGrid w:val="0"/>
              <w:spacing w:line="276" w:lineRule="auto"/>
              <w:rPr>
                <w:rFonts w:ascii="仿宋_GB2312" w:eastAsia="仿宋_GB2312"/>
                <w:sz w:val="24"/>
              </w:rPr>
            </w:pPr>
            <w:r>
              <w:rPr>
                <w:rFonts w:hint="eastAsia" w:ascii="仿宋_GB2312" w:eastAsia="仿宋_GB2312"/>
                <w:sz w:val="24"/>
              </w:rPr>
              <w:t>乙方（章）</w:t>
            </w:r>
          </w:p>
          <w:p w14:paraId="2B9A70B6">
            <w:pPr>
              <w:snapToGrid w:val="0"/>
              <w:spacing w:line="276" w:lineRule="auto"/>
              <w:ind w:firstLine="480" w:firstLineChars="200"/>
              <w:rPr>
                <w:rFonts w:ascii="仿宋_GB2312" w:eastAsia="仿宋_GB2312"/>
                <w:sz w:val="24"/>
              </w:rPr>
            </w:pPr>
          </w:p>
          <w:p w14:paraId="5EE2B2F5">
            <w:pPr>
              <w:snapToGrid w:val="0"/>
              <w:spacing w:line="276" w:lineRule="auto"/>
              <w:ind w:firstLine="480" w:firstLineChars="200"/>
              <w:rPr>
                <w:rFonts w:ascii="仿宋_GB2312" w:eastAsia="仿宋_GB2312"/>
                <w:sz w:val="24"/>
              </w:rPr>
            </w:pPr>
          </w:p>
          <w:p w14:paraId="39F84DBA">
            <w:pPr>
              <w:snapToGrid w:val="0"/>
              <w:spacing w:line="276" w:lineRule="auto"/>
              <w:ind w:firstLine="480" w:firstLineChars="200"/>
              <w:rPr>
                <w:rFonts w:ascii="仿宋_GB2312" w:eastAsia="仿宋_GB2312"/>
                <w:sz w:val="24"/>
              </w:rPr>
            </w:pPr>
          </w:p>
          <w:p w14:paraId="05CAA18E">
            <w:pPr>
              <w:snapToGrid w:val="0"/>
              <w:spacing w:line="276" w:lineRule="auto"/>
              <w:ind w:firstLine="480" w:firstLineChars="200"/>
              <w:rPr>
                <w:rFonts w:ascii="仿宋_GB2312" w:eastAsia="仿宋_GB2312"/>
                <w:sz w:val="24"/>
              </w:rPr>
            </w:pPr>
          </w:p>
          <w:p w14:paraId="49A474EA">
            <w:pPr>
              <w:snapToGrid w:val="0"/>
              <w:spacing w:line="276" w:lineRule="auto"/>
              <w:ind w:firstLine="480" w:firstLineChars="200"/>
              <w:rPr>
                <w:rFonts w:ascii="仿宋_GB2312" w:eastAsia="仿宋_GB2312"/>
                <w:sz w:val="24"/>
              </w:rPr>
            </w:pPr>
          </w:p>
          <w:p w14:paraId="452614EB">
            <w:pPr>
              <w:snapToGrid w:val="0"/>
              <w:spacing w:line="276" w:lineRule="auto"/>
              <w:ind w:firstLine="480" w:firstLineChars="200"/>
              <w:rPr>
                <w:rFonts w:ascii="仿宋_GB2312" w:eastAsia="仿宋_GB2312"/>
                <w:sz w:val="24"/>
              </w:rPr>
            </w:pPr>
          </w:p>
          <w:p w14:paraId="60FD4207">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4BCC5426">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14:paraId="30623322">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14:paraId="2EE0603C">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14:paraId="70D89757">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14:paraId="7152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14:paraId="5333E87F">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14:paraId="096B3811">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14:paraId="5ED5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0831D79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14:paraId="7B2943AD">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7916330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14:paraId="63B0F5C0">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14:paraId="16D0AEF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14:paraId="60DD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3EAA8971">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2F677D7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3045B1D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7CC3B2D5">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7AB084A5">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E00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31ED6485">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7B360B71">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6361F90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409BF2BD">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39BC0B09">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617E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68896E1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7B51BD1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09CF75B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76E4CCF7">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429822DB">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3EC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14:paraId="39E9F401">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14:paraId="5F429EF5">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19D8F99E">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6652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22C1226D">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14:paraId="41BB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14:paraId="0205DDB3">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3616C68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22CA690F">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4A2D2A48">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2A7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14:paraId="621CA62B">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001F9CE9">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57D34F97">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60A12F7E">
            <w:pPr>
              <w:widowControl/>
              <w:snapToGrid w:val="0"/>
              <w:spacing w:before="100" w:beforeAutospacing="1" w:after="100" w:afterAutospacing="1" w:line="320" w:lineRule="atLeast"/>
              <w:ind w:firstLine="2"/>
              <w:jc w:val="left"/>
              <w:rPr>
                <w:rFonts w:ascii="仿宋_GB2312" w:eastAsia="仿宋_GB2312"/>
                <w:kern w:val="0"/>
                <w:szCs w:val="21"/>
              </w:rPr>
            </w:pPr>
          </w:p>
        </w:tc>
      </w:tr>
      <w:tr w14:paraId="34DD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14:paraId="1DADAC2E">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2AB31FF4">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14:paraId="374FE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3355C766">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7CCF505E">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384B2ED2">
            <w:pPr>
              <w:widowControl/>
              <w:snapToGrid w:val="0"/>
              <w:spacing w:before="100" w:beforeAutospacing="1" w:after="100" w:afterAutospacing="1" w:line="320" w:lineRule="atLeast"/>
              <w:jc w:val="left"/>
              <w:rPr>
                <w:rFonts w:ascii="仿宋_GB2312" w:eastAsia="仿宋_GB2312"/>
                <w:kern w:val="0"/>
                <w:szCs w:val="21"/>
              </w:rPr>
            </w:pPr>
          </w:p>
        </w:tc>
      </w:tr>
      <w:tr w14:paraId="0B68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14:paraId="1060D930">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6E78B245">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275BE4DF">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14:paraId="61DB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14:paraId="333DB87D">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31F7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39F5422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10F8C058">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4F1B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082B9137">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14:paraId="0A6E9372">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14:paraId="40FDF089">
      <w:pPr>
        <w:spacing w:line="276" w:lineRule="auto"/>
        <w:jc w:val="left"/>
        <w:rPr>
          <w:rFonts w:hint="eastAsia" w:ascii="仿宋_GB2312" w:hAnsi="华文中宋" w:eastAsia="仿宋_GB2312"/>
          <w:bCs/>
          <w:szCs w:val="21"/>
        </w:rPr>
      </w:pPr>
    </w:p>
    <w:p w14:paraId="69019008">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83"/>
    <w:bookmarkEnd w:id="84"/>
    <w:p w14:paraId="40D4DA5E">
      <w:pPr>
        <w:snapToGrid w:val="0"/>
        <w:jc w:val="left"/>
        <w:rPr>
          <w:rFonts w:hint="eastAsia" w:ascii="仿宋_GB2312" w:hAnsi="华文中宋" w:eastAsia="仿宋_GB2312"/>
          <w:b/>
          <w:szCs w:val="21"/>
        </w:rPr>
        <w:sectPr>
          <w:footerReference r:id="rId9" w:type="default"/>
          <w:pgSz w:w="11906" w:h="16838"/>
          <w:pgMar w:top="1440" w:right="1440" w:bottom="1440" w:left="1440" w:header="851" w:footer="992" w:gutter="0"/>
          <w:cols w:space="720" w:num="1"/>
          <w:docGrid w:linePitch="312" w:charSpace="0"/>
        </w:sectPr>
      </w:pPr>
    </w:p>
    <w:p w14:paraId="68E66C27">
      <w:pPr>
        <w:spacing w:line="276" w:lineRule="auto"/>
        <w:jc w:val="center"/>
        <w:rPr>
          <w:rFonts w:hint="eastAsia" w:ascii="仿宋_GB2312" w:hAnsi="华文中宋" w:eastAsia="仿宋_GB2312"/>
          <w:bCs/>
          <w:sz w:val="32"/>
          <w:szCs w:val="32"/>
        </w:rPr>
      </w:pPr>
    </w:p>
    <w:p w14:paraId="6AD01318">
      <w:pPr>
        <w:spacing w:line="276" w:lineRule="auto"/>
        <w:jc w:val="center"/>
        <w:rPr>
          <w:rFonts w:hint="eastAsia" w:ascii="仿宋_GB2312" w:hAnsi="华文中宋" w:eastAsia="仿宋_GB2312"/>
          <w:bCs/>
          <w:sz w:val="32"/>
          <w:szCs w:val="32"/>
        </w:rPr>
      </w:pPr>
    </w:p>
    <w:p w14:paraId="1E67423C">
      <w:pPr>
        <w:spacing w:line="276" w:lineRule="auto"/>
        <w:jc w:val="center"/>
        <w:rPr>
          <w:rFonts w:hint="eastAsia" w:ascii="仿宋_GB2312" w:hAnsi="华文中宋" w:eastAsia="仿宋_GB2312"/>
          <w:bCs/>
          <w:sz w:val="32"/>
          <w:szCs w:val="32"/>
        </w:rPr>
      </w:pPr>
    </w:p>
    <w:p w14:paraId="03140DB8">
      <w:pPr>
        <w:spacing w:line="276" w:lineRule="auto"/>
        <w:jc w:val="center"/>
        <w:rPr>
          <w:rFonts w:hint="eastAsia" w:ascii="仿宋_GB2312" w:hAnsi="华文中宋" w:eastAsia="仿宋_GB2312"/>
          <w:bCs/>
          <w:sz w:val="32"/>
          <w:szCs w:val="32"/>
        </w:rPr>
      </w:pPr>
    </w:p>
    <w:p w14:paraId="29DB7E08">
      <w:pPr>
        <w:spacing w:line="276" w:lineRule="auto"/>
        <w:jc w:val="center"/>
        <w:rPr>
          <w:rFonts w:hint="eastAsia" w:ascii="仿宋_GB2312" w:hAnsi="华文中宋" w:eastAsia="仿宋_GB2312"/>
          <w:bCs/>
          <w:sz w:val="32"/>
          <w:szCs w:val="32"/>
        </w:rPr>
      </w:pPr>
    </w:p>
    <w:p w14:paraId="26BED4A2">
      <w:pPr>
        <w:spacing w:line="276" w:lineRule="auto"/>
        <w:jc w:val="center"/>
        <w:rPr>
          <w:rFonts w:hint="eastAsia" w:ascii="仿宋_GB2312" w:hAnsi="华文中宋" w:eastAsia="仿宋_GB2312"/>
          <w:bCs/>
          <w:sz w:val="32"/>
          <w:szCs w:val="32"/>
        </w:rPr>
      </w:pPr>
    </w:p>
    <w:p w14:paraId="1EED2C09">
      <w:pPr>
        <w:spacing w:line="276" w:lineRule="auto"/>
        <w:jc w:val="center"/>
        <w:rPr>
          <w:rFonts w:hint="eastAsia" w:ascii="仿宋_GB2312" w:hAnsi="华文中宋" w:eastAsia="仿宋_GB2312"/>
          <w:bCs/>
          <w:sz w:val="32"/>
          <w:szCs w:val="32"/>
        </w:rPr>
      </w:pPr>
    </w:p>
    <w:p w14:paraId="534C4BF5">
      <w:pPr>
        <w:spacing w:line="276" w:lineRule="auto"/>
        <w:jc w:val="center"/>
        <w:rPr>
          <w:rFonts w:hint="eastAsia" w:ascii="仿宋_GB2312" w:hAnsi="华文中宋" w:eastAsia="仿宋_GB2312"/>
          <w:bCs/>
          <w:sz w:val="32"/>
          <w:szCs w:val="32"/>
        </w:rPr>
      </w:pPr>
    </w:p>
    <w:p w14:paraId="661DCE14">
      <w:pPr>
        <w:spacing w:line="276" w:lineRule="auto"/>
        <w:jc w:val="center"/>
        <w:rPr>
          <w:rFonts w:hint="eastAsia" w:ascii="仿宋_GB2312" w:hAnsi="华文中宋" w:eastAsia="仿宋_GB2312"/>
          <w:bCs/>
          <w:sz w:val="32"/>
          <w:szCs w:val="32"/>
        </w:rPr>
      </w:pPr>
    </w:p>
    <w:p w14:paraId="40E352B6">
      <w:pPr>
        <w:spacing w:line="276" w:lineRule="auto"/>
        <w:jc w:val="center"/>
        <w:rPr>
          <w:rFonts w:hint="eastAsia" w:ascii="仿宋_GB2312" w:hAnsi="华文中宋" w:eastAsia="仿宋_GB2312"/>
          <w:bCs/>
          <w:sz w:val="32"/>
          <w:szCs w:val="32"/>
        </w:rPr>
      </w:pPr>
    </w:p>
    <w:p w14:paraId="219015C7">
      <w:pPr>
        <w:pStyle w:val="4"/>
        <w:jc w:val="center"/>
        <w:rPr>
          <w:rFonts w:ascii="仿宋_GB2312" w:eastAsia="仿宋_GB2312"/>
        </w:rPr>
      </w:pPr>
      <w:bookmarkStart w:id="86" w:name="_Toc504053343"/>
      <w:bookmarkStart w:id="87" w:name="_Toc517113880"/>
      <w:bookmarkStart w:id="88" w:name="_Toc13344"/>
      <w:bookmarkStart w:id="89" w:name="_Toc504231525"/>
      <w:r>
        <w:rPr>
          <w:rFonts w:hint="eastAsia"/>
          <w:sz w:val="32"/>
        </w:rPr>
        <w:t>第六章 投标文件格式</w:t>
      </w:r>
      <w:bookmarkEnd w:id="86"/>
      <w:bookmarkEnd w:id="87"/>
      <w:bookmarkEnd w:id="88"/>
      <w:bookmarkEnd w:id="89"/>
    </w:p>
    <w:p w14:paraId="34793CAC">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14:paraId="31986BB5">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投标人提交电子投标文件须知</w:t>
      </w:r>
    </w:p>
    <w:p w14:paraId="3F68CD5B">
      <w:pPr>
        <w:adjustRightInd w:val="0"/>
        <w:snapToGrid w:val="0"/>
        <w:spacing w:line="460" w:lineRule="exact"/>
        <w:ind w:firstLine="480" w:firstLineChars="200"/>
        <w:jc w:val="left"/>
        <w:rPr>
          <w:rFonts w:hint="eastAsia" w:ascii="仿宋_GB2312" w:hAnsi="仿宋_GB2312" w:eastAsia="仿宋_GB2312" w:cs="仿宋_GB2312"/>
          <w:bCs/>
          <w:sz w:val="24"/>
        </w:rPr>
      </w:pPr>
    </w:p>
    <w:p w14:paraId="329AE44A">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14:paraId="7B34C89D">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14:paraId="33013828">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14:paraId="50D41997">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14:paraId="73E6A57F">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14:paraId="7267EBB3">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14:paraId="17CA27E4">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14:paraId="41692507">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14:paraId="79BE5727">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14:paraId="16227CAA">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14:paraId="44154539">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14:paraId="7F0D6FC6">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14:paraId="4185F77D">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4B745A4A">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49B8A798">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14:paraId="00E45451">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17A7324D">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90" w:name="_Hlk50566209"/>
    </w:p>
    <w:bookmarkEnd w:id="90"/>
    <w:p w14:paraId="33790EA9">
      <w:pPr>
        <w:adjustRightInd w:val="0"/>
        <w:snapToGrid w:val="0"/>
        <w:spacing w:line="460" w:lineRule="exact"/>
        <w:jc w:val="left"/>
        <w:rPr>
          <w:rFonts w:ascii="仿宋_GB2312" w:eastAsia="仿宋_GB2312"/>
          <w:b/>
          <w:sz w:val="44"/>
          <w:szCs w:val="44"/>
        </w:rPr>
      </w:pPr>
    </w:p>
    <w:p w14:paraId="46343646">
      <w:pPr>
        <w:jc w:val="center"/>
        <w:rPr>
          <w:rFonts w:ascii="仿宋_GB2312" w:eastAsia="仿宋_GB2312"/>
          <w:b/>
          <w:sz w:val="44"/>
          <w:szCs w:val="44"/>
        </w:rPr>
      </w:pPr>
    </w:p>
    <w:p w14:paraId="5C12E858">
      <w:pPr>
        <w:jc w:val="center"/>
        <w:rPr>
          <w:rFonts w:ascii="仿宋_GB2312" w:eastAsia="仿宋_GB2312"/>
          <w:b/>
          <w:sz w:val="44"/>
          <w:szCs w:val="44"/>
        </w:rPr>
      </w:pPr>
    </w:p>
    <w:p w14:paraId="5C685015">
      <w:pPr>
        <w:jc w:val="center"/>
        <w:rPr>
          <w:rFonts w:ascii="仿宋_GB2312" w:eastAsia="仿宋_GB2312"/>
          <w:b/>
          <w:sz w:val="44"/>
          <w:szCs w:val="44"/>
        </w:rPr>
      </w:pPr>
    </w:p>
    <w:p w14:paraId="28D526D9">
      <w:pPr>
        <w:jc w:val="center"/>
        <w:rPr>
          <w:rFonts w:ascii="仿宋_GB2312" w:eastAsia="仿宋_GB2312"/>
          <w:b/>
          <w:sz w:val="44"/>
          <w:szCs w:val="44"/>
        </w:rPr>
      </w:pPr>
    </w:p>
    <w:p w14:paraId="144017EB">
      <w:pPr>
        <w:jc w:val="center"/>
        <w:rPr>
          <w:rFonts w:ascii="仿宋_GB2312" w:eastAsia="仿宋_GB2312"/>
          <w:b/>
          <w:sz w:val="44"/>
          <w:szCs w:val="44"/>
        </w:rPr>
      </w:pPr>
    </w:p>
    <w:p w14:paraId="79E257FA">
      <w:pPr>
        <w:jc w:val="center"/>
        <w:rPr>
          <w:rFonts w:ascii="仿宋_GB2312" w:eastAsia="仿宋_GB2312"/>
          <w:b/>
          <w:sz w:val="44"/>
          <w:szCs w:val="44"/>
        </w:rPr>
      </w:pPr>
    </w:p>
    <w:p w14:paraId="7B560834">
      <w:pPr>
        <w:jc w:val="center"/>
        <w:rPr>
          <w:rFonts w:ascii="仿宋_GB2312" w:eastAsia="仿宋_GB2312"/>
          <w:b/>
          <w:sz w:val="44"/>
          <w:szCs w:val="44"/>
        </w:rPr>
      </w:pPr>
    </w:p>
    <w:p w14:paraId="2E85B2CB">
      <w:pPr>
        <w:jc w:val="center"/>
        <w:rPr>
          <w:rFonts w:ascii="仿宋_GB2312" w:eastAsia="仿宋_GB2312"/>
          <w:b/>
          <w:sz w:val="44"/>
          <w:szCs w:val="44"/>
        </w:rPr>
      </w:pPr>
    </w:p>
    <w:p w14:paraId="5A28F1FB">
      <w:pPr>
        <w:jc w:val="center"/>
        <w:rPr>
          <w:rFonts w:ascii="仿宋_GB2312" w:eastAsia="仿宋_GB2312"/>
          <w:b/>
          <w:sz w:val="44"/>
          <w:szCs w:val="44"/>
        </w:rPr>
      </w:pPr>
    </w:p>
    <w:p w14:paraId="6FD81B06">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14:paraId="5091A426">
      <w:pPr>
        <w:snapToGrid w:val="0"/>
        <w:spacing w:before="50" w:after="120" w:afterLines="50" w:line="360" w:lineRule="exact"/>
        <w:jc w:val="left"/>
        <w:rPr>
          <w:rFonts w:ascii="仿宋_GB2312" w:eastAsia="仿宋_GB2312"/>
          <w:b/>
          <w:sz w:val="44"/>
          <w:szCs w:val="44"/>
        </w:rPr>
      </w:pPr>
    </w:p>
    <w:p w14:paraId="7E532017">
      <w:pPr>
        <w:snapToGrid w:val="0"/>
        <w:spacing w:before="50" w:after="120" w:afterLines="50" w:line="360" w:lineRule="exact"/>
        <w:jc w:val="left"/>
        <w:rPr>
          <w:rFonts w:ascii="仿宋_GB2312" w:eastAsia="仿宋_GB2312"/>
          <w:b/>
          <w:sz w:val="44"/>
          <w:szCs w:val="44"/>
        </w:rPr>
      </w:pPr>
    </w:p>
    <w:p w14:paraId="56030DD6">
      <w:pPr>
        <w:snapToGrid w:val="0"/>
        <w:spacing w:before="50" w:after="120" w:afterLines="50" w:line="360" w:lineRule="exact"/>
        <w:jc w:val="left"/>
        <w:rPr>
          <w:rFonts w:ascii="仿宋_GB2312" w:eastAsia="仿宋_GB2312"/>
          <w:b/>
          <w:sz w:val="44"/>
          <w:szCs w:val="44"/>
        </w:rPr>
      </w:pPr>
    </w:p>
    <w:p w14:paraId="4E36B1C5">
      <w:pPr>
        <w:snapToGrid w:val="0"/>
        <w:spacing w:before="50" w:after="120" w:afterLines="50" w:line="360" w:lineRule="exact"/>
        <w:jc w:val="left"/>
        <w:rPr>
          <w:rFonts w:ascii="仿宋_GB2312" w:eastAsia="仿宋_GB2312"/>
          <w:b/>
          <w:sz w:val="44"/>
          <w:szCs w:val="44"/>
        </w:rPr>
      </w:pPr>
    </w:p>
    <w:p w14:paraId="234EA30B">
      <w:pPr>
        <w:snapToGrid w:val="0"/>
        <w:spacing w:before="50" w:after="120" w:afterLines="50" w:line="360" w:lineRule="exact"/>
        <w:jc w:val="left"/>
        <w:rPr>
          <w:rFonts w:ascii="仿宋_GB2312" w:eastAsia="仿宋_GB2312"/>
          <w:b/>
          <w:sz w:val="44"/>
          <w:szCs w:val="44"/>
        </w:rPr>
      </w:pPr>
    </w:p>
    <w:p w14:paraId="1AD1939F">
      <w:pPr>
        <w:snapToGrid w:val="0"/>
        <w:spacing w:before="50" w:after="120" w:afterLines="50" w:line="360" w:lineRule="exact"/>
        <w:jc w:val="left"/>
        <w:rPr>
          <w:rFonts w:ascii="仿宋_GB2312" w:eastAsia="仿宋_GB2312"/>
          <w:b/>
          <w:sz w:val="44"/>
          <w:szCs w:val="44"/>
        </w:rPr>
      </w:pPr>
    </w:p>
    <w:p w14:paraId="7518FE32">
      <w:pPr>
        <w:snapToGrid w:val="0"/>
        <w:spacing w:before="50" w:after="120" w:afterLines="50" w:line="360" w:lineRule="exact"/>
        <w:jc w:val="left"/>
        <w:rPr>
          <w:rFonts w:ascii="仿宋_GB2312" w:eastAsia="仿宋_GB2312"/>
          <w:b/>
          <w:sz w:val="44"/>
          <w:szCs w:val="44"/>
        </w:rPr>
      </w:pPr>
    </w:p>
    <w:p w14:paraId="5ADCB049">
      <w:pPr>
        <w:snapToGrid w:val="0"/>
        <w:spacing w:before="50" w:after="120" w:afterLines="50" w:line="360" w:lineRule="exact"/>
        <w:jc w:val="left"/>
        <w:rPr>
          <w:rFonts w:ascii="仿宋_GB2312" w:eastAsia="仿宋_GB2312"/>
          <w:b/>
          <w:sz w:val="44"/>
          <w:szCs w:val="44"/>
        </w:rPr>
      </w:pPr>
    </w:p>
    <w:p w14:paraId="5F63BE8E">
      <w:pPr>
        <w:snapToGrid w:val="0"/>
        <w:spacing w:before="50" w:after="120" w:afterLines="50" w:line="360" w:lineRule="exact"/>
        <w:jc w:val="left"/>
        <w:rPr>
          <w:rFonts w:ascii="仿宋_GB2312" w:eastAsia="仿宋_GB2312"/>
          <w:b/>
          <w:sz w:val="44"/>
          <w:szCs w:val="44"/>
        </w:rPr>
      </w:pPr>
    </w:p>
    <w:p w14:paraId="109225DB">
      <w:pPr>
        <w:snapToGrid w:val="0"/>
        <w:spacing w:before="50" w:after="120" w:afterLines="50" w:line="360" w:lineRule="exact"/>
        <w:jc w:val="left"/>
        <w:rPr>
          <w:rFonts w:ascii="仿宋_GB2312" w:eastAsia="仿宋_GB2312"/>
          <w:b/>
          <w:sz w:val="44"/>
          <w:szCs w:val="44"/>
        </w:rPr>
      </w:pPr>
    </w:p>
    <w:p w14:paraId="51C2F4FC">
      <w:pPr>
        <w:snapToGrid w:val="0"/>
        <w:spacing w:before="50" w:after="120" w:afterLines="50" w:line="360" w:lineRule="exact"/>
        <w:jc w:val="left"/>
        <w:rPr>
          <w:rFonts w:ascii="仿宋_GB2312" w:eastAsia="仿宋_GB2312"/>
          <w:b/>
          <w:sz w:val="44"/>
          <w:szCs w:val="44"/>
        </w:rPr>
      </w:pPr>
    </w:p>
    <w:p w14:paraId="3F3D4AC1">
      <w:pPr>
        <w:snapToGrid w:val="0"/>
        <w:spacing w:before="50" w:after="120" w:afterLines="50" w:line="360" w:lineRule="exact"/>
        <w:jc w:val="left"/>
        <w:rPr>
          <w:rFonts w:ascii="仿宋_GB2312" w:eastAsia="仿宋_GB2312"/>
          <w:b/>
          <w:sz w:val="44"/>
          <w:szCs w:val="44"/>
        </w:rPr>
      </w:pPr>
    </w:p>
    <w:p w14:paraId="2D699479">
      <w:pPr>
        <w:snapToGrid w:val="0"/>
        <w:spacing w:before="50" w:after="120" w:afterLines="50" w:line="360" w:lineRule="exact"/>
        <w:jc w:val="left"/>
        <w:rPr>
          <w:rFonts w:ascii="仿宋_GB2312" w:eastAsia="仿宋_GB2312"/>
          <w:b/>
          <w:sz w:val="44"/>
          <w:szCs w:val="44"/>
        </w:rPr>
      </w:pPr>
    </w:p>
    <w:p w14:paraId="4671AEF0">
      <w:pPr>
        <w:snapToGrid w:val="0"/>
        <w:spacing w:before="50" w:after="120" w:afterLines="50" w:line="360" w:lineRule="exact"/>
        <w:jc w:val="left"/>
        <w:rPr>
          <w:rFonts w:ascii="仿宋_GB2312" w:eastAsia="仿宋_GB2312"/>
          <w:b/>
          <w:sz w:val="44"/>
          <w:szCs w:val="44"/>
        </w:rPr>
      </w:pPr>
    </w:p>
    <w:p w14:paraId="125103E2">
      <w:pPr>
        <w:snapToGrid w:val="0"/>
        <w:spacing w:before="50" w:after="120" w:afterLines="50" w:line="360" w:lineRule="exact"/>
        <w:jc w:val="left"/>
        <w:rPr>
          <w:rFonts w:ascii="仿宋_GB2312" w:eastAsia="仿宋_GB2312"/>
          <w:b/>
          <w:sz w:val="44"/>
          <w:szCs w:val="44"/>
        </w:rPr>
      </w:pPr>
    </w:p>
    <w:p w14:paraId="490EAEA5">
      <w:pPr>
        <w:snapToGrid w:val="0"/>
        <w:spacing w:before="50" w:after="120" w:afterLines="50" w:line="360" w:lineRule="exact"/>
        <w:jc w:val="left"/>
        <w:rPr>
          <w:rFonts w:ascii="仿宋_GB2312" w:eastAsia="仿宋_GB2312"/>
          <w:b/>
          <w:sz w:val="44"/>
          <w:szCs w:val="44"/>
        </w:rPr>
      </w:pPr>
    </w:p>
    <w:p w14:paraId="5361C973">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14:paraId="15996919">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3961ABF0">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477C852B">
      <w:pPr>
        <w:pStyle w:val="295"/>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1EB3D33A">
      <w:pPr>
        <w:pStyle w:val="29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7B31980C">
      <w:pPr>
        <w:pStyle w:val="29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14:paraId="509648B7">
      <w:pPr>
        <w:pStyle w:val="29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2547F965">
      <w:pPr>
        <w:pStyle w:val="29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①中小企业声明函（货物由中小企业制造的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②残疾人福利性单位声明函（货物由残疾人福利性单位制造的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③监狱企业由省级以上监狱管理局、戒毒管理局（含新疆生产建设兵团）出具的属于监狱企业的证明文件（货物由监狱企业制造的</w:t>
      </w:r>
      <w:r>
        <w:rPr>
          <w:rFonts w:hint="eastAsia" w:ascii="仿宋_GB2312" w:eastAsia="仿宋_GB2312"/>
          <w:b/>
          <w:bCs/>
          <w:color w:val="000000"/>
        </w:rPr>
        <w:t>必须提供</w:t>
      </w:r>
      <w:r>
        <w:rPr>
          <w:rFonts w:hint="eastAsia" w:ascii="仿宋_GB2312" w:eastAsia="仿宋_GB2312"/>
          <w:color w:val="000000"/>
        </w:rPr>
        <w:t>）………………………………</w:t>
      </w:r>
    </w:p>
    <w:p w14:paraId="77B74A03">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cols w:space="720" w:num="1"/>
          <w:docGrid w:linePitch="312" w:charSpace="0"/>
        </w:sectPr>
      </w:pPr>
    </w:p>
    <w:p w14:paraId="4900330F">
      <w:pPr>
        <w:pStyle w:val="73"/>
        <w:numPr>
          <w:ilvl w:val="0"/>
          <w:numId w:val="5"/>
        </w:numPr>
        <w:snapToGrid w:val="0"/>
        <w:spacing w:before="50" w:after="120" w:afterLines="50" w:line="360" w:lineRule="exact"/>
        <w:ind w:left="709" w:firstLineChars="0"/>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法定代表人身份证明书格式（必须提供）：</w:t>
      </w:r>
    </w:p>
    <w:p w14:paraId="6C356B49">
      <w:pPr>
        <w:pStyle w:val="26"/>
        <w:ind w:left="-10" w:firstLine="10" w:firstLineChars="3"/>
        <w:jc w:val="center"/>
        <w:rPr>
          <w:rFonts w:ascii="仿宋_GB2312" w:hAnsi="Times New Roman" w:eastAsia="仿宋_GB2312"/>
          <w:b/>
          <w:sz w:val="32"/>
        </w:rPr>
      </w:pPr>
    </w:p>
    <w:p w14:paraId="5861C09F">
      <w:pPr>
        <w:pStyle w:val="26"/>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14:paraId="392787FA">
      <w:pPr>
        <w:pStyle w:val="26"/>
        <w:ind w:left="-10" w:firstLine="13" w:firstLineChars="3"/>
        <w:jc w:val="center"/>
        <w:rPr>
          <w:rFonts w:ascii="仿宋_GB2312" w:hAnsi="Times New Roman" w:eastAsia="仿宋_GB2312"/>
          <w:b/>
          <w:sz w:val="44"/>
        </w:rPr>
      </w:pPr>
    </w:p>
    <w:p w14:paraId="3C985118">
      <w:pPr>
        <w:pStyle w:val="26"/>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14:paraId="3A6BE64D">
      <w:pPr>
        <w:pStyle w:val="26"/>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14:paraId="586EF6FB">
      <w:pPr>
        <w:pStyle w:val="26"/>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14:paraId="3405E150">
      <w:pPr>
        <w:pStyle w:val="26"/>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14:paraId="60A183A4">
      <w:pPr>
        <w:pStyle w:val="26"/>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14:paraId="2F4412A8">
      <w:pPr>
        <w:pStyle w:val="26"/>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14:paraId="618C75F8">
      <w:pPr>
        <w:pStyle w:val="26"/>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14:paraId="64969B1C">
      <w:pPr>
        <w:pStyle w:val="26"/>
        <w:spacing w:line="360" w:lineRule="exact"/>
        <w:ind w:firstLine="277"/>
        <w:rPr>
          <w:rFonts w:ascii="仿宋_GB2312" w:hAnsi="Times New Roman" w:eastAsia="仿宋_GB2312"/>
        </w:rPr>
      </w:pPr>
      <w:r>
        <w:rPr>
          <w:rFonts w:hint="eastAsia" w:ascii="仿宋_GB2312" w:hAnsi="宋体" w:eastAsia="仿宋_GB2312"/>
        </w:rPr>
        <w:t>特此证明。</w:t>
      </w:r>
    </w:p>
    <w:p w14:paraId="00C97038">
      <w:pPr>
        <w:pStyle w:val="26"/>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14:paraId="4AE2CF2A">
      <w:pPr>
        <w:pStyle w:val="26"/>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7A324849">
      <w:pPr>
        <w:pStyle w:val="26"/>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760C0F81">
      <w:pPr>
        <w:pStyle w:val="26"/>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14:paraId="3A93AE9F">
                            <w:pPr>
                              <w:jc w:val="left"/>
                              <w:rPr>
                                <w:rFonts w:hint="eastAsia" w:ascii="仿宋_GB2312" w:hAnsi="仿宋_GB2312" w:eastAsia="仿宋_GB2312" w:cs="仿宋_GB2312"/>
                              </w:rPr>
                            </w:pPr>
                          </w:p>
                          <w:p w14:paraId="4E9EE267">
                            <w:pPr>
                              <w:jc w:val="left"/>
                              <w:rPr>
                                <w:rFonts w:hint="eastAsia" w:ascii="仿宋_GB2312" w:hAnsi="仿宋_GB2312" w:eastAsia="仿宋_GB2312" w:cs="仿宋_GB2312"/>
                              </w:rPr>
                            </w:pPr>
                          </w:p>
                          <w:p w14:paraId="40605EB0">
                            <w:pPr>
                              <w:jc w:val="left"/>
                              <w:rPr>
                                <w:rFonts w:hint="eastAsia" w:ascii="仿宋_GB2312" w:hAnsi="仿宋_GB2312" w:eastAsia="仿宋_GB2312" w:cs="仿宋_GB2312"/>
                              </w:rPr>
                            </w:pPr>
                          </w:p>
                          <w:p w14:paraId="4C1D5489">
                            <w:pPr>
                              <w:jc w:val="center"/>
                              <w:rPr>
                                <w:rFonts w:hint="eastAsia" w:ascii="仿宋_GB2312" w:hAnsi="仿宋_GB2312" w:eastAsia="仿宋_GB2312" w:cs="仿宋_GB2312"/>
                              </w:rPr>
                            </w:pPr>
                          </w:p>
                          <w:p w14:paraId="1C40FA5E">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03D19F86">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1BE19413"/>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14:paraId="3A93AE9F">
                      <w:pPr>
                        <w:jc w:val="left"/>
                        <w:rPr>
                          <w:rFonts w:hint="eastAsia" w:ascii="仿宋_GB2312" w:hAnsi="仿宋_GB2312" w:eastAsia="仿宋_GB2312" w:cs="仿宋_GB2312"/>
                        </w:rPr>
                      </w:pPr>
                    </w:p>
                    <w:p w14:paraId="4E9EE267">
                      <w:pPr>
                        <w:jc w:val="left"/>
                        <w:rPr>
                          <w:rFonts w:hint="eastAsia" w:ascii="仿宋_GB2312" w:hAnsi="仿宋_GB2312" w:eastAsia="仿宋_GB2312" w:cs="仿宋_GB2312"/>
                        </w:rPr>
                      </w:pPr>
                    </w:p>
                    <w:p w14:paraId="40605EB0">
                      <w:pPr>
                        <w:jc w:val="left"/>
                        <w:rPr>
                          <w:rFonts w:hint="eastAsia" w:ascii="仿宋_GB2312" w:hAnsi="仿宋_GB2312" w:eastAsia="仿宋_GB2312" w:cs="仿宋_GB2312"/>
                        </w:rPr>
                      </w:pPr>
                    </w:p>
                    <w:p w14:paraId="4C1D5489">
                      <w:pPr>
                        <w:jc w:val="center"/>
                        <w:rPr>
                          <w:rFonts w:hint="eastAsia" w:ascii="仿宋_GB2312" w:hAnsi="仿宋_GB2312" w:eastAsia="仿宋_GB2312" w:cs="仿宋_GB2312"/>
                        </w:rPr>
                      </w:pPr>
                    </w:p>
                    <w:p w14:paraId="1C40FA5E">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03D19F86">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1BE19413"/>
                  </w:txbxContent>
                </v:textbox>
              </v:rect>
            </w:pict>
          </mc:Fallback>
        </mc:AlternateContent>
      </w:r>
    </w:p>
    <w:p w14:paraId="47BBB2C9">
      <w:pPr>
        <w:pStyle w:val="26"/>
        <w:spacing w:line="480" w:lineRule="exact"/>
        <w:rPr>
          <w:rFonts w:ascii="仿宋_GB2312" w:hAnsi="Times New Roman" w:eastAsia="仿宋_GB2312"/>
        </w:rPr>
      </w:pPr>
    </w:p>
    <w:p w14:paraId="06C6AAA8">
      <w:pPr>
        <w:pStyle w:val="26"/>
        <w:spacing w:line="480" w:lineRule="exact"/>
        <w:rPr>
          <w:rFonts w:ascii="仿宋_GB2312" w:hAnsi="Times New Roman" w:eastAsia="仿宋_GB2312"/>
        </w:rPr>
      </w:pPr>
    </w:p>
    <w:p w14:paraId="0E8D9626">
      <w:pPr>
        <w:pStyle w:val="26"/>
        <w:spacing w:line="480" w:lineRule="exact"/>
        <w:rPr>
          <w:rFonts w:ascii="仿宋_GB2312" w:hAnsi="Times New Roman" w:eastAsia="仿宋_GB2312"/>
        </w:rPr>
      </w:pPr>
    </w:p>
    <w:p w14:paraId="68C5DC3C">
      <w:pPr>
        <w:pStyle w:val="26"/>
        <w:spacing w:line="480" w:lineRule="exact"/>
        <w:rPr>
          <w:rFonts w:ascii="仿宋_GB2312" w:hAnsi="Times New Roman" w:eastAsia="仿宋_GB2312"/>
        </w:rPr>
      </w:pPr>
    </w:p>
    <w:p w14:paraId="099EDEFD">
      <w:pPr>
        <w:pStyle w:val="26"/>
        <w:spacing w:line="240" w:lineRule="atLeast"/>
        <w:ind w:firstLine="6300" w:firstLineChars="3000"/>
        <w:rPr>
          <w:rFonts w:ascii="仿宋_GB2312" w:hAnsi="Times New Roman" w:eastAsia="仿宋_GB2312"/>
        </w:rPr>
      </w:pPr>
    </w:p>
    <w:p w14:paraId="2EDD46AF">
      <w:pPr>
        <w:pStyle w:val="26"/>
        <w:spacing w:line="480" w:lineRule="exact"/>
        <w:rPr>
          <w:rFonts w:ascii="仿宋_GB2312" w:hAnsi="Times New Roman" w:eastAsia="仿宋_GB2312"/>
        </w:rPr>
      </w:pPr>
    </w:p>
    <w:p w14:paraId="79ED78F1">
      <w:pPr>
        <w:pStyle w:val="26"/>
        <w:spacing w:line="240" w:lineRule="exact"/>
        <w:rPr>
          <w:rFonts w:ascii="仿宋_GB2312" w:hAnsi="Times New Roman" w:eastAsia="仿宋_GB2312"/>
        </w:rPr>
      </w:pPr>
    </w:p>
    <w:p w14:paraId="5CDBAD87">
      <w:pPr>
        <w:pStyle w:val="26"/>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14:paraId="1B3A9046">
                            <w:pPr>
                              <w:jc w:val="left"/>
                              <w:rPr>
                                <w:rFonts w:hint="eastAsia" w:ascii="仿宋_GB2312" w:hAnsi="仿宋_GB2312" w:eastAsia="仿宋_GB2312" w:cs="仿宋_GB2312"/>
                              </w:rPr>
                            </w:pPr>
                          </w:p>
                          <w:p w14:paraId="30BD7B83">
                            <w:pPr>
                              <w:jc w:val="left"/>
                              <w:rPr>
                                <w:rFonts w:hint="eastAsia" w:ascii="仿宋_GB2312" w:hAnsi="仿宋_GB2312" w:eastAsia="仿宋_GB2312" w:cs="仿宋_GB2312"/>
                              </w:rPr>
                            </w:pPr>
                          </w:p>
                          <w:p w14:paraId="70381F43">
                            <w:pPr>
                              <w:jc w:val="left"/>
                              <w:rPr>
                                <w:rFonts w:hint="eastAsia" w:ascii="仿宋_GB2312" w:hAnsi="仿宋_GB2312" w:eastAsia="仿宋_GB2312" w:cs="仿宋_GB2312"/>
                              </w:rPr>
                            </w:pPr>
                          </w:p>
                          <w:p w14:paraId="341442E7">
                            <w:pPr>
                              <w:jc w:val="left"/>
                              <w:rPr>
                                <w:rFonts w:hint="eastAsia" w:ascii="仿宋_GB2312" w:hAnsi="仿宋_GB2312" w:eastAsia="仿宋_GB2312" w:cs="仿宋_GB2312"/>
                              </w:rPr>
                            </w:pPr>
                          </w:p>
                          <w:p w14:paraId="0857719C">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1DAE3169">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3EAA446A"/>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14:paraId="1B3A9046">
                      <w:pPr>
                        <w:jc w:val="left"/>
                        <w:rPr>
                          <w:rFonts w:hint="eastAsia" w:ascii="仿宋_GB2312" w:hAnsi="仿宋_GB2312" w:eastAsia="仿宋_GB2312" w:cs="仿宋_GB2312"/>
                        </w:rPr>
                      </w:pPr>
                    </w:p>
                    <w:p w14:paraId="30BD7B83">
                      <w:pPr>
                        <w:jc w:val="left"/>
                        <w:rPr>
                          <w:rFonts w:hint="eastAsia" w:ascii="仿宋_GB2312" w:hAnsi="仿宋_GB2312" w:eastAsia="仿宋_GB2312" w:cs="仿宋_GB2312"/>
                        </w:rPr>
                      </w:pPr>
                    </w:p>
                    <w:p w14:paraId="70381F43">
                      <w:pPr>
                        <w:jc w:val="left"/>
                        <w:rPr>
                          <w:rFonts w:hint="eastAsia" w:ascii="仿宋_GB2312" w:hAnsi="仿宋_GB2312" w:eastAsia="仿宋_GB2312" w:cs="仿宋_GB2312"/>
                        </w:rPr>
                      </w:pPr>
                    </w:p>
                    <w:p w14:paraId="341442E7">
                      <w:pPr>
                        <w:jc w:val="left"/>
                        <w:rPr>
                          <w:rFonts w:hint="eastAsia" w:ascii="仿宋_GB2312" w:hAnsi="仿宋_GB2312" w:eastAsia="仿宋_GB2312" w:cs="仿宋_GB2312"/>
                        </w:rPr>
                      </w:pPr>
                    </w:p>
                    <w:p w14:paraId="0857719C">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1DAE3169">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3EAA446A"/>
                  </w:txbxContent>
                </v:textbox>
              </v:rect>
            </w:pict>
          </mc:Fallback>
        </mc:AlternateContent>
      </w:r>
    </w:p>
    <w:p w14:paraId="729D0BA0">
      <w:pPr>
        <w:pStyle w:val="26"/>
        <w:spacing w:line="240" w:lineRule="exact"/>
        <w:rPr>
          <w:rFonts w:ascii="仿宋_GB2312" w:hAnsi="Times New Roman" w:eastAsia="仿宋_GB2312"/>
        </w:rPr>
      </w:pPr>
    </w:p>
    <w:p w14:paraId="0DD3F56F">
      <w:pPr>
        <w:pStyle w:val="26"/>
        <w:spacing w:line="240" w:lineRule="exact"/>
        <w:rPr>
          <w:rFonts w:ascii="仿宋_GB2312" w:hAnsi="Times New Roman" w:eastAsia="仿宋_GB2312"/>
          <w:sz w:val="44"/>
        </w:rPr>
      </w:pPr>
    </w:p>
    <w:p w14:paraId="177B63FD">
      <w:pPr>
        <w:pStyle w:val="26"/>
        <w:spacing w:line="240" w:lineRule="exact"/>
        <w:rPr>
          <w:rFonts w:ascii="仿宋_GB2312" w:hAnsi="Times New Roman" w:eastAsia="仿宋_GB2312"/>
          <w:sz w:val="44"/>
        </w:rPr>
      </w:pPr>
    </w:p>
    <w:p w14:paraId="73B7B161">
      <w:pPr>
        <w:pStyle w:val="26"/>
        <w:spacing w:line="240" w:lineRule="exact"/>
        <w:rPr>
          <w:rFonts w:ascii="仿宋_GB2312" w:hAnsi="Times New Roman" w:eastAsia="仿宋_GB2312"/>
          <w:sz w:val="44"/>
        </w:rPr>
      </w:pPr>
    </w:p>
    <w:p w14:paraId="691CD996">
      <w:pPr>
        <w:pStyle w:val="26"/>
        <w:spacing w:line="240" w:lineRule="exact"/>
        <w:rPr>
          <w:rFonts w:ascii="仿宋_GB2312" w:hAnsi="Times New Roman" w:eastAsia="仿宋_GB2312"/>
          <w:sz w:val="44"/>
        </w:rPr>
      </w:pPr>
    </w:p>
    <w:p w14:paraId="12D4395E">
      <w:pPr>
        <w:jc w:val="center"/>
        <w:rPr>
          <w:rFonts w:ascii="仿宋_GB2312" w:eastAsia="仿宋_GB2312"/>
        </w:rPr>
      </w:pPr>
    </w:p>
    <w:p w14:paraId="72A997DF">
      <w:pPr>
        <w:jc w:val="center"/>
        <w:rPr>
          <w:rFonts w:ascii="仿宋_GB2312" w:eastAsia="仿宋_GB2312"/>
        </w:rPr>
      </w:pPr>
      <w:r>
        <w:rPr>
          <w:rFonts w:hint="eastAsia" w:ascii="仿宋_GB2312" w:eastAsia="仿宋_GB2312"/>
        </w:rPr>
        <w:t xml:space="preserve">      </w:t>
      </w:r>
    </w:p>
    <w:p w14:paraId="6F344636">
      <w:pPr>
        <w:jc w:val="center"/>
        <w:rPr>
          <w:rFonts w:ascii="仿宋_GB2312" w:eastAsia="仿宋_GB2312"/>
          <w:u w:val="single"/>
        </w:rPr>
      </w:pPr>
      <w:r>
        <w:rPr>
          <w:rFonts w:hint="eastAsia" w:ascii="仿宋_GB2312" w:eastAsia="仿宋_GB2312"/>
        </w:rPr>
        <w:t xml:space="preserve">        </w:t>
      </w:r>
    </w:p>
    <w:p w14:paraId="43767DBA">
      <w:pPr>
        <w:pStyle w:val="26"/>
        <w:spacing w:line="240" w:lineRule="exact"/>
        <w:rPr>
          <w:rFonts w:ascii="仿宋_GB2312" w:hAnsi="Times New Roman" w:eastAsia="仿宋_GB2312"/>
          <w:sz w:val="44"/>
        </w:rPr>
      </w:pPr>
    </w:p>
    <w:p w14:paraId="33C22901">
      <w:pPr>
        <w:pStyle w:val="26"/>
        <w:spacing w:line="240" w:lineRule="atLeast"/>
        <w:ind w:firstLine="6615" w:firstLineChars="3150"/>
        <w:rPr>
          <w:rFonts w:ascii="仿宋_GB2312" w:hAnsi="Times New Roman" w:eastAsia="仿宋_GB2312"/>
        </w:rPr>
      </w:pPr>
    </w:p>
    <w:p w14:paraId="6079A499">
      <w:pPr>
        <w:pStyle w:val="26"/>
        <w:spacing w:line="240" w:lineRule="atLeast"/>
        <w:ind w:firstLine="6615" w:firstLineChars="3150"/>
        <w:rPr>
          <w:rFonts w:ascii="仿宋_GB2312" w:hAnsi="Times New Roman" w:eastAsia="仿宋_GB2312"/>
        </w:rPr>
      </w:pPr>
    </w:p>
    <w:p w14:paraId="6E347CB1">
      <w:pPr>
        <w:pStyle w:val="26"/>
        <w:spacing w:line="240" w:lineRule="atLeast"/>
        <w:rPr>
          <w:rFonts w:ascii="仿宋_GB2312" w:hAnsi="Times New Roman" w:eastAsia="仿宋_GB2312"/>
        </w:rPr>
      </w:pPr>
    </w:p>
    <w:p w14:paraId="48AC44AB">
      <w:pPr>
        <w:pStyle w:val="26"/>
        <w:spacing w:line="360" w:lineRule="exact"/>
        <w:ind w:firstLine="5460" w:firstLineChars="260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14:paraId="13D33E4C">
      <w:pPr>
        <w:pStyle w:val="26"/>
        <w:spacing w:line="360" w:lineRule="exact"/>
        <w:rPr>
          <w:rFonts w:ascii="仿宋_GB2312" w:eastAsia="仿宋_GB2312"/>
          <w:b/>
          <w:sz w:val="24"/>
        </w:rPr>
      </w:pPr>
    </w:p>
    <w:p w14:paraId="18AD5769">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01DEF200">
      <w:pPr>
        <w:pStyle w:val="26"/>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14:paraId="0778F798">
      <w:pPr>
        <w:pStyle w:val="26"/>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14:paraId="46BF4A00">
      <w:pPr>
        <w:pStyle w:val="26"/>
        <w:spacing w:line="320" w:lineRule="exact"/>
        <w:jc w:val="center"/>
        <w:rPr>
          <w:rFonts w:ascii="仿宋_GB2312" w:hAnsi="Times New Roman" w:eastAsia="仿宋_GB2312"/>
          <w:sz w:val="32"/>
        </w:rPr>
      </w:pPr>
    </w:p>
    <w:p w14:paraId="3386BC4A">
      <w:pPr>
        <w:pStyle w:val="26"/>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14:paraId="52F23800">
      <w:pPr>
        <w:snapToGrid w:val="0"/>
        <w:spacing w:line="400" w:lineRule="exact"/>
        <w:rPr>
          <w:rFonts w:ascii="仿宋_GB2312" w:eastAsia="仿宋_GB2312"/>
          <w:bCs/>
          <w:szCs w:val="21"/>
        </w:rPr>
      </w:pPr>
    </w:p>
    <w:p w14:paraId="315B3F07">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柳州职业技术大学</w:t>
      </w:r>
      <w:r>
        <w:rPr>
          <w:rFonts w:hint="eastAsia" w:ascii="仿宋_GB2312" w:hAnsi="宋体" w:eastAsia="仿宋_GB2312"/>
          <w:szCs w:val="21"/>
          <w:u w:val="single"/>
        </w:rPr>
        <w:t>、柳州市政府集中采购中心：</w:t>
      </w:r>
    </w:p>
    <w:p w14:paraId="148DC005">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14:paraId="1D0C3671">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7891507C">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79C9912A">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44D2FCA8">
      <w:pPr>
        <w:snapToGrid w:val="0"/>
        <w:spacing w:line="360" w:lineRule="exact"/>
        <w:rPr>
          <w:rFonts w:ascii="仿宋_GB2312" w:eastAsia="仿宋_GB2312"/>
          <w:szCs w:val="21"/>
        </w:rPr>
      </w:pPr>
    </w:p>
    <w:p w14:paraId="3E4E29FD">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57ADB5C9">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3E23C8EB">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7DDFC499">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12E5D01B">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156D617F">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5A7B8D57">
                            <w:pPr>
                              <w:jc w:val="center"/>
                              <w:rPr>
                                <w:rFonts w:hint="eastAsia" w:ascii="仿宋_GB2312" w:hAnsi="仿宋_GB2312" w:eastAsia="仿宋_GB2312" w:cs="仿宋_GB2312"/>
                              </w:rPr>
                            </w:pPr>
                          </w:p>
                          <w:p w14:paraId="50EA37CB">
                            <w:pPr>
                              <w:jc w:val="center"/>
                              <w:rPr>
                                <w:rFonts w:hint="eastAsia" w:ascii="仿宋_GB2312" w:hAnsi="仿宋_GB2312" w:eastAsia="仿宋_GB2312" w:cs="仿宋_GB2312"/>
                              </w:rPr>
                            </w:pPr>
                          </w:p>
                          <w:p w14:paraId="446B43E2">
                            <w:pPr>
                              <w:jc w:val="center"/>
                              <w:rPr>
                                <w:rFonts w:hint="eastAsia" w:ascii="仿宋_GB2312" w:hAnsi="仿宋_GB2312" w:eastAsia="仿宋_GB2312" w:cs="仿宋_GB2312"/>
                              </w:rPr>
                            </w:pPr>
                          </w:p>
                          <w:p w14:paraId="62180679">
                            <w:pPr>
                              <w:jc w:val="center"/>
                              <w:rPr>
                                <w:rFonts w:hint="eastAsia" w:ascii="仿宋_GB2312" w:hAnsi="仿宋_GB2312" w:eastAsia="仿宋_GB2312" w:cs="仿宋_GB2312"/>
                              </w:rPr>
                            </w:pPr>
                          </w:p>
                          <w:p w14:paraId="4EBD33D6">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4B7A7774">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34456765"/>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14:paraId="5A7B8D57">
                      <w:pPr>
                        <w:jc w:val="center"/>
                        <w:rPr>
                          <w:rFonts w:hint="eastAsia" w:ascii="仿宋_GB2312" w:hAnsi="仿宋_GB2312" w:eastAsia="仿宋_GB2312" w:cs="仿宋_GB2312"/>
                        </w:rPr>
                      </w:pPr>
                    </w:p>
                    <w:p w14:paraId="50EA37CB">
                      <w:pPr>
                        <w:jc w:val="center"/>
                        <w:rPr>
                          <w:rFonts w:hint="eastAsia" w:ascii="仿宋_GB2312" w:hAnsi="仿宋_GB2312" w:eastAsia="仿宋_GB2312" w:cs="仿宋_GB2312"/>
                        </w:rPr>
                      </w:pPr>
                    </w:p>
                    <w:p w14:paraId="446B43E2">
                      <w:pPr>
                        <w:jc w:val="center"/>
                        <w:rPr>
                          <w:rFonts w:hint="eastAsia" w:ascii="仿宋_GB2312" w:hAnsi="仿宋_GB2312" w:eastAsia="仿宋_GB2312" w:cs="仿宋_GB2312"/>
                        </w:rPr>
                      </w:pPr>
                    </w:p>
                    <w:p w14:paraId="62180679">
                      <w:pPr>
                        <w:jc w:val="center"/>
                        <w:rPr>
                          <w:rFonts w:hint="eastAsia" w:ascii="仿宋_GB2312" w:hAnsi="仿宋_GB2312" w:eastAsia="仿宋_GB2312" w:cs="仿宋_GB2312"/>
                        </w:rPr>
                      </w:pPr>
                    </w:p>
                    <w:p w14:paraId="4EBD33D6">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4B7A7774">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34456765"/>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20420CC5">
      <w:pPr>
        <w:pStyle w:val="26"/>
        <w:spacing w:line="480" w:lineRule="exact"/>
        <w:rPr>
          <w:rFonts w:ascii="仿宋_GB2312" w:hAnsi="Times New Roman" w:eastAsia="仿宋_GB2312"/>
        </w:rPr>
      </w:pPr>
    </w:p>
    <w:p w14:paraId="20F0ADEC">
      <w:pPr>
        <w:pStyle w:val="26"/>
        <w:spacing w:line="480" w:lineRule="exact"/>
        <w:rPr>
          <w:rFonts w:ascii="仿宋_GB2312" w:hAnsi="Times New Roman" w:eastAsia="仿宋_GB2312"/>
        </w:rPr>
      </w:pPr>
    </w:p>
    <w:p w14:paraId="4C4CEDBB">
      <w:pPr>
        <w:pStyle w:val="26"/>
        <w:spacing w:line="480" w:lineRule="exact"/>
        <w:rPr>
          <w:rFonts w:ascii="仿宋_GB2312" w:hAnsi="Times New Roman" w:eastAsia="仿宋_GB2312"/>
        </w:rPr>
      </w:pPr>
    </w:p>
    <w:p w14:paraId="3E490536">
      <w:pPr>
        <w:pStyle w:val="26"/>
        <w:spacing w:line="480" w:lineRule="exact"/>
        <w:rPr>
          <w:rFonts w:ascii="仿宋_GB2312" w:hAnsi="Times New Roman" w:eastAsia="仿宋_GB2312"/>
        </w:rPr>
      </w:pPr>
    </w:p>
    <w:p w14:paraId="1259C023">
      <w:pPr>
        <w:pStyle w:val="26"/>
        <w:spacing w:line="480" w:lineRule="exact"/>
        <w:rPr>
          <w:rFonts w:ascii="仿宋_GB2312" w:hAnsi="Times New Roman" w:eastAsia="仿宋_GB2312"/>
        </w:rPr>
      </w:pPr>
    </w:p>
    <w:p w14:paraId="182CB830">
      <w:pPr>
        <w:pStyle w:val="26"/>
        <w:spacing w:line="240" w:lineRule="atLeast"/>
        <w:ind w:firstLine="5460" w:firstLineChars="2600"/>
        <w:rPr>
          <w:rFonts w:ascii="仿宋_GB2312" w:hAnsi="Times New Roman" w:eastAsia="仿宋_GB2312"/>
          <w:u w:val="single"/>
        </w:rPr>
      </w:pPr>
    </w:p>
    <w:p w14:paraId="06A2C921">
      <w:pPr>
        <w:pStyle w:val="26"/>
        <w:spacing w:line="240" w:lineRule="atLeast"/>
        <w:ind w:firstLine="5460" w:firstLineChars="2600"/>
        <w:rPr>
          <w:rFonts w:ascii="仿宋_GB2312" w:hAnsi="Times New Roman" w:eastAsia="仿宋_GB2312"/>
          <w:u w:val="single"/>
        </w:rPr>
      </w:pPr>
    </w:p>
    <w:p w14:paraId="6166CD38">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3C453DB1">
                            <w:pPr>
                              <w:jc w:val="center"/>
                              <w:rPr>
                                <w:rFonts w:hint="eastAsia" w:ascii="仿宋_GB2312" w:hAnsi="仿宋_GB2312" w:eastAsia="仿宋_GB2312" w:cs="仿宋_GB2312"/>
                              </w:rPr>
                            </w:pPr>
                          </w:p>
                          <w:p w14:paraId="475C7C54">
                            <w:pPr>
                              <w:jc w:val="center"/>
                              <w:rPr>
                                <w:rFonts w:hint="eastAsia" w:ascii="仿宋_GB2312" w:hAnsi="仿宋_GB2312" w:eastAsia="仿宋_GB2312" w:cs="仿宋_GB2312"/>
                              </w:rPr>
                            </w:pPr>
                          </w:p>
                          <w:p w14:paraId="421A71DD">
                            <w:pPr>
                              <w:jc w:val="center"/>
                              <w:rPr>
                                <w:rFonts w:hint="eastAsia" w:ascii="仿宋_GB2312" w:hAnsi="仿宋_GB2312" w:eastAsia="仿宋_GB2312" w:cs="仿宋_GB2312"/>
                              </w:rPr>
                            </w:pPr>
                          </w:p>
                          <w:p w14:paraId="0B8F12D7">
                            <w:pPr>
                              <w:jc w:val="center"/>
                              <w:rPr>
                                <w:rFonts w:hint="eastAsia" w:ascii="仿宋_GB2312" w:hAnsi="仿宋_GB2312" w:eastAsia="仿宋_GB2312" w:cs="仿宋_GB2312"/>
                              </w:rPr>
                            </w:pPr>
                          </w:p>
                          <w:p w14:paraId="0AD276A2">
                            <w:pPr>
                              <w:jc w:val="center"/>
                              <w:rPr>
                                <w:rFonts w:hint="eastAsia" w:ascii="仿宋_GB2312" w:hAnsi="仿宋_GB2312" w:eastAsia="仿宋_GB2312" w:cs="仿宋_GB2312"/>
                              </w:rPr>
                            </w:pPr>
                          </w:p>
                          <w:p w14:paraId="471DE4FD">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60E6AA54">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0C21525A"/>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14:paraId="3C453DB1">
                      <w:pPr>
                        <w:jc w:val="center"/>
                        <w:rPr>
                          <w:rFonts w:hint="eastAsia" w:ascii="仿宋_GB2312" w:hAnsi="仿宋_GB2312" w:eastAsia="仿宋_GB2312" w:cs="仿宋_GB2312"/>
                        </w:rPr>
                      </w:pPr>
                    </w:p>
                    <w:p w14:paraId="475C7C54">
                      <w:pPr>
                        <w:jc w:val="center"/>
                        <w:rPr>
                          <w:rFonts w:hint="eastAsia" w:ascii="仿宋_GB2312" w:hAnsi="仿宋_GB2312" w:eastAsia="仿宋_GB2312" w:cs="仿宋_GB2312"/>
                        </w:rPr>
                      </w:pPr>
                    </w:p>
                    <w:p w14:paraId="421A71DD">
                      <w:pPr>
                        <w:jc w:val="center"/>
                        <w:rPr>
                          <w:rFonts w:hint="eastAsia" w:ascii="仿宋_GB2312" w:hAnsi="仿宋_GB2312" w:eastAsia="仿宋_GB2312" w:cs="仿宋_GB2312"/>
                        </w:rPr>
                      </w:pPr>
                    </w:p>
                    <w:p w14:paraId="0B8F12D7">
                      <w:pPr>
                        <w:jc w:val="center"/>
                        <w:rPr>
                          <w:rFonts w:hint="eastAsia" w:ascii="仿宋_GB2312" w:hAnsi="仿宋_GB2312" w:eastAsia="仿宋_GB2312" w:cs="仿宋_GB2312"/>
                        </w:rPr>
                      </w:pPr>
                    </w:p>
                    <w:p w14:paraId="0AD276A2">
                      <w:pPr>
                        <w:jc w:val="center"/>
                        <w:rPr>
                          <w:rFonts w:hint="eastAsia" w:ascii="仿宋_GB2312" w:hAnsi="仿宋_GB2312" w:eastAsia="仿宋_GB2312" w:cs="仿宋_GB2312"/>
                        </w:rPr>
                      </w:pPr>
                    </w:p>
                    <w:p w14:paraId="471DE4FD">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60E6AA54">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0C21525A"/>
                  </w:txbxContent>
                </v:textbox>
              </v:rect>
            </w:pict>
          </mc:Fallback>
        </mc:AlternateContent>
      </w:r>
    </w:p>
    <w:p w14:paraId="3FDBD0F5">
      <w:pPr>
        <w:pStyle w:val="26"/>
        <w:spacing w:line="240" w:lineRule="exact"/>
        <w:rPr>
          <w:rFonts w:ascii="仿宋_GB2312" w:hAnsi="Times New Roman" w:eastAsia="仿宋_GB2312"/>
        </w:rPr>
      </w:pPr>
    </w:p>
    <w:p w14:paraId="6EEC2B41">
      <w:pPr>
        <w:pStyle w:val="26"/>
        <w:spacing w:line="240" w:lineRule="exact"/>
        <w:rPr>
          <w:rFonts w:ascii="仿宋_GB2312" w:hAnsi="Times New Roman" w:eastAsia="仿宋_GB2312"/>
          <w:sz w:val="44"/>
        </w:rPr>
      </w:pPr>
    </w:p>
    <w:p w14:paraId="75445E29">
      <w:pPr>
        <w:pStyle w:val="26"/>
        <w:spacing w:line="240" w:lineRule="exact"/>
        <w:rPr>
          <w:rFonts w:ascii="仿宋_GB2312" w:hAnsi="Times New Roman" w:eastAsia="仿宋_GB2312"/>
          <w:sz w:val="44"/>
        </w:rPr>
      </w:pPr>
    </w:p>
    <w:p w14:paraId="5ADD4D58">
      <w:pPr>
        <w:pStyle w:val="26"/>
        <w:spacing w:line="240" w:lineRule="exact"/>
        <w:rPr>
          <w:rFonts w:ascii="仿宋_GB2312" w:hAnsi="Times New Roman" w:eastAsia="仿宋_GB2312"/>
          <w:sz w:val="44"/>
        </w:rPr>
      </w:pPr>
    </w:p>
    <w:p w14:paraId="76ED0BF2">
      <w:pPr>
        <w:pStyle w:val="26"/>
        <w:spacing w:line="240" w:lineRule="exact"/>
        <w:rPr>
          <w:rFonts w:ascii="仿宋_GB2312" w:hAnsi="Times New Roman" w:eastAsia="仿宋_GB2312"/>
          <w:sz w:val="44"/>
        </w:rPr>
      </w:pPr>
    </w:p>
    <w:p w14:paraId="7EF04117">
      <w:pPr>
        <w:pStyle w:val="26"/>
        <w:spacing w:line="240" w:lineRule="exact"/>
        <w:rPr>
          <w:rFonts w:ascii="仿宋_GB2312" w:hAnsi="Times New Roman" w:eastAsia="仿宋_GB2312"/>
          <w:sz w:val="44"/>
        </w:rPr>
      </w:pPr>
    </w:p>
    <w:p w14:paraId="61FE0B0F">
      <w:pPr>
        <w:pStyle w:val="26"/>
        <w:spacing w:line="240" w:lineRule="exact"/>
        <w:rPr>
          <w:rFonts w:ascii="仿宋_GB2312" w:hAnsi="Times New Roman" w:eastAsia="仿宋_GB2312"/>
          <w:sz w:val="44"/>
        </w:rPr>
      </w:pPr>
    </w:p>
    <w:p w14:paraId="69FB3A74">
      <w:pPr>
        <w:pStyle w:val="26"/>
        <w:spacing w:line="240" w:lineRule="exact"/>
        <w:rPr>
          <w:rFonts w:ascii="仿宋_GB2312" w:hAnsi="Times New Roman" w:eastAsia="仿宋_GB2312"/>
          <w:sz w:val="44"/>
        </w:rPr>
      </w:pPr>
    </w:p>
    <w:p w14:paraId="65FE6594">
      <w:pPr>
        <w:pStyle w:val="26"/>
        <w:spacing w:line="240" w:lineRule="exact"/>
        <w:rPr>
          <w:rFonts w:ascii="仿宋_GB2312" w:hAnsi="Times New Roman" w:eastAsia="仿宋_GB2312"/>
          <w:sz w:val="44"/>
        </w:rPr>
      </w:pPr>
    </w:p>
    <w:p w14:paraId="6BD37E4A">
      <w:pPr>
        <w:pStyle w:val="26"/>
        <w:spacing w:line="240" w:lineRule="exact"/>
        <w:rPr>
          <w:rFonts w:ascii="仿宋_GB2312" w:hAnsi="Times New Roman" w:eastAsia="仿宋_GB2312"/>
          <w:sz w:val="44"/>
        </w:rPr>
      </w:pPr>
    </w:p>
    <w:p w14:paraId="7AD43266">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14:paraId="0B5FE344">
      <w:pPr>
        <w:snapToGrid w:val="0"/>
        <w:spacing w:before="120" w:beforeLines="50" w:after="50"/>
        <w:ind w:firstLine="420" w:firstLineChars="200"/>
        <w:outlineLvl w:val="1"/>
        <w:rPr>
          <w:rFonts w:ascii="仿宋_GB2312" w:eastAsia="仿宋_GB2312"/>
        </w:rPr>
      </w:pPr>
    </w:p>
    <w:p w14:paraId="66192B38">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BC75460">
      <w:pPr>
        <w:snapToGrid w:val="0"/>
        <w:spacing w:line="400" w:lineRule="exact"/>
        <w:ind w:firstLine="475" w:firstLineChars="197"/>
        <w:jc w:val="left"/>
        <w:rPr>
          <w:rFonts w:ascii="仿宋_GB2312" w:hAnsi="Calibri" w:eastAsia="仿宋_GB2312"/>
          <w:b/>
          <w:bCs/>
          <w:sz w:val="24"/>
        </w:rPr>
      </w:pPr>
      <w:r>
        <w:rPr>
          <w:rFonts w:hint="eastAsia" w:ascii="仿宋_GB2312" w:hAnsi="Calibri" w:eastAsia="仿宋_GB2312"/>
          <w:b/>
          <w:bCs/>
          <w:sz w:val="24"/>
        </w:rPr>
        <w:t>（3）投标人资格声明函</w:t>
      </w:r>
      <w:r>
        <w:rPr>
          <w:rFonts w:hint="eastAsia" w:ascii="仿宋_GB2312" w:eastAsia="仿宋_GB2312"/>
          <w:b/>
          <w:bCs/>
          <w:sz w:val="24"/>
        </w:rPr>
        <w:t>格式</w:t>
      </w:r>
      <w:r>
        <w:rPr>
          <w:rFonts w:hint="eastAsia" w:ascii="仿宋_GB2312" w:hAnsi="Calibri" w:eastAsia="仿宋_GB2312"/>
          <w:b/>
          <w:bCs/>
          <w:sz w:val="24"/>
        </w:rPr>
        <w:t>（必须提供）：</w:t>
      </w:r>
    </w:p>
    <w:p w14:paraId="68FCB40D">
      <w:pPr>
        <w:snapToGrid w:val="0"/>
        <w:spacing w:before="50" w:after="120" w:afterLines="50" w:line="400" w:lineRule="exact"/>
        <w:jc w:val="center"/>
        <w:rPr>
          <w:rFonts w:ascii="仿宋_GB2312" w:eastAsia="仿宋_GB2312"/>
          <w:b/>
          <w:bCs/>
          <w:sz w:val="32"/>
          <w:szCs w:val="32"/>
        </w:rPr>
      </w:pPr>
    </w:p>
    <w:p w14:paraId="41943402">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14:paraId="6D9C1008">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柳州职业技术大学</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172004E9">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426917D1">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54C3771B">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69BD19E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16979D9E">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5186830D">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709580A0">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14:paraId="305E5C98">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14:paraId="2F130903">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084D911C">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22C48A8F">
      <w:pPr>
        <w:pStyle w:val="47"/>
        <w:spacing w:line="400" w:lineRule="exact"/>
        <w:ind w:firstLine="504"/>
        <w:rPr>
          <w:rFonts w:ascii="仿宋_GB2312" w:eastAsia="仿宋_GB2312"/>
          <w:spacing w:val="6"/>
          <w:sz w:val="24"/>
        </w:rPr>
      </w:pPr>
    </w:p>
    <w:p w14:paraId="690449F1">
      <w:pPr>
        <w:spacing w:line="400" w:lineRule="exact"/>
        <w:rPr>
          <w:sz w:val="24"/>
        </w:rPr>
      </w:pPr>
    </w:p>
    <w:p w14:paraId="64959304">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5935F2F1">
      <w:pPr>
        <w:spacing w:line="400" w:lineRule="exact"/>
        <w:jc w:val="center"/>
        <w:rPr>
          <w:rFonts w:ascii="仿宋_GB2312" w:eastAsia="仿宋_GB2312"/>
          <w:sz w:val="24"/>
          <w:u w:val="single"/>
        </w:rPr>
      </w:pPr>
    </w:p>
    <w:p w14:paraId="05B5F660">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30B966CA">
      <w:pPr>
        <w:pStyle w:val="26"/>
        <w:spacing w:line="400" w:lineRule="exact"/>
        <w:rPr>
          <w:rFonts w:hint="eastAsia" w:ascii="仿宋_GB2312" w:hAnsi="宋体" w:eastAsia="仿宋_GB2312"/>
          <w:sz w:val="24"/>
          <w:szCs w:val="24"/>
        </w:rPr>
      </w:pPr>
    </w:p>
    <w:p w14:paraId="53A929C6">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14:paraId="1BB47B55">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19DAD432">
      <w:pPr>
        <w:pStyle w:val="9"/>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14:paraId="3765B993">
      <w:pPr>
        <w:pStyle w:val="315"/>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659B957A">
      <w:pPr>
        <w:snapToGrid w:val="0"/>
        <w:spacing w:line="400" w:lineRule="exact"/>
        <w:jc w:val="left"/>
        <w:rPr>
          <w:rFonts w:ascii="仿宋_GB2312" w:eastAsia="仿宋_GB2312"/>
          <w:bCs/>
          <w:color w:val="000000" w:themeColor="text1"/>
          <w:sz w:val="24"/>
          <w14:textFill>
            <w14:solidFill>
              <w14:schemeClr w14:val="tx1"/>
            </w14:solidFill>
          </w14:textFill>
        </w:rPr>
      </w:pPr>
    </w:p>
    <w:p w14:paraId="1CC25572">
      <w:pPr>
        <w:snapToGrid w:val="0"/>
        <w:spacing w:line="400" w:lineRule="exact"/>
        <w:jc w:val="left"/>
        <w:rPr>
          <w:rFonts w:ascii="仿宋_GB2312" w:eastAsia="仿宋_GB2312"/>
          <w:bCs/>
          <w:color w:val="000000" w:themeColor="text1"/>
          <w:sz w:val="24"/>
          <w14:textFill>
            <w14:solidFill>
              <w14:schemeClr w14:val="tx1"/>
            </w14:solidFill>
          </w14:textFill>
        </w:rPr>
      </w:pPr>
    </w:p>
    <w:p w14:paraId="6654AE02">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4CD621CB">
      <w:pPr>
        <w:ind w:firstLine="643" w:firstLineChars="200"/>
        <w:jc w:val="left"/>
        <w:rPr>
          <w:rFonts w:ascii="仿宋_GB2312" w:eastAsia="仿宋_GB2312"/>
          <w:b/>
          <w:bCs/>
          <w:sz w:val="32"/>
          <w:szCs w:val="32"/>
        </w:rPr>
      </w:pPr>
      <w:bookmarkStart w:id="91" w:name="_Hlk56503802"/>
      <w:r>
        <w:rPr>
          <w:rFonts w:hint="eastAsia" w:ascii="仿宋_GB2312" w:eastAsia="仿宋_GB2312"/>
          <w:b/>
          <w:bCs/>
          <w:sz w:val="32"/>
          <w:szCs w:val="32"/>
        </w:rPr>
        <w:t>注：第（4）项必须提供且为PDF格式，并加盖投标人CA电子签章。</w:t>
      </w:r>
    </w:p>
    <w:p w14:paraId="4D0AC9F7">
      <w:pPr>
        <w:pStyle w:val="335"/>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（5）中小企业证明材料，投标人必须提供以下材料之一：</w:t>
      </w:r>
    </w:p>
    <w:p w14:paraId="10ACAB7B">
      <w:pPr>
        <w:pStyle w:val="335"/>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中小企业声明函格式（货物由中小企业制造的必须提供）：</w:t>
      </w:r>
    </w:p>
    <w:p w14:paraId="06D778EC">
      <w:pPr>
        <w:pStyle w:val="335"/>
        <w:jc w:val="center"/>
        <w:rPr>
          <w:rFonts w:hint="eastAsia" w:ascii="仿宋_GB2312" w:eastAsia="仿宋_GB2312"/>
          <w:color w:val="000000"/>
        </w:rPr>
      </w:pPr>
      <w:r>
        <w:rPr>
          <w:rFonts w:hint="eastAsia" w:ascii="仿宋_GB2312" w:eastAsia="仿宋_GB2312"/>
          <w:b/>
          <w:bCs/>
          <w:color w:val="000000"/>
          <w:sz w:val="33"/>
          <w:szCs w:val="33"/>
        </w:rPr>
        <w:t>中小企业声明函（货物）</w:t>
      </w:r>
    </w:p>
    <w:p w14:paraId="1F2CD43E">
      <w:pPr>
        <w:pStyle w:val="335"/>
        <w:spacing w:line="405" w:lineRule="atLeast"/>
        <w:rPr>
          <w:rFonts w:hint="eastAsia" w:ascii="仿宋_GB2312" w:eastAsia="仿宋_GB2312"/>
          <w:color w:val="000000"/>
        </w:rPr>
      </w:pPr>
      <w:r>
        <w:rPr>
          <w:rFonts w:hint="eastAsia" w:ascii="仿宋_GB2312" w:eastAsia="仿宋_GB2312"/>
          <w:color w:val="000000"/>
        </w:rPr>
        <w:t xml:space="preserve">  </w:t>
      </w:r>
      <w:r>
        <w:rPr>
          <w:rFonts w:hint="eastAsia" w:ascii="仿宋_GB2312" w:eastAsia="仿宋_GB2312"/>
          <w:color w:val="auto"/>
        </w:rPr>
        <w:t>本公司郑重声明，根据《政府采购促进中小企业发展管理办法》（财库﹝2020﹞46 号）的规定，本公司参加</w:t>
      </w:r>
      <w:r>
        <w:rPr>
          <w:rFonts w:hint="eastAsia" w:ascii="仿宋_GB2312" w:eastAsia="仿宋_GB2312"/>
          <w:color w:val="auto"/>
          <w:u w:val="single"/>
        </w:rPr>
        <w:t>柳州职业技术大</w:t>
      </w:r>
      <w:r>
        <w:rPr>
          <w:rFonts w:hint="eastAsia" w:ascii="仿宋_GB2312" w:eastAsia="仿宋_GB2312"/>
          <w:color w:val="auto"/>
          <w:u w:val="single"/>
          <w:lang w:val="en-US" w:eastAsia="zh-CN"/>
        </w:rPr>
        <w:t>学</w:t>
      </w:r>
      <w:r>
        <w:rPr>
          <w:rFonts w:hint="eastAsia" w:ascii="仿宋_GB2312" w:eastAsia="仿宋_GB2312"/>
          <w:color w:val="auto"/>
        </w:rPr>
        <w:t>的</w:t>
      </w:r>
      <w:r>
        <w:rPr>
          <w:rFonts w:hint="eastAsia" w:ascii="仿宋_GB2312" w:eastAsia="仿宋_GB2312"/>
          <w:color w:val="auto"/>
          <w:u w:val="single"/>
        </w:rPr>
        <w:t>柳州职业技术大学“新能源汽车数字商贸产教融合基地”软件部分（全媒体内容制作应用系统）采购</w:t>
      </w:r>
      <w:r>
        <w:rPr>
          <w:rFonts w:hint="eastAsia" w:ascii="仿宋_GB2312" w:eastAsia="仿宋_GB2312"/>
          <w:color w:val="auto"/>
        </w:rPr>
        <w:t>活动，提供的货物全部由符合政策要求的中小企业制造。相关企业的具体情况如下：</w:t>
      </w:r>
      <w:r>
        <w:rPr>
          <w:rFonts w:hint="eastAsia" w:ascii="仿宋_GB2312" w:eastAsia="仿宋_GB2312"/>
          <w:color w:val="auto"/>
        </w:rPr>
        <w:br w:type="textWrapping"/>
      </w:r>
      <w:r>
        <w:rPr>
          <w:rFonts w:hint="eastAsia" w:ascii="仿宋_GB2312" w:eastAsia="仿宋_GB2312"/>
          <w:color w:val="auto"/>
        </w:rPr>
        <w:t xml:space="preserve">  1. </w:t>
      </w:r>
      <w:r>
        <w:rPr>
          <w:rFonts w:hint="eastAsia" w:ascii="仿宋_GB2312" w:eastAsia="仿宋_GB2312"/>
          <w:color w:val="auto"/>
          <w:u w:val="single"/>
        </w:rPr>
        <w:t>全媒体内容制作应用系统</w:t>
      </w:r>
      <w:r>
        <w:rPr>
          <w:rFonts w:hint="eastAsia" w:ascii="仿宋_GB2312" w:eastAsia="仿宋_GB2312"/>
          <w:color w:val="auto"/>
        </w:rPr>
        <w:t xml:space="preserve"> ，属于</w:t>
      </w:r>
      <w:r>
        <w:rPr>
          <w:rFonts w:hint="eastAsia" w:ascii="仿宋_GB2312" w:eastAsia="仿宋_GB2312"/>
          <w:color w:val="auto"/>
          <w:u w:val="single"/>
        </w:rPr>
        <w:t>软件和信息技术服务业</w:t>
      </w:r>
      <w:r>
        <w:rPr>
          <w:rFonts w:hint="eastAsia" w:ascii="仿宋_GB2312" w:eastAsia="仿宋_GB2312"/>
          <w:color w:val="auto"/>
        </w:rPr>
        <w:t xml:space="preserve"> ；制造商为</w:t>
      </w:r>
      <w:r>
        <w:rPr>
          <w:rFonts w:hint="eastAsia" w:ascii="仿宋_GB2312" w:eastAsia="仿宋_GB2312"/>
          <w:color w:val="auto"/>
          <w:u w:val="single"/>
        </w:rPr>
        <w:t xml:space="preserve">     </w:t>
      </w:r>
      <w:r>
        <w:rPr>
          <w:rStyle w:val="827"/>
          <w:rFonts w:hint="eastAsia" w:ascii="仿宋_GB2312" w:eastAsia="仿宋_GB2312"/>
          <w:color w:val="auto"/>
          <w:u w:val="single"/>
        </w:rPr>
        <w:t>（企业名称）</w:t>
      </w:r>
      <w:r>
        <w:rPr>
          <w:rFonts w:hint="eastAsia" w:ascii="仿宋_GB2312" w:eastAsia="仿宋_GB2312"/>
          <w:color w:val="auto"/>
        </w:rPr>
        <w:t>，从业人员</w:t>
      </w:r>
      <w:r>
        <w:rPr>
          <w:rFonts w:hint="eastAsia" w:ascii="仿宋_GB2312" w:eastAsia="仿宋_GB2312"/>
          <w:color w:val="auto"/>
          <w:u w:val="single"/>
        </w:rPr>
        <w:t>   </w:t>
      </w:r>
      <w:r>
        <w:rPr>
          <w:rFonts w:hint="eastAsia" w:ascii="仿宋_GB2312" w:eastAsia="仿宋_GB2312"/>
          <w:color w:val="auto"/>
        </w:rPr>
        <w:t>人，营业收入为</w:t>
      </w:r>
      <w:r>
        <w:rPr>
          <w:rFonts w:hint="eastAsia" w:ascii="仿宋_GB2312" w:eastAsia="仿宋_GB2312"/>
          <w:color w:val="auto"/>
          <w:u w:val="single"/>
        </w:rPr>
        <w:t xml:space="preserve">     </w:t>
      </w:r>
      <w:r>
        <w:rPr>
          <w:rFonts w:hint="eastAsia" w:ascii="仿宋_GB2312" w:eastAsia="仿宋_GB2312"/>
          <w:color w:val="auto"/>
        </w:rPr>
        <w:t>万元，资产总额为</w:t>
      </w:r>
      <w:r>
        <w:rPr>
          <w:rFonts w:hint="eastAsia" w:ascii="仿宋_GB2312" w:eastAsia="仿宋_GB2312"/>
          <w:color w:val="auto"/>
          <w:u w:val="single"/>
        </w:rPr>
        <w:t xml:space="preserve">    </w:t>
      </w:r>
      <w:r>
        <w:rPr>
          <w:rFonts w:hint="eastAsia" w:ascii="仿宋_GB2312" w:eastAsia="仿宋_GB2312"/>
          <w:color w:val="auto"/>
        </w:rPr>
        <w:t>万元，属于</w:t>
      </w:r>
      <w:r>
        <w:rPr>
          <w:rFonts w:hint="eastAsia" w:ascii="仿宋_GB2312" w:eastAsia="仿宋_GB2312"/>
          <w:color w:val="auto"/>
          <w:u w:val="single"/>
        </w:rPr>
        <w:t xml:space="preserve">     </w:t>
      </w:r>
      <w:r>
        <w:rPr>
          <w:rStyle w:val="827"/>
          <w:rFonts w:hint="eastAsia" w:ascii="仿宋_GB2312" w:eastAsia="仿宋_GB2312"/>
          <w:color w:val="auto"/>
          <w:u w:val="single"/>
        </w:rPr>
        <w:t>（中型企业、小型企业、微型企业）</w:t>
      </w:r>
      <w:r>
        <w:rPr>
          <w:rFonts w:hint="eastAsia" w:ascii="仿宋_GB2312" w:eastAsia="仿宋_GB2312"/>
          <w:color w:val="auto"/>
        </w:rPr>
        <w:t>。</w:t>
      </w:r>
      <w:r>
        <w:rPr>
          <w:rFonts w:hint="eastAsia" w:ascii="仿宋_GB2312" w:eastAsia="仿宋_GB2312"/>
          <w:color w:val="auto"/>
        </w:rPr>
        <w:br w:type="textWrapping"/>
      </w:r>
      <w:r>
        <w:rPr>
          <w:rFonts w:hint="eastAsia" w:ascii="仿宋_GB2312" w:eastAsia="仿宋_GB2312"/>
          <w:color w:val="auto"/>
        </w:rPr>
        <w:t>  以上企业，不属于大企业的分支机构，不存在控股股东为大企业的情形，也不存在与大企业的负责人为同一人的情形。</w:t>
      </w:r>
      <w:r>
        <w:rPr>
          <w:rFonts w:hint="eastAsia" w:ascii="仿宋_GB2312" w:eastAsia="仿宋_GB2312"/>
          <w:color w:val="auto"/>
        </w:rPr>
        <w:br w:type="textWrapping"/>
      </w:r>
      <w:r>
        <w:rPr>
          <w:rFonts w:hint="eastAsia" w:ascii="仿宋_GB2312" w:eastAsia="仿宋_GB2312"/>
          <w:color w:val="auto"/>
        </w:rPr>
        <w:t>  本企业对上述声明内容的真实性负责。如有虚假，将依法承担相应责任</w:t>
      </w:r>
      <w:r>
        <w:rPr>
          <w:rFonts w:hint="eastAsia" w:ascii="仿宋_GB2312" w:eastAsia="仿宋_GB2312"/>
          <w:color w:val="000000"/>
        </w:rPr>
        <w:t>。</w:t>
      </w:r>
    </w:p>
    <w:p w14:paraId="0E8CFC35">
      <w:pPr>
        <w:pStyle w:val="335"/>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ECA95C3">
      <w:pPr>
        <w:pStyle w:val="335"/>
        <w:jc w:val="right"/>
        <w:rPr>
          <w:rFonts w:hint="eastAsia" w:ascii="仿宋_GB2312" w:eastAsia="仿宋_GB2312"/>
          <w:color w:val="000000"/>
        </w:rPr>
      </w:pPr>
      <w:r>
        <w:rPr>
          <w:rFonts w:hint="eastAsia" w:ascii="仿宋_GB2312" w:eastAsia="仿宋_GB2312"/>
          <w:color w:val="000000"/>
        </w:rPr>
        <w:t>日期：   年 月 日</w:t>
      </w:r>
    </w:p>
    <w:p w14:paraId="547DC36E">
      <w:pPr>
        <w:pStyle w:val="335"/>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p>
    <w:p w14:paraId="45A5ECDA">
      <w:pPr>
        <w:pStyle w:val="335"/>
        <w:spacing w:line="405" w:lineRule="atLeast"/>
        <w:rPr>
          <w:rFonts w:hint="eastAsia" w:ascii="仿宋_GB2312" w:eastAsia="仿宋_GB2312"/>
          <w:color w:val="000000"/>
        </w:rPr>
      </w:pPr>
      <w:r>
        <w:rPr>
          <w:rFonts w:hint="eastAsia" w:ascii="仿宋_GB2312" w:eastAsia="仿宋_GB2312"/>
          <w:b/>
          <w:bCs/>
          <w:color w:val="000000"/>
        </w:rPr>
        <w:t>  2.投标人出具的《中小企业声明函》中填写的“所属行业”应与采购文件明确的“所属行业”内容一致。</w:t>
      </w:r>
      <w:r>
        <w:rPr>
          <w:rFonts w:hint="eastAsia" w:ascii="仿宋_GB2312" w:eastAsia="仿宋_GB2312"/>
          <w:b/>
          <w:bCs/>
          <w:color w:val="000000"/>
        </w:rPr>
        <w:br w:type="textWrapping"/>
      </w:r>
      <w:r>
        <w:rPr>
          <w:rFonts w:hint="eastAsia" w:ascii="仿宋_GB2312" w:eastAsia="仿宋_GB2312"/>
          <w:b/>
          <w:bCs/>
          <w:color w:val="000000"/>
        </w:rPr>
        <w:t>采购标的对应的中小企业划分标准所属行业：</w:t>
      </w:r>
      <w:r>
        <w:rPr>
          <w:rStyle w:val="826"/>
          <w:rFonts w:hint="eastAsia" w:ascii="仿宋_GB2312" w:hAnsi="Times New Roman" w:eastAsia="仿宋_GB2312" w:cs="Times New Roman"/>
          <w:color w:val="auto"/>
          <w:u w:val="single"/>
        </w:rPr>
        <w:t>软件和信息技术服务业</w:t>
      </w:r>
      <w:r>
        <w:rPr>
          <w:rFonts w:hint="eastAsia" w:ascii="仿宋_GB2312" w:eastAsia="仿宋_GB2312"/>
          <w:b/>
          <w:bCs/>
          <w:color w:val="000000"/>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w:t>
      </w:r>
      <w:r>
        <w:rPr>
          <w:rFonts w:hint="eastAsia" w:ascii="仿宋_GB2312" w:eastAsia="仿宋_GB2312"/>
          <w:color w:val="auto"/>
        </w:rPr>
        <w:t>（若附表有变动，按最新政策执行）</w:t>
      </w:r>
      <w:r>
        <w:rPr>
          <w:rFonts w:hint="eastAsia" w:ascii="仿宋_GB2312" w:eastAsia="仿宋_GB2312"/>
          <w:color w:val="000000"/>
        </w:rPr>
        <w:t>：</w:t>
      </w:r>
    </w:p>
    <w:p w14:paraId="3B3A35D0">
      <w:pPr>
        <w:pStyle w:val="335"/>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20"/>
        <w:gridCol w:w="1979"/>
        <w:gridCol w:w="1239"/>
        <w:gridCol w:w="2027"/>
        <w:gridCol w:w="1705"/>
        <w:gridCol w:w="1239"/>
      </w:tblGrid>
      <w:tr w14:paraId="5432F3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F6B27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BD9AC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5F86C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92E9E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B280E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45931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14:paraId="2270B3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965C5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41030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EEF29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11291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12948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C2FD1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66B307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39B1C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EA0D8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6B105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AEB8F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4C110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E49C2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0933FA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7B9BBBF4">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28BA6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6D379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69A79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3BCD8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99A12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2171AD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CD0B7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F65DC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5931D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E5849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30E2C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878B7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5D6864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C70FCA1">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AC4AD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17F3C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999D9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48861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6C0C0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14:paraId="271EA1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610E9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AF198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52E20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6E4AA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761A3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8EB9E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14:paraId="058EDC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0C380828">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38D77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C1F5B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426C1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89934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30F7A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14:paraId="6AC612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2DF29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68032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226D4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BB1E3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45D5E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BDE63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4D0EAE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8C073A0">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C0092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975AA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2A60E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C35B8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C9679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05EEF9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F1B15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A9CBA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9C726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DA2AA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7C316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DD6A3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24AD69C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195E614">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A3881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97259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9157A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B9395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53D9C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14:paraId="1FFCF1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FB8AA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DB32F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E17CA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C9ED3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6AAEC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8A5A8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4E0E24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A236788">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8A368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4FBE8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A0A9F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15676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CFE1F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7F68F8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53B65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97772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274B3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2B156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20686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C9C61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17536B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5D7C6C3">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429D1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8392C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691A3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9801E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29B54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16F5A1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FD846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D7F86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631B4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2E09B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9919A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DACA8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319EFC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2DE0725B">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045A8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7068E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669A2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AC999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EB8B2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1D8A4C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A4444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4A76F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831C5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8A55E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6B5C5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CBC53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7EBD4D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7D5C1D84">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7B63A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F562E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0315E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6D4DA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13D37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0375CC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6E766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E0A8C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08398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341AA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EF0CF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4182C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4FB6AC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4F76811">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55386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04E2D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6F826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6F90B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2E8B4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299F8E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9C8EA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0866D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EFAB5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D2EC4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17B8E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5D5B9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4FD88A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74A21F27">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39912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7DE9E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C3253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0327B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B4DA0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3D5FDE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27B35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E7301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7B315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214C5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9AEAF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FB187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60601E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02C2777">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BF06F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28DE5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38343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72115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3B4FE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14:paraId="35297A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0DAF1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3AE9B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D0E5D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50D9F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9CDBC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AC9CE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44857A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2A89D8B8">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0D494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988A6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E3012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606B9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5C58A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14:paraId="39E44D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F4C9E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005B3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26647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19E60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EDCC9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EFF56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76FD87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76EA9E4">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9C35D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65199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567CC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5EE08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42CFF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7A0F76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B4902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82BDD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C0188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C3BE2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7F86C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0CFF2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14:paraId="60B44085">
      <w:pPr>
        <w:pStyle w:val="335"/>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1F528DFA">
      <w:pPr>
        <w:pStyle w:val="335"/>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残疾人福利性单位声明函（货物由残疾人福利性单位制造的必须提供）：</w:t>
      </w:r>
    </w:p>
    <w:p w14:paraId="374F7A74">
      <w:pPr>
        <w:pStyle w:val="335"/>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14:paraId="65B65C6A">
      <w:pPr>
        <w:pStyle w:val="335"/>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14:paraId="223D4A6C">
      <w:pPr>
        <w:pStyle w:val="335"/>
        <w:spacing w:line="405" w:lineRule="atLeast"/>
        <w:rPr>
          <w:rFonts w:hint="eastAsia" w:ascii="仿宋_GB2312" w:eastAsia="仿宋_GB2312"/>
          <w:color w:val="000000"/>
        </w:rPr>
      </w:pPr>
      <w:r>
        <w:rPr>
          <w:rFonts w:hint="eastAsia" w:ascii="仿宋_GB2312" w:eastAsia="仿宋_GB2312"/>
          <w:color w:val="000000"/>
        </w:rPr>
        <w:t>                                    </w:t>
      </w:r>
    </w:p>
    <w:p w14:paraId="6DEF4861">
      <w:pPr>
        <w:pStyle w:val="335"/>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14:paraId="671F3E72">
      <w:pPr>
        <w:pStyle w:val="335"/>
        <w:jc w:val="right"/>
        <w:rPr>
          <w:rFonts w:hint="eastAsia" w:ascii="仿宋_GB2312" w:eastAsia="仿宋_GB2312"/>
          <w:color w:val="000000"/>
        </w:rPr>
      </w:pPr>
      <w:r>
        <w:rPr>
          <w:rFonts w:hint="eastAsia" w:ascii="仿宋_GB2312" w:eastAsia="仿宋_GB2312"/>
          <w:color w:val="000000"/>
        </w:rPr>
        <w:t>                                   日  期：   </w:t>
      </w:r>
    </w:p>
    <w:p w14:paraId="19221AE8">
      <w:pPr>
        <w:pStyle w:val="335"/>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2F19E9E">
      <w:pPr>
        <w:pStyle w:val="335"/>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监狱企业由省级以上监狱管理局、戒毒管理局（含新疆生产建设兵团）出具的属于监狱企业的证明文件（货物由监狱企业制造的必须提供）</w:t>
      </w:r>
    </w:p>
    <w:p w14:paraId="1107B9F3">
      <w:pPr>
        <w:pStyle w:val="335"/>
        <w:spacing w:line="405" w:lineRule="atLeast"/>
        <w:rPr>
          <w:rFonts w:hint="eastAsia" w:ascii="仿宋_GB2312" w:eastAsia="仿宋_GB2312"/>
          <w:color w:val="000000"/>
        </w:rPr>
      </w:pPr>
      <w:r>
        <w:rPr>
          <w:rFonts w:hint="eastAsia" w:ascii="仿宋_GB2312" w:eastAsia="仿宋_GB2312"/>
          <w:color w:val="000000"/>
        </w:rPr>
        <w:t> </w:t>
      </w:r>
    </w:p>
    <w:p w14:paraId="44DE9E13">
      <w:pPr>
        <w:pStyle w:val="335"/>
        <w:spacing w:line="405" w:lineRule="atLeast"/>
        <w:rPr>
          <w:rFonts w:hint="eastAsia" w:ascii="仿宋_GB2312" w:eastAsia="仿宋_GB2312"/>
          <w:color w:val="000000"/>
        </w:rPr>
      </w:pPr>
      <w:r>
        <w:rPr>
          <w:rFonts w:hint="eastAsia" w:ascii="仿宋_GB2312" w:eastAsia="仿宋_GB2312"/>
          <w:color w:val="000000"/>
        </w:rPr>
        <w:t> </w:t>
      </w:r>
    </w:p>
    <w:p w14:paraId="0785A6EF">
      <w:pPr>
        <w:pStyle w:val="335"/>
        <w:spacing w:line="405" w:lineRule="atLeast"/>
        <w:rPr>
          <w:rFonts w:hint="eastAsia" w:ascii="仿宋_GB2312" w:eastAsia="仿宋_GB2312"/>
          <w:color w:val="000000"/>
        </w:rPr>
      </w:pPr>
      <w:r>
        <w:rPr>
          <w:rFonts w:hint="eastAsia" w:ascii="仿宋_GB2312" w:eastAsia="仿宋_GB2312"/>
          <w:color w:val="000000"/>
        </w:rPr>
        <w:t> </w:t>
      </w:r>
    </w:p>
    <w:p w14:paraId="0AB2ACF7">
      <w:pPr>
        <w:pStyle w:val="335"/>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注：请以PDF格式提供并加盖投标人CA电子签章。</w:t>
      </w:r>
    </w:p>
    <w:p w14:paraId="5E1CC597">
      <w:pPr>
        <w:pStyle w:val="335"/>
        <w:spacing w:line="405" w:lineRule="atLeast"/>
        <w:rPr>
          <w:rFonts w:hint="eastAsia" w:ascii="仿宋_GB2312" w:eastAsia="仿宋_GB2312"/>
          <w:color w:val="000000"/>
        </w:rPr>
      </w:pPr>
      <w:r>
        <w:rPr>
          <w:rFonts w:hint="eastAsia" w:ascii="仿宋_GB2312" w:eastAsia="仿宋_GB2312"/>
          <w:color w:val="000000"/>
        </w:rPr>
        <w:t> </w:t>
      </w:r>
    </w:p>
    <w:bookmarkEnd w:id="91"/>
    <w:p w14:paraId="6674EABF">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14:paraId="3BAD75A1">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14:paraId="0886714A">
      <w:pPr>
        <w:spacing w:line="276" w:lineRule="auto"/>
        <w:jc w:val="center"/>
        <w:rPr>
          <w:rFonts w:hint="eastAsia" w:ascii="仿宋_GB2312" w:hAnsi="宋体" w:eastAsia="仿宋_GB2312"/>
          <w:b/>
          <w:bCs/>
          <w:sz w:val="56"/>
          <w:szCs w:val="56"/>
        </w:rPr>
      </w:pPr>
    </w:p>
    <w:p w14:paraId="28B4E885">
      <w:pPr>
        <w:spacing w:line="276" w:lineRule="auto"/>
        <w:jc w:val="center"/>
        <w:rPr>
          <w:rFonts w:hint="eastAsia" w:ascii="仿宋_GB2312" w:hAnsi="宋体" w:eastAsia="仿宋_GB2312"/>
          <w:b/>
          <w:bCs/>
          <w:sz w:val="56"/>
          <w:szCs w:val="56"/>
        </w:rPr>
      </w:pPr>
    </w:p>
    <w:p w14:paraId="3F48F87A">
      <w:pPr>
        <w:spacing w:line="276" w:lineRule="auto"/>
        <w:jc w:val="center"/>
        <w:rPr>
          <w:rFonts w:hint="eastAsia" w:ascii="仿宋_GB2312" w:hAnsi="宋体" w:eastAsia="仿宋_GB2312"/>
          <w:b/>
          <w:bCs/>
          <w:sz w:val="56"/>
          <w:szCs w:val="56"/>
        </w:rPr>
      </w:pPr>
    </w:p>
    <w:p w14:paraId="6D714911">
      <w:pPr>
        <w:spacing w:line="276" w:lineRule="auto"/>
        <w:rPr>
          <w:rFonts w:hint="eastAsia" w:ascii="仿宋_GB2312" w:hAnsi="宋体" w:eastAsia="仿宋_GB2312"/>
          <w:b/>
          <w:bCs/>
          <w:sz w:val="56"/>
          <w:szCs w:val="56"/>
        </w:rPr>
      </w:pPr>
    </w:p>
    <w:p w14:paraId="2E0D0ED5">
      <w:pPr>
        <w:spacing w:line="276" w:lineRule="auto"/>
        <w:rPr>
          <w:rFonts w:hint="eastAsia" w:ascii="仿宋_GB2312" w:hAnsi="宋体" w:eastAsia="仿宋_GB2312"/>
          <w:b/>
          <w:bCs/>
          <w:sz w:val="56"/>
          <w:szCs w:val="56"/>
        </w:rPr>
      </w:pPr>
    </w:p>
    <w:p w14:paraId="45FECC62">
      <w:pPr>
        <w:spacing w:line="276" w:lineRule="auto"/>
        <w:rPr>
          <w:rFonts w:hint="eastAsia" w:ascii="仿宋_GB2312" w:hAnsi="宋体" w:eastAsia="仿宋_GB2312"/>
          <w:b/>
          <w:bCs/>
          <w:sz w:val="56"/>
          <w:szCs w:val="56"/>
        </w:rPr>
      </w:pPr>
    </w:p>
    <w:p w14:paraId="5AF39E9F">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14:paraId="14C224E8">
      <w:pPr>
        <w:snapToGrid w:val="0"/>
        <w:spacing w:before="50" w:after="50"/>
        <w:rPr>
          <w:rFonts w:ascii="仿宋_GB2312" w:eastAsia="仿宋_GB2312"/>
          <w:bCs/>
          <w:sz w:val="30"/>
          <w:szCs w:val="30"/>
        </w:rPr>
      </w:pPr>
    </w:p>
    <w:p w14:paraId="2FCCC4A6">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14:paraId="7A746B16">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5F3D28B8">
      <w:pPr>
        <w:snapToGrid w:val="0"/>
        <w:spacing w:before="50" w:after="50" w:line="400" w:lineRule="exact"/>
        <w:rPr>
          <w:rFonts w:ascii="仿宋_GB2312" w:eastAsia="仿宋_GB2312"/>
          <w:b/>
          <w:bCs/>
          <w:szCs w:val="21"/>
        </w:rPr>
      </w:pPr>
    </w:p>
    <w:p w14:paraId="48501341">
      <w:pPr>
        <w:tabs>
          <w:tab w:val="left" w:pos="3870"/>
          <w:tab w:val="left" w:pos="4085"/>
        </w:tabs>
        <w:snapToGrid w:val="0"/>
        <w:jc w:val="center"/>
        <w:rPr>
          <w:rFonts w:ascii="仿宋_GB2312" w:eastAsia="仿宋_GB2312"/>
          <w:sz w:val="36"/>
          <w:szCs w:val="36"/>
        </w:rPr>
      </w:pPr>
    </w:p>
    <w:p w14:paraId="42FF7A7B">
      <w:pPr>
        <w:spacing w:line="276" w:lineRule="auto"/>
        <w:jc w:val="center"/>
        <w:rPr>
          <w:rFonts w:ascii="仿宋_GB2312" w:eastAsia="仿宋_GB2312"/>
          <w:sz w:val="44"/>
          <w:szCs w:val="44"/>
        </w:rPr>
      </w:pPr>
      <w:r>
        <w:rPr>
          <w:rFonts w:hint="eastAsia" w:ascii="仿宋_GB2312" w:eastAsia="仿宋_GB2312"/>
          <w:sz w:val="44"/>
          <w:szCs w:val="44"/>
        </w:rPr>
        <w:t>目    录</w:t>
      </w:r>
    </w:p>
    <w:p w14:paraId="5E0AA0AA">
      <w:pPr>
        <w:spacing w:line="360" w:lineRule="auto"/>
        <w:ind w:firstLine="424" w:firstLineChars="177"/>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14:paraId="2D3D911B">
      <w:pPr>
        <w:spacing w:line="360" w:lineRule="auto"/>
        <w:ind w:firstLine="1080" w:firstLineChars="450"/>
        <w:rPr>
          <w:rFonts w:ascii="仿宋_GB2312" w:eastAsia="仿宋_GB2312" w:cs="Courier New"/>
          <w:sz w:val="24"/>
        </w:rPr>
      </w:pPr>
      <w:bookmarkStart w:id="92" w:name="_Hlk102729630"/>
    </w:p>
    <w:p w14:paraId="617D4D9F">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bookmarkEnd w:id="92"/>
    <w:p w14:paraId="00C2F11B">
      <w:pPr>
        <w:snapToGrid w:val="0"/>
        <w:spacing w:before="120" w:beforeLines="50" w:after="50" w:line="320" w:lineRule="exact"/>
        <w:jc w:val="center"/>
        <w:rPr>
          <w:rFonts w:ascii="仿宋_GB2312" w:eastAsia="仿宋_GB2312"/>
          <w:sz w:val="30"/>
          <w:szCs w:val="30"/>
        </w:rPr>
        <w:sectPr>
          <w:pgSz w:w="11906" w:h="16838"/>
          <w:pgMar w:top="1440" w:right="1133" w:bottom="1440" w:left="1440" w:header="851" w:footer="992" w:gutter="0"/>
          <w:cols w:space="720" w:num="1"/>
          <w:docGrid w:linePitch="312" w:charSpace="0"/>
        </w:sectPr>
      </w:pPr>
    </w:p>
    <w:p w14:paraId="7F132DC6">
      <w:pPr>
        <w:spacing w:line="276" w:lineRule="auto"/>
        <w:jc w:val="left"/>
        <w:rPr>
          <w:rFonts w:ascii="仿宋_GB2312" w:hAnsi="Courier New" w:eastAsia="仿宋_GB2312" w:cs="Courier New"/>
          <w:b/>
          <w:sz w:val="24"/>
        </w:rPr>
      </w:pPr>
      <w:bookmarkStart w:id="93" w:name="_Hlk93681038"/>
      <w:bookmarkStart w:id="94" w:name="_Hlk93681273"/>
      <w:r>
        <w:rPr>
          <w:rFonts w:hint="eastAsia" w:ascii="仿宋_GB2312" w:hAnsi="Courier New" w:eastAsia="仿宋_GB2312" w:cs="Courier New"/>
          <w:b/>
          <w:sz w:val="24"/>
        </w:rPr>
        <w:t>（1）开标一览表格式（必须提供）：</w:t>
      </w:r>
    </w:p>
    <w:p w14:paraId="1DD013E5">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14:paraId="5298018C">
      <w:pPr>
        <w:snapToGrid w:val="0"/>
        <w:spacing w:before="50" w:after="50" w:line="400" w:lineRule="exact"/>
        <w:jc w:val="center"/>
        <w:rPr>
          <w:rFonts w:ascii="仿宋_GB2312" w:eastAsia="仿宋_GB2312"/>
          <w:b/>
          <w:sz w:val="30"/>
        </w:rPr>
      </w:pPr>
    </w:p>
    <w:p w14:paraId="2C802B08">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14:paraId="4BFF9D35">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14:paraId="4BE2E2ED">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14:paraId="5A287790">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101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418"/>
        <w:gridCol w:w="1417"/>
        <w:gridCol w:w="880"/>
        <w:gridCol w:w="1813"/>
        <w:gridCol w:w="1423"/>
        <w:gridCol w:w="751"/>
        <w:gridCol w:w="1725"/>
      </w:tblGrid>
      <w:tr w14:paraId="131C66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D7FA481">
            <w:pPr>
              <w:snapToGrid w:val="0"/>
              <w:spacing w:before="50" w:after="50" w:line="360" w:lineRule="exact"/>
              <w:rPr>
                <w:rFonts w:hint="eastAsia" w:ascii="仿宋_GB2312" w:hAnsi="宋体" w:eastAsia="仿宋_GB2312"/>
                <w:szCs w:val="21"/>
              </w:rPr>
            </w:pPr>
            <w:bookmarkStart w:id="95" w:name="_Hlk50566116"/>
            <w:r>
              <w:rPr>
                <w:rFonts w:hint="eastAsia" w:ascii="仿宋_GB2312" w:hAnsi="宋体" w:eastAsia="仿宋_GB2312"/>
                <w:sz w:val="24"/>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04D6D6DD">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货物名称</w:t>
            </w:r>
          </w:p>
        </w:tc>
        <w:tc>
          <w:tcPr>
            <w:tcW w:w="1417" w:type="dxa"/>
            <w:tcBorders>
              <w:top w:val="single" w:color="auto" w:sz="4" w:space="0"/>
              <w:left w:val="single" w:color="auto" w:sz="4" w:space="0"/>
              <w:bottom w:val="single" w:color="auto" w:sz="4" w:space="0"/>
              <w:right w:val="single" w:color="auto" w:sz="4" w:space="0"/>
            </w:tcBorders>
            <w:vAlign w:val="center"/>
          </w:tcPr>
          <w:p w14:paraId="40FD8246">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品牌及厂家</w:t>
            </w:r>
          </w:p>
        </w:tc>
        <w:tc>
          <w:tcPr>
            <w:tcW w:w="880" w:type="dxa"/>
            <w:tcBorders>
              <w:top w:val="single" w:color="auto" w:sz="4" w:space="0"/>
              <w:left w:val="single" w:color="auto" w:sz="4" w:space="0"/>
              <w:bottom w:val="single" w:color="auto" w:sz="4" w:space="0"/>
              <w:right w:val="single" w:color="auto" w:sz="4" w:space="0"/>
            </w:tcBorders>
            <w:vAlign w:val="center"/>
          </w:tcPr>
          <w:p w14:paraId="587B94CA">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产地</w:t>
            </w:r>
          </w:p>
        </w:tc>
        <w:tc>
          <w:tcPr>
            <w:tcW w:w="1813" w:type="dxa"/>
            <w:tcBorders>
              <w:top w:val="single" w:color="auto" w:sz="4" w:space="0"/>
              <w:left w:val="single" w:color="auto" w:sz="4" w:space="0"/>
              <w:bottom w:val="single" w:color="auto" w:sz="4" w:space="0"/>
              <w:right w:val="single" w:color="auto" w:sz="4" w:space="0"/>
            </w:tcBorders>
            <w:vAlign w:val="center"/>
          </w:tcPr>
          <w:p w14:paraId="1807EFAA">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规格型号</w:t>
            </w:r>
          </w:p>
        </w:tc>
        <w:tc>
          <w:tcPr>
            <w:tcW w:w="1423" w:type="dxa"/>
            <w:tcBorders>
              <w:top w:val="single" w:color="auto" w:sz="4" w:space="0"/>
              <w:left w:val="single" w:color="auto" w:sz="4" w:space="0"/>
              <w:bottom w:val="single" w:color="auto" w:sz="4" w:space="0"/>
              <w:right w:val="single" w:color="auto" w:sz="4" w:space="0"/>
            </w:tcBorders>
            <w:vAlign w:val="center"/>
          </w:tcPr>
          <w:p w14:paraId="0381FDEA">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数量及单位</w:t>
            </w:r>
          </w:p>
        </w:tc>
        <w:tc>
          <w:tcPr>
            <w:tcW w:w="751" w:type="dxa"/>
            <w:tcBorders>
              <w:top w:val="single" w:color="auto" w:sz="4" w:space="0"/>
              <w:left w:val="single" w:color="auto" w:sz="4" w:space="0"/>
              <w:bottom w:val="single" w:color="auto" w:sz="4" w:space="0"/>
              <w:right w:val="single" w:color="auto" w:sz="4" w:space="0"/>
            </w:tcBorders>
            <w:vAlign w:val="center"/>
          </w:tcPr>
          <w:p w14:paraId="2CF6B37B">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单价</w:t>
            </w:r>
          </w:p>
        </w:tc>
        <w:tc>
          <w:tcPr>
            <w:tcW w:w="1725" w:type="dxa"/>
            <w:tcBorders>
              <w:top w:val="single" w:color="auto" w:sz="4" w:space="0"/>
              <w:left w:val="single" w:color="auto" w:sz="4" w:space="0"/>
              <w:bottom w:val="single" w:color="auto" w:sz="4" w:space="0"/>
              <w:right w:val="single" w:color="auto" w:sz="4" w:space="0"/>
            </w:tcBorders>
            <w:vAlign w:val="center"/>
          </w:tcPr>
          <w:p w14:paraId="0F503560">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投标报价</w:t>
            </w:r>
          </w:p>
        </w:tc>
      </w:tr>
      <w:tr w14:paraId="709FC3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3948F3E">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1</w:t>
            </w:r>
          </w:p>
        </w:tc>
        <w:tc>
          <w:tcPr>
            <w:tcW w:w="1418" w:type="dxa"/>
            <w:tcBorders>
              <w:top w:val="single" w:color="auto" w:sz="4" w:space="0"/>
              <w:left w:val="single" w:color="auto" w:sz="4" w:space="0"/>
              <w:bottom w:val="single" w:color="auto" w:sz="4" w:space="0"/>
              <w:right w:val="single" w:color="auto" w:sz="4" w:space="0"/>
            </w:tcBorders>
            <w:vAlign w:val="center"/>
          </w:tcPr>
          <w:p w14:paraId="35482274">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B5E8951">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64C6C5B6">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14:paraId="389BB66D">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14:paraId="48B24F3C">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14:paraId="7B969041">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14:paraId="5A28F730">
            <w:pPr>
              <w:snapToGrid w:val="0"/>
              <w:spacing w:before="50" w:after="50" w:line="360" w:lineRule="exact"/>
              <w:rPr>
                <w:rFonts w:hint="eastAsia" w:ascii="仿宋_GB2312" w:hAnsi="宋体" w:eastAsia="仿宋_GB2312"/>
                <w:szCs w:val="21"/>
              </w:rPr>
            </w:pPr>
          </w:p>
        </w:tc>
      </w:tr>
      <w:tr w14:paraId="4FF825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C24A7DD">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14:paraId="65489556">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C95EC18">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0E8F251F">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14:paraId="248FC5EB">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14:paraId="3AA88FEE">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14:paraId="6FA662D8">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14:paraId="5D2AD9F3">
            <w:pPr>
              <w:snapToGrid w:val="0"/>
              <w:spacing w:before="50" w:after="50" w:line="360" w:lineRule="exact"/>
              <w:rPr>
                <w:rFonts w:hint="eastAsia" w:ascii="仿宋_GB2312" w:hAnsi="宋体" w:eastAsia="仿宋_GB2312"/>
                <w:szCs w:val="21"/>
              </w:rPr>
            </w:pPr>
          </w:p>
        </w:tc>
      </w:tr>
      <w:tr w14:paraId="661C6D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131" w:type="dxa"/>
            <w:gridSpan w:val="8"/>
            <w:tcBorders>
              <w:top w:val="single" w:color="auto" w:sz="4" w:space="0"/>
              <w:left w:val="single" w:color="auto" w:sz="4" w:space="0"/>
              <w:bottom w:val="single" w:color="auto" w:sz="4" w:space="0"/>
              <w:right w:val="single" w:color="auto" w:sz="4" w:space="0"/>
            </w:tcBorders>
            <w:vAlign w:val="center"/>
          </w:tcPr>
          <w:p w14:paraId="7DBA109E">
            <w:pPr>
              <w:snapToGrid w:val="0"/>
              <w:spacing w:before="50" w:after="50" w:line="360" w:lineRule="exact"/>
              <w:rPr>
                <w:rFonts w:hint="eastAsia" w:ascii="仿宋_GB2312" w:hAnsi="宋体" w:eastAsia="仿宋_GB2312"/>
                <w:szCs w:val="21"/>
                <w:u w:val="single"/>
              </w:rPr>
            </w:pPr>
            <w:r>
              <w:rPr>
                <w:rFonts w:hint="eastAsia" w:ascii="仿宋_GB2312" w:hAnsi="宋体" w:eastAsia="仿宋_GB2312"/>
                <w:sz w:val="24"/>
              </w:rPr>
              <w:t>本项目合计金额大写：</w:t>
            </w:r>
            <w:r>
              <w:rPr>
                <w:rFonts w:hint="eastAsia" w:ascii="仿宋_GB2312" w:hAnsi="宋体" w:eastAsia="仿宋_GB2312"/>
                <w:sz w:val="24"/>
                <w:u w:val="single"/>
              </w:rPr>
              <w:t xml:space="preserve">                                        </w:t>
            </w:r>
            <w:r>
              <w:rPr>
                <w:rFonts w:hint="eastAsia" w:ascii="仿宋_GB2312" w:eastAsia="仿宋_GB2312"/>
                <w:sz w:val="24"/>
                <w:u w:val="single"/>
              </w:rPr>
              <w:t>¥</w:t>
            </w:r>
            <w:r>
              <w:rPr>
                <w:rFonts w:hint="eastAsia" w:ascii="仿宋_GB2312" w:hAnsi="宋体" w:eastAsia="仿宋_GB2312"/>
                <w:sz w:val="24"/>
                <w:u w:val="single"/>
              </w:rPr>
              <w:t xml:space="preserve">            </w:t>
            </w:r>
          </w:p>
        </w:tc>
      </w:tr>
      <w:bookmarkEnd w:id="95"/>
    </w:tbl>
    <w:p w14:paraId="6BA9EA1B">
      <w:pPr>
        <w:snapToGrid w:val="0"/>
        <w:spacing w:before="50" w:after="50" w:line="400" w:lineRule="exact"/>
        <w:jc w:val="left"/>
        <w:rPr>
          <w:rFonts w:ascii="仿宋_GB2312" w:eastAsia="仿宋_GB2312"/>
          <w:sz w:val="24"/>
        </w:rPr>
      </w:pPr>
    </w:p>
    <w:p w14:paraId="6BDA4072">
      <w:pPr>
        <w:snapToGrid w:val="0"/>
        <w:spacing w:before="50" w:after="120" w:afterLines="50" w:line="400" w:lineRule="exact"/>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2EE7480E">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14:paraId="3B1F866C">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3</w:t>
      </w:r>
      <w:r>
        <w:rPr>
          <w:rFonts w:hint="eastAsia" w:ascii="仿宋_GB2312" w:eastAsia="仿宋_GB2312"/>
          <w:b/>
          <w:bCs/>
          <w:sz w:val="24"/>
        </w:rPr>
        <w:t>.投标报价包括货物及货物运抵指定交付地点的所有成本、各种费用的总和。</w:t>
      </w:r>
    </w:p>
    <w:p w14:paraId="1EAFE818">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4</w:t>
      </w:r>
      <w:r>
        <w:rPr>
          <w:rFonts w:hint="eastAsia" w:ascii="仿宋_GB2312" w:eastAsia="仿宋_GB2312"/>
          <w:b/>
          <w:bCs/>
          <w:sz w:val="24"/>
        </w:rPr>
        <w:t>.以上报价应与“投标报价明细表”中的“投标总价”相一致。</w:t>
      </w:r>
    </w:p>
    <w:bookmarkEnd w:id="93"/>
    <w:p w14:paraId="50128BF8">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14:paraId="72908A6C">
      <w:pPr>
        <w:pStyle w:val="26"/>
        <w:ind w:firstLine="4515" w:firstLineChars="2150"/>
        <w:rPr>
          <w:rFonts w:ascii="仿宋_GB2312" w:eastAsia="仿宋_GB2312"/>
        </w:rPr>
      </w:pPr>
    </w:p>
    <w:p w14:paraId="755D296C">
      <w:pPr>
        <w:pStyle w:val="26"/>
        <w:ind w:firstLine="4515" w:firstLineChars="2150"/>
        <w:rPr>
          <w:rFonts w:ascii="仿宋_GB2312" w:eastAsia="仿宋_GB2312"/>
        </w:rPr>
      </w:pPr>
    </w:p>
    <w:p w14:paraId="4A9826FD">
      <w:pPr>
        <w:pStyle w:val="26"/>
        <w:ind w:firstLine="4515" w:firstLineChars="2150"/>
        <w:rPr>
          <w:rFonts w:ascii="仿宋_GB2312" w:eastAsia="仿宋_GB2312"/>
        </w:rPr>
      </w:pPr>
    </w:p>
    <w:p w14:paraId="44EAE61A">
      <w:pPr>
        <w:pStyle w:val="26"/>
        <w:ind w:firstLine="4515" w:firstLineChars="2150"/>
        <w:rPr>
          <w:rFonts w:ascii="仿宋_GB2312" w:eastAsia="仿宋_GB2312"/>
        </w:rPr>
      </w:pPr>
    </w:p>
    <w:p w14:paraId="10FA01B8">
      <w:pPr>
        <w:pStyle w:val="26"/>
        <w:ind w:firstLine="4515" w:firstLineChars="2150"/>
        <w:rPr>
          <w:rFonts w:ascii="仿宋_GB2312" w:eastAsia="仿宋_GB2312"/>
        </w:rPr>
      </w:pPr>
    </w:p>
    <w:p w14:paraId="182694FA">
      <w:pPr>
        <w:pStyle w:val="26"/>
        <w:ind w:firstLine="4515" w:firstLineChars="2150"/>
        <w:rPr>
          <w:rFonts w:ascii="仿宋_GB2312" w:eastAsia="仿宋_GB2312"/>
        </w:rPr>
      </w:pPr>
    </w:p>
    <w:p w14:paraId="4DE79697">
      <w:pPr>
        <w:pStyle w:val="26"/>
        <w:ind w:firstLine="4515" w:firstLineChars="2150"/>
        <w:rPr>
          <w:rFonts w:ascii="仿宋_GB2312" w:eastAsia="仿宋_GB2312"/>
        </w:rPr>
      </w:pPr>
    </w:p>
    <w:p w14:paraId="26A93980">
      <w:pPr>
        <w:pStyle w:val="26"/>
        <w:ind w:firstLine="4515" w:firstLineChars="2150"/>
        <w:rPr>
          <w:rFonts w:ascii="仿宋_GB2312" w:eastAsia="仿宋_GB2312"/>
        </w:rPr>
      </w:pPr>
    </w:p>
    <w:p w14:paraId="0B49AE52">
      <w:pPr>
        <w:pStyle w:val="26"/>
        <w:ind w:firstLine="4515" w:firstLineChars="2150"/>
        <w:rPr>
          <w:rFonts w:ascii="仿宋_GB2312" w:eastAsia="仿宋_GB2312"/>
        </w:rPr>
      </w:pPr>
    </w:p>
    <w:p w14:paraId="2E1B4F91">
      <w:pPr>
        <w:pStyle w:val="26"/>
        <w:ind w:firstLine="4515" w:firstLineChars="2150"/>
        <w:rPr>
          <w:rFonts w:ascii="仿宋_GB2312" w:eastAsia="仿宋_GB2312"/>
        </w:rPr>
      </w:pPr>
    </w:p>
    <w:p w14:paraId="621C9649">
      <w:pPr>
        <w:jc w:val="center"/>
        <w:rPr>
          <w:rFonts w:ascii="仿宋_GB2312" w:eastAsia="仿宋_GB2312"/>
          <w:szCs w:val="21"/>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14:paraId="22CEDBD5">
      <w:pPr>
        <w:jc w:val="center"/>
        <w:rPr>
          <w:rFonts w:ascii="仿宋_GB2312" w:eastAsia="仿宋_GB2312"/>
          <w:szCs w:val="21"/>
          <w:u w:val="single"/>
        </w:rPr>
      </w:pPr>
    </w:p>
    <w:p w14:paraId="7DBE517F">
      <w:pPr>
        <w:pStyle w:val="26"/>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bookmarkEnd w:id="94"/>
    <w:p w14:paraId="09497352">
      <w:pPr>
        <w:pStyle w:val="26"/>
        <w:spacing w:line="400" w:lineRule="exact"/>
        <w:rPr>
          <w:rFonts w:hint="eastAsia" w:ascii="仿宋_GB2312" w:hAnsi="宋体" w:eastAsia="仿宋_GB2312"/>
        </w:rPr>
      </w:pPr>
    </w:p>
    <w:p w14:paraId="60A9187B">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14:paraId="0CD73998">
      <w:pPr>
        <w:pStyle w:val="26"/>
        <w:spacing w:line="240" w:lineRule="atLeast"/>
        <w:jc w:val="right"/>
        <w:rPr>
          <w:rFonts w:hint="eastAsia" w:ascii="仿宋_GB2312" w:hAnsi="宋体" w:eastAsia="仿宋_GB2312"/>
        </w:rPr>
      </w:pPr>
    </w:p>
    <w:p w14:paraId="33D27036">
      <w:pPr>
        <w:pStyle w:val="26"/>
        <w:spacing w:line="240" w:lineRule="atLeast"/>
        <w:jc w:val="left"/>
        <w:rPr>
          <w:rFonts w:hint="eastAsia" w:ascii="仿宋_GB2312" w:hAnsi="宋体" w:eastAsia="仿宋_GB2312"/>
        </w:rPr>
      </w:pPr>
      <w:bookmarkStart w:id="96" w:name="_Hlk102729648"/>
    </w:p>
    <w:bookmarkEnd w:id="96"/>
    <w:p w14:paraId="5C0694C2">
      <w:pPr>
        <w:pStyle w:val="26"/>
        <w:spacing w:line="240" w:lineRule="atLeast"/>
        <w:jc w:val="left"/>
        <w:rPr>
          <w:rFonts w:hint="eastAsia" w:ascii="仿宋_GB2312" w:hAnsi="宋体" w:eastAsia="仿宋_GB2312"/>
        </w:rPr>
      </w:pPr>
      <w:r>
        <w:rPr>
          <w:rFonts w:ascii="仿宋_GB2312" w:hAnsi="宋体" w:eastAsia="仿宋_GB2312"/>
        </w:rPr>
        <w:br w:type="page"/>
      </w:r>
    </w:p>
    <w:p w14:paraId="14A4EA09">
      <w:pPr>
        <w:pStyle w:val="356"/>
        <w:rPr>
          <w:rFonts w:ascii="仿宋_GB2312" w:eastAsia="仿宋_GB2312"/>
          <w:b/>
          <w:bCs/>
          <w:color w:val="000000"/>
        </w:rPr>
      </w:pPr>
      <w:r>
        <w:rPr>
          <w:rFonts w:hint="eastAsia" w:ascii="仿宋_GB2312" w:eastAsia="仿宋_GB2312"/>
          <w:b/>
          <w:bCs/>
          <w:color w:val="000000"/>
        </w:rPr>
        <w:t>（2）投标报价明细表格式（必须提供）：</w:t>
      </w:r>
    </w:p>
    <w:p w14:paraId="5A14313B">
      <w:pPr>
        <w:pStyle w:val="356"/>
        <w:jc w:val="center"/>
        <w:rPr>
          <w:rFonts w:hint="eastAsia" w:ascii="仿宋_GB2312" w:eastAsia="仿宋_GB2312"/>
          <w:color w:val="000000"/>
        </w:rPr>
      </w:pPr>
      <w:r>
        <w:rPr>
          <w:rFonts w:hint="eastAsia" w:ascii="仿宋_GB2312" w:eastAsia="仿宋_GB2312"/>
          <w:b/>
          <w:bCs/>
          <w:color w:val="000000"/>
          <w:sz w:val="33"/>
          <w:szCs w:val="33"/>
        </w:rPr>
        <w:t>投标报价明细表</w:t>
      </w:r>
    </w:p>
    <w:p w14:paraId="5CD2C9C1">
      <w:pPr>
        <w:pStyle w:val="356"/>
        <w:spacing w:line="405" w:lineRule="atLeast"/>
        <w:rPr>
          <w:rFonts w:hint="eastAsia" w:ascii="仿宋_GB2312" w:eastAsia="仿宋_GB2312"/>
          <w:color w:val="000000"/>
        </w:rPr>
      </w:pPr>
      <w:r>
        <w:rPr>
          <w:rFonts w:hint="eastAsia" w:ascii="仿宋_GB2312" w:eastAsia="仿宋_GB2312"/>
          <w:color w:val="000000"/>
        </w:rPr>
        <w:t>    项目名称：</w:t>
      </w:r>
    </w:p>
    <w:p w14:paraId="2A8844CB">
      <w:pPr>
        <w:pStyle w:val="356"/>
        <w:spacing w:line="405" w:lineRule="atLeast"/>
        <w:rPr>
          <w:rFonts w:hint="eastAsia" w:ascii="仿宋_GB2312" w:eastAsia="仿宋_GB2312"/>
          <w:color w:val="000000"/>
        </w:rPr>
      </w:pPr>
      <w:r>
        <w:rPr>
          <w:rFonts w:hint="eastAsia" w:ascii="仿宋_GB2312" w:eastAsia="仿宋_GB2312"/>
          <w:color w:val="000000"/>
        </w:rPr>
        <w:t>    项目编号：</w:t>
      </w:r>
    </w:p>
    <w:p w14:paraId="37A3B9E0">
      <w:pPr>
        <w:pStyle w:val="356"/>
        <w:jc w:val="right"/>
        <w:rPr>
          <w:rFonts w:hint="eastAsia" w:ascii="仿宋_GB2312" w:eastAsia="仿宋_GB2312"/>
          <w:color w:val="000000"/>
        </w:rPr>
      </w:pPr>
      <w:r>
        <w:rPr>
          <w:rFonts w:hint="eastAsia" w:ascii="仿宋_GB2312" w:eastAsia="仿宋_GB2312"/>
          <w:color w:val="000000"/>
        </w:rPr>
        <w:t> 金额单位：人民币（元）</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6"/>
        <w:gridCol w:w="1251"/>
        <w:gridCol w:w="1122"/>
        <w:gridCol w:w="707"/>
        <w:gridCol w:w="1148"/>
        <w:gridCol w:w="863"/>
        <w:gridCol w:w="966"/>
        <w:gridCol w:w="2373"/>
      </w:tblGrid>
      <w:tr w14:paraId="4561BD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570"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884EAD">
            <w:pPr>
              <w:pStyle w:val="356"/>
              <w:jc w:val="center"/>
              <w:rPr>
                <w:rFonts w:hint="eastAsia" w:ascii="仿宋_GB2312" w:eastAsia="仿宋_GB2312"/>
                <w:color w:val="000000"/>
              </w:rPr>
            </w:pPr>
            <w:r>
              <w:rPr>
                <w:rFonts w:hint="eastAsia" w:ascii="仿宋_GB2312" w:eastAsia="仿宋_GB2312"/>
                <w:color w:val="000000"/>
              </w:rPr>
              <w:t>序号</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02EEE1">
            <w:pPr>
              <w:pStyle w:val="356"/>
              <w:jc w:val="center"/>
              <w:rPr>
                <w:rFonts w:hint="eastAsia" w:ascii="仿宋_GB2312" w:eastAsia="仿宋_GB2312"/>
                <w:color w:val="000000"/>
              </w:rPr>
            </w:pPr>
            <w:r>
              <w:rPr>
                <w:rFonts w:hint="eastAsia" w:ascii="仿宋_GB2312" w:eastAsia="仿宋_GB2312"/>
                <w:color w:val="000000"/>
              </w:rPr>
              <w:t>货物名称</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229322">
            <w:pPr>
              <w:pStyle w:val="356"/>
              <w:jc w:val="center"/>
              <w:rPr>
                <w:rFonts w:hint="eastAsia" w:ascii="仿宋_GB2312" w:eastAsia="仿宋_GB2312"/>
                <w:color w:val="000000"/>
              </w:rPr>
            </w:pPr>
            <w:r>
              <w:rPr>
                <w:rFonts w:hint="eastAsia" w:ascii="仿宋_GB2312" w:eastAsia="仿宋_GB2312"/>
                <w:color w:val="000000"/>
              </w:rPr>
              <w:t>生产厂家</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DC85A0">
            <w:pPr>
              <w:pStyle w:val="356"/>
              <w:jc w:val="center"/>
              <w:rPr>
                <w:rFonts w:hint="eastAsia" w:ascii="仿宋_GB2312" w:eastAsia="仿宋_GB2312"/>
                <w:color w:val="000000"/>
              </w:rPr>
            </w:pPr>
            <w:r>
              <w:rPr>
                <w:rFonts w:hint="eastAsia" w:ascii="仿宋_GB2312" w:eastAsia="仿宋_GB2312"/>
                <w:color w:val="000000"/>
              </w:rPr>
              <w:t>品牌</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53B884">
            <w:pPr>
              <w:pStyle w:val="356"/>
              <w:jc w:val="center"/>
              <w:rPr>
                <w:rFonts w:hint="eastAsia" w:ascii="仿宋_GB2312" w:eastAsia="仿宋_GB2312"/>
                <w:color w:val="000000"/>
              </w:rPr>
            </w:pPr>
            <w:r>
              <w:rPr>
                <w:rFonts w:hint="eastAsia" w:ascii="仿宋_GB2312" w:eastAsia="仿宋_GB2312"/>
                <w:color w:val="000000"/>
              </w:rPr>
              <w:t>规格型号</w:t>
            </w:r>
          </w:p>
        </w:tc>
        <w:tc>
          <w:tcPr>
            <w:tcW w:w="86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9F7C6C">
            <w:pPr>
              <w:pStyle w:val="356"/>
              <w:jc w:val="center"/>
              <w:rPr>
                <w:rFonts w:hint="eastAsia" w:ascii="仿宋_GB2312" w:eastAsia="仿宋_GB2312"/>
                <w:color w:val="000000"/>
              </w:rPr>
            </w:pPr>
            <w:r>
              <w:rPr>
                <w:rFonts w:hint="eastAsia" w:ascii="仿宋_GB2312" w:eastAsia="仿宋_GB2312"/>
                <w:color w:val="000000"/>
              </w:rPr>
              <w:t>数量及单位</w:t>
            </w:r>
          </w:p>
        </w:tc>
        <w:tc>
          <w:tcPr>
            <w:tcW w:w="96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2D0166">
            <w:pPr>
              <w:pStyle w:val="356"/>
              <w:jc w:val="center"/>
              <w:rPr>
                <w:rFonts w:hint="eastAsia" w:ascii="仿宋_GB2312" w:eastAsia="仿宋_GB2312"/>
                <w:color w:val="000000"/>
              </w:rPr>
            </w:pPr>
            <w:r>
              <w:rPr>
                <w:rFonts w:hint="eastAsia" w:ascii="仿宋_GB2312" w:eastAsia="仿宋_GB2312"/>
                <w:color w:val="000000"/>
              </w:rPr>
              <w:t>单价</w:t>
            </w:r>
          </w:p>
        </w:tc>
        <w:tc>
          <w:tcPr>
            <w:tcW w:w="23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73C642">
            <w:pPr>
              <w:pStyle w:val="356"/>
              <w:jc w:val="center"/>
              <w:rPr>
                <w:rFonts w:hint="eastAsia" w:ascii="仿宋_GB2312" w:eastAsia="仿宋_GB2312"/>
                <w:color w:val="000000"/>
              </w:rPr>
            </w:pPr>
            <w:r>
              <w:rPr>
                <w:rFonts w:hint="eastAsia" w:ascii="仿宋_GB2312" w:eastAsia="仿宋_GB2312"/>
                <w:color w:val="000000"/>
              </w:rPr>
              <w:t>单项合价</w:t>
            </w:r>
          </w:p>
        </w:tc>
      </w:tr>
      <w:tr w14:paraId="2A1D49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0"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FF9DF2">
            <w:pPr>
              <w:pStyle w:val="356"/>
              <w:jc w:val="center"/>
              <w:rPr>
                <w:rFonts w:hint="eastAsia" w:ascii="仿宋_GB2312" w:eastAsia="仿宋_GB2312"/>
                <w:color w:val="000000"/>
              </w:rPr>
            </w:pPr>
            <w:r>
              <w:rPr>
                <w:rFonts w:hint="eastAsia" w:ascii="仿宋_GB2312" w:eastAsia="仿宋_GB2312"/>
                <w:color w:val="000000"/>
              </w:rPr>
              <w:t>1</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03CAFA">
            <w:pPr>
              <w:pStyle w:val="356"/>
              <w:jc w:val="center"/>
              <w:rPr>
                <w:rFonts w:hint="eastAsia" w:ascii="仿宋_GB2312" w:eastAsia="仿宋_GB2312"/>
                <w:color w:val="000000"/>
              </w:rPr>
            </w:pPr>
            <w:r>
              <w:rPr>
                <w:rFonts w:hint="eastAsia" w:ascii="仿宋_GB2312" w:eastAsia="仿宋_GB2312"/>
                <w:color w:val="000000"/>
              </w:rPr>
              <w:t> </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4CCF91">
            <w:pPr>
              <w:pStyle w:val="356"/>
              <w:jc w:val="center"/>
              <w:rPr>
                <w:rFonts w:hint="eastAsia" w:ascii="仿宋_GB2312" w:eastAsia="仿宋_GB2312"/>
                <w:color w:val="000000"/>
              </w:rPr>
            </w:pPr>
            <w:r>
              <w:rPr>
                <w:rFonts w:hint="eastAsia" w:ascii="仿宋_GB2312" w:eastAsia="仿宋_GB2312"/>
                <w:color w:val="000000"/>
              </w:rPr>
              <w:t> </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952955">
            <w:pPr>
              <w:pStyle w:val="356"/>
              <w:jc w:val="center"/>
              <w:rPr>
                <w:rFonts w:hint="eastAsia" w:ascii="仿宋_GB2312" w:eastAsia="仿宋_GB2312"/>
                <w:color w:val="000000"/>
              </w:rPr>
            </w:pPr>
            <w:r>
              <w:rPr>
                <w:rFonts w:hint="eastAsia" w:ascii="仿宋_GB2312" w:eastAsia="仿宋_GB2312"/>
                <w:color w:val="000000"/>
              </w:rPr>
              <w:t> </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B35500">
            <w:pPr>
              <w:pStyle w:val="356"/>
              <w:jc w:val="center"/>
              <w:rPr>
                <w:rFonts w:hint="eastAsia" w:ascii="仿宋_GB2312" w:eastAsia="仿宋_GB2312"/>
                <w:color w:val="000000"/>
              </w:rPr>
            </w:pPr>
            <w:r>
              <w:rPr>
                <w:rFonts w:hint="eastAsia" w:ascii="仿宋_GB2312" w:eastAsia="仿宋_GB2312"/>
                <w:color w:val="000000"/>
              </w:rPr>
              <w:t> </w:t>
            </w:r>
          </w:p>
        </w:tc>
        <w:tc>
          <w:tcPr>
            <w:tcW w:w="86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C39494">
            <w:pPr>
              <w:pStyle w:val="356"/>
              <w:jc w:val="center"/>
              <w:rPr>
                <w:rFonts w:hint="eastAsia" w:ascii="仿宋_GB2312" w:eastAsia="仿宋_GB2312"/>
                <w:color w:val="000000"/>
              </w:rPr>
            </w:pPr>
            <w:r>
              <w:rPr>
                <w:rFonts w:hint="eastAsia" w:ascii="仿宋_GB2312" w:eastAsia="仿宋_GB2312"/>
                <w:color w:val="000000"/>
              </w:rPr>
              <w:t> </w:t>
            </w:r>
          </w:p>
        </w:tc>
        <w:tc>
          <w:tcPr>
            <w:tcW w:w="96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05EBD4">
            <w:pPr>
              <w:pStyle w:val="356"/>
              <w:jc w:val="center"/>
              <w:rPr>
                <w:rFonts w:hint="eastAsia" w:ascii="仿宋_GB2312" w:eastAsia="仿宋_GB2312"/>
                <w:color w:val="000000"/>
              </w:rPr>
            </w:pPr>
            <w:r>
              <w:rPr>
                <w:rFonts w:hint="eastAsia" w:ascii="仿宋_GB2312" w:eastAsia="仿宋_GB2312"/>
                <w:color w:val="000000"/>
              </w:rPr>
              <w:t> </w:t>
            </w:r>
          </w:p>
        </w:tc>
        <w:tc>
          <w:tcPr>
            <w:tcW w:w="23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A20B51">
            <w:pPr>
              <w:pStyle w:val="356"/>
              <w:jc w:val="center"/>
              <w:rPr>
                <w:rFonts w:hint="eastAsia" w:ascii="仿宋_GB2312" w:eastAsia="仿宋_GB2312"/>
                <w:color w:val="000000"/>
              </w:rPr>
            </w:pPr>
            <w:r>
              <w:rPr>
                <w:rFonts w:hint="eastAsia" w:ascii="仿宋_GB2312" w:eastAsia="仿宋_GB2312"/>
                <w:color w:val="000000"/>
              </w:rPr>
              <w:t> </w:t>
            </w:r>
          </w:p>
        </w:tc>
      </w:tr>
      <w:tr w14:paraId="3A7E29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C65B3C">
            <w:pPr>
              <w:pStyle w:val="356"/>
              <w:jc w:val="center"/>
              <w:rPr>
                <w:rFonts w:hint="eastAsia" w:ascii="仿宋_GB2312" w:eastAsia="仿宋_GB2312"/>
                <w:color w:val="000000"/>
              </w:rPr>
            </w:pPr>
            <w:r>
              <w:rPr>
                <w:rFonts w:hint="eastAsia" w:ascii="仿宋_GB2312" w:eastAsia="仿宋_GB2312"/>
                <w:color w:val="000000"/>
              </w:rPr>
              <w:t>2</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459A40">
            <w:pPr>
              <w:pStyle w:val="356"/>
              <w:jc w:val="center"/>
              <w:rPr>
                <w:rFonts w:hint="eastAsia" w:ascii="仿宋_GB2312" w:eastAsia="仿宋_GB2312"/>
                <w:color w:val="000000"/>
              </w:rPr>
            </w:pPr>
            <w:r>
              <w:rPr>
                <w:rFonts w:hint="eastAsia" w:ascii="仿宋_GB2312" w:eastAsia="仿宋_GB2312"/>
                <w:color w:val="000000"/>
              </w:rPr>
              <w:t> </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DE8339">
            <w:pPr>
              <w:pStyle w:val="356"/>
              <w:jc w:val="center"/>
              <w:rPr>
                <w:rFonts w:hint="eastAsia" w:ascii="仿宋_GB2312" w:eastAsia="仿宋_GB2312"/>
                <w:color w:val="000000"/>
              </w:rPr>
            </w:pPr>
            <w:r>
              <w:rPr>
                <w:rFonts w:hint="eastAsia" w:ascii="仿宋_GB2312" w:eastAsia="仿宋_GB2312"/>
                <w:color w:val="000000"/>
              </w:rPr>
              <w:t> </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57DCF7">
            <w:pPr>
              <w:pStyle w:val="356"/>
              <w:jc w:val="center"/>
              <w:rPr>
                <w:rFonts w:hint="eastAsia" w:ascii="仿宋_GB2312" w:eastAsia="仿宋_GB2312"/>
                <w:color w:val="000000"/>
              </w:rPr>
            </w:pPr>
            <w:r>
              <w:rPr>
                <w:rFonts w:hint="eastAsia" w:ascii="仿宋_GB2312" w:eastAsia="仿宋_GB2312"/>
                <w:color w:val="000000"/>
              </w:rPr>
              <w:t> </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5F5DC3">
            <w:pPr>
              <w:pStyle w:val="356"/>
              <w:jc w:val="center"/>
              <w:rPr>
                <w:rFonts w:hint="eastAsia" w:ascii="仿宋_GB2312" w:eastAsia="仿宋_GB2312"/>
                <w:color w:val="000000"/>
              </w:rPr>
            </w:pPr>
            <w:r>
              <w:rPr>
                <w:rFonts w:hint="eastAsia" w:ascii="仿宋_GB2312" w:eastAsia="仿宋_GB2312"/>
                <w:color w:val="000000"/>
              </w:rPr>
              <w:t> </w:t>
            </w:r>
          </w:p>
        </w:tc>
        <w:tc>
          <w:tcPr>
            <w:tcW w:w="86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2D418D">
            <w:pPr>
              <w:pStyle w:val="356"/>
              <w:jc w:val="center"/>
              <w:rPr>
                <w:rFonts w:hint="eastAsia" w:ascii="仿宋_GB2312" w:eastAsia="仿宋_GB2312"/>
                <w:color w:val="000000"/>
              </w:rPr>
            </w:pPr>
            <w:r>
              <w:rPr>
                <w:rFonts w:hint="eastAsia" w:ascii="仿宋_GB2312" w:eastAsia="仿宋_GB2312"/>
                <w:color w:val="000000"/>
              </w:rPr>
              <w:t> </w:t>
            </w:r>
          </w:p>
        </w:tc>
        <w:tc>
          <w:tcPr>
            <w:tcW w:w="96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C33DB4">
            <w:pPr>
              <w:pStyle w:val="356"/>
              <w:jc w:val="center"/>
              <w:rPr>
                <w:rFonts w:hint="eastAsia" w:ascii="仿宋_GB2312" w:eastAsia="仿宋_GB2312"/>
                <w:color w:val="000000"/>
              </w:rPr>
            </w:pPr>
            <w:r>
              <w:rPr>
                <w:rFonts w:hint="eastAsia" w:ascii="仿宋_GB2312" w:eastAsia="仿宋_GB2312"/>
                <w:color w:val="000000"/>
              </w:rPr>
              <w:t> </w:t>
            </w:r>
          </w:p>
        </w:tc>
        <w:tc>
          <w:tcPr>
            <w:tcW w:w="23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DAE9A8">
            <w:pPr>
              <w:pStyle w:val="356"/>
              <w:jc w:val="center"/>
              <w:rPr>
                <w:rFonts w:hint="eastAsia" w:ascii="仿宋_GB2312" w:eastAsia="仿宋_GB2312"/>
                <w:color w:val="000000"/>
              </w:rPr>
            </w:pPr>
            <w:r>
              <w:rPr>
                <w:rFonts w:hint="eastAsia" w:ascii="仿宋_GB2312" w:eastAsia="仿宋_GB2312"/>
                <w:color w:val="000000"/>
              </w:rPr>
              <w:t> </w:t>
            </w:r>
          </w:p>
        </w:tc>
      </w:tr>
      <w:tr w14:paraId="6D9FA2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3826"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868D15">
            <w:pPr>
              <w:pStyle w:val="356"/>
              <w:jc w:val="center"/>
              <w:rPr>
                <w:rFonts w:hint="eastAsia" w:ascii="仿宋_GB2312" w:eastAsia="仿宋_GB2312"/>
                <w:color w:val="000000"/>
              </w:rPr>
            </w:pPr>
            <w:r>
              <w:rPr>
                <w:rFonts w:hint="eastAsia" w:ascii="仿宋_GB2312" w:eastAsia="仿宋_GB2312"/>
                <w:color w:val="000000"/>
              </w:rPr>
              <w:t>专用耗材</w:t>
            </w:r>
          </w:p>
        </w:tc>
        <w:tc>
          <w:tcPr>
            <w:tcW w:w="5350"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5D5CFC">
            <w:pPr>
              <w:pStyle w:val="356"/>
              <w:jc w:val="center"/>
              <w:rPr>
                <w:rFonts w:hint="eastAsia" w:ascii="仿宋_GB2312" w:eastAsia="仿宋_GB2312"/>
                <w:color w:val="000000"/>
              </w:rPr>
            </w:pPr>
            <w:r>
              <w:rPr>
                <w:rFonts w:hint="eastAsia" w:ascii="仿宋_GB2312" w:eastAsia="仿宋_GB2312"/>
                <w:color w:val="000000"/>
              </w:rPr>
              <w:t>已含在投标报价中</w:t>
            </w:r>
          </w:p>
        </w:tc>
      </w:tr>
      <w:tr w14:paraId="419697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176" w:type="dxa"/>
            <w:gridSpan w:val="8"/>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1609D0">
            <w:pPr>
              <w:pStyle w:val="356"/>
              <w:spacing w:line="405" w:lineRule="atLeast"/>
              <w:rPr>
                <w:rFonts w:hint="eastAsia" w:ascii="仿宋_GB2312" w:eastAsia="仿宋_GB2312"/>
                <w:color w:val="000000"/>
              </w:rPr>
            </w:pPr>
            <w:r>
              <w:rPr>
                <w:rFonts w:hint="eastAsia" w:ascii="仿宋_GB2312" w:eastAsia="仿宋_GB2312"/>
                <w:color w:val="000000"/>
              </w:rPr>
              <w:t>投标总价大写：</w:t>
            </w:r>
            <w:r>
              <w:rPr>
                <w:rFonts w:hint="eastAsia" w:ascii="仿宋_GB2312" w:eastAsia="仿宋_GB2312"/>
                <w:color w:val="000000"/>
                <w:u w:val="single"/>
              </w:rPr>
              <w:t>            </w:t>
            </w:r>
            <w:r>
              <w:rPr>
                <w:rFonts w:hint="eastAsia" w:ascii="仿宋_GB2312" w:eastAsia="仿宋_GB2312"/>
                <w:color w:val="000000"/>
              </w:rPr>
              <w:t>                ¥</w:t>
            </w:r>
            <w:r>
              <w:rPr>
                <w:rFonts w:hint="eastAsia" w:ascii="仿宋_GB2312" w:eastAsia="仿宋_GB2312"/>
                <w:color w:val="000000"/>
                <w:u w:val="single"/>
              </w:rPr>
              <w:t>       </w:t>
            </w:r>
          </w:p>
        </w:tc>
      </w:tr>
    </w:tbl>
    <w:p w14:paraId="7D8E1CE1">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3447BAE2">
      <w:pPr>
        <w:pStyle w:val="356"/>
        <w:spacing w:line="405" w:lineRule="atLeast"/>
        <w:rPr>
          <w:rFonts w:hint="eastAsia" w:ascii="仿宋_GB2312" w:eastAsia="仿宋_GB2312"/>
          <w:color w:val="000000"/>
        </w:rPr>
      </w:pPr>
      <w:r>
        <w:rPr>
          <w:rFonts w:hint="eastAsia" w:ascii="仿宋_GB2312" w:eastAsia="仿宋_GB2312"/>
          <w:color w:val="000000"/>
        </w:rPr>
        <w:t>    注：</w:t>
      </w:r>
      <w:r>
        <w:rPr>
          <w:rFonts w:hint="eastAsia" w:ascii="仿宋_GB2312" w:eastAsia="仿宋_GB2312"/>
          <w:b/>
          <w:bCs/>
          <w:color w:val="000000"/>
        </w:rPr>
        <w:t>1.此项材料必须以PDF格式上传；</w:t>
      </w:r>
      <w:r>
        <w:rPr>
          <w:rFonts w:hint="eastAsia" w:ascii="仿宋_GB2312" w:eastAsia="仿宋_GB2312"/>
          <w:color w:val="000000"/>
        </w:rPr>
        <w:br w:type="textWrapping"/>
      </w:r>
      <w:r>
        <w:rPr>
          <w:rFonts w:hint="eastAsia" w:ascii="仿宋_GB2312" w:eastAsia="仿宋_GB2312"/>
          <w:color w:val="000000"/>
        </w:rPr>
        <w:t>    2.报价一经涂改，应在涂改处加盖投标人CA电子签章或者由法定代表人或授权委托代理人签字或盖章，否则其投标作无效标处理。</w:t>
      </w:r>
      <w:r>
        <w:rPr>
          <w:rFonts w:hint="eastAsia" w:ascii="仿宋_GB2312" w:eastAsia="仿宋_GB2312"/>
          <w:color w:val="000000"/>
        </w:rPr>
        <w:br w:type="textWrapping"/>
      </w:r>
      <w:r>
        <w:rPr>
          <w:rFonts w:hint="eastAsia" w:ascii="仿宋_GB2312" w:eastAsia="仿宋_GB2312"/>
          <w:color w:val="000000"/>
        </w:rPr>
        <w:t>    3.投标报价包括货物及货物运抵指定交付地点的所有成本、各种费用的总和；</w:t>
      </w:r>
      <w:r>
        <w:rPr>
          <w:rFonts w:hint="eastAsia" w:ascii="仿宋_GB2312" w:eastAsia="仿宋_GB2312"/>
          <w:color w:val="000000"/>
        </w:rPr>
        <w:br w:type="textWrapping"/>
      </w:r>
      <w:r>
        <w:rPr>
          <w:rFonts w:hint="eastAsia" w:ascii="仿宋_GB2312" w:eastAsia="仿宋_GB2312"/>
          <w:b/>
          <w:bCs/>
          <w:color w:val="000000"/>
        </w:rPr>
        <w:t>    4.</w:t>
      </w:r>
      <w:r>
        <w:rPr>
          <w:rFonts w:hint="eastAsia" w:ascii="仿宋_GB2312" w:eastAsia="仿宋_GB2312"/>
          <w:color w:val="000000"/>
        </w:rPr>
        <w:t>投标报价明细表单价汇总须与投标总价一致，投标总价须与开标一览表投标总报价一致。</w:t>
      </w:r>
    </w:p>
    <w:p w14:paraId="4BCC426B">
      <w:pPr>
        <w:pStyle w:val="356"/>
        <w:spacing w:line="405" w:lineRule="atLeast"/>
        <w:rPr>
          <w:rFonts w:hint="eastAsia" w:ascii="仿宋_GB2312" w:eastAsia="仿宋_GB2312"/>
          <w:color w:val="000000"/>
        </w:rPr>
      </w:pPr>
      <w:r>
        <w:rPr>
          <w:rFonts w:hint="eastAsia" w:ascii="仿宋_GB2312" w:eastAsia="仿宋_GB2312"/>
          <w:color w:val="000000"/>
        </w:rPr>
        <w:t> </w:t>
      </w:r>
    </w:p>
    <w:p w14:paraId="69CD7066">
      <w:pPr>
        <w:pStyle w:val="356"/>
        <w:spacing w:line="405" w:lineRule="atLeast"/>
        <w:rPr>
          <w:rFonts w:hint="eastAsia" w:ascii="仿宋_GB2312" w:eastAsia="仿宋_GB2312"/>
          <w:color w:val="000000"/>
        </w:rPr>
      </w:pPr>
      <w:r>
        <w:rPr>
          <w:rFonts w:hint="eastAsia" w:ascii="仿宋_GB2312" w:eastAsia="仿宋_GB2312"/>
          <w:color w:val="000000"/>
        </w:rPr>
        <w:t> </w:t>
      </w:r>
    </w:p>
    <w:p w14:paraId="54FE24E0">
      <w:pPr>
        <w:pStyle w:val="356"/>
        <w:ind w:left="-2"/>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b/>
          <w:bCs/>
          <w:color w:val="000000"/>
          <w:u w:val="single"/>
        </w:rPr>
        <w:t>       </w:t>
      </w:r>
    </w:p>
    <w:p w14:paraId="36A7562F">
      <w:pPr>
        <w:pStyle w:val="356"/>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1AB9E1A">
      <w:pPr>
        <w:pStyle w:val="356"/>
        <w:jc w:val="right"/>
        <w:rPr>
          <w:rFonts w:hint="eastAsia" w:ascii="仿宋_GB2312" w:eastAsia="仿宋_GB2312"/>
          <w:color w:val="000000"/>
        </w:rPr>
      </w:pPr>
      <w:r>
        <w:rPr>
          <w:rFonts w:hint="eastAsia" w:ascii="仿宋_GB2312" w:eastAsia="仿宋_GB2312"/>
          <w:color w:val="000000"/>
        </w:rPr>
        <w:t>                                                          日期：   年 月 日</w:t>
      </w:r>
    </w:p>
    <w:p w14:paraId="116B492D">
      <w:pPr>
        <w:spacing w:line="320" w:lineRule="exact"/>
        <w:ind w:right="360" w:firstLine="480"/>
        <w:jc w:val="righ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14:paraId="5C260384">
      <w:pPr>
        <w:snapToGrid w:val="0"/>
        <w:spacing w:before="120" w:beforeLines="50" w:after="50" w:line="400" w:lineRule="exact"/>
        <w:outlineLvl w:val="1"/>
        <w:rPr>
          <w:rFonts w:ascii="仿宋_GB2312" w:eastAsia="仿宋_GB2312"/>
          <w:b/>
          <w:bCs/>
          <w:szCs w:val="21"/>
        </w:rPr>
      </w:pPr>
    </w:p>
    <w:p w14:paraId="3961C72E">
      <w:pPr>
        <w:snapToGrid w:val="0"/>
        <w:spacing w:before="120" w:beforeLines="50" w:after="50" w:line="400" w:lineRule="exact"/>
        <w:outlineLvl w:val="1"/>
        <w:rPr>
          <w:rFonts w:ascii="仿宋_GB2312" w:eastAsia="仿宋_GB2312"/>
          <w:b/>
          <w:bCs/>
          <w:szCs w:val="21"/>
        </w:rPr>
      </w:pPr>
    </w:p>
    <w:p w14:paraId="7722FC96">
      <w:pPr>
        <w:snapToGrid w:val="0"/>
        <w:spacing w:before="120" w:beforeLines="50" w:after="50" w:line="400" w:lineRule="exact"/>
        <w:outlineLvl w:val="1"/>
        <w:rPr>
          <w:rFonts w:ascii="仿宋_GB2312" w:eastAsia="仿宋_GB2312"/>
          <w:b/>
          <w:bCs/>
          <w:szCs w:val="21"/>
        </w:rPr>
      </w:pPr>
    </w:p>
    <w:p w14:paraId="1440EE45">
      <w:pPr>
        <w:snapToGrid w:val="0"/>
        <w:spacing w:before="120" w:beforeLines="50" w:after="50" w:line="400" w:lineRule="exact"/>
        <w:outlineLvl w:val="1"/>
        <w:rPr>
          <w:rFonts w:ascii="仿宋_GB2312" w:eastAsia="仿宋_GB2312"/>
          <w:b/>
          <w:bCs/>
          <w:szCs w:val="21"/>
        </w:rPr>
      </w:pPr>
    </w:p>
    <w:p w14:paraId="1A019693">
      <w:pPr>
        <w:snapToGrid w:val="0"/>
        <w:spacing w:before="120" w:beforeLines="50" w:after="50" w:line="400" w:lineRule="exact"/>
        <w:outlineLvl w:val="1"/>
        <w:rPr>
          <w:rFonts w:ascii="仿宋_GB2312" w:eastAsia="仿宋_GB2312"/>
          <w:b/>
          <w:bCs/>
          <w:szCs w:val="21"/>
        </w:rPr>
      </w:pPr>
    </w:p>
    <w:p w14:paraId="49FA4025">
      <w:pPr>
        <w:snapToGrid w:val="0"/>
        <w:spacing w:before="120" w:beforeLines="50" w:after="50" w:line="400" w:lineRule="exact"/>
        <w:outlineLvl w:val="1"/>
        <w:rPr>
          <w:rFonts w:ascii="仿宋_GB2312" w:eastAsia="仿宋_GB2312"/>
          <w:b/>
          <w:bCs/>
          <w:szCs w:val="21"/>
        </w:rPr>
      </w:pPr>
    </w:p>
    <w:p w14:paraId="207BB4DE">
      <w:pPr>
        <w:snapToGrid w:val="0"/>
        <w:spacing w:before="120" w:beforeLines="50" w:after="50" w:line="400" w:lineRule="exact"/>
        <w:outlineLvl w:val="1"/>
        <w:rPr>
          <w:rFonts w:ascii="仿宋_GB2312" w:eastAsia="仿宋_GB2312"/>
          <w:b/>
          <w:bCs/>
          <w:szCs w:val="21"/>
        </w:rPr>
      </w:pPr>
    </w:p>
    <w:p w14:paraId="44D671EE">
      <w:pPr>
        <w:snapToGrid w:val="0"/>
        <w:spacing w:before="120" w:beforeLines="50" w:after="50" w:line="400" w:lineRule="exact"/>
        <w:outlineLvl w:val="1"/>
        <w:rPr>
          <w:rFonts w:ascii="仿宋_GB2312" w:eastAsia="仿宋_GB2312"/>
          <w:b/>
          <w:bCs/>
          <w:szCs w:val="21"/>
        </w:rPr>
      </w:pPr>
    </w:p>
    <w:p w14:paraId="71DD83A9">
      <w:pPr>
        <w:snapToGrid w:val="0"/>
        <w:spacing w:before="120" w:beforeLines="50" w:after="50" w:line="400" w:lineRule="exact"/>
        <w:outlineLvl w:val="1"/>
        <w:rPr>
          <w:rFonts w:ascii="仿宋_GB2312" w:eastAsia="仿宋_GB2312"/>
          <w:b/>
          <w:bCs/>
          <w:szCs w:val="21"/>
        </w:rPr>
      </w:pPr>
    </w:p>
    <w:p w14:paraId="5A10E02E">
      <w:pPr>
        <w:snapToGrid w:val="0"/>
        <w:spacing w:before="120" w:beforeLines="50" w:after="50" w:line="400" w:lineRule="exact"/>
        <w:outlineLvl w:val="1"/>
        <w:rPr>
          <w:rFonts w:ascii="仿宋_GB2312" w:eastAsia="仿宋_GB2312"/>
          <w:b/>
          <w:bCs/>
          <w:szCs w:val="21"/>
        </w:rPr>
      </w:pPr>
    </w:p>
    <w:p w14:paraId="5475333B">
      <w:pPr>
        <w:snapToGrid w:val="0"/>
        <w:spacing w:before="120" w:beforeLines="50" w:after="50" w:line="400" w:lineRule="exact"/>
        <w:outlineLvl w:val="1"/>
        <w:rPr>
          <w:rFonts w:ascii="仿宋_GB2312" w:eastAsia="仿宋_GB2312"/>
          <w:b/>
          <w:bCs/>
          <w:szCs w:val="21"/>
        </w:rPr>
      </w:pPr>
    </w:p>
    <w:p w14:paraId="2F3B3534">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14:paraId="470BB187">
      <w:pPr>
        <w:spacing w:line="276" w:lineRule="auto"/>
        <w:rPr>
          <w:rFonts w:hint="eastAsia" w:ascii="仿宋_GB2312" w:hAnsi="宋体" w:eastAsia="仿宋_GB2312"/>
          <w:b/>
          <w:bCs/>
          <w:w w:val="95"/>
          <w:sz w:val="56"/>
          <w:szCs w:val="56"/>
        </w:rPr>
      </w:pPr>
    </w:p>
    <w:p w14:paraId="277415BD">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14:paraId="26A65DFD">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14:paraId="5770737F">
      <w:pPr>
        <w:snapToGrid w:val="0"/>
        <w:spacing w:before="50" w:after="50"/>
        <w:rPr>
          <w:rFonts w:ascii="仿宋_GB2312" w:eastAsia="仿宋_GB2312"/>
          <w:b/>
          <w:bCs/>
          <w:sz w:val="24"/>
        </w:rPr>
      </w:pPr>
    </w:p>
    <w:p w14:paraId="100BBF02">
      <w:pPr>
        <w:tabs>
          <w:tab w:val="left" w:pos="3870"/>
          <w:tab w:val="left" w:pos="4085"/>
        </w:tabs>
        <w:snapToGrid w:val="0"/>
        <w:spacing w:line="400" w:lineRule="exact"/>
        <w:jc w:val="center"/>
        <w:rPr>
          <w:sz w:val="44"/>
          <w:szCs w:val="44"/>
        </w:rPr>
      </w:pPr>
      <w:r>
        <w:rPr>
          <w:sz w:val="44"/>
          <w:szCs w:val="44"/>
        </w:rPr>
        <w:t>目    录</w:t>
      </w:r>
    </w:p>
    <w:p w14:paraId="3E914630">
      <w:pPr>
        <w:pStyle w:val="376"/>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14:paraId="53D700D6">
      <w:pPr>
        <w:pStyle w:val="37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w:t>
      </w:r>
    </w:p>
    <w:p w14:paraId="1D23E29C">
      <w:pPr>
        <w:pStyle w:val="37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374FE783">
      <w:pPr>
        <w:pStyle w:val="37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（4）采购需求中标记“●”号的技术参数，根据所述内容提供彩页、官网或功能截图等其中任意一项（</w:t>
      </w:r>
      <w:r>
        <w:rPr>
          <w:rFonts w:hint="eastAsia" w:ascii="仿宋_GB2312" w:eastAsia="仿宋_GB2312"/>
          <w:b/>
          <w:bCs/>
          <w:color w:val="000000"/>
        </w:rPr>
        <w:t>必须提供</w:t>
      </w:r>
      <w:r>
        <w:rPr>
          <w:rFonts w:hint="eastAsia" w:ascii="仿宋_GB2312" w:eastAsia="仿宋_GB2312"/>
          <w:color w:val="000000"/>
        </w:rPr>
        <w:t>）……………………………………</w:t>
      </w:r>
    </w:p>
    <w:p w14:paraId="339723F5">
      <w:pPr>
        <w:pStyle w:val="376"/>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color w:val="000000"/>
        </w:rPr>
        <w:t>（5）技术培训方案（如有）……………………………………………………………</w:t>
      </w:r>
    </w:p>
    <w:p w14:paraId="7D01A5F7">
      <w:pPr>
        <w:pStyle w:val="37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（6）售后服务方案（如有）……………………………………………………………</w:t>
      </w:r>
    </w:p>
    <w:p w14:paraId="3824A8B8">
      <w:pPr>
        <w:pStyle w:val="37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（7）投标人项目经验一览表（如有）…………………………………………………</w:t>
      </w:r>
    </w:p>
    <w:p w14:paraId="715DEA51">
      <w:pPr>
        <w:pStyle w:val="37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（8）投标人或投标产品生产厂家具备有效的质量管理体系认证证书（如有）；</w:t>
      </w:r>
    </w:p>
    <w:p w14:paraId="493F0488">
      <w:pPr>
        <w:pStyle w:val="37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（9）投标人或投标产品生产厂家具备有效的职业健康安全管理体系认证证书（如有）；</w:t>
      </w:r>
    </w:p>
    <w:p w14:paraId="2B526298">
      <w:pPr>
        <w:pStyle w:val="37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（10）投标人或投标产品生产厂家具备有效的环境管理体系认证证书（如有）；</w:t>
      </w:r>
    </w:p>
    <w:p w14:paraId="71396536">
      <w:pPr>
        <w:pStyle w:val="37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（11）投标人对本项目的合理化建议和改进措施（如有，格式自拟）；……………</w:t>
      </w:r>
    </w:p>
    <w:p w14:paraId="12533096">
      <w:pPr>
        <w:pStyle w:val="37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（12）投标人认为必要提供的声明及文件资料（如有，格式自拟）…………………</w:t>
      </w:r>
    </w:p>
    <w:p w14:paraId="7096F93B">
      <w:pPr>
        <w:spacing w:line="320" w:lineRule="exact"/>
        <w:ind w:right="95"/>
        <w:jc w:val="left"/>
        <w:rPr>
          <w:rFonts w:hint="eastAsia" w:ascii="仿宋_GB2312" w:hAnsi="宋体" w:eastAsia="仿宋_GB2312" w:cs="Courier New"/>
          <w:sz w:val="24"/>
        </w:rPr>
        <w:sectPr>
          <w:pgSz w:w="11906" w:h="16838"/>
          <w:pgMar w:top="1440" w:right="707" w:bottom="1440" w:left="1440" w:header="851" w:footer="992" w:gutter="0"/>
          <w:cols w:space="720" w:num="1"/>
          <w:docGrid w:linePitch="312" w:charSpace="0"/>
        </w:sectPr>
      </w:pPr>
    </w:p>
    <w:p w14:paraId="25E14B0D">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14:paraId="4F08F083">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14:paraId="24FFB3AC">
      <w:pPr>
        <w:pStyle w:val="26"/>
        <w:ind w:left="-10" w:firstLine="6" w:firstLineChars="3"/>
        <w:jc w:val="center"/>
        <w:rPr>
          <w:rFonts w:hint="eastAsia" w:ascii="仿宋_GB2312" w:hAnsi="宋体" w:eastAsia="仿宋_GB2312"/>
          <w:b/>
        </w:rPr>
      </w:pPr>
    </w:p>
    <w:p w14:paraId="009C9E69">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柳州职业技术大学</w:t>
      </w:r>
      <w:r>
        <w:rPr>
          <w:rFonts w:hint="eastAsia" w:ascii="仿宋_GB2312" w:eastAsia="仿宋_GB2312"/>
          <w:szCs w:val="21"/>
          <w:u w:val="single"/>
        </w:rPr>
        <w:t>、柳州市政府集中采购中心</w:t>
      </w:r>
      <w:r>
        <w:rPr>
          <w:rFonts w:hint="eastAsia" w:ascii="仿宋_GB2312" w:eastAsia="仿宋_GB2312"/>
          <w:szCs w:val="21"/>
        </w:rPr>
        <w:t>：</w:t>
      </w:r>
    </w:p>
    <w:p w14:paraId="1375DC38">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14:paraId="1C7B9163">
      <w:pPr>
        <w:snapToGrid w:val="0"/>
        <w:spacing w:line="400" w:lineRule="exact"/>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14:paraId="49CD81A7">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14:paraId="6BF3D209">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14:paraId="03CD9278">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14:paraId="0078A7FD">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14:paraId="2FD156B3">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14:paraId="7FD97ED1">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97" w:name="_Hlk101431499"/>
      <w:r>
        <w:rPr>
          <w:rFonts w:hint="eastAsia" w:ascii="仿宋_GB2312" w:eastAsia="仿宋_GB2312"/>
          <w:szCs w:val="21"/>
        </w:rPr>
        <w:t>，并承诺我方向贵方提交的所有投标文件、资料都是准确的和真实的。</w:t>
      </w:r>
    </w:p>
    <w:p w14:paraId="55E31E45">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050D3122">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14:paraId="1AFD863A">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97"/>
    </w:p>
    <w:p w14:paraId="0B13106A">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14:paraId="75696A37">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14:paraId="681CAEE9">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14:paraId="2F6F0AAB">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14:paraId="51F91CC9">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14:paraId="5CD21C9D">
      <w:pPr>
        <w:pStyle w:val="26"/>
        <w:ind w:firstLine="4515" w:firstLineChars="2150"/>
        <w:rPr>
          <w:rFonts w:ascii="仿宋_GB2312" w:eastAsia="仿宋_GB2312"/>
        </w:rPr>
      </w:pPr>
    </w:p>
    <w:p w14:paraId="03A0ABD3">
      <w:pPr>
        <w:pStyle w:val="26"/>
        <w:ind w:firstLine="4515" w:firstLineChars="2150"/>
        <w:rPr>
          <w:rFonts w:ascii="仿宋_GB2312" w:eastAsia="仿宋_GB2312"/>
        </w:rPr>
      </w:pPr>
    </w:p>
    <w:p w14:paraId="45EC69A3">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199D5D98">
      <w:pPr>
        <w:jc w:val="center"/>
        <w:rPr>
          <w:rFonts w:ascii="仿宋_GB2312" w:eastAsia="仿宋_GB2312"/>
          <w:szCs w:val="21"/>
          <w:u w:val="single"/>
        </w:rPr>
      </w:pPr>
    </w:p>
    <w:p w14:paraId="451C5FB8">
      <w:pPr>
        <w:pStyle w:val="26"/>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6C90E4F7">
      <w:pPr>
        <w:pStyle w:val="26"/>
        <w:spacing w:line="400" w:lineRule="exact"/>
        <w:rPr>
          <w:rFonts w:hint="eastAsia" w:ascii="仿宋_GB2312" w:hAnsi="宋体" w:eastAsia="仿宋_GB2312"/>
        </w:rPr>
      </w:pPr>
    </w:p>
    <w:p w14:paraId="43D582EC">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14:paraId="1161B27D">
      <w:pPr>
        <w:pStyle w:val="26"/>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7E374FA7">
      <w:pPr>
        <w:pStyle w:val="26"/>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cols w:space="720" w:num="1"/>
          <w:docGrid w:linePitch="312" w:charSpace="0"/>
        </w:sectPr>
      </w:pPr>
    </w:p>
    <w:p w14:paraId="372E0E07">
      <w:pPr>
        <w:pStyle w:val="396"/>
        <w:rPr>
          <w:rFonts w:ascii="仿宋_GB2312" w:eastAsia="仿宋_GB2312"/>
          <w:b/>
          <w:bCs/>
          <w:color w:val="000000"/>
        </w:rPr>
      </w:pPr>
      <w:r>
        <w:rPr>
          <w:rFonts w:hint="eastAsia" w:ascii="仿宋_GB2312" w:eastAsia="仿宋_GB2312"/>
          <w:b/>
          <w:bCs/>
          <w:color w:val="000000"/>
        </w:rPr>
        <w:t>（2）技术响应表格式（必须提供）：</w:t>
      </w:r>
    </w:p>
    <w:p w14:paraId="1400038E">
      <w:pPr>
        <w:pStyle w:val="396"/>
        <w:ind w:left="412"/>
        <w:jc w:val="center"/>
        <w:rPr>
          <w:rFonts w:hint="eastAsia" w:ascii="仿宋_GB2312" w:eastAsia="仿宋_GB2312"/>
          <w:color w:val="000000"/>
        </w:rPr>
      </w:pPr>
      <w:r>
        <w:rPr>
          <w:rFonts w:hint="eastAsia" w:ascii="仿宋_GB2312" w:eastAsia="仿宋_GB2312"/>
          <w:b/>
          <w:bCs/>
          <w:color w:val="000000"/>
          <w:sz w:val="32"/>
          <w:szCs w:val="32"/>
        </w:rPr>
        <w:t>技术响应表</w:t>
      </w:r>
    </w:p>
    <w:p w14:paraId="0EDBC144">
      <w:pPr>
        <w:pStyle w:val="396"/>
        <w:ind w:left="412"/>
        <w:rPr>
          <w:rFonts w:hint="eastAsia" w:ascii="仿宋_GB2312" w:eastAsia="仿宋_GB2312"/>
          <w:color w:val="000000"/>
        </w:rPr>
      </w:pPr>
      <w:r>
        <w:rPr>
          <w:rFonts w:hint="eastAsia" w:ascii="仿宋_GB2312" w:eastAsia="仿宋_GB2312"/>
          <w:color w:val="000000"/>
        </w:rPr>
        <w:t> </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9"/>
        <w:gridCol w:w="2103"/>
        <w:gridCol w:w="2852"/>
        <w:gridCol w:w="2246"/>
        <w:gridCol w:w="1959"/>
      </w:tblGrid>
      <w:tr w14:paraId="6970A4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89DEA3">
            <w:pPr>
              <w:pStyle w:val="396"/>
              <w:jc w:val="center"/>
              <w:rPr>
                <w:rFonts w:hint="eastAsia" w:ascii="仿宋_GB2312" w:eastAsia="仿宋_GB2312"/>
                <w:color w:val="000000"/>
              </w:rPr>
            </w:pPr>
            <w:r>
              <w:rPr>
                <w:rFonts w:hint="eastAsia" w:ascii="仿宋_GB2312" w:eastAsia="仿宋_GB2312"/>
                <w:color w:val="000000"/>
              </w:rPr>
              <w:t>项号</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AAC125">
            <w:pPr>
              <w:pStyle w:val="396"/>
              <w:jc w:val="center"/>
              <w:rPr>
                <w:rFonts w:hint="eastAsia" w:ascii="仿宋_GB2312" w:eastAsia="仿宋_GB2312"/>
                <w:color w:val="000000"/>
              </w:rPr>
            </w:pPr>
            <w:r>
              <w:rPr>
                <w:rFonts w:hint="eastAsia" w:ascii="仿宋_GB2312" w:eastAsia="仿宋_GB2312"/>
                <w:color w:val="000000"/>
              </w:rPr>
              <w:t>货物名称</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BE8DD8">
            <w:pPr>
              <w:pStyle w:val="396"/>
              <w:jc w:val="center"/>
              <w:rPr>
                <w:rFonts w:hint="eastAsia" w:ascii="仿宋_GB2312" w:eastAsia="仿宋_GB2312"/>
                <w:color w:val="000000"/>
              </w:rPr>
            </w:pPr>
            <w:r>
              <w:rPr>
                <w:rFonts w:hint="eastAsia" w:ascii="仿宋_GB2312" w:eastAsia="仿宋_GB2312"/>
                <w:color w:val="000000"/>
              </w:rPr>
              <w:t>招标文件</w:t>
            </w:r>
          </w:p>
          <w:p w14:paraId="690601A6">
            <w:pPr>
              <w:pStyle w:val="396"/>
              <w:jc w:val="center"/>
              <w:rPr>
                <w:rFonts w:hint="eastAsia" w:ascii="仿宋_GB2312" w:eastAsia="仿宋_GB2312"/>
                <w:color w:val="000000"/>
              </w:rPr>
            </w:pPr>
            <w:r>
              <w:rPr>
                <w:rFonts w:hint="eastAsia" w:ascii="仿宋_GB2312" w:eastAsia="仿宋_GB2312"/>
                <w:color w:val="000000"/>
              </w:rPr>
              <w:t>技术参数要求</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F5690F">
            <w:pPr>
              <w:pStyle w:val="396"/>
              <w:jc w:val="center"/>
              <w:rPr>
                <w:rFonts w:hint="eastAsia" w:ascii="仿宋_GB2312" w:eastAsia="仿宋_GB2312"/>
                <w:color w:val="000000"/>
              </w:rPr>
            </w:pPr>
            <w:r>
              <w:rPr>
                <w:rFonts w:hint="eastAsia" w:ascii="仿宋_GB2312" w:eastAsia="仿宋_GB2312"/>
                <w:color w:val="000000"/>
              </w:rPr>
              <w:t>投标文件</w:t>
            </w:r>
          </w:p>
          <w:p w14:paraId="767B08CF">
            <w:pPr>
              <w:pStyle w:val="396"/>
              <w:jc w:val="center"/>
              <w:rPr>
                <w:rFonts w:hint="eastAsia" w:ascii="仿宋_GB2312" w:eastAsia="仿宋_GB2312"/>
                <w:color w:val="000000"/>
              </w:rPr>
            </w:pPr>
            <w:r>
              <w:rPr>
                <w:rFonts w:hint="eastAsia" w:ascii="仿宋_GB2312" w:eastAsia="仿宋_GB2312"/>
                <w:color w:val="000000"/>
              </w:rPr>
              <w:t>响应技术参数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96295C">
            <w:pPr>
              <w:pStyle w:val="396"/>
              <w:jc w:val="center"/>
              <w:rPr>
                <w:rFonts w:hint="eastAsia" w:ascii="仿宋_GB2312" w:eastAsia="仿宋_GB2312"/>
                <w:color w:val="000000"/>
              </w:rPr>
            </w:pPr>
            <w:r>
              <w:rPr>
                <w:rFonts w:hint="eastAsia" w:ascii="仿宋_GB2312" w:eastAsia="仿宋_GB2312"/>
                <w:color w:val="000000"/>
              </w:rPr>
              <w:t>偏离说明</w:t>
            </w:r>
          </w:p>
        </w:tc>
      </w:tr>
      <w:tr w14:paraId="71E073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A928F9">
            <w:pPr>
              <w:pStyle w:val="396"/>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B2F2CB">
            <w:pPr>
              <w:pStyle w:val="396"/>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3D24CB">
            <w:pPr>
              <w:pStyle w:val="396"/>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3CE21B">
            <w:pPr>
              <w:pStyle w:val="396"/>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47B139">
            <w:pPr>
              <w:pStyle w:val="396"/>
              <w:spacing w:line="405" w:lineRule="atLeast"/>
              <w:rPr>
                <w:rFonts w:hint="eastAsia" w:ascii="仿宋_GB2312" w:eastAsia="仿宋_GB2312"/>
                <w:color w:val="000000"/>
              </w:rPr>
            </w:pPr>
            <w:r>
              <w:rPr>
                <w:rFonts w:hint="eastAsia" w:ascii="仿宋_GB2312" w:eastAsia="仿宋_GB2312"/>
                <w:color w:val="000000"/>
              </w:rPr>
              <w:t> </w:t>
            </w:r>
          </w:p>
        </w:tc>
      </w:tr>
      <w:tr w14:paraId="2B5D4E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FF140D">
            <w:pPr>
              <w:pStyle w:val="396"/>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B54940">
            <w:pPr>
              <w:pStyle w:val="396"/>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1425BA">
            <w:pPr>
              <w:pStyle w:val="396"/>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E6C9C7">
            <w:pPr>
              <w:pStyle w:val="396"/>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6F9AD9">
            <w:pPr>
              <w:pStyle w:val="396"/>
              <w:spacing w:line="405" w:lineRule="atLeast"/>
              <w:rPr>
                <w:rFonts w:hint="eastAsia" w:ascii="仿宋_GB2312" w:eastAsia="仿宋_GB2312"/>
                <w:color w:val="000000"/>
              </w:rPr>
            </w:pPr>
            <w:r>
              <w:rPr>
                <w:rFonts w:hint="eastAsia" w:ascii="仿宋_GB2312" w:eastAsia="仿宋_GB2312"/>
                <w:color w:val="000000"/>
              </w:rPr>
              <w:t> </w:t>
            </w:r>
          </w:p>
        </w:tc>
      </w:tr>
      <w:tr w14:paraId="2B178F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48A831">
            <w:pPr>
              <w:pStyle w:val="396"/>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FB5EA2">
            <w:pPr>
              <w:pStyle w:val="396"/>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0E2ACF">
            <w:pPr>
              <w:pStyle w:val="396"/>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A7E6F7">
            <w:pPr>
              <w:pStyle w:val="396"/>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CF8599">
            <w:pPr>
              <w:pStyle w:val="396"/>
              <w:spacing w:line="405" w:lineRule="atLeast"/>
              <w:rPr>
                <w:rFonts w:hint="eastAsia" w:ascii="仿宋_GB2312" w:eastAsia="仿宋_GB2312"/>
                <w:color w:val="000000"/>
              </w:rPr>
            </w:pPr>
            <w:r>
              <w:rPr>
                <w:rFonts w:hint="eastAsia" w:ascii="仿宋_GB2312" w:eastAsia="仿宋_GB2312"/>
                <w:color w:val="000000"/>
              </w:rPr>
              <w:t> </w:t>
            </w:r>
          </w:p>
        </w:tc>
      </w:tr>
      <w:tr w14:paraId="499494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229F49">
            <w:pPr>
              <w:pStyle w:val="396"/>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FA7BEC">
            <w:pPr>
              <w:pStyle w:val="396"/>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968B7C">
            <w:pPr>
              <w:pStyle w:val="396"/>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8BC52A">
            <w:pPr>
              <w:pStyle w:val="396"/>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C29AD3">
            <w:pPr>
              <w:pStyle w:val="396"/>
              <w:spacing w:line="405" w:lineRule="atLeast"/>
              <w:rPr>
                <w:rFonts w:hint="eastAsia" w:ascii="仿宋_GB2312" w:eastAsia="仿宋_GB2312"/>
                <w:color w:val="000000"/>
              </w:rPr>
            </w:pPr>
            <w:r>
              <w:rPr>
                <w:rFonts w:hint="eastAsia" w:ascii="仿宋_GB2312" w:eastAsia="仿宋_GB2312"/>
                <w:color w:val="000000"/>
              </w:rPr>
              <w:t> </w:t>
            </w:r>
          </w:p>
        </w:tc>
      </w:tr>
      <w:tr w14:paraId="206001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15071F">
            <w:pPr>
              <w:pStyle w:val="396"/>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FBB797">
            <w:pPr>
              <w:pStyle w:val="396"/>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5582F1">
            <w:pPr>
              <w:pStyle w:val="396"/>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E22EDC">
            <w:pPr>
              <w:pStyle w:val="396"/>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668385">
            <w:pPr>
              <w:pStyle w:val="396"/>
              <w:spacing w:line="405" w:lineRule="atLeast"/>
              <w:rPr>
                <w:rFonts w:hint="eastAsia" w:ascii="仿宋_GB2312" w:eastAsia="仿宋_GB2312"/>
                <w:color w:val="000000"/>
              </w:rPr>
            </w:pPr>
            <w:r>
              <w:rPr>
                <w:rFonts w:hint="eastAsia" w:ascii="仿宋_GB2312" w:eastAsia="仿宋_GB2312"/>
                <w:color w:val="000000"/>
              </w:rPr>
              <w:t> </w:t>
            </w:r>
          </w:p>
        </w:tc>
      </w:tr>
    </w:tbl>
    <w:p w14:paraId="5290A8D7">
      <w:pPr>
        <w:pStyle w:val="396"/>
        <w:spacing w:line="405" w:lineRule="atLeast"/>
        <w:rPr>
          <w:rFonts w:hint="eastAsia" w:ascii="仿宋_GB2312" w:eastAsia="仿宋_GB2312"/>
          <w:color w:val="000000"/>
        </w:rPr>
      </w:pPr>
      <w:r>
        <w:rPr>
          <w:rFonts w:hint="eastAsia" w:ascii="仿宋_GB2312" w:eastAsia="仿宋_GB2312"/>
          <w:b/>
          <w:bCs/>
          <w:color w:val="000000"/>
        </w:rPr>
        <w:t xml:space="preserve">  </w:t>
      </w:r>
    </w:p>
    <w:p w14:paraId="12DD0A50">
      <w:pPr>
        <w:pStyle w:val="396"/>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投标人应根据投标货物的性能指标、对照招标文件要求在技术响应表中详细列明招标要求及投标货物技术规格的响应情况，并填写“偏离说明”。“偏离说明”栏注明“正偏离”、“负偏离”或“无偏离”。投标技术规格与招标要求相同的为无偏离，投标技术规格高于招标要求的为正偏离，低于招标要求的为负偏离；</w:t>
      </w:r>
      <w:r>
        <w:rPr>
          <w:rFonts w:hint="eastAsia" w:ascii="仿宋_GB2312" w:eastAsia="仿宋_GB2312"/>
          <w:b/>
          <w:bCs/>
          <w:color w:val="000000"/>
        </w:rPr>
        <w:br w:type="textWrapping"/>
      </w:r>
      <w:r>
        <w:rPr>
          <w:rFonts w:hint="eastAsia" w:ascii="仿宋_GB2312" w:eastAsia="仿宋_GB2312"/>
          <w:b/>
          <w:bCs/>
          <w:color w:val="000000"/>
        </w:rPr>
        <w:t>  3.投标人就标记“★”符号的实质性响应内容发生负偏离一项以上的，视为投标无效。</w:t>
      </w:r>
      <w:r>
        <w:rPr>
          <w:rFonts w:hint="eastAsia" w:ascii="仿宋_GB2312" w:eastAsia="仿宋_GB2312"/>
          <w:b/>
          <w:bCs/>
          <w:color w:val="000000"/>
        </w:rPr>
        <w:br w:type="textWrapping"/>
      </w:r>
      <w:r>
        <w:rPr>
          <w:rFonts w:hint="eastAsia" w:ascii="仿宋_GB2312" w:eastAsia="仿宋_GB2312"/>
          <w:b/>
          <w:bCs/>
          <w:color w:val="000000"/>
        </w:rPr>
        <w:t>  4.投标人就没有标记“★”符号的技术参数要求响应内容发生负偏离四项以上的，视为投标无效。</w:t>
      </w:r>
    </w:p>
    <w:p w14:paraId="5FE6815E">
      <w:pPr>
        <w:pStyle w:val="396"/>
        <w:spacing w:line="405" w:lineRule="atLeast"/>
        <w:rPr>
          <w:rFonts w:hint="eastAsia" w:ascii="仿宋_GB2312" w:eastAsia="仿宋_GB2312"/>
          <w:color w:val="000000"/>
        </w:rPr>
      </w:pPr>
      <w:r>
        <w:rPr>
          <w:rFonts w:hint="eastAsia" w:ascii="仿宋_GB2312" w:eastAsia="仿宋_GB2312"/>
          <w:color w:val="000000"/>
        </w:rPr>
        <w:t> </w:t>
      </w:r>
    </w:p>
    <w:p w14:paraId="2FA97FC4">
      <w:pPr>
        <w:pStyle w:val="396"/>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14:paraId="0D9DFA8D">
      <w:pPr>
        <w:pStyle w:val="396"/>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u w:val="single"/>
        </w:rPr>
        <w:t>        </w:t>
      </w:r>
    </w:p>
    <w:p w14:paraId="1DEC8C4F">
      <w:pPr>
        <w:pStyle w:val="396"/>
        <w:jc w:val="right"/>
        <w:rPr>
          <w:rFonts w:hint="eastAsia" w:ascii="仿宋_GB2312" w:eastAsia="仿宋_GB2312"/>
          <w:color w:val="000000"/>
        </w:rPr>
      </w:pPr>
      <w:r>
        <w:rPr>
          <w:rFonts w:hint="eastAsia" w:ascii="仿宋_GB2312" w:eastAsia="仿宋_GB2312"/>
          <w:color w:val="000000"/>
        </w:rPr>
        <w:t>日期：    年 月 日</w:t>
      </w:r>
    </w:p>
    <w:p w14:paraId="38C6B3F7">
      <w:pPr>
        <w:pStyle w:val="26"/>
        <w:spacing w:line="240" w:lineRule="atLeast"/>
        <w:jc w:val="right"/>
        <w:rPr>
          <w:rFonts w:hint="eastAsia" w:ascii="仿宋_GB2312" w:hAnsi="宋体" w:eastAsia="仿宋_GB2312"/>
        </w:rPr>
        <w:sectPr>
          <w:pgSz w:w="11906" w:h="16838"/>
          <w:pgMar w:top="1440" w:right="707" w:bottom="1440" w:left="1440" w:header="851" w:footer="992" w:gutter="0"/>
          <w:cols w:space="720" w:num="1"/>
          <w:docGrid w:linePitch="312" w:charSpace="0"/>
        </w:sectPr>
      </w:pPr>
    </w:p>
    <w:p w14:paraId="250F9B9F">
      <w:pPr>
        <w:snapToGrid w:val="0"/>
        <w:spacing w:before="50"/>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14:paraId="62D1DCFB">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8"/>
        <w:tblW w:w="86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14:paraId="1F7644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0659026">
            <w:pPr>
              <w:snapToGrid w:val="0"/>
              <w:spacing w:before="120" w:beforeLines="50"/>
              <w:jc w:val="center"/>
              <w:rPr>
                <w:rFonts w:ascii="仿宋_GB2312" w:hAnsi="宋体" w:eastAsia="仿宋_GB2312"/>
                <w:color w:val="auto"/>
                <w:sz w:val="24"/>
              </w:rPr>
            </w:pPr>
            <w:r>
              <w:rPr>
                <w:rFonts w:hint="eastAsia" w:ascii="仿宋_GB2312" w:hAnsi="宋体" w:eastAsia="仿宋_GB2312"/>
                <w:color w:val="auto"/>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14:paraId="695F3269">
            <w:pPr>
              <w:snapToGrid w:val="0"/>
              <w:spacing w:before="120" w:beforeLines="50"/>
              <w:jc w:val="center"/>
              <w:rPr>
                <w:rFonts w:ascii="仿宋_GB2312" w:hAnsi="宋体" w:eastAsia="仿宋_GB2312"/>
                <w:color w:val="auto"/>
                <w:sz w:val="24"/>
              </w:rPr>
            </w:pPr>
            <w:r>
              <w:rPr>
                <w:rFonts w:hint="eastAsia" w:ascii="仿宋_GB2312" w:hAnsi="宋体" w:eastAsia="仿宋_GB2312"/>
                <w:color w:val="auto"/>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14:paraId="54077313">
            <w:pPr>
              <w:snapToGrid w:val="0"/>
              <w:spacing w:before="120" w:beforeLines="50"/>
              <w:jc w:val="center"/>
              <w:rPr>
                <w:rFonts w:ascii="仿宋_GB2312" w:hAnsi="宋体" w:eastAsia="仿宋_GB2312"/>
                <w:color w:val="auto"/>
                <w:sz w:val="24"/>
              </w:rPr>
            </w:pPr>
            <w:r>
              <w:rPr>
                <w:rFonts w:hint="eastAsia" w:ascii="仿宋_GB2312" w:hAnsi="宋体" w:eastAsia="仿宋_GB2312"/>
                <w:color w:val="auto"/>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14:paraId="36DFE1BF">
            <w:pPr>
              <w:snapToGrid w:val="0"/>
              <w:spacing w:before="120" w:beforeLines="50"/>
              <w:jc w:val="center"/>
              <w:rPr>
                <w:rFonts w:ascii="仿宋_GB2312" w:hAnsi="宋体" w:eastAsia="仿宋_GB2312"/>
                <w:color w:val="auto"/>
                <w:sz w:val="24"/>
              </w:rPr>
            </w:pPr>
            <w:r>
              <w:rPr>
                <w:rFonts w:hint="eastAsia" w:ascii="仿宋_GB2312" w:hAnsi="宋体" w:eastAsia="仿宋_GB2312"/>
                <w:color w:val="auto"/>
                <w:sz w:val="24"/>
              </w:rPr>
              <w:t>投标人的承诺或说明</w:t>
            </w:r>
          </w:p>
        </w:tc>
      </w:tr>
      <w:tr w14:paraId="08510F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77567DD2">
            <w:pPr>
              <w:snapToGrid w:val="0"/>
              <w:spacing w:before="120" w:beforeLines="50"/>
              <w:jc w:val="left"/>
              <w:rPr>
                <w:rFonts w:ascii="仿宋_GB2312" w:hAnsi="宋体" w:eastAsia="仿宋_GB2312"/>
                <w:color w:val="auto"/>
                <w:sz w:val="24"/>
              </w:rPr>
            </w:pPr>
            <w:r>
              <w:rPr>
                <w:rFonts w:ascii="仿宋_GB2312" w:hAnsi="宋体" w:eastAsia="仿宋_GB2312"/>
                <w:b/>
                <w:bCs/>
                <w:color w:val="auto"/>
                <w:sz w:val="24"/>
              </w:rPr>
              <w:t>★</w:t>
            </w:r>
            <w:r>
              <w:rPr>
                <w:rFonts w:hint="eastAsia" w:ascii="仿宋_GB2312" w:hAnsi="宋体" w:eastAsia="仿宋_GB2312"/>
                <w:b/>
                <w:bCs/>
                <w:color w:val="auto"/>
                <w:sz w:val="24"/>
              </w:rPr>
              <w:t>二、商务要求</w:t>
            </w:r>
          </w:p>
        </w:tc>
      </w:tr>
      <w:tr w14:paraId="33BE2B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12F5A478">
            <w:pPr>
              <w:snapToGrid w:val="0"/>
              <w:spacing w:before="120" w:beforeLines="50"/>
              <w:jc w:val="center"/>
              <w:rPr>
                <w:rFonts w:ascii="仿宋_GB2312" w:hAnsi="宋体" w:eastAsia="仿宋_GB2312"/>
                <w:color w:val="auto"/>
                <w:sz w:val="24"/>
              </w:rPr>
            </w:pPr>
            <w:r>
              <w:rPr>
                <w:rFonts w:hint="eastAsia" w:ascii="仿宋_GB2312" w:hAnsi="仿宋_GB2312" w:eastAsia="仿宋_GB2312" w:cs="仿宋_GB2312"/>
                <w:color w:val="auto"/>
                <w:sz w:val="24"/>
              </w:rPr>
              <w:t>基本要求</w:t>
            </w:r>
          </w:p>
        </w:tc>
        <w:tc>
          <w:tcPr>
            <w:tcW w:w="2360" w:type="dxa"/>
            <w:tcBorders>
              <w:top w:val="single" w:color="auto" w:sz="4" w:space="0"/>
              <w:left w:val="single" w:color="auto" w:sz="4" w:space="0"/>
              <w:bottom w:val="single" w:color="auto" w:sz="4" w:space="0"/>
              <w:right w:val="single" w:color="auto" w:sz="4" w:space="0"/>
            </w:tcBorders>
            <w:vAlign w:val="center"/>
          </w:tcPr>
          <w:p w14:paraId="6A46315B">
            <w:pPr>
              <w:snapToGrid w:val="0"/>
              <w:spacing w:before="120" w:beforeLines="50"/>
              <w:jc w:val="center"/>
              <w:rPr>
                <w:rFonts w:ascii="仿宋_GB2312" w:hAnsi="宋体" w:eastAsia="仿宋_GB2312"/>
                <w:color w:val="auto"/>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6E04E6B6">
            <w:pPr>
              <w:snapToGrid w:val="0"/>
              <w:spacing w:before="120" w:beforeLines="50"/>
              <w:jc w:val="center"/>
              <w:rPr>
                <w:rFonts w:ascii="仿宋_GB2312" w:hAnsi="宋体" w:eastAsia="仿宋_GB2312"/>
                <w:color w:val="auto"/>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5176E54E">
            <w:pPr>
              <w:snapToGrid w:val="0"/>
              <w:spacing w:before="120" w:beforeLines="50"/>
              <w:jc w:val="center"/>
              <w:rPr>
                <w:rFonts w:ascii="仿宋_GB2312" w:hAnsi="宋体" w:eastAsia="仿宋_GB2312"/>
                <w:color w:val="auto"/>
                <w:sz w:val="24"/>
              </w:rPr>
            </w:pPr>
          </w:p>
        </w:tc>
      </w:tr>
      <w:tr w14:paraId="415DAD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0DC12CBA">
            <w:pPr>
              <w:snapToGrid w:val="0"/>
              <w:spacing w:before="120" w:beforeLines="50"/>
              <w:jc w:val="center"/>
              <w:rPr>
                <w:rFonts w:ascii="仿宋_GB2312" w:hAnsi="宋体" w:eastAsia="仿宋_GB2312"/>
                <w:color w:val="auto"/>
                <w:sz w:val="24"/>
              </w:rPr>
            </w:pPr>
            <w:r>
              <w:rPr>
                <w:rFonts w:hint="eastAsia" w:ascii="仿宋_GB2312" w:hAnsi="仿宋_GB2312" w:eastAsia="仿宋_GB2312" w:cs="仿宋_GB2312"/>
                <w:color w:val="auto"/>
                <w:sz w:val="24"/>
              </w:rPr>
              <w:t>质量保证期</w:t>
            </w:r>
          </w:p>
        </w:tc>
        <w:tc>
          <w:tcPr>
            <w:tcW w:w="2360" w:type="dxa"/>
            <w:tcBorders>
              <w:top w:val="single" w:color="auto" w:sz="4" w:space="0"/>
              <w:left w:val="single" w:color="auto" w:sz="4" w:space="0"/>
              <w:bottom w:val="single" w:color="auto" w:sz="4" w:space="0"/>
              <w:right w:val="single" w:color="auto" w:sz="4" w:space="0"/>
            </w:tcBorders>
            <w:vAlign w:val="center"/>
          </w:tcPr>
          <w:p w14:paraId="08E75EC0">
            <w:pPr>
              <w:snapToGrid w:val="0"/>
              <w:spacing w:before="120" w:beforeLines="50"/>
              <w:jc w:val="center"/>
              <w:rPr>
                <w:rFonts w:ascii="仿宋_GB2312" w:hAnsi="宋体" w:eastAsia="仿宋_GB2312"/>
                <w:color w:val="auto"/>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049D35C3">
            <w:pPr>
              <w:snapToGrid w:val="0"/>
              <w:spacing w:before="120" w:beforeLines="50"/>
              <w:jc w:val="center"/>
              <w:rPr>
                <w:rFonts w:ascii="仿宋_GB2312" w:hAnsi="宋体" w:eastAsia="仿宋_GB2312"/>
                <w:color w:val="auto"/>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5F22CFD8">
            <w:pPr>
              <w:snapToGrid w:val="0"/>
              <w:spacing w:before="120" w:beforeLines="50"/>
              <w:jc w:val="center"/>
              <w:rPr>
                <w:rFonts w:ascii="仿宋_GB2312" w:hAnsi="宋体" w:eastAsia="仿宋_GB2312"/>
                <w:color w:val="auto"/>
                <w:sz w:val="24"/>
              </w:rPr>
            </w:pPr>
          </w:p>
        </w:tc>
      </w:tr>
      <w:tr w14:paraId="612CF2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7FAA70EB">
            <w:pPr>
              <w:snapToGrid w:val="0"/>
              <w:spacing w:before="120" w:beforeLines="50"/>
              <w:jc w:val="center"/>
              <w:rPr>
                <w:rFonts w:ascii="仿宋_GB2312" w:hAnsi="宋体" w:eastAsia="仿宋_GB2312"/>
                <w:color w:val="auto"/>
                <w:sz w:val="24"/>
              </w:rPr>
            </w:pPr>
            <w:r>
              <w:rPr>
                <w:rFonts w:hint="eastAsia" w:ascii="仿宋_GB2312" w:hAnsi="仿宋_GB2312" w:eastAsia="仿宋_GB2312" w:cs="仿宋_GB2312"/>
                <w:color w:val="auto"/>
                <w:sz w:val="24"/>
              </w:rPr>
              <w:t>售后服务要求</w:t>
            </w:r>
          </w:p>
        </w:tc>
        <w:tc>
          <w:tcPr>
            <w:tcW w:w="2360" w:type="dxa"/>
            <w:tcBorders>
              <w:top w:val="single" w:color="auto" w:sz="4" w:space="0"/>
              <w:left w:val="single" w:color="auto" w:sz="4" w:space="0"/>
              <w:bottom w:val="single" w:color="auto" w:sz="4" w:space="0"/>
              <w:right w:val="single" w:color="auto" w:sz="4" w:space="0"/>
            </w:tcBorders>
            <w:vAlign w:val="center"/>
          </w:tcPr>
          <w:p w14:paraId="35AF207D">
            <w:pPr>
              <w:snapToGrid w:val="0"/>
              <w:spacing w:before="120" w:beforeLines="50"/>
              <w:jc w:val="center"/>
              <w:rPr>
                <w:rFonts w:ascii="仿宋_GB2312" w:hAnsi="宋体" w:eastAsia="仿宋_GB2312"/>
                <w:color w:val="auto"/>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441E6A9E">
            <w:pPr>
              <w:snapToGrid w:val="0"/>
              <w:spacing w:before="120" w:beforeLines="50"/>
              <w:jc w:val="center"/>
              <w:rPr>
                <w:rFonts w:ascii="仿宋_GB2312" w:hAnsi="宋体" w:eastAsia="仿宋_GB2312"/>
                <w:color w:val="auto"/>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75539CC7">
            <w:pPr>
              <w:snapToGrid w:val="0"/>
              <w:spacing w:before="120" w:beforeLines="50"/>
              <w:jc w:val="center"/>
              <w:rPr>
                <w:rFonts w:ascii="仿宋_GB2312" w:hAnsi="宋体" w:eastAsia="仿宋_GB2312"/>
                <w:color w:val="auto"/>
                <w:sz w:val="24"/>
              </w:rPr>
            </w:pPr>
          </w:p>
        </w:tc>
      </w:tr>
      <w:tr w14:paraId="1D482B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3B161170">
            <w:pPr>
              <w:snapToGrid w:val="0"/>
              <w:spacing w:before="120" w:beforeLines="50"/>
              <w:jc w:val="center"/>
              <w:rPr>
                <w:rFonts w:ascii="仿宋_GB2312" w:hAnsi="宋体" w:eastAsia="仿宋_GB2312"/>
                <w:color w:val="auto"/>
                <w:sz w:val="24"/>
              </w:rPr>
            </w:pPr>
            <w:r>
              <w:rPr>
                <w:rFonts w:hint="eastAsia" w:ascii="仿宋_GB2312" w:hAnsi="仿宋_GB2312" w:eastAsia="仿宋_GB2312" w:cs="仿宋_GB2312"/>
                <w:color w:val="auto"/>
                <w:sz w:val="24"/>
              </w:rPr>
              <w:t>交货时间及地点</w:t>
            </w:r>
          </w:p>
        </w:tc>
        <w:tc>
          <w:tcPr>
            <w:tcW w:w="2360" w:type="dxa"/>
            <w:tcBorders>
              <w:top w:val="single" w:color="auto" w:sz="4" w:space="0"/>
              <w:left w:val="single" w:color="auto" w:sz="4" w:space="0"/>
              <w:bottom w:val="single" w:color="auto" w:sz="4" w:space="0"/>
              <w:right w:val="single" w:color="auto" w:sz="4" w:space="0"/>
            </w:tcBorders>
            <w:vAlign w:val="center"/>
          </w:tcPr>
          <w:p w14:paraId="002753D7">
            <w:pPr>
              <w:snapToGrid w:val="0"/>
              <w:spacing w:before="120" w:beforeLines="50"/>
              <w:jc w:val="center"/>
              <w:rPr>
                <w:rFonts w:ascii="仿宋_GB2312" w:hAnsi="宋体" w:eastAsia="仿宋_GB2312"/>
                <w:color w:val="auto"/>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543E032A">
            <w:pPr>
              <w:snapToGrid w:val="0"/>
              <w:spacing w:before="120" w:beforeLines="50"/>
              <w:jc w:val="center"/>
              <w:rPr>
                <w:rFonts w:ascii="仿宋_GB2312" w:hAnsi="宋体" w:eastAsia="仿宋_GB2312"/>
                <w:color w:val="auto"/>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06026F5C">
            <w:pPr>
              <w:snapToGrid w:val="0"/>
              <w:spacing w:before="120" w:beforeLines="50"/>
              <w:jc w:val="center"/>
              <w:rPr>
                <w:rFonts w:ascii="仿宋_GB2312" w:hAnsi="宋体" w:eastAsia="仿宋_GB2312"/>
                <w:color w:val="auto"/>
                <w:sz w:val="24"/>
              </w:rPr>
            </w:pPr>
          </w:p>
        </w:tc>
      </w:tr>
      <w:tr w14:paraId="6DB5CE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0F61B6D">
            <w:pPr>
              <w:snapToGrid w:val="0"/>
              <w:spacing w:before="120" w:beforeLines="50"/>
              <w:jc w:val="center"/>
              <w:rPr>
                <w:rFonts w:ascii="仿宋_GB2312" w:hAnsi="宋体" w:eastAsia="仿宋_GB2312"/>
                <w:color w:val="auto"/>
                <w:sz w:val="24"/>
              </w:rPr>
            </w:pPr>
            <w:r>
              <w:rPr>
                <w:rFonts w:hint="eastAsia" w:ascii="仿宋_GB2312" w:hAnsi="仿宋_GB2312" w:eastAsia="仿宋_GB2312" w:cs="仿宋_GB2312"/>
                <w:color w:val="auto"/>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14:paraId="19BC12AC">
            <w:pPr>
              <w:snapToGrid w:val="0"/>
              <w:spacing w:before="120" w:beforeLines="50"/>
              <w:jc w:val="center"/>
              <w:rPr>
                <w:rFonts w:ascii="仿宋_GB2312" w:hAnsi="宋体" w:eastAsia="仿宋_GB2312"/>
                <w:color w:val="auto"/>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0C73EEDF">
            <w:pPr>
              <w:snapToGrid w:val="0"/>
              <w:spacing w:before="120" w:beforeLines="50"/>
              <w:jc w:val="center"/>
              <w:rPr>
                <w:rFonts w:ascii="仿宋_GB2312" w:hAnsi="宋体" w:eastAsia="仿宋_GB2312"/>
                <w:color w:val="auto"/>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33A92C71">
            <w:pPr>
              <w:snapToGrid w:val="0"/>
              <w:spacing w:before="120" w:beforeLines="50"/>
              <w:jc w:val="center"/>
              <w:rPr>
                <w:rFonts w:ascii="仿宋_GB2312" w:hAnsi="宋体" w:eastAsia="仿宋_GB2312"/>
                <w:color w:val="auto"/>
                <w:sz w:val="24"/>
              </w:rPr>
            </w:pPr>
          </w:p>
        </w:tc>
      </w:tr>
      <w:tr w14:paraId="19BA62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23734636">
            <w:pPr>
              <w:snapToGrid w:val="0"/>
              <w:spacing w:before="120" w:beforeLines="50"/>
              <w:jc w:val="center"/>
              <w:rPr>
                <w:rFonts w:ascii="仿宋_GB2312" w:hAnsi="宋体" w:eastAsia="仿宋_GB2312"/>
                <w:color w:val="auto"/>
                <w:sz w:val="24"/>
              </w:rPr>
            </w:pPr>
            <w:r>
              <w:rPr>
                <w:rFonts w:hint="eastAsia" w:ascii="仿宋_GB2312" w:hAnsi="仿宋_GB2312" w:eastAsia="仿宋_GB2312" w:cs="仿宋_GB2312"/>
                <w:color w:val="auto"/>
                <w:sz w:val="24"/>
              </w:rPr>
              <w:t>履约保证金</w:t>
            </w:r>
          </w:p>
        </w:tc>
        <w:tc>
          <w:tcPr>
            <w:tcW w:w="2360" w:type="dxa"/>
            <w:tcBorders>
              <w:top w:val="single" w:color="auto" w:sz="4" w:space="0"/>
              <w:left w:val="single" w:color="auto" w:sz="4" w:space="0"/>
              <w:bottom w:val="single" w:color="auto" w:sz="4" w:space="0"/>
              <w:right w:val="single" w:color="auto" w:sz="4" w:space="0"/>
            </w:tcBorders>
            <w:vAlign w:val="center"/>
          </w:tcPr>
          <w:p w14:paraId="6B7B35E9">
            <w:pPr>
              <w:snapToGrid w:val="0"/>
              <w:spacing w:before="120" w:beforeLines="50"/>
              <w:jc w:val="center"/>
              <w:rPr>
                <w:rFonts w:ascii="仿宋_GB2312" w:hAnsi="宋体" w:eastAsia="仿宋_GB2312"/>
                <w:color w:val="auto"/>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7BE96A2B">
            <w:pPr>
              <w:snapToGrid w:val="0"/>
              <w:spacing w:before="120" w:beforeLines="50"/>
              <w:jc w:val="center"/>
              <w:rPr>
                <w:rFonts w:ascii="仿宋_GB2312" w:hAnsi="宋体" w:eastAsia="仿宋_GB2312"/>
                <w:color w:val="auto"/>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61263B71">
            <w:pPr>
              <w:snapToGrid w:val="0"/>
              <w:spacing w:before="120" w:beforeLines="50"/>
              <w:jc w:val="center"/>
              <w:rPr>
                <w:rFonts w:ascii="仿宋_GB2312" w:hAnsi="宋体" w:eastAsia="仿宋_GB2312"/>
                <w:color w:val="auto"/>
                <w:sz w:val="24"/>
              </w:rPr>
            </w:pPr>
          </w:p>
        </w:tc>
      </w:tr>
      <w:tr w14:paraId="2EE2A2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20904665">
            <w:pPr>
              <w:snapToGrid w:val="0"/>
              <w:spacing w:before="120" w:beforeLines="50"/>
              <w:jc w:val="left"/>
              <w:rPr>
                <w:rFonts w:ascii="仿宋_GB2312" w:hAnsi="宋体" w:eastAsia="仿宋_GB2312"/>
                <w:color w:val="auto"/>
                <w:sz w:val="24"/>
              </w:rPr>
            </w:pPr>
            <w:r>
              <w:rPr>
                <w:rFonts w:ascii="仿宋_GB2312" w:hAnsi="宋体" w:eastAsia="仿宋_GB2312"/>
                <w:b/>
                <w:bCs/>
                <w:color w:val="auto"/>
                <w:sz w:val="24"/>
              </w:rPr>
              <w:t>★</w:t>
            </w:r>
            <w:r>
              <w:rPr>
                <w:rFonts w:hint="eastAsia" w:ascii="仿宋_GB2312" w:hAnsi="宋体" w:eastAsia="仿宋_GB2312"/>
                <w:b/>
                <w:bCs/>
                <w:color w:val="auto"/>
                <w:sz w:val="24"/>
              </w:rPr>
              <w:t>三、</w:t>
            </w:r>
            <w:r>
              <w:rPr>
                <w:rFonts w:hint="eastAsia" w:ascii="仿宋_GB2312" w:hAnsi="宋体" w:eastAsia="仿宋_GB2312"/>
                <w:b/>
                <w:color w:val="auto"/>
                <w:sz w:val="24"/>
              </w:rPr>
              <w:t>验收要求</w:t>
            </w:r>
          </w:p>
        </w:tc>
      </w:tr>
      <w:tr w14:paraId="7F4AE0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0F5BB690">
            <w:pPr>
              <w:snapToGrid w:val="0"/>
              <w:spacing w:before="120" w:beforeLines="50"/>
              <w:jc w:val="center"/>
              <w:rPr>
                <w:rFonts w:ascii="仿宋_GB2312" w:hAnsi="宋体" w:eastAsia="仿宋_GB2312"/>
                <w:bCs/>
                <w:color w:val="auto"/>
                <w:sz w:val="24"/>
              </w:rPr>
            </w:pPr>
            <w:r>
              <w:rPr>
                <w:rFonts w:hint="eastAsia" w:ascii="仿宋_GB2312" w:hAnsi="仿宋_GB2312" w:eastAsia="仿宋_GB2312" w:cs="仿宋_GB2312"/>
                <w:color w:val="auto"/>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14:paraId="241152DD">
            <w:pPr>
              <w:snapToGrid w:val="0"/>
              <w:spacing w:before="120" w:beforeLines="50"/>
              <w:jc w:val="center"/>
              <w:rPr>
                <w:rFonts w:ascii="仿宋_GB2312" w:hAnsi="宋体" w:eastAsia="仿宋_GB2312"/>
                <w:color w:val="auto"/>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2B59FFDB">
            <w:pPr>
              <w:snapToGrid w:val="0"/>
              <w:spacing w:before="120" w:beforeLines="50"/>
              <w:jc w:val="center"/>
              <w:rPr>
                <w:rFonts w:ascii="仿宋_GB2312" w:hAnsi="宋体" w:eastAsia="仿宋_GB2312"/>
                <w:color w:val="auto"/>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249B1BD8">
            <w:pPr>
              <w:snapToGrid w:val="0"/>
              <w:spacing w:before="120" w:beforeLines="50"/>
              <w:jc w:val="center"/>
              <w:rPr>
                <w:rFonts w:ascii="仿宋_GB2312" w:hAnsi="宋体" w:eastAsia="仿宋_GB2312"/>
                <w:color w:val="auto"/>
                <w:sz w:val="24"/>
              </w:rPr>
            </w:pPr>
          </w:p>
        </w:tc>
      </w:tr>
      <w:tr w14:paraId="1AA49E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60C0010A">
            <w:pPr>
              <w:snapToGrid w:val="0"/>
              <w:spacing w:before="120" w:beforeLines="50"/>
              <w:jc w:val="left"/>
              <w:rPr>
                <w:rFonts w:ascii="仿宋_GB2312" w:hAnsi="宋体" w:eastAsia="仿宋_GB2312"/>
                <w:color w:val="auto"/>
                <w:sz w:val="24"/>
              </w:rPr>
            </w:pPr>
            <w:r>
              <w:rPr>
                <w:rFonts w:hint="eastAsia" w:ascii="仿宋_GB2312" w:hAnsi="宋体" w:eastAsia="仿宋_GB2312"/>
                <w:b/>
                <w:bCs/>
                <w:color w:val="auto"/>
                <w:sz w:val="24"/>
              </w:rPr>
              <w:t>四、资信要求</w:t>
            </w:r>
          </w:p>
        </w:tc>
      </w:tr>
      <w:tr w14:paraId="721985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1270D639">
            <w:pPr>
              <w:snapToGrid w:val="0"/>
              <w:spacing w:before="120" w:beforeLines="50"/>
              <w:jc w:val="center"/>
              <w:rPr>
                <w:rFonts w:ascii="仿宋_GB2312" w:hAnsi="宋体" w:eastAsia="仿宋_GB2312"/>
                <w:bCs/>
                <w:color w:val="auto"/>
                <w:sz w:val="24"/>
              </w:rPr>
            </w:pPr>
            <w:r>
              <w:rPr>
                <w:rFonts w:ascii="仿宋_GB2312" w:hAnsi="仿宋_GB2312" w:eastAsia="仿宋_GB2312" w:cs="仿宋_GB2312"/>
                <w:bCs/>
                <w:color w:val="auto"/>
                <w:sz w:val="24"/>
              </w:rPr>
              <w:t>★政策性资格要求</w:t>
            </w:r>
          </w:p>
        </w:tc>
        <w:tc>
          <w:tcPr>
            <w:tcW w:w="2360" w:type="dxa"/>
            <w:tcBorders>
              <w:top w:val="single" w:color="auto" w:sz="4" w:space="0"/>
              <w:left w:val="single" w:color="auto" w:sz="4" w:space="0"/>
              <w:bottom w:val="single" w:color="auto" w:sz="4" w:space="0"/>
              <w:right w:val="single" w:color="auto" w:sz="4" w:space="0"/>
            </w:tcBorders>
            <w:vAlign w:val="center"/>
          </w:tcPr>
          <w:p w14:paraId="1D52DF33">
            <w:pPr>
              <w:snapToGrid w:val="0"/>
              <w:spacing w:before="120" w:beforeLines="50"/>
              <w:jc w:val="center"/>
              <w:rPr>
                <w:rFonts w:ascii="仿宋_GB2312" w:hAnsi="宋体" w:eastAsia="仿宋_GB2312"/>
                <w:color w:val="auto"/>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314EF109">
            <w:pPr>
              <w:snapToGrid w:val="0"/>
              <w:spacing w:before="120" w:beforeLines="50"/>
              <w:jc w:val="center"/>
              <w:rPr>
                <w:rFonts w:ascii="仿宋_GB2312" w:hAnsi="宋体" w:eastAsia="仿宋_GB2312"/>
                <w:color w:val="auto"/>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29B95056">
            <w:pPr>
              <w:snapToGrid w:val="0"/>
              <w:spacing w:before="120" w:beforeLines="50"/>
              <w:jc w:val="center"/>
              <w:rPr>
                <w:rFonts w:ascii="仿宋_GB2312" w:hAnsi="宋体" w:eastAsia="仿宋_GB2312"/>
                <w:color w:val="auto"/>
                <w:sz w:val="24"/>
              </w:rPr>
            </w:pPr>
          </w:p>
        </w:tc>
      </w:tr>
      <w:tr w14:paraId="77005E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0D89FC26">
            <w:pPr>
              <w:snapToGrid w:val="0"/>
              <w:spacing w:before="120" w:beforeLines="50"/>
              <w:jc w:val="center"/>
              <w:rPr>
                <w:rFonts w:ascii="仿宋_GB2312" w:hAnsi="宋体" w:eastAsia="仿宋_GB2312"/>
                <w:bCs/>
                <w:color w:val="auto"/>
                <w:sz w:val="24"/>
              </w:rPr>
            </w:pPr>
            <w:r>
              <w:rPr>
                <w:rFonts w:hint="eastAsia" w:ascii="仿宋_GB2312" w:hAnsi="仿宋_GB2312" w:eastAsia="仿宋_GB2312" w:cs="仿宋_GB2312"/>
                <w:color w:val="auto"/>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14:paraId="09046D39">
            <w:pPr>
              <w:snapToGrid w:val="0"/>
              <w:spacing w:before="120" w:beforeLines="50"/>
              <w:jc w:val="center"/>
              <w:rPr>
                <w:rFonts w:ascii="仿宋_GB2312" w:hAnsi="宋体" w:eastAsia="仿宋_GB2312"/>
                <w:color w:val="auto"/>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4E3D3E66">
            <w:pPr>
              <w:snapToGrid w:val="0"/>
              <w:spacing w:before="120" w:beforeLines="50"/>
              <w:jc w:val="center"/>
              <w:rPr>
                <w:rFonts w:ascii="仿宋_GB2312" w:hAnsi="宋体" w:eastAsia="仿宋_GB2312"/>
                <w:color w:val="auto"/>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446EA259">
            <w:pPr>
              <w:snapToGrid w:val="0"/>
              <w:spacing w:before="120" w:beforeLines="50"/>
              <w:jc w:val="center"/>
              <w:rPr>
                <w:rFonts w:ascii="仿宋_GB2312" w:hAnsi="宋体" w:eastAsia="仿宋_GB2312"/>
                <w:color w:val="auto"/>
                <w:sz w:val="24"/>
              </w:rPr>
            </w:pPr>
          </w:p>
        </w:tc>
      </w:tr>
      <w:tr w14:paraId="4CE8F4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05B604B3">
            <w:pPr>
              <w:snapToGrid w:val="0"/>
              <w:spacing w:before="120" w:beforeLines="50"/>
              <w:jc w:val="center"/>
              <w:rPr>
                <w:rFonts w:ascii="仿宋_GB2312" w:hAnsi="宋体" w:eastAsia="仿宋_GB2312"/>
                <w:bCs/>
                <w:color w:val="auto"/>
                <w:sz w:val="24"/>
              </w:rPr>
            </w:pPr>
            <w:r>
              <w:rPr>
                <w:rFonts w:hint="eastAsia" w:ascii="仿宋_GB2312" w:hAnsi="仿宋_GB2312" w:eastAsia="仿宋_GB2312" w:cs="仿宋_GB2312"/>
                <w:color w:val="auto"/>
                <w:sz w:val="24"/>
              </w:rPr>
              <w:t>能力或业绩要求（如有）</w:t>
            </w:r>
          </w:p>
        </w:tc>
        <w:tc>
          <w:tcPr>
            <w:tcW w:w="2360" w:type="dxa"/>
            <w:tcBorders>
              <w:top w:val="single" w:color="auto" w:sz="4" w:space="0"/>
              <w:left w:val="single" w:color="auto" w:sz="4" w:space="0"/>
              <w:bottom w:val="single" w:color="auto" w:sz="4" w:space="0"/>
              <w:right w:val="single" w:color="auto" w:sz="4" w:space="0"/>
            </w:tcBorders>
            <w:vAlign w:val="center"/>
          </w:tcPr>
          <w:p w14:paraId="05785780">
            <w:pPr>
              <w:snapToGrid w:val="0"/>
              <w:spacing w:before="120" w:beforeLines="50"/>
              <w:jc w:val="center"/>
              <w:rPr>
                <w:rFonts w:ascii="仿宋_GB2312" w:hAnsi="宋体" w:eastAsia="仿宋_GB2312"/>
                <w:color w:val="auto"/>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605E51D9">
            <w:pPr>
              <w:snapToGrid w:val="0"/>
              <w:spacing w:before="120" w:beforeLines="50"/>
              <w:jc w:val="center"/>
              <w:rPr>
                <w:rFonts w:ascii="仿宋_GB2312" w:hAnsi="宋体" w:eastAsia="仿宋_GB2312"/>
                <w:color w:val="auto"/>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69B0EAC8">
            <w:pPr>
              <w:snapToGrid w:val="0"/>
              <w:spacing w:before="120" w:beforeLines="50"/>
              <w:jc w:val="center"/>
              <w:rPr>
                <w:rFonts w:ascii="仿宋_GB2312" w:hAnsi="宋体" w:eastAsia="仿宋_GB2312"/>
                <w:color w:val="auto"/>
                <w:sz w:val="24"/>
              </w:rPr>
            </w:pPr>
          </w:p>
        </w:tc>
      </w:tr>
      <w:tr w14:paraId="2812E2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58F70244">
            <w:pPr>
              <w:snapToGrid w:val="0"/>
              <w:spacing w:before="120" w:beforeLines="50"/>
              <w:jc w:val="left"/>
              <w:rPr>
                <w:rFonts w:ascii="仿宋_GB2312" w:hAnsi="宋体" w:eastAsia="仿宋_GB2312"/>
                <w:color w:val="auto"/>
                <w:sz w:val="24"/>
              </w:rPr>
            </w:pPr>
            <w:r>
              <w:rPr>
                <w:rFonts w:hint="eastAsia" w:ascii="仿宋_GB2312" w:hAnsi="宋体" w:eastAsia="仿宋_GB2312"/>
                <w:b/>
                <w:bCs/>
                <w:color w:val="auto"/>
                <w:sz w:val="24"/>
              </w:rPr>
              <w:t>五、其他要求</w:t>
            </w:r>
          </w:p>
        </w:tc>
      </w:tr>
      <w:tr w14:paraId="2114A8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316F9C7A">
            <w:pPr>
              <w:snapToGrid w:val="0"/>
              <w:spacing w:before="120" w:beforeLines="50"/>
              <w:jc w:val="center"/>
              <w:rPr>
                <w:rFonts w:ascii="仿宋_GB2312" w:hAnsi="宋体" w:eastAsia="仿宋_GB2312"/>
                <w:bCs/>
                <w:color w:val="auto"/>
                <w:sz w:val="24"/>
              </w:rPr>
            </w:pPr>
            <w:r>
              <w:rPr>
                <w:rFonts w:hint="eastAsia" w:ascii="仿宋_GB2312" w:hAnsi="仿宋_GB2312" w:eastAsia="仿宋_GB2312" w:cs="仿宋_GB2312"/>
                <w:color w:val="auto"/>
                <w:sz w:val="24"/>
              </w:rPr>
              <w:t>无</w:t>
            </w:r>
          </w:p>
        </w:tc>
        <w:tc>
          <w:tcPr>
            <w:tcW w:w="2360" w:type="dxa"/>
            <w:tcBorders>
              <w:top w:val="single" w:color="auto" w:sz="4" w:space="0"/>
              <w:left w:val="single" w:color="auto" w:sz="4" w:space="0"/>
              <w:bottom w:val="single" w:color="auto" w:sz="4" w:space="0"/>
              <w:right w:val="single" w:color="auto" w:sz="4" w:space="0"/>
            </w:tcBorders>
            <w:vAlign w:val="center"/>
          </w:tcPr>
          <w:p w14:paraId="550FC1BE">
            <w:pPr>
              <w:snapToGrid w:val="0"/>
              <w:spacing w:before="120" w:beforeLines="50"/>
              <w:jc w:val="center"/>
              <w:rPr>
                <w:rFonts w:ascii="仿宋_GB2312" w:hAnsi="宋体" w:eastAsia="仿宋_GB2312"/>
                <w:color w:val="auto"/>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159C9FDF">
            <w:pPr>
              <w:snapToGrid w:val="0"/>
              <w:spacing w:before="120" w:beforeLines="50"/>
              <w:jc w:val="center"/>
              <w:rPr>
                <w:rFonts w:ascii="仿宋_GB2312" w:hAnsi="宋体" w:eastAsia="仿宋_GB2312"/>
                <w:color w:val="auto"/>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739BB4D0">
            <w:pPr>
              <w:snapToGrid w:val="0"/>
              <w:spacing w:before="120" w:beforeLines="50"/>
              <w:jc w:val="center"/>
              <w:rPr>
                <w:rFonts w:ascii="仿宋_GB2312" w:hAnsi="宋体" w:eastAsia="仿宋_GB2312"/>
                <w:color w:val="auto"/>
                <w:sz w:val="24"/>
              </w:rPr>
            </w:pPr>
          </w:p>
        </w:tc>
      </w:tr>
    </w:tbl>
    <w:p w14:paraId="66D23570">
      <w:pPr>
        <w:pStyle w:val="26"/>
        <w:spacing w:line="360" w:lineRule="exact"/>
        <w:ind w:firstLine="482" w:firstLineChars="200"/>
        <w:rPr>
          <w:rFonts w:ascii="Times New Roman" w:hAnsi="Times New Roman"/>
        </w:rPr>
      </w:pPr>
      <w:r>
        <w:rPr>
          <w:rFonts w:hint="eastAsia" w:ascii="仿宋_GB2312" w:hAnsi="宋体" w:eastAsia="仿宋_GB2312"/>
          <w:b/>
          <w:bCs/>
          <w:kern w:val="0"/>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07C3515E">
      <w:pPr>
        <w:ind w:firstLine="482" w:firstLineChars="200"/>
        <w:rPr>
          <w:rFonts w:ascii="仿宋_GB2312" w:eastAsia="仿宋_GB2312"/>
          <w:b/>
          <w:sz w:val="24"/>
        </w:rPr>
      </w:pPr>
      <w:r>
        <w:rPr>
          <w:rFonts w:hint="eastAsia" w:ascii="仿宋_GB2312" w:hAnsi="宋体" w:eastAsia="仿宋_GB2312"/>
          <w:b/>
          <w:bCs/>
          <w:kern w:val="0"/>
          <w:sz w:val="24"/>
        </w:rPr>
        <w:t>2.</w:t>
      </w:r>
      <w:r>
        <w:rPr>
          <w:rFonts w:hint="eastAsia" w:ascii="仿宋_GB2312" w:eastAsia="仿宋_GB2312"/>
          <w:b/>
          <w:sz w:val="24"/>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14:paraId="0D499EB3">
      <w:pPr>
        <w:ind w:left="-283" w:leftChars="-135" w:right="-754" w:rightChars="-359" w:firstLine="495"/>
        <w:jc w:val="center"/>
        <w:rPr>
          <w:rFonts w:hint="eastAsia" w:ascii="仿宋_GB2312" w:hAnsi="宋体" w:eastAsia="仿宋_GB2312"/>
          <w:b/>
          <w:bCs/>
          <w:kern w:val="0"/>
          <w:sz w:val="24"/>
        </w:rPr>
      </w:pPr>
      <w:r>
        <w:rPr>
          <w:rFonts w:hint="eastAsia" w:ascii="仿宋_GB2312" w:hAnsi="宋体" w:eastAsia="仿宋_GB2312"/>
          <w:b/>
          <w:bCs/>
          <w:kern w:val="0"/>
          <w:sz w:val="24"/>
        </w:rPr>
        <w:t>3.投标人就标记“★”符号的实质性响应内容发生负偏离一项以上的，视为投标无效。</w:t>
      </w:r>
    </w:p>
    <w:p w14:paraId="598C1E03">
      <w:pPr>
        <w:ind w:left="-283" w:leftChars="-135" w:right="-754" w:rightChars="-359" w:firstLine="495"/>
        <w:jc w:val="center"/>
        <w:rPr>
          <w:rFonts w:ascii="仿宋_GB2312" w:eastAsia="仿宋_GB2312"/>
          <w:sz w:val="24"/>
        </w:rPr>
      </w:pPr>
    </w:p>
    <w:p w14:paraId="5C59F545">
      <w:pPr>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02233368">
      <w:pPr>
        <w:wordWrap w:val="0"/>
        <w:snapToGrid w:val="0"/>
        <w:spacing w:before="120" w:beforeLines="50"/>
        <w:jc w:val="right"/>
        <w:rPr>
          <w:rFonts w:ascii="仿宋_GB2312" w:eastAsia="仿宋_GB2312"/>
          <w:sz w:val="24"/>
          <w:u w:val="single"/>
        </w:rPr>
      </w:pPr>
      <w:bookmarkStart w:id="98" w:name="_Hlk93680923"/>
      <w:r>
        <w:rPr>
          <w:rFonts w:hint="eastAsia" w:ascii="仿宋_GB2312" w:eastAsia="仿宋_GB2312"/>
          <w:sz w:val="24"/>
        </w:rPr>
        <w:t xml:space="preserve"> 投标人</w:t>
      </w:r>
      <w:r>
        <w:rPr>
          <w:rFonts w:hint="eastAsia" w:ascii="仿宋_GB2312" w:eastAsia="仿宋_GB2312"/>
          <w:b/>
          <w:bCs/>
          <w:sz w:val="24"/>
        </w:rPr>
        <w:t>（CA电子签章）</w:t>
      </w:r>
      <w:r>
        <w:rPr>
          <w:rFonts w:hint="eastAsia" w:ascii="仿宋_GB2312" w:eastAsia="仿宋_GB2312"/>
          <w:sz w:val="24"/>
        </w:rPr>
        <w:t>：</w:t>
      </w:r>
      <w:r>
        <w:rPr>
          <w:rFonts w:hint="eastAsia" w:ascii="仿宋_GB2312" w:eastAsia="仿宋_GB2312"/>
          <w:sz w:val="24"/>
          <w:u w:val="single"/>
        </w:rPr>
        <w:t xml:space="preserve">                    </w:t>
      </w:r>
    </w:p>
    <w:bookmarkEnd w:id="98"/>
    <w:p w14:paraId="4F9DFB19">
      <w:pPr>
        <w:pStyle w:val="26"/>
        <w:spacing w:line="240" w:lineRule="atLeast"/>
        <w:jc w:val="right"/>
        <w:rPr>
          <w:rFonts w:ascii="仿宋_GB2312" w:eastAsia="仿宋_GB2312"/>
        </w:rPr>
      </w:pPr>
      <w:r>
        <w:rPr>
          <w:rFonts w:hint="eastAsia" w:ascii="仿宋_GB2312" w:eastAsia="仿宋_GB2312"/>
          <w:sz w:val="24"/>
        </w:rPr>
        <w:t xml:space="preserve">     </w:t>
      </w:r>
      <w:r>
        <w:rPr>
          <w:rFonts w:hint="eastAsia" w:ascii="仿宋_GB2312" w:eastAsia="仿宋_GB2312"/>
        </w:rPr>
        <w:t>日期：       年   月   日</w:t>
      </w:r>
    </w:p>
    <w:p w14:paraId="7EEA56EE">
      <w:pPr>
        <w:pStyle w:val="26"/>
        <w:spacing w:line="240" w:lineRule="atLeast"/>
        <w:jc w:val="right"/>
        <w:rPr>
          <w:rFonts w:ascii="仿宋_GB2312" w:eastAsia="仿宋_GB2312"/>
        </w:rPr>
        <w:sectPr>
          <w:pgSz w:w="11906" w:h="16838"/>
          <w:pgMar w:top="1440" w:right="1440" w:bottom="1440" w:left="1440" w:header="851" w:footer="992" w:gutter="0"/>
          <w:cols w:space="720" w:num="1"/>
          <w:docGrid w:linePitch="312" w:charSpace="0"/>
        </w:sectPr>
      </w:pPr>
    </w:p>
    <w:p w14:paraId="51291A04">
      <w:pPr>
        <w:snapToGrid w:val="0"/>
        <w:spacing w:before="50"/>
        <w:jc w:val="left"/>
        <w:rPr>
          <w:rFonts w:hint="eastAsia" w:ascii="仿宋_GB2312" w:hAnsi="宋体" w:eastAsia="仿宋_GB2312"/>
          <w:sz w:val="24"/>
        </w:rPr>
      </w:pPr>
      <w:r>
        <w:rPr>
          <w:rFonts w:hint="eastAsia" w:ascii="仿宋_GB2312" w:hAnsi="宋体" w:eastAsia="仿宋_GB2312"/>
          <w:sz w:val="24"/>
        </w:rPr>
        <w:t>（4）采购需求中标记“●”号的技术参数，根据所述内容提供彩页、官网或功能截图等其中任意一项</w:t>
      </w:r>
      <w:r>
        <w:rPr>
          <w:rFonts w:hint="eastAsia" w:ascii="仿宋_GB2312" w:hAnsi="宋体" w:eastAsia="仿宋_GB2312"/>
          <w:b/>
          <w:sz w:val="24"/>
        </w:rPr>
        <w:t>（</w:t>
      </w:r>
      <w:r>
        <w:rPr>
          <w:rFonts w:hint="eastAsia" w:ascii="仿宋_GB2312" w:eastAsia="仿宋_GB2312"/>
          <w:b/>
          <w:sz w:val="24"/>
        </w:rPr>
        <w:t>必须提供</w:t>
      </w:r>
      <w:r>
        <w:rPr>
          <w:rFonts w:hint="eastAsia" w:ascii="仿宋_GB2312" w:hAnsi="宋体" w:eastAsia="仿宋_GB2312"/>
          <w:b/>
          <w:sz w:val="24"/>
        </w:rPr>
        <w:t>）</w:t>
      </w:r>
      <w:r>
        <w:rPr>
          <w:rFonts w:hint="eastAsia" w:ascii="仿宋_GB2312" w:hAnsi="宋体" w:eastAsia="仿宋_GB2312"/>
          <w:sz w:val="24"/>
        </w:rPr>
        <w:t>。</w:t>
      </w:r>
    </w:p>
    <w:p w14:paraId="169FA9FF">
      <w:pPr>
        <w:snapToGrid w:val="0"/>
        <w:spacing w:before="50"/>
        <w:jc w:val="left"/>
        <w:rPr>
          <w:rFonts w:hint="eastAsia" w:ascii="仿宋_GB2312" w:hAnsi="仿宋_GB2312" w:eastAsia="仿宋_GB2312" w:cs="仿宋_GB2312"/>
          <w:b/>
          <w:spacing w:val="200"/>
          <w:sz w:val="72"/>
          <w:szCs w:val="72"/>
        </w:rPr>
      </w:pPr>
    </w:p>
    <w:p w14:paraId="2408D031">
      <w:pPr>
        <w:snapToGrid w:val="0"/>
        <w:spacing w:line="440" w:lineRule="exact"/>
        <w:ind w:firstLine="643" w:firstLineChars="200"/>
        <w:jc w:val="left"/>
        <w:rPr>
          <w:rFonts w:ascii="仿宋_GB2312" w:eastAsia="仿宋_GB2312"/>
          <w:szCs w:val="21"/>
        </w:rPr>
      </w:pPr>
      <w:r>
        <w:rPr>
          <w:rFonts w:hint="eastAsia" w:ascii="仿宋_GB2312" w:eastAsia="仿宋_GB2312"/>
          <w:b/>
          <w:bCs/>
          <w:sz w:val="32"/>
          <w:szCs w:val="32"/>
        </w:rPr>
        <w:t>注：第（4）项必须提供且为</w:t>
      </w:r>
      <w:r>
        <w:rPr>
          <w:rFonts w:hint="eastAsia" w:ascii="仿宋_GB2312" w:hAnsi="宋体" w:eastAsia="仿宋_GB2312"/>
          <w:b/>
          <w:bCs/>
          <w:sz w:val="30"/>
          <w:szCs w:val="30"/>
        </w:rPr>
        <w:t>PDF格式，并加盖投标人CA电子签章。</w:t>
      </w:r>
    </w:p>
    <w:p w14:paraId="08CC8121">
      <w:pPr>
        <w:pStyle w:val="26"/>
        <w:spacing w:line="240" w:lineRule="atLeast"/>
        <w:jc w:val="right"/>
        <w:rPr>
          <w:rFonts w:hint="eastAsia" w:ascii="仿宋_GB2312" w:hAnsi="宋体" w:eastAsia="仿宋_GB2312"/>
        </w:rPr>
        <w:sectPr>
          <w:pgSz w:w="11906" w:h="16838"/>
          <w:pgMar w:top="1440" w:right="1440" w:bottom="1440" w:left="1440" w:header="851" w:footer="992" w:gutter="0"/>
          <w:cols w:space="720" w:num="1"/>
          <w:docGrid w:linePitch="312" w:charSpace="0"/>
        </w:sectPr>
      </w:pPr>
    </w:p>
    <w:p w14:paraId="3627F478">
      <w:pPr>
        <w:pStyle w:val="829"/>
        <w:rPr>
          <w:rFonts w:ascii="仿宋_GB2312" w:eastAsia="仿宋_GB2312"/>
          <w:b/>
          <w:bCs/>
          <w:color w:val="auto"/>
        </w:rPr>
      </w:pPr>
      <w:r>
        <w:rPr>
          <w:rFonts w:hint="eastAsia" w:ascii="仿宋_GB2312" w:eastAsia="仿宋_GB2312"/>
          <w:b/>
          <w:bCs/>
          <w:color w:val="000000"/>
        </w:rPr>
        <w:t>（5）</w:t>
      </w:r>
      <w:r>
        <w:rPr>
          <w:rFonts w:hint="eastAsia" w:ascii="仿宋_GB2312" w:eastAsia="仿宋_GB2312"/>
          <w:b/>
          <w:bCs/>
          <w:color w:val="auto"/>
        </w:rPr>
        <w:t>技术培训方案格式（如有）：</w:t>
      </w:r>
    </w:p>
    <w:p w14:paraId="5E52BE1F">
      <w:pPr>
        <w:pStyle w:val="829"/>
        <w:jc w:val="center"/>
        <w:rPr>
          <w:rFonts w:ascii="仿宋_GB2312" w:eastAsia="仿宋_GB2312"/>
          <w:color w:val="auto"/>
        </w:rPr>
      </w:pPr>
      <w:r>
        <w:rPr>
          <w:rFonts w:hint="eastAsia" w:ascii="仿宋_GB2312" w:eastAsia="仿宋_GB2312"/>
          <w:color w:val="auto"/>
        </w:rPr>
        <w:t> </w:t>
      </w:r>
    </w:p>
    <w:p w14:paraId="6EFEE08A">
      <w:pPr>
        <w:pStyle w:val="829"/>
        <w:jc w:val="center"/>
        <w:rPr>
          <w:rFonts w:ascii="仿宋_GB2312" w:eastAsia="仿宋_GB2312"/>
          <w:color w:val="auto"/>
        </w:rPr>
      </w:pPr>
      <w:r>
        <w:rPr>
          <w:rFonts w:hint="eastAsia" w:ascii="仿宋_GB2312" w:eastAsia="仿宋_GB2312"/>
          <w:b/>
          <w:bCs/>
          <w:color w:val="auto"/>
          <w:sz w:val="33"/>
          <w:szCs w:val="33"/>
        </w:rPr>
        <w:t>技术培训方案</w:t>
      </w:r>
    </w:p>
    <w:p w14:paraId="6C3631B9">
      <w:pPr>
        <w:pStyle w:val="829"/>
        <w:spacing w:line="405" w:lineRule="atLeast"/>
        <w:rPr>
          <w:rFonts w:ascii="仿宋_GB2312" w:eastAsia="仿宋_GB2312"/>
          <w:color w:val="auto"/>
        </w:rPr>
      </w:pPr>
      <w:r>
        <w:rPr>
          <w:rFonts w:hint="eastAsia" w:ascii="仿宋_GB2312" w:eastAsia="仿宋_GB2312"/>
          <w:color w:val="auto"/>
        </w:rPr>
        <w:t>    </w:t>
      </w:r>
    </w:p>
    <w:p w14:paraId="51973763">
      <w:pPr>
        <w:pStyle w:val="829"/>
        <w:spacing w:line="405" w:lineRule="atLeast"/>
        <w:rPr>
          <w:rFonts w:ascii="仿宋_GB2312" w:eastAsia="仿宋_GB2312"/>
          <w:color w:val="auto"/>
        </w:rPr>
      </w:pPr>
      <w:r>
        <w:rPr>
          <w:rFonts w:hint="eastAsia" w:ascii="仿宋_GB2312" w:eastAsia="仿宋_GB2312"/>
          <w:color w:val="auto"/>
        </w:rPr>
        <w:t>    </w:t>
      </w:r>
    </w:p>
    <w:p w14:paraId="618F5BF2">
      <w:pPr>
        <w:pStyle w:val="829"/>
        <w:spacing w:line="405" w:lineRule="atLeast"/>
        <w:rPr>
          <w:rFonts w:hint="default" w:ascii="仿宋_GB2312" w:eastAsia="仿宋_GB2312"/>
          <w:color w:val="auto"/>
          <w:lang w:val="en-US" w:eastAsia="zh-CN"/>
        </w:rPr>
      </w:pPr>
      <w:r>
        <w:rPr>
          <w:rFonts w:hint="eastAsia" w:ascii="仿宋_GB2312" w:eastAsia="仿宋_GB2312"/>
          <w:color w:val="auto"/>
        </w:rPr>
        <w:t>   由投标人按第二章《采购需求》要求，自行编写</w:t>
      </w:r>
      <w:r>
        <w:rPr>
          <w:rFonts w:hint="eastAsia" w:ascii="仿宋_GB2312" w:eastAsia="仿宋_GB2312"/>
          <w:b/>
          <w:bCs/>
          <w:color w:val="auto"/>
        </w:rPr>
        <w:t>技术培训方案，包括：</w:t>
      </w:r>
      <w:r>
        <w:rPr>
          <w:rFonts w:hint="eastAsia" w:ascii="仿宋_GB2312" w:hAnsi="仿宋_GB2312" w:eastAsia="仿宋_GB2312" w:cs="仿宋_GB2312"/>
          <w:b/>
          <w:bCs/>
          <w:color w:val="auto"/>
          <w:szCs w:val="21"/>
        </w:rPr>
        <w:t>（1）培训方式及时间安排；（2）培训内容概述及材料清单。</w:t>
      </w:r>
    </w:p>
    <w:p w14:paraId="79BC438B">
      <w:pPr>
        <w:pStyle w:val="829"/>
        <w:spacing w:line="405" w:lineRule="atLeast"/>
        <w:ind w:firstLine="480" w:firstLineChars="200"/>
        <w:rPr>
          <w:rFonts w:ascii="仿宋_GB2312" w:eastAsia="仿宋_GB2312"/>
          <w:color w:val="auto"/>
        </w:rPr>
      </w:pPr>
      <w:r>
        <w:rPr>
          <w:rFonts w:hint="eastAsia" w:ascii="仿宋_GB2312" w:eastAsia="仿宋_GB2312"/>
          <w:color w:val="auto"/>
        </w:rPr>
        <w:t>所作的项目方案作为构成合同不可分割的部分，必须真实、诚信。</w:t>
      </w:r>
    </w:p>
    <w:p w14:paraId="31A9863D">
      <w:pPr>
        <w:pStyle w:val="829"/>
        <w:spacing w:line="405" w:lineRule="atLeast"/>
        <w:rPr>
          <w:rFonts w:ascii="仿宋_GB2312" w:eastAsia="仿宋_GB2312"/>
          <w:color w:val="auto"/>
        </w:rPr>
      </w:pPr>
      <w:r>
        <w:rPr>
          <w:rFonts w:hint="eastAsia" w:ascii="仿宋_GB2312" w:eastAsia="仿宋_GB2312"/>
          <w:color w:val="auto"/>
        </w:rPr>
        <w:t> </w:t>
      </w:r>
    </w:p>
    <w:p w14:paraId="125F9F5A">
      <w:pPr>
        <w:pStyle w:val="829"/>
        <w:spacing w:line="405" w:lineRule="atLeast"/>
        <w:rPr>
          <w:rFonts w:ascii="仿宋_GB2312" w:eastAsia="仿宋_GB2312"/>
          <w:color w:val="auto"/>
        </w:rPr>
      </w:pPr>
      <w:r>
        <w:rPr>
          <w:rFonts w:hint="eastAsia" w:ascii="仿宋_GB2312" w:eastAsia="仿宋_GB2312"/>
          <w:color w:val="auto"/>
        </w:rPr>
        <w:t> </w:t>
      </w:r>
    </w:p>
    <w:p w14:paraId="19220E3A">
      <w:pPr>
        <w:pStyle w:val="829"/>
        <w:jc w:val="right"/>
        <w:rPr>
          <w:rFonts w:ascii="仿宋_GB2312" w:eastAsia="仿宋_GB2312"/>
          <w:color w:val="auto"/>
        </w:rPr>
      </w:pPr>
      <w:r>
        <w:rPr>
          <w:rFonts w:hint="eastAsia" w:ascii="仿宋_GB2312" w:eastAsia="仿宋_GB2312"/>
          <w:color w:val="auto"/>
        </w:rPr>
        <w:t xml:space="preserve">                                   </w:t>
      </w:r>
    </w:p>
    <w:p w14:paraId="39D630AF">
      <w:pPr>
        <w:pStyle w:val="829"/>
        <w:jc w:val="right"/>
        <w:rPr>
          <w:rFonts w:ascii="仿宋_GB2312" w:eastAsia="仿宋_GB2312"/>
          <w:color w:val="auto"/>
        </w:rPr>
      </w:pPr>
      <w:r>
        <w:rPr>
          <w:rFonts w:hint="eastAsia" w:ascii="仿宋_GB2312" w:eastAsia="仿宋_GB2312"/>
          <w:color w:val="auto"/>
        </w:rPr>
        <w:t> 投标人（</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7A6E822D">
      <w:pPr>
        <w:pStyle w:val="829"/>
        <w:jc w:val="right"/>
        <w:rPr>
          <w:rFonts w:ascii="仿宋_GB2312" w:eastAsia="仿宋_GB2312"/>
          <w:color w:val="auto"/>
        </w:rPr>
      </w:pPr>
      <w:r>
        <w:rPr>
          <w:rFonts w:hint="eastAsia" w:ascii="仿宋_GB2312" w:eastAsia="仿宋_GB2312"/>
          <w:color w:val="auto"/>
        </w:rPr>
        <w:t> </w:t>
      </w:r>
    </w:p>
    <w:p w14:paraId="0FB78979">
      <w:pPr>
        <w:pStyle w:val="829"/>
        <w:jc w:val="right"/>
        <w:rPr>
          <w:rFonts w:ascii="仿宋_GB2312" w:eastAsia="仿宋_GB2312"/>
          <w:color w:val="auto"/>
        </w:rPr>
      </w:pPr>
      <w:r>
        <w:rPr>
          <w:rFonts w:hint="eastAsia" w:ascii="仿宋_GB2312" w:eastAsia="仿宋_GB2312"/>
          <w:color w:val="auto"/>
        </w:rPr>
        <w:t>日期：   年 月 日</w:t>
      </w:r>
    </w:p>
    <w:p w14:paraId="3CA66F81">
      <w:pPr>
        <w:pStyle w:val="829"/>
        <w:jc w:val="right"/>
        <w:rPr>
          <w:rFonts w:ascii="仿宋_GB2312" w:eastAsia="仿宋_GB2312"/>
          <w:color w:val="auto"/>
        </w:rPr>
      </w:pPr>
    </w:p>
    <w:p w14:paraId="040A1087">
      <w:pPr>
        <w:pStyle w:val="419"/>
        <w:spacing w:line="405" w:lineRule="atLeast"/>
        <w:rPr>
          <w:rFonts w:hint="eastAsia" w:ascii="仿宋_GB2312" w:eastAsia="仿宋_GB2312"/>
          <w:color w:val="000000"/>
        </w:rPr>
      </w:pPr>
      <w:r>
        <w:rPr>
          <w:rFonts w:hint="eastAsia" w:ascii="仿宋_GB2312" w:eastAsia="仿宋_GB2312"/>
          <w:b/>
          <w:bCs/>
          <w:color w:val="auto"/>
        </w:rPr>
        <w:t>注：此项材料如有请以PDF格式上传</w:t>
      </w:r>
      <w:r>
        <w:rPr>
          <w:rFonts w:hint="eastAsia" w:ascii="仿宋_GB2312" w:eastAsia="仿宋_GB2312"/>
          <w:b/>
          <w:bCs/>
          <w:color w:val="000000"/>
        </w:rPr>
        <w:t>。</w:t>
      </w:r>
    </w:p>
    <w:p w14:paraId="39C11B12">
      <w:pPr>
        <w:pStyle w:val="419"/>
        <w:spacing w:line="405" w:lineRule="atLeast"/>
        <w:rPr>
          <w:rFonts w:hint="eastAsia" w:ascii="仿宋_GB2312" w:eastAsia="仿宋_GB2312"/>
          <w:color w:val="000000"/>
        </w:rPr>
      </w:pPr>
      <w:r>
        <w:rPr>
          <w:rFonts w:hint="eastAsia" w:ascii="仿宋_GB2312" w:eastAsia="仿宋_GB2312"/>
          <w:color w:val="000000"/>
        </w:rPr>
        <w:t> </w:t>
      </w:r>
    </w:p>
    <w:p w14:paraId="3327B0AF">
      <w:pPr>
        <w:pStyle w:val="829"/>
        <w:rPr>
          <w:rFonts w:ascii="仿宋_GB2312" w:eastAsia="仿宋_GB2312"/>
          <w:b/>
          <w:bCs/>
          <w:color w:val="auto"/>
        </w:rPr>
      </w:pPr>
      <w:r>
        <w:rPr>
          <w:rFonts w:hint="eastAsia" w:ascii="仿宋_GB2312" w:eastAsia="仿宋_GB2312"/>
          <w:color w:val="000000"/>
        </w:rPr>
        <w:br w:type="page"/>
      </w:r>
      <w:r>
        <w:rPr>
          <w:rFonts w:hint="eastAsia" w:ascii="仿宋_GB2312" w:eastAsia="仿宋_GB2312"/>
          <w:b/>
          <w:bCs/>
          <w:color w:val="000000"/>
        </w:rPr>
        <w:t>（6）</w:t>
      </w:r>
      <w:r>
        <w:rPr>
          <w:rFonts w:hint="eastAsia" w:ascii="仿宋_GB2312" w:eastAsia="仿宋_GB2312"/>
          <w:b/>
          <w:bCs/>
          <w:color w:val="auto"/>
        </w:rPr>
        <w:t>售后服务方案格式（如有）：</w:t>
      </w:r>
    </w:p>
    <w:p w14:paraId="68C0F4AC">
      <w:pPr>
        <w:pStyle w:val="829"/>
        <w:jc w:val="center"/>
        <w:rPr>
          <w:rFonts w:ascii="仿宋_GB2312" w:eastAsia="仿宋_GB2312"/>
          <w:color w:val="auto"/>
        </w:rPr>
      </w:pPr>
      <w:r>
        <w:rPr>
          <w:rFonts w:hint="eastAsia" w:ascii="仿宋_GB2312" w:eastAsia="仿宋_GB2312"/>
          <w:color w:val="auto"/>
        </w:rPr>
        <w:t> </w:t>
      </w:r>
    </w:p>
    <w:p w14:paraId="6839A1A6">
      <w:pPr>
        <w:pStyle w:val="829"/>
        <w:jc w:val="center"/>
        <w:rPr>
          <w:rFonts w:ascii="仿宋_GB2312" w:eastAsia="仿宋_GB2312"/>
          <w:color w:val="auto"/>
        </w:rPr>
      </w:pPr>
      <w:r>
        <w:rPr>
          <w:rFonts w:hint="eastAsia" w:ascii="仿宋_GB2312" w:eastAsia="仿宋_GB2312"/>
          <w:b/>
          <w:bCs/>
          <w:color w:val="auto"/>
          <w:sz w:val="33"/>
          <w:szCs w:val="33"/>
        </w:rPr>
        <w:t>售后服务方案</w:t>
      </w:r>
    </w:p>
    <w:p w14:paraId="5621C985">
      <w:pPr>
        <w:pStyle w:val="829"/>
        <w:spacing w:line="405" w:lineRule="atLeast"/>
        <w:rPr>
          <w:rFonts w:ascii="仿宋_GB2312" w:eastAsia="仿宋_GB2312"/>
          <w:color w:val="auto"/>
        </w:rPr>
      </w:pPr>
      <w:r>
        <w:rPr>
          <w:rFonts w:hint="eastAsia" w:ascii="仿宋_GB2312" w:eastAsia="仿宋_GB2312"/>
          <w:color w:val="auto"/>
        </w:rPr>
        <w:t>    </w:t>
      </w:r>
    </w:p>
    <w:p w14:paraId="11132367">
      <w:pPr>
        <w:pStyle w:val="829"/>
        <w:spacing w:line="405" w:lineRule="atLeast"/>
        <w:rPr>
          <w:rFonts w:ascii="仿宋_GB2312" w:eastAsia="仿宋_GB2312"/>
          <w:color w:val="auto"/>
        </w:rPr>
      </w:pPr>
      <w:r>
        <w:rPr>
          <w:rFonts w:hint="eastAsia" w:ascii="仿宋_GB2312" w:eastAsia="仿宋_GB2312"/>
          <w:color w:val="auto"/>
        </w:rPr>
        <w:t>   由投标人按第二章《采购需求》要求自行填写，提供本项目的售后服务方案</w:t>
      </w:r>
      <w:r>
        <w:rPr>
          <w:rFonts w:hint="eastAsia" w:ascii="仿宋_GB2312" w:eastAsia="仿宋_GB2312"/>
          <w:b/>
          <w:bCs/>
          <w:color w:val="auto"/>
        </w:rPr>
        <w:t>包括：（1）</w:t>
      </w:r>
      <w:r>
        <w:rPr>
          <w:rFonts w:hint="eastAsia" w:ascii="仿宋_GB2312" w:hAnsi="仿宋_GB2312" w:eastAsia="仿宋_GB2312" w:cs="仿宋_GB2312"/>
          <w:b/>
          <w:bCs/>
          <w:color w:val="auto"/>
          <w:szCs w:val="21"/>
        </w:rPr>
        <w:t>售后服务技术支持方案；（2）故障应急预案；（3）定期回访维护方案。</w:t>
      </w:r>
    </w:p>
    <w:p w14:paraId="58CD5717">
      <w:pPr>
        <w:pStyle w:val="829"/>
        <w:spacing w:line="405" w:lineRule="atLeast"/>
        <w:rPr>
          <w:rFonts w:ascii="仿宋_GB2312" w:eastAsia="仿宋_GB2312"/>
          <w:color w:val="auto"/>
        </w:rPr>
      </w:pPr>
      <w:r>
        <w:rPr>
          <w:rFonts w:hint="eastAsia" w:ascii="仿宋_GB2312" w:eastAsia="仿宋_GB2312"/>
          <w:color w:val="auto"/>
        </w:rPr>
        <w:t>   所列内容作为构成合同不可分割的部分，必须真实、诚信。</w:t>
      </w:r>
    </w:p>
    <w:p w14:paraId="490B05FF">
      <w:pPr>
        <w:pStyle w:val="829"/>
        <w:spacing w:line="405" w:lineRule="atLeast"/>
        <w:rPr>
          <w:rFonts w:ascii="仿宋_GB2312" w:eastAsia="仿宋_GB2312"/>
          <w:color w:val="auto"/>
        </w:rPr>
      </w:pPr>
      <w:r>
        <w:rPr>
          <w:rFonts w:hint="eastAsia" w:ascii="仿宋_GB2312" w:eastAsia="仿宋_GB2312"/>
          <w:color w:val="auto"/>
        </w:rPr>
        <w:t> </w:t>
      </w:r>
    </w:p>
    <w:p w14:paraId="072F729D">
      <w:pPr>
        <w:pStyle w:val="829"/>
        <w:spacing w:line="405" w:lineRule="atLeast"/>
        <w:rPr>
          <w:rFonts w:ascii="仿宋_GB2312" w:eastAsia="仿宋_GB2312"/>
          <w:color w:val="auto"/>
        </w:rPr>
      </w:pPr>
      <w:r>
        <w:rPr>
          <w:rFonts w:hint="eastAsia" w:ascii="仿宋_GB2312" w:eastAsia="仿宋_GB2312"/>
          <w:color w:val="auto"/>
        </w:rPr>
        <w:t> </w:t>
      </w:r>
    </w:p>
    <w:p w14:paraId="6B8533FA">
      <w:pPr>
        <w:pStyle w:val="829"/>
        <w:jc w:val="right"/>
        <w:rPr>
          <w:rFonts w:ascii="仿宋_GB2312" w:eastAsia="仿宋_GB2312"/>
          <w:color w:val="auto"/>
        </w:rPr>
      </w:pPr>
      <w:r>
        <w:rPr>
          <w:rFonts w:hint="eastAsia" w:ascii="仿宋_GB2312" w:eastAsia="仿宋_GB2312"/>
          <w:color w:val="auto"/>
        </w:rPr>
        <w:t>                                  </w:t>
      </w:r>
    </w:p>
    <w:p w14:paraId="043FD267">
      <w:pPr>
        <w:pStyle w:val="829"/>
        <w:jc w:val="right"/>
        <w:rPr>
          <w:rFonts w:ascii="仿宋_GB2312" w:eastAsia="仿宋_GB2312"/>
          <w:color w:val="auto"/>
        </w:rPr>
      </w:pPr>
      <w:r>
        <w:rPr>
          <w:rFonts w:hint="eastAsia" w:ascii="仿宋_GB2312" w:eastAsia="仿宋_GB2312"/>
          <w:color w:val="auto"/>
        </w:rPr>
        <w:t>投标人（</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4F42D8A6">
      <w:pPr>
        <w:pStyle w:val="829"/>
        <w:jc w:val="right"/>
        <w:rPr>
          <w:rFonts w:ascii="仿宋_GB2312" w:eastAsia="仿宋_GB2312"/>
          <w:color w:val="auto"/>
        </w:rPr>
      </w:pPr>
      <w:r>
        <w:rPr>
          <w:rFonts w:hint="eastAsia" w:ascii="仿宋_GB2312" w:eastAsia="仿宋_GB2312"/>
          <w:color w:val="auto"/>
        </w:rPr>
        <w:t> </w:t>
      </w:r>
    </w:p>
    <w:p w14:paraId="2467DB6D">
      <w:pPr>
        <w:pStyle w:val="829"/>
        <w:jc w:val="right"/>
        <w:rPr>
          <w:rFonts w:ascii="仿宋_GB2312" w:eastAsia="仿宋_GB2312"/>
          <w:color w:val="auto"/>
        </w:rPr>
      </w:pPr>
      <w:r>
        <w:rPr>
          <w:rFonts w:hint="eastAsia" w:ascii="仿宋_GB2312" w:eastAsia="仿宋_GB2312"/>
          <w:color w:val="auto"/>
        </w:rPr>
        <w:t>日期：   年 月 日</w:t>
      </w:r>
    </w:p>
    <w:p w14:paraId="3FDD7C4C">
      <w:pPr>
        <w:pStyle w:val="419"/>
        <w:spacing w:line="405" w:lineRule="atLeast"/>
        <w:rPr>
          <w:rFonts w:hint="eastAsia" w:ascii="仿宋_GB2312" w:eastAsia="仿宋_GB2312"/>
          <w:color w:val="000000"/>
        </w:rPr>
      </w:pPr>
      <w:r>
        <w:rPr>
          <w:rFonts w:hint="eastAsia" w:ascii="仿宋_GB2312" w:eastAsia="仿宋_GB2312"/>
          <w:b/>
          <w:bCs/>
          <w:color w:val="auto"/>
        </w:rPr>
        <w:t>注：此项材料如有请以PDF格式上传</w:t>
      </w:r>
      <w:r>
        <w:rPr>
          <w:rFonts w:hint="eastAsia" w:ascii="仿宋_GB2312" w:eastAsia="仿宋_GB2312"/>
          <w:b/>
          <w:bCs/>
          <w:color w:val="000000"/>
        </w:rPr>
        <w:t>。</w:t>
      </w:r>
    </w:p>
    <w:p w14:paraId="0D558693">
      <w:pPr>
        <w:pStyle w:val="829"/>
        <w:rPr>
          <w:rFonts w:ascii="仿宋_GB2312" w:eastAsia="仿宋_GB2312"/>
          <w:b/>
          <w:bCs/>
          <w:color w:val="auto"/>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7</w:t>
      </w:r>
      <w:r>
        <w:rPr>
          <w:rFonts w:hint="eastAsia" w:ascii="仿宋_GB2312" w:eastAsia="仿宋_GB2312"/>
          <w:b/>
          <w:bCs/>
          <w:color w:val="000000"/>
        </w:rPr>
        <w:t>）</w:t>
      </w:r>
      <w:r>
        <w:rPr>
          <w:rFonts w:hint="eastAsia" w:ascii="仿宋_GB2312" w:eastAsia="仿宋_GB2312"/>
          <w:b/>
          <w:bCs/>
          <w:color w:val="auto"/>
        </w:rPr>
        <w:t>投标人项目经验一览表格式（如有）：</w:t>
      </w:r>
    </w:p>
    <w:p w14:paraId="38C1A0A1">
      <w:pPr>
        <w:pStyle w:val="829"/>
        <w:jc w:val="center"/>
        <w:rPr>
          <w:rFonts w:ascii="仿宋_GB2312" w:eastAsia="仿宋_GB2312"/>
          <w:color w:val="auto"/>
        </w:rPr>
      </w:pPr>
      <w:r>
        <w:rPr>
          <w:rFonts w:hint="eastAsia" w:ascii="仿宋_GB2312" w:eastAsia="仿宋_GB2312"/>
          <w:b/>
          <w:bCs/>
          <w:color w:val="auto"/>
          <w:sz w:val="33"/>
          <w:szCs w:val="33"/>
        </w:rPr>
        <w:t>投标人项目经验一览表</w:t>
      </w:r>
    </w:p>
    <w:p w14:paraId="2D61305F">
      <w:pPr>
        <w:pStyle w:val="829"/>
        <w:spacing w:line="405" w:lineRule="atLeast"/>
        <w:rPr>
          <w:rFonts w:ascii="仿宋_GB2312" w:eastAsia="仿宋_GB2312"/>
          <w:color w:val="auto"/>
        </w:rPr>
      </w:pPr>
      <w:r>
        <w:rPr>
          <w:rFonts w:hint="eastAsia" w:ascii="仿宋_GB2312" w:eastAsia="仿宋_GB2312"/>
          <w:color w:val="auto"/>
        </w:rPr>
        <w:t>（投标人2022年1月1日起至今</w:t>
      </w:r>
      <w:r>
        <w:rPr>
          <w:rFonts w:hint="eastAsia" w:ascii="仿宋_GB2312" w:hAnsi="仿宋_GB2312" w:eastAsia="仿宋_GB2312" w:cs="仿宋_GB2312"/>
          <w:color w:val="auto"/>
        </w:rPr>
        <w:t>本</w:t>
      </w:r>
      <w:r>
        <w:rPr>
          <w:rFonts w:hint="eastAsia" w:ascii="仿宋_GB2312" w:hAnsi="仿宋_GB2312" w:eastAsia="仿宋_GB2312" w:cs="仿宋_GB2312"/>
          <w:color w:val="auto"/>
          <w:lang w:val="en-US" w:eastAsia="zh-CN"/>
        </w:rPr>
        <w:t>项目</w:t>
      </w:r>
      <w:r>
        <w:rPr>
          <w:rFonts w:hint="eastAsia" w:ascii="仿宋_GB2312" w:hAnsi="仿宋_GB2312" w:eastAsia="仿宋_GB2312" w:cs="仿宋_GB2312"/>
          <w:color w:val="auto"/>
        </w:rPr>
        <w:t>所投产品在项目中被安装使用</w:t>
      </w:r>
      <w:r>
        <w:rPr>
          <w:rFonts w:hint="eastAsia" w:ascii="仿宋_GB2312" w:eastAsia="仿宋_GB2312"/>
          <w:color w:val="auto"/>
        </w:rPr>
        <w:t>的合同</w:t>
      </w:r>
      <w:r>
        <w:rPr>
          <w:rFonts w:hint="eastAsia" w:ascii="仿宋_GB2312" w:eastAsia="仿宋_GB2312"/>
          <w:color w:val="auto"/>
          <w:lang w:val="en-US" w:eastAsia="zh-CN"/>
        </w:rPr>
        <w:t>材料</w:t>
      </w:r>
      <w:r>
        <w:rPr>
          <w:rFonts w:hint="eastAsia" w:ascii="仿宋_GB2312" w:eastAsia="仿宋_GB2312"/>
          <w:color w:val="auto"/>
        </w:rPr>
        <w:t>附后并加盖投标人CA电子签章）</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88"/>
        <w:gridCol w:w="2429"/>
        <w:gridCol w:w="1160"/>
        <w:gridCol w:w="1301"/>
        <w:gridCol w:w="1571"/>
        <w:gridCol w:w="1360"/>
      </w:tblGrid>
      <w:tr w14:paraId="3A11D2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20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2F2C08">
            <w:pPr>
              <w:pStyle w:val="829"/>
              <w:jc w:val="center"/>
              <w:rPr>
                <w:rFonts w:ascii="仿宋_GB2312" w:eastAsia="仿宋_GB2312"/>
                <w:color w:val="auto"/>
              </w:rPr>
            </w:pPr>
            <w:r>
              <w:rPr>
                <w:rFonts w:hint="eastAsia" w:ascii="仿宋_GB2312" w:eastAsia="仿宋_GB2312"/>
                <w:color w:val="auto"/>
              </w:rPr>
              <w:t>业主单位名称</w:t>
            </w:r>
          </w:p>
        </w:tc>
        <w:tc>
          <w:tcPr>
            <w:tcW w:w="24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C7B48F">
            <w:pPr>
              <w:pStyle w:val="829"/>
              <w:jc w:val="center"/>
              <w:rPr>
                <w:rFonts w:ascii="仿宋_GB2312" w:eastAsia="仿宋_GB2312"/>
                <w:color w:val="auto"/>
              </w:rPr>
            </w:pPr>
            <w:r>
              <w:rPr>
                <w:rFonts w:hint="eastAsia" w:ascii="仿宋_GB2312" w:eastAsia="仿宋_GB2312"/>
                <w:color w:val="auto"/>
              </w:rPr>
              <w:t>货物或项目名称</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96E341">
            <w:pPr>
              <w:pStyle w:val="829"/>
              <w:jc w:val="center"/>
              <w:rPr>
                <w:rFonts w:ascii="仿宋_GB2312" w:eastAsia="仿宋_GB2312"/>
                <w:color w:val="auto"/>
              </w:rPr>
            </w:pPr>
            <w:r>
              <w:rPr>
                <w:rFonts w:hint="eastAsia" w:ascii="仿宋_GB2312" w:eastAsia="仿宋_GB2312"/>
                <w:color w:val="auto"/>
              </w:rPr>
              <w:t>采购数量</w:t>
            </w:r>
          </w:p>
        </w:tc>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103D74">
            <w:pPr>
              <w:pStyle w:val="829"/>
              <w:jc w:val="center"/>
              <w:rPr>
                <w:rFonts w:ascii="仿宋_GB2312" w:eastAsia="仿宋_GB2312"/>
                <w:color w:val="auto"/>
              </w:rPr>
            </w:pPr>
            <w:r>
              <w:rPr>
                <w:rFonts w:hint="eastAsia" w:ascii="仿宋_GB2312" w:eastAsia="仿宋_GB2312"/>
                <w:color w:val="auto"/>
              </w:rPr>
              <w:t>单价</w:t>
            </w:r>
          </w:p>
        </w:tc>
        <w:tc>
          <w:tcPr>
            <w:tcW w:w="15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E69AC2">
            <w:pPr>
              <w:pStyle w:val="829"/>
              <w:jc w:val="center"/>
              <w:rPr>
                <w:rFonts w:ascii="仿宋_GB2312" w:eastAsia="仿宋_GB2312"/>
                <w:color w:val="auto"/>
              </w:rPr>
            </w:pPr>
            <w:r>
              <w:rPr>
                <w:rFonts w:hint="eastAsia" w:ascii="仿宋_GB2312" w:eastAsia="仿宋_GB2312"/>
                <w:color w:val="auto"/>
              </w:rPr>
              <w:t>合同金额</w:t>
            </w:r>
          </w:p>
          <w:p w14:paraId="1A7E46B5">
            <w:pPr>
              <w:pStyle w:val="829"/>
              <w:jc w:val="center"/>
              <w:rPr>
                <w:rFonts w:ascii="仿宋_GB2312" w:eastAsia="仿宋_GB2312"/>
                <w:color w:val="auto"/>
              </w:rPr>
            </w:pPr>
            <w:r>
              <w:rPr>
                <w:rFonts w:hint="eastAsia" w:ascii="仿宋_GB2312" w:eastAsia="仿宋_GB2312"/>
                <w:color w:val="auto"/>
              </w:rPr>
              <w:t>（万元）</w:t>
            </w:r>
          </w:p>
        </w:tc>
        <w:tc>
          <w:tcPr>
            <w:tcW w:w="13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20AC0D">
            <w:pPr>
              <w:pStyle w:val="829"/>
              <w:jc w:val="center"/>
              <w:rPr>
                <w:rFonts w:ascii="仿宋_GB2312" w:eastAsia="仿宋_GB2312"/>
                <w:color w:val="auto"/>
              </w:rPr>
            </w:pPr>
            <w:r>
              <w:rPr>
                <w:rFonts w:hint="eastAsia" w:ascii="仿宋_GB2312" w:eastAsia="仿宋_GB2312"/>
                <w:color w:val="auto"/>
              </w:rPr>
              <w:t>合同附件页码</w:t>
            </w:r>
          </w:p>
        </w:tc>
      </w:tr>
      <w:tr w14:paraId="7B0330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0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C59AE1">
            <w:pPr>
              <w:pStyle w:val="829"/>
              <w:spacing w:line="405" w:lineRule="atLeast"/>
              <w:rPr>
                <w:rFonts w:ascii="仿宋_GB2312" w:eastAsia="仿宋_GB2312"/>
                <w:color w:val="auto"/>
              </w:rPr>
            </w:pPr>
            <w:r>
              <w:rPr>
                <w:rFonts w:hint="eastAsia" w:ascii="仿宋_GB2312" w:eastAsia="仿宋_GB2312"/>
                <w:color w:val="auto"/>
              </w:rPr>
              <w:t> </w:t>
            </w:r>
          </w:p>
        </w:tc>
        <w:tc>
          <w:tcPr>
            <w:tcW w:w="24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CCE978">
            <w:pPr>
              <w:pStyle w:val="829"/>
              <w:spacing w:line="405" w:lineRule="atLeast"/>
              <w:rPr>
                <w:rFonts w:ascii="仿宋_GB2312" w:eastAsia="仿宋_GB2312"/>
                <w:color w:val="auto"/>
              </w:rPr>
            </w:pPr>
            <w:r>
              <w:rPr>
                <w:rFonts w:hint="eastAsia" w:ascii="仿宋_GB2312" w:eastAsia="仿宋_GB2312"/>
                <w:color w:val="auto"/>
              </w:rPr>
              <w:t> </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447CE0">
            <w:pPr>
              <w:pStyle w:val="829"/>
              <w:spacing w:line="405" w:lineRule="atLeast"/>
              <w:rPr>
                <w:rFonts w:ascii="仿宋_GB2312" w:eastAsia="仿宋_GB2312"/>
                <w:color w:val="auto"/>
              </w:rPr>
            </w:pPr>
            <w:r>
              <w:rPr>
                <w:rFonts w:hint="eastAsia" w:ascii="仿宋_GB2312" w:eastAsia="仿宋_GB2312"/>
                <w:color w:val="auto"/>
              </w:rPr>
              <w:t> </w:t>
            </w:r>
          </w:p>
        </w:tc>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760D63">
            <w:pPr>
              <w:pStyle w:val="829"/>
              <w:spacing w:line="405" w:lineRule="atLeast"/>
              <w:rPr>
                <w:rFonts w:ascii="仿宋_GB2312" w:eastAsia="仿宋_GB2312"/>
                <w:color w:val="auto"/>
              </w:rPr>
            </w:pPr>
            <w:r>
              <w:rPr>
                <w:rFonts w:hint="eastAsia" w:ascii="仿宋_GB2312" w:eastAsia="仿宋_GB2312"/>
                <w:color w:val="auto"/>
              </w:rPr>
              <w:t> </w:t>
            </w:r>
          </w:p>
        </w:tc>
        <w:tc>
          <w:tcPr>
            <w:tcW w:w="15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20169D">
            <w:pPr>
              <w:pStyle w:val="829"/>
              <w:spacing w:line="405" w:lineRule="atLeast"/>
              <w:rPr>
                <w:rFonts w:ascii="仿宋_GB2312" w:eastAsia="仿宋_GB2312"/>
                <w:color w:val="auto"/>
              </w:rPr>
            </w:pPr>
            <w:r>
              <w:rPr>
                <w:rFonts w:hint="eastAsia" w:ascii="仿宋_GB2312" w:eastAsia="仿宋_GB2312"/>
                <w:color w:val="auto"/>
              </w:rPr>
              <w:t> </w:t>
            </w:r>
          </w:p>
        </w:tc>
        <w:tc>
          <w:tcPr>
            <w:tcW w:w="13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C42A30">
            <w:pPr>
              <w:pStyle w:val="829"/>
              <w:spacing w:line="405" w:lineRule="atLeast"/>
              <w:rPr>
                <w:rFonts w:ascii="仿宋_GB2312" w:eastAsia="仿宋_GB2312"/>
                <w:color w:val="auto"/>
              </w:rPr>
            </w:pPr>
            <w:r>
              <w:rPr>
                <w:rFonts w:hint="eastAsia" w:ascii="仿宋_GB2312" w:eastAsia="仿宋_GB2312"/>
                <w:color w:val="auto"/>
              </w:rPr>
              <w:t> </w:t>
            </w:r>
          </w:p>
        </w:tc>
      </w:tr>
      <w:tr w14:paraId="2C133F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0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609FD4">
            <w:pPr>
              <w:pStyle w:val="829"/>
              <w:spacing w:line="405" w:lineRule="atLeast"/>
              <w:rPr>
                <w:rFonts w:ascii="仿宋_GB2312" w:eastAsia="仿宋_GB2312"/>
                <w:color w:val="auto"/>
              </w:rPr>
            </w:pPr>
            <w:r>
              <w:rPr>
                <w:rFonts w:hint="eastAsia" w:ascii="仿宋_GB2312" w:eastAsia="仿宋_GB2312"/>
                <w:color w:val="auto"/>
              </w:rPr>
              <w:t> </w:t>
            </w:r>
          </w:p>
        </w:tc>
        <w:tc>
          <w:tcPr>
            <w:tcW w:w="24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CBD853">
            <w:pPr>
              <w:pStyle w:val="829"/>
              <w:spacing w:line="405" w:lineRule="atLeast"/>
              <w:rPr>
                <w:rFonts w:ascii="仿宋_GB2312" w:eastAsia="仿宋_GB2312"/>
                <w:color w:val="auto"/>
              </w:rPr>
            </w:pPr>
            <w:r>
              <w:rPr>
                <w:rFonts w:hint="eastAsia" w:ascii="仿宋_GB2312" w:eastAsia="仿宋_GB2312"/>
                <w:color w:val="auto"/>
              </w:rPr>
              <w:t> </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A2D5CD">
            <w:pPr>
              <w:pStyle w:val="829"/>
              <w:spacing w:line="405" w:lineRule="atLeast"/>
              <w:rPr>
                <w:rFonts w:ascii="仿宋_GB2312" w:eastAsia="仿宋_GB2312"/>
                <w:color w:val="auto"/>
              </w:rPr>
            </w:pPr>
            <w:r>
              <w:rPr>
                <w:rFonts w:hint="eastAsia" w:ascii="仿宋_GB2312" w:eastAsia="仿宋_GB2312"/>
                <w:color w:val="auto"/>
              </w:rPr>
              <w:t> </w:t>
            </w:r>
          </w:p>
        </w:tc>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636520">
            <w:pPr>
              <w:pStyle w:val="829"/>
              <w:spacing w:line="405" w:lineRule="atLeast"/>
              <w:rPr>
                <w:rFonts w:ascii="仿宋_GB2312" w:eastAsia="仿宋_GB2312"/>
                <w:color w:val="auto"/>
              </w:rPr>
            </w:pPr>
            <w:r>
              <w:rPr>
                <w:rFonts w:hint="eastAsia" w:ascii="仿宋_GB2312" w:eastAsia="仿宋_GB2312"/>
                <w:color w:val="auto"/>
              </w:rPr>
              <w:t> </w:t>
            </w:r>
          </w:p>
        </w:tc>
        <w:tc>
          <w:tcPr>
            <w:tcW w:w="15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CA84DA">
            <w:pPr>
              <w:pStyle w:val="829"/>
              <w:spacing w:line="405" w:lineRule="atLeast"/>
              <w:rPr>
                <w:rFonts w:ascii="仿宋_GB2312" w:eastAsia="仿宋_GB2312"/>
                <w:color w:val="auto"/>
              </w:rPr>
            </w:pPr>
            <w:r>
              <w:rPr>
                <w:rFonts w:hint="eastAsia" w:ascii="仿宋_GB2312" w:eastAsia="仿宋_GB2312"/>
                <w:color w:val="auto"/>
              </w:rPr>
              <w:t> </w:t>
            </w:r>
          </w:p>
        </w:tc>
        <w:tc>
          <w:tcPr>
            <w:tcW w:w="13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CD98A2">
            <w:pPr>
              <w:pStyle w:val="829"/>
              <w:spacing w:line="405" w:lineRule="atLeast"/>
              <w:rPr>
                <w:rFonts w:ascii="仿宋_GB2312" w:eastAsia="仿宋_GB2312"/>
                <w:color w:val="auto"/>
              </w:rPr>
            </w:pPr>
            <w:r>
              <w:rPr>
                <w:rFonts w:hint="eastAsia" w:ascii="仿宋_GB2312" w:eastAsia="仿宋_GB2312"/>
                <w:color w:val="auto"/>
              </w:rPr>
              <w:t> </w:t>
            </w:r>
          </w:p>
        </w:tc>
      </w:tr>
      <w:tr w14:paraId="2AAFDE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0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CC20E1">
            <w:pPr>
              <w:pStyle w:val="829"/>
              <w:spacing w:line="405" w:lineRule="atLeast"/>
              <w:rPr>
                <w:rFonts w:ascii="仿宋_GB2312" w:eastAsia="仿宋_GB2312"/>
                <w:color w:val="auto"/>
              </w:rPr>
            </w:pPr>
            <w:r>
              <w:rPr>
                <w:rFonts w:hint="eastAsia" w:ascii="仿宋_GB2312" w:eastAsia="仿宋_GB2312"/>
                <w:color w:val="auto"/>
              </w:rPr>
              <w:t> </w:t>
            </w:r>
          </w:p>
        </w:tc>
        <w:tc>
          <w:tcPr>
            <w:tcW w:w="24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A8E87D">
            <w:pPr>
              <w:pStyle w:val="829"/>
              <w:spacing w:line="405" w:lineRule="atLeast"/>
              <w:rPr>
                <w:rFonts w:ascii="仿宋_GB2312" w:eastAsia="仿宋_GB2312"/>
                <w:color w:val="auto"/>
              </w:rPr>
            </w:pPr>
            <w:r>
              <w:rPr>
                <w:rFonts w:hint="eastAsia" w:ascii="仿宋_GB2312" w:eastAsia="仿宋_GB2312"/>
                <w:color w:val="auto"/>
              </w:rPr>
              <w:t> </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A410C8">
            <w:pPr>
              <w:pStyle w:val="829"/>
              <w:spacing w:line="405" w:lineRule="atLeast"/>
              <w:rPr>
                <w:rFonts w:ascii="仿宋_GB2312" w:eastAsia="仿宋_GB2312"/>
                <w:color w:val="auto"/>
              </w:rPr>
            </w:pPr>
            <w:r>
              <w:rPr>
                <w:rFonts w:hint="eastAsia" w:ascii="仿宋_GB2312" w:eastAsia="仿宋_GB2312"/>
                <w:color w:val="auto"/>
              </w:rPr>
              <w:t> </w:t>
            </w:r>
          </w:p>
        </w:tc>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B76C11">
            <w:pPr>
              <w:pStyle w:val="829"/>
              <w:spacing w:line="405" w:lineRule="atLeast"/>
              <w:rPr>
                <w:rFonts w:ascii="仿宋_GB2312" w:eastAsia="仿宋_GB2312"/>
                <w:color w:val="auto"/>
              </w:rPr>
            </w:pPr>
            <w:r>
              <w:rPr>
                <w:rFonts w:hint="eastAsia" w:ascii="仿宋_GB2312" w:eastAsia="仿宋_GB2312"/>
                <w:color w:val="auto"/>
              </w:rPr>
              <w:t> </w:t>
            </w:r>
          </w:p>
        </w:tc>
        <w:tc>
          <w:tcPr>
            <w:tcW w:w="15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C015F2">
            <w:pPr>
              <w:pStyle w:val="829"/>
              <w:spacing w:line="405" w:lineRule="atLeast"/>
              <w:rPr>
                <w:rFonts w:ascii="仿宋_GB2312" w:eastAsia="仿宋_GB2312"/>
                <w:color w:val="auto"/>
              </w:rPr>
            </w:pPr>
            <w:r>
              <w:rPr>
                <w:rFonts w:hint="eastAsia" w:ascii="仿宋_GB2312" w:eastAsia="仿宋_GB2312"/>
                <w:color w:val="auto"/>
              </w:rPr>
              <w:t> </w:t>
            </w:r>
          </w:p>
        </w:tc>
        <w:tc>
          <w:tcPr>
            <w:tcW w:w="13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D0DD94">
            <w:pPr>
              <w:pStyle w:val="829"/>
              <w:spacing w:line="405" w:lineRule="atLeast"/>
              <w:rPr>
                <w:rFonts w:ascii="仿宋_GB2312" w:eastAsia="仿宋_GB2312"/>
                <w:color w:val="auto"/>
              </w:rPr>
            </w:pPr>
            <w:r>
              <w:rPr>
                <w:rFonts w:hint="eastAsia" w:ascii="仿宋_GB2312" w:eastAsia="仿宋_GB2312"/>
                <w:color w:val="auto"/>
              </w:rPr>
              <w:t> </w:t>
            </w:r>
          </w:p>
        </w:tc>
      </w:tr>
      <w:tr w14:paraId="28DC26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20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8ECDF9">
            <w:pPr>
              <w:pStyle w:val="829"/>
              <w:spacing w:line="405" w:lineRule="atLeast"/>
              <w:rPr>
                <w:rFonts w:ascii="仿宋_GB2312" w:eastAsia="仿宋_GB2312"/>
                <w:color w:val="auto"/>
              </w:rPr>
            </w:pPr>
            <w:r>
              <w:rPr>
                <w:rFonts w:hint="eastAsia" w:ascii="仿宋_GB2312" w:eastAsia="仿宋_GB2312"/>
                <w:color w:val="auto"/>
              </w:rPr>
              <w:t> </w:t>
            </w:r>
          </w:p>
        </w:tc>
        <w:tc>
          <w:tcPr>
            <w:tcW w:w="24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8341E9">
            <w:pPr>
              <w:pStyle w:val="829"/>
              <w:spacing w:line="405" w:lineRule="atLeast"/>
              <w:rPr>
                <w:rFonts w:ascii="仿宋_GB2312" w:eastAsia="仿宋_GB2312"/>
                <w:color w:val="auto"/>
              </w:rPr>
            </w:pPr>
            <w:r>
              <w:rPr>
                <w:rFonts w:hint="eastAsia" w:ascii="仿宋_GB2312" w:eastAsia="仿宋_GB2312"/>
                <w:color w:val="auto"/>
              </w:rPr>
              <w:t> </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81DBB0">
            <w:pPr>
              <w:pStyle w:val="829"/>
              <w:spacing w:line="405" w:lineRule="atLeast"/>
              <w:rPr>
                <w:rFonts w:ascii="仿宋_GB2312" w:eastAsia="仿宋_GB2312"/>
                <w:color w:val="auto"/>
              </w:rPr>
            </w:pPr>
            <w:r>
              <w:rPr>
                <w:rFonts w:hint="eastAsia" w:ascii="仿宋_GB2312" w:eastAsia="仿宋_GB2312"/>
                <w:color w:val="auto"/>
              </w:rPr>
              <w:t> </w:t>
            </w:r>
          </w:p>
        </w:tc>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AFACD8">
            <w:pPr>
              <w:pStyle w:val="829"/>
              <w:spacing w:line="405" w:lineRule="atLeast"/>
              <w:rPr>
                <w:rFonts w:ascii="仿宋_GB2312" w:eastAsia="仿宋_GB2312"/>
                <w:color w:val="auto"/>
              </w:rPr>
            </w:pPr>
            <w:r>
              <w:rPr>
                <w:rFonts w:hint="eastAsia" w:ascii="仿宋_GB2312" w:eastAsia="仿宋_GB2312"/>
                <w:color w:val="auto"/>
              </w:rPr>
              <w:t> </w:t>
            </w:r>
          </w:p>
        </w:tc>
        <w:tc>
          <w:tcPr>
            <w:tcW w:w="15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AC7EAB">
            <w:pPr>
              <w:pStyle w:val="829"/>
              <w:spacing w:line="405" w:lineRule="atLeast"/>
              <w:rPr>
                <w:rFonts w:ascii="仿宋_GB2312" w:eastAsia="仿宋_GB2312"/>
                <w:color w:val="auto"/>
              </w:rPr>
            </w:pPr>
            <w:r>
              <w:rPr>
                <w:rFonts w:hint="eastAsia" w:ascii="仿宋_GB2312" w:eastAsia="仿宋_GB2312"/>
                <w:color w:val="auto"/>
              </w:rPr>
              <w:t> </w:t>
            </w:r>
          </w:p>
        </w:tc>
        <w:tc>
          <w:tcPr>
            <w:tcW w:w="13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544C52">
            <w:pPr>
              <w:pStyle w:val="829"/>
              <w:spacing w:line="405" w:lineRule="atLeast"/>
              <w:rPr>
                <w:rFonts w:ascii="仿宋_GB2312" w:eastAsia="仿宋_GB2312"/>
                <w:color w:val="auto"/>
              </w:rPr>
            </w:pPr>
            <w:r>
              <w:rPr>
                <w:rFonts w:hint="eastAsia" w:ascii="仿宋_GB2312" w:eastAsia="仿宋_GB2312"/>
                <w:color w:val="auto"/>
              </w:rPr>
              <w:t> </w:t>
            </w:r>
          </w:p>
        </w:tc>
      </w:tr>
      <w:tr w14:paraId="619F3F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0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6146B4">
            <w:pPr>
              <w:pStyle w:val="829"/>
              <w:spacing w:line="405" w:lineRule="atLeast"/>
              <w:rPr>
                <w:rFonts w:ascii="仿宋_GB2312" w:eastAsia="仿宋_GB2312"/>
                <w:color w:val="auto"/>
              </w:rPr>
            </w:pPr>
            <w:r>
              <w:rPr>
                <w:rFonts w:hint="eastAsia" w:ascii="仿宋_GB2312" w:eastAsia="仿宋_GB2312"/>
                <w:color w:val="auto"/>
              </w:rPr>
              <w:t> </w:t>
            </w:r>
          </w:p>
        </w:tc>
        <w:tc>
          <w:tcPr>
            <w:tcW w:w="24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C48B87">
            <w:pPr>
              <w:pStyle w:val="829"/>
              <w:spacing w:line="405" w:lineRule="atLeast"/>
              <w:rPr>
                <w:rFonts w:ascii="仿宋_GB2312" w:eastAsia="仿宋_GB2312"/>
                <w:color w:val="auto"/>
              </w:rPr>
            </w:pPr>
            <w:r>
              <w:rPr>
                <w:rFonts w:hint="eastAsia" w:ascii="仿宋_GB2312" w:eastAsia="仿宋_GB2312"/>
                <w:color w:val="auto"/>
              </w:rPr>
              <w:t> </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9111BE">
            <w:pPr>
              <w:pStyle w:val="829"/>
              <w:spacing w:line="405" w:lineRule="atLeast"/>
              <w:rPr>
                <w:rFonts w:ascii="仿宋_GB2312" w:eastAsia="仿宋_GB2312"/>
                <w:color w:val="auto"/>
              </w:rPr>
            </w:pPr>
            <w:r>
              <w:rPr>
                <w:rFonts w:hint="eastAsia" w:ascii="仿宋_GB2312" w:eastAsia="仿宋_GB2312"/>
                <w:color w:val="auto"/>
              </w:rPr>
              <w:t> </w:t>
            </w:r>
          </w:p>
        </w:tc>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6D08CC">
            <w:pPr>
              <w:pStyle w:val="829"/>
              <w:spacing w:line="405" w:lineRule="atLeast"/>
              <w:rPr>
                <w:rFonts w:ascii="仿宋_GB2312" w:eastAsia="仿宋_GB2312"/>
                <w:color w:val="auto"/>
              </w:rPr>
            </w:pPr>
            <w:r>
              <w:rPr>
                <w:rFonts w:hint="eastAsia" w:ascii="仿宋_GB2312" w:eastAsia="仿宋_GB2312"/>
                <w:color w:val="auto"/>
              </w:rPr>
              <w:t> </w:t>
            </w:r>
          </w:p>
        </w:tc>
        <w:tc>
          <w:tcPr>
            <w:tcW w:w="15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1FA755">
            <w:pPr>
              <w:pStyle w:val="829"/>
              <w:spacing w:line="405" w:lineRule="atLeast"/>
              <w:rPr>
                <w:rFonts w:ascii="仿宋_GB2312" w:eastAsia="仿宋_GB2312"/>
                <w:color w:val="auto"/>
              </w:rPr>
            </w:pPr>
            <w:r>
              <w:rPr>
                <w:rFonts w:hint="eastAsia" w:ascii="仿宋_GB2312" w:eastAsia="仿宋_GB2312"/>
                <w:color w:val="auto"/>
              </w:rPr>
              <w:t> </w:t>
            </w:r>
          </w:p>
        </w:tc>
        <w:tc>
          <w:tcPr>
            <w:tcW w:w="13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F0CFA5">
            <w:pPr>
              <w:pStyle w:val="829"/>
              <w:spacing w:line="405" w:lineRule="atLeast"/>
              <w:rPr>
                <w:rFonts w:ascii="仿宋_GB2312" w:eastAsia="仿宋_GB2312"/>
                <w:color w:val="auto"/>
              </w:rPr>
            </w:pPr>
            <w:r>
              <w:rPr>
                <w:rFonts w:hint="eastAsia" w:ascii="仿宋_GB2312" w:eastAsia="仿宋_GB2312"/>
                <w:color w:val="auto"/>
              </w:rPr>
              <w:t> </w:t>
            </w:r>
          </w:p>
        </w:tc>
      </w:tr>
    </w:tbl>
    <w:p w14:paraId="2286749F">
      <w:pPr>
        <w:rPr>
          <w:rFonts w:ascii="仿宋_GB2312" w:eastAsia="仿宋_GB2312"/>
          <w:color w:val="auto"/>
        </w:rPr>
      </w:pPr>
      <w:r>
        <w:rPr>
          <w:rFonts w:hint="eastAsia" w:ascii="仿宋_GB2312" w:eastAsia="仿宋_GB2312"/>
          <w:color w:val="auto"/>
        </w:rPr>
        <w:t> </w:t>
      </w:r>
    </w:p>
    <w:p w14:paraId="6BA1B393">
      <w:pPr>
        <w:pStyle w:val="829"/>
        <w:jc w:val="right"/>
        <w:rPr>
          <w:rFonts w:ascii="仿宋_GB2312" w:eastAsia="仿宋_GB2312"/>
          <w:color w:val="auto"/>
        </w:rPr>
      </w:pPr>
      <w:r>
        <w:rPr>
          <w:rFonts w:hint="eastAsia" w:ascii="仿宋_GB2312" w:eastAsia="仿宋_GB2312"/>
          <w:color w:val="auto"/>
        </w:rPr>
        <w:t>投标人（</w:t>
      </w:r>
      <w:r>
        <w:rPr>
          <w:rFonts w:hint="eastAsia" w:ascii="仿宋_GB2312" w:eastAsia="仿宋_GB2312"/>
          <w:b/>
          <w:bCs/>
          <w:color w:val="auto"/>
        </w:rPr>
        <w:t>CA电子签章</w:t>
      </w:r>
      <w:r>
        <w:rPr>
          <w:rFonts w:hint="eastAsia" w:ascii="仿宋_GB2312" w:eastAsia="仿宋_GB2312"/>
          <w:color w:val="auto"/>
        </w:rPr>
        <w:t>）： </w:t>
      </w:r>
      <w:r>
        <w:rPr>
          <w:rFonts w:hint="eastAsia" w:ascii="仿宋_GB2312" w:eastAsia="仿宋_GB2312"/>
          <w:color w:val="auto"/>
          <w:u w:val="single"/>
        </w:rPr>
        <w:t>       </w:t>
      </w:r>
      <w:r>
        <w:rPr>
          <w:rFonts w:hint="eastAsia" w:ascii="仿宋_GB2312" w:eastAsia="仿宋_GB2312"/>
          <w:color w:val="auto"/>
        </w:rPr>
        <w:t> </w:t>
      </w:r>
    </w:p>
    <w:p w14:paraId="14ECE86D">
      <w:pPr>
        <w:pStyle w:val="829"/>
        <w:jc w:val="right"/>
        <w:rPr>
          <w:rFonts w:ascii="仿宋_GB2312" w:eastAsia="仿宋_GB2312"/>
          <w:color w:val="auto"/>
        </w:rPr>
      </w:pPr>
      <w:r>
        <w:rPr>
          <w:rFonts w:hint="eastAsia" w:ascii="仿宋_GB2312" w:eastAsia="仿宋_GB2312"/>
          <w:color w:val="auto"/>
        </w:rPr>
        <w:t>日期：   年  月  日</w:t>
      </w:r>
    </w:p>
    <w:p w14:paraId="51895954">
      <w:pPr>
        <w:pStyle w:val="829"/>
        <w:spacing w:line="405" w:lineRule="atLeast"/>
        <w:rPr>
          <w:rFonts w:hint="eastAsia" w:ascii="仿宋_GB2312" w:eastAsia="仿宋_GB2312"/>
          <w:color w:val="auto"/>
          <w:lang w:val="en-US" w:eastAsia="zh-CN"/>
        </w:rPr>
      </w:pPr>
      <w:r>
        <w:rPr>
          <w:rFonts w:hint="eastAsia" w:ascii="仿宋_GB2312" w:eastAsia="仿宋_GB2312"/>
          <w:b/>
          <w:bCs/>
          <w:color w:val="auto"/>
        </w:rPr>
        <w:t>注：此项材料如有请以PDF格式上传。</w:t>
      </w:r>
    </w:p>
    <w:p w14:paraId="19A77207">
      <w:pPr>
        <w:pStyle w:val="829"/>
        <w:jc w:val="right"/>
        <w:rPr>
          <w:rFonts w:ascii="仿宋_GB2312" w:eastAsia="仿宋_GB2312"/>
          <w:color w:val="auto"/>
        </w:rPr>
      </w:pPr>
      <w:r>
        <w:rPr>
          <w:rFonts w:hint="eastAsia" w:ascii="仿宋_GB2312" w:eastAsia="仿宋_GB2312"/>
          <w:color w:val="auto"/>
        </w:rPr>
        <w:t> </w:t>
      </w:r>
    </w:p>
    <w:p w14:paraId="3DB6CB94">
      <w:pPr>
        <w:rPr>
          <w:color w:val="auto"/>
        </w:rPr>
      </w:pPr>
    </w:p>
    <w:p w14:paraId="5EC0697A">
      <w:pPr>
        <w:snapToGrid w:val="0"/>
        <w:spacing w:before="50"/>
        <w:jc w:val="left"/>
        <w:rPr>
          <w:rFonts w:eastAsia="仿宋_GB2312" w:asciiTheme="minorHAnsi" w:hAnsiTheme="minorHAnsi"/>
          <w:color w:val="auto"/>
          <w:sz w:val="24"/>
          <w:lang w:val="en-GB"/>
        </w:rPr>
        <w:sectPr>
          <w:pgSz w:w="11906" w:h="16838"/>
          <w:pgMar w:top="1440" w:right="707" w:bottom="1440" w:left="1440" w:header="851" w:footer="992" w:gutter="0"/>
          <w:cols w:space="720" w:num="1"/>
          <w:docGrid w:linePitch="312" w:charSpace="0"/>
        </w:sectPr>
      </w:pPr>
    </w:p>
    <w:p w14:paraId="405FF268">
      <w:pPr>
        <w:pStyle w:val="824"/>
        <w:spacing w:before="0" w:after="0"/>
        <w:ind w:firstLine="480" w:firstLineChars="200"/>
        <w:rPr>
          <w:rFonts w:hint="eastAsia" w:ascii="仿宋_GB2312" w:eastAsia="仿宋_GB2312"/>
          <w:color w:val="auto"/>
        </w:rPr>
      </w:pPr>
      <w:r>
        <w:rPr>
          <w:rFonts w:hint="eastAsia" w:ascii="仿宋_GB2312" w:eastAsia="仿宋_GB2312"/>
          <w:color w:val="auto"/>
        </w:rPr>
        <w:t>（8）投标人或投标产品生产厂家具备有效的质量管理体系认证证书（如有）；</w:t>
      </w:r>
    </w:p>
    <w:p w14:paraId="52FF73D4">
      <w:pPr>
        <w:pStyle w:val="824"/>
        <w:spacing w:before="0" w:after="0"/>
        <w:rPr>
          <w:rFonts w:hint="eastAsia" w:ascii="仿宋_GB2312" w:eastAsia="仿宋_GB2312"/>
          <w:color w:val="auto"/>
        </w:rPr>
      </w:pPr>
      <w:r>
        <w:rPr>
          <w:rFonts w:hint="eastAsia" w:ascii="仿宋_GB2312" w:eastAsia="仿宋_GB2312"/>
          <w:color w:val="auto"/>
        </w:rPr>
        <w:t>  （9）投标人或投标产品生产厂家具备有效的职业健康安全管理体系认证证书（如有）；</w:t>
      </w:r>
    </w:p>
    <w:p w14:paraId="60A6DA49">
      <w:pPr>
        <w:pStyle w:val="824"/>
        <w:spacing w:before="0" w:after="0"/>
        <w:rPr>
          <w:rFonts w:hint="eastAsia" w:ascii="仿宋_GB2312" w:eastAsia="仿宋_GB2312"/>
          <w:color w:val="auto"/>
        </w:rPr>
      </w:pPr>
      <w:r>
        <w:rPr>
          <w:rFonts w:hint="eastAsia" w:ascii="仿宋_GB2312" w:eastAsia="仿宋_GB2312"/>
          <w:color w:val="auto"/>
        </w:rPr>
        <w:t>  （10）投标人或投标产品生产厂家具备有效的环境管理体系认证证书（如有）；</w:t>
      </w:r>
    </w:p>
    <w:p w14:paraId="72A63610">
      <w:pPr>
        <w:pStyle w:val="824"/>
        <w:spacing w:before="0" w:after="0"/>
        <w:rPr>
          <w:rFonts w:hint="eastAsia" w:ascii="仿宋_GB2312" w:eastAsia="仿宋_GB2312"/>
          <w:color w:val="auto"/>
        </w:rPr>
      </w:pPr>
      <w:r>
        <w:rPr>
          <w:rFonts w:hint="eastAsia" w:ascii="仿宋_GB2312" w:eastAsia="仿宋_GB2312"/>
          <w:color w:val="auto"/>
        </w:rPr>
        <w:t>  （11）投标人对本项目的合理化建议和改进措施（如有，格式自拟）；</w:t>
      </w:r>
    </w:p>
    <w:p w14:paraId="0F719ED0">
      <w:pPr>
        <w:pStyle w:val="824"/>
        <w:spacing w:before="0" w:after="0"/>
        <w:rPr>
          <w:rFonts w:hint="eastAsia" w:ascii="仿宋_GB2312" w:eastAsia="仿宋_GB2312"/>
          <w:b w:val="0"/>
          <w:bCs w:val="0"/>
          <w:color w:val="auto"/>
          <w:szCs w:val="24"/>
          <w:lang w:eastAsia="zh-CN"/>
        </w:rPr>
      </w:pPr>
      <w:r>
        <w:rPr>
          <w:rFonts w:hint="eastAsia" w:ascii="仿宋_GB2312" w:eastAsia="仿宋_GB2312"/>
          <w:color w:val="auto"/>
        </w:rPr>
        <w:t>  （12）投标人认为必要提供的声明及文件资料（如有，格式自拟）</w:t>
      </w:r>
      <w:r>
        <w:rPr>
          <w:rFonts w:hint="eastAsia" w:ascii="仿宋_GB2312" w:eastAsia="仿宋_GB2312"/>
          <w:color w:val="auto"/>
          <w:lang w:eastAsia="zh-CN"/>
        </w:rPr>
        <w:t>。</w:t>
      </w:r>
    </w:p>
    <w:p w14:paraId="1AF6CFA1">
      <w:pPr>
        <w:ind w:firstLine="643" w:firstLineChars="200"/>
        <w:jc w:val="left"/>
        <w:rPr>
          <w:rFonts w:ascii="仿宋_GB2312" w:eastAsia="仿宋_GB2312"/>
          <w:b/>
          <w:bCs/>
          <w:sz w:val="32"/>
          <w:szCs w:val="32"/>
        </w:rPr>
      </w:pPr>
      <w:r>
        <w:rPr>
          <w:rFonts w:hint="eastAsia" w:ascii="仿宋_GB2312" w:eastAsia="仿宋_GB2312"/>
          <w:b/>
          <w:bCs/>
          <w:color w:val="auto"/>
          <w:sz w:val="32"/>
          <w:szCs w:val="32"/>
        </w:rPr>
        <w:t>注：第（</w:t>
      </w:r>
      <w:r>
        <w:rPr>
          <w:rFonts w:hint="eastAsia" w:ascii="仿宋_GB2312" w:eastAsia="仿宋_GB2312"/>
          <w:b/>
          <w:bCs/>
          <w:color w:val="auto"/>
          <w:sz w:val="32"/>
          <w:szCs w:val="32"/>
          <w:lang w:val="en-US" w:eastAsia="zh-CN"/>
        </w:rPr>
        <w:t>8</w:t>
      </w:r>
      <w:r>
        <w:rPr>
          <w:rFonts w:hint="eastAsia" w:ascii="仿宋_GB2312" w:eastAsia="仿宋_GB2312"/>
          <w:b/>
          <w:bCs/>
          <w:color w:val="auto"/>
          <w:sz w:val="32"/>
          <w:szCs w:val="32"/>
        </w:rPr>
        <w:t>）项至第（</w:t>
      </w:r>
      <w:r>
        <w:rPr>
          <w:rFonts w:hint="eastAsia" w:ascii="仿宋_GB2312" w:eastAsia="仿宋_GB2312"/>
          <w:b/>
          <w:bCs/>
          <w:color w:val="auto"/>
          <w:sz w:val="32"/>
          <w:szCs w:val="32"/>
          <w:lang w:val="en-US" w:eastAsia="zh-CN"/>
        </w:rPr>
        <w:t>12</w:t>
      </w:r>
      <w:r>
        <w:rPr>
          <w:rFonts w:hint="eastAsia" w:ascii="仿宋_GB2312" w:eastAsia="仿宋_GB2312"/>
          <w:b/>
          <w:bCs/>
          <w:color w:val="auto"/>
          <w:sz w:val="32"/>
          <w:szCs w:val="32"/>
        </w:rPr>
        <w:t>）项</w:t>
      </w:r>
      <w:r>
        <w:rPr>
          <w:rFonts w:hint="eastAsia" w:ascii="仿宋_GB2312" w:hAnsi="宋体" w:eastAsia="仿宋_GB2312"/>
          <w:b/>
          <w:bCs/>
          <w:color w:val="auto"/>
          <w:sz w:val="32"/>
          <w:szCs w:val="32"/>
        </w:rPr>
        <w:t>如有请以PDF格式提供，并加盖投标人CA电子签章</w:t>
      </w:r>
    </w:p>
    <w:sectPr>
      <w:footerReference r:id="rId10"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EBB0F">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p w14:paraId="68C09498"/>
  <w:p w14:paraId="25C6E4D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5CC8B">
    <w:pPr>
      <w:pStyle w:val="31"/>
      <w:tabs>
        <w:tab w:val="left" w:pos="6787"/>
        <w:tab w:val="center" w:pos="6979"/>
      </w:tabs>
      <w:jc w:val="center"/>
    </w:pPr>
  </w:p>
  <w:p w14:paraId="380BFBA7"/>
  <w:p w14:paraId="2BDDE54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4FD89">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64720">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p w14:paraId="2FCE5134"/>
  <w:p w14:paraId="71C8FF2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D24B0">
    <w:pPr>
      <w:pStyle w:val="3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docPartObj>
        <w:docPartGallery w:val="autotext"/>
      </w:docPartObj>
    </w:sdtPr>
    <w:sdtContent>
      <w:p w14:paraId="577C3940">
        <w:pPr>
          <w:pStyle w:val="31"/>
          <w:jc w:val="center"/>
        </w:pPr>
        <w:r>
          <w:fldChar w:fldCharType="begin"/>
        </w:r>
        <w:r>
          <w:instrText xml:space="preserve">PAGE   \* MERGEFORMAT</w:instrText>
        </w:r>
        <w:r>
          <w:fldChar w:fldCharType="separate"/>
        </w:r>
        <w:r>
          <w:rPr>
            <w:lang w:val="zh-CN"/>
          </w:rPr>
          <w:t>45</w:t>
        </w:r>
        <w:r>
          <w:fldChar w:fldCharType="end"/>
        </w:r>
      </w:p>
    </w:sdtContent>
  </w:sdt>
  <w:p w14:paraId="7C8A00D1">
    <w:pPr>
      <w:pStyle w:val="31"/>
      <w:tabs>
        <w:tab w:val="left" w:pos="6787"/>
        <w:tab w:val="center" w:pos="6979"/>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E3A85">
    <w:pPr>
      <w:pStyle w:val="31"/>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EB160">
    <w:pPr>
      <w:pStyle w:val="32"/>
      <w:ind w:firstLine="0" w:firstLineChars="0"/>
      <w:jc w:val="right"/>
    </w:pPr>
    <w:r>
      <w:rPr>
        <w:rFonts w:hint="eastAsia"/>
        <w:b/>
      </w:rPr>
      <w:t>柳州职业技术大学“新能源汽车数字商贸产教融合基地”软件部分（全媒体内容制作应用系统）采购（LZZC2025-G1-991054-LZSZ）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A2284"/>
    <w:multiLevelType w:val="singleLevel"/>
    <w:tmpl w:val="B3FA2284"/>
    <w:lvl w:ilvl="0" w:tentative="0">
      <w:start w:val="8"/>
      <w:numFmt w:val="decimal"/>
      <w:suff w:val="nothing"/>
      <w:lvlText w:val="（%1）"/>
      <w:lvlJc w:val="left"/>
    </w:lvl>
  </w:abstractNum>
  <w:abstractNum w:abstractNumId="1">
    <w:nsid w:val="BF2AA72B"/>
    <w:multiLevelType w:val="singleLevel"/>
    <w:tmpl w:val="BF2AA72B"/>
    <w:lvl w:ilvl="0" w:tentative="0">
      <w:start w:val="6"/>
      <w:numFmt w:val="chineseCounting"/>
      <w:suff w:val="nothing"/>
      <w:lvlText w:val="第%1条　"/>
      <w:lvlJc w:val="left"/>
      <w:rPr>
        <w:rFonts w:hint="eastAsia"/>
      </w:rPr>
    </w:lvl>
  </w:abstractNum>
  <w:abstractNum w:abstractNumId="2">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3">
    <w:nsid w:val="09256FDA"/>
    <w:multiLevelType w:val="multilevel"/>
    <w:tmpl w:val="09256FDA"/>
    <w:lvl w:ilvl="0" w:tentative="0">
      <w:start w:val="1"/>
      <w:numFmt w:val="chineseCountingThousand"/>
      <w:pStyle w:val="10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4">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67B"/>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37DFB"/>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B6F"/>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696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292"/>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AA4"/>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372C9"/>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5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7E2A82"/>
    <w:rsid w:val="018326A3"/>
    <w:rsid w:val="01A06A8F"/>
    <w:rsid w:val="01C6622B"/>
    <w:rsid w:val="01E07CD8"/>
    <w:rsid w:val="01EA0118"/>
    <w:rsid w:val="01EA671C"/>
    <w:rsid w:val="021673DB"/>
    <w:rsid w:val="022353B4"/>
    <w:rsid w:val="022A3557"/>
    <w:rsid w:val="0248255B"/>
    <w:rsid w:val="024A56F5"/>
    <w:rsid w:val="026E0F2B"/>
    <w:rsid w:val="027A2F04"/>
    <w:rsid w:val="02845B9C"/>
    <w:rsid w:val="02B1196D"/>
    <w:rsid w:val="02DD55DA"/>
    <w:rsid w:val="03035935"/>
    <w:rsid w:val="032A676A"/>
    <w:rsid w:val="032D7D27"/>
    <w:rsid w:val="03415224"/>
    <w:rsid w:val="03E32C2B"/>
    <w:rsid w:val="03E45FEA"/>
    <w:rsid w:val="03F375BC"/>
    <w:rsid w:val="044C3505"/>
    <w:rsid w:val="04551879"/>
    <w:rsid w:val="04704D33"/>
    <w:rsid w:val="047713FB"/>
    <w:rsid w:val="04C65B16"/>
    <w:rsid w:val="04CC1D57"/>
    <w:rsid w:val="05184748"/>
    <w:rsid w:val="053A77BB"/>
    <w:rsid w:val="055B55D2"/>
    <w:rsid w:val="059F3A06"/>
    <w:rsid w:val="05C3315A"/>
    <w:rsid w:val="05D435B9"/>
    <w:rsid w:val="05DD7507"/>
    <w:rsid w:val="05FE680E"/>
    <w:rsid w:val="060824FF"/>
    <w:rsid w:val="063F11B9"/>
    <w:rsid w:val="06B12657"/>
    <w:rsid w:val="070C0CAE"/>
    <w:rsid w:val="072C420B"/>
    <w:rsid w:val="07725961"/>
    <w:rsid w:val="07D72EEC"/>
    <w:rsid w:val="07E04069"/>
    <w:rsid w:val="07E21FBD"/>
    <w:rsid w:val="08101121"/>
    <w:rsid w:val="08346591"/>
    <w:rsid w:val="083945D9"/>
    <w:rsid w:val="08A14F57"/>
    <w:rsid w:val="08EE742E"/>
    <w:rsid w:val="09275B42"/>
    <w:rsid w:val="09547520"/>
    <w:rsid w:val="09697C1D"/>
    <w:rsid w:val="09CA0F5B"/>
    <w:rsid w:val="09CA6EA6"/>
    <w:rsid w:val="0A2B7D2A"/>
    <w:rsid w:val="0A57260B"/>
    <w:rsid w:val="0ACC1410"/>
    <w:rsid w:val="0B083D6B"/>
    <w:rsid w:val="0B141F1A"/>
    <w:rsid w:val="0B633415"/>
    <w:rsid w:val="0B6573F2"/>
    <w:rsid w:val="0BB958B8"/>
    <w:rsid w:val="0BC663BC"/>
    <w:rsid w:val="0BD537C3"/>
    <w:rsid w:val="0BD92474"/>
    <w:rsid w:val="0C600AAB"/>
    <w:rsid w:val="0C650670"/>
    <w:rsid w:val="0D1150F2"/>
    <w:rsid w:val="0D5A60C0"/>
    <w:rsid w:val="0DCA115E"/>
    <w:rsid w:val="0E115C8A"/>
    <w:rsid w:val="0E2F3A82"/>
    <w:rsid w:val="0E2F75DE"/>
    <w:rsid w:val="0EA30700"/>
    <w:rsid w:val="0EB31142"/>
    <w:rsid w:val="0F095504"/>
    <w:rsid w:val="0F3B2473"/>
    <w:rsid w:val="0FBA74F6"/>
    <w:rsid w:val="0FC3085C"/>
    <w:rsid w:val="0FE20946"/>
    <w:rsid w:val="10111F7C"/>
    <w:rsid w:val="1023263D"/>
    <w:rsid w:val="102F7D69"/>
    <w:rsid w:val="104F1744"/>
    <w:rsid w:val="106016F3"/>
    <w:rsid w:val="10861BA8"/>
    <w:rsid w:val="1094132B"/>
    <w:rsid w:val="10A52D12"/>
    <w:rsid w:val="10A56E7C"/>
    <w:rsid w:val="10C85AC8"/>
    <w:rsid w:val="11203590"/>
    <w:rsid w:val="11402F73"/>
    <w:rsid w:val="11454713"/>
    <w:rsid w:val="114F5A4E"/>
    <w:rsid w:val="115E68F2"/>
    <w:rsid w:val="11612A9E"/>
    <w:rsid w:val="119A3B84"/>
    <w:rsid w:val="11DB182B"/>
    <w:rsid w:val="12535865"/>
    <w:rsid w:val="12671F77"/>
    <w:rsid w:val="127A0FCA"/>
    <w:rsid w:val="127E4ECB"/>
    <w:rsid w:val="12887C05"/>
    <w:rsid w:val="129E4D32"/>
    <w:rsid w:val="12BD152A"/>
    <w:rsid w:val="12EF1953"/>
    <w:rsid w:val="12F67447"/>
    <w:rsid w:val="13177D05"/>
    <w:rsid w:val="131A0221"/>
    <w:rsid w:val="1335429C"/>
    <w:rsid w:val="13540009"/>
    <w:rsid w:val="13E23345"/>
    <w:rsid w:val="141D2C0B"/>
    <w:rsid w:val="14832432"/>
    <w:rsid w:val="14957781"/>
    <w:rsid w:val="153951E6"/>
    <w:rsid w:val="1593631A"/>
    <w:rsid w:val="15A46B04"/>
    <w:rsid w:val="15B36D47"/>
    <w:rsid w:val="160B0931"/>
    <w:rsid w:val="16103820"/>
    <w:rsid w:val="161B6B1A"/>
    <w:rsid w:val="16263110"/>
    <w:rsid w:val="16663DB9"/>
    <w:rsid w:val="16B761A1"/>
    <w:rsid w:val="1711684A"/>
    <w:rsid w:val="173516EA"/>
    <w:rsid w:val="173D7D0F"/>
    <w:rsid w:val="17965F21"/>
    <w:rsid w:val="17D404BB"/>
    <w:rsid w:val="17EC4251"/>
    <w:rsid w:val="17F13463"/>
    <w:rsid w:val="187E553C"/>
    <w:rsid w:val="18972950"/>
    <w:rsid w:val="18E427C8"/>
    <w:rsid w:val="18E52B69"/>
    <w:rsid w:val="192223EF"/>
    <w:rsid w:val="19523A78"/>
    <w:rsid w:val="19616ABA"/>
    <w:rsid w:val="196F2052"/>
    <w:rsid w:val="197449B0"/>
    <w:rsid w:val="19AE7F28"/>
    <w:rsid w:val="19B6113F"/>
    <w:rsid w:val="19CA0989"/>
    <w:rsid w:val="19F40797"/>
    <w:rsid w:val="1A213ABD"/>
    <w:rsid w:val="1A617FFD"/>
    <w:rsid w:val="1AAB26E2"/>
    <w:rsid w:val="1ACB4B33"/>
    <w:rsid w:val="1AF71523"/>
    <w:rsid w:val="1B1A4A1C"/>
    <w:rsid w:val="1B38030C"/>
    <w:rsid w:val="1B3C1C8E"/>
    <w:rsid w:val="1B674AC7"/>
    <w:rsid w:val="1B695F6C"/>
    <w:rsid w:val="1B746B39"/>
    <w:rsid w:val="1B80541E"/>
    <w:rsid w:val="1BC50187"/>
    <w:rsid w:val="1BCA5DC2"/>
    <w:rsid w:val="1BCA7842"/>
    <w:rsid w:val="1C42696B"/>
    <w:rsid w:val="1C427144"/>
    <w:rsid w:val="1C4409AC"/>
    <w:rsid w:val="1C530BD0"/>
    <w:rsid w:val="1C8F133C"/>
    <w:rsid w:val="1CAB1838"/>
    <w:rsid w:val="1CC90CBC"/>
    <w:rsid w:val="1D094F9C"/>
    <w:rsid w:val="1D0E23E7"/>
    <w:rsid w:val="1D491EF1"/>
    <w:rsid w:val="1D8C2345"/>
    <w:rsid w:val="1D8D7A52"/>
    <w:rsid w:val="1DAD49C3"/>
    <w:rsid w:val="1DAE65F0"/>
    <w:rsid w:val="1DCF680B"/>
    <w:rsid w:val="1DEF5D9F"/>
    <w:rsid w:val="1E110AAE"/>
    <w:rsid w:val="1E111767"/>
    <w:rsid w:val="1E117A37"/>
    <w:rsid w:val="1E720322"/>
    <w:rsid w:val="1E8B4AEE"/>
    <w:rsid w:val="1EB142DF"/>
    <w:rsid w:val="1F035E51"/>
    <w:rsid w:val="1F656BFD"/>
    <w:rsid w:val="1F9E565E"/>
    <w:rsid w:val="1FA2333B"/>
    <w:rsid w:val="2023550C"/>
    <w:rsid w:val="203B4DB3"/>
    <w:rsid w:val="207215AC"/>
    <w:rsid w:val="208E77B9"/>
    <w:rsid w:val="20F64BEA"/>
    <w:rsid w:val="20F75FD5"/>
    <w:rsid w:val="20FB6AEC"/>
    <w:rsid w:val="2105481C"/>
    <w:rsid w:val="210E4642"/>
    <w:rsid w:val="213011D5"/>
    <w:rsid w:val="21B45DF5"/>
    <w:rsid w:val="21E15853"/>
    <w:rsid w:val="22211C9D"/>
    <w:rsid w:val="22370D00"/>
    <w:rsid w:val="224332AE"/>
    <w:rsid w:val="22581B32"/>
    <w:rsid w:val="22605689"/>
    <w:rsid w:val="228377FC"/>
    <w:rsid w:val="228A52D3"/>
    <w:rsid w:val="22AD589A"/>
    <w:rsid w:val="22FB72D8"/>
    <w:rsid w:val="23245B22"/>
    <w:rsid w:val="23314333"/>
    <w:rsid w:val="23360FD0"/>
    <w:rsid w:val="23A83C63"/>
    <w:rsid w:val="23C2673F"/>
    <w:rsid w:val="23CC6C6C"/>
    <w:rsid w:val="24105B34"/>
    <w:rsid w:val="24777F0B"/>
    <w:rsid w:val="24975E97"/>
    <w:rsid w:val="24D17B32"/>
    <w:rsid w:val="24D27727"/>
    <w:rsid w:val="24FD13D3"/>
    <w:rsid w:val="253C2765"/>
    <w:rsid w:val="256652B4"/>
    <w:rsid w:val="256D377B"/>
    <w:rsid w:val="256F5ACC"/>
    <w:rsid w:val="2581184D"/>
    <w:rsid w:val="25965F7C"/>
    <w:rsid w:val="25A517EF"/>
    <w:rsid w:val="25AE084C"/>
    <w:rsid w:val="262E03B6"/>
    <w:rsid w:val="26633E71"/>
    <w:rsid w:val="26713644"/>
    <w:rsid w:val="2674362D"/>
    <w:rsid w:val="268F20C6"/>
    <w:rsid w:val="26C72B6F"/>
    <w:rsid w:val="26DA605D"/>
    <w:rsid w:val="26EC6985"/>
    <w:rsid w:val="273A63A3"/>
    <w:rsid w:val="2749444C"/>
    <w:rsid w:val="280653FC"/>
    <w:rsid w:val="28197154"/>
    <w:rsid w:val="28B65382"/>
    <w:rsid w:val="28DE02D2"/>
    <w:rsid w:val="28F84B93"/>
    <w:rsid w:val="29077D29"/>
    <w:rsid w:val="290F2AF6"/>
    <w:rsid w:val="2918419C"/>
    <w:rsid w:val="294616FD"/>
    <w:rsid w:val="298962E5"/>
    <w:rsid w:val="29AB330F"/>
    <w:rsid w:val="29AC5FBF"/>
    <w:rsid w:val="29F8157A"/>
    <w:rsid w:val="29FA0F90"/>
    <w:rsid w:val="2A1E335D"/>
    <w:rsid w:val="2A524FDF"/>
    <w:rsid w:val="2A753158"/>
    <w:rsid w:val="2A7E3970"/>
    <w:rsid w:val="2A965B0A"/>
    <w:rsid w:val="2AAC37FB"/>
    <w:rsid w:val="2ADB2BD5"/>
    <w:rsid w:val="2BA519D8"/>
    <w:rsid w:val="2C250B14"/>
    <w:rsid w:val="2C3B5405"/>
    <w:rsid w:val="2C4B2FA5"/>
    <w:rsid w:val="2C59031C"/>
    <w:rsid w:val="2C5907E9"/>
    <w:rsid w:val="2C650E64"/>
    <w:rsid w:val="2C6579B8"/>
    <w:rsid w:val="2CD56F5D"/>
    <w:rsid w:val="2CF00EAC"/>
    <w:rsid w:val="2CF07B2E"/>
    <w:rsid w:val="2D684463"/>
    <w:rsid w:val="2DAC19F5"/>
    <w:rsid w:val="2DE03CE6"/>
    <w:rsid w:val="2E0470F3"/>
    <w:rsid w:val="2E0D253C"/>
    <w:rsid w:val="2E382087"/>
    <w:rsid w:val="2E486DD2"/>
    <w:rsid w:val="2E57306B"/>
    <w:rsid w:val="2F1B7500"/>
    <w:rsid w:val="2F4C544D"/>
    <w:rsid w:val="2F7067E6"/>
    <w:rsid w:val="2F757199"/>
    <w:rsid w:val="2F885A73"/>
    <w:rsid w:val="2F8922A1"/>
    <w:rsid w:val="2F9A6068"/>
    <w:rsid w:val="2FDF791C"/>
    <w:rsid w:val="2FE34720"/>
    <w:rsid w:val="2FE9521D"/>
    <w:rsid w:val="2FEA60CD"/>
    <w:rsid w:val="30341FA2"/>
    <w:rsid w:val="303E25B2"/>
    <w:rsid w:val="307E7C38"/>
    <w:rsid w:val="3106378E"/>
    <w:rsid w:val="311D3790"/>
    <w:rsid w:val="312E2219"/>
    <w:rsid w:val="31AA6DF8"/>
    <w:rsid w:val="31EF1640"/>
    <w:rsid w:val="321C5403"/>
    <w:rsid w:val="321F5EE6"/>
    <w:rsid w:val="3253123E"/>
    <w:rsid w:val="327D275F"/>
    <w:rsid w:val="32D103B5"/>
    <w:rsid w:val="32E22E40"/>
    <w:rsid w:val="33280090"/>
    <w:rsid w:val="334249CD"/>
    <w:rsid w:val="3344327C"/>
    <w:rsid w:val="33982369"/>
    <w:rsid w:val="33A201DA"/>
    <w:rsid w:val="33A32A64"/>
    <w:rsid w:val="33D1015A"/>
    <w:rsid w:val="33D25DFC"/>
    <w:rsid w:val="33FE167D"/>
    <w:rsid w:val="342B3CB6"/>
    <w:rsid w:val="34352997"/>
    <w:rsid w:val="34487E72"/>
    <w:rsid w:val="346B5F4A"/>
    <w:rsid w:val="346D28AC"/>
    <w:rsid w:val="34986757"/>
    <w:rsid w:val="34C834CB"/>
    <w:rsid w:val="34DF211F"/>
    <w:rsid w:val="350D601C"/>
    <w:rsid w:val="35154E98"/>
    <w:rsid w:val="35186016"/>
    <w:rsid w:val="35245E9E"/>
    <w:rsid w:val="35B01E4A"/>
    <w:rsid w:val="361E2AC3"/>
    <w:rsid w:val="36496066"/>
    <w:rsid w:val="36914A2B"/>
    <w:rsid w:val="36C26992"/>
    <w:rsid w:val="36C2714B"/>
    <w:rsid w:val="36EA2872"/>
    <w:rsid w:val="37021DBA"/>
    <w:rsid w:val="37905BEB"/>
    <w:rsid w:val="37B55A13"/>
    <w:rsid w:val="37D44F73"/>
    <w:rsid w:val="38556DEE"/>
    <w:rsid w:val="388E70B3"/>
    <w:rsid w:val="38CF612C"/>
    <w:rsid w:val="38E5008F"/>
    <w:rsid w:val="394A183D"/>
    <w:rsid w:val="398157EA"/>
    <w:rsid w:val="3A2D21AE"/>
    <w:rsid w:val="3A41153E"/>
    <w:rsid w:val="3A476958"/>
    <w:rsid w:val="3A5E004A"/>
    <w:rsid w:val="3A6409FF"/>
    <w:rsid w:val="3A9D283C"/>
    <w:rsid w:val="3AA24F6A"/>
    <w:rsid w:val="3AED0349"/>
    <w:rsid w:val="3B027B15"/>
    <w:rsid w:val="3B146EA0"/>
    <w:rsid w:val="3B1C7208"/>
    <w:rsid w:val="3B26064F"/>
    <w:rsid w:val="3BB47D76"/>
    <w:rsid w:val="3BCA3D2B"/>
    <w:rsid w:val="3BDD3D31"/>
    <w:rsid w:val="3C0C24D0"/>
    <w:rsid w:val="3C2329DE"/>
    <w:rsid w:val="3C387C13"/>
    <w:rsid w:val="3C3C148C"/>
    <w:rsid w:val="3C566D4D"/>
    <w:rsid w:val="3CC571DC"/>
    <w:rsid w:val="3CF51FB8"/>
    <w:rsid w:val="3D1F45F0"/>
    <w:rsid w:val="3D676C4F"/>
    <w:rsid w:val="3D6D42D8"/>
    <w:rsid w:val="3D82706F"/>
    <w:rsid w:val="3D9764AF"/>
    <w:rsid w:val="3DBB413B"/>
    <w:rsid w:val="3DCD5673"/>
    <w:rsid w:val="3DDC6D05"/>
    <w:rsid w:val="3DEB3817"/>
    <w:rsid w:val="3E01510C"/>
    <w:rsid w:val="3E6E6B8D"/>
    <w:rsid w:val="3ECD1262"/>
    <w:rsid w:val="3EF26282"/>
    <w:rsid w:val="3F216D3E"/>
    <w:rsid w:val="3F2D2E17"/>
    <w:rsid w:val="3F69603F"/>
    <w:rsid w:val="3F854A01"/>
    <w:rsid w:val="3FB53538"/>
    <w:rsid w:val="3FB672B0"/>
    <w:rsid w:val="3FD95300"/>
    <w:rsid w:val="3FE8458F"/>
    <w:rsid w:val="3FE93DFA"/>
    <w:rsid w:val="406A7E41"/>
    <w:rsid w:val="407767B1"/>
    <w:rsid w:val="408D131B"/>
    <w:rsid w:val="40DC1DD0"/>
    <w:rsid w:val="40EB305C"/>
    <w:rsid w:val="40FA2DBD"/>
    <w:rsid w:val="4137798B"/>
    <w:rsid w:val="413C07FF"/>
    <w:rsid w:val="414423C4"/>
    <w:rsid w:val="41755597"/>
    <w:rsid w:val="418878EA"/>
    <w:rsid w:val="41A30C6B"/>
    <w:rsid w:val="41BF5814"/>
    <w:rsid w:val="41EA1493"/>
    <w:rsid w:val="42247208"/>
    <w:rsid w:val="425B616B"/>
    <w:rsid w:val="42815EC9"/>
    <w:rsid w:val="42B34FB0"/>
    <w:rsid w:val="42F47F65"/>
    <w:rsid w:val="43256988"/>
    <w:rsid w:val="433444B4"/>
    <w:rsid w:val="433E181F"/>
    <w:rsid w:val="434F194C"/>
    <w:rsid w:val="437D5F38"/>
    <w:rsid w:val="43911BC6"/>
    <w:rsid w:val="43F42155"/>
    <w:rsid w:val="43F63A9A"/>
    <w:rsid w:val="440B5E1C"/>
    <w:rsid w:val="440D168C"/>
    <w:rsid w:val="441A5719"/>
    <w:rsid w:val="44454911"/>
    <w:rsid w:val="444570D7"/>
    <w:rsid w:val="4464552C"/>
    <w:rsid w:val="44687A88"/>
    <w:rsid w:val="44693328"/>
    <w:rsid w:val="44B741BA"/>
    <w:rsid w:val="44E81CBA"/>
    <w:rsid w:val="45102FBE"/>
    <w:rsid w:val="451106FD"/>
    <w:rsid w:val="45140D01"/>
    <w:rsid w:val="454F554E"/>
    <w:rsid w:val="45966907"/>
    <w:rsid w:val="459906E4"/>
    <w:rsid w:val="45A76D4B"/>
    <w:rsid w:val="45BA501A"/>
    <w:rsid w:val="45F22775"/>
    <w:rsid w:val="462D281F"/>
    <w:rsid w:val="46386346"/>
    <w:rsid w:val="46857774"/>
    <w:rsid w:val="46C45A77"/>
    <w:rsid w:val="46E20A9A"/>
    <w:rsid w:val="471C3E9C"/>
    <w:rsid w:val="473258A5"/>
    <w:rsid w:val="47615D53"/>
    <w:rsid w:val="47993A99"/>
    <w:rsid w:val="47A130F5"/>
    <w:rsid w:val="47A3011A"/>
    <w:rsid w:val="47A42777"/>
    <w:rsid w:val="47AA6410"/>
    <w:rsid w:val="47E8192D"/>
    <w:rsid w:val="47F05DD2"/>
    <w:rsid w:val="47FA1031"/>
    <w:rsid w:val="481E0C0D"/>
    <w:rsid w:val="482C010F"/>
    <w:rsid w:val="48403B96"/>
    <w:rsid w:val="485754EA"/>
    <w:rsid w:val="487C3FC9"/>
    <w:rsid w:val="487F367A"/>
    <w:rsid w:val="48BB4C17"/>
    <w:rsid w:val="48D32C81"/>
    <w:rsid w:val="48DC4646"/>
    <w:rsid w:val="48DD7E3B"/>
    <w:rsid w:val="492C319F"/>
    <w:rsid w:val="496F4763"/>
    <w:rsid w:val="49891CA3"/>
    <w:rsid w:val="49963007"/>
    <w:rsid w:val="49B10DCB"/>
    <w:rsid w:val="49F112D9"/>
    <w:rsid w:val="4A413C1A"/>
    <w:rsid w:val="4A6242BC"/>
    <w:rsid w:val="4AE43E3C"/>
    <w:rsid w:val="4B2D7D1E"/>
    <w:rsid w:val="4B323E0F"/>
    <w:rsid w:val="4B335C59"/>
    <w:rsid w:val="4B64236F"/>
    <w:rsid w:val="4B977869"/>
    <w:rsid w:val="4BA86EA2"/>
    <w:rsid w:val="4BB369F5"/>
    <w:rsid w:val="4BC87E09"/>
    <w:rsid w:val="4BED7415"/>
    <w:rsid w:val="4C20442F"/>
    <w:rsid w:val="4C28492A"/>
    <w:rsid w:val="4C56200A"/>
    <w:rsid w:val="4C8D360A"/>
    <w:rsid w:val="4CA14229"/>
    <w:rsid w:val="4CB84667"/>
    <w:rsid w:val="4CC35913"/>
    <w:rsid w:val="4CD16286"/>
    <w:rsid w:val="4CEA78A8"/>
    <w:rsid w:val="4D0C3224"/>
    <w:rsid w:val="4D221CD7"/>
    <w:rsid w:val="4D3C7046"/>
    <w:rsid w:val="4D6C41D0"/>
    <w:rsid w:val="4D6F32C7"/>
    <w:rsid w:val="4D8656DA"/>
    <w:rsid w:val="4DA40E96"/>
    <w:rsid w:val="4DAF0F0C"/>
    <w:rsid w:val="4DDC7AE7"/>
    <w:rsid w:val="4DED05FC"/>
    <w:rsid w:val="4DF36CCF"/>
    <w:rsid w:val="4E1A38B1"/>
    <w:rsid w:val="4E3852C6"/>
    <w:rsid w:val="4EB470B0"/>
    <w:rsid w:val="4EBC7A0C"/>
    <w:rsid w:val="4F236AC7"/>
    <w:rsid w:val="4F2D6FE8"/>
    <w:rsid w:val="4F3D2C02"/>
    <w:rsid w:val="4F4B17C3"/>
    <w:rsid w:val="4F5370C0"/>
    <w:rsid w:val="4F5438DD"/>
    <w:rsid w:val="4F581010"/>
    <w:rsid w:val="4F5B3392"/>
    <w:rsid w:val="4F726AC9"/>
    <w:rsid w:val="4F7F321A"/>
    <w:rsid w:val="50045AC3"/>
    <w:rsid w:val="50244C57"/>
    <w:rsid w:val="50247A28"/>
    <w:rsid w:val="50421DFF"/>
    <w:rsid w:val="506B7C43"/>
    <w:rsid w:val="50AB3096"/>
    <w:rsid w:val="50AD2C9D"/>
    <w:rsid w:val="50F02B8B"/>
    <w:rsid w:val="517717CD"/>
    <w:rsid w:val="52030F03"/>
    <w:rsid w:val="52091678"/>
    <w:rsid w:val="5212572E"/>
    <w:rsid w:val="521469DC"/>
    <w:rsid w:val="521F2A93"/>
    <w:rsid w:val="522C74B0"/>
    <w:rsid w:val="5277467D"/>
    <w:rsid w:val="527B7A70"/>
    <w:rsid w:val="528662F8"/>
    <w:rsid w:val="52FA6F7C"/>
    <w:rsid w:val="53130BF7"/>
    <w:rsid w:val="531B1423"/>
    <w:rsid w:val="5322600D"/>
    <w:rsid w:val="533E1D0F"/>
    <w:rsid w:val="534479FE"/>
    <w:rsid w:val="53530C46"/>
    <w:rsid w:val="5363180D"/>
    <w:rsid w:val="53B35F17"/>
    <w:rsid w:val="540D783D"/>
    <w:rsid w:val="541B65F4"/>
    <w:rsid w:val="549D73AB"/>
    <w:rsid w:val="54A02E19"/>
    <w:rsid w:val="54A414C7"/>
    <w:rsid w:val="54A746AA"/>
    <w:rsid w:val="54D0545F"/>
    <w:rsid w:val="5552691D"/>
    <w:rsid w:val="55566A4B"/>
    <w:rsid w:val="556C2493"/>
    <w:rsid w:val="557A183C"/>
    <w:rsid w:val="5583158B"/>
    <w:rsid w:val="55A44BCF"/>
    <w:rsid w:val="55A60A43"/>
    <w:rsid w:val="55E23B6E"/>
    <w:rsid w:val="55E8379E"/>
    <w:rsid w:val="55FC278C"/>
    <w:rsid w:val="56011DF0"/>
    <w:rsid w:val="56180A5E"/>
    <w:rsid w:val="56E6151A"/>
    <w:rsid w:val="57014E5D"/>
    <w:rsid w:val="575F25C1"/>
    <w:rsid w:val="57A03881"/>
    <w:rsid w:val="57B66DF8"/>
    <w:rsid w:val="57E2605D"/>
    <w:rsid w:val="57FD1792"/>
    <w:rsid w:val="583B339B"/>
    <w:rsid w:val="58415193"/>
    <w:rsid w:val="58481CE4"/>
    <w:rsid w:val="5898636D"/>
    <w:rsid w:val="58A91308"/>
    <w:rsid w:val="58B73B3C"/>
    <w:rsid w:val="58BA34DE"/>
    <w:rsid w:val="58BC5859"/>
    <w:rsid w:val="58C953BB"/>
    <w:rsid w:val="5926651D"/>
    <w:rsid w:val="593D497F"/>
    <w:rsid w:val="596811C3"/>
    <w:rsid w:val="59830BF8"/>
    <w:rsid w:val="59D5057A"/>
    <w:rsid w:val="5A024091"/>
    <w:rsid w:val="5A8A6DE2"/>
    <w:rsid w:val="5AED6486"/>
    <w:rsid w:val="5AFC5479"/>
    <w:rsid w:val="5B3A4EE7"/>
    <w:rsid w:val="5B40336D"/>
    <w:rsid w:val="5B4E4486"/>
    <w:rsid w:val="5B653C0C"/>
    <w:rsid w:val="5B8C5D73"/>
    <w:rsid w:val="5B9F1E05"/>
    <w:rsid w:val="5BCB77E7"/>
    <w:rsid w:val="5BEE65FC"/>
    <w:rsid w:val="5BFA36D3"/>
    <w:rsid w:val="5BFD58A1"/>
    <w:rsid w:val="5C084732"/>
    <w:rsid w:val="5C125816"/>
    <w:rsid w:val="5C13465C"/>
    <w:rsid w:val="5C2115FE"/>
    <w:rsid w:val="5C566B5C"/>
    <w:rsid w:val="5CE16196"/>
    <w:rsid w:val="5D720F98"/>
    <w:rsid w:val="5DCE0AA9"/>
    <w:rsid w:val="5DD07523"/>
    <w:rsid w:val="5DDA0FE2"/>
    <w:rsid w:val="5DE73D28"/>
    <w:rsid w:val="5E527C50"/>
    <w:rsid w:val="5EC703E6"/>
    <w:rsid w:val="5ECB0068"/>
    <w:rsid w:val="5EDB4F20"/>
    <w:rsid w:val="5F125E59"/>
    <w:rsid w:val="5F284E40"/>
    <w:rsid w:val="5F5641FA"/>
    <w:rsid w:val="5F754BEE"/>
    <w:rsid w:val="5F89287F"/>
    <w:rsid w:val="60003F04"/>
    <w:rsid w:val="602148BA"/>
    <w:rsid w:val="60522285"/>
    <w:rsid w:val="606317CC"/>
    <w:rsid w:val="607625F6"/>
    <w:rsid w:val="60A832D2"/>
    <w:rsid w:val="60D1764E"/>
    <w:rsid w:val="60EA14E8"/>
    <w:rsid w:val="61145E0F"/>
    <w:rsid w:val="611B6B1B"/>
    <w:rsid w:val="61624FEF"/>
    <w:rsid w:val="61997B21"/>
    <w:rsid w:val="61BB2F63"/>
    <w:rsid w:val="61E25761"/>
    <w:rsid w:val="62030D09"/>
    <w:rsid w:val="622D4EEC"/>
    <w:rsid w:val="623D546B"/>
    <w:rsid w:val="626271F8"/>
    <w:rsid w:val="62746729"/>
    <w:rsid w:val="629275AC"/>
    <w:rsid w:val="62B46A9A"/>
    <w:rsid w:val="62B603BE"/>
    <w:rsid w:val="62B836E7"/>
    <w:rsid w:val="62CD3163"/>
    <w:rsid w:val="62F55F13"/>
    <w:rsid w:val="636E3A96"/>
    <w:rsid w:val="63951267"/>
    <w:rsid w:val="63BE1A11"/>
    <w:rsid w:val="64224B50"/>
    <w:rsid w:val="642E62DB"/>
    <w:rsid w:val="646F1658"/>
    <w:rsid w:val="646F4906"/>
    <w:rsid w:val="64EF1EE4"/>
    <w:rsid w:val="6515190C"/>
    <w:rsid w:val="654A3F98"/>
    <w:rsid w:val="655167DB"/>
    <w:rsid w:val="65611DD3"/>
    <w:rsid w:val="65613696"/>
    <w:rsid w:val="658F1C8B"/>
    <w:rsid w:val="659A53D5"/>
    <w:rsid w:val="661C031E"/>
    <w:rsid w:val="665D1497"/>
    <w:rsid w:val="669C4947"/>
    <w:rsid w:val="66EC609B"/>
    <w:rsid w:val="66ED4AB6"/>
    <w:rsid w:val="67054BC5"/>
    <w:rsid w:val="67072FFE"/>
    <w:rsid w:val="671477D7"/>
    <w:rsid w:val="672958C3"/>
    <w:rsid w:val="674928AC"/>
    <w:rsid w:val="67DF2416"/>
    <w:rsid w:val="67EE4F89"/>
    <w:rsid w:val="67F61CED"/>
    <w:rsid w:val="683449CB"/>
    <w:rsid w:val="6887014C"/>
    <w:rsid w:val="688A62C1"/>
    <w:rsid w:val="68A13DAA"/>
    <w:rsid w:val="68A7765D"/>
    <w:rsid w:val="68B61ACB"/>
    <w:rsid w:val="68D61FD5"/>
    <w:rsid w:val="690F3D82"/>
    <w:rsid w:val="694834FE"/>
    <w:rsid w:val="695745BC"/>
    <w:rsid w:val="69AB4CF2"/>
    <w:rsid w:val="69C94CCC"/>
    <w:rsid w:val="69D96939"/>
    <w:rsid w:val="69F53BBD"/>
    <w:rsid w:val="69F86402"/>
    <w:rsid w:val="6A476AE4"/>
    <w:rsid w:val="6A517BC2"/>
    <w:rsid w:val="6A65224D"/>
    <w:rsid w:val="6AD03CA4"/>
    <w:rsid w:val="6B015F03"/>
    <w:rsid w:val="6B730D8D"/>
    <w:rsid w:val="6B7A5E67"/>
    <w:rsid w:val="6BC45011"/>
    <w:rsid w:val="6BF16DF6"/>
    <w:rsid w:val="6C4F0A89"/>
    <w:rsid w:val="6C9735EF"/>
    <w:rsid w:val="6C9B33DD"/>
    <w:rsid w:val="6CC1445E"/>
    <w:rsid w:val="6CF941B4"/>
    <w:rsid w:val="6CFB6AE7"/>
    <w:rsid w:val="6D3C62EF"/>
    <w:rsid w:val="6D3E020C"/>
    <w:rsid w:val="6D5B7C22"/>
    <w:rsid w:val="6D6D47E3"/>
    <w:rsid w:val="6D765805"/>
    <w:rsid w:val="6D7F34AE"/>
    <w:rsid w:val="6D96073B"/>
    <w:rsid w:val="6D9F6F97"/>
    <w:rsid w:val="6DD803C3"/>
    <w:rsid w:val="6E2A03E1"/>
    <w:rsid w:val="6E3217E2"/>
    <w:rsid w:val="6E46523A"/>
    <w:rsid w:val="6E4E02CB"/>
    <w:rsid w:val="6F0F37DA"/>
    <w:rsid w:val="6F345DED"/>
    <w:rsid w:val="6F4A4CF9"/>
    <w:rsid w:val="6F4E6D96"/>
    <w:rsid w:val="6F647671"/>
    <w:rsid w:val="6F713328"/>
    <w:rsid w:val="6FD553A6"/>
    <w:rsid w:val="702173D8"/>
    <w:rsid w:val="705F6AE0"/>
    <w:rsid w:val="70C31947"/>
    <w:rsid w:val="70DA5CBA"/>
    <w:rsid w:val="70F33611"/>
    <w:rsid w:val="71306613"/>
    <w:rsid w:val="71573B9F"/>
    <w:rsid w:val="71B04CB7"/>
    <w:rsid w:val="71E6401D"/>
    <w:rsid w:val="71EC6C57"/>
    <w:rsid w:val="720A1AEC"/>
    <w:rsid w:val="72377A68"/>
    <w:rsid w:val="724F6160"/>
    <w:rsid w:val="72AA2522"/>
    <w:rsid w:val="72B56DCF"/>
    <w:rsid w:val="72C23555"/>
    <w:rsid w:val="72D0311E"/>
    <w:rsid w:val="72E15C27"/>
    <w:rsid w:val="733D3771"/>
    <w:rsid w:val="73470CFE"/>
    <w:rsid w:val="738C1CBC"/>
    <w:rsid w:val="73A76EC0"/>
    <w:rsid w:val="73D3670A"/>
    <w:rsid w:val="73EC4408"/>
    <w:rsid w:val="74006B47"/>
    <w:rsid w:val="741E7F6E"/>
    <w:rsid w:val="744C66E2"/>
    <w:rsid w:val="745B39A7"/>
    <w:rsid w:val="74613231"/>
    <w:rsid w:val="74C81B3F"/>
    <w:rsid w:val="74EC3944"/>
    <w:rsid w:val="75076AED"/>
    <w:rsid w:val="751C6215"/>
    <w:rsid w:val="752D39CB"/>
    <w:rsid w:val="753A35BC"/>
    <w:rsid w:val="75581C94"/>
    <w:rsid w:val="759B20C5"/>
    <w:rsid w:val="75C62F7B"/>
    <w:rsid w:val="76565CF8"/>
    <w:rsid w:val="765D6AD9"/>
    <w:rsid w:val="768C18A5"/>
    <w:rsid w:val="76A31644"/>
    <w:rsid w:val="771C2B72"/>
    <w:rsid w:val="773D399C"/>
    <w:rsid w:val="776E2CBE"/>
    <w:rsid w:val="778B4C48"/>
    <w:rsid w:val="77A86F03"/>
    <w:rsid w:val="77AE64E8"/>
    <w:rsid w:val="77B072BC"/>
    <w:rsid w:val="77F80F61"/>
    <w:rsid w:val="78031D58"/>
    <w:rsid w:val="78207259"/>
    <w:rsid w:val="7832110C"/>
    <w:rsid w:val="78546EFA"/>
    <w:rsid w:val="78627FD0"/>
    <w:rsid w:val="78A6206D"/>
    <w:rsid w:val="78E32DDE"/>
    <w:rsid w:val="78EF05F9"/>
    <w:rsid w:val="792A77D2"/>
    <w:rsid w:val="793F27C8"/>
    <w:rsid w:val="79537342"/>
    <w:rsid w:val="79645141"/>
    <w:rsid w:val="79661EFB"/>
    <w:rsid w:val="796A7017"/>
    <w:rsid w:val="796C2017"/>
    <w:rsid w:val="797125E2"/>
    <w:rsid w:val="799D2830"/>
    <w:rsid w:val="79A37060"/>
    <w:rsid w:val="79DF25E2"/>
    <w:rsid w:val="79F75F20"/>
    <w:rsid w:val="7A591AD6"/>
    <w:rsid w:val="7A5E1396"/>
    <w:rsid w:val="7AEB20F3"/>
    <w:rsid w:val="7B097CF6"/>
    <w:rsid w:val="7B1D7B50"/>
    <w:rsid w:val="7B2A639A"/>
    <w:rsid w:val="7B537186"/>
    <w:rsid w:val="7B871525"/>
    <w:rsid w:val="7B8D25BC"/>
    <w:rsid w:val="7BBF0C53"/>
    <w:rsid w:val="7C344213"/>
    <w:rsid w:val="7C6712B6"/>
    <w:rsid w:val="7C754C18"/>
    <w:rsid w:val="7CC806D1"/>
    <w:rsid w:val="7CFA0158"/>
    <w:rsid w:val="7CFF1633"/>
    <w:rsid w:val="7D1F2AE3"/>
    <w:rsid w:val="7D2E4F75"/>
    <w:rsid w:val="7D322D1E"/>
    <w:rsid w:val="7D362C5F"/>
    <w:rsid w:val="7D4C467F"/>
    <w:rsid w:val="7DBD122E"/>
    <w:rsid w:val="7DE63809"/>
    <w:rsid w:val="7E723B52"/>
    <w:rsid w:val="7E782E0A"/>
    <w:rsid w:val="7E7F4735"/>
    <w:rsid w:val="7E966291"/>
    <w:rsid w:val="7EBB7B93"/>
    <w:rsid w:val="7EE80CA9"/>
    <w:rsid w:val="7F3B0A52"/>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96"/>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97"/>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798"/>
    <w:qFormat/>
    <w:uiPriority w:val="0"/>
    <w:pPr>
      <w:keepNext/>
      <w:keepLines/>
      <w:spacing w:before="260" w:after="260" w:line="416" w:lineRule="auto"/>
      <w:outlineLvl w:val="2"/>
    </w:pPr>
    <w:rPr>
      <w:b/>
      <w:bCs/>
      <w:sz w:val="32"/>
      <w:szCs w:val="32"/>
    </w:rPr>
  </w:style>
  <w:style w:type="paragraph" w:styleId="7">
    <w:name w:val="heading 4"/>
    <w:basedOn w:val="1"/>
    <w:next w:val="1"/>
    <w:link w:val="799"/>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00"/>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801"/>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87"/>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39"/>
    <w:pPr>
      <w:ind w:left="420"/>
      <w:jc w:val="left"/>
    </w:pPr>
    <w:rPr>
      <w:rFonts w:ascii="Calibri" w:hAnsi="Calibri"/>
      <w:i/>
      <w:iCs/>
      <w:sz w:val="20"/>
      <w:szCs w:val="20"/>
    </w:rPr>
  </w:style>
  <w:style w:type="paragraph" w:styleId="3">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4"/>
    <w:qFormat/>
    <w:uiPriority w:val="0"/>
    <w:pPr>
      <w:spacing w:before="152" w:after="160"/>
    </w:pPr>
    <w:rPr>
      <w:rFonts w:ascii="Arial" w:hAnsi="Arial" w:eastAsia="黑体"/>
      <w:sz w:val="20"/>
      <w:szCs w:val="20"/>
    </w:rPr>
  </w:style>
  <w:style w:type="paragraph" w:styleId="17">
    <w:name w:val="Document Map"/>
    <w:basedOn w:val="1"/>
    <w:link w:val="130"/>
    <w:qFormat/>
    <w:uiPriority w:val="0"/>
    <w:pPr>
      <w:shd w:val="clear" w:color="auto" w:fill="000080"/>
    </w:pPr>
  </w:style>
  <w:style w:type="paragraph" w:styleId="18">
    <w:name w:val="annotation text"/>
    <w:basedOn w:val="1"/>
    <w:link w:val="103"/>
    <w:unhideWhenUsed/>
    <w:qFormat/>
    <w:uiPriority w:val="99"/>
    <w:pPr>
      <w:jc w:val="left"/>
    </w:pPr>
  </w:style>
  <w:style w:type="paragraph" w:styleId="19">
    <w:name w:val="Body Text 3"/>
    <w:basedOn w:val="1"/>
    <w:link w:val="84"/>
    <w:qFormat/>
    <w:uiPriority w:val="0"/>
    <w:pPr>
      <w:spacing w:line="500" w:lineRule="exact"/>
    </w:pPr>
    <w:rPr>
      <w:b/>
      <w:bCs/>
      <w:kern w:val="0"/>
      <w:sz w:val="24"/>
    </w:rPr>
  </w:style>
  <w:style w:type="paragraph" w:styleId="20">
    <w:name w:val="Body Text"/>
    <w:basedOn w:val="1"/>
    <w:link w:val="120"/>
    <w:qFormat/>
    <w:uiPriority w:val="0"/>
    <w:pPr>
      <w:spacing w:line="420" w:lineRule="exact"/>
    </w:pPr>
    <w:rPr>
      <w:sz w:val="24"/>
    </w:rPr>
  </w:style>
  <w:style w:type="paragraph" w:styleId="21">
    <w:name w:val="Body Text Indent"/>
    <w:basedOn w:val="1"/>
    <w:link w:val="70"/>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Plain Text"/>
    <w:basedOn w:val="1"/>
    <w:link w:val="131"/>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4"/>
    <w:qFormat/>
    <w:uiPriority w:val="0"/>
    <w:pPr>
      <w:ind w:left="100" w:leftChars="2500"/>
    </w:pPr>
    <w:rPr>
      <w:sz w:val="24"/>
    </w:rPr>
  </w:style>
  <w:style w:type="paragraph" w:styleId="29">
    <w:name w:val="Body Text Indent 2"/>
    <w:basedOn w:val="1"/>
    <w:link w:val="140"/>
    <w:qFormat/>
    <w:uiPriority w:val="0"/>
    <w:pPr>
      <w:spacing w:after="120" w:line="480" w:lineRule="auto"/>
      <w:ind w:left="420" w:leftChars="200"/>
    </w:pPr>
  </w:style>
  <w:style w:type="paragraph" w:styleId="30">
    <w:name w:val="Balloon Text"/>
    <w:basedOn w:val="1"/>
    <w:link w:val="141"/>
    <w:qFormat/>
    <w:uiPriority w:val="0"/>
    <w:rPr>
      <w:sz w:val="18"/>
      <w:szCs w:val="18"/>
    </w:rPr>
  </w:style>
  <w:style w:type="paragraph" w:styleId="31">
    <w:name w:val="footer"/>
    <w:basedOn w:val="1"/>
    <w:link w:val="133"/>
    <w:qFormat/>
    <w:uiPriority w:val="99"/>
    <w:pPr>
      <w:tabs>
        <w:tab w:val="center" w:pos="4153"/>
        <w:tab w:val="right" w:pos="8306"/>
      </w:tabs>
      <w:snapToGrid w:val="0"/>
      <w:jc w:val="left"/>
    </w:pPr>
    <w:rPr>
      <w:sz w:val="18"/>
      <w:szCs w:val="18"/>
    </w:rPr>
  </w:style>
  <w:style w:type="paragraph" w:styleId="32">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1"/>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7"/>
    <w:qFormat/>
    <w:uiPriority w:val="0"/>
    <w:pPr>
      <w:spacing w:after="120" w:line="480" w:lineRule="auto"/>
    </w:pPr>
    <w:rPr>
      <w:kern w:val="0"/>
      <w:sz w:val="20"/>
    </w:rPr>
  </w:style>
  <w:style w:type="paragraph" w:styleId="42">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8"/>
    <w:next w:val="18"/>
    <w:link w:val="122"/>
    <w:unhideWhenUsed/>
    <w:qFormat/>
    <w:uiPriority w:val="0"/>
    <w:rPr>
      <w:b/>
      <w:bCs/>
    </w:rPr>
  </w:style>
  <w:style w:type="paragraph" w:styleId="47">
    <w:name w:val="Body Text First Indent 2"/>
    <w:basedOn w:val="21"/>
    <w:link w:val="233"/>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3"/>
    <w:qFormat/>
    <w:uiPriority w:val="0"/>
    <w:rPr>
      <w:rFonts w:ascii="Arial" w:hAnsi="Arial" w:eastAsia="黑体"/>
      <w:kern w:val="2"/>
      <w:sz w:val="21"/>
      <w:szCs w:val="24"/>
    </w:rPr>
  </w:style>
  <w:style w:type="character" w:customStyle="1" w:styleId="64">
    <w:name w:val="题注 字符"/>
    <w:link w:val="16"/>
    <w:qFormat/>
    <w:uiPriority w:val="0"/>
    <w:rPr>
      <w:rFonts w:ascii="Arial" w:hAnsi="Arial" w:eastAsia="黑体" w:cs="Arial"/>
      <w:kern w:val="2"/>
    </w:rPr>
  </w:style>
  <w:style w:type="character" w:customStyle="1" w:styleId="65">
    <w:name w:val="标题 5 字符"/>
    <w:link w:val="8"/>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link w:val="6"/>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link w:val="5"/>
    <w:qFormat/>
    <w:uiPriority w:val="0"/>
    <w:rPr>
      <w:rFonts w:eastAsia="隶书"/>
      <w:b/>
      <w:sz w:val="44"/>
    </w:rPr>
  </w:style>
  <w:style w:type="character" w:customStyle="1" w:styleId="70">
    <w:name w:val="正文文本缩进 字符"/>
    <w:link w:val="21"/>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50"/>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50"/>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9"/>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9"/>
    <w:qFormat/>
    <w:uiPriority w:val="0"/>
    <w:rPr>
      <w:rFonts w:ascii="宋体"/>
      <w:snapToGrid w:val="0"/>
    </w:rPr>
  </w:style>
  <w:style w:type="character" w:customStyle="1" w:styleId="87">
    <w:name w:val="标题 7 字符"/>
    <w:link w:val="11"/>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Subtle Emphasis"/>
    <w:qFormat/>
    <w:uiPriority w:val="19"/>
    <w:rPr>
      <w:i/>
      <w:iCs/>
      <w:color w:val="808080"/>
    </w:rPr>
  </w:style>
  <w:style w:type="character" w:customStyle="1" w:styleId="92">
    <w:name w:val="宏文本 字符"/>
    <w:link w:val="3"/>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8"/>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50"/>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38"/>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8"/>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link w:val="7"/>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50"/>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2"/>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50"/>
    <w:qFormat/>
    <w:uiPriority w:val="0"/>
  </w:style>
  <w:style w:type="character" w:customStyle="1" w:styleId="116">
    <w:name w:val="标题 1 字符"/>
    <w:link w:val="4"/>
    <w:qFormat/>
    <w:uiPriority w:val="0"/>
    <w:rPr>
      <w:b/>
      <w:bCs/>
      <w:kern w:val="44"/>
      <w:sz w:val="44"/>
      <w:szCs w:val="44"/>
    </w:rPr>
  </w:style>
  <w:style w:type="character" w:customStyle="1" w:styleId="117">
    <w:name w:val="页眉 Char1"/>
    <w:semiHidden/>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20"/>
    <w:qFormat/>
    <w:uiPriority w:val="0"/>
    <w:rPr>
      <w:kern w:val="2"/>
      <w:sz w:val="24"/>
      <w:szCs w:val="24"/>
    </w:rPr>
  </w:style>
  <w:style w:type="character" w:customStyle="1" w:styleId="121">
    <w:name w:val="Body Text Indent 3 Char"/>
    <w:qFormat/>
    <w:locked/>
    <w:uiPriority w:val="99"/>
    <w:rPr>
      <w:rFonts w:eastAsia="宋体"/>
      <w:sz w:val="16"/>
    </w:rPr>
  </w:style>
  <w:style w:type="character" w:customStyle="1" w:styleId="122">
    <w:name w:val="批注主题 字符"/>
    <w:link w:val="46"/>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link w:val="10"/>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semiHidden/>
    <w:qFormat/>
    <w:uiPriority w:val="99"/>
    <w:rPr>
      <w:rFonts w:ascii="Times New Roman" w:hAnsi="Times New Roman" w:eastAsia="宋体" w:cs="Times New Roman"/>
      <w:szCs w:val="24"/>
    </w:rPr>
  </w:style>
  <w:style w:type="character" w:customStyle="1" w:styleId="127">
    <w:name w:val="页眉 字符"/>
    <w:link w:val="32"/>
    <w:qFormat/>
    <w:uiPriority w:val="0"/>
    <w:rPr>
      <w:kern w:val="2"/>
      <w:sz w:val="18"/>
      <w:szCs w:val="18"/>
    </w:rPr>
  </w:style>
  <w:style w:type="character" w:customStyle="1" w:styleId="128">
    <w:name w:val="正文文本缩进 Char1"/>
    <w:semiHidden/>
    <w:qFormat/>
    <w:uiPriority w:val="99"/>
    <w:rPr>
      <w:kern w:val="2"/>
      <w:sz w:val="21"/>
      <w:szCs w:val="24"/>
    </w:rPr>
  </w:style>
  <w:style w:type="character" w:customStyle="1" w:styleId="129">
    <w:name w:val="正文文本 2 Char1"/>
    <w:semiHidden/>
    <w:qFormat/>
    <w:uiPriority w:val="99"/>
    <w:rPr>
      <w:rFonts w:ascii="Times New Roman" w:hAnsi="Times New Roman" w:eastAsia="宋体" w:cs="Times New Roman"/>
      <w:szCs w:val="24"/>
    </w:rPr>
  </w:style>
  <w:style w:type="character" w:customStyle="1" w:styleId="130">
    <w:name w:val="文档结构图 字符"/>
    <w:link w:val="17"/>
    <w:qFormat/>
    <w:uiPriority w:val="0"/>
    <w:rPr>
      <w:kern w:val="2"/>
      <w:sz w:val="21"/>
      <w:szCs w:val="24"/>
      <w:shd w:val="clear" w:color="auto" w:fill="000080"/>
    </w:rPr>
  </w:style>
  <w:style w:type="character" w:customStyle="1" w:styleId="131">
    <w:name w:val="纯文本 字符"/>
    <w:link w:val="26"/>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31"/>
    <w:qFormat/>
    <w:uiPriority w:val="99"/>
    <w:rPr>
      <w:kern w:val="2"/>
      <w:sz w:val="18"/>
      <w:szCs w:val="18"/>
    </w:rPr>
  </w:style>
  <w:style w:type="character" w:customStyle="1" w:styleId="134">
    <w:name w:val="标题 8 字符"/>
    <w:link w:val="12"/>
    <w:qFormat/>
    <w:uiPriority w:val="0"/>
    <w:rPr>
      <w:rFonts w:ascii="Arial" w:hAnsi="Arial" w:eastAsia="黑体"/>
      <w:kern w:val="2"/>
      <w:sz w:val="24"/>
      <w:szCs w:val="24"/>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Plain Text Char"/>
    <w:qFormat/>
    <w:locked/>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29"/>
    <w:qFormat/>
    <w:uiPriority w:val="0"/>
    <w:rPr>
      <w:kern w:val="2"/>
      <w:sz w:val="21"/>
      <w:szCs w:val="24"/>
    </w:rPr>
  </w:style>
  <w:style w:type="character" w:customStyle="1" w:styleId="141">
    <w:name w:val="批注框文本 字符"/>
    <w:link w:val="30"/>
    <w:qFormat/>
    <w:uiPriority w:val="0"/>
    <w:rPr>
      <w:kern w:val="2"/>
      <w:sz w:val="18"/>
      <w:szCs w:val="18"/>
    </w:rPr>
  </w:style>
  <w:style w:type="character" w:customStyle="1" w:styleId="142">
    <w:name w:val="文档正文 Char Char"/>
    <w:link w:val="143"/>
    <w:qFormat/>
    <w:locked/>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semiHidden/>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4"/>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6"/>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semiHidden/>
    <w:qFormat/>
    <w:uiPriority w:val="99"/>
    <w:rPr>
      <w:kern w:val="2"/>
      <w:sz w:val="18"/>
      <w:szCs w:val="18"/>
    </w:rPr>
  </w:style>
  <w:style w:type="character" w:customStyle="1" w:styleId="157">
    <w:name w:val="正文文本 2 字符"/>
    <w:link w:val="41"/>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5"/>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6"/>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7"/>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5"/>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0"/>
    <w:link w:val="47"/>
    <w:semiHidden/>
    <w:qFormat/>
    <w:uiPriority w:val="0"/>
    <w:rPr>
      <w:kern w:val="2"/>
      <w:sz w:val="21"/>
      <w:szCs w:val="24"/>
    </w:rPr>
  </w:style>
  <w:style w:type="paragraph" w:customStyle="1" w:styleId="234">
    <w:name w:val="Table Text"/>
    <w:basedOn w:val="1"/>
    <w:semiHidden/>
    <w:qFormat/>
    <w:uiPriority w:val="0"/>
    <w:rPr>
      <w:rFonts w:ascii="宋体" w:hAnsi="宋体" w:cs="宋体"/>
      <w:sz w:val="19"/>
      <w:szCs w:val="19"/>
      <w:lang w:eastAsia="en-US"/>
    </w:rPr>
  </w:style>
  <w:style w:type="table" w:customStyle="1" w:styleId="235">
    <w:name w:val="Table Normal"/>
    <w:semiHidden/>
    <w:unhideWhenUsed/>
    <w:qFormat/>
    <w:uiPriority w:val="0"/>
    <w:tblPr>
      <w:tblCellMar>
        <w:top w:w="0" w:type="dxa"/>
        <w:left w:w="0" w:type="dxa"/>
        <w:bottom w:w="0" w:type="dxa"/>
        <w:right w:w="0" w:type="dxa"/>
      </w:tblCellMar>
    </w:tblPr>
  </w:style>
  <w:style w:type="paragraph" w:customStyle="1" w:styleId="236">
    <w:name w:val="Normal_file_11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37">
    <w:name w:val="heading 1_file_1177"/>
    <w:basedOn w:val="236"/>
    <w:qFormat/>
    <w:uiPriority w:val="9"/>
    <w:pPr>
      <w:outlineLvl w:val="0"/>
    </w:pPr>
    <w:rPr>
      <w:kern w:val="36"/>
      <w:sz w:val="48"/>
      <w:szCs w:val="48"/>
    </w:rPr>
  </w:style>
  <w:style w:type="paragraph" w:customStyle="1" w:styleId="238">
    <w:name w:val="heading 2_file_1177"/>
    <w:basedOn w:val="236"/>
    <w:qFormat/>
    <w:uiPriority w:val="9"/>
    <w:pPr>
      <w:outlineLvl w:val="1"/>
    </w:pPr>
    <w:rPr>
      <w:sz w:val="36"/>
      <w:szCs w:val="36"/>
    </w:rPr>
  </w:style>
  <w:style w:type="paragraph" w:customStyle="1" w:styleId="239">
    <w:name w:val="heading 3_file_1177"/>
    <w:basedOn w:val="236"/>
    <w:qFormat/>
    <w:uiPriority w:val="9"/>
    <w:pPr>
      <w:outlineLvl w:val="2"/>
    </w:pPr>
    <w:rPr>
      <w:sz w:val="27"/>
      <w:szCs w:val="27"/>
    </w:rPr>
  </w:style>
  <w:style w:type="paragraph" w:customStyle="1" w:styleId="240">
    <w:name w:val="heading 4_file_1177"/>
    <w:basedOn w:val="236"/>
    <w:qFormat/>
    <w:uiPriority w:val="9"/>
    <w:pPr>
      <w:outlineLvl w:val="3"/>
    </w:pPr>
  </w:style>
  <w:style w:type="paragraph" w:customStyle="1" w:styleId="241">
    <w:name w:val="heading 5_file_1177"/>
    <w:basedOn w:val="236"/>
    <w:qFormat/>
    <w:uiPriority w:val="9"/>
    <w:pPr>
      <w:outlineLvl w:val="4"/>
    </w:pPr>
    <w:rPr>
      <w:sz w:val="20"/>
      <w:szCs w:val="20"/>
    </w:rPr>
  </w:style>
  <w:style w:type="paragraph" w:customStyle="1" w:styleId="242">
    <w:name w:val="heading 6_file_1177"/>
    <w:basedOn w:val="236"/>
    <w:qFormat/>
    <w:uiPriority w:val="9"/>
    <w:pPr>
      <w:outlineLvl w:val="5"/>
    </w:pPr>
    <w:rPr>
      <w:sz w:val="15"/>
      <w:szCs w:val="15"/>
    </w:rPr>
  </w:style>
  <w:style w:type="character" w:customStyle="1" w:styleId="243">
    <w:name w:val="Default Paragraph Font_file_1177"/>
    <w:semiHidden/>
    <w:unhideWhenUsed/>
    <w:qFormat/>
    <w:uiPriority w:val="1"/>
  </w:style>
  <w:style w:type="table" w:customStyle="1" w:styleId="244">
    <w:name w:val="Normal Table_file_1177"/>
    <w:semiHidden/>
    <w:unhideWhenUsed/>
    <w:qFormat/>
    <w:uiPriority w:val="99"/>
    <w:tblPr>
      <w:tblCellMar>
        <w:top w:w="0" w:type="dxa"/>
        <w:left w:w="108" w:type="dxa"/>
        <w:bottom w:w="0" w:type="dxa"/>
        <w:right w:w="108" w:type="dxa"/>
      </w:tblCellMar>
    </w:tblPr>
  </w:style>
  <w:style w:type="character" w:customStyle="1" w:styleId="245">
    <w:name w:val="Hyperlink_file_1177"/>
    <w:basedOn w:val="243"/>
    <w:semiHidden/>
    <w:unhideWhenUsed/>
    <w:qFormat/>
    <w:uiPriority w:val="99"/>
    <w:rPr>
      <w:color w:val="0782C1"/>
      <w:u w:val="single"/>
    </w:rPr>
  </w:style>
  <w:style w:type="character" w:customStyle="1" w:styleId="246">
    <w:name w:val="FollowedHyperlink_file_1177"/>
    <w:basedOn w:val="243"/>
    <w:semiHidden/>
    <w:unhideWhenUsed/>
    <w:qFormat/>
    <w:uiPriority w:val="99"/>
    <w:rPr>
      <w:color w:val="0782C1"/>
      <w:u w:val="single"/>
    </w:rPr>
  </w:style>
  <w:style w:type="character" w:customStyle="1" w:styleId="247">
    <w:name w:val="标题 1 Char_file_1177"/>
    <w:basedOn w:val="243"/>
    <w:link w:val="4"/>
    <w:qFormat/>
    <w:uiPriority w:val="9"/>
    <w:rPr>
      <w:rFonts w:ascii="宋体" w:hAnsi="宋体" w:eastAsia="宋体" w:cs="宋体"/>
      <w:b/>
      <w:bCs/>
      <w:kern w:val="44"/>
      <w:sz w:val="44"/>
      <w:szCs w:val="44"/>
    </w:rPr>
  </w:style>
  <w:style w:type="character" w:customStyle="1" w:styleId="248">
    <w:name w:val="标题 2 Char_file_1177"/>
    <w:basedOn w:val="243"/>
    <w:link w:val="5"/>
    <w:semiHidden/>
    <w:qFormat/>
    <w:uiPriority w:val="9"/>
    <w:rPr>
      <w:rFonts w:asciiTheme="majorHAnsi" w:hAnsiTheme="majorHAnsi" w:eastAsiaTheme="majorEastAsia" w:cstheme="majorBidi"/>
      <w:b/>
      <w:bCs/>
      <w:sz w:val="32"/>
      <w:szCs w:val="32"/>
    </w:rPr>
  </w:style>
  <w:style w:type="character" w:customStyle="1" w:styleId="249">
    <w:name w:val="标题 3 Char_file_1177"/>
    <w:basedOn w:val="243"/>
    <w:link w:val="6"/>
    <w:semiHidden/>
    <w:qFormat/>
    <w:uiPriority w:val="9"/>
    <w:rPr>
      <w:rFonts w:ascii="宋体" w:hAnsi="宋体" w:eastAsia="宋体" w:cs="宋体"/>
      <w:b/>
      <w:bCs/>
      <w:sz w:val="32"/>
      <w:szCs w:val="32"/>
    </w:rPr>
  </w:style>
  <w:style w:type="character" w:customStyle="1" w:styleId="250">
    <w:name w:val="标题 4 Char_file_1177"/>
    <w:basedOn w:val="243"/>
    <w:link w:val="7"/>
    <w:semiHidden/>
    <w:qFormat/>
    <w:uiPriority w:val="9"/>
    <w:rPr>
      <w:rFonts w:asciiTheme="majorHAnsi" w:hAnsiTheme="majorHAnsi" w:eastAsiaTheme="majorEastAsia" w:cstheme="majorBidi"/>
      <w:b/>
      <w:bCs/>
      <w:sz w:val="28"/>
      <w:szCs w:val="28"/>
    </w:rPr>
  </w:style>
  <w:style w:type="character" w:customStyle="1" w:styleId="251">
    <w:name w:val="标题 5 Char_file_1177"/>
    <w:basedOn w:val="243"/>
    <w:link w:val="8"/>
    <w:semiHidden/>
    <w:qFormat/>
    <w:uiPriority w:val="9"/>
    <w:rPr>
      <w:rFonts w:ascii="宋体" w:hAnsi="宋体" w:eastAsia="宋体" w:cs="宋体"/>
      <w:b/>
      <w:bCs/>
      <w:sz w:val="28"/>
      <w:szCs w:val="28"/>
    </w:rPr>
  </w:style>
  <w:style w:type="character" w:customStyle="1" w:styleId="252">
    <w:name w:val="标题 6 Char_file_1177"/>
    <w:basedOn w:val="243"/>
    <w:link w:val="10"/>
    <w:semiHidden/>
    <w:qFormat/>
    <w:uiPriority w:val="9"/>
    <w:rPr>
      <w:rFonts w:asciiTheme="majorHAnsi" w:hAnsiTheme="majorHAnsi" w:eastAsiaTheme="majorEastAsia" w:cstheme="majorBidi"/>
      <w:b/>
      <w:bCs/>
      <w:sz w:val="24"/>
      <w:szCs w:val="24"/>
    </w:rPr>
  </w:style>
  <w:style w:type="paragraph" w:customStyle="1" w:styleId="253">
    <w:name w:val="cke_editable_file_1177"/>
    <w:basedOn w:val="236"/>
    <w:qFormat/>
    <w:uiPriority w:val="0"/>
    <w:rPr>
      <w:rFonts w:ascii="仿宋_GB2312" w:eastAsia="仿宋_GB2312"/>
    </w:rPr>
  </w:style>
  <w:style w:type="paragraph" w:customStyle="1" w:styleId="254">
    <w:name w:val="marker_file_1177"/>
    <w:basedOn w:val="236"/>
    <w:qFormat/>
    <w:uiPriority w:val="0"/>
    <w:pPr>
      <w:shd w:val="clear" w:color="auto" w:fill="FFFF00"/>
    </w:pPr>
  </w:style>
  <w:style w:type="paragraph" w:customStyle="1" w:styleId="255">
    <w:name w:val="Normal (Web)_file_1177"/>
    <w:basedOn w:val="236"/>
    <w:semiHidden/>
    <w:unhideWhenUsed/>
    <w:qFormat/>
    <w:uiPriority w:val="99"/>
  </w:style>
  <w:style w:type="paragraph" w:customStyle="1" w:styleId="256">
    <w:name w:val="Normal_file_11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7">
    <w:name w:val="heading 1_file_1178"/>
    <w:basedOn w:val="256"/>
    <w:qFormat/>
    <w:uiPriority w:val="9"/>
    <w:pPr>
      <w:outlineLvl w:val="0"/>
    </w:pPr>
    <w:rPr>
      <w:kern w:val="36"/>
      <w:sz w:val="48"/>
      <w:szCs w:val="48"/>
    </w:rPr>
  </w:style>
  <w:style w:type="paragraph" w:customStyle="1" w:styleId="258">
    <w:name w:val="heading 2_file_1178"/>
    <w:basedOn w:val="256"/>
    <w:qFormat/>
    <w:uiPriority w:val="9"/>
    <w:pPr>
      <w:outlineLvl w:val="1"/>
    </w:pPr>
    <w:rPr>
      <w:sz w:val="36"/>
      <w:szCs w:val="36"/>
    </w:rPr>
  </w:style>
  <w:style w:type="paragraph" w:customStyle="1" w:styleId="259">
    <w:name w:val="heading 3_file_1178"/>
    <w:basedOn w:val="256"/>
    <w:qFormat/>
    <w:uiPriority w:val="9"/>
    <w:pPr>
      <w:outlineLvl w:val="2"/>
    </w:pPr>
    <w:rPr>
      <w:sz w:val="27"/>
      <w:szCs w:val="27"/>
    </w:rPr>
  </w:style>
  <w:style w:type="paragraph" w:customStyle="1" w:styleId="260">
    <w:name w:val="heading 4_file_1178"/>
    <w:basedOn w:val="256"/>
    <w:qFormat/>
    <w:uiPriority w:val="9"/>
    <w:pPr>
      <w:outlineLvl w:val="3"/>
    </w:pPr>
  </w:style>
  <w:style w:type="paragraph" w:customStyle="1" w:styleId="261">
    <w:name w:val="heading 5_file_1178"/>
    <w:basedOn w:val="256"/>
    <w:qFormat/>
    <w:uiPriority w:val="9"/>
    <w:pPr>
      <w:outlineLvl w:val="4"/>
    </w:pPr>
    <w:rPr>
      <w:sz w:val="20"/>
      <w:szCs w:val="20"/>
    </w:rPr>
  </w:style>
  <w:style w:type="paragraph" w:customStyle="1" w:styleId="262">
    <w:name w:val="heading 6_file_1178"/>
    <w:basedOn w:val="256"/>
    <w:qFormat/>
    <w:uiPriority w:val="9"/>
    <w:pPr>
      <w:outlineLvl w:val="5"/>
    </w:pPr>
    <w:rPr>
      <w:sz w:val="15"/>
      <w:szCs w:val="15"/>
    </w:rPr>
  </w:style>
  <w:style w:type="character" w:customStyle="1" w:styleId="263">
    <w:name w:val="Default Paragraph Font_file_1178"/>
    <w:semiHidden/>
    <w:unhideWhenUsed/>
    <w:qFormat/>
    <w:uiPriority w:val="1"/>
  </w:style>
  <w:style w:type="table" w:customStyle="1" w:styleId="264">
    <w:name w:val="Normal Table_file_1178"/>
    <w:semiHidden/>
    <w:unhideWhenUsed/>
    <w:qFormat/>
    <w:uiPriority w:val="99"/>
    <w:tblPr>
      <w:tblCellMar>
        <w:top w:w="0" w:type="dxa"/>
        <w:left w:w="108" w:type="dxa"/>
        <w:bottom w:w="0" w:type="dxa"/>
        <w:right w:w="108" w:type="dxa"/>
      </w:tblCellMar>
    </w:tblPr>
  </w:style>
  <w:style w:type="character" w:customStyle="1" w:styleId="265">
    <w:name w:val="Hyperlink_file_1178"/>
    <w:basedOn w:val="263"/>
    <w:semiHidden/>
    <w:unhideWhenUsed/>
    <w:qFormat/>
    <w:uiPriority w:val="99"/>
    <w:rPr>
      <w:color w:val="0782C1"/>
      <w:u w:val="single"/>
    </w:rPr>
  </w:style>
  <w:style w:type="character" w:customStyle="1" w:styleId="266">
    <w:name w:val="FollowedHyperlink_file_1178"/>
    <w:basedOn w:val="263"/>
    <w:semiHidden/>
    <w:unhideWhenUsed/>
    <w:qFormat/>
    <w:uiPriority w:val="99"/>
    <w:rPr>
      <w:color w:val="0782C1"/>
      <w:u w:val="single"/>
    </w:rPr>
  </w:style>
  <w:style w:type="character" w:customStyle="1" w:styleId="267">
    <w:name w:val="标题 1 Char_file_1178"/>
    <w:basedOn w:val="263"/>
    <w:link w:val="4"/>
    <w:qFormat/>
    <w:uiPriority w:val="9"/>
    <w:rPr>
      <w:rFonts w:ascii="宋体" w:hAnsi="宋体" w:eastAsia="宋体" w:cs="宋体"/>
      <w:b/>
      <w:bCs/>
      <w:kern w:val="44"/>
      <w:sz w:val="44"/>
      <w:szCs w:val="44"/>
    </w:rPr>
  </w:style>
  <w:style w:type="character" w:customStyle="1" w:styleId="268">
    <w:name w:val="标题 2 Char_file_1178"/>
    <w:basedOn w:val="263"/>
    <w:link w:val="5"/>
    <w:semiHidden/>
    <w:qFormat/>
    <w:uiPriority w:val="9"/>
    <w:rPr>
      <w:rFonts w:asciiTheme="majorHAnsi" w:hAnsiTheme="majorHAnsi" w:eastAsiaTheme="majorEastAsia" w:cstheme="majorBidi"/>
      <w:b/>
      <w:bCs/>
      <w:sz w:val="32"/>
      <w:szCs w:val="32"/>
    </w:rPr>
  </w:style>
  <w:style w:type="character" w:customStyle="1" w:styleId="269">
    <w:name w:val="标题 3 Char_file_1178"/>
    <w:basedOn w:val="263"/>
    <w:link w:val="6"/>
    <w:semiHidden/>
    <w:qFormat/>
    <w:uiPriority w:val="9"/>
    <w:rPr>
      <w:rFonts w:ascii="宋体" w:hAnsi="宋体" w:eastAsia="宋体" w:cs="宋体"/>
      <w:b/>
      <w:bCs/>
      <w:sz w:val="32"/>
      <w:szCs w:val="32"/>
    </w:rPr>
  </w:style>
  <w:style w:type="character" w:customStyle="1" w:styleId="270">
    <w:name w:val="标题 4 Char_file_1178"/>
    <w:basedOn w:val="263"/>
    <w:link w:val="7"/>
    <w:semiHidden/>
    <w:qFormat/>
    <w:uiPriority w:val="9"/>
    <w:rPr>
      <w:rFonts w:asciiTheme="majorHAnsi" w:hAnsiTheme="majorHAnsi" w:eastAsiaTheme="majorEastAsia" w:cstheme="majorBidi"/>
      <w:b/>
      <w:bCs/>
      <w:sz w:val="28"/>
      <w:szCs w:val="28"/>
    </w:rPr>
  </w:style>
  <w:style w:type="character" w:customStyle="1" w:styleId="271">
    <w:name w:val="标题 5 Char_file_1178"/>
    <w:basedOn w:val="263"/>
    <w:link w:val="8"/>
    <w:semiHidden/>
    <w:qFormat/>
    <w:uiPriority w:val="9"/>
    <w:rPr>
      <w:rFonts w:ascii="宋体" w:hAnsi="宋体" w:eastAsia="宋体" w:cs="宋体"/>
      <w:b/>
      <w:bCs/>
      <w:sz w:val="28"/>
      <w:szCs w:val="28"/>
    </w:rPr>
  </w:style>
  <w:style w:type="character" w:customStyle="1" w:styleId="272">
    <w:name w:val="标题 6 Char_file_1178"/>
    <w:basedOn w:val="263"/>
    <w:link w:val="10"/>
    <w:semiHidden/>
    <w:qFormat/>
    <w:uiPriority w:val="9"/>
    <w:rPr>
      <w:rFonts w:asciiTheme="majorHAnsi" w:hAnsiTheme="majorHAnsi" w:eastAsiaTheme="majorEastAsia" w:cstheme="majorBidi"/>
      <w:b/>
      <w:bCs/>
      <w:sz w:val="24"/>
      <w:szCs w:val="24"/>
    </w:rPr>
  </w:style>
  <w:style w:type="paragraph" w:customStyle="1" w:styleId="273">
    <w:name w:val="cke_editable_file_1178"/>
    <w:basedOn w:val="256"/>
    <w:qFormat/>
    <w:uiPriority w:val="0"/>
    <w:rPr>
      <w:rFonts w:ascii="仿宋_GB2312" w:eastAsia="仿宋_GB2312"/>
    </w:rPr>
  </w:style>
  <w:style w:type="paragraph" w:customStyle="1" w:styleId="274">
    <w:name w:val="marker_file_1178"/>
    <w:basedOn w:val="256"/>
    <w:qFormat/>
    <w:uiPriority w:val="0"/>
    <w:pPr>
      <w:shd w:val="clear" w:color="auto" w:fill="FFFF00"/>
    </w:pPr>
  </w:style>
  <w:style w:type="paragraph" w:customStyle="1" w:styleId="275">
    <w:name w:val="Normal (Web)_file_1178"/>
    <w:basedOn w:val="256"/>
    <w:semiHidden/>
    <w:unhideWhenUsed/>
    <w:qFormat/>
    <w:uiPriority w:val="99"/>
  </w:style>
  <w:style w:type="paragraph" w:customStyle="1" w:styleId="276">
    <w:name w:val="Normal_file_117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7">
    <w:name w:val="heading 1_file_1179"/>
    <w:basedOn w:val="276"/>
    <w:qFormat/>
    <w:uiPriority w:val="9"/>
    <w:pPr>
      <w:outlineLvl w:val="0"/>
    </w:pPr>
    <w:rPr>
      <w:kern w:val="36"/>
      <w:sz w:val="48"/>
      <w:szCs w:val="48"/>
    </w:rPr>
  </w:style>
  <w:style w:type="paragraph" w:customStyle="1" w:styleId="278">
    <w:name w:val="heading 2_file_1179"/>
    <w:basedOn w:val="276"/>
    <w:qFormat/>
    <w:uiPriority w:val="9"/>
    <w:pPr>
      <w:outlineLvl w:val="1"/>
    </w:pPr>
    <w:rPr>
      <w:sz w:val="36"/>
      <w:szCs w:val="36"/>
    </w:rPr>
  </w:style>
  <w:style w:type="paragraph" w:customStyle="1" w:styleId="279">
    <w:name w:val="heading 3_file_1179"/>
    <w:basedOn w:val="276"/>
    <w:qFormat/>
    <w:uiPriority w:val="9"/>
    <w:pPr>
      <w:outlineLvl w:val="2"/>
    </w:pPr>
    <w:rPr>
      <w:sz w:val="27"/>
      <w:szCs w:val="27"/>
    </w:rPr>
  </w:style>
  <w:style w:type="paragraph" w:customStyle="1" w:styleId="280">
    <w:name w:val="heading 4_file_1179"/>
    <w:basedOn w:val="276"/>
    <w:qFormat/>
    <w:uiPriority w:val="9"/>
    <w:pPr>
      <w:outlineLvl w:val="3"/>
    </w:pPr>
  </w:style>
  <w:style w:type="paragraph" w:customStyle="1" w:styleId="281">
    <w:name w:val="heading 5_file_1179"/>
    <w:basedOn w:val="276"/>
    <w:qFormat/>
    <w:uiPriority w:val="9"/>
    <w:pPr>
      <w:outlineLvl w:val="4"/>
    </w:pPr>
    <w:rPr>
      <w:sz w:val="20"/>
      <w:szCs w:val="20"/>
    </w:rPr>
  </w:style>
  <w:style w:type="paragraph" w:customStyle="1" w:styleId="282">
    <w:name w:val="heading 6_file_1179"/>
    <w:basedOn w:val="276"/>
    <w:qFormat/>
    <w:uiPriority w:val="9"/>
    <w:pPr>
      <w:outlineLvl w:val="5"/>
    </w:pPr>
    <w:rPr>
      <w:sz w:val="15"/>
      <w:szCs w:val="15"/>
    </w:rPr>
  </w:style>
  <w:style w:type="character" w:customStyle="1" w:styleId="283">
    <w:name w:val="Default Paragraph Font_file_1179"/>
    <w:semiHidden/>
    <w:unhideWhenUsed/>
    <w:qFormat/>
    <w:uiPriority w:val="1"/>
  </w:style>
  <w:style w:type="table" w:customStyle="1" w:styleId="284">
    <w:name w:val="Normal Table_file_1179"/>
    <w:semiHidden/>
    <w:unhideWhenUsed/>
    <w:qFormat/>
    <w:uiPriority w:val="99"/>
    <w:tblPr>
      <w:tblCellMar>
        <w:top w:w="0" w:type="dxa"/>
        <w:left w:w="108" w:type="dxa"/>
        <w:bottom w:w="0" w:type="dxa"/>
        <w:right w:w="108" w:type="dxa"/>
      </w:tblCellMar>
    </w:tblPr>
  </w:style>
  <w:style w:type="character" w:customStyle="1" w:styleId="285">
    <w:name w:val="Hyperlink_file_1179"/>
    <w:basedOn w:val="283"/>
    <w:semiHidden/>
    <w:unhideWhenUsed/>
    <w:qFormat/>
    <w:uiPriority w:val="99"/>
    <w:rPr>
      <w:color w:val="0782C1"/>
      <w:u w:val="single"/>
    </w:rPr>
  </w:style>
  <w:style w:type="character" w:customStyle="1" w:styleId="286">
    <w:name w:val="FollowedHyperlink_file_1179"/>
    <w:basedOn w:val="283"/>
    <w:semiHidden/>
    <w:unhideWhenUsed/>
    <w:qFormat/>
    <w:uiPriority w:val="99"/>
    <w:rPr>
      <w:color w:val="0782C1"/>
      <w:u w:val="single"/>
    </w:rPr>
  </w:style>
  <w:style w:type="character" w:customStyle="1" w:styleId="287">
    <w:name w:val="标题 1 Char_file_1179"/>
    <w:basedOn w:val="283"/>
    <w:link w:val="4"/>
    <w:qFormat/>
    <w:uiPriority w:val="9"/>
    <w:rPr>
      <w:rFonts w:ascii="宋体" w:hAnsi="宋体" w:eastAsia="宋体" w:cs="宋体"/>
      <w:b/>
      <w:bCs/>
      <w:kern w:val="44"/>
      <w:sz w:val="44"/>
      <w:szCs w:val="44"/>
    </w:rPr>
  </w:style>
  <w:style w:type="character" w:customStyle="1" w:styleId="288">
    <w:name w:val="标题 2 Char_file_1179"/>
    <w:basedOn w:val="283"/>
    <w:link w:val="5"/>
    <w:semiHidden/>
    <w:qFormat/>
    <w:uiPriority w:val="9"/>
    <w:rPr>
      <w:rFonts w:asciiTheme="majorHAnsi" w:hAnsiTheme="majorHAnsi" w:eastAsiaTheme="majorEastAsia" w:cstheme="majorBidi"/>
      <w:b/>
      <w:bCs/>
      <w:sz w:val="32"/>
      <w:szCs w:val="32"/>
    </w:rPr>
  </w:style>
  <w:style w:type="character" w:customStyle="1" w:styleId="289">
    <w:name w:val="标题 3 Char_file_1179"/>
    <w:basedOn w:val="283"/>
    <w:link w:val="6"/>
    <w:semiHidden/>
    <w:qFormat/>
    <w:uiPriority w:val="9"/>
    <w:rPr>
      <w:rFonts w:ascii="宋体" w:hAnsi="宋体" w:eastAsia="宋体" w:cs="宋体"/>
      <w:b/>
      <w:bCs/>
      <w:sz w:val="32"/>
      <w:szCs w:val="32"/>
    </w:rPr>
  </w:style>
  <w:style w:type="character" w:customStyle="1" w:styleId="290">
    <w:name w:val="标题 4 Char_file_1179"/>
    <w:basedOn w:val="283"/>
    <w:link w:val="7"/>
    <w:semiHidden/>
    <w:qFormat/>
    <w:uiPriority w:val="9"/>
    <w:rPr>
      <w:rFonts w:asciiTheme="majorHAnsi" w:hAnsiTheme="majorHAnsi" w:eastAsiaTheme="majorEastAsia" w:cstheme="majorBidi"/>
      <w:b/>
      <w:bCs/>
      <w:sz w:val="28"/>
      <w:szCs w:val="28"/>
    </w:rPr>
  </w:style>
  <w:style w:type="character" w:customStyle="1" w:styleId="291">
    <w:name w:val="标题 5 Char_file_1179"/>
    <w:basedOn w:val="283"/>
    <w:link w:val="8"/>
    <w:semiHidden/>
    <w:qFormat/>
    <w:uiPriority w:val="9"/>
    <w:rPr>
      <w:rFonts w:ascii="宋体" w:hAnsi="宋体" w:eastAsia="宋体" w:cs="宋体"/>
      <w:b/>
      <w:bCs/>
      <w:sz w:val="28"/>
      <w:szCs w:val="28"/>
    </w:rPr>
  </w:style>
  <w:style w:type="character" w:customStyle="1" w:styleId="292">
    <w:name w:val="标题 6 Char_file_1179"/>
    <w:basedOn w:val="283"/>
    <w:link w:val="10"/>
    <w:semiHidden/>
    <w:qFormat/>
    <w:uiPriority w:val="9"/>
    <w:rPr>
      <w:rFonts w:asciiTheme="majorHAnsi" w:hAnsiTheme="majorHAnsi" w:eastAsiaTheme="majorEastAsia" w:cstheme="majorBidi"/>
      <w:b/>
      <w:bCs/>
      <w:sz w:val="24"/>
      <w:szCs w:val="24"/>
    </w:rPr>
  </w:style>
  <w:style w:type="paragraph" w:customStyle="1" w:styleId="293">
    <w:name w:val="cke_editable_file_1179"/>
    <w:basedOn w:val="276"/>
    <w:qFormat/>
    <w:uiPriority w:val="0"/>
    <w:rPr>
      <w:rFonts w:ascii="仿宋_GB2312" w:eastAsia="仿宋_GB2312"/>
    </w:rPr>
  </w:style>
  <w:style w:type="paragraph" w:customStyle="1" w:styleId="294">
    <w:name w:val="marker_file_1179"/>
    <w:basedOn w:val="276"/>
    <w:qFormat/>
    <w:uiPriority w:val="0"/>
    <w:pPr>
      <w:shd w:val="clear" w:color="auto" w:fill="FFFF00"/>
    </w:pPr>
  </w:style>
  <w:style w:type="paragraph" w:customStyle="1" w:styleId="295">
    <w:name w:val="Normal (Web)_file_1179"/>
    <w:basedOn w:val="276"/>
    <w:semiHidden/>
    <w:unhideWhenUsed/>
    <w:qFormat/>
    <w:uiPriority w:val="99"/>
  </w:style>
  <w:style w:type="paragraph" w:customStyle="1" w:styleId="296">
    <w:name w:val="Normal_file_11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7">
    <w:name w:val="heading 1_file_1180"/>
    <w:basedOn w:val="296"/>
    <w:qFormat/>
    <w:uiPriority w:val="9"/>
    <w:pPr>
      <w:outlineLvl w:val="0"/>
    </w:pPr>
    <w:rPr>
      <w:kern w:val="36"/>
      <w:sz w:val="48"/>
      <w:szCs w:val="48"/>
    </w:rPr>
  </w:style>
  <w:style w:type="paragraph" w:customStyle="1" w:styleId="298">
    <w:name w:val="heading 2_file_1180"/>
    <w:basedOn w:val="296"/>
    <w:qFormat/>
    <w:uiPriority w:val="9"/>
    <w:pPr>
      <w:outlineLvl w:val="1"/>
    </w:pPr>
    <w:rPr>
      <w:sz w:val="36"/>
      <w:szCs w:val="36"/>
    </w:rPr>
  </w:style>
  <w:style w:type="paragraph" w:customStyle="1" w:styleId="299">
    <w:name w:val="heading 3_file_1180"/>
    <w:basedOn w:val="296"/>
    <w:qFormat/>
    <w:uiPriority w:val="9"/>
    <w:pPr>
      <w:outlineLvl w:val="2"/>
    </w:pPr>
    <w:rPr>
      <w:sz w:val="27"/>
      <w:szCs w:val="27"/>
    </w:rPr>
  </w:style>
  <w:style w:type="paragraph" w:customStyle="1" w:styleId="300">
    <w:name w:val="heading 4_file_1180"/>
    <w:basedOn w:val="296"/>
    <w:qFormat/>
    <w:uiPriority w:val="9"/>
    <w:pPr>
      <w:outlineLvl w:val="3"/>
    </w:pPr>
  </w:style>
  <w:style w:type="paragraph" w:customStyle="1" w:styleId="301">
    <w:name w:val="heading 5_file_1180"/>
    <w:basedOn w:val="296"/>
    <w:qFormat/>
    <w:uiPriority w:val="9"/>
    <w:pPr>
      <w:outlineLvl w:val="4"/>
    </w:pPr>
    <w:rPr>
      <w:sz w:val="20"/>
      <w:szCs w:val="20"/>
    </w:rPr>
  </w:style>
  <w:style w:type="paragraph" w:customStyle="1" w:styleId="302">
    <w:name w:val="heading 6_file_1180"/>
    <w:basedOn w:val="296"/>
    <w:qFormat/>
    <w:uiPriority w:val="9"/>
    <w:pPr>
      <w:outlineLvl w:val="5"/>
    </w:pPr>
    <w:rPr>
      <w:sz w:val="15"/>
      <w:szCs w:val="15"/>
    </w:rPr>
  </w:style>
  <w:style w:type="character" w:customStyle="1" w:styleId="303">
    <w:name w:val="Default Paragraph Font_file_1180"/>
    <w:semiHidden/>
    <w:unhideWhenUsed/>
    <w:qFormat/>
    <w:uiPriority w:val="1"/>
  </w:style>
  <w:style w:type="table" w:customStyle="1" w:styleId="304">
    <w:name w:val="Normal Table_file_1180"/>
    <w:semiHidden/>
    <w:unhideWhenUsed/>
    <w:qFormat/>
    <w:uiPriority w:val="99"/>
    <w:tblPr>
      <w:tblCellMar>
        <w:top w:w="0" w:type="dxa"/>
        <w:left w:w="108" w:type="dxa"/>
        <w:bottom w:w="0" w:type="dxa"/>
        <w:right w:w="108" w:type="dxa"/>
      </w:tblCellMar>
    </w:tblPr>
  </w:style>
  <w:style w:type="character" w:customStyle="1" w:styleId="305">
    <w:name w:val="Hyperlink_file_1180"/>
    <w:basedOn w:val="303"/>
    <w:semiHidden/>
    <w:unhideWhenUsed/>
    <w:qFormat/>
    <w:uiPriority w:val="99"/>
    <w:rPr>
      <w:color w:val="0782C1"/>
      <w:u w:val="single"/>
    </w:rPr>
  </w:style>
  <w:style w:type="character" w:customStyle="1" w:styleId="306">
    <w:name w:val="FollowedHyperlink_file_1180"/>
    <w:basedOn w:val="303"/>
    <w:semiHidden/>
    <w:unhideWhenUsed/>
    <w:qFormat/>
    <w:uiPriority w:val="99"/>
    <w:rPr>
      <w:color w:val="0782C1"/>
      <w:u w:val="single"/>
    </w:rPr>
  </w:style>
  <w:style w:type="character" w:customStyle="1" w:styleId="307">
    <w:name w:val="标题 1 Char_file_1180"/>
    <w:basedOn w:val="303"/>
    <w:link w:val="4"/>
    <w:qFormat/>
    <w:uiPriority w:val="9"/>
    <w:rPr>
      <w:rFonts w:ascii="宋体" w:hAnsi="宋体" w:eastAsia="宋体" w:cs="宋体"/>
      <w:b/>
      <w:bCs/>
      <w:kern w:val="44"/>
      <w:sz w:val="44"/>
      <w:szCs w:val="44"/>
    </w:rPr>
  </w:style>
  <w:style w:type="character" w:customStyle="1" w:styleId="308">
    <w:name w:val="标题 2 Char_file_1180"/>
    <w:basedOn w:val="303"/>
    <w:link w:val="5"/>
    <w:semiHidden/>
    <w:qFormat/>
    <w:uiPriority w:val="9"/>
    <w:rPr>
      <w:rFonts w:asciiTheme="majorHAnsi" w:hAnsiTheme="majorHAnsi" w:eastAsiaTheme="majorEastAsia" w:cstheme="majorBidi"/>
      <w:b/>
      <w:bCs/>
      <w:sz w:val="32"/>
      <w:szCs w:val="32"/>
    </w:rPr>
  </w:style>
  <w:style w:type="character" w:customStyle="1" w:styleId="309">
    <w:name w:val="标题 3 Char_file_1180"/>
    <w:basedOn w:val="303"/>
    <w:link w:val="6"/>
    <w:semiHidden/>
    <w:qFormat/>
    <w:uiPriority w:val="9"/>
    <w:rPr>
      <w:rFonts w:ascii="宋体" w:hAnsi="宋体" w:eastAsia="宋体" w:cs="宋体"/>
      <w:b/>
      <w:bCs/>
      <w:sz w:val="32"/>
      <w:szCs w:val="32"/>
    </w:rPr>
  </w:style>
  <w:style w:type="character" w:customStyle="1" w:styleId="310">
    <w:name w:val="标题 4 Char_file_1180"/>
    <w:basedOn w:val="303"/>
    <w:link w:val="7"/>
    <w:semiHidden/>
    <w:qFormat/>
    <w:uiPriority w:val="9"/>
    <w:rPr>
      <w:rFonts w:asciiTheme="majorHAnsi" w:hAnsiTheme="majorHAnsi" w:eastAsiaTheme="majorEastAsia" w:cstheme="majorBidi"/>
      <w:b/>
      <w:bCs/>
      <w:sz w:val="28"/>
      <w:szCs w:val="28"/>
    </w:rPr>
  </w:style>
  <w:style w:type="character" w:customStyle="1" w:styleId="311">
    <w:name w:val="标题 5 Char_file_1180"/>
    <w:basedOn w:val="303"/>
    <w:link w:val="8"/>
    <w:semiHidden/>
    <w:qFormat/>
    <w:uiPriority w:val="9"/>
    <w:rPr>
      <w:rFonts w:ascii="宋体" w:hAnsi="宋体" w:eastAsia="宋体" w:cs="宋体"/>
      <w:b/>
      <w:bCs/>
      <w:sz w:val="28"/>
      <w:szCs w:val="28"/>
    </w:rPr>
  </w:style>
  <w:style w:type="character" w:customStyle="1" w:styleId="312">
    <w:name w:val="标题 6 Char_file_1180"/>
    <w:basedOn w:val="303"/>
    <w:link w:val="10"/>
    <w:semiHidden/>
    <w:qFormat/>
    <w:uiPriority w:val="9"/>
    <w:rPr>
      <w:rFonts w:asciiTheme="majorHAnsi" w:hAnsiTheme="majorHAnsi" w:eastAsiaTheme="majorEastAsia" w:cstheme="majorBidi"/>
      <w:b/>
      <w:bCs/>
      <w:sz w:val="24"/>
      <w:szCs w:val="24"/>
    </w:rPr>
  </w:style>
  <w:style w:type="paragraph" w:customStyle="1" w:styleId="313">
    <w:name w:val="cke_editable_file_1180"/>
    <w:basedOn w:val="296"/>
    <w:qFormat/>
    <w:uiPriority w:val="0"/>
    <w:rPr>
      <w:rFonts w:ascii="仿宋_GB2312" w:eastAsia="仿宋_GB2312"/>
    </w:rPr>
  </w:style>
  <w:style w:type="paragraph" w:customStyle="1" w:styleId="314">
    <w:name w:val="marker_file_1180"/>
    <w:basedOn w:val="296"/>
    <w:qFormat/>
    <w:uiPriority w:val="0"/>
    <w:pPr>
      <w:shd w:val="clear" w:color="auto" w:fill="FFFF00"/>
    </w:pPr>
  </w:style>
  <w:style w:type="paragraph" w:customStyle="1" w:styleId="315">
    <w:name w:val="Normal (Web)_file_1180"/>
    <w:basedOn w:val="296"/>
    <w:semiHidden/>
    <w:unhideWhenUsed/>
    <w:qFormat/>
    <w:uiPriority w:val="99"/>
  </w:style>
  <w:style w:type="paragraph" w:customStyle="1" w:styleId="316">
    <w:name w:val="Normal_file_11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7">
    <w:name w:val="heading 1_file_1181"/>
    <w:basedOn w:val="316"/>
    <w:qFormat/>
    <w:uiPriority w:val="9"/>
    <w:pPr>
      <w:outlineLvl w:val="0"/>
    </w:pPr>
    <w:rPr>
      <w:kern w:val="36"/>
      <w:sz w:val="48"/>
      <w:szCs w:val="48"/>
    </w:rPr>
  </w:style>
  <w:style w:type="paragraph" w:customStyle="1" w:styleId="318">
    <w:name w:val="heading 2_file_1181"/>
    <w:basedOn w:val="316"/>
    <w:qFormat/>
    <w:uiPriority w:val="9"/>
    <w:pPr>
      <w:outlineLvl w:val="1"/>
    </w:pPr>
    <w:rPr>
      <w:sz w:val="36"/>
      <w:szCs w:val="36"/>
    </w:rPr>
  </w:style>
  <w:style w:type="paragraph" w:customStyle="1" w:styleId="319">
    <w:name w:val="heading 3_file_1181"/>
    <w:basedOn w:val="316"/>
    <w:qFormat/>
    <w:uiPriority w:val="9"/>
    <w:pPr>
      <w:outlineLvl w:val="2"/>
    </w:pPr>
    <w:rPr>
      <w:sz w:val="27"/>
      <w:szCs w:val="27"/>
    </w:rPr>
  </w:style>
  <w:style w:type="paragraph" w:customStyle="1" w:styleId="320">
    <w:name w:val="heading 4_file_1181"/>
    <w:basedOn w:val="316"/>
    <w:qFormat/>
    <w:uiPriority w:val="9"/>
    <w:pPr>
      <w:outlineLvl w:val="3"/>
    </w:pPr>
  </w:style>
  <w:style w:type="paragraph" w:customStyle="1" w:styleId="321">
    <w:name w:val="heading 5_file_1181"/>
    <w:basedOn w:val="316"/>
    <w:qFormat/>
    <w:uiPriority w:val="9"/>
    <w:pPr>
      <w:outlineLvl w:val="4"/>
    </w:pPr>
    <w:rPr>
      <w:sz w:val="20"/>
      <w:szCs w:val="20"/>
    </w:rPr>
  </w:style>
  <w:style w:type="paragraph" w:customStyle="1" w:styleId="322">
    <w:name w:val="heading 6_file_1181"/>
    <w:basedOn w:val="316"/>
    <w:qFormat/>
    <w:uiPriority w:val="9"/>
    <w:pPr>
      <w:outlineLvl w:val="5"/>
    </w:pPr>
    <w:rPr>
      <w:sz w:val="15"/>
      <w:szCs w:val="15"/>
    </w:rPr>
  </w:style>
  <w:style w:type="character" w:customStyle="1" w:styleId="323">
    <w:name w:val="Default Paragraph Font_file_1181"/>
    <w:semiHidden/>
    <w:unhideWhenUsed/>
    <w:qFormat/>
    <w:uiPriority w:val="1"/>
  </w:style>
  <w:style w:type="table" w:customStyle="1" w:styleId="324">
    <w:name w:val="Normal Table_file_1181"/>
    <w:semiHidden/>
    <w:unhideWhenUsed/>
    <w:qFormat/>
    <w:uiPriority w:val="99"/>
    <w:tblPr>
      <w:tblCellMar>
        <w:top w:w="0" w:type="dxa"/>
        <w:left w:w="108" w:type="dxa"/>
        <w:bottom w:w="0" w:type="dxa"/>
        <w:right w:w="108" w:type="dxa"/>
      </w:tblCellMar>
    </w:tblPr>
  </w:style>
  <w:style w:type="character" w:customStyle="1" w:styleId="325">
    <w:name w:val="Hyperlink_file_1181"/>
    <w:basedOn w:val="323"/>
    <w:semiHidden/>
    <w:unhideWhenUsed/>
    <w:qFormat/>
    <w:uiPriority w:val="99"/>
    <w:rPr>
      <w:color w:val="0782C1"/>
      <w:u w:val="single"/>
    </w:rPr>
  </w:style>
  <w:style w:type="character" w:customStyle="1" w:styleId="326">
    <w:name w:val="FollowedHyperlink_file_1181"/>
    <w:basedOn w:val="323"/>
    <w:semiHidden/>
    <w:unhideWhenUsed/>
    <w:qFormat/>
    <w:uiPriority w:val="99"/>
    <w:rPr>
      <w:color w:val="0782C1"/>
      <w:u w:val="single"/>
    </w:rPr>
  </w:style>
  <w:style w:type="character" w:customStyle="1" w:styleId="327">
    <w:name w:val="标题 1 Char_file_1181"/>
    <w:basedOn w:val="323"/>
    <w:link w:val="4"/>
    <w:qFormat/>
    <w:uiPriority w:val="9"/>
    <w:rPr>
      <w:rFonts w:ascii="宋体" w:hAnsi="宋体" w:eastAsia="宋体" w:cs="宋体"/>
      <w:b/>
      <w:bCs/>
      <w:kern w:val="44"/>
      <w:sz w:val="44"/>
      <w:szCs w:val="44"/>
    </w:rPr>
  </w:style>
  <w:style w:type="character" w:customStyle="1" w:styleId="328">
    <w:name w:val="标题 2 Char_file_1181"/>
    <w:basedOn w:val="323"/>
    <w:link w:val="5"/>
    <w:semiHidden/>
    <w:qFormat/>
    <w:uiPriority w:val="9"/>
    <w:rPr>
      <w:rFonts w:asciiTheme="majorHAnsi" w:hAnsiTheme="majorHAnsi" w:eastAsiaTheme="majorEastAsia" w:cstheme="majorBidi"/>
      <w:b/>
      <w:bCs/>
      <w:sz w:val="32"/>
      <w:szCs w:val="32"/>
    </w:rPr>
  </w:style>
  <w:style w:type="character" w:customStyle="1" w:styleId="329">
    <w:name w:val="标题 3 Char_file_1181"/>
    <w:basedOn w:val="323"/>
    <w:link w:val="6"/>
    <w:semiHidden/>
    <w:qFormat/>
    <w:uiPriority w:val="9"/>
    <w:rPr>
      <w:rFonts w:ascii="宋体" w:hAnsi="宋体" w:eastAsia="宋体" w:cs="宋体"/>
      <w:b/>
      <w:bCs/>
      <w:sz w:val="32"/>
      <w:szCs w:val="32"/>
    </w:rPr>
  </w:style>
  <w:style w:type="character" w:customStyle="1" w:styleId="330">
    <w:name w:val="标题 4 Char_file_1181"/>
    <w:basedOn w:val="323"/>
    <w:link w:val="7"/>
    <w:semiHidden/>
    <w:qFormat/>
    <w:uiPriority w:val="9"/>
    <w:rPr>
      <w:rFonts w:asciiTheme="majorHAnsi" w:hAnsiTheme="majorHAnsi" w:eastAsiaTheme="majorEastAsia" w:cstheme="majorBidi"/>
      <w:b/>
      <w:bCs/>
      <w:sz w:val="28"/>
      <w:szCs w:val="28"/>
    </w:rPr>
  </w:style>
  <w:style w:type="character" w:customStyle="1" w:styleId="331">
    <w:name w:val="标题 5 Char_file_1181"/>
    <w:basedOn w:val="323"/>
    <w:link w:val="8"/>
    <w:semiHidden/>
    <w:qFormat/>
    <w:uiPriority w:val="9"/>
    <w:rPr>
      <w:rFonts w:ascii="宋体" w:hAnsi="宋体" w:eastAsia="宋体" w:cs="宋体"/>
      <w:b/>
      <w:bCs/>
      <w:sz w:val="28"/>
      <w:szCs w:val="28"/>
    </w:rPr>
  </w:style>
  <w:style w:type="character" w:customStyle="1" w:styleId="332">
    <w:name w:val="标题 6 Char_file_1181"/>
    <w:basedOn w:val="323"/>
    <w:link w:val="10"/>
    <w:semiHidden/>
    <w:qFormat/>
    <w:uiPriority w:val="9"/>
    <w:rPr>
      <w:rFonts w:asciiTheme="majorHAnsi" w:hAnsiTheme="majorHAnsi" w:eastAsiaTheme="majorEastAsia" w:cstheme="majorBidi"/>
      <w:b/>
      <w:bCs/>
      <w:sz w:val="24"/>
      <w:szCs w:val="24"/>
    </w:rPr>
  </w:style>
  <w:style w:type="paragraph" w:customStyle="1" w:styleId="333">
    <w:name w:val="cke_editable_file_1181"/>
    <w:basedOn w:val="316"/>
    <w:qFormat/>
    <w:uiPriority w:val="0"/>
    <w:rPr>
      <w:rFonts w:ascii="仿宋_GB2312" w:eastAsia="仿宋_GB2312"/>
    </w:rPr>
  </w:style>
  <w:style w:type="paragraph" w:customStyle="1" w:styleId="334">
    <w:name w:val="marker_file_1181"/>
    <w:basedOn w:val="316"/>
    <w:qFormat/>
    <w:uiPriority w:val="0"/>
    <w:pPr>
      <w:shd w:val="clear" w:color="auto" w:fill="FFFF00"/>
    </w:pPr>
  </w:style>
  <w:style w:type="paragraph" w:customStyle="1" w:styleId="335">
    <w:name w:val="Normal (Web)_file_1181"/>
    <w:basedOn w:val="316"/>
    <w:semiHidden/>
    <w:unhideWhenUsed/>
    <w:qFormat/>
    <w:uiPriority w:val="99"/>
  </w:style>
  <w:style w:type="character" w:customStyle="1" w:styleId="336">
    <w:name w:val="Emphasis_file_1181"/>
    <w:basedOn w:val="323"/>
    <w:qFormat/>
    <w:uiPriority w:val="20"/>
    <w:rPr>
      <w:i/>
      <w:iCs/>
    </w:rPr>
  </w:style>
  <w:style w:type="paragraph" w:customStyle="1" w:styleId="337">
    <w:name w:val="Normal_file_11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8">
    <w:name w:val="heading 1_file_1182"/>
    <w:basedOn w:val="337"/>
    <w:qFormat/>
    <w:uiPriority w:val="9"/>
    <w:pPr>
      <w:outlineLvl w:val="0"/>
    </w:pPr>
    <w:rPr>
      <w:kern w:val="36"/>
      <w:sz w:val="48"/>
      <w:szCs w:val="48"/>
    </w:rPr>
  </w:style>
  <w:style w:type="paragraph" w:customStyle="1" w:styleId="339">
    <w:name w:val="heading 2_file_1182"/>
    <w:basedOn w:val="337"/>
    <w:qFormat/>
    <w:uiPriority w:val="9"/>
    <w:pPr>
      <w:outlineLvl w:val="1"/>
    </w:pPr>
    <w:rPr>
      <w:sz w:val="36"/>
      <w:szCs w:val="36"/>
    </w:rPr>
  </w:style>
  <w:style w:type="paragraph" w:customStyle="1" w:styleId="340">
    <w:name w:val="heading 3_file_1182"/>
    <w:basedOn w:val="337"/>
    <w:qFormat/>
    <w:uiPriority w:val="9"/>
    <w:pPr>
      <w:outlineLvl w:val="2"/>
    </w:pPr>
    <w:rPr>
      <w:sz w:val="27"/>
      <w:szCs w:val="27"/>
    </w:rPr>
  </w:style>
  <w:style w:type="paragraph" w:customStyle="1" w:styleId="341">
    <w:name w:val="heading 4_file_1182"/>
    <w:basedOn w:val="337"/>
    <w:qFormat/>
    <w:uiPriority w:val="9"/>
    <w:pPr>
      <w:outlineLvl w:val="3"/>
    </w:pPr>
  </w:style>
  <w:style w:type="paragraph" w:customStyle="1" w:styleId="342">
    <w:name w:val="heading 5_file_1182"/>
    <w:basedOn w:val="337"/>
    <w:qFormat/>
    <w:uiPriority w:val="9"/>
    <w:pPr>
      <w:outlineLvl w:val="4"/>
    </w:pPr>
    <w:rPr>
      <w:sz w:val="20"/>
      <w:szCs w:val="20"/>
    </w:rPr>
  </w:style>
  <w:style w:type="paragraph" w:customStyle="1" w:styleId="343">
    <w:name w:val="heading 6_file_1182"/>
    <w:basedOn w:val="337"/>
    <w:qFormat/>
    <w:uiPriority w:val="9"/>
    <w:pPr>
      <w:outlineLvl w:val="5"/>
    </w:pPr>
    <w:rPr>
      <w:sz w:val="15"/>
      <w:szCs w:val="15"/>
    </w:rPr>
  </w:style>
  <w:style w:type="character" w:customStyle="1" w:styleId="344">
    <w:name w:val="Default Paragraph Font_file_1182"/>
    <w:semiHidden/>
    <w:unhideWhenUsed/>
    <w:qFormat/>
    <w:uiPriority w:val="1"/>
  </w:style>
  <w:style w:type="table" w:customStyle="1" w:styleId="345">
    <w:name w:val="Normal Table_file_1182"/>
    <w:semiHidden/>
    <w:unhideWhenUsed/>
    <w:qFormat/>
    <w:uiPriority w:val="99"/>
    <w:tblPr>
      <w:tblCellMar>
        <w:top w:w="0" w:type="dxa"/>
        <w:left w:w="108" w:type="dxa"/>
        <w:bottom w:w="0" w:type="dxa"/>
        <w:right w:w="108" w:type="dxa"/>
      </w:tblCellMar>
    </w:tblPr>
  </w:style>
  <w:style w:type="character" w:customStyle="1" w:styleId="346">
    <w:name w:val="Hyperlink_file_1182"/>
    <w:basedOn w:val="344"/>
    <w:semiHidden/>
    <w:unhideWhenUsed/>
    <w:qFormat/>
    <w:uiPriority w:val="99"/>
    <w:rPr>
      <w:color w:val="0782C1"/>
      <w:u w:val="single"/>
    </w:rPr>
  </w:style>
  <w:style w:type="character" w:customStyle="1" w:styleId="347">
    <w:name w:val="FollowedHyperlink_file_1182"/>
    <w:basedOn w:val="344"/>
    <w:semiHidden/>
    <w:unhideWhenUsed/>
    <w:qFormat/>
    <w:uiPriority w:val="99"/>
    <w:rPr>
      <w:color w:val="0782C1"/>
      <w:u w:val="single"/>
    </w:rPr>
  </w:style>
  <w:style w:type="character" w:customStyle="1" w:styleId="348">
    <w:name w:val="标题 1 Char_file_1182"/>
    <w:basedOn w:val="344"/>
    <w:link w:val="4"/>
    <w:qFormat/>
    <w:uiPriority w:val="9"/>
    <w:rPr>
      <w:rFonts w:ascii="宋体" w:hAnsi="宋体" w:eastAsia="宋体" w:cs="宋体"/>
      <w:b/>
      <w:bCs/>
      <w:kern w:val="44"/>
      <w:sz w:val="44"/>
      <w:szCs w:val="44"/>
    </w:rPr>
  </w:style>
  <w:style w:type="character" w:customStyle="1" w:styleId="349">
    <w:name w:val="标题 2 Char_file_1182"/>
    <w:basedOn w:val="344"/>
    <w:link w:val="5"/>
    <w:semiHidden/>
    <w:qFormat/>
    <w:uiPriority w:val="9"/>
    <w:rPr>
      <w:rFonts w:asciiTheme="majorHAnsi" w:hAnsiTheme="majorHAnsi" w:eastAsiaTheme="majorEastAsia" w:cstheme="majorBidi"/>
      <w:b/>
      <w:bCs/>
      <w:sz w:val="32"/>
      <w:szCs w:val="32"/>
    </w:rPr>
  </w:style>
  <w:style w:type="character" w:customStyle="1" w:styleId="350">
    <w:name w:val="标题 3 Char_file_1182"/>
    <w:basedOn w:val="344"/>
    <w:link w:val="6"/>
    <w:semiHidden/>
    <w:qFormat/>
    <w:uiPriority w:val="9"/>
    <w:rPr>
      <w:rFonts w:ascii="宋体" w:hAnsi="宋体" w:eastAsia="宋体" w:cs="宋体"/>
      <w:b/>
      <w:bCs/>
      <w:sz w:val="32"/>
      <w:szCs w:val="32"/>
    </w:rPr>
  </w:style>
  <w:style w:type="character" w:customStyle="1" w:styleId="351">
    <w:name w:val="标题 4 Char_file_1182"/>
    <w:basedOn w:val="344"/>
    <w:link w:val="7"/>
    <w:semiHidden/>
    <w:qFormat/>
    <w:uiPriority w:val="9"/>
    <w:rPr>
      <w:rFonts w:asciiTheme="majorHAnsi" w:hAnsiTheme="majorHAnsi" w:eastAsiaTheme="majorEastAsia" w:cstheme="majorBidi"/>
      <w:b/>
      <w:bCs/>
      <w:sz w:val="28"/>
      <w:szCs w:val="28"/>
    </w:rPr>
  </w:style>
  <w:style w:type="character" w:customStyle="1" w:styleId="352">
    <w:name w:val="标题 5 Char_file_1182"/>
    <w:basedOn w:val="344"/>
    <w:link w:val="8"/>
    <w:semiHidden/>
    <w:qFormat/>
    <w:uiPriority w:val="9"/>
    <w:rPr>
      <w:rFonts w:ascii="宋体" w:hAnsi="宋体" w:eastAsia="宋体" w:cs="宋体"/>
      <w:b/>
      <w:bCs/>
      <w:sz w:val="28"/>
      <w:szCs w:val="28"/>
    </w:rPr>
  </w:style>
  <w:style w:type="character" w:customStyle="1" w:styleId="353">
    <w:name w:val="标题 6 Char_file_1182"/>
    <w:basedOn w:val="344"/>
    <w:link w:val="10"/>
    <w:semiHidden/>
    <w:qFormat/>
    <w:uiPriority w:val="9"/>
    <w:rPr>
      <w:rFonts w:asciiTheme="majorHAnsi" w:hAnsiTheme="majorHAnsi" w:eastAsiaTheme="majorEastAsia" w:cstheme="majorBidi"/>
      <w:b/>
      <w:bCs/>
      <w:sz w:val="24"/>
      <w:szCs w:val="24"/>
    </w:rPr>
  </w:style>
  <w:style w:type="paragraph" w:customStyle="1" w:styleId="354">
    <w:name w:val="cke_editable_file_1182"/>
    <w:basedOn w:val="337"/>
    <w:qFormat/>
    <w:uiPriority w:val="0"/>
    <w:rPr>
      <w:rFonts w:ascii="仿宋_GB2312" w:eastAsia="仿宋_GB2312"/>
    </w:rPr>
  </w:style>
  <w:style w:type="paragraph" w:customStyle="1" w:styleId="355">
    <w:name w:val="marker_file_1182"/>
    <w:basedOn w:val="337"/>
    <w:qFormat/>
    <w:uiPriority w:val="0"/>
    <w:pPr>
      <w:shd w:val="clear" w:color="auto" w:fill="FFFF00"/>
    </w:pPr>
  </w:style>
  <w:style w:type="paragraph" w:customStyle="1" w:styleId="356">
    <w:name w:val="Normal (Web)_file_1182"/>
    <w:basedOn w:val="337"/>
    <w:semiHidden/>
    <w:unhideWhenUsed/>
    <w:qFormat/>
    <w:uiPriority w:val="99"/>
  </w:style>
  <w:style w:type="paragraph" w:customStyle="1" w:styleId="357">
    <w:name w:val="Normal_file_11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8">
    <w:name w:val="heading 1_file_1183"/>
    <w:basedOn w:val="357"/>
    <w:qFormat/>
    <w:uiPriority w:val="9"/>
    <w:pPr>
      <w:outlineLvl w:val="0"/>
    </w:pPr>
    <w:rPr>
      <w:kern w:val="36"/>
      <w:sz w:val="48"/>
      <w:szCs w:val="48"/>
    </w:rPr>
  </w:style>
  <w:style w:type="paragraph" w:customStyle="1" w:styleId="359">
    <w:name w:val="heading 2_file_1183"/>
    <w:basedOn w:val="357"/>
    <w:qFormat/>
    <w:uiPriority w:val="9"/>
    <w:pPr>
      <w:outlineLvl w:val="1"/>
    </w:pPr>
    <w:rPr>
      <w:sz w:val="36"/>
      <w:szCs w:val="36"/>
    </w:rPr>
  </w:style>
  <w:style w:type="paragraph" w:customStyle="1" w:styleId="360">
    <w:name w:val="heading 3_file_1183"/>
    <w:basedOn w:val="357"/>
    <w:qFormat/>
    <w:uiPriority w:val="9"/>
    <w:pPr>
      <w:outlineLvl w:val="2"/>
    </w:pPr>
    <w:rPr>
      <w:sz w:val="27"/>
      <w:szCs w:val="27"/>
    </w:rPr>
  </w:style>
  <w:style w:type="paragraph" w:customStyle="1" w:styleId="361">
    <w:name w:val="heading 4_file_1183"/>
    <w:basedOn w:val="357"/>
    <w:qFormat/>
    <w:uiPriority w:val="9"/>
    <w:pPr>
      <w:outlineLvl w:val="3"/>
    </w:pPr>
  </w:style>
  <w:style w:type="paragraph" w:customStyle="1" w:styleId="362">
    <w:name w:val="heading 5_file_1183"/>
    <w:basedOn w:val="357"/>
    <w:qFormat/>
    <w:uiPriority w:val="9"/>
    <w:pPr>
      <w:outlineLvl w:val="4"/>
    </w:pPr>
    <w:rPr>
      <w:sz w:val="20"/>
      <w:szCs w:val="20"/>
    </w:rPr>
  </w:style>
  <w:style w:type="paragraph" w:customStyle="1" w:styleId="363">
    <w:name w:val="heading 6_file_1183"/>
    <w:basedOn w:val="357"/>
    <w:qFormat/>
    <w:uiPriority w:val="9"/>
    <w:pPr>
      <w:outlineLvl w:val="5"/>
    </w:pPr>
    <w:rPr>
      <w:sz w:val="15"/>
      <w:szCs w:val="15"/>
    </w:rPr>
  </w:style>
  <w:style w:type="character" w:customStyle="1" w:styleId="364">
    <w:name w:val="Default Paragraph Font_file_1183"/>
    <w:semiHidden/>
    <w:unhideWhenUsed/>
    <w:qFormat/>
    <w:uiPriority w:val="1"/>
  </w:style>
  <w:style w:type="table" w:customStyle="1" w:styleId="365">
    <w:name w:val="Normal Table_file_1183"/>
    <w:semiHidden/>
    <w:unhideWhenUsed/>
    <w:qFormat/>
    <w:uiPriority w:val="99"/>
    <w:tblPr>
      <w:tblCellMar>
        <w:top w:w="0" w:type="dxa"/>
        <w:left w:w="108" w:type="dxa"/>
        <w:bottom w:w="0" w:type="dxa"/>
        <w:right w:w="108" w:type="dxa"/>
      </w:tblCellMar>
    </w:tblPr>
  </w:style>
  <w:style w:type="character" w:customStyle="1" w:styleId="366">
    <w:name w:val="Hyperlink_file_1183"/>
    <w:basedOn w:val="364"/>
    <w:semiHidden/>
    <w:unhideWhenUsed/>
    <w:qFormat/>
    <w:uiPriority w:val="99"/>
    <w:rPr>
      <w:color w:val="0782C1"/>
      <w:u w:val="single"/>
    </w:rPr>
  </w:style>
  <w:style w:type="character" w:customStyle="1" w:styleId="367">
    <w:name w:val="FollowedHyperlink_file_1183"/>
    <w:basedOn w:val="364"/>
    <w:semiHidden/>
    <w:unhideWhenUsed/>
    <w:qFormat/>
    <w:uiPriority w:val="99"/>
    <w:rPr>
      <w:color w:val="0782C1"/>
      <w:u w:val="single"/>
    </w:rPr>
  </w:style>
  <w:style w:type="character" w:customStyle="1" w:styleId="368">
    <w:name w:val="标题 1 Char_file_1183"/>
    <w:basedOn w:val="364"/>
    <w:link w:val="4"/>
    <w:qFormat/>
    <w:uiPriority w:val="9"/>
    <w:rPr>
      <w:rFonts w:ascii="宋体" w:hAnsi="宋体" w:eastAsia="宋体" w:cs="宋体"/>
      <w:b/>
      <w:bCs/>
      <w:kern w:val="44"/>
      <w:sz w:val="44"/>
      <w:szCs w:val="44"/>
    </w:rPr>
  </w:style>
  <w:style w:type="character" w:customStyle="1" w:styleId="369">
    <w:name w:val="标题 2 Char_file_1183"/>
    <w:basedOn w:val="364"/>
    <w:link w:val="5"/>
    <w:semiHidden/>
    <w:qFormat/>
    <w:uiPriority w:val="9"/>
    <w:rPr>
      <w:rFonts w:asciiTheme="majorHAnsi" w:hAnsiTheme="majorHAnsi" w:eastAsiaTheme="majorEastAsia" w:cstheme="majorBidi"/>
      <w:b/>
      <w:bCs/>
      <w:sz w:val="32"/>
      <w:szCs w:val="32"/>
    </w:rPr>
  </w:style>
  <w:style w:type="character" w:customStyle="1" w:styleId="370">
    <w:name w:val="标题 3 Char_file_1183"/>
    <w:basedOn w:val="364"/>
    <w:link w:val="6"/>
    <w:semiHidden/>
    <w:qFormat/>
    <w:uiPriority w:val="9"/>
    <w:rPr>
      <w:rFonts w:ascii="宋体" w:hAnsi="宋体" w:eastAsia="宋体" w:cs="宋体"/>
      <w:b/>
      <w:bCs/>
      <w:sz w:val="32"/>
      <w:szCs w:val="32"/>
    </w:rPr>
  </w:style>
  <w:style w:type="character" w:customStyle="1" w:styleId="371">
    <w:name w:val="标题 4 Char_file_1183"/>
    <w:basedOn w:val="364"/>
    <w:link w:val="7"/>
    <w:semiHidden/>
    <w:qFormat/>
    <w:uiPriority w:val="9"/>
    <w:rPr>
      <w:rFonts w:asciiTheme="majorHAnsi" w:hAnsiTheme="majorHAnsi" w:eastAsiaTheme="majorEastAsia" w:cstheme="majorBidi"/>
      <w:b/>
      <w:bCs/>
      <w:sz w:val="28"/>
      <w:szCs w:val="28"/>
    </w:rPr>
  </w:style>
  <w:style w:type="character" w:customStyle="1" w:styleId="372">
    <w:name w:val="标题 5 Char_file_1183"/>
    <w:basedOn w:val="364"/>
    <w:link w:val="8"/>
    <w:semiHidden/>
    <w:qFormat/>
    <w:uiPriority w:val="9"/>
    <w:rPr>
      <w:rFonts w:ascii="宋体" w:hAnsi="宋体" w:eastAsia="宋体" w:cs="宋体"/>
      <w:b/>
      <w:bCs/>
      <w:sz w:val="28"/>
      <w:szCs w:val="28"/>
    </w:rPr>
  </w:style>
  <w:style w:type="character" w:customStyle="1" w:styleId="373">
    <w:name w:val="标题 6 Char_file_1183"/>
    <w:basedOn w:val="364"/>
    <w:link w:val="10"/>
    <w:semiHidden/>
    <w:qFormat/>
    <w:uiPriority w:val="9"/>
    <w:rPr>
      <w:rFonts w:asciiTheme="majorHAnsi" w:hAnsiTheme="majorHAnsi" w:eastAsiaTheme="majorEastAsia" w:cstheme="majorBidi"/>
      <w:b/>
      <w:bCs/>
      <w:sz w:val="24"/>
      <w:szCs w:val="24"/>
    </w:rPr>
  </w:style>
  <w:style w:type="paragraph" w:customStyle="1" w:styleId="374">
    <w:name w:val="cke_editable_file_1183"/>
    <w:basedOn w:val="357"/>
    <w:qFormat/>
    <w:uiPriority w:val="0"/>
    <w:rPr>
      <w:rFonts w:ascii="仿宋_GB2312" w:eastAsia="仿宋_GB2312"/>
    </w:rPr>
  </w:style>
  <w:style w:type="paragraph" w:customStyle="1" w:styleId="375">
    <w:name w:val="marker_file_1183"/>
    <w:basedOn w:val="357"/>
    <w:qFormat/>
    <w:uiPriority w:val="0"/>
    <w:pPr>
      <w:shd w:val="clear" w:color="auto" w:fill="FFFF00"/>
    </w:pPr>
  </w:style>
  <w:style w:type="paragraph" w:customStyle="1" w:styleId="376">
    <w:name w:val="Normal (Web)_file_1183"/>
    <w:basedOn w:val="357"/>
    <w:semiHidden/>
    <w:unhideWhenUsed/>
    <w:qFormat/>
    <w:uiPriority w:val="99"/>
  </w:style>
  <w:style w:type="paragraph" w:customStyle="1" w:styleId="377">
    <w:name w:val="Normal_file_11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8">
    <w:name w:val="heading 1_file_1184"/>
    <w:basedOn w:val="377"/>
    <w:qFormat/>
    <w:uiPriority w:val="9"/>
    <w:pPr>
      <w:outlineLvl w:val="0"/>
    </w:pPr>
    <w:rPr>
      <w:kern w:val="36"/>
      <w:sz w:val="48"/>
      <w:szCs w:val="48"/>
    </w:rPr>
  </w:style>
  <w:style w:type="paragraph" w:customStyle="1" w:styleId="379">
    <w:name w:val="heading 2_file_1184"/>
    <w:basedOn w:val="377"/>
    <w:qFormat/>
    <w:uiPriority w:val="9"/>
    <w:pPr>
      <w:outlineLvl w:val="1"/>
    </w:pPr>
    <w:rPr>
      <w:sz w:val="36"/>
      <w:szCs w:val="36"/>
    </w:rPr>
  </w:style>
  <w:style w:type="paragraph" w:customStyle="1" w:styleId="380">
    <w:name w:val="heading 3_file_1184"/>
    <w:basedOn w:val="377"/>
    <w:qFormat/>
    <w:uiPriority w:val="9"/>
    <w:pPr>
      <w:outlineLvl w:val="2"/>
    </w:pPr>
    <w:rPr>
      <w:sz w:val="27"/>
      <w:szCs w:val="27"/>
    </w:rPr>
  </w:style>
  <w:style w:type="paragraph" w:customStyle="1" w:styleId="381">
    <w:name w:val="heading 4_file_1184"/>
    <w:basedOn w:val="377"/>
    <w:qFormat/>
    <w:uiPriority w:val="9"/>
    <w:pPr>
      <w:outlineLvl w:val="3"/>
    </w:pPr>
  </w:style>
  <w:style w:type="paragraph" w:customStyle="1" w:styleId="382">
    <w:name w:val="heading 5_file_1184"/>
    <w:basedOn w:val="377"/>
    <w:qFormat/>
    <w:uiPriority w:val="9"/>
    <w:pPr>
      <w:outlineLvl w:val="4"/>
    </w:pPr>
    <w:rPr>
      <w:sz w:val="20"/>
      <w:szCs w:val="20"/>
    </w:rPr>
  </w:style>
  <w:style w:type="paragraph" w:customStyle="1" w:styleId="383">
    <w:name w:val="heading 6_file_1184"/>
    <w:basedOn w:val="377"/>
    <w:qFormat/>
    <w:uiPriority w:val="9"/>
    <w:pPr>
      <w:outlineLvl w:val="5"/>
    </w:pPr>
    <w:rPr>
      <w:sz w:val="15"/>
      <w:szCs w:val="15"/>
    </w:rPr>
  </w:style>
  <w:style w:type="character" w:customStyle="1" w:styleId="384">
    <w:name w:val="Default Paragraph Font_file_1184"/>
    <w:semiHidden/>
    <w:unhideWhenUsed/>
    <w:qFormat/>
    <w:uiPriority w:val="1"/>
  </w:style>
  <w:style w:type="table" w:customStyle="1" w:styleId="385">
    <w:name w:val="Normal Table_file_1184"/>
    <w:semiHidden/>
    <w:unhideWhenUsed/>
    <w:qFormat/>
    <w:uiPriority w:val="99"/>
    <w:tblPr>
      <w:tblCellMar>
        <w:top w:w="0" w:type="dxa"/>
        <w:left w:w="108" w:type="dxa"/>
        <w:bottom w:w="0" w:type="dxa"/>
        <w:right w:w="108" w:type="dxa"/>
      </w:tblCellMar>
    </w:tblPr>
  </w:style>
  <w:style w:type="character" w:customStyle="1" w:styleId="386">
    <w:name w:val="Hyperlink_file_1184"/>
    <w:basedOn w:val="384"/>
    <w:semiHidden/>
    <w:unhideWhenUsed/>
    <w:qFormat/>
    <w:uiPriority w:val="99"/>
    <w:rPr>
      <w:color w:val="0782C1"/>
      <w:u w:val="single"/>
    </w:rPr>
  </w:style>
  <w:style w:type="character" w:customStyle="1" w:styleId="387">
    <w:name w:val="FollowedHyperlink_file_1184"/>
    <w:basedOn w:val="384"/>
    <w:semiHidden/>
    <w:unhideWhenUsed/>
    <w:qFormat/>
    <w:uiPriority w:val="99"/>
    <w:rPr>
      <w:color w:val="0782C1"/>
      <w:u w:val="single"/>
    </w:rPr>
  </w:style>
  <w:style w:type="character" w:customStyle="1" w:styleId="388">
    <w:name w:val="标题 1 Char_file_1184"/>
    <w:basedOn w:val="384"/>
    <w:link w:val="4"/>
    <w:qFormat/>
    <w:uiPriority w:val="9"/>
    <w:rPr>
      <w:rFonts w:ascii="宋体" w:hAnsi="宋体" w:eastAsia="宋体" w:cs="宋体"/>
      <w:b/>
      <w:bCs/>
      <w:kern w:val="44"/>
      <w:sz w:val="44"/>
      <w:szCs w:val="44"/>
    </w:rPr>
  </w:style>
  <w:style w:type="character" w:customStyle="1" w:styleId="389">
    <w:name w:val="标题 2 Char_file_1184"/>
    <w:basedOn w:val="384"/>
    <w:link w:val="5"/>
    <w:semiHidden/>
    <w:qFormat/>
    <w:uiPriority w:val="9"/>
    <w:rPr>
      <w:rFonts w:asciiTheme="majorHAnsi" w:hAnsiTheme="majorHAnsi" w:eastAsiaTheme="majorEastAsia" w:cstheme="majorBidi"/>
      <w:b/>
      <w:bCs/>
      <w:sz w:val="32"/>
      <w:szCs w:val="32"/>
    </w:rPr>
  </w:style>
  <w:style w:type="character" w:customStyle="1" w:styleId="390">
    <w:name w:val="标题 3 Char_file_1184"/>
    <w:basedOn w:val="384"/>
    <w:link w:val="6"/>
    <w:semiHidden/>
    <w:qFormat/>
    <w:uiPriority w:val="9"/>
    <w:rPr>
      <w:rFonts w:ascii="宋体" w:hAnsi="宋体" w:eastAsia="宋体" w:cs="宋体"/>
      <w:b/>
      <w:bCs/>
      <w:sz w:val="32"/>
      <w:szCs w:val="32"/>
    </w:rPr>
  </w:style>
  <w:style w:type="character" w:customStyle="1" w:styleId="391">
    <w:name w:val="标题 4 Char_file_1184"/>
    <w:basedOn w:val="384"/>
    <w:link w:val="7"/>
    <w:semiHidden/>
    <w:qFormat/>
    <w:uiPriority w:val="9"/>
    <w:rPr>
      <w:rFonts w:asciiTheme="majorHAnsi" w:hAnsiTheme="majorHAnsi" w:eastAsiaTheme="majorEastAsia" w:cstheme="majorBidi"/>
      <w:b/>
      <w:bCs/>
      <w:sz w:val="28"/>
      <w:szCs w:val="28"/>
    </w:rPr>
  </w:style>
  <w:style w:type="character" w:customStyle="1" w:styleId="392">
    <w:name w:val="标题 5 Char_file_1184"/>
    <w:basedOn w:val="384"/>
    <w:link w:val="8"/>
    <w:semiHidden/>
    <w:qFormat/>
    <w:uiPriority w:val="9"/>
    <w:rPr>
      <w:rFonts w:ascii="宋体" w:hAnsi="宋体" w:eastAsia="宋体" w:cs="宋体"/>
      <w:b/>
      <w:bCs/>
      <w:sz w:val="28"/>
      <w:szCs w:val="28"/>
    </w:rPr>
  </w:style>
  <w:style w:type="character" w:customStyle="1" w:styleId="393">
    <w:name w:val="标题 6 Char_file_1184"/>
    <w:basedOn w:val="384"/>
    <w:link w:val="10"/>
    <w:semiHidden/>
    <w:qFormat/>
    <w:uiPriority w:val="9"/>
    <w:rPr>
      <w:rFonts w:asciiTheme="majorHAnsi" w:hAnsiTheme="majorHAnsi" w:eastAsiaTheme="majorEastAsia" w:cstheme="majorBidi"/>
      <w:b/>
      <w:bCs/>
      <w:sz w:val="24"/>
      <w:szCs w:val="24"/>
    </w:rPr>
  </w:style>
  <w:style w:type="paragraph" w:customStyle="1" w:styleId="394">
    <w:name w:val="cke_editable_file_1184"/>
    <w:basedOn w:val="377"/>
    <w:qFormat/>
    <w:uiPriority w:val="0"/>
    <w:rPr>
      <w:rFonts w:ascii="仿宋_GB2312" w:eastAsia="仿宋_GB2312"/>
    </w:rPr>
  </w:style>
  <w:style w:type="paragraph" w:customStyle="1" w:styleId="395">
    <w:name w:val="marker_file_1184"/>
    <w:basedOn w:val="377"/>
    <w:qFormat/>
    <w:uiPriority w:val="0"/>
    <w:pPr>
      <w:shd w:val="clear" w:color="auto" w:fill="FFFF00"/>
    </w:pPr>
  </w:style>
  <w:style w:type="paragraph" w:customStyle="1" w:styleId="396">
    <w:name w:val="Normal (Web)_file_1184"/>
    <w:basedOn w:val="377"/>
    <w:semiHidden/>
    <w:unhideWhenUsed/>
    <w:qFormat/>
    <w:uiPriority w:val="99"/>
  </w:style>
  <w:style w:type="paragraph" w:customStyle="1" w:styleId="397">
    <w:name w:val="Normal_file_1185"/>
    <w:qFormat/>
    <w:uiPriority w:val="0"/>
    <w:pPr>
      <w:widowControl w:val="0"/>
      <w:jc w:val="both"/>
    </w:pPr>
    <w:rPr>
      <w:rFonts w:ascii="Times New Roman" w:hAnsi="Times New Roman" w:eastAsia="宋体" w:cs="Times New Roman"/>
      <w:szCs w:val="24"/>
      <w:lang w:val="en-US" w:eastAsia="zh-CN" w:bidi="ar-SA"/>
    </w:rPr>
  </w:style>
  <w:style w:type="character" w:customStyle="1" w:styleId="398">
    <w:name w:val="Default Paragraph Font_file_1185"/>
    <w:semiHidden/>
    <w:unhideWhenUsed/>
    <w:qFormat/>
    <w:uiPriority w:val="1"/>
  </w:style>
  <w:style w:type="table" w:customStyle="1" w:styleId="399">
    <w:name w:val="Normal Table_file_1185"/>
    <w:semiHidden/>
    <w:unhideWhenUsed/>
    <w:qFormat/>
    <w:uiPriority w:val="99"/>
    <w:tblPr>
      <w:tblCellMar>
        <w:top w:w="0" w:type="dxa"/>
        <w:left w:w="108" w:type="dxa"/>
        <w:bottom w:w="0" w:type="dxa"/>
        <w:right w:w="108" w:type="dxa"/>
      </w:tblCellMar>
    </w:tblPr>
  </w:style>
  <w:style w:type="paragraph" w:customStyle="1" w:styleId="400">
    <w:name w:val="Normal_file_1176_file_11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1">
    <w:name w:val="heading 1_file_1176_file_1185"/>
    <w:basedOn w:val="400"/>
    <w:qFormat/>
    <w:uiPriority w:val="9"/>
    <w:pPr>
      <w:outlineLvl w:val="0"/>
    </w:pPr>
    <w:rPr>
      <w:kern w:val="36"/>
      <w:sz w:val="48"/>
      <w:szCs w:val="48"/>
    </w:rPr>
  </w:style>
  <w:style w:type="paragraph" w:customStyle="1" w:styleId="402">
    <w:name w:val="heading 2_file_1176_file_1185"/>
    <w:basedOn w:val="400"/>
    <w:qFormat/>
    <w:uiPriority w:val="9"/>
    <w:pPr>
      <w:outlineLvl w:val="1"/>
    </w:pPr>
    <w:rPr>
      <w:sz w:val="36"/>
      <w:szCs w:val="36"/>
    </w:rPr>
  </w:style>
  <w:style w:type="paragraph" w:customStyle="1" w:styleId="403">
    <w:name w:val="heading 3_file_1176_file_1185"/>
    <w:basedOn w:val="400"/>
    <w:qFormat/>
    <w:uiPriority w:val="9"/>
    <w:pPr>
      <w:outlineLvl w:val="2"/>
    </w:pPr>
    <w:rPr>
      <w:sz w:val="27"/>
      <w:szCs w:val="27"/>
    </w:rPr>
  </w:style>
  <w:style w:type="paragraph" w:customStyle="1" w:styleId="404">
    <w:name w:val="heading 4_file_1176_file_1185"/>
    <w:basedOn w:val="400"/>
    <w:qFormat/>
    <w:uiPriority w:val="9"/>
    <w:pPr>
      <w:outlineLvl w:val="3"/>
    </w:pPr>
  </w:style>
  <w:style w:type="paragraph" w:customStyle="1" w:styleId="405">
    <w:name w:val="heading 5_file_1176_file_1185"/>
    <w:basedOn w:val="400"/>
    <w:qFormat/>
    <w:uiPriority w:val="9"/>
    <w:pPr>
      <w:outlineLvl w:val="4"/>
    </w:pPr>
    <w:rPr>
      <w:sz w:val="20"/>
      <w:szCs w:val="20"/>
    </w:rPr>
  </w:style>
  <w:style w:type="paragraph" w:customStyle="1" w:styleId="406">
    <w:name w:val="heading 6_file_1176_file_1185"/>
    <w:basedOn w:val="400"/>
    <w:qFormat/>
    <w:uiPriority w:val="9"/>
    <w:pPr>
      <w:outlineLvl w:val="5"/>
    </w:pPr>
    <w:rPr>
      <w:sz w:val="15"/>
      <w:szCs w:val="15"/>
    </w:rPr>
  </w:style>
  <w:style w:type="character" w:customStyle="1" w:styleId="407">
    <w:name w:val="Default Paragraph Font_file_1176_file_1185"/>
    <w:semiHidden/>
    <w:unhideWhenUsed/>
    <w:qFormat/>
    <w:uiPriority w:val="1"/>
  </w:style>
  <w:style w:type="table" w:customStyle="1" w:styleId="408">
    <w:name w:val="Normal Table_file_1176_file_1185"/>
    <w:semiHidden/>
    <w:unhideWhenUsed/>
    <w:qFormat/>
    <w:uiPriority w:val="99"/>
    <w:tblPr>
      <w:tblCellMar>
        <w:top w:w="0" w:type="dxa"/>
        <w:left w:w="108" w:type="dxa"/>
        <w:bottom w:w="0" w:type="dxa"/>
        <w:right w:w="108" w:type="dxa"/>
      </w:tblCellMar>
    </w:tblPr>
  </w:style>
  <w:style w:type="character" w:customStyle="1" w:styleId="409">
    <w:name w:val="Hyperlink_file_1176_file_1185"/>
    <w:basedOn w:val="407"/>
    <w:semiHidden/>
    <w:unhideWhenUsed/>
    <w:qFormat/>
    <w:uiPriority w:val="99"/>
    <w:rPr>
      <w:color w:val="0782C1"/>
      <w:u w:val="single"/>
    </w:rPr>
  </w:style>
  <w:style w:type="character" w:customStyle="1" w:styleId="410">
    <w:name w:val="FollowedHyperlink_file_1176_file_1185"/>
    <w:basedOn w:val="407"/>
    <w:semiHidden/>
    <w:unhideWhenUsed/>
    <w:qFormat/>
    <w:uiPriority w:val="99"/>
    <w:rPr>
      <w:color w:val="0782C1"/>
      <w:u w:val="single"/>
    </w:rPr>
  </w:style>
  <w:style w:type="character" w:customStyle="1" w:styleId="411">
    <w:name w:val="标题 1 Char_file_1176_file_1185"/>
    <w:basedOn w:val="407"/>
    <w:link w:val="4"/>
    <w:qFormat/>
    <w:uiPriority w:val="9"/>
    <w:rPr>
      <w:rFonts w:ascii="宋体" w:hAnsi="宋体" w:eastAsia="宋体" w:cs="宋体"/>
      <w:b/>
      <w:bCs/>
      <w:kern w:val="44"/>
      <w:sz w:val="44"/>
      <w:szCs w:val="44"/>
    </w:rPr>
  </w:style>
  <w:style w:type="character" w:customStyle="1" w:styleId="412">
    <w:name w:val="标题 2 Char_file_1176_file_1185"/>
    <w:basedOn w:val="407"/>
    <w:link w:val="5"/>
    <w:semiHidden/>
    <w:qFormat/>
    <w:uiPriority w:val="9"/>
    <w:rPr>
      <w:rFonts w:asciiTheme="majorHAnsi" w:hAnsiTheme="majorHAnsi" w:eastAsiaTheme="majorEastAsia" w:cstheme="majorBidi"/>
      <w:b/>
      <w:bCs/>
      <w:sz w:val="32"/>
      <w:szCs w:val="32"/>
    </w:rPr>
  </w:style>
  <w:style w:type="character" w:customStyle="1" w:styleId="413">
    <w:name w:val="标题 3 Char_file_1176_file_1185"/>
    <w:basedOn w:val="407"/>
    <w:link w:val="6"/>
    <w:semiHidden/>
    <w:qFormat/>
    <w:uiPriority w:val="9"/>
    <w:rPr>
      <w:rFonts w:ascii="宋体" w:hAnsi="宋体" w:eastAsia="宋体" w:cs="宋体"/>
      <w:b/>
      <w:bCs/>
      <w:sz w:val="32"/>
      <w:szCs w:val="32"/>
    </w:rPr>
  </w:style>
  <w:style w:type="character" w:customStyle="1" w:styleId="414">
    <w:name w:val="标题 4 Char_file_1176_file_1185"/>
    <w:basedOn w:val="407"/>
    <w:link w:val="7"/>
    <w:semiHidden/>
    <w:qFormat/>
    <w:uiPriority w:val="9"/>
    <w:rPr>
      <w:rFonts w:asciiTheme="majorHAnsi" w:hAnsiTheme="majorHAnsi" w:eastAsiaTheme="majorEastAsia" w:cstheme="majorBidi"/>
      <w:b/>
      <w:bCs/>
      <w:sz w:val="28"/>
      <w:szCs w:val="28"/>
    </w:rPr>
  </w:style>
  <w:style w:type="character" w:customStyle="1" w:styleId="415">
    <w:name w:val="标题 5 Char_file_1176_file_1185"/>
    <w:basedOn w:val="407"/>
    <w:link w:val="8"/>
    <w:semiHidden/>
    <w:qFormat/>
    <w:uiPriority w:val="9"/>
    <w:rPr>
      <w:rFonts w:ascii="宋体" w:hAnsi="宋体" w:eastAsia="宋体" w:cs="宋体"/>
      <w:b/>
      <w:bCs/>
      <w:sz w:val="28"/>
      <w:szCs w:val="28"/>
    </w:rPr>
  </w:style>
  <w:style w:type="character" w:customStyle="1" w:styleId="416">
    <w:name w:val="标题 6 Char_file_1176_file_1185"/>
    <w:basedOn w:val="407"/>
    <w:link w:val="10"/>
    <w:semiHidden/>
    <w:qFormat/>
    <w:uiPriority w:val="9"/>
    <w:rPr>
      <w:rFonts w:asciiTheme="majorHAnsi" w:hAnsiTheme="majorHAnsi" w:eastAsiaTheme="majorEastAsia" w:cstheme="majorBidi"/>
      <w:b/>
      <w:bCs/>
      <w:sz w:val="24"/>
      <w:szCs w:val="24"/>
    </w:rPr>
  </w:style>
  <w:style w:type="paragraph" w:customStyle="1" w:styleId="417">
    <w:name w:val="cke_editable_file_1176_file_1185"/>
    <w:basedOn w:val="400"/>
    <w:qFormat/>
    <w:uiPriority w:val="0"/>
    <w:rPr>
      <w:rFonts w:ascii="仿宋_GB2312" w:eastAsia="仿宋_GB2312"/>
    </w:rPr>
  </w:style>
  <w:style w:type="paragraph" w:customStyle="1" w:styleId="418">
    <w:name w:val="marker_file_1176_file_1185"/>
    <w:basedOn w:val="400"/>
    <w:qFormat/>
    <w:uiPriority w:val="0"/>
    <w:pPr>
      <w:shd w:val="clear" w:color="auto" w:fill="FFFF00"/>
    </w:pPr>
  </w:style>
  <w:style w:type="paragraph" w:customStyle="1" w:styleId="419">
    <w:name w:val="Normal (Web)_file_1176_file_1185"/>
    <w:basedOn w:val="400"/>
    <w:semiHidden/>
    <w:unhideWhenUsed/>
    <w:qFormat/>
    <w:uiPriority w:val="99"/>
  </w:style>
  <w:style w:type="paragraph" w:customStyle="1" w:styleId="420">
    <w:name w:val="Normal_file_11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1">
    <w:name w:val="heading 1_file_1186"/>
    <w:basedOn w:val="420"/>
    <w:qFormat/>
    <w:uiPriority w:val="9"/>
    <w:pPr>
      <w:outlineLvl w:val="0"/>
    </w:pPr>
    <w:rPr>
      <w:kern w:val="36"/>
      <w:sz w:val="48"/>
      <w:szCs w:val="48"/>
    </w:rPr>
  </w:style>
  <w:style w:type="paragraph" w:customStyle="1" w:styleId="422">
    <w:name w:val="heading 2_file_1186"/>
    <w:basedOn w:val="420"/>
    <w:qFormat/>
    <w:uiPriority w:val="9"/>
    <w:pPr>
      <w:outlineLvl w:val="1"/>
    </w:pPr>
    <w:rPr>
      <w:sz w:val="36"/>
      <w:szCs w:val="36"/>
    </w:rPr>
  </w:style>
  <w:style w:type="paragraph" w:customStyle="1" w:styleId="423">
    <w:name w:val="heading 3_file_1186"/>
    <w:basedOn w:val="420"/>
    <w:qFormat/>
    <w:uiPriority w:val="9"/>
    <w:pPr>
      <w:outlineLvl w:val="2"/>
    </w:pPr>
    <w:rPr>
      <w:sz w:val="27"/>
      <w:szCs w:val="27"/>
    </w:rPr>
  </w:style>
  <w:style w:type="paragraph" w:customStyle="1" w:styleId="424">
    <w:name w:val="heading 4_file_1186"/>
    <w:basedOn w:val="420"/>
    <w:qFormat/>
    <w:uiPriority w:val="9"/>
    <w:pPr>
      <w:outlineLvl w:val="3"/>
    </w:pPr>
  </w:style>
  <w:style w:type="paragraph" w:customStyle="1" w:styleId="425">
    <w:name w:val="heading 5_file_1186"/>
    <w:basedOn w:val="420"/>
    <w:qFormat/>
    <w:uiPriority w:val="9"/>
    <w:pPr>
      <w:outlineLvl w:val="4"/>
    </w:pPr>
    <w:rPr>
      <w:sz w:val="20"/>
      <w:szCs w:val="20"/>
    </w:rPr>
  </w:style>
  <w:style w:type="paragraph" w:customStyle="1" w:styleId="426">
    <w:name w:val="heading 6_file_1186"/>
    <w:basedOn w:val="420"/>
    <w:qFormat/>
    <w:uiPriority w:val="9"/>
    <w:pPr>
      <w:outlineLvl w:val="5"/>
    </w:pPr>
    <w:rPr>
      <w:sz w:val="15"/>
      <w:szCs w:val="15"/>
    </w:rPr>
  </w:style>
  <w:style w:type="character" w:customStyle="1" w:styleId="427">
    <w:name w:val="Default Paragraph Font_file_1186"/>
    <w:semiHidden/>
    <w:unhideWhenUsed/>
    <w:qFormat/>
    <w:uiPriority w:val="1"/>
  </w:style>
  <w:style w:type="table" w:customStyle="1" w:styleId="428">
    <w:name w:val="Normal Table_file_1186"/>
    <w:semiHidden/>
    <w:unhideWhenUsed/>
    <w:qFormat/>
    <w:uiPriority w:val="99"/>
    <w:tblPr>
      <w:tblCellMar>
        <w:top w:w="0" w:type="dxa"/>
        <w:left w:w="108" w:type="dxa"/>
        <w:bottom w:w="0" w:type="dxa"/>
        <w:right w:w="108" w:type="dxa"/>
      </w:tblCellMar>
    </w:tblPr>
  </w:style>
  <w:style w:type="character" w:customStyle="1" w:styleId="429">
    <w:name w:val="Hyperlink_file_1186"/>
    <w:basedOn w:val="427"/>
    <w:semiHidden/>
    <w:unhideWhenUsed/>
    <w:qFormat/>
    <w:uiPriority w:val="99"/>
    <w:rPr>
      <w:color w:val="0782C1"/>
      <w:u w:val="single"/>
    </w:rPr>
  </w:style>
  <w:style w:type="character" w:customStyle="1" w:styleId="430">
    <w:name w:val="FollowedHyperlink_file_1186"/>
    <w:basedOn w:val="427"/>
    <w:semiHidden/>
    <w:unhideWhenUsed/>
    <w:qFormat/>
    <w:uiPriority w:val="99"/>
    <w:rPr>
      <w:color w:val="0782C1"/>
      <w:u w:val="single"/>
    </w:rPr>
  </w:style>
  <w:style w:type="character" w:customStyle="1" w:styleId="431">
    <w:name w:val="标题 1 Char_file_1186"/>
    <w:basedOn w:val="427"/>
    <w:link w:val="4"/>
    <w:qFormat/>
    <w:uiPriority w:val="9"/>
    <w:rPr>
      <w:rFonts w:ascii="宋体" w:hAnsi="宋体" w:eastAsia="宋体" w:cs="宋体"/>
      <w:b/>
      <w:bCs/>
      <w:kern w:val="44"/>
      <w:sz w:val="44"/>
      <w:szCs w:val="44"/>
    </w:rPr>
  </w:style>
  <w:style w:type="character" w:customStyle="1" w:styleId="432">
    <w:name w:val="标题 2 Char_file_1186"/>
    <w:basedOn w:val="427"/>
    <w:link w:val="5"/>
    <w:semiHidden/>
    <w:qFormat/>
    <w:uiPriority w:val="9"/>
    <w:rPr>
      <w:rFonts w:asciiTheme="majorHAnsi" w:hAnsiTheme="majorHAnsi" w:eastAsiaTheme="majorEastAsia" w:cstheme="majorBidi"/>
      <w:b/>
      <w:bCs/>
      <w:sz w:val="32"/>
      <w:szCs w:val="32"/>
    </w:rPr>
  </w:style>
  <w:style w:type="character" w:customStyle="1" w:styleId="433">
    <w:name w:val="标题 3 Char_file_1186"/>
    <w:basedOn w:val="427"/>
    <w:link w:val="6"/>
    <w:semiHidden/>
    <w:qFormat/>
    <w:uiPriority w:val="9"/>
    <w:rPr>
      <w:rFonts w:ascii="宋体" w:hAnsi="宋体" w:eastAsia="宋体" w:cs="宋体"/>
      <w:b/>
      <w:bCs/>
      <w:sz w:val="32"/>
      <w:szCs w:val="32"/>
    </w:rPr>
  </w:style>
  <w:style w:type="character" w:customStyle="1" w:styleId="434">
    <w:name w:val="标题 4 Char_file_1186"/>
    <w:basedOn w:val="427"/>
    <w:link w:val="7"/>
    <w:semiHidden/>
    <w:qFormat/>
    <w:uiPriority w:val="9"/>
    <w:rPr>
      <w:rFonts w:asciiTheme="majorHAnsi" w:hAnsiTheme="majorHAnsi" w:eastAsiaTheme="majorEastAsia" w:cstheme="majorBidi"/>
      <w:b/>
      <w:bCs/>
      <w:sz w:val="28"/>
      <w:szCs w:val="28"/>
    </w:rPr>
  </w:style>
  <w:style w:type="character" w:customStyle="1" w:styleId="435">
    <w:name w:val="标题 5 Char_file_1186"/>
    <w:basedOn w:val="427"/>
    <w:link w:val="8"/>
    <w:semiHidden/>
    <w:qFormat/>
    <w:uiPriority w:val="9"/>
    <w:rPr>
      <w:rFonts w:ascii="宋体" w:hAnsi="宋体" w:eastAsia="宋体" w:cs="宋体"/>
      <w:b/>
      <w:bCs/>
      <w:sz w:val="28"/>
      <w:szCs w:val="28"/>
    </w:rPr>
  </w:style>
  <w:style w:type="character" w:customStyle="1" w:styleId="436">
    <w:name w:val="标题 6 Char_file_1186"/>
    <w:basedOn w:val="427"/>
    <w:link w:val="10"/>
    <w:semiHidden/>
    <w:qFormat/>
    <w:uiPriority w:val="9"/>
    <w:rPr>
      <w:rFonts w:asciiTheme="majorHAnsi" w:hAnsiTheme="majorHAnsi" w:eastAsiaTheme="majorEastAsia" w:cstheme="majorBidi"/>
      <w:b/>
      <w:bCs/>
      <w:sz w:val="24"/>
      <w:szCs w:val="24"/>
    </w:rPr>
  </w:style>
  <w:style w:type="paragraph" w:customStyle="1" w:styleId="437">
    <w:name w:val="cke_editable_file_1186"/>
    <w:basedOn w:val="420"/>
    <w:qFormat/>
    <w:uiPriority w:val="0"/>
    <w:rPr>
      <w:rFonts w:ascii="仿宋_GB2312" w:eastAsia="仿宋_GB2312"/>
    </w:rPr>
  </w:style>
  <w:style w:type="paragraph" w:customStyle="1" w:styleId="438">
    <w:name w:val="marker_file_1186"/>
    <w:basedOn w:val="420"/>
    <w:qFormat/>
    <w:uiPriority w:val="0"/>
    <w:pPr>
      <w:shd w:val="clear" w:color="auto" w:fill="FFFF00"/>
    </w:pPr>
  </w:style>
  <w:style w:type="paragraph" w:customStyle="1" w:styleId="439">
    <w:name w:val="Normal (Web)_file_1186"/>
    <w:basedOn w:val="420"/>
    <w:semiHidden/>
    <w:unhideWhenUsed/>
    <w:qFormat/>
    <w:uiPriority w:val="99"/>
  </w:style>
  <w:style w:type="paragraph" w:customStyle="1" w:styleId="440">
    <w:name w:val="Normal_file_11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1">
    <w:name w:val="heading 1_file_1187"/>
    <w:basedOn w:val="440"/>
    <w:qFormat/>
    <w:uiPriority w:val="9"/>
    <w:pPr>
      <w:outlineLvl w:val="0"/>
    </w:pPr>
    <w:rPr>
      <w:kern w:val="36"/>
      <w:sz w:val="48"/>
      <w:szCs w:val="48"/>
    </w:rPr>
  </w:style>
  <w:style w:type="paragraph" w:customStyle="1" w:styleId="442">
    <w:name w:val="heading 2_file_1187"/>
    <w:basedOn w:val="440"/>
    <w:qFormat/>
    <w:uiPriority w:val="9"/>
    <w:pPr>
      <w:outlineLvl w:val="1"/>
    </w:pPr>
    <w:rPr>
      <w:sz w:val="36"/>
      <w:szCs w:val="36"/>
    </w:rPr>
  </w:style>
  <w:style w:type="paragraph" w:customStyle="1" w:styleId="443">
    <w:name w:val="heading 3_file_1187"/>
    <w:basedOn w:val="440"/>
    <w:qFormat/>
    <w:uiPriority w:val="9"/>
    <w:pPr>
      <w:outlineLvl w:val="2"/>
    </w:pPr>
    <w:rPr>
      <w:sz w:val="27"/>
      <w:szCs w:val="27"/>
    </w:rPr>
  </w:style>
  <w:style w:type="paragraph" w:customStyle="1" w:styleId="444">
    <w:name w:val="heading 4_file_1187"/>
    <w:basedOn w:val="440"/>
    <w:qFormat/>
    <w:uiPriority w:val="9"/>
    <w:pPr>
      <w:outlineLvl w:val="3"/>
    </w:pPr>
  </w:style>
  <w:style w:type="paragraph" w:customStyle="1" w:styleId="445">
    <w:name w:val="heading 5_file_1187"/>
    <w:basedOn w:val="440"/>
    <w:qFormat/>
    <w:uiPriority w:val="9"/>
    <w:pPr>
      <w:outlineLvl w:val="4"/>
    </w:pPr>
    <w:rPr>
      <w:sz w:val="20"/>
      <w:szCs w:val="20"/>
    </w:rPr>
  </w:style>
  <w:style w:type="paragraph" w:customStyle="1" w:styleId="446">
    <w:name w:val="heading 6_file_1187"/>
    <w:basedOn w:val="440"/>
    <w:qFormat/>
    <w:uiPriority w:val="9"/>
    <w:pPr>
      <w:outlineLvl w:val="5"/>
    </w:pPr>
    <w:rPr>
      <w:sz w:val="15"/>
      <w:szCs w:val="15"/>
    </w:rPr>
  </w:style>
  <w:style w:type="character" w:customStyle="1" w:styleId="447">
    <w:name w:val="Default Paragraph Font_file_1187"/>
    <w:semiHidden/>
    <w:unhideWhenUsed/>
    <w:qFormat/>
    <w:uiPriority w:val="1"/>
  </w:style>
  <w:style w:type="table" w:customStyle="1" w:styleId="448">
    <w:name w:val="Normal Table_file_1187"/>
    <w:semiHidden/>
    <w:unhideWhenUsed/>
    <w:qFormat/>
    <w:uiPriority w:val="99"/>
    <w:tblPr>
      <w:tblCellMar>
        <w:top w:w="0" w:type="dxa"/>
        <w:left w:w="108" w:type="dxa"/>
        <w:bottom w:w="0" w:type="dxa"/>
        <w:right w:w="108" w:type="dxa"/>
      </w:tblCellMar>
    </w:tblPr>
  </w:style>
  <w:style w:type="character" w:customStyle="1" w:styleId="449">
    <w:name w:val="Hyperlink_file_1187"/>
    <w:basedOn w:val="447"/>
    <w:semiHidden/>
    <w:unhideWhenUsed/>
    <w:qFormat/>
    <w:uiPriority w:val="99"/>
    <w:rPr>
      <w:color w:val="0782C1"/>
      <w:u w:val="single"/>
    </w:rPr>
  </w:style>
  <w:style w:type="character" w:customStyle="1" w:styleId="450">
    <w:name w:val="FollowedHyperlink_file_1187"/>
    <w:basedOn w:val="447"/>
    <w:semiHidden/>
    <w:unhideWhenUsed/>
    <w:qFormat/>
    <w:uiPriority w:val="99"/>
    <w:rPr>
      <w:color w:val="0782C1"/>
      <w:u w:val="single"/>
    </w:rPr>
  </w:style>
  <w:style w:type="character" w:customStyle="1" w:styleId="451">
    <w:name w:val="标题 1 Char_file_1187"/>
    <w:basedOn w:val="447"/>
    <w:link w:val="4"/>
    <w:qFormat/>
    <w:uiPriority w:val="9"/>
    <w:rPr>
      <w:rFonts w:ascii="宋体" w:hAnsi="宋体" w:eastAsia="宋体" w:cs="宋体"/>
      <w:b/>
      <w:bCs/>
      <w:kern w:val="44"/>
      <w:sz w:val="44"/>
      <w:szCs w:val="44"/>
    </w:rPr>
  </w:style>
  <w:style w:type="character" w:customStyle="1" w:styleId="452">
    <w:name w:val="标题 2 Char_file_1187"/>
    <w:basedOn w:val="447"/>
    <w:link w:val="5"/>
    <w:semiHidden/>
    <w:qFormat/>
    <w:uiPriority w:val="9"/>
    <w:rPr>
      <w:rFonts w:asciiTheme="majorHAnsi" w:hAnsiTheme="majorHAnsi" w:eastAsiaTheme="majorEastAsia" w:cstheme="majorBidi"/>
      <w:b/>
      <w:bCs/>
      <w:sz w:val="32"/>
      <w:szCs w:val="32"/>
    </w:rPr>
  </w:style>
  <w:style w:type="character" w:customStyle="1" w:styleId="453">
    <w:name w:val="标题 3 Char_file_1187"/>
    <w:basedOn w:val="447"/>
    <w:link w:val="6"/>
    <w:semiHidden/>
    <w:qFormat/>
    <w:uiPriority w:val="9"/>
    <w:rPr>
      <w:rFonts w:ascii="宋体" w:hAnsi="宋体" w:eastAsia="宋体" w:cs="宋体"/>
      <w:b/>
      <w:bCs/>
      <w:sz w:val="32"/>
      <w:szCs w:val="32"/>
    </w:rPr>
  </w:style>
  <w:style w:type="character" w:customStyle="1" w:styleId="454">
    <w:name w:val="标题 4 Char_file_1187"/>
    <w:basedOn w:val="447"/>
    <w:link w:val="7"/>
    <w:semiHidden/>
    <w:qFormat/>
    <w:uiPriority w:val="9"/>
    <w:rPr>
      <w:rFonts w:asciiTheme="majorHAnsi" w:hAnsiTheme="majorHAnsi" w:eastAsiaTheme="majorEastAsia" w:cstheme="majorBidi"/>
      <w:b/>
      <w:bCs/>
      <w:sz w:val="28"/>
      <w:szCs w:val="28"/>
    </w:rPr>
  </w:style>
  <w:style w:type="character" w:customStyle="1" w:styleId="455">
    <w:name w:val="标题 5 Char_file_1187"/>
    <w:basedOn w:val="447"/>
    <w:link w:val="8"/>
    <w:semiHidden/>
    <w:qFormat/>
    <w:uiPriority w:val="9"/>
    <w:rPr>
      <w:rFonts w:ascii="宋体" w:hAnsi="宋体" w:eastAsia="宋体" w:cs="宋体"/>
      <w:b/>
      <w:bCs/>
      <w:sz w:val="28"/>
      <w:szCs w:val="28"/>
    </w:rPr>
  </w:style>
  <w:style w:type="character" w:customStyle="1" w:styleId="456">
    <w:name w:val="标题 6 Char_file_1187"/>
    <w:basedOn w:val="447"/>
    <w:link w:val="10"/>
    <w:semiHidden/>
    <w:qFormat/>
    <w:uiPriority w:val="9"/>
    <w:rPr>
      <w:rFonts w:asciiTheme="majorHAnsi" w:hAnsiTheme="majorHAnsi" w:eastAsiaTheme="majorEastAsia" w:cstheme="majorBidi"/>
      <w:b/>
      <w:bCs/>
      <w:sz w:val="24"/>
      <w:szCs w:val="24"/>
    </w:rPr>
  </w:style>
  <w:style w:type="paragraph" w:customStyle="1" w:styleId="457">
    <w:name w:val="cke_editable_file_1187"/>
    <w:basedOn w:val="440"/>
    <w:qFormat/>
    <w:uiPriority w:val="0"/>
    <w:rPr>
      <w:rFonts w:ascii="仿宋_GB2312" w:eastAsia="仿宋_GB2312"/>
    </w:rPr>
  </w:style>
  <w:style w:type="paragraph" w:customStyle="1" w:styleId="458">
    <w:name w:val="marker_file_1187"/>
    <w:basedOn w:val="440"/>
    <w:qFormat/>
    <w:uiPriority w:val="0"/>
    <w:pPr>
      <w:shd w:val="clear" w:color="auto" w:fill="FFFF00"/>
    </w:pPr>
  </w:style>
  <w:style w:type="paragraph" w:customStyle="1" w:styleId="459">
    <w:name w:val="Normal (Web)_file_1187"/>
    <w:basedOn w:val="440"/>
    <w:semiHidden/>
    <w:unhideWhenUsed/>
    <w:qFormat/>
    <w:uiPriority w:val="99"/>
  </w:style>
  <w:style w:type="character" w:customStyle="1" w:styleId="460">
    <w:name w:val="Strong_file_1187"/>
    <w:basedOn w:val="447"/>
    <w:qFormat/>
    <w:uiPriority w:val="22"/>
    <w:rPr>
      <w:b/>
      <w:bCs/>
    </w:rPr>
  </w:style>
  <w:style w:type="paragraph" w:customStyle="1" w:styleId="461">
    <w:name w:val="Normal_file_118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2">
    <w:name w:val="heading 1_file_1188"/>
    <w:basedOn w:val="461"/>
    <w:qFormat/>
    <w:uiPriority w:val="9"/>
    <w:pPr>
      <w:outlineLvl w:val="0"/>
    </w:pPr>
    <w:rPr>
      <w:kern w:val="36"/>
      <w:sz w:val="48"/>
      <w:szCs w:val="48"/>
    </w:rPr>
  </w:style>
  <w:style w:type="paragraph" w:customStyle="1" w:styleId="463">
    <w:name w:val="heading 2_file_1188"/>
    <w:basedOn w:val="461"/>
    <w:qFormat/>
    <w:uiPriority w:val="9"/>
    <w:pPr>
      <w:outlineLvl w:val="1"/>
    </w:pPr>
    <w:rPr>
      <w:sz w:val="36"/>
      <w:szCs w:val="36"/>
    </w:rPr>
  </w:style>
  <w:style w:type="paragraph" w:customStyle="1" w:styleId="464">
    <w:name w:val="heading 3_file_1188"/>
    <w:basedOn w:val="461"/>
    <w:qFormat/>
    <w:uiPriority w:val="9"/>
    <w:pPr>
      <w:outlineLvl w:val="2"/>
    </w:pPr>
    <w:rPr>
      <w:sz w:val="27"/>
      <w:szCs w:val="27"/>
    </w:rPr>
  </w:style>
  <w:style w:type="paragraph" w:customStyle="1" w:styleId="465">
    <w:name w:val="heading 4_file_1188"/>
    <w:basedOn w:val="461"/>
    <w:qFormat/>
    <w:uiPriority w:val="9"/>
    <w:pPr>
      <w:outlineLvl w:val="3"/>
    </w:pPr>
  </w:style>
  <w:style w:type="paragraph" w:customStyle="1" w:styleId="466">
    <w:name w:val="heading 5_file_1188"/>
    <w:basedOn w:val="461"/>
    <w:qFormat/>
    <w:uiPriority w:val="9"/>
    <w:pPr>
      <w:outlineLvl w:val="4"/>
    </w:pPr>
    <w:rPr>
      <w:sz w:val="20"/>
      <w:szCs w:val="20"/>
    </w:rPr>
  </w:style>
  <w:style w:type="paragraph" w:customStyle="1" w:styleId="467">
    <w:name w:val="heading 6_file_1188"/>
    <w:basedOn w:val="461"/>
    <w:qFormat/>
    <w:uiPriority w:val="9"/>
    <w:pPr>
      <w:outlineLvl w:val="5"/>
    </w:pPr>
    <w:rPr>
      <w:sz w:val="15"/>
      <w:szCs w:val="15"/>
    </w:rPr>
  </w:style>
  <w:style w:type="character" w:customStyle="1" w:styleId="468">
    <w:name w:val="Default Paragraph Font_file_1188"/>
    <w:semiHidden/>
    <w:unhideWhenUsed/>
    <w:qFormat/>
    <w:uiPriority w:val="1"/>
  </w:style>
  <w:style w:type="table" w:customStyle="1" w:styleId="469">
    <w:name w:val="Normal Table_file_1188"/>
    <w:semiHidden/>
    <w:unhideWhenUsed/>
    <w:qFormat/>
    <w:uiPriority w:val="99"/>
    <w:tblPr>
      <w:tblCellMar>
        <w:top w:w="0" w:type="dxa"/>
        <w:left w:w="108" w:type="dxa"/>
        <w:bottom w:w="0" w:type="dxa"/>
        <w:right w:w="108" w:type="dxa"/>
      </w:tblCellMar>
    </w:tblPr>
  </w:style>
  <w:style w:type="character" w:customStyle="1" w:styleId="470">
    <w:name w:val="Hyperlink_file_1188"/>
    <w:basedOn w:val="468"/>
    <w:semiHidden/>
    <w:unhideWhenUsed/>
    <w:qFormat/>
    <w:uiPriority w:val="99"/>
    <w:rPr>
      <w:color w:val="0782C1"/>
      <w:u w:val="single"/>
    </w:rPr>
  </w:style>
  <w:style w:type="character" w:customStyle="1" w:styleId="471">
    <w:name w:val="FollowedHyperlink_file_1188"/>
    <w:basedOn w:val="468"/>
    <w:semiHidden/>
    <w:unhideWhenUsed/>
    <w:qFormat/>
    <w:uiPriority w:val="99"/>
    <w:rPr>
      <w:color w:val="0782C1"/>
      <w:u w:val="single"/>
    </w:rPr>
  </w:style>
  <w:style w:type="character" w:customStyle="1" w:styleId="472">
    <w:name w:val="标题 1 Char_file_1188"/>
    <w:basedOn w:val="468"/>
    <w:link w:val="4"/>
    <w:qFormat/>
    <w:uiPriority w:val="9"/>
    <w:rPr>
      <w:rFonts w:ascii="宋体" w:hAnsi="宋体" w:eastAsia="宋体" w:cs="宋体"/>
      <w:b/>
      <w:bCs/>
      <w:kern w:val="44"/>
      <w:sz w:val="44"/>
      <w:szCs w:val="44"/>
    </w:rPr>
  </w:style>
  <w:style w:type="character" w:customStyle="1" w:styleId="473">
    <w:name w:val="标题 2 Char_file_1188"/>
    <w:basedOn w:val="468"/>
    <w:link w:val="5"/>
    <w:semiHidden/>
    <w:qFormat/>
    <w:uiPriority w:val="9"/>
    <w:rPr>
      <w:rFonts w:asciiTheme="majorHAnsi" w:hAnsiTheme="majorHAnsi" w:eastAsiaTheme="majorEastAsia" w:cstheme="majorBidi"/>
      <w:b/>
      <w:bCs/>
      <w:sz w:val="32"/>
      <w:szCs w:val="32"/>
    </w:rPr>
  </w:style>
  <w:style w:type="character" w:customStyle="1" w:styleId="474">
    <w:name w:val="标题 3 Char_file_1188"/>
    <w:basedOn w:val="468"/>
    <w:link w:val="6"/>
    <w:semiHidden/>
    <w:qFormat/>
    <w:uiPriority w:val="9"/>
    <w:rPr>
      <w:rFonts w:ascii="宋体" w:hAnsi="宋体" w:eastAsia="宋体" w:cs="宋体"/>
      <w:b/>
      <w:bCs/>
      <w:sz w:val="32"/>
      <w:szCs w:val="32"/>
    </w:rPr>
  </w:style>
  <w:style w:type="character" w:customStyle="1" w:styleId="475">
    <w:name w:val="标题 4 Char_file_1188"/>
    <w:basedOn w:val="468"/>
    <w:link w:val="7"/>
    <w:semiHidden/>
    <w:qFormat/>
    <w:uiPriority w:val="9"/>
    <w:rPr>
      <w:rFonts w:asciiTheme="majorHAnsi" w:hAnsiTheme="majorHAnsi" w:eastAsiaTheme="majorEastAsia" w:cstheme="majorBidi"/>
      <w:b/>
      <w:bCs/>
      <w:sz w:val="28"/>
      <w:szCs w:val="28"/>
    </w:rPr>
  </w:style>
  <w:style w:type="character" w:customStyle="1" w:styleId="476">
    <w:name w:val="标题 5 Char_file_1188"/>
    <w:basedOn w:val="468"/>
    <w:link w:val="8"/>
    <w:semiHidden/>
    <w:qFormat/>
    <w:uiPriority w:val="9"/>
    <w:rPr>
      <w:rFonts w:ascii="宋体" w:hAnsi="宋体" w:eastAsia="宋体" w:cs="宋体"/>
      <w:b/>
      <w:bCs/>
      <w:sz w:val="28"/>
      <w:szCs w:val="28"/>
    </w:rPr>
  </w:style>
  <w:style w:type="character" w:customStyle="1" w:styleId="477">
    <w:name w:val="标题 6 Char_file_1188"/>
    <w:basedOn w:val="468"/>
    <w:link w:val="10"/>
    <w:semiHidden/>
    <w:qFormat/>
    <w:uiPriority w:val="9"/>
    <w:rPr>
      <w:rFonts w:asciiTheme="majorHAnsi" w:hAnsiTheme="majorHAnsi" w:eastAsiaTheme="majorEastAsia" w:cstheme="majorBidi"/>
      <w:b/>
      <w:bCs/>
      <w:sz w:val="24"/>
      <w:szCs w:val="24"/>
    </w:rPr>
  </w:style>
  <w:style w:type="paragraph" w:customStyle="1" w:styleId="478">
    <w:name w:val="cke_editable_file_1188"/>
    <w:basedOn w:val="461"/>
    <w:qFormat/>
    <w:uiPriority w:val="0"/>
    <w:rPr>
      <w:rFonts w:ascii="仿宋_GB2312" w:eastAsia="仿宋_GB2312"/>
    </w:rPr>
  </w:style>
  <w:style w:type="paragraph" w:customStyle="1" w:styleId="479">
    <w:name w:val="marker_file_1188"/>
    <w:basedOn w:val="461"/>
    <w:qFormat/>
    <w:uiPriority w:val="0"/>
    <w:pPr>
      <w:shd w:val="clear" w:color="auto" w:fill="FFFF00"/>
    </w:pPr>
  </w:style>
  <w:style w:type="paragraph" w:customStyle="1" w:styleId="480">
    <w:name w:val="Normal (Web)_file_1188"/>
    <w:basedOn w:val="461"/>
    <w:semiHidden/>
    <w:unhideWhenUsed/>
    <w:qFormat/>
    <w:uiPriority w:val="99"/>
  </w:style>
  <w:style w:type="paragraph" w:customStyle="1" w:styleId="481">
    <w:name w:val="Normal_file_118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2">
    <w:name w:val="heading 1_file_1189"/>
    <w:basedOn w:val="481"/>
    <w:qFormat/>
    <w:uiPriority w:val="9"/>
    <w:pPr>
      <w:outlineLvl w:val="0"/>
    </w:pPr>
    <w:rPr>
      <w:kern w:val="36"/>
      <w:sz w:val="48"/>
      <w:szCs w:val="48"/>
    </w:rPr>
  </w:style>
  <w:style w:type="paragraph" w:customStyle="1" w:styleId="483">
    <w:name w:val="heading 2_file_1189"/>
    <w:basedOn w:val="481"/>
    <w:qFormat/>
    <w:uiPriority w:val="9"/>
    <w:pPr>
      <w:outlineLvl w:val="1"/>
    </w:pPr>
    <w:rPr>
      <w:sz w:val="36"/>
      <w:szCs w:val="36"/>
    </w:rPr>
  </w:style>
  <w:style w:type="paragraph" w:customStyle="1" w:styleId="484">
    <w:name w:val="heading 3_file_1189"/>
    <w:basedOn w:val="481"/>
    <w:qFormat/>
    <w:uiPriority w:val="9"/>
    <w:pPr>
      <w:outlineLvl w:val="2"/>
    </w:pPr>
    <w:rPr>
      <w:sz w:val="27"/>
      <w:szCs w:val="27"/>
    </w:rPr>
  </w:style>
  <w:style w:type="paragraph" w:customStyle="1" w:styleId="485">
    <w:name w:val="heading 4_file_1189"/>
    <w:basedOn w:val="481"/>
    <w:qFormat/>
    <w:uiPriority w:val="9"/>
    <w:pPr>
      <w:outlineLvl w:val="3"/>
    </w:pPr>
  </w:style>
  <w:style w:type="paragraph" w:customStyle="1" w:styleId="486">
    <w:name w:val="heading 5_file_1189"/>
    <w:basedOn w:val="481"/>
    <w:qFormat/>
    <w:uiPriority w:val="9"/>
    <w:pPr>
      <w:outlineLvl w:val="4"/>
    </w:pPr>
    <w:rPr>
      <w:sz w:val="20"/>
      <w:szCs w:val="20"/>
    </w:rPr>
  </w:style>
  <w:style w:type="paragraph" w:customStyle="1" w:styleId="487">
    <w:name w:val="heading 6_file_1189"/>
    <w:basedOn w:val="481"/>
    <w:qFormat/>
    <w:uiPriority w:val="9"/>
    <w:pPr>
      <w:outlineLvl w:val="5"/>
    </w:pPr>
    <w:rPr>
      <w:sz w:val="15"/>
      <w:szCs w:val="15"/>
    </w:rPr>
  </w:style>
  <w:style w:type="character" w:customStyle="1" w:styleId="488">
    <w:name w:val="Default Paragraph Font_file_1189"/>
    <w:semiHidden/>
    <w:unhideWhenUsed/>
    <w:qFormat/>
    <w:uiPriority w:val="1"/>
  </w:style>
  <w:style w:type="table" w:customStyle="1" w:styleId="489">
    <w:name w:val="Normal Table_file_1189"/>
    <w:semiHidden/>
    <w:unhideWhenUsed/>
    <w:qFormat/>
    <w:uiPriority w:val="99"/>
    <w:tblPr>
      <w:tblCellMar>
        <w:top w:w="0" w:type="dxa"/>
        <w:left w:w="108" w:type="dxa"/>
        <w:bottom w:w="0" w:type="dxa"/>
        <w:right w:w="108" w:type="dxa"/>
      </w:tblCellMar>
    </w:tblPr>
  </w:style>
  <w:style w:type="character" w:customStyle="1" w:styleId="490">
    <w:name w:val="Hyperlink_file_1189"/>
    <w:basedOn w:val="488"/>
    <w:semiHidden/>
    <w:unhideWhenUsed/>
    <w:qFormat/>
    <w:uiPriority w:val="99"/>
    <w:rPr>
      <w:color w:val="0782C1"/>
      <w:u w:val="single"/>
    </w:rPr>
  </w:style>
  <w:style w:type="character" w:customStyle="1" w:styleId="491">
    <w:name w:val="FollowedHyperlink_file_1189"/>
    <w:basedOn w:val="488"/>
    <w:semiHidden/>
    <w:unhideWhenUsed/>
    <w:qFormat/>
    <w:uiPriority w:val="99"/>
    <w:rPr>
      <w:color w:val="0782C1"/>
      <w:u w:val="single"/>
    </w:rPr>
  </w:style>
  <w:style w:type="character" w:customStyle="1" w:styleId="492">
    <w:name w:val="标题 1 Char_file_1189"/>
    <w:basedOn w:val="488"/>
    <w:link w:val="4"/>
    <w:qFormat/>
    <w:uiPriority w:val="9"/>
    <w:rPr>
      <w:rFonts w:ascii="宋体" w:hAnsi="宋体" w:eastAsia="宋体" w:cs="宋体"/>
      <w:b/>
      <w:bCs/>
      <w:kern w:val="44"/>
      <w:sz w:val="44"/>
      <w:szCs w:val="44"/>
    </w:rPr>
  </w:style>
  <w:style w:type="character" w:customStyle="1" w:styleId="493">
    <w:name w:val="标题 2 Char_file_1189"/>
    <w:basedOn w:val="488"/>
    <w:link w:val="5"/>
    <w:semiHidden/>
    <w:qFormat/>
    <w:uiPriority w:val="9"/>
    <w:rPr>
      <w:rFonts w:asciiTheme="majorHAnsi" w:hAnsiTheme="majorHAnsi" w:eastAsiaTheme="majorEastAsia" w:cstheme="majorBidi"/>
      <w:b/>
      <w:bCs/>
      <w:sz w:val="32"/>
      <w:szCs w:val="32"/>
    </w:rPr>
  </w:style>
  <w:style w:type="character" w:customStyle="1" w:styleId="494">
    <w:name w:val="标题 3 Char_file_1189"/>
    <w:basedOn w:val="488"/>
    <w:link w:val="6"/>
    <w:semiHidden/>
    <w:qFormat/>
    <w:uiPriority w:val="9"/>
    <w:rPr>
      <w:rFonts w:ascii="宋体" w:hAnsi="宋体" w:eastAsia="宋体" w:cs="宋体"/>
      <w:b/>
      <w:bCs/>
      <w:sz w:val="32"/>
      <w:szCs w:val="32"/>
    </w:rPr>
  </w:style>
  <w:style w:type="character" w:customStyle="1" w:styleId="495">
    <w:name w:val="标题 4 Char_file_1189"/>
    <w:basedOn w:val="488"/>
    <w:link w:val="7"/>
    <w:semiHidden/>
    <w:qFormat/>
    <w:uiPriority w:val="9"/>
    <w:rPr>
      <w:rFonts w:asciiTheme="majorHAnsi" w:hAnsiTheme="majorHAnsi" w:eastAsiaTheme="majorEastAsia" w:cstheme="majorBidi"/>
      <w:b/>
      <w:bCs/>
      <w:sz w:val="28"/>
      <w:szCs w:val="28"/>
    </w:rPr>
  </w:style>
  <w:style w:type="character" w:customStyle="1" w:styleId="496">
    <w:name w:val="标题 5 Char_file_1189"/>
    <w:basedOn w:val="488"/>
    <w:link w:val="8"/>
    <w:semiHidden/>
    <w:qFormat/>
    <w:uiPriority w:val="9"/>
    <w:rPr>
      <w:rFonts w:ascii="宋体" w:hAnsi="宋体" w:eastAsia="宋体" w:cs="宋体"/>
      <w:b/>
      <w:bCs/>
      <w:sz w:val="28"/>
      <w:szCs w:val="28"/>
    </w:rPr>
  </w:style>
  <w:style w:type="character" w:customStyle="1" w:styleId="497">
    <w:name w:val="标题 6 Char_file_1189"/>
    <w:basedOn w:val="488"/>
    <w:link w:val="10"/>
    <w:semiHidden/>
    <w:qFormat/>
    <w:uiPriority w:val="9"/>
    <w:rPr>
      <w:rFonts w:asciiTheme="majorHAnsi" w:hAnsiTheme="majorHAnsi" w:eastAsiaTheme="majorEastAsia" w:cstheme="majorBidi"/>
      <w:b/>
      <w:bCs/>
      <w:sz w:val="24"/>
      <w:szCs w:val="24"/>
    </w:rPr>
  </w:style>
  <w:style w:type="paragraph" w:customStyle="1" w:styleId="498">
    <w:name w:val="cke_editable_file_1189"/>
    <w:basedOn w:val="481"/>
    <w:qFormat/>
    <w:uiPriority w:val="0"/>
    <w:rPr>
      <w:rFonts w:ascii="仿宋_GB2312" w:eastAsia="仿宋_GB2312"/>
    </w:rPr>
  </w:style>
  <w:style w:type="paragraph" w:customStyle="1" w:styleId="499">
    <w:name w:val="marker_file_1189"/>
    <w:basedOn w:val="481"/>
    <w:qFormat/>
    <w:uiPriority w:val="0"/>
    <w:pPr>
      <w:shd w:val="clear" w:color="auto" w:fill="FFFF00"/>
    </w:pPr>
  </w:style>
  <w:style w:type="paragraph" w:customStyle="1" w:styleId="500">
    <w:name w:val="Normal (Web)_file_1189"/>
    <w:basedOn w:val="481"/>
    <w:semiHidden/>
    <w:unhideWhenUsed/>
    <w:qFormat/>
    <w:uiPriority w:val="99"/>
  </w:style>
  <w:style w:type="paragraph" w:customStyle="1" w:styleId="501">
    <w:name w:val="Normal_file_119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2">
    <w:name w:val="heading 1_file_1190"/>
    <w:basedOn w:val="501"/>
    <w:qFormat/>
    <w:uiPriority w:val="9"/>
    <w:pPr>
      <w:outlineLvl w:val="0"/>
    </w:pPr>
    <w:rPr>
      <w:kern w:val="36"/>
      <w:sz w:val="48"/>
      <w:szCs w:val="48"/>
    </w:rPr>
  </w:style>
  <w:style w:type="paragraph" w:customStyle="1" w:styleId="503">
    <w:name w:val="heading 2_file_1190"/>
    <w:basedOn w:val="501"/>
    <w:qFormat/>
    <w:uiPriority w:val="9"/>
    <w:pPr>
      <w:outlineLvl w:val="1"/>
    </w:pPr>
    <w:rPr>
      <w:sz w:val="36"/>
      <w:szCs w:val="36"/>
    </w:rPr>
  </w:style>
  <w:style w:type="paragraph" w:customStyle="1" w:styleId="504">
    <w:name w:val="heading 3_file_1190"/>
    <w:basedOn w:val="501"/>
    <w:qFormat/>
    <w:uiPriority w:val="9"/>
    <w:pPr>
      <w:outlineLvl w:val="2"/>
    </w:pPr>
    <w:rPr>
      <w:sz w:val="27"/>
      <w:szCs w:val="27"/>
    </w:rPr>
  </w:style>
  <w:style w:type="paragraph" w:customStyle="1" w:styleId="505">
    <w:name w:val="heading 4_file_1190"/>
    <w:basedOn w:val="501"/>
    <w:qFormat/>
    <w:uiPriority w:val="9"/>
    <w:pPr>
      <w:outlineLvl w:val="3"/>
    </w:pPr>
  </w:style>
  <w:style w:type="paragraph" w:customStyle="1" w:styleId="506">
    <w:name w:val="heading 5_file_1190"/>
    <w:basedOn w:val="501"/>
    <w:qFormat/>
    <w:uiPriority w:val="9"/>
    <w:pPr>
      <w:outlineLvl w:val="4"/>
    </w:pPr>
    <w:rPr>
      <w:sz w:val="20"/>
      <w:szCs w:val="20"/>
    </w:rPr>
  </w:style>
  <w:style w:type="paragraph" w:customStyle="1" w:styleId="507">
    <w:name w:val="heading 6_file_1190"/>
    <w:basedOn w:val="501"/>
    <w:qFormat/>
    <w:uiPriority w:val="9"/>
    <w:pPr>
      <w:outlineLvl w:val="5"/>
    </w:pPr>
    <w:rPr>
      <w:sz w:val="15"/>
      <w:szCs w:val="15"/>
    </w:rPr>
  </w:style>
  <w:style w:type="character" w:customStyle="1" w:styleId="508">
    <w:name w:val="Default Paragraph Font_file_1190"/>
    <w:semiHidden/>
    <w:unhideWhenUsed/>
    <w:qFormat/>
    <w:uiPriority w:val="1"/>
  </w:style>
  <w:style w:type="table" w:customStyle="1" w:styleId="509">
    <w:name w:val="Normal Table_file_1190"/>
    <w:semiHidden/>
    <w:unhideWhenUsed/>
    <w:qFormat/>
    <w:uiPriority w:val="99"/>
    <w:tblPr>
      <w:tblCellMar>
        <w:top w:w="0" w:type="dxa"/>
        <w:left w:w="108" w:type="dxa"/>
        <w:bottom w:w="0" w:type="dxa"/>
        <w:right w:w="108" w:type="dxa"/>
      </w:tblCellMar>
    </w:tblPr>
  </w:style>
  <w:style w:type="character" w:customStyle="1" w:styleId="510">
    <w:name w:val="Hyperlink_file_1190"/>
    <w:basedOn w:val="508"/>
    <w:semiHidden/>
    <w:unhideWhenUsed/>
    <w:qFormat/>
    <w:uiPriority w:val="99"/>
    <w:rPr>
      <w:color w:val="0782C1"/>
      <w:u w:val="single"/>
    </w:rPr>
  </w:style>
  <w:style w:type="character" w:customStyle="1" w:styleId="511">
    <w:name w:val="FollowedHyperlink_file_1190"/>
    <w:basedOn w:val="508"/>
    <w:semiHidden/>
    <w:unhideWhenUsed/>
    <w:qFormat/>
    <w:uiPriority w:val="99"/>
    <w:rPr>
      <w:color w:val="0782C1"/>
      <w:u w:val="single"/>
    </w:rPr>
  </w:style>
  <w:style w:type="character" w:customStyle="1" w:styleId="512">
    <w:name w:val="标题 1 Char_file_1190"/>
    <w:basedOn w:val="508"/>
    <w:link w:val="4"/>
    <w:qFormat/>
    <w:uiPriority w:val="9"/>
    <w:rPr>
      <w:rFonts w:ascii="宋体" w:hAnsi="宋体" w:eastAsia="宋体" w:cs="宋体"/>
      <w:b/>
      <w:bCs/>
      <w:kern w:val="44"/>
      <w:sz w:val="44"/>
      <w:szCs w:val="44"/>
    </w:rPr>
  </w:style>
  <w:style w:type="character" w:customStyle="1" w:styleId="513">
    <w:name w:val="标题 2 Char_file_1190"/>
    <w:basedOn w:val="508"/>
    <w:link w:val="5"/>
    <w:semiHidden/>
    <w:qFormat/>
    <w:uiPriority w:val="9"/>
    <w:rPr>
      <w:rFonts w:asciiTheme="majorHAnsi" w:hAnsiTheme="majorHAnsi" w:eastAsiaTheme="majorEastAsia" w:cstheme="majorBidi"/>
      <w:b/>
      <w:bCs/>
      <w:sz w:val="32"/>
      <w:szCs w:val="32"/>
    </w:rPr>
  </w:style>
  <w:style w:type="character" w:customStyle="1" w:styleId="514">
    <w:name w:val="标题 3 Char_file_1190"/>
    <w:basedOn w:val="508"/>
    <w:link w:val="6"/>
    <w:semiHidden/>
    <w:qFormat/>
    <w:uiPriority w:val="9"/>
    <w:rPr>
      <w:rFonts w:ascii="宋体" w:hAnsi="宋体" w:eastAsia="宋体" w:cs="宋体"/>
      <w:b/>
      <w:bCs/>
      <w:sz w:val="32"/>
      <w:szCs w:val="32"/>
    </w:rPr>
  </w:style>
  <w:style w:type="character" w:customStyle="1" w:styleId="515">
    <w:name w:val="标题 4 Char_file_1190"/>
    <w:basedOn w:val="508"/>
    <w:link w:val="7"/>
    <w:semiHidden/>
    <w:qFormat/>
    <w:uiPriority w:val="9"/>
    <w:rPr>
      <w:rFonts w:asciiTheme="majorHAnsi" w:hAnsiTheme="majorHAnsi" w:eastAsiaTheme="majorEastAsia" w:cstheme="majorBidi"/>
      <w:b/>
      <w:bCs/>
      <w:sz w:val="28"/>
      <w:szCs w:val="28"/>
    </w:rPr>
  </w:style>
  <w:style w:type="character" w:customStyle="1" w:styleId="516">
    <w:name w:val="标题 5 Char_file_1190"/>
    <w:basedOn w:val="508"/>
    <w:link w:val="8"/>
    <w:semiHidden/>
    <w:qFormat/>
    <w:uiPriority w:val="9"/>
    <w:rPr>
      <w:rFonts w:ascii="宋体" w:hAnsi="宋体" w:eastAsia="宋体" w:cs="宋体"/>
      <w:b/>
      <w:bCs/>
      <w:sz w:val="28"/>
      <w:szCs w:val="28"/>
    </w:rPr>
  </w:style>
  <w:style w:type="character" w:customStyle="1" w:styleId="517">
    <w:name w:val="标题 6 Char_file_1190"/>
    <w:basedOn w:val="508"/>
    <w:link w:val="10"/>
    <w:semiHidden/>
    <w:qFormat/>
    <w:uiPriority w:val="9"/>
    <w:rPr>
      <w:rFonts w:asciiTheme="majorHAnsi" w:hAnsiTheme="majorHAnsi" w:eastAsiaTheme="majorEastAsia" w:cstheme="majorBidi"/>
      <w:b/>
      <w:bCs/>
      <w:sz w:val="24"/>
      <w:szCs w:val="24"/>
    </w:rPr>
  </w:style>
  <w:style w:type="paragraph" w:customStyle="1" w:styleId="518">
    <w:name w:val="cke_editable_file_1190"/>
    <w:basedOn w:val="501"/>
    <w:qFormat/>
    <w:uiPriority w:val="0"/>
    <w:rPr>
      <w:rFonts w:ascii="仿宋_GB2312" w:eastAsia="仿宋_GB2312"/>
    </w:rPr>
  </w:style>
  <w:style w:type="paragraph" w:customStyle="1" w:styleId="519">
    <w:name w:val="marker_file_1190"/>
    <w:basedOn w:val="501"/>
    <w:qFormat/>
    <w:uiPriority w:val="0"/>
    <w:pPr>
      <w:shd w:val="clear" w:color="auto" w:fill="FFFF00"/>
    </w:pPr>
  </w:style>
  <w:style w:type="paragraph" w:customStyle="1" w:styleId="520">
    <w:name w:val="Normal_file_11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1">
    <w:name w:val="heading 1_file_1191"/>
    <w:basedOn w:val="520"/>
    <w:qFormat/>
    <w:uiPriority w:val="9"/>
    <w:pPr>
      <w:outlineLvl w:val="0"/>
    </w:pPr>
    <w:rPr>
      <w:kern w:val="36"/>
      <w:sz w:val="48"/>
      <w:szCs w:val="48"/>
    </w:rPr>
  </w:style>
  <w:style w:type="paragraph" w:customStyle="1" w:styleId="522">
    <w:name w:val="heading 2_file_1191"/>
    <w:basedOn w:val="520"/>
    <w:qFormat/>
    <w:uiPriority w:val="9"/>
    <w:pPr>
      <w:outlineLvl w:val="1"/>
    </w:pPr>
    <w:rPr>
      <w:sz w:val="36"/>
      <w:szCs w:val="36"/>
    </w:rPr>
  </w:style>
  <w:style w:type="paragraph" w:customStyle="1" w:styleId="523">
    <w:name w:val="heading 3_file_1191"/>
    <w:basedOn w:val="520"/>
    <w:qFormat/>
    <w:uiPriority w:val="9"/>
    <w:pPr>
      <w:outlineLvl w:val="2"/>
    </w:pPr>
    <w:rPr>
      <w:sz w:val="27"/>
      <w:szCs w:val="27"/>
    </w:rPr>
  </w:style>
  <w:style w:type="paragraph" w:customStyle="1" w:styleId="524">
    <w:name w:val="heading 4_file_1191"/>
    <w:basedOn w:val="520"/>
    <w:qFormat/>
    <w:uiPriority w:val="9"/>
    <w:pPr>
      <w:outlineLvl w:val="3"/>
    </w:pPr>
  </w:style>
  <w:style w:type="paragraph" w:customStyle="1" w:styleId="525">
    <w:name w:val="heading 5_file_1191"/>
    <w:basedOn w:val="520"/>
    <w:qFormat/>
    <w:uiPriority w:val="9"/>
    <w:pPr>
      <w:outlineLvl w:val="4"/>
    </w:pPr>
    <w:rPr>
      <w:sz w:val="20"/>
      <w:szCs w:val="20"/>
    </w:rPr>
  </w:style>
  <w:style w:type="paragraph" w:customStyle="1" w:styleId="526">
    <w:name w:val="heading 6_file_1191"/>
    <w:basedOn w:val="520"/>
    <w:qFormat/>
    <w:uiPriority w:val="9"/>
    <w:pPr>
      <w:outlineLvl w:val="5"/>
    </w:pPr>
    <w:rPr>
      <w:sz w:val="15"/>
      <w:szCs w:val="15"/>
    </w:rPr>
  </w:style>
  <w:style w:type="character" w:customStyle="1" w:styleId="527">
    <w:name w:val="Default Paragraph Font_file_1191"/>
    <w:semiHidden/>
    <w:unhideWhenUsed/>
    <w:qFormat/>
    <w:uiPriority w:val="1"/>
  </w:style>
  <w:style w:type="table" w:customStyle="1" w:styleId="528">
    <w:name w:val="Normal Table_file_1191"/>
    <w:semiHidden/>
    <w:unhideWhenUsed/>
    <w:qFormat/>
    <w:uiPriority w:val="99"/>
    <w:tblPr>
      <w:tblCellMar>
        <w:top w:w="0" w:type="dxa"/>
        <w:left w:w="108" w:type="dxa"/>
        <w:bottom w:w="0" w:type="dxa"/>
        <w:right w:w="108" w:type="dxa"/>
      </w:tblCellMar>
    </w:tblPr>
  </w:style>
  <w:style w:type="character" w:customStyle="1" w:styleId="529">
    <w:name w:val="Hyperlink_file_1191"/>
    <w:basedOn w:val="527"/>
    <w:semiHidden/>
    <w:unhideWhenUsed/>
    <w:qFormat/>
    <w:uiPriority w:val="99"/>
    <w:rPr>
      <w:color w:val="0782C1"/>
      <w:u w:val="single"/>
    </w:rPr>
  </w:style>
  <w:style w:type="character" w:customStyle="1" w:styleId="530">
    <w:name w:val="FollowedHyperlink_file_1191"/>
    <w:basedOn w:val="527"/>
    <w:semiHidden/>
    <w:unhideWhenUsed/>
    <w:qFormat/>
    <w:uiPriority w:val="99"/>
    <w:rPr>
      <w:color w:val="0782C1"/>
      <w:u w:val="single"/>
    </w:rPr>
  </w:style>
  <w:style w:type="character" w:customStyle="1" w:styleId="531">
    <w:name w:val="标题 1 Char_file_1191"/>
    <w:basedOn w:val="527"/>
    <w:link w:val="4"/>
    <w:qFormat/>
    <w:uiPriority w:val="9"/>
    <w:rPr>
      <w:rFonts w:ascii="宋体" w:hAnsi="宋体" w:eastAsia="宋体" w:cs="宋体"/>
      <w:b/>
      <w:bCs/>
      <w:kern w:val="44"/>
      <w:sz w:val="44"/>
      <w:szCs w:val="44"/>
    </w:rPr>
  </w:style>
  <w:style w:type="character" w:customStyle="1" w:styleId="532">
    <w:name w:val="标题 2 Char_file_1191"/>
    <w:basedOn w:val="527"/>
    <w:link w:val="5"/>
    <w:semiHidden/>
    <w:qFormat/>
    <w:uiPriority w:val="9"/>
    <w:rPr>
      <w:rFonts w:asciiTheme="majorHAnsi" w:hAnsiTheme="majorHAnsi" w:eastAsiaTheme="majorEastAsia" w:cstheme="majorBidi"/>
      <w:b/>
      <w:bCs/>
      <w:sz w:val="32"/>
      <w:szCs w:val="32"/>
    </w:rPr>
  </w:style>
  <w:style w:type="character" w:customStyle="1" w:styleId="533">
    <w:name w:val="标题 3 Char_file_1191"/>
    <w:basedOn w:val="527"/>
    <w:link w:val="6"/>
    <w:semiHidden/>
    <w:qFormat/>
    <w:uiPriority w:val="9"/>
    <w:rPr>
      <w:rFonts w:ascii="宋体" w:hAnsi="宋体" w:eastAsia="宋体" w:cs="宋体"/>
      <w:b/>
      <w:bCs/>
      <w:sz w:val="32"/>
      <w:szCs w:val="32"/>
    </w:rPr>
  </w:style>
  <w:style w:type="character" w:customStyle="1" w:styleId="534">
    <w:name w:val="标题 4 Char_file_1191"/>
    <w:basedOn w:val="527"/>
    <w:link w:val="7"/>
    <w:semiHidden/>
    <w:qFormat/>
    <w:uiPriority w:val="9"/>
    <w:rPr>
      <w:rFonts w:asciiTheme="majorHAnsi" w:hAnsiTheme="majorHAnsi" w:eastAsiaTheme="majorEastAsia" w:cstheme="majorBidi"/>
      <w:b/>
      <w:bCs/>
      <w:sz w:val="28"/>
      <w:szCs w:val="28"/>
    </w:rPr>
  </w:style>
  <w:style w:type="character" w:customStyle="1" w:styleId="535">
    <w:name w:val="标题 5 Char_file_1191"/>
    <w:basedOn w:val="527"/>
    <w:link w:val="8"/>
    <w:semiHidden/>
    <w:qFormat/>
    <w:uiPriority w:val="9"/>
    <w:rPr>
      <w:rFonts w:ascii="宋体" w:hAnsi="宋体" w:eastAsia="宋体" w:cs="宋体"/>
      <w:b/>
      <w:bCs/>
      <w:sz w:val="28"/>
      <w:szCs w:val="28"/>
    </w:rPr>
  </w:style>
  <w:style w:type="character" w:customStyle="1" w:styleId="536">
    <w:name w:val="标题 6 Char_file_1191"/>
    <w:basedOn w:val="527"/>
    <w:link w:val="10"/>
    <w:semiHidden/>
    <w:qFormat/>
    <w:uiPriority w:val="9"/>
    <w:rPr>
      <w:rFonts w:asciiTheme="majorHAnsi" w:hAnsiTheme="majorHAnsi" w:eastAsiaTheme="majorEastAsia" w:cstheme="majorBidi"/>
      <w:b/>
      <w:bCs/>
      <w:sz w:val="24"/>
      <w:szCs w:val="24"/>
    </w:rPr>
  </w:style>
  <w:style w:type="paragraph" w:customStyle="1" w:styleId="537">
    <w:name w:val="cke_editable_file_1191"/>
    <w:basedOn w:val="520"/>
    <w:qFormat/>
    <w:uiPriority w:val="0"/>
    <w:rPr>
      <w:rFonts w:ascii="仿宋_GB2312" w:eastAsia="仿宋_GB2312"/>
    </w:rPr>
  </w:style>
  <w:style w:type="paragraph" w:customStyle="1" w:styleId="538">
    <w:name w:val="marker_file_1191"/>
    <w:basedOn w:val="520"/>
    <w:qFormat/>
    <w:uiPriority w:val="0"/>
    <w:pPr>
      <w:shd w:val="clear" w:color="auto" w:fill="FFFF00"/>
    </w:pPr>
  </w:style>
  <w:style w:type="paragraph" w:customStyle="1" w:styleId="539">
    <w:name w:val="Normal (Web)_file_1191"/>
    <w:basedOn w:val="520"/>
    <w:semiHidden/>
    <w:unhideWhenUsed/>
    <w:qFormat/>
    <w:uiPriority w:val="99"/>
  </w:style>
  <w:style w:type="character" w:customStyle="1" w:styleId="540">
    <w:name w:val="Strong_file_1191"/>
    <w:basedOn w:val="527"/>
    <w:qFormat/>
    <w:uiPriority w:val="22"/>
    <w:rPr>
      <w:b/>
      <w:bCs/>
    </w:rPr>
  </w:style>
  <w:style w:type="paragraph" w:customStyle="1" w:styleId="541">
    <w:name w:val="Normal_file_119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2">
    <w:name w:val="heading 1_file_1192"/>
    <w:basedOn w:val="541"/>
    <w:qFormat/>
    <w:uiPriority w:val="9"/>
    <w:pPr>
      <w:outlineLvl w:val="0"/>
    </w:pPr>
    <w:rPr>
      <w:kern w:val="36"/>
      <w:sz w:val="48"/>
      <w:szCs w:val="48"/>
    </w:rPr>
  </w:style>
  <w:style w:type="paragraph" w:customStyle="1" w:styleId="543">
    <w:name w:val="heading 2_file_1192"/>
    <w:basedOn w:val="541"/>
    <w:qFormat/>
    <w:uiPriority w:val="9"/>
    <w:pPr>
      <w:outlineLvl w:val="1"/>
    </w:pPr>
    <w:rPr>
      <w:sz w:val="36"/>
      <w:szCs w:val="36"/>
    </w:rPr>
  </w:style>
  <w:style w:type="paragraph" w:customStyle="1" w:styleId="544">
    <w:name w:val="heading 3_file_1192"/>
    <w:basedOn w:val="541"/>
    <w:qFormat/>
    <w:uiPriority w:val="9"/>
    <w:pPr>
      <w:outlineLvl w:val="2"/>
    </w:pPr>
    <w:rPr>
      <w:sz w:val="27"/>
      <w:szCs w:val="27"/>
    </w:rPr>
  </w:style>
  <w:style w:type="paragraph" w:customStyle="1" w:styleId="545">
    <w:name w:val="heading 4_file_1192"/>
    <w:basedOn w:val="541"/>
    <w:qFormat/>
    <w:uiPriority w:val="9"/>
    <w:pPr>
      <w:outlineLvl w:val="3"/>
    </w:pPr>
  </w:style>
  <w:style w:type="paragraph" w:customStyle="1" w:styleId="546">
    <w:name w:val="heading 5_file_1192"/>
    <w:basedOn w:val="541"/>
    <w:qFormat/>
    <w:uiPriority w:val="9"/>
    <w:pPr>
      <w:outlineLvl w:val="4"/>
    </w:pPr>
    <w:rPr>
      <w:sz w:val="20"/>
      <w:szCs w:val="20"/>
    </w:rPr>
  </w:style>
  <w:style w:type="paragraph" w:customStyle="1" w:styleId="547">
    <w:name w:val="heading 6_file_1192"/>
    <w:basedOn w:val="541"/>
    <w:qFormat/>
    <w:uiPriority w:val="9"/>
    <w:pPr>
      <w:outlineLvl w:val="5"/>
    </w:pPr>
    <w:rPr>
      <w:sz w:val="15"/>
      <w:szCs w:val="15"/>
    </w:rPr>
  </w:style>
  <w:style w:type="character" w:customStyle="1" w:styleId="548">
    <w:name w:val="Default Paragraph Font_file_1192"/>
    <w:semiHidden/>
    <w:unhideWhenUsed/>
    <w:qFormat/>
    <w:uiPriority w:val="1"/>
  </w:style>
  <w:style w:type="table" w:customStyle="1" w:styleId="549">
    <w:name w:val="Normal Table_file_1192"/>
    <w:semiHidden/>
    <w:unhideWhenUsed/>
    <w:qFormat/>
    <w:uiPriority w:val="99"/>
    <w:tblPr>
      <w:tblCellMar>
        <w:top w:w="0" w:type="dxa"/>
        <w:left w:w="108" w:type="dxa"/>
        <w:bottom w:w="0" w:type="dxa"/>
        <w:right w:w="108" w:type="dxa"/>
      </w:tblCellMar>
    </w:tblPr>
  </w:style>
  <w:style w:type="character" w:customStyle="1" w:styleId="550">
    <w:name w:val="Hyperlink_file_1192"/>
    <w:basedOn w:val="548"/>
    <w:semiHidden/>
    <w:unhideWhenUsed/>
    <w:qFormat/>
    <w:uiPriority w:val="99"/>
    <w:rPr>
      <w:color w:val="0782C1"/>
      <w:u w:val="single"/>
    </w:rPr>
  </w:style>
  <w:style w:type="character" w:customStyle="1" w:styleId="551">
    <w:name w:val="FollowedHyperlink_file_1192"/>
    <w:basedOn w:val="548"/>
    <w:semiHidden/>
    <w:unhideWhenUsed/>
    <w:qFormat/>
    <w:uiPriority w:val="99"/>
    <w:rPr>
      <w:color w:val="0782C1"/>
      <w:u w:val="single"/>
    </w:rPr>
  </w:style>
  <w:style w:type="character" w:customStyle="1" w:styleId="552">
    <w:name w:val="标题 1 Char_file_1192"/>
    <w:basedOn w:val="548"/>
    <w:link w:val="4"/>
    <w:qFormat/>
    <w:uiPriority w:val="9"/>
    <w:rPr>
      <w:rFonts w:ascii="宋体" w:hAnsi="宋体" w:eastAsia="宋体" w:cs="宋体"/>
      <w:b/>
      <w:bCs/>
      <w:kern w:val="44"/>
      <w:sz w:val="44"/>
      <w:szCs w:val="44"/>
    </w:rPr>
  </w:style>
  <w:style w:type="character" w:customStyle="1" w:styleId="553">
    <w:name w:val="标题 2 Char_file_1192"/>
    <w:basedOn w:val="548"/>
    <w:link w:val="5"/>
    <w:semiHidden/>
    <w:qFormat/>
    <w:uiPriority w:val="9"/>
    <w:rPr>
      <w:rFonts w:asciiTheme="majorHAnsi" w:hAnsiTheme="majorHAnsi" w:eastAsiaTheme="majorEastAsia" w:cstheme="majorBidi"/>
      <w:b/>
      <w:bCs/>
      <w:sz w:val="32"/>
      <w:szCs w:val="32"/>
    </w:rPr>
  </w:style>
  <w:style w:type="character" w:customStyle="1" w:styleId="554">
    <w:name w:val="标题 3 Char_file_1192"/>
    <w:basedOn w:val="548"/>
    <w:link w:val="6"/>
    <w:semiHidden/>
    <w:qFormat/>
    <w:uiPriority w:val="9"/>
    <w:rPr>
      <w:rFonts w:ascii="宋体" w:hAnsi="宋体" w:eastAsia="宋体" w:cs="宋体"/>
      <w:b/>
      <w:bCs/>
      <w:sz w:val="32"/>
      <w:szCs w:val="32"/>
    </w:rPr>
  </w:style>
  <w:style w:type="character" w:customStyle="1" w:styleId="555">
    <w:name w:val="标题 4 Char_file_1192"/>
    <w:basedOn w:val="548"/>
    <w:link w:val="7"/>
    <w:semiHidden/>
    <w:qFormat/>
    <w:uiPriority w:val="9"/>
    <w:rPr>
      <w:rFonts w:asciiTheme="majorHAnsi" w:hAnsiTheme="majorHAnsi" w:eastAsiaTheme="majorEastAsia" w:cstheme="majorBidi"/>
      <w:b/>
      <w:bCs/>
      <w:sz w:val="28"/>
      <w:szCs w:val="28"/>
    </w:rPr>
  </w:style>
  <w:style w:type="character" w:customStyle="1" w:styleId="556">
    <w:name w:val="标题 5 Char_file_1192"/>
    <w:basedOn w:val="548"/>
    <w:link w:val="8"/>
    <w:semiHidden/>
    <w:qFormat/>
    <w:uiPriority w:val="9"/>
    <w:rPr>
      <w:rFonts w:ascii="宋体" w:hAnsi="宋体" w:eastAsia="宋体" w:cs="宋体"/>
      <w:b/>
      <w:bCs/>
      <w:sz w:val="28"/>
      <w:szCs w:val="28"/>
    </w:rPr>
  </w:style>
  <w:style w:type="character" w:customStyle="1" w:styleId="557">
    <w:name w:val="标题 6 Char_file_1192"/>
    <w:basedOn w:val="548"/>
    <w:link w:val="10"/>
    <w:semiHidden/>
    <w:qFormat/>
    <w:uiPriority w:val="9"/>
    <w:rPr>
      <w:rFonts w:asciiTheme="majorHAnsi" w:hAnsiTheme="majorHAnsi" w:eastAsiaTheme="majorEastAsia" w:cstheme="majorBidi"/>
      <w:b/>
      <w:bCs/>
      <w:sz w:val="24"/>
      <w:szCs w:val="24"/>
    </w:rPr>
  </w:style>
  <w:style w:type="paragraph" w:customStyle="1" w:styleId="558">
    <w:name w:val="cke_editable_file_1192"/>
    <w:basedOn w:val="541"/>
    <w:qFormat/>
    <w:uiPriority w:val="0"/>
    <w:rPr>
      <w:rFonts w:ascii="仿宋_GB2312" w:eastAsia="仿宋_GB2312"/>
    </w:rPr>
  </w:style>
  <w:style w:type="paragraph" w:customStyle="1" w:styleId="559">
    <w:name w:val="marker_file_1192"/>
    <w:basedOn w:val="541"/>
    <w:qFormat/>
    <w:uiPriority w:val="0"/>
    <w:pPr>
      <w:shd w:val="clear" w:color="auto" w:fill="FFFF00"/>
    </w:pPr>
  </w:style>
  <w:style w:type="paragraph" w:customStyle="1" w:styleId="560">
    <w:name w:val="Normal (Web)_file_1192"/>
    <w:basedOn w:val="541"/>
    <w:semiHidden/>
    <w:unhideWhenUsed/>
    <w:qFormat/>
    <w:uiPriority w:val="99"/>
  </w:style>
  <w:style w:type="character" w:customStyle="1" w:styleId="561">
    <w:name w:val="Strong_file_1192"/>
    <w:basedOn w:val="548"/>
    <w:qFormat/>
    <w:uiPriority w:val="22"/>
    <w:rPr>
      <w:b/>
      <w:bCs/>
    </w:rPr>
  </w:style>
  <w:style w:type="paragraph" w:customStyle="1" w:styleId="562">
    <w:name w:val="Normal_file_119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3">
    <w:name w:val="heading 1_file_1193"/>
    <w:basedOn w:val="562"/>
    <w:qFormat/>
    <w:uiPriority w:val="9"/>
    <w:pPr>
      <w:outlineLvl w:val="0"/>
    </w:pPr>
    <w:rPr>
      <w:kern w:val="36"/>
      <w:sz w:val="48"/>
      <w:szCs w:val="48"/>
    </w:rPr>
  </w:style>
  <w:style w:type="paragraph" w:customStyle="1" w:styleId="564">
    <w:name w:val="heading 2_file_1193"/>
    <w:basedOn w:val="562"/>
    <w:qFormat/>
    <w:uiPriority w:val="9"/>
    <w:pPr>
      <w:outlineLvl w:val="1"/>
    </w:pPr>
    <w:rPr>
      <w:sz w:val="36"/>
      <w:szCs w:val="36"/>
    </w:rPr>
  </w:style>
  <w:style w:type="paragraph" w:customStyle="1" w:styleId="565">
    <w:name w:val="heading 3_file_1193"/>
    <w:basedOn w:val="562"/>
    <w:qFormat/>
    <w:uiPriority w:val="9"/>
    <w:pPr>
      <w:outlineLvl w:val="2"/>
    </w:pPr>
    <w:rPr>
      <w:sz w:val="27"/>
      <w:szCs w:val="27"/>
    </w:rPr>
  </w:style>
  <w:style w:type="paragraph" w:customStyle="1" w:styleId="566">
    <w:name w:val="heading 4_file_1193"/>
    <w:basedOn w:val="562"/>
    <w:qFormat/>
    <w:uiPriority w:val="9"/>
    <w:pPr>
      <w:outlineLvl w:val="3"/>
    </w:pPr>
  </w:style>
  <w:style w:type="paragraph" w:customStyle="1" w:styleId="567">
    <w:name w:val="heading 5_file_1193"/>
    <w:basedOn w:val="562"/>
    <w:qFormat/>
    <w:uiPriority w:val="9"/>
    <w:pPr>
      <w:outlineLvl w:val="4"/>
    </w:pPr>
    <w:rPr>
      <w:sz w:val="20"/>
      <w:szCs w:val="20"/>
    </w:rPr>
  </w:style>
  <w:style w:type="paragraph" w:customStyle="1" w:styleId="568">
    <w:name w:val="heading 6_file_1193"/>
    <w:basedOn w:val="562"/>
    <w:qFormat/>
    <w:uiPriority w:val="9"/>
    <w:pPr>
      <w:outlineLvl w:val="5"/>
    </w:pPr>
    <w:rPr>
      <w:sz w:val="15"/>
      <w:szCs w:val="15"/>
    </w:rPr>
  </w:style>
  <w:style w:type="character" w:customStyle="1" w:styleId="569">
    <w:name w:val="Default Paragraph Font_file_1193"/>
    <w:semiHidden/>
    <w:unhideWhenUsed/>
    <w:qFormat/>
    <w:uiPriority w:val="1"/>
  </w:style>
  <w:style w:type="table" w:customStyle="1" w:styleId="570">
    <w:name w:val="Normal Table_file_1193"/>
    <w:semiHidden/>
    <w:unhideWhenUsed/>
    <w:qFormat/>
    <w:uiPriority w:val="99"/>
    <w:tblPr>
      <w:tblCellMar>
        <w:top w:w="0" w:type="dxa"/>
        <w:left w:w="108" w:type="dxa"/>
        <w:bottom w:w="0" w:type="dxa"/>
        <w:right w:w="108" w:type="dxa"/>
      </w:tblCellMar>
    </w:tblPr>
  </w:style>
  <w:style w:type="character" w:customStyle="1" w:styleId="571">
    <w:name w:val="Hyperlink_file_1193"/>
    <w:basedOn w:val="569"/>
    <w:semiHidden/>
    <w:unhideWhenUsed/>
    <w:qFormat/>
    <w:uiPriority w:val="99"/>
    <w:rPr>
      <w:color w:val="0782C1"/>
      <w:u w:val="single"/>
    </w:rPr>
  </w:style>
  <w:style w:type="character" w:customStyle="1" w:styleId="572">
    <w:name w:val="FollowedHyperlink_file_1193"/>
    <w:basedOn w:val="569"/>
    <w:semiHidden/>
    <w:unhideWhenUsed/>
    <w:qFormat/>
    <w:uiPriority w:val="99"/>
    <w:rPr>
      <w:color w:val="0782C1"/>
      <w:u w:val="single"/>
    </w:rPr>
  </w:style>
  <w:style w:type="character" w:customStyle="1" w:styleId="573">
    <w:name w:val="标题 1 Char_file_1193"/>
    <w:basedOn w:val="569"/>
    <w:link w:val="4"/>
    <w:qFormat/>
    <w:uiPriority w:val="9"/>
    <w:rPr>
      <w:rFonts w:ascii="宋体" w:hAnsi="宋体" w:eastAsia="宋体" w:cs="宋体"/>
      <w:b/>
      <w:bCs/>
      <w:kern w:val="44"/>
      <w:sz w:val="44"/>
      <w:szCs w:val="44"/>
    </w:rPr>
  </w:style>
  <w:style w:type="character" w:customStyle="1" w:styleId="574">
    <w:name w:val="标题 2 Char_file_1193"/>
    <w:basedOn w:val="569"/>
    <w:link w:val="5"/>
    <w:semiHidden/>
    <w:qFormat/>
    <w:uiPriority w:val="9"/>
    <w:rPr>
      <w:rFonts w:asciiTheme="majorHAnsi" w:hAnsiTheme="majorHAnsi" w:eastAsiaTheme="majorEastAsia" w:cstheme="majorBidi"/>
      <w:b/>
      <w:bCs/>
      <w:sz w:val="32"/>
      <w:szCs w:val="32"/>
    </w:rPr>
  </w:style>
  <w:style w:type="character" w:customStyle="1" w:styleId="575">
    <w:name w:val="标题 3 Char_file_1193"/>
    <w:basedOn w:val="569"/>
    <w:link w:val="6"/>
    <w:semiHidden/>
    <w:qFormat/>
    <w:uiPriority w:val="9"/>
    <w:rPr>
      <w:rFonts w:ascii="宋体" w:hAnsi="宋体" w:eastAsia="宋体" w:cs="宋体"/>
      <w:b/>
      <w:bCs/>
      <w:sz w:val="32"/>
      <w:szCs w:val="32"/>
    </w:rPr>
  </w:style>
  <w:style w:type="character" w:customStyle="1" w:styleId="576">
    <w:name w:val="标题 4 Char_file_1193"/>
    <w:basedOn w:val="569"/>
    <w:link w:val="7"/>
    <w:semiHidden/>
    <w:qFormat/>
    <w:uiPriority w:val="9"/>
    <w:rPr>
      <w:rFonts w:asciiTheme="majorHAnsi" w:hAnsiTheme="majorHAnsi" w:eastAsiaTheme="majorEastAsia" w:cstheme="majorBidi"/>
      <w:b/>
      <w:bCs/>
      <w:sz w:val="28"/>
      <w:szCs w:val="28"/>
    </w:rPr>
  </w:style>
  <w:style w:type="character" w:customStyle="1" w:styleId="577">
    <w:name w:val="标题 5 Char_file_1193"/>
    <w:basedOn w:val="569"/>
    <w:link w:val="8"/>
    <w:semiHidden/>
    <w:qFormat/>
    <w:uiPriority w:val="9"/>
    <w:rPr>
      <w:rFonts w:ascii="宋体" w:hAnsi="宋体" w:eastAsia="宋体" w:cs="宋体"/>
      <w:b/>
      <w:bCs/>
      <w:sz w:val="28"/>
      <w:szCs w:val="28"/>
    </w:rPr>
  </w:style>
  <w:style w:type="character" w:customStyle="1" w:styleId="578">
    <w:name w:val="标题 6 Char_file_1193"/>
    <w:basedOn w:val="569"/>
    <w:link w:val="10"/>
    <w:semiHidden/>
    <w:qFormat/>
    <w:uiPriority w:val="9"/>
    <w:rPr>
      <w:rFonts w:asciiTheme="majorHAnsi" w:hAnsiTheme="majorHAnsi" w:eastAsiaTheme="majorEastAsia" w:cstheme="majorBidi"/>
      <w:b/>
      <w:bCs/>
      <w:sz w:val="24"/>
      <w:szCs w:val="24"/>
    </w:rPr>
  </w:style>
  <w:style w:type="paragraph" w:customStyle="1" w:styleId="579">
    <w:name w:val="cke_editable_file_1193"/>
    <w:basedOn w:val="562"/>
    <w:qFormat/>
    <w:uiPriority w:val="0"/>
    <w:rPr>
      <w:rFonts w:ascii="仿宋_GB2312" w:eastAsia="仿宋_GB2312"/>
    </w:rPr>
  </w:style>
  <w:style w:type="paragraph" w:customStyle="1" w:styleId="580">
    <w:name w:val="marker_file_1193"/>
    <w:basedOn w:val="562"/>
    <w:qFormat/>
    <w:uiPriority w:val="0"/>
    <w:pPr>
      <w:shd w:val="clear" w:color="auto" w:fill="FFFF00"/>
    </w:pPr>
  </w:style>
  <w:style w:type="paragraph" w:customStyle="1" w:styleId="581">
    <w:name w:val="Normal (Web)_file_1193"/>
    <w:basedOn w:val="562"/>
    <w:semiHidden/>
    <w:unhideWhenUsed/>
    <w:qFormat/>
    <w:uiPriority w:val="99"/>
  </w:style>
  <w:style w:type="paragraph" w:customStyle="1" w:styleId="582">
    <w:name w:val="Normal_file_119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83">
    <w:name w:val="heading 1_file_1194"/>
    <w:basedOn w:val="582"/>
    <w:qFormat/>
    <w:uiPriority w:val="9"/>
    <w:pPr>
      <w:outlineLvl w:val="0"/>
    </w:pPr>
    <w:rPr>
      <w:kern w:val="36"/>
      <w:sz w:val="48"/>
      <w:szCs w:val="48"/>
    </w:rPr>
  </w:style>
  <w:style w:type="paragraph" w:customStyle="1" w:styleId="584">
    <w:name w:val="heading 2_file_1194"/>
    <w:basedOn w:val="582"/>
    <w:qFormat/>
    <w:uiPriority w:val="9"/>
    <w:pPr>
      <w:outlineLvl w:val="1"/>
    </w:pPr>
    <w:rPr>
      <w:sz w:val="36"/>
      <w:szCs w:val="36"/>
    </w:rPr>
  </w:style>
  <w:style w:type="paragraph" w:customStyle="1" w:styleId="585">
    <w:name w:val="heading 3_file_1194"/>
    <w:basedOn w:val="582"/>
    <w:qFormat/>
    <w:uiPriority w:val="9"/>
    <w:pPr>
      <w:outlineLvl w:val="2"/>
    </w:pPr>
    <w:rPr>
      <w:sz w:val="27"/>
      <w:szCs w:val="27"/>
    </w:rPr>
  </w:style>
  <w:style w:type="paragraph" w:customStyle="1" w:styleId="586">
    <w:name w:val="heading 4_file_1194"/>
    <w:basedOn w:val="582"/>
    <w:qFormat/>
    <w:uiPriority w:val="9"/>
    <w:pPr>
      <w:outlineLvl w:val="3"/>
    </w:pPr>
  </w:style>
  <w:style w:type="paragraph" w:customStyle="1" w:styleId="587">
    <w:name w:val="heading 5_file_1194"/>
    <w:basedOn w:val="582"/>
    <w:qFormat/>
    <w:uiPriority w:val="9"/>
    <w:pPr>
      <w:outlineLvl w:val="4"/>
    </w:pPr>
    <w:rPr>
      <w:sz w:val="20"/>
      <w:szCs w:val="20"/>
    </w:rPr>
  </w:style>
  <w:style w:type="paragraph" w:customStyle="1" w:styleId="588">
    <w:name w:val="heading 6_file_1194"/>
    <w:basedOn w:val="582"/>
    <w:qFormat/>
    <w:uiPriority w:val="9"/>
    <w:pPr>
      <w:outlineLvl w:val="5"/>
    </w:pPr>
    <w:rPr>
      <w:sz w:val="15"/>
      <w:szCs w:val="15"/>
    </w:rPr>
  </w:style>
  <w:style w:type="character" w:customStyle="1" w:styleId="589">
    <w:name w:val="Default Paragraph Font_file_1194"/>
    <w:semiHidden/>
    <w:unhideWhenUsed/>
    <w:qFormat/>
    <w:uiPriority w:val="1"/>
  </w:style>
  <w:style w:type="table" w:customStyle="1" w:styleId="590">
    <w:name w:val="Normal Table_file_1194"/>
    <w:semiHidden/>
    <w:unhideWhenUsed/>
    <w:qFormat/>
    <w:uiPriority w:val="99"/>
    <w:tblPr>
      <w:tblCellMar>
        <w:top w:w="0" w:type="dxa"/>
        <w:left w:w="108" w:type="dxa"/>
        <w:bottom w:w="0" w:type="dxa"/>
        <w:right w:w="108" w:type="dxa"/>
      </w:tblCellMar>
    </w:tblPr>
  </w:style>
  <w:style w:type="character" w:customStyle="1" w:styleId="591">
    <w:name w:val="Hyperlink_file_1194"/>
    <w:basedOn w:val="589"/>
    <w:semiHidden/>
    <w:unhideWhenUsed/>
    <w:qFormat/>
    <w:uiPriority w:val="99"/>
    <w:rPr>
      <w:color w:val="0782C1"/>
      <w:u w:val="single"/>
    </w:rPr>
  </w:style>
  <w:style w:type="character" w:customStyle="1" w:styleId="592">
    <w:name w:val="FollowedHyperlink_file_1194"/>
    <w:basedOn w:val="589"/>
    <w:semiHidden/>
    <w:unhideWhenUsed/>
    <w:qFormat/>
    <w:uiPriority w:val="99"/>
    <w:rPr>
      <w:color w:val="0782C1"/>
      <w:u w:val="single"/>
    </w:rPr>
  </w:style>
  <w:style w:type="character" w:customStyle="1" w:styleId="593">
    <w:name w:val="标题 1 Char_file_1194"/>
    <w:basedOn w:val="589"/>
    <w:link w:val="4"/>
    <w:qFormat/>
    <w:uiPriority w:val="9"/>
    <w:rPr>
      <w:rFonts w:ascii="宋体" w:hAnsi="宋体" w:eastAsia="宋体" w:cs="宋体"/>
      <w:b/>
      <w:bCs/>
      <w:kern w:val="44"/>
      <w:sz w:val="44"/>
      <w:szCs w:val="44"/>
    </w:rPr>
  </w:style>
  <w:style w:type="character" w:customStyle="1" w:styleId="594">
    <w:name w:val="标题 2 Char_file_1194"/>
    <w:basedOn w:val="589"/>
    <w:link w:val="5"/>
    <w:semiHidden/>
    <w:qFormat/>
    <w:uiPriority w:val="9"/>
    <w:rPr>
      <w:rFonts w:asciiTheme="majorHAnsi" w:hAnsiTheme="majorHAnsi" w:eastAsiaTheme="majorEastAsia" w:cstheme="majorBidi"/>
      <w:b/>
      <w:bCs/>
      <w:sz w:val="32"/>
      <w:szCs w:val="32"/>
    </w:rPr>
  </w:style>
  <w:style w:type="character" w:customStyle="1" w:styleId="595">
    <w:name w:val="标题 3 Char_file_1194"/>
    <w:basedOn w:val="589"/>
    <w:link w:val="6"/>
    <w:semiHidden/>
    <w:qFormat/>
    <w:uiPriority w:val="9"/>
    <w:rPr>
      <w:rFonts w:ascii="宋体" w:hAnsi="宋体" w:eastAsia="宋体" w:cs="宋体"/>
      <w:b/>
      <w:bCs/>
      <w:sz w:val="32"/>
      <w:szCs w:val="32"/>
    </w:rPr>
  </w:style>
  <w:style w:type="character" w:customStyle="1" w:styleId="596">
    <w:name w:val="标题 4 Char_file_1194"/>
    <w:basedOn w:val="589"/>
    <w:link w:val="7"/>
    <w:semiHidden/>
    <w:qFormat/>
    <w:uiPriority w:val="9"/>
    <w:rPr>
      <w:rFonts w:asciiTheme="majorHAnsi" w:hAnsiTheme="majorHAnsi" w:eastAsiaTheme="majorEastAsia" w:cstheme="majorBidi"/>
      <w:b/>
      <w:bCs/>
      <w:sz w:val="28"/>
      <w:szCs w:val="28"/>
    </w:rPr>
  </w:style>
  <w:style w:type="character" w:customStyle="1" w:styleId="597">
    <w:name w:val="标题 5 Char_file_1194"/>
    <w:basedOn w:val="589"/>
    <w:link w:val="8"/>
    <w:semiHidden/>
    <w:qFormat/>
    <w:uiPriority w:val="9"/>
    <w:rPr>
      <w:rFonts w:ascii="宋体" w:hAnsi="宋体" w:eastAsia="宋体" w:cs="宋体"/>
      <w:b/>
      <w:bCs/>
      <w:sz w:val="28"/>
      <w:szCs w:val="28"/>
    </w:rPr>
  </w:style>
  <w:style w:type="character" w:customStyle="1" w:styleId="598">
    <w:name w:val="标题 6 Char_file_1194"/>
    <w:basedOn w:val="589"/>
    <w:link w:val="10"/>
    <w:semiHidden/>
    <w:qFormat/>
    <w:uiPriority w:val="9"/>
    <w:rPr>
      <w:rFonts w:asciiTheme="majorHAnsi" w:hAnsiTheme="majorHAnsi" w:eastAsiaTheme="majorEastAsia" w:cstheme="majorBidi"/>
      <w:b/>
      <w:bCs/>
      <w:sz w:val="24"/>
      <w:szCs w:val="24"/>
    </w:rPr>
  </w:style>
  <w:style w:type="paragraph" w:customStyle="1" w:styleId="599">
    <w:name w:val="cke_editable_file_1194"/>
    <w:basedOn w:val="582"/>
    <w:qFormat/>
    <w:uiPriority w:val="0"/>
    <w:rPr>
      <w:rFonts w:ascii="仿宋_GB2312" w:eastAsia="仿宋_GB2312"/>
    </w:rPr>
  </w:style>
  <w:style w:type="paragraph" w:customStyle="1" w:styleId="600">
    <w:name w:val="marker_file_1194"/>
    <w:basedOn w:val="582"/>
    <w:qFormat/>
    <w:uiPriority w:val="0"/>
    <w:pPr>
      <w:shd w:val="clear" w:color="auto" w:fill="FFFF00"/>
    </w:pPr>
  </w:style>
  <w:style w:type="paragraph" w:customStyle="1" w:styleId="601">
    <w:name w:val="Normal (Web)_file_1194"/>
    <w:basedOn w:val="582"/>
    <w:semiHidden/>
    <w:unhideWhenUsed/>
    <w:qFormat/>
    <w:uiPriority w:val="99"/>
  </w:style>
  <w:style w:type="paragraph" w:customStyle="1" w:styleId="602">
    <w:name w:val="Normal_file_11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3">
    <w:name w:val="heading 1_file_1195"/>
    <w:basedOn w:val="602"/>
    <w:qFormat/>
    <w:uiPriority w:val="9"/>
    <w:pPr>
      <w:outlineLvl w:val="0"/>
    </w:pPr>
    <w:rPr>
      <w:kern w:val="36"/>
      <w:sz w:val="48"/>
      <w:szCs w:val="48"/>
    </w:rPr>
  </w:style>
  <w:style w:type="paragraph" w:customStyle="1" w:styleId="604">
    <w:name w:val="heading 2_file_1195"/>
    <w:basedOn w:val="602"/>
    <w:qFormat/>
    <w:uiPriority w:val="9"/>
    <w:pPr>
      <w:outlineLvl w:val="1"/>
    </w:pPr>
    <w:rPr>
      <w:sz w:val="36"/>
      <w:szCs w:val="36"/>
    </w:rPr>
  </w:style>
  <w:style w:type="paragraph" w:customStyle="1" w:styleId="605">
    <w:name w:val="heading 3_file_1195"/>
    <w:basedOn w:val="602"/>
    <w:qFormat/>
    <w:uiPriority w:val="9"/>
    <w:pPr>
      <w:outlineLvl w:val="2"/>
    </w:pPr>
    <w:rPr>
      <w:sz w:val="27"/>
      <w:szCs w:val="27"/>
    </w:rPr>
  </w:style>
  <w:style w:type="paragraph" w:customStyle="1" w:styleId="606">
    <w:name w:val="heading 4_file_1195"/>
    <w:basedOn w:val="602"/>
    <w:qFormat/>
    <w:uiPriority w:val="9"/>
    <w:pPr>
      <w:outlineLvl w:val="3"/>
    </w:pPr>
  </w:style>
  <w:style w:type="paragraph" w:customStyle="1" w:styleId="607">
    <w:name w:val="heading 5_file_1195"/>
    <w:basedOn w:val="602"/>
    <w:qFormat/>
    <w:uiPriority w:val="9"/>
    <w:pPr>
      <w:outlineLvl w:val="4"/>
    </w:pPr>
    <w:rPr>
      <w:sz w:val="20"/>
      <w:szCs w:val="20"/>
    </w:rPr>
  </w:style>
  <w:style w:type="paragraph" w:customStyle="1" w:styleId="608">
    <w:name w:val="heading 6_file_1195"/>
    <w:basedOn w:val="602"/>
    <w:qFormat/>
    <w:uiPriority w:val="9"/>
    <w:pPr>
      <w:outlineLvl w:val="5"/>
    </w:pPr>
    <w:rPr>
      <w:sz w:val="15"/>
      <w:szCs w:val="15"/>
    </w:rPr>
  </w:style>
  <w:style w:type="character" w:customStyle="1" w:styleId="609">
    <w:name w:val="Default Paragraph Font_file_1195"/>
    <w:semiHidden/>
    <w:unhideWhenUsed/>
    <w:qFormat/>
    <w:uiPriority w:val="1"/>
  </w:style>
  <w:style w:type="table" w:customStyle="1" w:styleId="610">
    <w:name w:val="Normal Table_file_1195"/>
    <w:semiHidden/>
    <w:unhideWhenUsed/>
    <w:qFormat/>
    <w:uiPriority w:val="99"/>
    <w:tblPr>
      <w:tblCellMar>
        <w:top w:w="0" w:type="dxa"/>
        <w:left w:w="108" w:type="dxa"/>
        <w:bottom w:w="0" w:type="dxa"/>
        <w:right w:w="108" w:type="dxa"/>
      </w:tblCellMar>
    </w:tblPr>
  </w:style>
  <w:style w:type="character" w:customStyle="1" w:styleId="611">
    <w:name w:val="Hyperlink_file_1195"/>
    <w:basedOn w:val="609"/>
    <w:semiHidden/>
    <w:unhideWhenUsed/>
    <w:qFormat/>
    <w:uiPriority w:val="99"/>
    <w:rPr>
      <w:color w:val="0782C1"/>
      <w:u w:val="single"/>
    </w:rPr>
  </w:style>
  <w:style w:type="character" w:customStyle="1" w:styleId="612">
    <w:name w:val="FollowedHyperlink_file_1195"/>
    <w:basedOn w:val="609"/>
    <w:semiHidden/>
    <w:unhideWhenUsed/>
    <w:qFormat/>
    <w:uiPriority w:val="99"/>
    <w:rPr>
      <w:color w:val="0782C1"/>
      <w:u w:val="single"/>
    </w:rPr>
  </w:style>
  <w:style w:type="character" w:customStyle="1" w:styleId="613">
    <w:name w:val="标题 1 Char_file_1195"/>
    <w:basedOn w:val="609"/>
    <w:link w:val="4"/>
    <w:qFormat/>
    <w:uiPriority w:val="9"/>
    <w:rPr>
      <w:rFonts w:ascii="宋体" w:hAnsi="宋体" w:eastAsia="宋体" w:cs="宋体"/>
      <w:b/>
      <w:bCs/>
      <w:kern w:val="44"/>
      <w:sz w:val="44"/>
      <w:szCs w:val="44"/>
    </w:rPr>
  </w:style>
  <w:style w:type="character" w:customStyle="1" w:styleId="614">
    <w:name w:val="标题 2 Char_file_1195"/>
    <w:basedOn w:val="609"/>
    <w:link w:val="5"/>
    <w:semiHidden/>
    <w:qFormat/>
    <w:uiPriority w:val="9"/>
    <w:rPr>
      <w:rFonts w:asciiTheme="majorHAnsi" w:hAnsiTheme="majorHAnsi" w:eastAsiaTheme="majorEastAsia" w:cstheme="majorBidi"/>
      <w:b/>
      <w:bCs/>
      <w:sz w:val="32"/>
      <w:szCs w:val="32"/>
    </w:rPr>
  </w:style>
  <w:style w:type="character" w:customStyle="1" w:styleId="615">
    <w:name w:val="标题 3 Char_file_1195"/>
    <w:basedOn w:val="609"/>
    <w:link w:val="6"/>
    <w:semiHidden/>
    <w:qFormat/>
    <w:uiPriority w:val="9"/>
    <w:rPr>
      <w:rFonts w:ascii="宋体" w:hAnsi="宋体" w:eastAsia="宋体" w:cs="宋体"/>
      <w:b/>
      <w:bCs/>
      <w:sz w:val="32"/>
      <w:szCs w:val="32"/>
    </w:rPr>
  </w:style>
  <w:style w:type="character" w:customStyle="1" w:styleId="616">
    <w:name w:val="标题 4 Char_file_1195"/>
    <w:basedOn w:val="609"/>
    <w:link w:val="7"/>
    <w:semiHidden/>
    <w:qFormat/>
    <w:uiPriority w:val="9"/>
    <w:rPr>
      <w:rFonts w:asciiTheme="majorHAnsi" w:hAnsiTheme="majorHAnsi" w:eastAsiaTheme="majorEastAsia" w:cstheme="majorBidi"/>
      <w:b/>
      <w:bCs/>
      <w:sz w:val="28"/>
      <w:szCs w:val="28"/>
    </w:rPr>
  </w:style>
  <w:style w:type="character" w:customStyle="1" w:styleId="617">
    <w:name w:val="标题 5 Char_file_1195"/>
    <w:basedOn w:val="609"/>
    <w:link w:val="8"/>
    <w:semiHidden/>
    <w:qFormat/>
    <w:uiPriority w:val="9"/>
    <w:rPr>
      <w:rFonts w:ascii="宋体" w:hAnsi="宋体" w:eastAsia="宋体" w:cs="宋体"/>
      <w:b/>
      <w:bCs/>
      <w:sz w:val="28"/>
      <w:szCs w:val="28"/>
    </w:rPr>
  </w:style>
  <w:style w:type="character" w:customStyle="1" w:styleId="618">
    <w:name w:val="标题 6 Char_file_1195"/>
    <w:basedOn w:val="609"/>
    <w:link w:val="10"/>
    <w:semiHidden/>
    <w:qFormat/>
    <w:uiPriority w:val="9"/>
    <w:rPr>
      <w:rFonts w:asciiTheme="majorHAnsi" w:hAnsiTheme="majorHAnsi" w:eastAsiaTheme="majorEastAsia" w:cstheme="majorBidi"/>
      <w:b/>
      <w:bCs/>
      <w:sz w:val="24"/>
      <w:szCs w:val="24"/>
    </w:rPr>
  </w:style>
  <w:style w:type="paragraph" w:customStyle="1" w:styleId="619">
    <w:name w:val="cke_editable_file_1195"/>
    <w:basedOn w:val="602"/>
    <w:qFormat/>
    <w:uiPriority w:val="0"/>
    <w:rPr>
      <w:rFonts w:ascii="仿宋_GB2312" w:eastAsia="仿宋_GB2312"/>
    </w:rPr>
  </w:style>
  <w:style w:type="paragraph" w:customStyle="1" w:styleId="620">
    <w:name w:val="marker_file_1195"/>
    <w:basedOn w:val="602"/>
    <w:qFormat/>
    <w:uiPriority w:val="0"/>
    <w:pPr>
      <w:shd w:val="clear" w:color="auto" w:fill="FFFF00"/>
    </w:pPr>
  </w:style>
  <w:style w:type="paragraph" w:customStyle="1" w:styleId="621">
    <w:name w:val="Normal (Web)_file_1195"/>
    <w:basedOn w:val="602"/>
    <w:semiHidden/>
    <w:unhideWhenUsed/>
    <w:qFormat/>
    <w:uiPriority w:val="99"/>
  </w:style>
  <w:style w:type="paragraph" w:customStyle="1" w:styleId="622">
    <w:name w:val="Normal_file_11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23">
    <w:name w:val="heading 1_file_1196"/>
    <w:basedOn w:val="622"/>
    <w:qFormat/>
    <w:uiPriority w:val="9"/>
    <w:pPr>
      <w:outlineLvl w:val="0"/>
    </w:pPr>
    <w:rPr>
      <w:kern w:val="36"/>
      <w:sz w:val="48"/>
      <w:szCs w:val="48"/>
    </w:rPr>
  </w:style>
  <w:style w:type="paragraph" w:customStyle="1" w:styleId="624">
    <w:name w:val="heading 2_file_1196"/>
    <w:basedOn w:val="622"/>
    <w:qFormat/>
    <w:uiPriority w:val="9"/>
    <w:pPr>
      <w:outlineLvl w:val="1"/>
    </w:pPr>
    <w:rPr>
      <w:sz w:val="36"/>
      <w:szCs w:val="36"/>
    </w:rPr>
  </w:style>
  <w:style w:type="paragraph" w:customStyle="1" w:styleId="625">
    <w:name w:val="heading 3_file_1196"/>
    <w:basedOn w:val="622"/>
    <w:qFormat/>
    <w:uiPriority w:val="9"/>
    <w:pPr>
      <w:outlineLvl w:val="2"/>
    </w:pPr>
    <w:rPr>
      <w:sz w:val="27"/>
      <w:szCs w:val="27"/>
    </w:rPr>
  </w:style>
  <w:style w:type="paragraph" w:customStyle="1" w:styleId="626">
    <w:name w:val="heading 4_file_1196"/>
    <w:basedOn w:val="622"/>
    <w:qFormat/>
    <w:uiPriority w:val="9"/>
    <w:pPr>
      <w:outlineLvl w:val="3"/>
    </w:pPr>
  </w:style>
  <w:style w:type="paragraph" w:customStyle="1" w:styleId="627">
    <w:name w:val="heading 5_file_1196"/>
    <w:basedOn w:val="622"/>
    <w:qFormat/>
    <w:uiPriority w:val="9"/>
    <w:pPr>
      <w:outlineLvl w:val="4"/>
    </w:pPr>
    <w:rPr>
      <w:sz w:val="20"/>
      <w:szCs w:val="20"/>
    </w:rPr>
  </w:style>
  <w:style w:type="paragraph" w:customStyle="1" w:styleId="628">
    <w:name w:val="heading 6_file_1196"/>
    <w:basedOn w:val="622"/>
    <w:qFormat/>
    <w:uiPriority w:val="9"/>
    <w:pPr>
      <w:outlineLvl w:val="5"/>
    </w:pPr>
    <w:rPr>
      <w:sz w:val="15"/>
      <w:szCs w:val="15"/>
    </w:rPr>
  </w:style>
  <w:style w:type="character" w:customStyle="1" w:styleId="629">
    <w:name w:val="Default Paragraph Font_file_1196"/>
    <w:semiHidden/>
    <w:unhideWhenUsed/>
    <w:qFormat/>
    <w:uiPriority w:val="1"/>
  </w:style>
  <w:style w:type="table" w:customStyle="1" w:styleId="630">
    <w:name w:val="Normal Table_file_1196"/>
    <w:semiHidden/>
    <w:unhideWhenUsed/>
    <w:qFormat/>
    <w:uiPriority w:val="99"/>
    <w:tblPr>
      <w:tblCellMar>
        <w:top w:w="0" w:type="dxa"/>
        <w:left w:w="108" w:type="dxa"/>
        <w:bottom w:w="0" w:type="dxa"/>
        <w:right w:w="108" w:type="dxa"/>
      </w:tblCellMar>
    </w:tblPr>
  </w:style>
  <w:style w:type="character" w:customStyle="1" w:styleId="631">
    <w:name w:val="Hyperlink_file_1196"/>
    <w:basedOn w:val="629"/>
    <w:semiHidden/>
    <w:unhideWhenUsed/>
    <w:qFormat/>
    <w:uiPriority w:val="99"/>
    <w:rPr>
      <w:color w:val="0782C1"/>
      <w:u w:val="single"/>
    </w:rPr>
  </w:style>
  <w:style w:type="character" w:customStyle="1" w:styleId="632">
    <w:name w:val="FollowedHyperlink_file_1196"/>
    <w:basedOn w:val="629"/>
    <w:semiHidden/>
    <w:unhideWhenUsed/>
    <w:qFormat/>
    <w:uiPriority w:val="99"/>
    <w:rPr>
      <w:color w:val="0782C1"/>
      <w:u w:val="single"/>
    </w:rPr>
  </w:style>
  <w:style w:type="character" w:customStyle="1" w:styleId="633">
    <w:name w:val="标题 1 Char_file_1196"/>
    <w:basedOn w:val="629"/>
    <w:link w:val="4"/>
    <w:qFormat/>
    <w:uiPriority w:val="9"/>
    <w:rPr>
      <w:rFonts w:ascii="宋体" w:hAnsi="宋体" w:eastAsia="宋体" w:cs="宋体"/>
      <w:b/>
      <w:bCs/>
      <w:kern w:val="44"/>
      <w:sz w:val="44"/>
      <w:szCs w:val="44"/>
    </w:rPr>
  </w:style>
  <w:style w:type="character" w:customStyle="1" w:styleId="634">
    <w:name w:val="标题 2 Char_file_1196"/>
    <w:basedOn w:val="629"/>
    <w:link w:val="5"/>
    <w:semiHidden/>
    <w:qFormat/>
    <w:uiPriority w:val="9"/>
    <w:rPr>
      <w:rFonts w:asciiTheme="majorHAnsi" w:hAnsiTheme="majorHAnsi" w:eastAsiaTheme="majorEastAsia" w:cstheme="majorBidi"/>
      <w:b/>
      <w:bCs/>
      <w:sz w:val="32"/>
      <w:szCs w:val="32"/>
    </w:rPr>
  </w:style>
  <w:style w:type="character" w:customStyle="1" w:styleId="635">
    <w:name w:val="标题 3 Char_file_1196"/>
    <w:basedOn w:val="629"/>
    <w:link w:val="6"/>
    <w:semiHidden/>
    <w:qFormat/>
    <w:uiPriority w:val="9"/>
    <w:rPr>
      <w:rFonts w:ascii="宋体" w:hAnsi="宋体" w:eastAsia="宋体" w:cs="宋体"/>
      <w:b/>
      <w:bCs/>
      <w:sz w:val="32"/>
      <w:szCs w:val="32"/>
    </w:rPr>
  </w:style>
  <w:style w:type="character" w:customStyle="1" w:styleId="636">
    <w:name w:val="标题 4 Char_file_1196"/>
    <w:basedOn w:val="629"/>
    <w:link w:val="7"/>
    <w:semiHidden/>
    <w:qFormat/>
    <w:uiPriority w:val="9"/>
    <w:rPr>
      <w:rFonts w:asciiTheme="majorHAnsi" w:hAnsiTheme="majorHAnsi" w:eastAsiaTheme="majorEastAsia" w:cstheme="majorBidi"/>
      <w:b/>
      <w:bCs/>
      <w:sz w:val="28"/>
      <w:szCs w:val="28"/>
    </w:rPr>
  </w:style>
  <w:style w:type="character" w:customStyle="1" w:styleId="637">
    <w:name w:val="标题 5 Char_file_1196"/>
    <w:basedOn w:val="629"/>
    <w:link w:val="8"/>
    <w:semiHidden/>
    <w:qFormat/>
    <w:uiPriority w:val="9"/>
    <w:rPr>
      <w:rFonts w:ascii="宋体" w:hAnsi="宋体" w:eastAsia="宋体" w:cs="宋体"/>
      <w:b/>
      <w:bCs/>
      <w:sz w:val="28"/>
      <w:szCs w:val="28"/>
    </w:rPr>
  </w:style>
  <w:style w:type="character" w:customStyle="1" w:styleId="638">
    <w:name w:val="标题 6 Char_file_1196"/>
    <w:basedOn w:val="629"/>
    <w:link w:val="10"/>
    <w:semiHidden/>
    <w:qFormat/>
    <w:uiPriority w:val="9"/>
    <w:rPr>
      <w:rFonts w:asciiTheme="majorHAnsi" w:hAnsiTheme="majorHAnsi" w:eastAsiaTheme="majorEastAsia" w:cstheme="majorBidi"/>
      <w:b/>
      <w:bCs/>
      <w:sz w:val="24"/>
      <w:szCs w:val="24"/>
    </w:rPr>
  </w:style>
  <w:style w:type="paragraph" w:customStyle="1" w:styleId="639">
    <w:name w:val="cke_editable_file_1196"/>
    <w:basedOn w:val="622"/>
    <w:qFormat/>
    <w:uiPriority w:val="0"/>
    <w:rPr>
      <w:rFonts w:ascii="仿宋_GB2312" w:eastAsia="仿宋_GB2312"/>
    </w:rPr>
  </w:style>
  <w:style w:type="paragraph" w:customStyle="1" w:styleId="640">
    <w:name w:val="marker_file_1196"/>
    <w:basedOn w:val="622"/>
    <w:qFormat/>
    <w:uiPriority w:val="0"/>
    <w:pPr>
      <w:shd w:val="clear" w:color="auto" w:fill="FFFF00"/>
    </w:pPr>
  </w:style>
  <w:style w:type="paragraph" w:customStyle="1" w:styleId="641">
    <w:name w:val="Normal (Web)_file_1196"/>
    <w:basedOn w:val="622"/>
    <w:semiHidden/>
    <w:unhideWhenUsed/>
    <w:qFormat/>
    <w:uiPriority w:val="99"/>
  </w:style>
  <w:style w:type="paragraph" w:customStyle="1" w:styleId="642">
    <w:name w:val="Normal_file_119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43">
    <w:name w:val="heading 1_file_1197"/>
    <w:basedOn w:val="642"/>
    <w:qFormat/>
    <w:uiPriority w:val="9"/>
    <w:pPr>
      <w:outlineLvl w:val="0"/>
    </w:pPr>
    <w:rPr>
      <w:kern w:val="36"/>
      <w:sz w:val="48"/>
      <w:szCs w:val="48"/>
    </w:rPr>
  </w:style>
  <w:style w:type="paragraph" w:customStyle="1" w:styleId="644">
    <w:name w:val="heading 2_file_1197"/>
    <w:basedOn w:val="642"/>
    <w:qFormat/>
    <w:uiPriority w:val="9"/>
    <w:pPr>
      <w:outlineLvl w:val="1"/>
    </w:pPr>
    <w:rPr>
      <w:sz w:val="36"/>
      <w:szCs w:val="36"/>
    </w:rPr>
  </w:style>
  <w:style w:type="paragraph" w:customStyle="1" w:styleId="645">
    <w:name w:val="heading 3_file_1197"/>
    <w:basedOn w:val="642"/>
    <w:qFormat/>
    <w:uiPriority w:val="9"/>
    <w:pPr>
      <w:outlineLvl w:val="2"/>
    </w:pPr>
    <w:rPr>
      <w:sz w:val="27"/>
      <w:szCs w:val="27"/>
    </w:rPr>
  </w:style>
  <w:style w:type="paragraph" w:customStyle="1" w:styleId="646">
    <w:name w:val="heading 4_file_1197"/>
    <w:basedOn w:val="642"/>
    <w:qFormat/>
    <w:uiPriority w:val="9"/>
    <w:pPr>
      <w:outlineLvl w:val="3"/>
    </w:pPr>
  </w:style>
  <w:style w:type="paragraph" w:customStyle="1" w:styleId="647">
    <w:name w:val="heading 5_file_1197"/>
    <w:basedOn w:val="642"/>
    <w:qFormat/>
    <w:uiPriority w:val="9"/>
    <w:pPr>
      <w:outlineLvl w:val="4"/>
    </w:pPr>
    <w:rPr>
      <w:sz w:val="20"/>
      <w:szCs w:val="20"/>
    </w:rPr>
  </w:style>
  <w:style w:type="paragraph" w:customStyle="1" w:styleId="648">
    <w:name w:val="heading 6_file_1197"/>
    <w:basedOn w:val="642"/>
    <w:qFormat/>
    <w:uiPriority w:val="9"/>
    <w:pPr>
      <w:outlineLvl w:val="5"/>
    </w:pPr>
    <w:rPr>
      <w:sz w:val="15"/>
      <w:szCs w:val="15"/>
    </w:rPr>
  </w:style>
  <w:style w:type="character" w:customStyle="1" w:styleId="649">
    <w:name w:val="Default Paragraph Font_file_1197"/>
    <w:semiHidden/>
    <w:unhideWhenUsed/>
    <w:qFormat/>
    <w:uiPriority w:val="1"/>
  </w:style>
  <w:style w:type="table" w:customStyle="1" w:styleId="650">
    <w:name w:val="Normal Table_file_1197"/>
    <w:semiHidden/>
    <w:unhideWhenUsed/>
    <w:qFormat/>
    <w:uiPriority w:val="99"/>
    <w:tblPr>
      <w:tblCellMar>
        <w:top w:w="0" w:type="dxa"/>
        <w:left w:w="108" w:type="dxa"/>
        <w:bottom w:w="0" w:type="dxa"/>
        <w:right w:w="108" w:type="dxa"/>
      </w:tblCellMar>
    </w:tblPr>
  </w:style>
  <w:style w:type="character" w:customStyle="1" w:styleId="651">
    <w:name w:val="Hyperlink_file_1197"/>
    <w:basedOn w:val="649"/>
    <w:semiHidden/>
    <w:unhideWhenUsed/>
    <w:qFormat/>
    <w:uiPriority w:val="99"/>
    <w:rPr>
      <w:color w:val="0782C1"/>
      <w:u w:val="single"/>
    </w:rPr>
  </w:style>
  <w:style w:type="character" w:customStyle="1" w:styleId="652">
    <w:name w:val="FollowedHyperlink_file_1197"/>
    <w:basedOn w:val="649"/>
    <w:semiHidden/>
    <w:unhideWhenUsed/>
    <w:qFormat/>
    <w:uiPriority w:val="99"/>
    <w:rPr>
      <w:color w:val="0782C1"/>
      <w:u w:val="single"/>
    </w:rPr>
  </w:style>
  <w:style w:type="character" w:customStyle="1" w:styleId="653">
    <w:name w:val="标题 1 Char_file_1197"/>
    <w:basedOn w:val="649"/>
    <w:link w:val="4"/>
    <w:qFormat/>
    <w:uiPriority w:val="9"/>
    <w:rPr>
      <w:rFonts w:ascii="宋体" w:hAnsi="宋体" w:eastAsia="宋体" w:cs="宋体"/>
      <w:b/>
      <w:bCs/>
      <w:kern w:val="44"/>
      <w:sz w:val="44"/>
      <w:szCs w:val="44"/>
    </w:rPr>
  </w:style>
  <w:style w:type="character" w:customStyle="1" w:styleId="654">
    <w:name w:val="标题 2 Char_file_1197"/>
    <w:basedOn w:val="649"/>
    <w:link w:val="5"/>
    <w:semiHidden/>
    <w:qFormat/>
    <w:uiPriority w:val="9"/>
    <w:rPr>
      <w:rFonts w:asciiTheme="majorHAnsi" w:hAnsiTheme="majorHAnsi" w:eastAsiaTheme="majorEastAsia" w:cstheme="majorBidi"/>
      <w:b/>
      <w:bCs/>
      <w:sz w:val="32"/>
      <w:szCs w:val="32"/>
    </w:rPr>
  </w:style>
  <w:style w:type="character" w:customStyle="1" w:styleId="655">
    <w:name w:val="标题 3 Char_file_1197"/>
    <w:basedOn w:val="649"/>
    <w:link w:val="6"/>
    <w:semiHidden/>
    <w:qFormat/>
    <w:uiPriority w:val="9"/>
    <w:rPr>
      <w:rFonts w:ascii="宋体" w:hAnsi="宋体" w:eastAsia="宋体" w:cs="宋体"/>
      <w:b/>
      <w:bCs/>
      <w:sz w:val="32"/>
      <w:szCs w:val="32"/>
    </w:rPr>
  </w:style>
  <w:style w:type="character" w:customStyle="1" w:styleId="656">
    <w:name w:val="标题 4 Char_file_1197"/>
    <w:basedOn w:val="649"/>
    <w:link w:val="7"/>
    <w:semiHidden/>
    <w:qFormat/>
    <w:uiPriority w:val="9"/>
    <w:rPr>
      <w:rFonts w:asciiTheme="majorHAnsi" w:hAnsiTheme="majorHAnsi" w:eastAsiaTheme="majorEastAsia" w:cstheme="majorBidi"/>
      <w:b/>
      <w:bCs/>
      <w:sz w:val="28"/>
      <w:szCs w:val="28"/>
    </w:rPr>
  </w:style>
  <w:style w:type="character" w:customStyle="1" w:styleId="657">
    <w:name w:val="标题 5 Char_file_1197"/>
    <w:basedOn w:val="649"/>
    <w:link w:val="8"/>
    <w:semiHidden/>
    <w:qFormat/>
    <w:uiPriority w:val="9"/>
    <w:rPr>
      <w:rFonts w:ascii="宋体" w:hAnsi="宋体" w:eastAsia="宋体" w:cs="宋体"/>
      <w:b/>
      <w:bCs/>
      <w:sz w:val="28"/>
      <w:szCs w:val="28"/>
    </w:rPr>
  </w:style>
  <w:style w:type="character" w:customStyle="1" w:styleId="658">
    <w:name w:val="标题 6 Char_file_1197"/>
    <w:basedOn w:val="649"/>
    <w:link w:val="10"/>
    <w:semiHidden/>
    <w:qFormat/>
    <w:uiPriority w:val="9"/>
    <w:rPr>
      <w:rFonts w:asciiTheme="majorHAnsi" w:hAnsiTheme="majorHAnsi" w:eastAsiaTheme="majorEastAsia" w:cstheme="majorBidi"/>
      <w:b/>
      <w:bCs/>
      <w:sz w:val="24"/>
      <w:szCs w:val="24"/>
    </w:rPr>
  </w:style>
  <w:style w:type="paragraph" w:customStyle="1" w:styleId="659">
    <w:name w:val="cke_editable_file_1197"/>
    <w:basedOn w:val="642"/>
    <w:qFormat/>
    <w:uiPriority w:val="0"/>
    <w:rPr>
      <w:rFonts w:ascii="仿宋_GB2312" w:eastAsia="仿宋_GB2312"/>
    </w:rPr>
  </w:style>
  <w:style w:type="paragraph" w:customStyle="1" w:styleId="660">
    <w:name w:val="marker_file_1197"/>
    <w:basedOn w:val="642"/>
    <w:qFormat/>
    <w:uiPriority w:val="0"/>
    <w:pPr>
      <w:shd w:val="clear" w:color="auto" w:fill="FFFF00"/>
    </w:pPr>
  </w:style>
  <w:style w:type="paragraph" w:customStyle="1" w:styleId="661">
    <w:name w:val="Normal (Web)_file_1197"/>
    <w:basedOn w:val="642"/>
    <w:semiHidden/>
    <w:unhideWhenUsed/>
    <w:qFormat/>
    <w:uiPriority w:val="99"/>
  </w:style>
  <w:style w:type="paragraph" w:customStyle="1" w:styleId="662">
    <w:name w:val="Normal_file_119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3">
    <w:name w:val="heading 1_file_1198"/>
    <w:basedOn w:val="662"/>
    <w:qFormat/>
    <w:uiPriority w:val="9"/>
    <w:pPr>
      <w:outlineLvl w:val="0"/>
    </w:pPr>
    <w:rPr>
      <w:kern w:val="36"/>
      <w:sz w:val="48"/>
      <w:szCs w:val="48"/>
    </w:rPr>
  </w:style>
  <w:style w:type="paragraph" w:customStyle="1" w:styleId="664">
    <w:name w:val="heading 2_file_1198"/>
    <w:basedOn w:val="662"/>
    <w:qFormat/>
    <w:uiPriority w:val="9"/>
    <w:pPr>
      <w:outlineLvl w:val="1"/>
    </w:pPr>
    <w:rPr>
      <w:sz w:val="36"/>
      <w:szCs w:val="36"/>
    </w:rPr>
  </w:style>
  <w:style w:type="paragraph" w:customStyle="1" w:styleId="665">
    <w:name w:val="heading 3_file_1198"/>
    <w:basedOn w:val="662"/>
    <w:qFormat/>
    <w:uiPriority w:val="9"/>
    <w:pPr>
      <w:outlineLvl w:val="2"/>
    </w:pPr>
    <w:rPr>
      <w:sz w:val="27"/>
      <w:szCs w:val="27"/>
    </w:rPr>
  </w:style>
  <w:style w:type="paragraph" w:customStyle="1" w:styleId="666">
    <w:name w:val="heading 4_file_1198"/>
    <w:basedOn w:val="662"/>
    <w:qFormat/>
    <w:uiPriority w:val="9"/>
    <w:pPr>
      <w:outlineLvl w:val="3"/>
    </w:pPr>
  </w:style>
  <w:style w:type="paragraph" w:customStyle="1" w:styleId="667">
    <w:name w:val="heading 5_file_1198"/>
    <w:basedOn w:val="662"/>
    <w:qFormat/>
    <w:uiPriority w:val="9"/>
    <w:pPr>
      <w:outlineLvl w:val="4"/>
    </w:pPr>
    <w:rPr>
      <w:sz w:val="20"/>
      <w:szCs w:val="20"/>
    </w:rPr>
  </w:style>
  <w:style w:type="paragraph" w:customStyle="1" w:styleId="668">
    <w:name w:val="heading 6_file_1198"/>
    <w:basedOn w:val="662"/>
    <w:qFormat/>
    <w:uiPriority w:val="9"/>
    <w:pPr>
      <w:outlineLvl w:val="5"/>
    </w:pPr>
    <w:rPr>
      <w:sz w:val="15"/>
      <w:szCs w:val="15"/>
    </w:rPr>
  </w:style>
  <w:style w:type="character" w:customStyle="1" w:styleId="669">
    <w:name w:val="Default Paragraph Font_file_1198"/>
    <w:semiHidden/>
    <w:unhideWhenUsed/>
    <w:qFormat/>
    <w:uiPriority w:val="1"/>
  </w:style>
  <w:style w:type="table" w:customStyle="1" w:styleId="670">
    <w:name w:val="Normal Table_file_1198"/>
    <w:semiHidden/>
    <w:unhideWhenUsed/>
    <w:qFormat/>
    <w:uiPriority w:val="99"/>
    <w:tblPr>
      <w:tblCellMar>
        <w:top w:w="0" w:type="dxa"/>
        <w:left w:w="108" w:type="dxa"/>
        <w:bottom w:w="0" w:type="dxa"/>
        <w:right w:w="108" w:type="dxa"/>
      </w:tblCellMar>
    </w:tblPr>
  </w:style>
  <w:style w:type="character" w:customStyle="1" w:styleId="671">
    <w:name w:val="Hyperlink_file_1198"/>
    <w:basedOn w:val="669"/>
    <w:semiHidden/>
    <w:unhideWhenUsed/>
    <w:qFormat/>
    <w:uiPriority w:val="99"/>
    <w:rPr>
      <w:color w:val="0782C1"/>
      <w:u w:val="single"/>
    </w:rPr>
  </w:style>
  <w:style w:type="character" w:customStyle="1" w:styleId="672">
    <w:name w:val="FollowedHyperlink_file_1198"/>
    <w:basedOn w:val="669"/>
    <w:semiHidden/>
    <w:unhideWhenUsed/>
    <w:qFormat/>
    <w:uiPriority w:val="99"/>
    <w:rPr>
      <w:color w:val="0782C1"/>
      <w:u w:val="single"/>
    </w:rPr>
  </w:style>
  <w:style w:type="character" w:customStyle="1" w:styleId="673">
    <w:name w:val="标题 1 Char_file_1198"/>
    <w:basedOn w:val="669"/>
    <w:link w:val="4"/>
    <w:qFormat/>
    <w:uiPriority w:val="9"/>
    <w:rPr>
      <w:rFonts w:ascii="宋体" w:hAnsi="宋体" w:eastAsia="宋体" w:cs="宋体"/>
      <w:b/>
      <w:bCs/>
      <w:kern w:val="44"/>
      <w:sz w:val="44"/>
      <w:szCs w:val="44"/>
    </w:rPr>
  </w:style>
  <w:style w:type="character" w:customStyle="1" w:styleId="674">
    <w:name w:val="标题 2 Char_file_1198"/>
    <w:basedOn w:val="669"/>
    <w:link w:val="5"/>
    <w:semiHidden/>
    <w:qFormat/>
    <w:uiPriority w:val="9"/>
    <w:rPr>
      <w:rFonts w:asciiTheme="majorHAnsi" w:hAnsiTheme="majorHAnsi" w:eastAsiaTheme="majorEastAsia" w:cstheme="majorBidi"/>
      <w:b/>
      <w:bCs/>
      <w:sz w:val="32"/>
      <w:szCs w:val="32"/>
    </w:rPr>
  </w:style>
  <w:style w:type="character" w:customStyle="1" w:styleId="675">
    <w:name w:val="标题 3 Char_file_1198"/>
    <w:basedOn w:val="669"/>
    <w:link w:val="6"/>
    <w:semiHidden/>
    <w:qFormat/>
    <w:uiPriority w:val="9"/>
    <w:rPr>
      <w:rFonts w:ascii="宋体" w:hAnsi="宋体" w:eastAsia="宋体" w:cs="宋体"/>
      <w:b/>
      <w:bCs/>
      <w:sz w:val="32"/>
      <w:szCs w:val="32"/>
    </w:rPr>
  </w:style>
  <w:style w:type="character" w:customStyle="1" w:styleId="676">
    <w:name w:val="标题 4 Char_file_1198"/>
    <w:basedOn w:val="669"/>
    <w:link w:val="7"/>
    <w:semiHidden/>
    <w:qFormat/>
    <w:uiPriority w:val="9"/>
    <w:rPr>
      <w:rFonts w:asciiTheme="majorHAnsi" w:hAnsiTheme="majorHAnsi" w:eastAsiaTheme="majorEastAsia" w:cstheme="majorBidi"/>
      <w:b/>
      <w:bCs/>
      <w:sz w:val="28"/>
      <w:szCs w:val="28"/>
    </w:rPr>
  </w:style>
  <w:style w:type="character" w:customStyle="1" w:styleId="677">
    <w:name w:val="标题 5 Char_file_1198"/>
    <w:basedOn w:val="669"/>
    <w:link w:val="8"/>
    <w:semiHidden/>
    <w:qFormat/>
    <w:uiPriority w:val="9"/>
    <w:rPr>
      <w:rFonts w:ascii="宋体" w:hAnsi="宋体" w:eastAsia="宋体" w:cs="宋体"/>
      <w:b/>
      <w:bCs/>
      <w:sz w:val="28"/>
      <w:szCs w:val="28"/>
    </w:rPr>
  </w:style>
  <w:style w:type="character" w:customStyle="1" w:styleId="678">
    <w:name w:val="标题 6 Char_file_1198"/>
    <w:basedOn w:val="669"/>
    <w:link w:val="10"/>
    <w:semiHidden/>
    <w:qFormat/>
    <w:uiPriority w:val="9"/>
    <w:rPr>
      <w:rFonts w:asciiTheme="majorHAnsi" w:hAnsiTheme="majorHAnsi" w:eastAsiaTheme="majorEastAsia" w:cstheme="majorBidi"/>
      <w:b/>
      <w:bCs/>
      <w:sz w:val="24"/>
      <w:szCs w:val="24"/>
    </w:rPr>
  </w:style>
  <w:style w:type="paragraph" w:customStyle="1" w:styleId="679">
    <w:name w:val="cke_editable_file_1198"/>
    <w:basedOn w:val="662"/>
    <w:qFormat/>
    <w:uiPriority w:val="0"/>
    <w:rPr>
      <w:rFonts w:ascii="仿宋_GB2312" w:eastAsia="仿宋_GB2312"/>
    </w:rPr>
  </w:style>
  <w:style w:type="paragraph" w:customStyle="1" w:styleId="680">
    <w:name w:val="marker_file_1198"/>
    <w:basedOn w:val="662"/>
    <w:qFormat/>
    <w:uiPriority w:val="0"/>
    <w:pPr>
      <w:shd w:val="clear" w:color="auto" w:fill="FFFF00"/>
    </w:pPr>
  </w:style>
  <w:style w:type="paragraph" w:customStyle="1" w:styleId="681">
    <w:name w:val="Normal (Web)_file_1198"/>
    <w:basedOn w:val="662"/>
    <w:semiHidden/>
    <w:unhideWhenUsed/>
    <w:qFormat/>
    <w:uiPriority w:val="99"/>
  </w:style>
  <w:style w:type="character" w:customStyle="1" w:styleId="682">
    <w:name w:val="Strong_file_1198"/>
    <w:basedOn w:val="669"/>
    <w:qFormat/>
    <w:uiPriority w:val="22"/>
    <w:rPr>
      <w:b/>
      <w:bCs/>
    </w:rPr>
  </w:style>
  <w:style w:type="paragraph" w:customStyle="1" w:styleId="683">
    <w:name w:val="Normal_file_11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84">
    <w:name w:val="heading 1_file_1199"/>
    <w:basedOn w:val="683"/>
    <w:qFormat/>
    <w:uiPriority w:val="9"/>
    <w:pPr>
      <w:outlineLvl w:val="0"/>
    </w:pPr>
    <w:rPr>
      <w:kern w:val="36"/>
      <w:sz w:val="48"/>
      <w:szCs w:val="48"/>
    </w:rPr>
  </w:style>
  <w:style w:type="paragraph" w:customStyle="1" w:styleId="685">
    <w:name w:val="heading 2_file_1199"/>
    <w:basedOn w:val="683"/>
    <w:qFormat/>
    <w:uiPriority w:val="9"/>
    <w:pPr>
      <w:outlineLvl w:val="1"/>
    </w:pPr>
    <w:rPr>
      <w:sz w:val="36"/>
      <w:szCs w:val="36"/>
    </w:rPr>
  </w:style>
  <w:style w:type="paragraph" w:customStyle="1" w:styleId="686">
    <w:name w:val="heading 3_file_1199"/>
    <w:basedOn w:val="683"/>
    <w:qFormat/>
    <w:uiPriority w:val="9"/>
    <w:pPr>
      <w:outlineLvl w:val="2"/>
    </w:pPr>
    <w:rPr>
      <w:sz w:val="27"/>
      <w:szCs w:val="27"/>
    </w:rPr>
  </w:style>
  <w:style w:type="paragraph" w:customStyle="1" w:styleId="687">
    <w:name w:val="heading 4_file_1199"/>
    <w:basedOn w:val="683"/>
    <w:qFormat/>
    <w:uiPriority w:val="9"/>
    <w:pPr>
      <w:outlineLvl w:val="3"/>
    </w:pPr>
  </w:style>
  <w:style w:type="paragraph" w:customStyle="1" w:styleId="688">
    <w:name w:val="heading 5_file_1199"/>
    <w:basedOn w:val="683"/>
    <w:qFormat/>
    <w:uiPriority w:val="9"/>
    <w:pPr>
      <w:outlineLvl w:val="4"/>
    </w:pPr>
    <w:rPr>
      <w:sz w:val="20"/>
      <w:szCs w:val="20"/>
    </w:rPr>
  </w:style>
  <w:style w:type="paragraph" w:customStyle="1" w:styleId="689">
    <w:name w:val="heading 6_file_1199"/>
    <w:basedOn w:val="683"/>
    <w:qFormat/>
    <w:uiPriority w:val="9"/>
    <w:pPr>
      <w:outlineLvl w:val="5"/>
    </w:pPr>
    <w:rPr>
      <w:sz w:val="15"/>
      <w:szCs w:val="15"/>
    </w:rPr>
  </w:style>
  <w:style w:type="character" w:customStyle="1" w:styleId="690">
    <w:name w:val="Default Paragraph Font_file_1199"/>
    <w:semiHidden/>
    <w:unhideWhenUsed/>
    <w:qFormat/>
    <w:uiPriority w:val="1"/>
  </w:style>
  <w:style w:type="table" w:customStyle="1" w:styleId="691">
    <w:name w:val="Normal Table_file_1199"/>
    <w:semiHidden/>
    <w:unhideWhenUsed/>
    <w:qFormat/>
    <w:uiPriority w:val="99"/>
    <w:tblPr>
      <w:tblCellMar>
        <w:top w:w="0" w:type="dxa"/>
        <w:left w:w="108" w:type="dxa"/>
        <w:bottom w:w="0" w:type="dxa"/>
        <w:right w:w="108" w:type="dxa"/>
      </w:tblCellMar>
    </w:tblPr>
  </w:style>
  <w:style w:type="character" w:customStyle="1" w:styleId="692">
    <w:name w:val="Hyperlink_file_1199"/>
    <w:basedOn w:val="690"/>
    <w:semiHidden/>
    <w:unhideWhenUsed/>
    <w:qFormat/>
    <w:uiPriority w:val="99"/>
    <w:rPr>
      <w:color w:val="0782C1"/>
      <w:u w:val="single"/>
    </w:rPr>
  </w:style>
  <w:style w:type="character" w:customStyle="1" w:styleId="693">
    <w:name w:val="FollowedHyperlink_file_1199"/>
    <w:basedOn w:val="690"/>
    <w:semiHidden/>
    <w:unhideWhenUsed/>
    <w:qFormat/>
    <w:uiPriority w:val="99"/>
    <w:rPr>
      <w:color w:val="0782C1"/>
      <w:u w:val="single"/>
    </w:rPr>
  </w:style>
  <w:style w:type="character" w:customStyle="1" w:styleId="694">
    <w:name w:val="标题 1 Char_file_1199"/>
    <w:basedOn w:val="690"/>
    <w:link w:val="4"/>
    <w:qFormat/>
    <w:uiPriority w:val="9"/>
    <w:rPr>
      <w:rFonts w:ascii="宋体" w:hAnsi="宋体" w:eastAsia="宋体" w:cs="宋体"/>
      <w:b/>
      <w:bCs/>
      <w:kern w:val="44"/>
      <w:sz w:val="44"/>
      <w:szCs w:val="44"/>
    </w:rPr>
  </w:style>
  <w:style w:type="character" w:customStyle="1" w:styleId="695">
    <w:name w:val="标题 2 Char_file_1199"/>
    <w:basedOn w:val="690"/>
    <w:link w:val="5"/>
    <w:semiHidden/>
    <w:qFormat/>
    <w:uiPriority w:val="9"/>
    <w:rPr>
      <w:rFonts w:asciiTheme="majorHAnsi" w:hAnsiTheme="majorHAnsi" w:eastAsiaTheme="majorEastAsia" w:cstheme="majorBidi"/>
      <w:b/>
      <w:bCs/>
      <w:sz w:val="32"/>
      <w:szCs w:val="32"/>
    </w:rPr>
  </w:style>
  <w:style w:type="character" w:customStyle="1" w:styleId="696">
    <w:name w:val="标题 3 Char_file_1199"/>
    <w:basedOn w:val="690"/>
    <w:link w:val="6"/>
    <w:semiHidden/>
    <w:qFormat/>
    <w:uiPriority w:val="9"/>
    <w:rPr>
      <w:rFonts w:ascii="宋体" w:hAnsi="宋体" w:eastAsia="宋体" w:cs="宋体"/>
      <w:b/>
      <w:bCs/>
      <w:sz w:val="32"/>
      <w:szCs w:val="32"/>
    </w:rPr>
  </w:style>
  <w:style w:type="character" w:customStyle="1" w:styleId="697">
    <w:name w:val="标题 4 Char_file_1199"/>
    <w:basedOn w:val="690"/>
    <w:link w:val="7"/>
    <w:semiHidden/>
    <w:qFormat/>
    <w:uiPriority w:val="9"/>
    <w:rPr>
      <w:rFonts w:asciiTheme="majorHAnsi" w:hAnsiTheme="majorHAnsi" w:eastAsiaTheme="majorEastAsia" w:cstheme="majorBidi"/>
      <w:b/>
      <w:bCs/>
      <w:sz w:val="28"/>
      <w:szCs w:val="28"/>
    </w:rPr>
  </w:style>
  <w:style w:type="character" w:customStyle="1" w:styleId="698">
    <w:name w:val="标题 5 Char_file_1199"/>
    <w:basedOn w:val="690"/>
    <w:link w:val="8"/>
    <w:semiHidden/>
    <w:qFormat/>
    <w:uiPriority w:val="9"/>
    <w:rPr>
      <w:rFonts w:ascii="宋体" w:hAnsi="宋体" w:eastAsia="宋体" w:cs="宋体"/>
      <w:b/>
      <w:bCs/>
      <w:sz w:val="28"/>
      <w:szCs w:val="28"/>
    </w:rPr>
  </w:style>
  <w:style w:type="character" w:customStyle="1" w:styleId="699">
    <w:name w:val="标题 6 Char_file_1199"/>
    <w:basedOn w:val="690"/>
    <w:link w:val="10"/>
    <w:semiHidden/>
    <w:qFormat/>
    <w:uiPriority w:val="9"/>
    <w:rPr>
      <w:rFonts w:asciiTheme="majorHAnsi" w:hAnsiTheme="majorHAnsi" w:eastAsiaTheme="majorEastAsia" w:cstheme="majorBidi"/>
      <w:b/>
      <w:bCs/>
      <w:sz w:val="24"/>
      <w:szCs w:val="24"/>
    </w:rPr>
  </w:style>
  <w:style w:type="paragraph" w:customStyle="1" w:styleId="700">
    <w:name w:val="cke_editable_file_1199"/>
    <w:basedOn w:val="683"/>
    <w:qFormat/>
    <w:uiPriority w:val="0"/>
    <w:rPr>
      <w:rFonts w:ascii="仿宋_GB2312" w:eastAsia="仿宋_GB2312"/>
    </w:rPr>
  </w:style>
  <w:style w:type="paragraph" w:customStyle="1" w:styleId="701">
    <w:name w:val="marker_file_1199"/>
    <w:basedOn w:val="683"/>
    <w:qFormat/>
    <w:uiPriority w:val="0"/>
    <w:pPr>
      <w:shd w:val="clear" w:color="auto" w:fill="FFFF00"/>
    </w:pPr>
  </w:style>
  <w:style w:type="paragraph" w:customStyle="1" w:styleId="702">
    <w:name w:val="Normal (Web)_file_1199"/>
    <w:basedOn w:val="683"/>
    <w:semiHidden/>
    <w:unhideWhenUsed/>
    <w:qFormat/>
    <w:uiPriority w:val="99"/>
  </w:style>
  <w:style w:type="character" w:customStyle="1" w:styleId="703">
    <w:name w:val="Strong_file_1199"/>
    <w:basedOn w:val="690"/>
    <w:qFormat/>
    <w:uiPriority w:val="22"/>
    <w:rPr>
      <w:b/>
      <w:bCs/>
    </w:rPr>
  </w:style>
  <w:style w:type="paragraph" w:customStyle="1" w:styleId="704">
    <w:name w:val="Normal_file_12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5">
    <w:name w:val="heading 1_file_1200"/>
    <w:basedOn w:val="704"/>
    <w:qFormat/>
    <w:uiPriority w:val="9"/>
    <w:pPr>
      <w:outlineLvl w:val="0"/>
    </w:pPr>
    <w:rPr>
      <w:kern w:val="36"/>
      <w:sz w:val="48"/>
      <w:szCs w:val="48"/>
    </w:rPr>
  </w:style>
  <w:style w:type="paragraph" w:customStyle="1" w:styleId="706">
    <w:name w:val="heading 2_file_1200"/>
    <w:basedOn w:val="704"/>
    <w:qFormat/>
    <w:uiPriority w:val="9"/>
    <w:pPr>
      <w:outlineLvl w:val="1"/>
    </w:pPr>
    <w:rPr>
      <w:sz w:val="36"/>
      <w:szCs w:val="36"/>
    </w:rPr>
  </w:style>
  <w:style w:type="paragraph" w:customStyle="1" w:styleId="707">
    <w:name w:val="heading 3_file_1200"/>
    <w:basedOn w:val="704"/>
    <w:qFormat/>
    <w:uiPriority w:val="9"/>
    <w:pPr>
      <w:outlineLvl w:val="2"/>
    </w:pPr>
    <w:rPr>
      <w:sz w:val="27"/>
      <w:szCs w:val="27"/>
    </w:rPr>
  </w:style>
  <w:style w:type="paragraph" w:customStyle="1" w:styleId="708">
    <w:name w:val="heading 4_file_1200"/>
    <w:basedOn w:val="704"/>
    <w:qFormat/>
    <w:uiPriority w:val="9"/>
    <w:pPr>
      <w:outlineLvl w:val="3"/>
    </w:pPr>
  </w:style>
  <w:style w:type="paragraph" w:customStyle="1" w:styleId="709">
    <w:name w:val="heading 5_file_1200"/>
    <w:basedOn w:val="704"/>
    <w:qFormat/>
    <w:uiPriority w:val="9"/>
    <w:pPr>
      <w:outlineLvl w:val="4"/>
    </w:pPr>
    <w:rPr>
      <w:sz w:val="20"/>
      <w:szCs w:val="20"/>
    </w:rPr>
  </w:style>
  <w:style w:type="paragraph" w:customStyle="1" w:styleId="710">
    <w:name w:val="heading 6_file_1200"/>
    <w:basedOn w:val="704"/>
    <w:qFormat/>
    <w:uiPriority w:val="9"/>
    <w:pPr>
      <w:outlineLvl w:val="5"/>
    </w:pPr>
    <w:rPr>
      <w:sz w:val="15"/>
      <w:szCs w:val="15"/>
    </w:rPr>
  </w:style>
  <w:style w:type="character" w:customStyle="1" w:styleId="711">
    <w:name w:val="Default Paragraph Font_file_1200"/>
    <w:semiHidden/>
    <w:unhideWhenUsed/>
    <w:qFormat/>
    <w:uiPriority w:val="1"/>
  </w:style>
  <w:style w:type="table" w:customStyle="1" w:styleId="712">
    <w:name w:val="Normal Table_file_1200"/>
    <w:semiHidden/>
    <w:unhideWhenUsed/>
    <w:qFormat/>
    <w:uiPriority w:val="99"/>
    <w:tblPr>
      <w:tblCellMar>
        <w:top w:w="0" w:type="dxa"/>
        <w:left w:w="108" w:type="dxa"/>
        <w:bottom w:w="0" w:type="dxa"/>
        <w:right w:w="108" w:type="dxa"/>
      </w:tblCellMar>
    </w:tblPr>
  </w:style>
  <w:style w:type="character" w:customStyle="1" w:styleId="713">
    <w:name w:val="Hyperlink_file_1200"/>
    <w:basedOn w:val="711"/>
    <w:semiHidden/>
    <w:unhideWhenUsed/>
    <w:qFormat/>
    <w:uiPriority w:val="99"/>
    <w:rPr>
      <w:color w:val="0782C1"/>
      <w:u w:val="single"/>
    </w:rPr>
  </w:style>
  <w:style w:type="character" w:customStyle="1" w:styleId="714">
    <w:name w:val="FollowedHyperlink_file_1200"/>
    <w:basedOn w:val="711"/>
    <w:semiHidden/>
    <w:unhideWhenUsed/>
    <w:qFormat/>
    <w:uiPriority w:val="99"/>
    <w:rPr>
      <w:color w:val="0782C1"/>
      <w:u w:val="single"/>
    </w:rPr>
  </w:style>
  <w:style w:type="character" w:customStyle="1" w:styleId="715">
    <w:name w:val="标题 1 Char_file_1200"/>
    <w:basedOn w:val="711"/>
    <w:link w:val="4"/>
    <w:qFormat/>
    <w:uiPriority w:val="9"/>
    <w:rPr>
      <w:rFonts w:ascii="宋体" w:hAnsi="宋体" w:eastAsia="宋体" w:cs="宋体"/>
      <w:b/>
      <w:bCs/>
      <w:kern w:val="44"/>
      <w:sz w:val="44"/>
      <w:szCs w:val="44"/>
    </w:rPr>
  </w:style>
  <w:style w:type="character" w:customStyle="1" w:styleId="716">
    <w:name w:val="标题 2 Char_file_1200"/>
    <w:basedOn w:val="711"/>
    <w:link w:val="5"/>
    <w:semiHidden/>
    <w:qFormat/>
    <w:uiPriority w:val="9"/>
    <w:rPr>
      <w:rFonts w:asciiTheme="majorHAnsi" w:hAnsiTheme="majorHAnsi" w:eastAsiaTheme="majorEastAsia" w:cstheme="majorBidi"/>
      <w:b/>
      <w:bCs/>
      <w:sz w:val="32"/>
      <w:szCs w:val="32"/>
    </w:rPr>
  </w:style>
  <w:style w:type="character" w:customStyle="1" w:styleId="717">
    <w:name w:val="标题 3 Char_file_1200"/>
    <w:basedOn w:val="711"/>
    <w:link w:val="6"/>
    <w:semiHidden/>
    <w:qFormat/>
    <w:uiPriority w:val="9"/>
    <w:rPr>
      <w:rFonts w:ascii="宋体" w:hAnsi="宋体" w:eastAsia="宋体" w:cs="宋体"/>
      <w:b/>
      <w:bCs/>
      <w:sz w:val="32"/>
      <w:szCs w:val="32"/>
    </w:rPr>
  </w:style>
  <w:style w:type="character" w:customStyle="1" w:styleId="718">
    <w:name w:val="标题 4 Char_file_1200"/>
    <w:basedOn w:val="711"/>
    <w:link w:val="7"/>
    <w:semiHidden/>
    <w:qFormat/>
    <w:uiPriority w:val="9"/>
    <w:rPr>
      <w:rFonts w:asciiTheme="majorHAnsi" w:hAnsiTheme="majorHAnsi" w:eastAsiaTheme="majorEastAsia" w:cstheme="majorBidi"/>
      <w:b/>
      <w:bCs/>
      <w:sz w:val="28"/>
      <w:szCs w:val="28"/>
    </w:rPr>
  </w:style>
  <w:style w:type="character" w:customStyle="1" w:styleId="719">
    <w:name w:val="标题 5 Char_file_1200"/>
    <w:basedOn w:val="711"/>
    <w:link w:val="8"/>
    <w:semiHidden/>
    <w:qFormat/>
    <w:uiPriority w:val="9"/>
    <w:rPr>
      <w:rFonts w:ascii="宋体" w:hAnsi="宋体" w:eastAsia="宋体" w:cs="宋体"/>
      <w:b/>
      <w:bCs/>
      <w:sz w:val="28"/>
      <w:szCs w:val="28"/>
    </w:rPr>
  </w:style>
  <w:style w:type="character" w:customStyle="1" w:styleId="720">
    <w:name w:val="标题 6 Char_file_1200"/>
    <w:basedOn w:val="711"/>
    <w:link w:val="10"/>
    <w:semiHidden/>
    <w:qFormat/>
    <w:uiPriority w:val="9"/>
    <w:rPr>
      <w:rFonts w:asciiTheme="majorHAnsi" w:hAnsiTheme="majorHAnsi" w:eastAsiaTheme="majorEastAsia" w:cstheme="majorBidi"/>
      <w:b/>
      <w:bCs/>
      <w:sz w:val="24"/>
      <w:szCs w:val="24"/>
    </w:rPr>
  </w:style>
  <w:style w:type="paragraph" w:customStyle="1" w:styleId="721">
    <w:name w:val="cke_editable_file_1200"/>
    <w:basedOn w:val="704"/>
    <w:qFormat/>
    <w:uiPriority w:val="0"/>
    <w:rPr>
      <w:rFonts w:ascii="仿宋_GB2312" w:eastAsia="仿宋_GB2312"/>
    </w:rPr>
  </w:style>
  <w:style w:type="paragraph" w:customStyle="1" w:styleId="722">
    <w:name w:val="marker_file_1200"/>
    <w:basedOn w:val="704"/>
    <w:qFormat/>
    <w:uiPriority w:val="0"/>
    <w:pPr>
      <w:shd w:val="clear" w:color="auto" w:fill="FFFF00"/>
    </w:pPr>
  </w:style>
  <w:style w:type="paragraph" w:customStyle="1" w:styleId="723">
    <w:name w:val="Normal (Web)_file_1200"/>
    <w:basedOn w:val="704"/>
    <w:semiHidden/>
    <w:unhideWhenUsed/>
    <w:qFormat/>
    <w:uiPriority w:val="99"/>
  </w:style>
  <w:style w:type="character" w:customStyle="1" w:styleId="724">
    <w:name w:val="Strong_file_1200"/>
    <w:basedOn w:val="711"/>
    <w:qFormat/>
    <w:uiPriority w:val="22"/>
    <w:rPr>
      <w:b/>
      <w:bCs/>
    </w:rPr>
  </w:style>
  <w:style w:type="paragraph" w:customStyle="1" w:styleId="725">
    <w:name w:val="Normal_file_120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6">
    <w:name w:val="heading 1_file_1201"/>
    <w:basedOn w:val="725"/>
    <w:qFormat/>
    <w:uiPriority w:val="9"/>
    <w:pPr>
      <w:outlineLvl w:val="0"/>
    </w:pPr>
    <w:rPr>
      <w:kern w:val="36"/>
      <w:sz w:val="48"/>
      <w:szCs w:val="48"/>
    </w:rPr>
  </w:style>
  <w:style w:type="paragraph" w:customStyle="1" w:styleId="727">
    <w:name w:val="heading 2_file_1201"/>
    <w:basedOn w:val="725"/>
    <w:qFormat/>
    <w:uiPriority w:val="9"/>
    <w:pPr>
      <w:outlineLvl w:val="1"/>
    </w:pPr>
    <w:rPr>
      <w:sz w:val="36"/>
      <w:szCs w:val="36"/>
    </w:rPr>
  </w:style>
  <w:style w:type="paragraph" w:customStyle="1" w:styleId="728">
    <w:name w:val="heading 3_file_1201"/>
    <w:basedOn w:val="725"/>
    <w:qFormat/>
    <w:uiPriority w:val="9"/>
    <w:pPr>
      <w:outlineLvl w:val="2"/>
    </w:pPr>
    <w:rPr>
      <w:sz w:val="27"/>
      <w:szCs w:val="27"/>
    </w:rPr>
  </w:style>
  <w:style w:type="paragraph" w:customStyle="1" w:styleId="729">
    <w:name w:val="heading 4_file_1201"/>
    <w:basedOn w:val="725"/>
    <w:qFormat/>
    <w:uiPriority w:val="9"/>
    <w:pPr>
      <w:outlineLvl w:val="3"/>
    </w:pPr>
  </w:style>
  <w:style w:type="paragraph" w:customStyle="1" w:styleId="730">
    <w:name w:val="heading 5_file_1201"/>
    <w:basedOn w:val="725"/>
    <w:qFormat/>
    <w:uiPriority w:val="9"/>
    <w:pPr>
      <w:outlineLvl w:val="4"/>
    </w:pPr>
    <w:rPr>
      <w:sz w:val="20"/>
      <w:szCs w:val="20"/>
    </w:rPr>
  </w:style>
  <w:style w:type="paragraph" w:customStyle="1" w:styleId="731">
    <w:name w:val="heading 6_file_1201"/>
    <w:basedOn w:val="725"/>
    <w:qFormat/>
    <w:uiPriority w:val="9"/>
    <w:pPr>
      <w:outlineLvl w:val="5"/>
    </w:pPr>
    <w:rPr>
      <w:sz w:val="15"/>
      <w:szCs w:val="15"/>
    </w:rPr>
  </w:style>
  <w:style w:type="character" w:customStyle="1" w:styleId="732">
    <w:name w:val="Default Paragraph Font_file_1201"/>
    <w:semiHidden/>
    <w:unhideWhenUsed/>
    <w:qFormat/>
    <w:uiPriority w:val="1"/>
  </w:style>
  <w:style w:type="table" w:customStyle="1" w:styleId="733">
    <w:name w:val="Normal Table_file_1201"/>
    <w:semiHidden/>
    <w:unhideWhenUsed/>
    <w:qFormat/>
    <w:uiPriority w:val="99"/>
    <w:tblPr>
      <w:tblCellMar>
        <w:top w:w="0" w:type="dxa"/>
        <w:left w:w="108" w:type="dxa"/>
        <w:bottom w:w="0" w:type="dxa"/>
        <w:right w:w="108" w:type="dxa"/>
      </w:tblCellMar>
    </w:tblPr>
  </w:style>
  <w:style w:type="character" w:customStyle="1" w:styleId="734">
    <w:name w:val="Hyperlink_file_1201"/>
    <w:basedOn w:val="732"/>
    <w:semiHidden/>
    <w:unhideWhenUsed/>
    <w:qFormat/>
    <w:uiPriority w:val="99"/>
    <w:rPr>
      <w:color w:val="0782C1"/>
      <w:u w:val="single"/>
    </w:rPr>
  </w:style>
  <w:style w:type="character" w:customStyle="1" w:styleId="735">
    <w:name w:val="FollowedHyperlink_file_1201"/>
    <w:basedOn w:val="732"/>
    <w:semiHidden/>
    <w:unhideWhenUsed/>
    <w:qFormat/>
    <w:uiPriority w:val="99"/>
    <w:rPr>
      <w:color w:val="0782C1"/>
      <w:u w:val="single"/>
    </w:rPr>
  </w:style>
  <w:style w:type="character" w:customStyle="1" w:styleId="736">
    <w:name w:val="标题 1 Char_file_1201"/>
    <w:basedOn w:val="732"/>
    <w:link w:val="4"/>
    <w:qFormat/>
    <w:uiPriority w:val="9"/>
    <w:rPr>
      <w:rFonts w:ascii="宋体" w:hAnsi="宋体" w:eastAsia="宋体" w:cs="宋体"/>
      <w:b/>
      <w:bCs/>
      <w:kern w:val="44"/>
      <w:sz w:val="44"/>
      <w:szCs w:val="44"/>
    </w:rPr>
  </w:style>
  <w:style w:type="character" w:customStyle="1" w:styleId="737">
    <w:name w:val="标题 2 Char_file_1201"/>
    <w:basedOn w:val="732"/>
    <w:link w:val="5"/>
    <w:semiHidden/>
    <w:qFormat/>
    <w:uiPriority w:val="9"/>
    <w:rPr>
      <w:rFonts w:asciiTheme="majorHAnsi" w:hAnsiTheme="majorHAnsi" w:eastAsiaTheme="majorEastAsia" w:cstheme="majorBidi"/>
      <w:b/>
      <w:bCs/>
      <w:sz w:val="32"/>
      <w:szCs w:val="32"/>
    </w:rPr>
  </w:style>
  <w:style w:type="character" w:customStyle="1" w:styleId="738">
    <w:name w:val="标题 3 Char_file_1201"/>
    <w:basedOn w:val="732"/>
    <w:link w:val="6"/>
    <w:semiHidden/>
    <w:qFormat/>
    <w:uiPriority w:val="9"/>
    <w:rPr>
      <w:rFonts w:ascii="宋体" w:hAnsi="宋体" w:eastAsia="宋体" w:cs="宋体"/>
      <w:b/>
      <w:bCs/>
      <w:sz w:val="32"/>
      <w:szCs w:val="32"/>
    </w:rPr>
  </w:style>
  <w:style w:type="character" w:customStyle="1" w:styleId="739">
    <w:name w:val="标题 4 Char_file_1201"/>
    <w:basedOn w:val="732"/>
    <w:link w:val="7"/>
    <w:semiHidden/>
    <w:qFormat/>
    <w:uiPriority w:val="9"/>
    <w:rPr>
      <w:rFonts w:asciiTheme="majorHAnsi" w:hAnsiTheme="majorHAnsi" w:eastAsiaTheme="majorEastAsia" w:cstheme="majorBidi"/>
      <w:b/>
      <w:bCs/>
      <w:sz w:val="28"/>
      <w:szCs w:val="28"/>
    </w:rPr>
  </w:style>
  <w:style w:type="character" w:customStyle="1" w:styleId="740">
    <w:name w:val="标题 5 Char_file_1201"/>
    <w:basedOn w:val="732"/>
    <w:link w:val="8"/>
    <w:semiHidden/>
    <w:qFormat/>
    <w:uiPriority w:val="9"/>
    <w:rPr>
      <w:rFonts w:ascii="宋体" w:hAnsi="宋体" w:eastAsia="宋体" w:cs="宋体"/>
      <w:b/>
      <w:bCs/>
      <w:sz w:val="28"/>
      <w:szCs w:val="28"/>
    </w:rPr>
  </w:style>
  <w:style w:type="character" w:customStyle="1" w:styleId="741">
    <w:name w:val="标题 6 Char_file_1201"/>
    <w:basedOn w:val="732"/>
    <w:link w:val="10"/>
    <w:semiHidden/>
    <w:qFormat/>
    <w:uiPriority w:val="9"/>
    <w:rPr>
      <w:rFonts w:asciiTheme="majorHAnsi" w:hAnsiTheme="majorHAnsi" w:eastAsiaTheme="majorEastAsia" w:cstheme="majorBidi"/>
      <w:b/>
      <w:bCs/>
      <w:sz w:val="24"/>
      <w:szCs w:val="24"/>
    </w:rPr>
  </w:style>
  <w:style w:type="paragraph" w:customStyle="1" w:styleId="742">
    <w:name w:val="cke_editable_file_1201"/>
    <w:basedOn w:val="725"/>
    <w:qFormat/>
    <w:uiPriority w:val="0"/>
    <w:rPr>
      <w:rFonts w:ascii="仿宋_GB2312" w:eastAsia="仿宋_GB2312"/>
    </w:rPr>
  </w:style>
  <w:style w:type="paragraph" w:customStyle="1" w:styleId="743">
    <w:name w:val="marker_file_1201"/>
    <w:basedOn w:val="725"/>
    <w:qFormat/>
    <w:uiPriority w:val="0"/>
    <w:pPr>
      <w:shd w:val="clear" w:color="auto" w:fill="FFFF00"/>
    </w:pPr>
  </w:style>
  <w:style w:type="paragraph" w:customStyle="1" w:styleId="744">
    <w:name w:val="Normal (Web)_file_1201"/>
    <w:basedOn w:val="725"/>
    <w:semiHidden/>
    <w:unhideWhenUsed/>
    <w:qFormat/>
    <w:uiPriority w:val="99"/>
  </w:style>
  <w:style w:type="paragraph" w:customStyle="1" w:styleId="745">
    <w:name w:val="Normal_file_12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6">
    <w:name w:val="heading 1_file_1202"/>
    <w:basedOn w:val="745"/>
    <w:qFormat/>
    <w:uiPriority w:val="9"/>
    <w:pPr>
      <w:outlineLvl w:val="0"/>
    </w:pPr>
    <w:rPr>
      <w:kern w:val="36"/>
      <w:sz w:val="48"/>
      <w:szCs w:val="48"/>
    </w:rPr>
  </w:style>
  <w:style w:type="paragraph" w:customStyle="1" w:styleId="747">
    <w:name w:val="heading 2_file_1202"/>
    <w:basedOn w:val="745"/>
    <w:qFormat/>
    <w:uiPriority w:val="9"/>
    <w:pPr>
      <w:outlineLvl w:val="1"/>
    </w:pPr>
    <w:rPr>
      <w:sz w:val="36"/>
      <w:szCs w:val="36"/>
    </w:rPr>
  </w:style>
  <w:style w:type="paragraph" w:customStyle="1" w:styleId="748">
    <w:name w:val="heading 3_file_1202"/>
    <w:basedOn w:val="745"/>
    <w:qFormat/>
    <w:uiPriority w:val="9"/>
    <w:pPr>
      <w:outlineLvl w:val="2"/>
    </w:pPr>
    <w:rPr>
      <w:sz w:val="27"/>
      <w:szCs w:val="27"/>
    </w:rPr>
  </w:style>
  <w:style w:type="paragraph" w:customStyle="1" w:styleId="749">
    <w:name w:val="heading 4_file_1202"/>
    <w:basedOn w:val="745"/>
    <w:qFormat/>
    <w:uiPriority w:val="9"/>
    <w:pPr>
      <w:outlineLvl w:val="3"/>
    </w:pPr>
  </w:style>
  <w:style w:type="paragraph" w:customStyle="1" w:styleId="750">
    <w:name w:val="heading 5_file_1202"/>
    <w:basedOn w:val="745"/>
    <w:qFormat/>
    <w:uiPriority w:val="9"/>
    <w:pPr>
      <w:outlineLvl w:val="4"/>
    </w:pPr>
    <w:rPr>
      <w:sz w:val="20"/>
      <w:szCs w:val="20"/>
    </w:rPr>
  </w:style>
  <w:style w:type="paragraph" w:customStyle="1" w:styleId="751">
    <w:name w:val="heading 6_file_1202"/>
    <w:basedOn w:val="745"/>
    <w:qFormat/>
    <w:uiPriority w:val="9"/>
    <w:pPr>
      <w:outlineLvl w:val="5"/>
    </w:pPr>
    <w:rPr>
      <w:sz w:val="15"/>
      <w:szCs w:val="15"/>
    </w:rPr>
  </w:style>
  <w:style w:type="character" w:customStyle="1" w:styleId="752">
    <w:name w:val="Default Paragraph Font_file_1202"/>
    <w:semiHidden/>
    <w:unhideWhenUsed/>
    <w:qFormat/>
    <w:uiPriority w:val="1"/>
  </w:style>
  <w:style w:type="table" w:customStyle="1" w:styleId="753">
    <w:name w:val="Normal Table_file_1202"/>
    <w:semiHidden/>
    <w:unhideWhenUsed/>
    <w:qFormat/>
    <w:uiPriority w:val="99"/>
    <w:tblPr>
      <w:tblCellMar>
        <w:top w:w="0" w:type="dxa"/>
        <w:left w:w="108" w:type="dxa"/>
        <w:bottom w:w="0" w:type="dxa"/>
        <w:right w:w="108" w:type="dxa"/>
      </w:tblCellMar>
    </w:tblPr>
  </w:style>
  <w:style w:type="character" w:customStyle="1" w:styleId="754">
    <w:name w:val="Hyperlink_file_1202"/>
    <w:basedOn w:val="752"/>
    <w:semiHidden/>
    <w:unhideWhenUsed/>
    <w:qFormat/>
    <w:uiPriority w:val="99"/>
    <w:rPr>
      <w:color w:val="0782C1"/>
      <w:u w:val="single"/>
    </w:rPr>
  </w:style>
  <w:style w:type="character" w:customStyle="1" w:styleId="755">
    <w:name w:val="FollowedHyperlink_file_1202"/>
    <w:basedOn w:val="752"/>
    <w:semiHidden/>
    <w:unhideWhenUsed/>
    <w:qFormat/>
    <w:uiPriority w:val="99"/>
    <w:rPr>
      <w:color w:val="0782C1"/>
      <w:u w:val="single"/>
    </w:rPr>
  </w:style>
  <w:style w:type="character" w:customStyle="1" w:styleId="756">
    <w:name w:val="标题 1 Char_file_1202"/>
    <w:basedOn w:val="752"/>
    <w:link w:val="4"/>
    <w:qFormat/>
    <w:uiPriority w:val="9"/>
    <w:rPr>
      <w:rFonts w:ascii="宋体" w:hAnsi="宋体" w:eastAsia="宋体" w:cs="宋体"/>
      <w:b/>
      <w:bCs/>
      <w:kern w:val="44"/>
      <w:sz w:val="44"/>
      <w:szCs w:val="44"/>
    </w:rPr>
  </w:style>
  <w:style w:type="character" w:customStyle="1" w:styleId="757">
    <w:name w:val="标题 2 Char_file_1202"/>
    <w:basedOn w:val="752"/>
    <w:link w:val="5"/>
    <w:semiHidden/>
    <w:qFormat/>
    <w:uiPriority w:val="9"/>
    <w:rPr>
      <w:rFonts w:asciiTheme="majorHAnsi" w:hAnsiTheme="majorHAnsi" w:eastAsiaTheme="majorEastAsia" w:cstheme="majorBidi"/>
      <w:b/>
      <w:bCs/>
      <w:sz w:val="32"/>
      <w:szCs w:val="32"/>
    </w:rPr>
  </w:style>
  <w:style w:type="character" w:customStyle="1" w:styleId="758">
    <w:name w:val="标题 3 Char_file_1202"/>
    <w:basedOn w:val="752"/>
    <w:link w:val="6"/>
    <w:semiHidden/>
    <w:qFormat/>
    <w:uiPriority w:val="9"/>
    <w:rPr>
      <w:rFonts w:ascii="宋体" w:hAnsi="宋体" w:eastAsia="宋体" w:cs="宋体"/>
      <w:b/>
      <w:bCs/>
      <w:sz w:val="32"/>
      <w:szCs w:val="32"/>
    </w:rPr>
  </w:style>
  <w:style w:type="character" w:customStyle="1" w:styleId="759">
    <w:name w:val="标题 4 Char_file_1202"/>
    <w:basedOn w:val="752"/>
    <w:link w:val="7"/>
    <w:semiHidden/>
    <w:qFormat/>
    <w:uiPriority w:val="9"/>
    <w:rPr>
      <w:rFonts w:asciiTheme="majorHAnsi" w:hAnsiTheme="majorHAnsi" w:eastAsiaTheme="majorEastAsia" w:cstheme="majorBidi"/>
      <w:b/>
      <w:bCs/>
      <w:sz w:val="28"/>
      <w:szCs w:val="28"/>
    </w:rPr>
  </w:style>
  <w:style w:type="character" w:customStyle="1" w:styleId="760">
    <w:name w:val="标题 5 Char_file_1202"/>
    <w:basedOn w:val="752"/>
    <w:link w:val="8"/>
    <w:semiHidden/>
    <w:qFormat/>
    <w:uiPriority w:val="9"/>
    <w:rPr>
      <w:rFonts w:ascii="宋体" w:hAnsi="宋体" w:eastAsia="宋体" w:cs="宋体"/>
      <w:b/>
      <w:bCs/>
      <w:sz w:val="28"/>
      <w:szCs w:val="28"/>
    </w:rPr>
  </w:style>
  <w:style w:type="character" w:customStyle="1" w:styleId="761">
    <w:name w:val="标题 6 Char_file_1202"/>
    <w:basedOn w:val="752"/>
    <w:link w:val="10"/>
    <w:semiHidden/>
    <w:qFormat/>
    <w:uiPriority w:val="9"/>
    <w:rPr>
      <w:rFonts w:asciiTheme="majorHAnsi" w:hAnsiTheme="majorHAnsi" w:eastAsiaTheme="majorEastAsia" w:cstheme="majorBidi"/>
      <w:b/>
      <w:bCs/>
      <w:sz w:val="24"/>
      <w:szCs w:val="24"/>
    </w:rPr>
  </w:style>
  <w:style w:type="paragraph" w:customStyle="1" w:styleId="762">
    <w:name w:val="cke_editable_file_1202"/>
    <w:basedOn w:val="745"/>
    <w:qFormat/>
    <w:uiPriority w:val="0"/>
    <w:rPr>
      <w:rFonts w:ascii="仿宋_GB2312" w:eastAsia="仿宋_GB2312"/>
    </w:rPr>
  </w:style>
  <w:style w:type="paragraph" w:customStyle="1" w:styleId="763">
    <w:name w:val="marker_file_1202"/>
    <w:basedOn w:val="745"/>
    <w:qFormat/>
    <w:uiPriority w:val="0"/>
    <w:pPr>
      <w:shd w:val="clear" w:color="auto" w:fill="FFFF00"/>
    </w:pPr>
  </w:style>
  <w:style w:type="paragraph" w:customStyle="1" w:styleId="764">
    <w:name w:val="Normal (Web)_file_1202"/>
    <w:basedOn w:val="745"/>
    <w:semiHidden/>
    <w:unhideWhenUsed/>
    <w:qFormat/>
    <w:uiPriority w:val="99"/>
  </w:style>
  <w:style w:type="paragraph" w:customStyle="1" w:styleId="765">
    <w:name w:val="Normal_file_12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6">
    <w:name w:val="heading 1_file_1203"/>
    <w:basedOn w:val="765"/>
    <w:qFormat/>
    <w:uiPriority w:val="9"/>
    <w:pPr>
      <w:outlineLvl w:val="0"/>
    </w:pPr>
    <w:rPr>
      <w:kern w:val="36"/>
      <w:sz w:val="48"/>
      <w:szCs w:val="48"/>
    </w:rPr>
  </w:style>
  <w:style w:type="paragraph" w:customStyle="1" w:styleId="767">
    <w:name w:val="heading 2_file_1203"/>
    <w:basedOn w:val="765"/>
    <w:qFormat/>
    <w:uiPriority w:val="9"/>
    <w:pPr>
      <w:outlineLvl w:val="1"/>
    </w:pPr>
    <w:rPr>
      <w:sz w:val="36"/>
      <w:szCs w:val="36"/>
    </w:rPr>
  </w:style>
  <w:style w:type="paragraph" w:customStyle="1" w:styleId="768">
    <w:name w:val="heading 3_file_1203"/>
    <w:basedOn w:val="765"/>
    <w:qFormat/>
    <w:uiPriority w:val="9"/>
    <w:pPr>
      <w:outlineLvl w:val="2"/>
    </w:pPr>
    <w:rPr>
      <w:sz w:val="27"/>
      <w:szCs w:val="27"/>
    </w:rPr>
  </w:style>
  <w:style w:type="paragraph" w:customStyle="1" w:styleId="769">
    <w:name w:val="heading 4_file_1203"/>
    <w:basedOn w:val="765"/>
    <w:qFormat/>
    <w:uiPriority w:val="9"/>
    <w:pPr>
      <w:outlineLvl w:val="3"/>
    </w:pPr>
  </w:style>
  <w:style w:type="paragraph" w:customStyle="1" w:styleId="770">
    <w:name w:val="heading 5_file_1203"/>
    <w:basedOn w:val="765"/>
    <w:qFormat/>
    <w:uiPriority w:val="9"/>
    <w:pPr>
      <w:outlineLvl w:val="4"/>
    </w:pPr>
    <w:rPr>
      <w:sz w:val="20"/>
      <w:szCs w:val="20"/>
    </w:rPr>
  </w:style>
  <w:style w:type="paragraph" w:customStyle="1" w:styleId="771">
    <w:name w:val="heading 6_file_1203"/>
    <w:basedOn w:val="765"/>
    <w:qFormat/>
    <w:uiPriority w:val="9"/>
    <w:pPr>
      <w:outlineLvl w:val="5"/>
    </w:pPr>
    <w:rPr>
      <w:sz w:val="15"/>
      <w:szCs w:val="15"/>
    </w:rPr>
  </w:style>
  <w:style w:type="character" w:customStyle="1" w:styleId="772">
    <w:name w:val="Default Paragraph Font_file_1203"/>
    <w:semiHidden/>
    <w:unhideWhenUsed/>
    <w:qFormat/>
    <w:uiPriority w:val="1"/>
  </w:style>
  <w:style w:type="table" w:customStyle="1" w:styleId="773">
    <w:name w:val="Normal Table_file_1203"/>
    <w:semiHidden/>
    <w:unhideWhenUsed/>
    <w:qFormat/>
    <w:uiPriority w:val="99"/>
    <w:tblPr>
      <w:tblCellMar>
        <w:top w:w="0" w:type="dxa"/>
        <w:left w:w="108" w:type="dxa"/>
        <w:bottom w:w="0" w:type="dxa"/>
        <w:right w:w="108" w:type="dxa"/>
      </w:tblCellMar>
    </w:tblPr>
  </w:style>
  <w:style w:type="character" w:customStyle="1" w:styleId="774">
    <w:name w:val="Hyperlink_file_1203"/>
    <w:basedOn w:val="772"/>
    <w:semiHidden/>
    <w:unhideWhenUsed/>
    <w:qFormat/>
    <w:uiPriority w:val="99"/>
    <w:rPr>
      <w:color w:val="0782C1"/>
      <w:u w:val="single"/>
    </w:rPr>
  </w:style>
  <w:style w:type="character" w:customStyle="1" w:styleId="775">
    <w:name w:val="FollowedHyperlink_file_1203"/>
    <w:basedOn w:val="772"/>
    <w:semiHidden/>
    <w:unhideWhenUsed/>
    <w:qFormat/>
    <w:uiPriority w:val="99"/>
    <w:rPr>
      <w:color w:val="0782C1"/>
      <w:u w:val="single"/>
    </w:rPr>
  </w:style>
  <w:style w:type="character" w:customStyle="1" w:styleId="776">
    <w:name w:val="标题 1 Char_file_1203"/>
    <w:basedOn w:val="772"/>
    <w:link w:val="4"/>
    <w:qFormat/>
    <w:uiPriority w:val="9"/>
    <w:rPr>
      <w:rFonts w:ascii="宋体" w:hAnsi="宋体" w:eastAsia="宋体" w:cs="宋体"/>
      <w:b/>
      <w:bCs/>
      <w:kern w:val="44"/>
      <w:sz w:val="44"/>
      <w:szCs w:val="44"/>
    </w:rPr>
  </w:style>
  <w:style w:type="character" w:customStyle="1" w:styleId="777">
    <w:name w:val="标题 2 Char_file_1203"/>
    <w:basedOn w:val="772"/>
    <w:link w:val="5"/>
    <w:semiHidden/>
    <w:qFormat/>
    <w:uiPriority w:val="9"/>
    <w:rPr>
      <w:rFonts w:asciiTheme="majorHAnsi" w:hAnsiTheme="majorHAnsi" w:eastAsiaTheme="majorEastAsia" w:cstheme="majorBidi"/>
      <w:b/>
      <w:bCs/>
      <w:sz w:val="32"/>
      <w:szCs w:val="32"/>
    </w:rPr>
  </w:style>
  <w:style w:type="character" w:customStyle="1" w:styleId="778">
    <w:name w:val="标题 3 Char_file_1203"/>
    <w:basedOn w:val="772"/>
    <w:link w:val="6"/>
    <w:semiHidden/>
    <w:qFormat/>
    <w:uiPriority w:val="9"/>
    <w:rPr>
      <w:rFonts w:ascii="宋体" w:hAnsi="宋体" w:eastAsia="宋体" w:cs="宋体"/>
      <w:b/>
      <w:bCs/>
      <w:sz w:val="32"/>
      <w:szCs w:val="32"/>
    </w:rPr>
  </w:style>
  <w:style w:type="character" w:customStyle="1" w:styleId="779">
    <w:name w:val="标题 4 Char_file_1203"/>
    <w:basedOn w:val="772"/>
    <w:link w:val="7"/>
    <w:semiHidden/>
    <w:qFormat/>
    <w:uiPriority w:val="9"/>
    <w:rPr>
      <w:rFonts w:asciiTheme="majorHAnsi" w:hAnsiTheme="majorHAnsi" w:eastAsiaTheme="majorEastAsia" w:cstheme="majorBidi"/>
      <w:b/>
      <w:bCs/>
      <w:sz w:val="28"/>
      <w:szCs w:val="28"/>
    </w:rPr>
  </w:style>
  <w:style w:type="character" w:customStyle="1" w:styleId="780">
    <w:name w:val="标题 5 Char_file_1203"/>
    <w:basedOn w:val="772"/>
    <w:link w:val="8"/>
    <w:semiHidden/>
    <w:qFormat/>
    <w:uiPriority w:val="9"/>
    <w:rPr>
      <w:rFonts w:ascii="宋体" w:hAnsi="宋体" w:eastAsia="宋体" w:cs="宋体"/>
      <w:b/>
      <w:bCs/>
      <w:sz w:val="28"/>
      <w:szCs w:val="28"/>
    </w:rPr>
  </w:style>
  <w:style w:type="character" w:customStyle="1" w:styleId="781">
    <w:name w:val="标题 6 Char_file_1203"/>
    <w:basedOn w:val="772"/>
    <w:link w:val="10"/>
    <w:semiHidden/>
    <w:qFormat/>
    <w:uiPriority w:val="9"/>
    <w:rPr>
      <w:rFonts w:asciiTheme="majorHAnsi" w:hAnsiTheme="majorHAnsi" w:eastAsiaTheme="majorEastAsia" w:cstheme="majorBidi"/>
      <w:b/>
      <w:bCs/>
      <w:sz w:val="24"/>
      <w:szCs w:val="24"/>
    </w:rPr>
  </w:style>
  <w:style w:type="paragraph" w:customStyle="1" w:styleId="782">
    <w:name w:val="cke_editable_file_1203"/>
    <w:basedOn w:val="765"/>
    <w:qFormat/>
    <w:uiPriority w:val="0"/>
    <w:rPr>
      <w:rFonts w:ascii="仿宋_GB2312" w:eastAsia="仿宋_GB2312"/>
    </w:rPr>
  </w:style>
  <w:style w:type="paragraph" w:customStyle="1" w:styleId="783">
    <w:name w:val="marker_file_1203"/>
    <w:basedOn w:val="765"/>
    <w:qFormat/>
    <w:uiPriority w:val="0"/>
    <w:pPr>
      <w:shd w:val="clear" w:color="auto" w:fill="FFFF00"/>
    </w:pPr>
  </w:style>
  <w:style w:type="paragraph" w:customStyle="1" w:styleId="784">
    <w:name w:val="Normal (Web)_file_1203"/>
    <w:basedOn w:val="765"/>
    <w:semiHidden/>
    <w:unhideWhenUsed/>
    <w:qFormat/>
    <w:uiPriority w:val="99"/>
  </w:style>
  <w:style w:type="paragraph" w:customStyle="1" w:styleId="785">
    <w:name w:val="Normal_file_12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6">
    <w:name w:val="heading 1_file_1204"/>
    <w:basedOn w:val="785"/>
    <w:qFormat/>
    <w:uiPriority w:val="9"/>
    <w:pPr>
      <w:outlineLvl w:val="0"/>
    </w:pPr>
    <w:rPr>
      <w:kern w:val="36"/>
      <w:sz w:val="48"/>
      <w:szCs w:val="48"/>
    </w:rPr>
  </w:style>
  <w:style w:type="paragraph" w:customStyle="1" w:styleId="787">
    <w:name w:val="heading 2_file_1204"/>
    <w:basedOn w:val="785"/>
    <w:qFormat/>
    <w:uiPriority w:val="9"/>
    <w:pPr>
      <w:outlineLvl w:val="1"/>
    </w:pPr>
    <w:rPr>
      <w:sz w:val="36"/>
      <w:szCs w:val="36"/>
    </w:rPr>
  </w:style>
  <w:style w:type="paragraph" w:customStyle="1" w:styleId="788">
    <w:name w:val="heading 3_file_1204"/>
    <w:basedOn w:val="785"/>
    <w:qFormat/>
    <w:uiPriority w:val="9"/>
    <w:pPr>
      <w:outlineLvl w:val="2"/>
    </w:pPr>
    <w:rPr>
      <w:sz w:val="27"/>
      <w:szCs w:val="27"/>
    </w:rPr>
  </w:style>
  <w:style w:type="paragraph" w:customStyle="1" w:styleId="789">
    <w:name w:val="heading 4_file_1204"/>
    <w:basedOn w:val="785"/>
    <w:qFormat/>
    <w:uiPriority w:val="9"/>
    <w:pPr>
      <w:outlineLvl w:val="3"/>
    </w:pPr>
  </w:style>
  <w:style w:type="paragraph" w:customStyle="1" w:styleId="790">
    <w:name w:val="heading 5_file_1204"/>
    <w:basedOn w:val="785"/>
    <w:qFormat/>
    <w:uiPriority w:val="9"/>
    <w:pPr>
      <w:outlineLvl w:val="4"/>
    </w:pPr>
    <w:rPr>
      <w:sz w:val="20"/>
      <w:szCs w:val="20"/>
    </w:rPr>
  </w:style>
  <w:style w:type="paragraph" w:customStyle="1" w:styleId="791">
    <w:name w:val="heading 6_file_1204"/>
    <w:basedOn w:val="785"/>
    <w:qFormat/>
    <w:uiPriority w:val="9"/>
    <w:pPr>
      <w:outlineLvl w:val="5"/>
    </w:pPr>
    <w:rPr>
      <w:sz w:val="15"/>
      <w:szCs w:val="15"/>
    </w:rPr>
  </w:style>
  <w:style w:type="character" w:customStyle="1" w:styleId="792">
    <w:name w:val="Default Paragraph Font_file_1204"/>
    <w:semiHidden/>
    <w:unhideWhenUsed/>
    <w:qFormat/>
    <w:uiPriority w:val="1"/>
  </w:style>
  <w:style w:type="table" w:customStyle="1" w:styleId="793">
    <w:name w:val="Normal Table_file_1204"/>
    <w:semiHidden/>
    <w:unhideWhenUsed/>
    <w:qFormat/>
    <w:uiPriority w:val="99"/>
    <w:tblPr>
      <w:tblCellMar>
        <w:top w:w="0" w:type="dxa"/>
        <w:left w:w="108" w:type="dxa"/>
        <w:bottom w:w="0" w:type="dxa"/>
        <w:right w:w="108" w:type="dxa"/>
      </w:tblCellMar>
    </w:tblPr>
  </w:style>
  <w:style w:type="character" w:customStyle="1" w:styleId="794">
    <w:name w:val="Hyperlink_file_1204"/>
    <w:basedOn w:val="792"/>
    <w:semiHidden/>
    <w:unhideWhenUsed/>
    <w:qFormat/>
    <w:uiPriority w:val="99"/>
    <w:rPr>
      <w:color w:val="0782C1"/>
      <w:u w:val="single"/>
    </w:rPr>
  </w:style>
  <w:style w:type="character" w:customStyle="1" w:styleId="795">
    <w:name w:val="FollowedHyperlink_file_1204"/>
    <w:basedOn w:val="792"/>
    <w:semiHidden/>
    <w:unhideWhenUsed/>
    <w:qFormat/>
    <w:uiPriority w:val="99"/>
    <w:rPr>
      <w:color w:val="0782C1"/>
      <w:u w:val="single"/>
    </w:rPr>
  </w:style>
  <w:style w:type="character" w:customStyle="1" w:styleId="796">
    <w:name w:val="标题 1 Char_file_1204"/>
    <w:basedOn w:val="792"/>
    <w:link w:val="4"/>
    <w:qFormat/>
    <w:uiPriority w:val="9"/>
    <w:rPr>
      <w:rFonts w:ascii="宋体" w:hAnsi="宋体" w:eastAsia="宋体" w:cs="宋体"/>
      <w:b/>
      <w:bCs/>
      <w:kern w:val="44"/>
      <w:sz w:val="44"/>
      <w:szCs w:val="44"/>
    </w:rPr>
  </w:style>
  <w:style w:type="character" w:customStyle="1" w:styleId="797">
    <w:name w:val="标题 2 Char_file_1204"/>
    <w:basedOn w:val="792"/>
    <w:link w:val="5"/>
    <w:semiHidden/>
    <w:qFormat/>
    <w:uiPriority w:val="9"/>
    <w:rPr>
      <w:rFonts w:asciiTheme="majorHAnsi" w:hAnsiTheme="majorHAnsi" w:eastAsiaTheme="majorEastAsia" w:cstheme="majorBidi"/>
      <w:b/>
      <w:bCs/>
      <w:sz w:val="32"/>
      <w:szCs w:val="32"/>
    </w:rPr>
  </w:style>
  <w:style w:type="character" w:customStyle="1" w:styleId="798">
    <w:name w:val="标题 3 Char_file_1204"/>
    <w:basedOn w:val="792"/>
    <w:link w:val="6"/>
    <w:semiHidden/>
    <w:qFormat/>
    <w:uiPriority w:val="9"/>
    <w:rPr>
      <w:rFonts w:ascii="宋体" w:hAnsi="宋体" w:eastAsia="宋体" w:cs="宋体"/>
      <w:b/>
      <w:bCs/>
      <w:sz w:val="32"/>
      <w:szCs w:val="32"/>
    </w:rPr>
  </w:style>
  <w:style w:type="character" w:customStyle="1" w:styleId="799">
    <w:name w:val="标题 4 Char_file_1204"/>
    <w:basedOn w:val="792"/>
    <w:link w:val="7"/>
    <w:semiHidden/>
    <w:qFormat/>
    <w:uiPriority w:val="9"/>
    <w:rPr>
      <w:rFonts w:asciiTheme="majorHAnsi" w:hAnsiTheme="majorHAnsi" w:eastAsiaTheme="majorEastAsia" w:cstheme="majorBidi"/>
      <w:b/>
      <w:bCs/>
      <w:sz w:val="28"/>
      <w:szCs w:val="28"/>
    </w:rPr>
  </w:style>
  <w:style w:type="character" w:customStyle="1" w:styleId="800">
    <w:name w:val="标题 5 Char_file_1204"/>
    <w:basedOn w:val="792"/>
    <w:link w:val="8"/>
    <w:semiHidden/>
    <w:qFormat/>
    <w:uiPriority w:val="9"/>
    <w:rPr>
      <w:rFonts w:ascii="宋体" w:hAnsi="宋体" w:eastAsia="宋体" w:cs="宋体"/>
      <w:b/>
      <w:bCs/>
      <w:sz w:val="28"/>
      <w:szCs w:val="28"/>
    </w:rPr>
  </w:style>
  <w:style w:type="character" w:customStyle="1" w:styleId="801">
    <w:name w:val="标题 6 Char_file_1204"/>
    <w:basedOn w:val="792"/>
    <w:link w:val="10"/>
    <w:semiHidden/>
    <w:qFormat/>
    <w:uiPriority w:val="9"/>
    <w:rPr>
      <w:rFonts w:asciiTheme="majorHAnsi" w:hAnsiTheme="majorHAnsi" w:eastAsiaTheme="majorEastAsia" w:cstheme="majorBidi"/>
      <w:b/>
      <w:bCs/>
      <w:sz w:val="24"/>
      <w:szCs w:val="24"/>
    </w:rPr>
  </w:style>
  <w:style w:type="paragraph" w:customStyle="1" w:styleId="802">
    <w:name w:val="cke_editable_file_1204"/>
    <w:basedOn w:val="785"/>
    <w:qFormat/>
    <w:uiPriority w:val="0"/>
    <w:rPr>
      <w:rFonts w:ascii="仿宋_GB2312" w:eastAsia="仿宋_GB2312"/>
    </w:rPr>
  </w:style>
  <w:style w:type="paragraph" w:customStyle="1" w:styleId="803">
    <w:name w:val="marker_file_1204"/>
    <w:basedOn w:val="785"/>
    <w:qFormat/>
    <w:uiPriority w:val="0"/>
    <w:pPr>
      <w:shd w:val="clear" w:color="auto" w:fill="FFFF00"/>
    </w:pPr>
  </w:style>
  <w:style w:type="paragraph" w:customStyle="1" w:styleId="804">
    <w:name w:val="Normal (Web)_file_1204"/>
    <w:basedOn w:val="785"/>
    <w:semiHidden/>
    <w:unhideWhenUsed/>
    <w:qFormat/>
    <w:uiPriority w:val="99"/>
  </w:style>
  <w:style w:type="paragraph" w:customStyle="1" w:styleId="805">
    <w:name w:val="Plain Text_file_369_file_420_file_341_file_582_file_641_file_101"/>
    <w:basedOn w:val="806"/>
    <w:qFormat/>
    <w:uiPriority w:val="0"/>
    <w:rPr>
      <w:rFonts w:ascii="宋体" w:hAnsi="Courier New" w:cs="Courier New"/>
      <w:szCs w:val="21"/>
    </w:rPr>
  </w:style>
  <w:style w:type="paragraph" w:customStyle="1" w:styleId="806">
    <w:name w:val="Normal_file_369_file_420_file_341_file_582_file_641_file_101"/>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7">
    <w:name w:val="Plain Text_file_150"/>
    <w:basedOn w:val="808"/>
    <w:qFormat/>
    <w:uiPriority w:val="0"/>
    <w:rPr>
      <w:rFonts w:ascii="宋体" w:hAnsi="Courier New" w:cs="Courier New"/>
      <w:szCs w:val="21"/>
    </w:rPr>
  </w:style>
  <w:style w:type="paragraph" w:customStyle="1" w:styleId="808">
    <w:name w:val="Normal_file_15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9">
    <w:name w:val="Normal (Web)_file_508"/>
    <w:basedOn w:val="810"/>
    <w:qFormat/>
    <w:uiPriority w:val="99"/>
  </w:style>
  <w:style w:type="paragraph" w:customStyle="1" w:styleId="810">
    <w:name w:val="Normal_file_508"/>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11">
    <w:name w:val="Strong_file_508"/>
    <w:basedOn w:val="812"/>
    <w:qFormat/>
    <w:uiPriority w:val="22"/>
    <w:rPr>
      <w:b/>
      <w:bCs/>
    </w:rPr>
  </w:style>
  <w:style w:type="character" w:customStyle="1" w:styleId="812">
    <w:name w:val="Default Paragraph Font_file_508"/>
    <w:qFormat/>
    <w:uiPriority w:val="1"/>
  </w:style>
  <w:style w:type="paragraph" w:customStyle="1" w:styleId="813">
    <w:name w:val="Normal (Web)_file_2679"/>
    <w:basedOn w:val="814"/>
    <w:qFormat/>
    <w:uiPriority w:val="99"/>
  </w:style>
  <w:style w:type="paragraph" w:customStyle="1" w:styleId="814">
    <w:name w:val="Normal_file_267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15">
    <w:name w:val="Normal (Web)_file_199"/>
    <w:basedOn w:val="816"/>
    <w:semiHidden/>
    <w:unhideWhenUsed/>
    <w:qFormat/>
    <w:uiPriority w:val="99"/>
  </w:style>
  <w:style w:type="paragraph" w:customStyle="1" w:styleId="816">
    <w:name w:val="Normal_file_1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17">
    <w:name w:val="Normal (Web)_file_200"/>
    <w:basedOn w:val="818"/>
    <w:semiHidden/>
    <w:unhideWhenUsed/>
    <w:qFormat/>
    <w:uiPriority w:val="99"/>
  </w:style>
  <w:style w:type="paragraph" w:customStyle="1" w:styleId="818">
    <w:name w:val="Normal_file_200"/>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819">
    <w:name w:val="Normal Table_file_423_file_233_file_713_file_630"/>
    <w:semiHidden/>
    <w:qFormat/>
    <w:uiPriority w:val="0"/>
    <w:tblPr>
      <w:tblCellMar>
        <w:top w:w="0" w:type="dxa"/>
        <w:left w:w="108" w:type="dxa"/>
        <w:bottom w:w="0" w:type="dxa"/>
        <w:right w:w="108" w:type="dxa"/>
      </w:tblCellMar>
    </w:tblPr>
  </w:style>
  <w:style w:type="paragraph" w:customStyle="1" w:styleId="820">
    <w:name w:val="Body Text First Indent_file_873_file_174"/>
    <w:basedOn w:val="821"/>
    <w:qFormat/>
    <w:uiPriority w:val="0"/>
    <w:pPr>
      <w:ind w:firstLine="420" w:firstLineChars="100"/>
    </w:pPr>
  </w:style>
  <w:style w:type="paragraph" w:customStyle="1" w:styleId="821">
    <w:name w:val="Body Text_file_873_file_174"/>
    <w:basedOn w:val="822"/>
    <w:qFormat/>
    <w:uiPriority w:val="0"/>
    <w:pPr>
      <w:spacing w:line="420" w:lineRule="exact"/>
    </w:pPr>
    <w:rPr>
      <w:sz w:val="24"/>
    </w:rPr>
  </w:style>
  <w:style w:type="paragraph" w:customStyle="1" w:styleId="822">
    <w:name w:val="Normal_file_873_file_174"/>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3">
    <w:name w:val="Plain Text_file_423_file_233_file_713_file_630"/>
    <w:basedOn w:val="1"/>
    <w:qFormat/>
    <w:uiPriority w:val="0"/>
    <w:rPr>
      <w:rFonts w:ascii="宋体" w:hAnsi="Courier New" w:cs="Courier New"/>
      <w:szCs w:val="21"/>
    </w:rPr>
  </w:style>
  <w:style w:type="paragraph" w:customStyle="1" w:styleId="824">
    <w:name w:val="Normal (Web)_file_189"/>
    <w:basedOn w:val="825"/>
    <w:semiHidden/>
    <w:unhideWhenUsed/>
    <w:qFormat/>
    <w:uiPriority w:val="99"/>
  </w:style>
  <w:style w:type="paragraph" w:customStyle="1" w:styleId="825">
    <w:name w:val="Normal_file_189"/>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26">
    <w:name w:val="Strong_file_349"/>
    <w:qFormat/>
    <w:uiPriority w:val="22"/>
    <w:rPr>
      <w:b/>
      <w:bCs/>
    </w:rPr>
  </w:style>
  <w:style w:type="character" w:customStyle="1" w:styleId="827">
    <w:name w:val="Emphasis_file_192"/>
    <w:basedOn w:val="828"/>
    <w:qFormat/>
    <w:uiPriority w:val="20"/>
    <w:rPr>
      <w:i/>
      <w:iCs/>
    </w:rPr>
  </w:style>
  <w:style w:type="character" w:customStyle="1" w:styleId="828">
    <w:name w:val="Default Paragraph Font_file_192"/>
    <w:semiHidden/>
    <w:unhideWhenUsed/>
    <w:qFormat/>
    <w:uiPriority w:val="1"/>
  </w:style>
  <w:style w:type="paragraph" w:customStyle="1" w:styleId="829">
    <w:name w:val="Normal (Web)_file_187_file_196"/>
    <w:basedOn w:val="830"/>
    <w:semiHidden/>
    <w:unhideWhenUsed/>
    <w:qFormat/>
    <w:uiPriority w:val="99"/>
  </w:style>
  <w:style w:type="paragraph" w:customStyle="1" w:styleId="830">
    <w:name w:val="Normal_file_187_file_196"/>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16FFE-F001-4711-8B84-F690EEEE3DDD}">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77</Pages>
  <Words>17906</Words>
  <Characters>19114</Characters>
  <Lines>1610</Lines>
  <Paragraphs>1249</Paragraphs>
  <TotalTime>6</TotalTime>
  <ScaleCrop>false</ScaleCrop>
  <LinksUpToDate>false</LinksUpToDate>
  <CharactersWithSpaces>19643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2024-06-11T08:40:00Z</dcterms:created>
  <dc:creator>柳州市政府集中采购中心</dc:creator>
  <cp:lastModifiedBy>黄慧</cp:lastModifiedBy>
  <cp:lastPrinted>2018-11-29T07:27:00Z</cp:lastPrinted>
  <dcterms:modified xsi:type="dcterms:W3CDTF">2025-12-17T07:42:30Z</dcterms:modified>
  <dc:title>询价通知书</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eyJoZGlkIjoiNTVmNDJhOGE4MWQyM2QwN2NlMTBlOWY2MTEzYzgyM2IiLCJ1c2VySWQiOiIxMzA5MTU0NTIwIn0=</vt:lpwstr>
  </property>
  <property fmtid="{D5CDD505-2E9C-101B-9397-08002B2CF9AE}" pid="4" name="ICV">
    <vt:lpwstr>834099DDEAFD495CA95F50846ED8C0D2_12</vt:lpwstr>
  </property>
</Properties>
</file>