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eastAsia="仿宋_GB2312" w:asciiTheme="minorHAnsi" w:hAnsiTheme="minorHAnsi"/>
          <w:sz w:val="44"/>
          <w:szCs w:val="44"/>
          <w:lang w:val="en-GB"/>
        </w:rPr>
      </w:pPr>
    </w:p>
    <w:p>
      <w:pPr>
        <w:spacing w:line="360" w:lineRule="auto"/>
        <w:jc w:val="center"/>
        <w:rPr>
          <w:rFonts w:hint="eastAsia"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pPr>
        <w:spacing w:line="360" w:lineRule="auto"/>
        <w:jc w:val="center"/>
        <w:rPr>
          <w:b/>
          <w:sz w:val="52"/>
          <w:szCs w:val="52"/>
        </w:rPr>
      </w:pPr>
      <w:r>
        <w:rPr>
          <w:rFonts w:hint="eastAsia" w:ascii="黑体" w:hAnsi="黑体" w:eastAsia="黑体"/>
          <w:sz w:val="72"/>
          <w:szCs w:val="72"/>
        </w:rPr>
        <mc:AlternateContent>
          <mc:Choice Requires="wps">
            <w:drawing>
              <wp:anchor distT="0" distB="0" distL="114300" distR="114300" simplePos="0" relativeHeight="251660288" behindDoc="0" locked="0" layoutInCell="1" allowOverlap="1">
                <wp:simplePos x="0" y="0"/>
                <wp:positionH relativeFrom="column">
                  <wp:posOffset>212725</wp:posOffset>
                </wp:positionH>
                <wp:positionV relativeFrom="paragraph">
                  <wp:posOffset>12700</wp:posOffset>
                </wp:positionV>
                <wp:extent cx="5306060" cy="0"/>
                <wp:effectExtent l="12700" t="18415" r="15240" b="10160"/>
                <wp:wrapNone/>
                <wp:docPr id="9"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1pt;height:0pt;width:417.8pt;z-index:251660288;mso-width-relative:page;mso-height-relative:page;" filled="f" stroked="t" coordsize="21600,21600" o:gfxdata="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uRd5dEA&#10;AAAGAQAADwAAAAAAAAABACAAAAAiAAAAZHJzL2Rvd25yZXYueG1sUEsBAhQAFAAAAAgAh07iQBz9&#10;KvztAQAAtwMAAA4AAAAAAAAAAQAgAAAAIAEAAGRycy9lMm9Eb2MueG1sUEsFBgAAAAAGAAYAWQEA&#10;AH8FAAAAAA==&#10;">
                <v:fill on="f" focussize="0,0"/>
                <v:stroke weight="1.5pt" color="#000000" joinstyle="round"/>
                <v:imagedata o:title=""/>
                <o:lock v:ext="edit" aspectratio="f"/>
              </v:shape>
            </w:pict>
          </mc:Fallback>
        </mc:AlternateContent>
      </w:r>
    </w:p>
    <w:p>
      <w:pPr>
        <w:spacing w:line="800" w:lineRule="exact"/>
        <w:jc w:val="center"/>
        <w:rPr>
          <w:rFonts w:hint="eastAsia" w:ascii="华文中宋" w:hAnsi="华文中宋" w:eastAsia="华文中宋"/>
          <w:b/>
          <w:spacing w:val="200"/>
          <w:sz w:val="84"/>
          <w:szCs w:val="84"/>
        </w:rPr>
      </w:pPr>
    </w:p>
    <w:p>
      <w:pPr>
        <w:jc w:val="center"/>
        <w:rPr>
          <w:rFonts w:hint="eastAsia" w:ascii="华文中宋" w:hAnsi="华文中宋" w:eastAsia="华文中宋"/>
          <w:b/>
          <w:spacing w:val="200"/>
          <w:sz w:val="144"/>
          <w:szCs w:val="144"/>
        </w:rPr>
      </w:pPr>
      <w:r>
        <w:rPr>
          <w:rFonts w:hint="eastAsia" w:ascii="华文中宋" w:hAnsi="华文中宋" w:eastAsia="华文中宋"/>
          <w:b/>
          <w:spacing w:val="200"/>
          <w:sz w:val="144"/>
          <w:szCs w:val="144"/>
        </w:rPr>
        <w:t>招标文件</w:t>
      </w:r>
    </w:p>
    <w:p>
      <w:pPr>
        <w:spacing w:line="600" w:lineRule="exact"/>
        <w:jc w:val="center"/>
        <w:rPr>
          <w:b/>
          <w:sz w:val="44"/>
          <w:szCs w:val="44"/>
        </w:rPr>
      </w:pPr>
    </w:p>
    <w:p>
      <w:pPr>
        <w:spacing w:line="600" w:lineRule="exact"/>
        <w:rPr>
          <w:b/>
          <w:sz w:val="44"/>
          <w:szCs w:val="44"/>
        </w:rPr>
      </w:pPr>
    </w:p>
    <w:p>
      <w:pPr>
        <w:spacing w:line="800" w:lineRule="exact"/>
        <w:ind w:left="907" w:leftChars="432"/>
        <w:jc w:val="center"/>
        <w:rPr>
          <w:rFonts w:hint="eastAsia" w:ascii="楷体" w:hAnsi="楷体" w:eastAsia="楷体"/>
          <w:b/>
          <w:sz w:val="44"/>
          <w:szCs w:val="44"/>
          <w:lang w:val="en-GB"/>
        </w:rPr>
      </w:pPr>
      <w:r>
        <w:rPr>
          <w:rFonts w:hint="eastAsia" w:ascii="楷体" w:hAnsi="楷体" w:eastAsia="楷体"/>
          <w:b/>
          <w:sz w:val="44"/>
          <w:szCs w:val="44"/>
        </w:rPr>
        <w:t>项目名称：</w:t>
      </w:r>
      <w:r>
        <w:rPr>
          <w:rFonts w:ascii="楷体" w:hAnsi="楷体" w:eastAsia="楷体"/>
          <w:b/>
          <w:color w:val="000000"/>
          <w:sz w:val="44"/>
          <w:szCs w:val="44"/>
        </w:rPr>
        <w:t>柳州市柳江区人民法院审判桌椅及调解桌椅采购</w:t>
      </w:r>
    </w:p>
    <w:p>
      <w:pPr>
        <w:spacing w:line="800" w:lineRule="exact"/>
        <w:ind w:left="907" w:leftChars="432"/>
        <w:rPr>
          <w:rFonts w:hint="eastAsia" w:ascii="楷体" w:hAnsi="楷体" w:eastAsia="楷体"/>
          <w:b/>
          <w:sz w:val="44"/>
          <w:szCs w:val="44"/>
          <w:lang w:val="en-GB"/>
        </w:rPr>
      </w:pPr>
      <w:r>
        <w:rPr>
          <w:rFonts w:hint="eastAsia" w:ascii="楷体" w:hAnsi="楷体" w:eastAsia="楷体"/>
          <w:b/>
          <w:sz w:val="44"/>
          <w:szCs w:val="44"/>
        </w:rPr>
        <w:t>项目编号：</w:t>
      </w:r>
      <w:r>
        <w:rPr>
          <w:rFonts w:ascii="楷体" w:hAnsi="楷体" w:eastAsia="楷体"/>
          <w:b/>
          <w:color w:val="000000"/>
          <w:sz w:val="44"/>
          <w:szCs w:val="44"/>
        </w:rPr>
        <w:t>LZZC2025-G1-990908-LZSZ</w:t>
      </w:r>
    </w:p>
    <w:p>
      <w:pPr>
        <w:spacing w:line="800" w:lineRule="exact"/>
        <w:rPr>
          <w:rFonts w:hint="eastAsia" w:ascii="楷体" w:hAnsi="楷体" w:eastAsia="楷体"/>
          <w:b/>
          <w:sz w:val="44"/>
          <w:szCs w:val="44"/>
        </w:rPr>
      </w:pPr>
    </w:p>
    <w:p>
      <w:pPr>
        <w:spacing w:line="800" w:lineRule="exact"/>
        <w:ind w:firstLine="663" w:firstLineChars="150"/>
        <w:jc w:val="center"/>
        <w:rPr>
          <w:rFonts w:hint="eastAsia" w:ascii="楷体" w:hAnsi="楷体" w:eastAsia="楷体"/>
          <w:b/>
          <w:sz w:val="44"/>
          <w:szCs w:val="44"/>
          <w:lang w:val="en-GB"/>
        </w:rPr>
      </w:pPr>
      <w:r>
        <w:rPr>
          <w:rFonts w:hint="eastAsia" w:ascii="楷体" w:hAnsi="楷体" w:eastAsia="楷体"/>
          <w:b/>
          <w:sz w:val="44"/>
          <w:szCs w:val="44"/>
        </w:rPr>
        <w:t>采购人：</w:t>
      </w:r>
      <w:r>
        <w:rPr>
          <w:rFonts w:ascii="楷体" w:hAnsi="楷体" w:eastAsia="楷体"/>
          <w:b/>
          <w:sz w:val="44"/>
          <w:szCs w:val="44"/>
        </w:rPr>
        <w:t>柳州市柳江区人民法院</w:t>
      </w:r>
    </w:p>
    <w:p>
      <w:pPr>
        <w:spacing w:line="800" w:lineRule="exact"/>
        <w:ind w:firstLine="658" w:firstLineChars="149"/>
        <w:rPr>
          <w:rFonts w:hint="eastAsia" w:ascii="楷体" w:hAnsi="楷体" w:eastAsia="楷体"/>
          <w:b/>
          <w:sz w:val="44"/>
          <w:szCs w:val="44"/>
        </w:rPr>
      </w:pPr>
      <w:r>
        <w:rPr>
          <w:rFonts w:hint="eastAsia" w:ascii="楷体" w:hAnsi="楷体" w:eastAsia="楷体"/>
          <w:b/>
          <w:sz w:val="44"/>
          <w:szCs w:val="44"/>
        </w:rPr>
        <w:t>采购代理机构：柳州市政府集中采购中心</w:t>
      </w:r>
    </w:p>
    <w:p>
      <w:pPr>
        <w:spacing w:line="600" w:lineRule="exact"/>
        <w:jc w:val="center"/>
        <w:rPr>
          <w:rFonts w:hint="eastAsia" w:ascii="楷体" w:hAnsi="楷体" w:eastAsia="楷体"/>
          <w:b/>
          <w:sz w:val="44"/>
          <w:szCs w:val="44"/>
        </w:rPr>
      </w:pPr>
    </w:p>
    <w:p>
      <w:pPr>
        <w:spacing w:line="600" w:lineRule="exact"/>
        <w:jc w:val="center"/>
        <w:rPr>
          <w:rFonts w:hint="eastAsia" w:ascii="楷体" w:hAnsi="楷体" w:eastAsia="楷体"/>
          <w:b/>
          <w:sz w:val="44"/>
          <w:szCs w:val="44"/>
        </w:rPr>
      </w:pPr>
      <w:r>
        <w:rPr>
          <w:rFonts w:ascii="楷体" w:hAnsi="楷体" w:eastAsia="楷体"/>
          <w:b/>
          <w:sz w:val="44"/>
          <w:szCs w:val="44"/>
        </w:rPr>
        <w:t>2025年</w:t>
      </w:r>
      <w:r>
        <w:rPr>
          <w:rFonts w:hint="eastAsia" w:ascii="楷体" w:hAnsi="楷体" w:eastAsia="楷体"/>
          <w:b/>
          <w:sz w:val="44"/>
          <w:szCs w:val="44"/>
          <w:lang w:val="en-US" w:eastAsia="zh-CN"/>
        </w:rPr>
        <w:t>12</w:t>
      </w:r>
      <w:r>
        <w:rPr>
          <w:rFonts w:ascii="楷体" w:hAnsi="楷体" w:eastAsia="楷体"/>
          <w:b/>
          <w:sz w:val="44"/>
          <w:szCs w:val="44"/>
        </w:rPr>
        <w:t>月</w:t>
      </w:r>
      <w:r>
        <w:rPr>
          <w:rFonts w:hint="eastAsia" w:ascii="楷体" w:hAnsi="楷体" w:eastAsia="楷体"/>
          <w:b/>
          <w:sz w:val="44"/>
          <w:szCs w:val="44"/>
          <w:lang w:val="en-US" w:eastAsia="zh-CN"/>
        </w:rPr>
        <w:t>26</w:t>
      </w:r>
      <w:r>
        <w:rPr>
          <w:rFonts w:ascii="楷体" w:hAnsi="楷体" w:eastAsia="楷体"/>
          <w:b/>
          <w:sz w:val="44"/>
          <w:szCs w:val="44"/>
        </w:rPr>
        <w:t>日</w:t>
      </w:r>
    </w:p>
    <w:p>
      <w:pPr>
        <w:widowControl/>
        <w:jc w:val="left"/>
        <w:rPr>
          <w:rFonts w:hint="eastAsia" w:ascii="楷体" w:hAnsi="楷体" w:eastAsia="楷体"/>
          <w:b/>
          <w:sz w:val="44"/>
          <w:szCs w:val="44"/>
        </w:rPr>
      </w:pPr>
      <w:r>
        <w:rPr>
          <w:rFonts w:ascii="楷体" w:hAnsi="楷体" w:eastAsia="楷体"/>
          <w:b/>
          <w:sz w:val="44"/>
          <w:szCs w:val="44"/>
        </w:rPr>
        <w:br w:type="page"/>
      </w:r>
    </w:p>
    <w:p>
      <w:pPr>
        <w:spacing w:line="360" w:lineRule="auto"/>
        <w:rPr>
          <w:b/>
          <w:sz w:val="52"/>
          <w:szCs w:val="52"/>
        </w:rPr>
        <w:sectPr>
          <w:headerReference r:id="rId3" w:type="first"/>
          <w:footerReference r:id="rId4" w:type="even"/>
          <w:pgSz w:w="11906" w:h="16838"/>
          <w:pgMar w:top="1440" w:right="1440" w:bottom="1440" w:left="1440" w:header="851" w:footer="992" w:gutter="0"/>
          <w:cols w:space="720" w:num="1"/>
          <w:docGrid w:type="lines" w:linePitch="312" w:charSpace="0"/>
        </w:sectPr>
      </w:pPr>
    </w:p>
    <w:p>
      <w:pPr>
        <w:spacing w:line="360" w:lineRule="auto"/>
        <w:jc w:val="both"/>
        <w:rPr>
          <w:b/>
          <w:sz w:val="52"/>
          <w:szCs w:val="52"/>
        </w:rPr>
      </w:pPr>
    </w:p>
    <w:p>
      <w:pPr>
        <w:spacing w:line="360" w:lineRule="auto"/>
        <w:jc w:val="center"/>
        <w:rPr>
          <w:b/>
          <w:sz w:val="52"/>
          <w:szCs w:val="52"/>
        </w:rPr>
      </w:pPr>
      <w:r>
        <w:rPr>
          <w:rFonts w:hint="eastAsia"/>
          <w:b/>
          <w:sz w:val="52"/>
          <w:szCs w:val="52"/>
        </w:rPr>
        <w:t>目  录</w:t>
      </w:r>
    </w:p>
    <w:p>
      <w:pPr>
        <w:spacing w:line="360" w:lineRule="auto"/>
        <w:jc w:val="center"/>
        <w:rPr>
          <w:rFonts w:hint="eastAsia" w:ascii="仿宋_GB2312" w:hAnsi="仿宋_GB2312" w:eastAsia="仿宋_GB2312" w:cs="仿宋_GB2312"/>
          <w:b/>
          <w:sz w:val="32"/>
          <w:szCs w:val="32"/>
        </w:rPr>
      </w:pPr>
    </w:p>
    <w:p>
      <w:pPr>
        <w:pStyle w:val="33"/>
        <w:tabs>
          <w:tab w:val="right" w:leader="dot" w:pos="9026"/>
        </w:tabs>
        <w:spacing w:line="360"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TOC \o "1-1" \h \z \u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_Toc24270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第一章 公开招标公告</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_Toc24270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33"/>
        <w:tabs>
          <w:tab w:val="right" w:leader="dot" w:pos="9026"/>
        </w:tabs>
        <w:spacing w:line="360"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_Toc28746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第二章 采购需求</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_Toc28746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33"/>
        <w:tabs>
          <w:tab w:val="right" w:leader="dot" w:pos="9026"/>
        </w:tabs>
        <w:spacing w:line="360"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_Toc32637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第三章 投标人须知</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_Toc32637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29</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33"/>
        <w:tabs>
          <w:tab w:val="right" w:leader="dot" w:pos="9026"/>
        </w:tabs>
        <w:spacing w:line="360"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_Toc21341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第四章 评标方法及评标标准</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_Toc21341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43</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33"/>
        <w:tabs>
          <w:tab w:val="right" w:leader="dot" w:pos="9026"/>
        </w:tabs>
        <w:spacing w:line="360"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_Toc11783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第五章 合同主要条款格式及广西壮族自治区政府采购项目合同验收书格式</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_Toc11783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53</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33"/>
        <w:tabs>
          <w:tab w:val="right" w:leader="dot" w:pos="9026"/>
        </w:tabs>
        <w:spacing w:line="360"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_Toc19222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第六章 投标文件格式</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_Toc19222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61</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33"/>
        <w:tabs>
          <w:tab w:val="right" w:leader="dot" w:pos="9016"/>
        </w:tabs>
        <w:spacing w:line="360" w:lineRule="auto"/>
        <w:rPr>
          <w:rFonts w:hint="eastAsia" w:ascii="仿宋_GB2312" w:hAnsi="宋体" w:eastAsia="仿宋_GB2312"/>
          <w:b w:val="0"/>
          <w:bCs w:val="0"/>
          <w:caps w:val="0"/>
          <w:sz w:val="32"/>
          <w:szCs w:val="32"/>
        </w:rPr>
      </w:pPr>
      <w:r>
        <w:rPr>
          <w:rFonts w:hint="default" w:ascii="Times New Roman" w:hAnsi="Times New Roman" w:eastAsia="仿宋_GB2312" w:cs="Times New Roman"/>
          <w:sz w:val="32"/>
          <w:szCs w:val="32"/>
        </w:rPr>
        <w:fldChar w:fldCharType="end"/>
      </w:r>
      <w:r>
        <w:rPr>
          <w:rFonts w:hint="eastAsia" w:ascii="仿宋_GB2312" w:hAnsi="宋体" w:eastAsia="仿宋_GB2312"/>
          <w:b w:val="0"/>
          <w:bCs w:val="0"/>
          <w:caps w:val="0"/>
          <w:sz w:val="32"/>
          <w:szCs w:val="32"/>
        </w:rPr>
        <w:t xml:space="preserve"> </w:t>
      </w:r>
    </w:p>
    <w:p/>
    <w:p/>
    <w:p/>
    <w:p/>
    <w:p/>
    <w:p/>
    <w:p/>
    <w:p/>
    <w:p/>
    <w:p/>
    <w:p/>
    <w:p>
      <w:pPr>
        <w:widowControl/>
        <w:jc w:val="left"/>
      </w:pPr>
      <w:r>
        <w:br w:type="page"/>
      </w:r>
    </w:p>
    <w:p>
      <w:pPr>
        <w:sectPr>
          <w:headerReference r:id="rId5" w:type="default"/>
          <w:footerReference r:id="rId6" w:type="default"/>
          <w:pgSz w:w="11906" w:h="16838"/>
          <w:pgMar w:top="1440" w:right="1440" w:bottom="1440" w:left="1440" w:header="851" w:footer="992" w:gutter="0"/>
          <w:cols w:space="720" w:num="1"/>
          <w:docGrid w:linePitch="312" w:charSpace="0"/>
        </w:sectPr>
      </w:pPr>
    </w:p>
    <w:p>
      <w:pPr>
        <w:rPr>
          <w:lang w:val="en-GB"/>
        </w:rPr>
      </w:pPr>
    </w:p>
    <w:p>
      <w:pPr>
        <w:pStyle w:val="4"/>
        <w:spacing w:line="276" w:lineRule="auto"/>
        <w:jc w:val="center"/>
        <w:rPr>
          <w:sz w:val="32"/>
          <w:szCs w:val="32"/>
        </w:rPr>
      </w:pPr>
      <w:bookmarkStart w:id="0" w:name="_Toc3165"/>
      <w:bookmarkStart w:id="1" w:name="_Toc20778"/>
      <w:bookmarkStart w:id="2" w:name="_Toc27598"/>
      <w:bookmarkStart w:id="3" w:name="_Toc10642"/>
      <w:bookmarkStart w:id="4" w:name="_Toc29306"/>
      <w:bookmarkStart w:id="5" w:name="_Toc24270"/>
      <w:r>
        <w:rPr>
          <w:rFonts w:hint="eastAsia"/>
          <w:sz w:val="32"/>
          <w:szCs w:val="32"/>
        </w:rPr>
        <w:t>第一章 公开招标公告</w:t>
      </w:r>
      <w:bookmarkEnd w:id="0"/>
      <w:bookmarkEnd w:id="1"/>
      <w:bookmarkEnd w:id="2"/>
      <w:bookmarkEnd w:id="3"/>
      <w:bookmarkEnd w:id="4"/>
      <w:bookmarkEnd w:id="5"/>
    </w:p>
    <w:p>
      <w:pPr>
        <w:pStyle w:val="5"/>
        <w:spacing w:line="240" w:lineRule="auto"/>
        <w:ind w:right="-21" w:rightChars="-10" w:firstLine="711" w:firstLineChars="253"/>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项目概况</w:t>
      </w:r>
    </w:p>
    <w:p>
      <w:pPr>
        <w:spacing w:line="400" w:lineRule="exact"/>
        <w:ind w:right="-21" w:rightChars="-10" w:firstLine="555"/>
        <w:rPr>
          <w:rFonts w:ascii="仿宋_GB2312" w:eastAsia="仿宋_GB2312"/>
          <w:sz w:val="28"/>
          <w:szCs w:val="28"/>
          <w:u w:val="single"/>
        </w:rPr>
      </w:pPr>
      <w:bookmarkStart w:id="6" w:name="_Hlk50568865"/>
      <w:r>
        <w:rPr>
          <w:rFonts w:ascii="仿宋_GB2312" w:eastAsia="仿宋_GB2312"/>
          <w:sz w:val="28"/>
          <w:szCs w:val="28"/>
        </w:rPr>
        <w:t>柳州市柳江区人民法院审判桌椅及调解桌椅采购</w:t>
      </w:r>
      <w:r>
        <w:rPr>
          <w:rFonts w:hint="eastAsia" w:ascii="仿宋_GB2312" w:eastAsia="仿宋_GB2312"/>
          <w:sz w:val="28"/>
          <w:szCs w:val="28"/>
        </w:rPr>
        <w:t>项目的潜在</w:t>
      </w:r>
      <w:bookmarkStart w:id="7" w:name="_Hlk93681477"/>
      <w:r>
        <w:rPr>
          <w:rFonts w:hint="eastAsia" w:ascii="仿宋_GB2312" w:eastAsia="仿宋_GB2312"/>
          <w:sz w:val="28"/>
          <w:szCs w:val="28"/>
        </w:rPr>
        <w:t>投标人应在</w:t>
      </w:r>
      <w:bookmarkEnd w:id="7"/>
      <w:r>
        <w:rPr>
          <w:rFonts w:hint="eastAsia" w:ascii="仿宋_GB2312" w:eastAsia="仿宋_GB2312"/>
          <w:sz w:val="28"/>
          <w:szCs w:val="28"/>
        </w:rPr>
        <w:t>广西政府采购云平台（https://www.gcy.zfcg.gxzf.gov.cn/）获取招标文件，并于</w:t>
      </w:r>
      <w:r>
        <w:rPr>
          <w:rFonts w:ascii="仿宋_GB2312" w:eastAsia="仿宋_GB2312"/>
          <w:sz w:val="28"/>
          <w:szCs w:val="28"/>
        </w:rPr>
        <w:t>202</w:t>
      </w:r>
      <w:r>
        <w:rPr>
          <w:rFonts w:hint="eastAsia" w:ascii="仿宋_GB2312" w:eastAsia="仿宋_GB2312"/>
          <w:sz w:val="28"/>
          <w:szCs w:val="28"/>
          <w:lang w:val="en-US" w:eastAsia="zh-CN"/>
        </w:rPr>
        <w:t>6</w:t>
      </w:r>
      <w:r>
        <w:rPr>
          <w:rFonts w:ascii="仿宋_GB2312" w:eastAsia="仿宋_GB2312"/>
          <w:sz w:val="28"/>
          <w:szCs w:val="28"/>
        </w:rPr>
        <w:t>年</w:t>
      </w:r>
      <w:r>
        <w:rPr>
          <w:rFonts w:hint="eastAsia" w:ascii="仿宋_GB2312" w:eastAsia="仿宋_GB2312"/>
          <w:sz w:val="28"/>
          <w:szCs w:val="28"/>
          <w:lang w:val="en-US" w:eastAsia="zh-CN"/>
        </w:rPr>
        <w:t>1</w:t>
      </w:r>
      <w:r>
        <w:rPr>
          <w:rFonts w:ascii="仿宋_GB2312" w:eastAsia="仿宋_GB2312"/>
          <w:sz w:val="28"/>
          <w:szCs w:val="28"/>
        </w:rPr>
        <w:t>月</w:t>
      </w:r>
      <w:r>
        <w:rPr>
          <w:rFonts w:hint="eastAsia" w:ascii="仿宋_GB2312" w:eastAsia="仿宋_GB2312"/>
          <w:sz w:val="28"/>
          <w:szCs w:val="28"/>
          <w:lang w:val="en-US" w:eastAsia="zh-CN"/>
        </w:rPr>
        <w:t>16</w:t>
      </w:r>
      <w:r>
        <w:rPr>
          <w:rFonts w:ascii="仿宋_GB2312" w:eastAsia="仿宋_GB2312"/>
          <w:sz w:val="28"/>
          <w:szCs w:val="28"/>
        </w:rPr>
        <w:t>日 09:20</w:t>
      </w:r>
      <w:r>
        <w:rPr>
          <w:rFonts w:hint="eastAsia" w:ascii="仿宋_GB2312" w:eastAsia="仿宋_GB2312"/>
          <w:sz w:val="28"/>
          <w:szCs w:val="28"/>
        </w:rPr>
        <w:t>（北京时间）前</w:t>
      </w:r>
      <w:bookmarkEnd w:id="6"/>
      <w:r>
        <w:rPr>
          <w:rFonts w:hint="eastAsia" w:ascii="仿宋_GB2312" w:hAnsi="仿宋_GB2312" w:eastAsia="仿宋_GB2312" w:cs="仿宋_GB2312"/>
          <w:sz w:val="28"/>
          <w:szCs w:val="28"/>
        </w:rPr>
        <w:t>在线提交投标文件</w:t>
      </w:r>
      <w:r>
        <w:rPr>
          <w:rFonts w:hint="eastAsia" w:ascii="仿宋_GB2312" w:eastAsia="仿宋_GB2312"/>
          <w:sz w:val="28"/>
          <w:szCs w:val="28"/>
        </w:rPr>
        <w:t>。</w:t>
      </w:r>
    </w:p>
    <w:p>
      <w:pPr>
        <w:spacing w:line="400" w:lineRule="exact"/>
        <w:ind w:right="-21" w:rightChars="-10" w:firstLine="562" w:firstLineChars="200"/>
        <w:rPr>
          <w:rFonts w:hint="eastAsia" w:ascii="黑体" w:hAnsi="黑体" w:eastAsia="黑体" w:cs="黑体"/>
          <w:b/>
          <w:bCs/>
          <w:sz w:val="28"/>
          <w:szCs w:val="28"/>
        </w:rPr>
      </w:pPr>
      <w:bookmarkStart w:id="8" w:name="_Hlk53504521"/>
      <w:r>
        <w:rPr>
          <w:rFonts w:hint="eastAsia" w:ascii="黑体" w:hAnsi="黑体" w:eastAsia="黑体" w:cs="黑体"/>
          <w:b/>
          <w:bCs/>
          <w:sz w:val="28"/>
          <w:szCs w:val="28"/>
        </w:rPr>
        <w:t>一、项目基本情况</w:t>
      </w:r>
    </w:p>
    <w:bookmarkEnd w:id="8"/>
    <w:p>
      <w:pPr>
        <w:pStyle w:val="73"/>
        <w:spacing w:line="400" w:lineRule="exact"/>
        <w:ind w:right="-21" w:rightChars="-10" w:firstLine="560"/>
        <w:rPr>
          <w:rFonts w:ascii="仿宋_GB2312" w:eastAsia="仿宋_GB2312"/>
          <w:sz w:val="28"/>
          <w:szCs w:val="28"/>
        </w:rPr>
      </w:pPr>
      <w:r>
        <w:rPr>
          <w:rFonts w:hint="eastAsia" w:ascii="仿宋_GB2312" w:eastAsia="仿宋_GB2312"/>
          <w:sz w:val="28"/>
          <w:szCs w:val="28"/>
        </w:rPr>
        <w:t>项目编号：</w:t>
      </w:r>
      <w:r>
        <w:rPr>
          <w:rFonts w:ascii="仿宋_GB2312" w:eastAsia="仿宋_GB2312"/>
          <w:sz w:val="28"/>
          <w:szCs w:val="28"/>
        </w:rPr>
        <w:t>LZZC2025-G1-990908-LZSZ</w:t>
      </w:r>
    </w:p>
    <w:p>
      <w:pPr>
        <w:pStyle w:val="73"/>
        <w:spacing w:line="400" w:lineRule="exact"/>
        <w:ind w:right="-21" w:rightChars="-10" w:firstLine="560"/>
        <w:rPr>
          <w:rFonts w:ascii="仿宋_GB2312" w:eastAsia="仿宋_GB2312"/>
          <w:sz w:val="28"/>
          <w:szCs w:val="28"/>
        </w:rPr>
      </w:pPr>
      <w:r>
        <w:rPr>
          <w:rFonts w:hint="eastAsia" w:ascii="仿宋_GB2312" w:eastAsia="仿宋_GB2312"/>
          <w:sz w:val="28"/>
          <w:szCs w:val="28"/>
        </w:rPr>
        <w:t>项目名称：</w:t>
      </w:r>
      <w:r>
        <w:rPr>
          <w:rFonts w:ascii="仿宋_GB2312" w:eastAsia="仿宋_GB2312"/>
          <w:sz w:val="28"/>
          <w:szCs w:val="28"/>
        </w:rPr>
        <w:t>柳州市柳江区人民法院审判桌椅及调解桌椅采购</w:t>
      </w:r>
    </w:p>
    <w:p>
      <w:pPr>
        <w:pStyle w:val="73"/>
        <w:spacing w:line="400" w:lineRule="exact"/>
        <w:ind w:right="-21" w:rightChars="-10" w:firstLine="560"/>
        <w:rPr>
          <w:rFonts w:ascii="仿宋_GB2312" w:eastAsia="仿宋_GB2312"/>
          <w:sz w:val="28"/>
          <w:szCs w:val="28"/>
        </w:rPr>
      </w:pPr>
      <w:r>
        <w:rPr>
          <w:rFonts w:hint="eastAsia" w:ascii="仿宋_GB2312" w:eastAsia="仿宋_GB2312"/>
          <w:sz w:val="28"/>
          <w:szCs w:val="28"/>
        </w:rPr>
        <w:t>预算总金额</w:t>
      </w:r>
      <w:bookmarkStart w:id="9" w:name="_Hlk50568912"/>
      <w:r>
        <w:rPr>
          <w:rFonts w:hint="eastAsia" w:ascii="仿宋_GB2312" w:eastAsia="仿宋_GB2312"/>
          <w:sz w:val="28"/>
          <w:szCs w:val="28"/>
        </w:rPr>
        <w:t>（元）</w:t>
      </w:r>
      <w:bookmarkEnd w:id="9"/>
      <w:r>
        <w:rPr>
          <w:rFonts w:hint="eastAsia" w:ascii="仿宋_GB2312" w:eastAsia="仿宋_GB2312"/>
          <w:sz w:val="28"/>
          <w:szCs w:val="28"/>
        </w:rPr>
        <w:t>：</w:t>
      </w:r>
      <w:r>
        <w:rPr>
          <w:rFonts w:ascii="仿宋_GB2312" w:hAnsi="Times New Roman" w:eastAsia="仿宋_GB2312"/>
          <w:sz w:val="28"/>
          <w:szCs w:val="28"/>
        </w:rPr>
        <w:t>900000</w:t>
      </w:r>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采购需求：</w:t>
      </w:r>
    </w:p>
    <w:p>
      <w:pPr>
        <w:spacing w:line="400" w:lineRule="exact"/>
        <w:ind w:right="-21" w:rightChars="-10"/>
        <w:rPr>
          <w:rFonts w:ascii="仿宋_GB2312" w:eastAsia="仿宋_GB2312"/>
          <w:b/>
          <w:sz w:val="28"/>
          <w:szCs w:val="28"/>
        </w:rPr>
      </w:pPr>
      <w:r>
        <w:rPr>
          <w:rFonts w:ascii="仿宋" w:hAnsi="仿宋" w:eastAsia="仿宋"/>
          <w:bCs/>
          <w:sz w:val="24"/>
        </w:rPr>
        <w:t>标项名称：柳州市柳江区人民法院审判桌椅及调解桌椅采购
</w:t>
      </w:r>
      <w:r>
        <w:rPr>
          <w:rFonts w:ascii="仿宋" w:hAnsi="仿宋" w:eastAsia="仿宋"/>
          <w:bCs/>
          <w:sz w:val="24"/>
        </w:rPr>
        <w:cr/>
      </w:r>
      <w:r>
        <w:rPr>
          <w:rFonts w:ascii="仿宋" w:hAnsi="仿宋" w:eastAsia="仿宋"/>
          <w:bCs/>
          <w:sz w:val="24"/>
        </w:rPr>
        <w:t>数量：1
</w:t>
      </w:r>
      <w:r>
        <w:rPr>
          <w:rFonts w:ascii="仿宋" w:hAnsi="仿宋" w:eastAsia="仿宋"/>
          <w:bCs/>
          <w:sz w:val="24"/>
        </w:rPr>
        <w:cr/>
      </w:r>
      <w:r>
        <w:rPr>
          <w:rFonts w:ascii="仿宋" w:hAnsi="仿宋" w:eastAsia="仿宋"/>
          <w:bCs/>
          <w:sz w:val="24"/>
        </w:rPr>
        <w:t>预算金额（元）：900000
</w:t>
      </w:r>
      <w:r>
        <w:rPr>
          <w:rFonts w:ascii="仿宋" w:hAnsi="仿宋" w:eastAsia="仿宋"/>
          <w:bCs/>
          <w:sz w:val="24"/>
        </w:rPr>
        <w:cr/>
      </w:r>
      <w:r>
        <w:rPr>
          <w:rFonts w:ascii="仿宋" w:hAnsi="仿宋" w:eastAsia="仿宋"/>
          <w:bCs/>
          <w:sz w:val="24"/>
        </w:rPr>
        <w:t>简要规格描述或项目基本概况介绍、用途：柳州市柳江区人民法院审判桌椅及调解桌椅采购（具体内容详见招标文件第二章《采购需求》）
</w:t>
      </w:r>
      <w:r>
        <w:rPr>
          <w:rFonts w:ascii="仿宋" w:hAnsi="仿宋" w:eastAsia="仿宋"/>
          <w:bCs/>
          <w:sz w:val="24"/>
        </w:rPr>
        <w:cr/>
      </w:r>
      <w:r>
        <w:rPr>
          <w:rFonts w:ascii="仿宋" w:hAnsi="仿宋" w:eastAsia="仿宋"/>
          <w:bCs/>
          <w:sz w:val="24"/>
        </w:rPr>
        <w:t>最高限价（如有）：900000
</w:t>
      </w:r>
      <w:r>
        <w:rPr>
          <w:rFonts w:ascii="仿宋" w:hAnsi="仿宋" w:eastAsia="仿宋"/>
          <w:bCs/>
          <w:sz w:val="24"/>
        </w:rPr>
        <w:cr/>
      </w:r>
      <w:r>
        <w:rPr>
          <w:rFonts w:ascii="仿宋" w:hAnsi="仿宋" w:eastAsia="仿宋"/>
          <w:bCs/>
          <w:sz w:val="24"/>
        </w:rPr>
        <w:t>合同履约期限：自签订合同之日起30日内安装完毕，验收合格并交付使用。 
</w:t>
      </w:r>
      <w:r>
        <w:rPr>
          <w:rFonts w:ascii="仿宋" w:hAnsi="仿宋" w:eastAsia="仿宋"/>
          <w:bCs/>
          <w:sz w:val="24"/>
        </w:rPr>
        <w:cr/>
      </w:r>
      <w:r>
        <w:rPr>
          <w:rFonts w:ascii="仿宋" w:hAnsi="仿宋" w:eastAsia="仿宋"/>
          <w:bCs/>
          <w:sz w:val="24"/>
        </w:rPr>
        <w:t>本标项（否）接受联合体投标
</w:t>
      </w:r>
      <w:r>
        <w:rPr>
          <w:rFonts w:ascii="仿宋" w:hAnsi="仿宋" w:eastAsia="仿宋"/>
          <w:bCs/>
          <w:sz w:val="24"/>
        </w:rPr>
        <w:cr/>
      </w:r>
      <w:r>
        <w:rPr>
          <w:rFonts w:ascii="仿宋" w:hAnsi="仿宋" w:eastAsia="仿宋"/>
          <w:bCs/>
          <w:sz w:val="24"/>
        </w:rPr>
        <w:t>备注：本项目为线上电子招标项目，采用远程异地评标，有意向参与本项目的供应商应当做好参与全流程电子招投标交易的充分准备。</w:t>
      </w:r>
    </w:p>
    <w:p>
      <w:pPr>
        <w:pStyle w:val="5"/>
        <w:spacing w:line="400" w:lineRule="exact"/>
        <w:ind w:right="-21" w:rightChars="-10" w:firstLine="562" w:firstLineChars="200"/>
        <w:jc w:val="both"/>
        <w:rPr>
          <w:rFonts w:hint="eastAsia" w:ascii="黑体" w:hAnsi="黑体" w:eastAsia="黑体" w:cs="黑体"/>
          <w:bCs/>
          <w:sz w:val="28"/>
          <w:szCs w:val="28"/>
        </w:rPr>
      </w:pPr>
      <w:bookmarkStart w:id="10" w:name="_Hlk53504529"/>
      <w:r>
        <w:rPr>
          <w:rFonts w:hint="eastAsia" w:ascii="黑体" w:hAnsi="黑体" w:eastAsia="黑体" w:cs="黑体"/>
          <w:bCs/>
          <w:sz w:val="28"/>
          <w:szCs w:val="28"/>
        </w:rPr>
        <w:t>二、申请人的资格要求</w:t>
      </w:r>
    </w:p>
    <w:bookmarkEnd w:id="10"/>
    <w:p>
      <w:pPr>
        <w:pStyle w:val="73"/>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pPr>
        <w:pStyle w:val="73"/>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落实政府采购政策需满足的资格要求：</w:t>
      </w:r>
      <w:r>
        <w:rPr>
          <w:rFonts w:ascii="仿宋_GB2312" w:eastAsia="仿宋_GB2312"/>
          <w:sz w:val="28"/>
          <w:szCs w:val="28"/>
        </w:rPr>
        <w:t>本项目属于专门面向小微企业采购的项目，监狱企业、残疾人福利单位视同小型、微型企业；</w:t>
      </w:r>
      <w:r>
        <w:rPr>
          <w:rFonts w:hint="eastAsia" w:ascii="仿宋_GB2312" w:eastAsia="仿宋_GB2312"/>
          <w:sz w:val="28"/>
          <w:szCs w:val="28"/>
        </w:rPr>
        <w:t>小微</w:t>
      </w:r>
      <w:r>
        <w:rPr>
          <w:rFonts w:ascii="仿宋_GB2312" w:eastAsia="仿宋_GB2312"/>
          <w:sz w:val="28"/>
          <w:szCs w:val="28"/>
        </w:rPr>
        <w:t>企业须符合本项目采购标的所属行业对应的中小企业划分标准；</w:t>
      </w:r>
    </w:p>
    <w:p>
      <w:pPr>
        <w:pStyle w:val="73"/>
        <w:spacing w:line="400" w:lineRule="exact"/>
        <w:ind w:right="-21" w:rightChars="-10" w:firstLine="56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本项目的特定资格要求：</w:t>
      </w:r>
      <w:r>
        <w:rPr>
          <w:rFonts w:ascii="仿宋_GB2312" w:eastAsia="仿宋_GB2312"/>
          <w:sz w:val="28"/>
          <w:szCs w:val="28"/>
        </w:rPr>
        <w:t>无；</w:t>
      </w:r>
    </w:p>
    <w:p>
      <w:pPr>
        <w:pStyle w:val="5"/>
        <w:spacing w:line="400" w:lineRule="exact"/>
        <w:ind w:right="-21" w:rightChars="-10" w:firstLine="562" w:firstLineChars="200"/>
        <w:jc w:val="both"/>
        <w:rPr>
          <w:rFonts w:hint="eastAsia" w:ascii="黑体" w:hAnsi="黑体" w:eastAsia="黑体" w:cs="黑体"/>
          <w:bCs/>
          <w:sz w:val="28"/>
          <w:szCs w:val="28"/>
        </w:rPr>
      </w:pPr>
      <w:bookmarkStart w:id="11" w:name="_Toc35393623"/>
      <w:bookmarkStart w:id="12" w:name="_Toc35393792"/>
      <w:r>
        <w:rPr>
          <w:rFonts w:hint="eastAsia" w:ascii="黑体" w:hAnsi="黑体" w:eastAsia="黑体" w:cs="黑体"/>
          <w:bCs/>
          <w:sz w:val="28"/>
          <w:szCs w:val="28"/>
        </w:rPr>
        <w:t>三、</w:t>
      </w:r>
      <w:bookmarkEnd w:id="11"/>
      <w:bookmarkEnd w:id="12"/>
      <w:r>
        <w:rPr>
          <w:rFonts w:hint="eastAsia" w:ascii="黑体" w:hAnsi="黑体" w:eastAsia="黑体" w:cs="黑体"/>
          <w:bCs/>
          <w:sz w:val="28"/>
          <w:szCs w:val="28"/>
        </w:rPr>
        <w:t>获取招标文件</w:t>
      </w:r>
    </w:p>
    <w:p>
      <w:pPr>
        <w:spacing w:line="400" w:lineRule="exact"/>
        <w:ind w:right="-21" w:rightChars="-10" w:firstLine="540"/>
        <w:rPr>
          <w:rFonts w:ascii="仿宋_GB2312" w:hAnsi="Calibri" w:eastAsia="仿宋_GB2312"/>
          <w:sz w:val="28"/>
          <w:szCs w:val="28"/>
        </w:rPr>
      </w:pPr>
      <w:r>
        <w:rPr>
          <w:rFonts w:hint="eastAsia" w:ascii="仿宋_GB2312" w:eastAsia="仿宋_GB2312"/>
          <w:sz w:val="28"/>
          <w:szCs w:val="28"/>
        </w:rPr>
        <w:t>时间：</w:t>
      </w:r>
      <w:r>
        <w:rPr>
          <w:rFonts w:hint="eastAsia" w:ascii="仿宋_GB2312" w:eastAsia="仿宋_GB2312"/>
          <w:sz w:val="28"/>
          <w:szCs w:val="28"/>
          <w:lang w:val="en-US" w:eastAsia="zh-CN"/>
        </w:rPr>
        <w:t>2025</w:t>
      </w:r>
      <w:r>
        <w:rPr>
          <w:rFonts w:hint="eastAsia" w:ascii="仿宋_GB2312" w:hAnsi="Calibri" w:eastAsia="仿宋_GB2312"/>
          <w:sz w:val="28"/>
          <w:szCs w:val="28"/>
        </w:rPr>
        <w:t>年</w:t>
      </w:r>
      <w:r>
        <w:rPr>
          <w:rFonts w:hint="eastAsia" w:ascii="仿宋_GB2312" w:hAnsi="Calibri" w:eastAsia="仿宋_GB2312"/>
          <w:sz w:val="28"/>
          <w:szCs w:val="28"/>
          <w:lang w:val="en-US" w:eastAsia="zh-CN"/>
        </w:rPr>
        <w:t>12</w:t>
      </w:r>
      <w:r>
        <w:rPr>
          <w:rFonts w:hint="eastAsia" w:ascii="仿宋_GB2312" w:hAnsi="Calibri" w:eastAsia="仿宋_GB2312"/>
          <w:sz w:val="28"/>
          <w:szCs w:val="28"/>
        </w:rPr>
        <w:t>月</w:t>
      </w:r>
      <w:r>
        <w:rPr>
          <w:rFonts w:hint="eastAsia" w:ascii="仿宋_GB2312" w:hAnsi="Calibri" w:eastAsia="仿宋_GB2312"/>
          <w:sz w:val="28"/>
          <w:szCs w:val="28"/>
          <w:lang w:val="en-US" w:eastAsia="zh-CN"/>
        </w:rPr>
        <w:t>26</w:t>
      </w:r>
      <w:r>
        <w:rPr>
          <w:rFonts w:hint="eastAsia" w:ascii="仿宋_GB2312" w:hAnsi="Calibri" w:eastAsia="仿宋_GB2312"/>
          <w:sz w:val="28"/>
          <w:szCs w:val="28"/>
        </w:rPr>
        <w:t>日</w:t>
      </w:r>
      <w:r>
        <w:rPr>
          <w:rFonts w:hint="eastAsia" w:ascii="仿宋_GB2312" w:eastAsia="仿宋_GB2312"/>
          <w:sz w:val="28"/>
          <w:szCs w:val="28"/>
        </w:rPr>
        <w:t>至</w:t>
      </w:r>
      <w:r>
        <w:rPr>
          <w:rFonts w:hint="eastAsia" w:ascii="仿宋_GB2312" w:eastAsia="仿宋_GB2312"/>
          <w:sz w:val="28"/>
          <w:szCs w:val="28"/>
          <w:lang w:val="en-US" w:eastAsia="zh-CN"/>
        </w:rPr>
        <w:t>2026</w:t>
      </w:r>
      <w:r>
        <w:rPr>
          <w:rFonts w:ascii="仿宋_GB2312" w:hAnsi="Calibri" w:eastAsia="仿宋_GB2312"/>
          <w:sz w:val="28"/>
          <w:szCs w:val="28"/>
        </w:rPr>
        <w:t>年</w:t>
      </w:r>
      <w:r>
        <w:rPr>
          <w:rFonts w:hint="eastAsia" w:ascii="仿宋_GB2312" w:hAnsi="Calibri" w:eastAsia="仿宋_GB2312"/>
          <w:sz w:val="28"/>
          <w:szCs w:val="28"/>
          <w:lang w:val="en-US" w:eastAsia="zh-CN"/>
        </w:rPr>
        <w:t>1</w:t>
      </w:r>
      <w:r>
        <w:rPr>
          <w:rFonts w:ascii="仿宋_GB2312" w:hAnsi="Calibri" w:eastAsia="仿宋_GB2312"/>
          <w:sz w:val="28"/>
          <w:szCs w:val="28"/>
        </w:rPr>
        <w:t>月</w:t>
      </w:r>
      <w:r>
        <w:rPr>
          <w:rFonts w:hint="eastAsia" w:ascii="仿宋_GB2312" w:hAnsi="Calibri" w:eastAsia="仿宋_GB2312"/>
          <w:sz w:val="28"/>
          <w:szCs w:val="28"/>
          <w:lang w:val="en-US" w:eastAsia="zh-CN"/>
        </w:rPr>
        <w:t>6</w:t>
      </w:r>
      <w:r>
        <w:rPr>
          <w:rFonts w:ascii="仿宋_GB2312" w:hAnsi="Calibri" w:eastAsia="仿宋_GB2312"/>
          <w:sz w:val="28"/>
          <w:szCs w:val="28"/>
        </w:rPr>
        <w:t>日</w:t>
      </w:r>
      <w:r>
        <w:rPr>
          <w:rFonts w:hint="eastAsia" w:ascii="仿宋_GB2312" w:hAnsi="仿宋_GB2312" w:eastAsia="仿宋_GB2312" w:cs="仿宋_GB2312"/>
          <w:color w:val="000000"/>
          <w:sz w:val="28"/>
          <w:szCs w:val="28"/>
        </w:rPr>
        <w:t>，每天上午08:00至12:00，下午12:00至</w:t>
      </w:r>
      <w:r>
        <w:rPr>
          <w:rFonts w:hint="eastAsia" w:ascii="仿宋_GB2312" w:hAnsi="仿宋_GB2312" w:eastAsia="仿宋_GB2312" w:cs="仿宋_GB2312"/>
          <w:sz w:val="28"/>
          <w:szCs w:val="28"/>
        </w:rPr>
        <w:t>21:00</w:t>
      </w:r>
      <w:r>
        <w:rPr>
          <w:rFonts w:hint="eastAsia" w:ascii="仿宋_GB2312" w:hAnsi="仿宋_GB2312" w:eastAsia="仿宋_GB2312" w:cs="仿宋_GB2312"/>
          <w:color w:val="000000"/>
          <w:sz w:val="28"/>
          <w:szCs w:val="28"/>
        </w:rPr>
        <w:t>（北京时间，法定节假日除外）</w:t>
      </w:r>
    </w:p>
    <w:p>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地点（网址）：</w:t>
      </w:r>
      <w:r>
        <w:rPr>
          <w:rFonts w:hint="eastAsia" w:ascii="仿宋_GB2312" w:hAnsi="仿宋_GB2312" w:eastAsia="仿宋_GB2312" w:cs="仿宋_GB2312"/>
          <w:sz w:val="28"/>
          <w:szCs w:val="28"/>
        </w:rPr>
        <w:t>广西政府采购云平台（https://www.gcy.zfcg.gxzf.gov.cn/）</w:t>
      </w:r>
    </w:p>
    <w:p>
      <w:pPr>
        <w:spacing w:line="480" w:lineRule="exact"/>
        <w:ind w:right="-21" w:rightChars="-10" w:firstLine="560" w:firstLineChars="200"/>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方式：</w:t>
      </w:r>
      <w:r>
        <w:rPr>
          <w:rFonts w:hint="eastAsia" w:ascii="仿宋_GB2312" w:hAnsi="仿宋_GB2312" w:eastAsia="仿宋_GB2312" w:cs="仿宋_GB2312"/>
          <w:sz w:val="28"/>
          <w:szCs w:val="28"/>
        </w:rPr>
        <w:t>线上获取。登录广西政府采购云平台（https://www.gcy.zfcg.gxzf.gov.cn/），在“工作台”—“项目采购”—“获取采购文件”选择本项目，点击“申请获取采购文件”进行申请提交后，在已申请栏中选择下载本项目招标文件。提示：1.未注册的供应商可在广西政府采购云平台完成注册后再行获取招标文件。2.供应商只有在“广西政府采购云平台”完成获取招标文件申请并下载了招标文件后才视作依法获取招标文件（法律法规所指的供应商获取招标文件时间以供应商完成获取招标文件申请后下载招标文件的时间为准）。3.已获取招标文件的投标人不等于符合本项目的投标人资格。</w:t>
      </w:r>
    </w:p>
    <w:p>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p>
    <w:p>
      <w:pPr>
        <w:pStyle w:val="5"/>
        <w:spacing w:line="400" w:lineRule="exact"/>
        <w:ind w:right="-21" w:rightChars="-10" w:firstLine="562" w:firstLineChars="200"/>
        <w:jc w:val="both"/>
        <w:rPr>
          <w:rFonts w:hint="eastAsia" w:ascii="黑体" w:hAnsi="黑体" w:eastAsia="黑体" w:cs="黑体"/>
          <w:bCs/>
          <w:sz w:val="28"/>
          <w:szCs w:val="28"/>
        </w:rPr>
      </w:pPr>
      <w:bookmarkStart w:id="13" w:name="_Toc28359005"/>
      <w:bookmarkStart w:id="14" w:name="_Toc35393624"/>
      <w:bookmarkStart w:id="15" w:name="_Toc28359082"/>
      <w:bookmarkStart w:id="16" w:name="_Toc35393793"/>
      <w:r>
        <w:rPr>
          <w:rFonts w:hint="eastAsia" w:ascii="黑体" w:hAnsi="黑体" w:eastAsia="黑体" w:cs="黑体"/>
          <w:bCs/>
          <w:sz w:val="28"/>
          <w:szCs w:val="28"/>
        </w:rPr>
        <w:t>四、</w:t>
      </w:r>
      <w:bookmarkEnd w:id="13"/>
      <w:bookmarkEnd w:id="14"/>
      <w:bookmarkEnd w:id="15"/>
      <w:bookmarkEnd w:id="16"/>
      <w:r>
        <w:rPr>
          <w:rFonts w:hint="eastAsia" w:ascii="黑体" w:hAnsi="黑体" w:eastAsia="黑体" w:cs="黑体"/>
          <w:bCs/>
          <w:color w:val="000000"/>
          <w:sz w:val="28"/>
          <w:szCs w:val="28"/>
        </w:rPr>
        <w:t>提交投标文件截止时间、开标时间和地点</w:t>
      </w:r>
    </w:p>
    <w:p>
      <w:pPr>
        <w:spacing w:line="400" w:lineRule="exact"/>
        <w:ind w:right="-21" w:rightChars="-10" w:firstLine="560" w:firstLineChars="200"/>
        <w:rPr>
          <w:rFonts w:hint="eastAsia" w:ascii="仿宋" w:hAnsi="仿宋" w:eastAsia="仿宋"/>
          <w:bCs/>
          <w:sz w:val="28"/>
          <w:szCs w:val="28"/>
          <w:u w:val="single"/>
        </w:rPr>
      </w:pPr>
      <w:r>
        <w:rPr>
          <w:rFonts w:hint="eastAsia" w:ascii="仿宋_GB2312" w:hAnsi="仿宋_GB2312" w:eastAsia="仿宋_GB2312" w:cs="仿宋_GB2312"/>
          <w:color w:val="000000"/>
          <w:sz w:val="28"/>
          <w:szCs w:val="28"/>
        </w:rPr>
        <w:t>提交投标文件截止时间：</w:t>
      </w:r>
      <w:r>
        <w:rPr>
          <w:rFonts w:ascii="仿宋_GB2312" w:hAnsi="仿宋_GB2312" w:eastAsia="仿宋_GB2312" w:cs="仿宋_GB2312"/>
          <w:bCs/>
          <w:sz w:val="28"/>
          <w:szCs w:val="28"/>
        </w:rPr>
        <w:t>202</w:t>
      </w:r>
      <w:r>
        <w:rPr>
          <w:rFonts w:hint="eastAsia" w:ascii="仿宋_GB2312" w:hAnsi="仿宋_GB2312" w:eastAsia="仿宋_GB2312" w:cs="仿宋_GB2312"/>
          <w:bCs/>
          <w:sz w:val="28"/>
          <w:szCs w:val="28"/>
          <w:lang w:val="en-US" w:eastAsia="zh-CN"/>
        </w:rPr>
        <w:t>6</w:t>
      </w:r>
      <w:r>
        <w:rPr>
          <w:rFonts w:ascii="仿宋_GB2312" w:hAnsi="仿宋_GB2312" w:eastAsia="仿宋_GB2312" w:cs="仿宋_GB2312"/>
          <w:bCs/>
          <w:sz w:val="28"/>
          <w:szCs w:val="28"/>
        </w:rPr>
        <w:t>年</w:t>
      </w:r>
      <w:r>
        <w:rPr>
          <w:rFonts w:hint="eastAsia" w:ascii="仿宋_GB2312" w:hAnsi="仿宋_GB2312" w:eastAsia="仿宋_GB2312" w:cs="仿宋_GB2312"/>
          <w:bCs/>
          <w:sz w:val="28"/>
          <w:szCs w:val="28"/>
          <w:lang w:val="en-US" w:eastAsia="zh-CN"/>
        </w:rPr>
        <w:t>1</w:t>
      </w:r>
      <w:r>
        <w:rPr>
          <w:rFonts w:ascii="仿宋_GB2312" w:hAnsi="仿宋_GB2312" w:eastAsia="仿宋_GB2312" w:cs="仿宋_GB2312"/>
          <w:bCs/>
          <w:sz w:val="28"/>
          <w:szCs w:val="28"/>
        </w:rPr>
        <w:t>月</w:t>
      </w:r>
      <w:r>
        <w:rPr>
          <w:rFonts w:hint="eastAsia" w:ascii="仿宋_GB2312" w:hAnsi="仿宋_GB2312" w:eastAsia="仿宋_GB2312" w:cs="仿宋_GB2312"/>
          <w:bCs/>
          <w:sz w:val="28"/>
          <w:szCs w:val="28"/>
          <w:lang w:val="en-US" w:eastAsia="zh-CN"/>
        </w:rPr>
        <w:t>16</w:t>
      </w:r>
      <w:r>
        <w:rPr>
          <w:rFonts w:ascii="仿宋_GB2312" w:hAnsi="仿宋_GB2312" w:eastAsia="仿宋_GB2312" w:cs="仿宋_GB2312"/>
          <w:bCs/>
          <w:sz w:val="28"/>
          <w:szCs w:val="28"/>
        </w:rPr>
        <w:t>日 09:20</w:t>
      </w:r>
      <w:r>
        <w:rPr>
          <w:rFonts w:hint="eastAsia" w:ascii="仿宋_GB2312" w:eastAsia="仿宋_GB2312"/>
          <w:sz w:val="28"/>
          <w:szCs w:val="28"/>
        </w:rPr>
        <w:t>（北京时间）</w:t>
      </w:r>
    </w:p>
    <w:p>
      <w:pPr>
        <w:spacing w:line="480" w:lineRule="exact"/>
        <w:ind w:right="-21" w:rightChars="-10" w:firstLine="560" w:firstLineChars="200"/>
        <w:rPr>
          <w:rFonts w:hint="eastAsia"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rPr>
        <w:t>投标地点（网址）：</w:t>
      </w:r>
      <w:r>
        <w:rPr>
          <w:rFonts w:hint="eastAsia" w:ascii="仿宋_GB2312" w:hAnsi="仿宋_GB2312" w:eastAsia="仿宋_GB2312" w:cs="仿宋_GB2312"/>
          <w:sz w:val="28"/>
          <w:szCs w:val="28"/>
        </w:rPr>
        <w:t>广西政府采购云平台（https://www.gcy.zfcg.gxzf.gov.cn/）</w:t>
      </w:r>
      <w:r>
        <w:rPr>
          <w:rFonts w:ascii="仿宋" w:hAnsi="仿宋" w:eastAsia="仿宋" w:cs="仿宋"/>
          <w:sz w:val="27"/>
          <w:szCs w:val="27"/>
        </w:rPr>
        <w:t>（</w:t>
      </w:r>
      <w:r>
        <w:rPr>
          <w:rFonts w:hint="eastAsia" w:ascii="仿宋_GB2312" w:hAnsi="仿宋_GB2312" w:eastAsia="仿宋_GB2312" w:cs="仿宋_GB2312"/>
          <w:bCs/>
          <w:sz w:val="28"/>
          <w:szCs w:val="28"/>
        </w:rPr>
        <w:t>投标人应当在提交投标文件截止时间前完成电子投标文件的传输提交，提交截止时间前可以补充、修改或者撤回电子投标文件。补充或者修改电子投标文件的，应当先行撤回原文件，补充、修改后重新传输提交。提交投标文件截止时间前未完成传输的，视为撤回电子投标文件。提交投标文件截止时间后提交的电子投标文件，及</w:t>
      </w:r>
      <w:r>
        <w:rPr>
          <w:rFonts w:hint="eastAsia" w:ascii="仿宋_GB2312" w:hAnsi="仿宋_GB2312" w:eastAsia="仿宋_GB2312" w:cs="仿宋_GB2312"/>
          <w:sz w:val="28"/>
          <w:szCs w:val="28"/>
        </w:rPr>
        <w:t>未按规定编制并加密的电子投标文件，</w:t>
      </w:r>
      <w:r>
        <w:rPr>
          <w:rFonts w:hint="eastAsia" w:ascii="仿宋_GB2312" w:hAnsi="仿宋_GB2312" w:eastAsia="仿宋_GB2312" w:cs="仿宋_GB2312"/>
          <w:bCs/>
          <w:sz w:val="28"/>
          <w:szCs w:val="28"/>
        </w:rPr>
        <w:t>将被广西政府采购云平台拒收。</w:t>
      </w:r>
      <w:r>
        <w:rPr>
          <w:rFonts w:ascii="仿宋" w:hAnsi="仿宋" w:eastAsia="仿宋" w:cs="仿宋"/>
          <w:sz w:val="27"/>
          <w:szCs w:val="27"/>
        </w:rPr>
        <w:t>）</w:t>
      </w:r>
    </w:p>
    <w:p>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开标时间：</w:t>
      </w:r>
      <w:r>
        <w:rPr>
          <w:rFonts w:ascii="仿宋_GB2312" w:eastAsia="仿宋_GB2312"/>
          <w:bCs/>
          <w:sz w:val="28"/>
          <w:szCs w:val="28"/>
        </w:rPr>
        <w:t>202</w:t>
      </w:r>
      <w:r>
        <w:rPr>
          <w:rFonts w:hint="eastAsia" w:ascii="仿宋_GB2312" w:eastAsia="仿宋_GB2312"/>
          <w:bCs/>
          <w:sz w:val="28"/>
          <w:szCs w:val="28"/>
          <w:lang w:val="en-US" w:eastAsia="zh-CN"/>
        </w:rPr>
        <w:t>6</w:t>
      </w:r>
      <w:r>
        <w:rPr>
          <w:rFonts w:ascii="仿宋_GB2312" w:eastAsia="仿宋_GB2312"/>
          <w:bCs/>
          <w:sz w:val="28"/>
          <w:szCs w:val="28"/>
        </w:rPr>
        <w:t>年</w:t>
      </w:r>
      <w:r>
        <w:rPr>
          <w:rFonts w:hint="eastAsia" w:ascii="仿宋_GB2312" w:eastAsia="仿宋_GB2312"/>
          <w:bCs/>
          <w:sz w:val="28"/>
          <w:szCs w:val="28"/>
          <w:lang w:val="en-US" w:eastAsia="zh-CN"/>
        </w:rPr>
        <w:t>1</w:t>
      </w:r>
      <w:r>
        <w:rPr>
          <w:rFonts w:ascii="仿宋_GB2312" w:eastAsia="仿宋_GB2312"/>
          <w:bCs/>
          <w:sz w:val="28"/>
          <w:szCs w:val="28"/>
        </w:rPr>
        <w:t>月</w:t>
      </w:r>
      <w:r>
        <w:rPr>
          <w:rFonts w:hint="eastAsia" w:ascii="仿宋_GB2312" w:eastAsia="仿宋_GB2312"/>
          <w:bCs/>
          <w:sz w:val="28"/>
          <w:szCs w:val="28"/>
          <w:lang w:val="en-US" w:eastAsia="zh-CN"/>
        </w:rPr>
        <w:t>16</w:t>
      </w:r>
      <w:r>
        <w:rPr>
          <w:rFonts w:ascii="仿宋_GB2312" w:eastAsia="仿宋_GB2312"/>
          <w:bCs/>
          <w:sz w:val="28"/>
          <w:szCs w:val="28"/>
        </w:rPr>
        <w:t>日 09:20</w:t>
      </w:r>
    </w:p>
    <w:p>
      <w:pPr>
        <w:spacing w:line="480" w:lineRule="exact"/>
        <w:ind w:right="-21" w:rightChars="-1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color w:val="000000"/>
          <w:sz w:val="28"/>
          <w:szCs w:val="28"/>
        </w:rPr>
        <w:t> 开标地点：</w:t>
      </w:r>
      <w:r>
        <w:rPr>
          <w:rFonts w:hint="eastAsia" w:ascii="仿宋_GB2312" w:hAnsi="仿宋_GB2312" w:eastAsia="仿宋_GB2312" w:cs="仿宋_GB2312"/>
          <w:sz w:val="28"/>
          <w:szCs w:val="28"/>
        </w:rPr>
        <w:t>广西政府采购云平台（https://www.gcy.zfcg.gxzf.gov.cn/）</w:t>
      </w:r>
    </w:p>
    <w:p>
      <w:pPr>
        <w:pStyle w:val="5"/>
        <w:spacing w:line="400" w:lineRule="exact"/>
        <w:ind w:right="-21" w:rightChars="-10" w:firstLine="562" w:firstLineChars="200"/>
        <w:jc w:val="both"/>
        <w:rPr>
          <w:rFonts w:hint="eastAsia" w:ascii="黑体" w:hAnsi="黑体" w:eastAsia="黑体" w:cs="黑体"/>
          <w:bCs/>
          <w:sz w:val="28"/>
          <w:szCs w:val="28"/>
        </w:rPr>
      </w:pPr>
      <w:bookmarkStart w:id="17" w:name="_Toc35393794"/>
      <w:bookmarkStart w:id="18" w:name="_Toc28359007"/>
      <w:bookmarkStart w:id="19" w:name="_Toc35393625"/>
      <w:bookmarkStart w:id="20" w:name="_Toc28359084"/>
      <w:r>
        <w:rPr>
          <w:rFonts w:hint="eastAsia" w:ascii="黑体" w:hAnsi="黑体" w:eastAsia="黑体" w:cs="黑体"/>
          <w:bCs/>
          <w:sz w:val="28"/>
          <w:szCs w:val="28"/>
        </w:rPr>
        <w:t>五、公告期限</w:t>
      </w:r>
      <w:bookmarkEnd w:id="17"/>
      <w:bookmarkEnd w:id="18"/>
      <w:bookmarkEnd w:id="19"/>
      <w:bookmarkEnd w:id="20"/>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自本公告发布之日起5个工作日。</w:t>
      </w:r>
    </w:p>
    <w:p>
      <w:pPr>
        <w:pStyle w:val="5"/>
        <w:spacing w:line="400" w:lineRule="exact"/>
        <w:ind w:right="-21" w:rightChars="-10" w:firstLine="562" w:firstLineChars="200"/>
        <w:jc w:val="both"/>
        <w:rPr>
          <w:rFonts w:hint="eastAsia" w:ascii="仿宋_GB2312" w:hAnsi="仿宋_GB2312" w:eastAsia="仿宋_GB2312" w:cs="仿宋_GB2312"/>
          <w:bCs/>
          <w:sz w:val="28"/>
          <w:szCs w:val="28"/>
        </w:rPr>
      </w:pPr>
      <w:bookmarkStart w:id="21" w:name="_Toc35393795"/>
      <w:bookmarkStart w:id="22" w:name="_Toc35393626"/>
      <w:r>
        <w:rPr>
          <w:rFonts w:hint="eastAsia" w:ascii="黑体" w:hAnsi="黑体" w:eastAsia="黑体" w:cs="黑体"/>
          <w:bCs/>
          <w:sz w:val="28"/>
          <w:szCs w:val="28"/>
        </w:rPr>
        <w:t>六、其他补充事宜</w:t>
      </w:r>
      <w:bookmarkEnd w:id="21"/>
      <w:bookmarkEnd w:id="22"/>
    </w:p>
    <w:p>
      <w:pPr>
        <w:pStyle w:val="73"/>
        <w:spacing w:line="400" w:lineRule="exact"/>
        <w:ind w:right="-21" w:rightChars="-10" w:firstLine="562"/>
        <w:rPr>
          <w:rFonts w:hint="eastAsia" w:ascii="仿宋_GB2312" w:hAnsi="仿宋_GB2312" w:eastAsia="仿宋_GB2312" w:cs="仿宋_GB2312"/>
          <w:b/>
          <w:bCs/>
          <w:sz w:val="28"/>
          <w:szCs w:val="28"/>
        </w:rPr>
      </w:pPr>
      <w:bookmarkStart w:id="23" w:name="_Hlk102729449"/>
      <w:r>
        <w:rPr>
          <w:rFonts w:hint="eastAsia" w:ascii="仿宋_GB2312" w:hAnsi="仿宋_GB2312" w:eastAsia="仿宋_GB2312" w:cs="仿宋_GB2312"/>
          <w:b/>
          <w:bCs/>
          <w:sz w:val="28"/>
          <w:szCs w:val="28"/>
        </w:rPr>
        <w:t>（一）</w:t>
      </w:r>
      <w:bookmarkEnd w:id="23"/>
      <w:r>
        <w:rPr>
          <w:rFonts w:hint="eastAsia" w:ascii="仿宋_GB2312" w:hAnsi="仿宋_GB2312" w:eastAsia="仿宋_GB2312" w:cs="仿宋_GB2312"/>
          <w:b/>
          <w:bCs/>
          <w:sz w:val="28"/>
          <w:szCs w:val="28"/>
        </w:rPr>
        <w:t>投标保证金：</w:t>
      </w:r>
      <w:r>
        <w:rPr>
          <w:rFonts w:hint="eastAsia" w:ascii="仿宋_GB2312" w:hAnsi="仿宋_GB2312" w:eastAsia="仿宋_GB2312" w:cs="仿宋_GB2312"/>
          <w:sz w:val="28"/>
          <w:szCs w:val="28"/>
        </w:rPr>
        <w:t>本项目无须提交投标保证金。</w:t>
      </w:r>
    </w:p>
    <w:p>
      <w:pPr>
        <w:pStyle w:val="73"/>
        <w:spacing w:line="420" w:lineRule="exact"/>
        <w:ind w:firstLine="562"/>
        <w:rPr>
          <w:rFonts w:hint="eastAsia" w:ascii="仿宋_GB2312" w:hAnsi="仿宋_GB2312" w:eastAsia="仿宋_GB2312" w:cs="仿宋_GB2312"/>
          <w:sz w:val="28"/>
          <w:szCs w:val="28"/>
        </w:rPr>
      </w:pPr>
      <w:bookmarkStart w:id="24" w:name="_Hlk102729456"/>
      <w:r>
        <w:rPr>
          <w:rFonts w:hint="eastAsia" w:ascii="仿宋_GB2312" w:hAnsi="仿宋_GB2312" w:eastAsia="仿宋_GB2312" w:cs="仿宋_GB2312"/>
          <w:b/>
          <w:bCs/>
          <w:sz w:val="28"/>
          <w:szCs w:val="28"/>
        </w:rPr>
        <w:t>（二）</w:t>
      </w:r>
      <w:bookmarkEnd w:id="24"/>
      <w:r>
        <w:rPr>
          <w:rFonts w:hint="eastAsia" w:ascii="仿宋_GB2312" w:hAnsi="仿宋_GB2312" w:eastAsia="仿宋_GB2312" w:cs="仿宋_GB2312"/>
          <w:b/>
          <w:bCs/>
          <w:sz w:val="28"/>
          <w:szCs w:val="28"/>
        </w:rPr>
        <w:t>发布媒体：</w:t>
      </w:r>
      <w:r>
        <w:rPr>
          <w:rFonts w:hint="eastAsia" w:ascii="仿宋_GB2312" w:hAnsi="仿宋_GB2312" w:eastAsia="仿宋_GB2312" w:cs="仿宋_GB2312"/>
          <w:sz w:val="28"/>
          <w:szCs w:val="28"/>
        </w:rPr>
        <w:t>中国政府采购网（www.ccgp.gov.cn）、广西壮族自治区政府采购网（zfcg.gxzf.gov.cn）、柳州市政府采购网（zfcg.lzscz.liuzhou.gov.cn）。</w:t>
      </w:r>
    </w:p>
    <w:p>
      <w:pPr>
        <w:pStyle w:val="73"/>
        <w:spacing w:line="420" w:lineRule="exact"/>
        <w:ind w:firstLine="560"/>
        <w:rPr>
          <w:rFonts w:hint="eastAsia" w:ascii="仿宋_GB2312" w:hAnsi="仿宋_GB2312" w:eastAsia="仿宋_GB2312" w:cs="仿宋_GB2312"/>
          <w:sz w:val="28"/>
          <w:szCs w:val="28"/>
        </w:rPr>
      </w:pPr>
      <w:bookmarkStart w:id="25" w:name="_Hlk102729465"/>
      <w:bookmarkStart w:id="26" w:name="_Hlk93681467"/>
      <w:r>
        <w:rPr>
          <w:rFonts w:hint="eastAsia" w:ascii="仿宋_GB2312" w:hAnsi="仿宋_GB2312" w:eastAsia="仿宋_GB2312" w:cs="仿宋_GB2312"/>
          <w:sz w:val="28"/>
          <w:szCs w:val="28"/>
        </w:rPr>
        <w:t>（三）</w:t>
      </w:r>
      <w:bookmarkEnd w:id="25"/>
      <w:r>
        <w:rPr>
          <w:rFonts w:ascii="仿宋_GB2312" w:hAnsi="仿宋_GB2312" w:eastAsia="仿宋_GB2312" w:cs="仿宋_GB2312"/>
          <w:sz w:val="28"/>
          <w:szCs w:val="28"/>
        </w:rPr>
        <w:t>本项目需要落实的政府采购政策：</w:t>
      </w:r>
      <w:r>
        <w:rPr>
          <w:rFonts w:hint="eastAsia" w:ascii="仿宋_GB2312" w:hAnsi="仿宋_GB2312" w:eastAsia="仿宋_GB2312" w:cs="仿宋_GB2312"/>
          <w:sz w:val="28"/>
          <w:szCs w:val="28"/>
        </w:rPr>
        <w:t>落实强制采购的节能产品、鼓励节能政策、鼓励环保政策、促进中小企业发展政策、支持监狱企业发展政策、促进残疾人就业政府采购政策。如需进一步了解详细内容，详见公开招标文件第二章《采购需求》及第四章《评标方法及评标标准》。</w:t>
      </w:r>
    </w:p>
    <w:bookmarkEnd w:id="26"/>
    <w:p>
      <w:pPr>
        <w:spacing w:line="420" w:lineRule="exact"/>
        <w:ind w:firstLine="560" w:firstLineChars="200"/>
        <w:rPr>
          <w:rFonts w:hint="eastAsia" w:ascii="仿宋_GB2312" w:hAnsi="仿宋_GB2312" w:eastAsia="仿宋_GB2312" w:cs="仿宋_GB2312"/>
          <w:sz w:val="28"/>
          <w:szCs w:val="28"/>
        </w:rPr>
      </w:pPr>
      <w:bookmarkStart w:id="27" w:name="_Hlk102729471"/>
      <w:r>
        <w:rPr>
          <w:rFonts w:hint="eastAsia" w:ascii="仿宋_GB2312" w:hAnsi="仿宋_GB2312" w:eastAsia="仿宋_GB2312" w:cs="仿宋_GB2312"/>
          <w:sz w:val="28"/>
          <w:szCs w:val="28"/>
        </w:rPr>
        <w:t>（四）</w:t>
      </w:r>
      <w:bookmarkEnd w:id="27"/>
      <w:r>
        <w:rPr>
          <w:rFonts w:hint="eastAsia" w:ascii="仿宋_GB2312" w:hAnsi="仿宋_GB2312" w:eastAsia="仿宋_GB2312" w:cs="仿宋_GB2312"/>
          <w:sz w:val="28"/>
          <w:szCs w:val="28"/>
        </w:rPr>
        <w:t>对在“信用中国”网站(www.creditchina.gov.cn)、中国政府采购网(www.ccgp.gov.cn)等渠道列入失信被执行人、重大税收违法案件当事人名单、政府采购严重违法失信行为记录名单的投标人，不得参与政府采购活动。</w:t>
      </w:r>
    </w:p>
    <w:p>
      <w:pPr>
        <w:spacing w:line="42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（五）根据《柳州市财政局 人民银行柳州市中心支行 关于进一步做好线上“政采贷”融资工作的通知》（柳财采〔2022〕19号），供应商可凭中标通知书、政府采购合同，通过中征应收账款融资服务平台向银行在线申请“政采贷”融资。</w:t>
      </w:r>
    </w:p>
    <w:p>
      <w:pPr>
        <w:spacing w:line="42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（六）投标人参与电子投标特别说明</w:t>
      </w:r>
    </w:p>
    <w:p>
      <w:pPr>
        <w:pStyle w:val="73"/>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1.本项目通过广西政府采购云平台实行电子投标，投标人应按照本项目公开招标文件和广西政府采购云平台的要求，通过“广西政府采购云平台客户端”编制、加密并提交电子投标文件。</w:t>
      </w:r>
    </w:p>
    <w:p>
      <w:pPr>
        <w:pStyle w:val="73"/>
        <w:wordWrap w:val="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2.参与电子标的投标人必须为广西政府采购云平台的正式供应商且申领CA证书，</w:t>
      </w:r>
      <w:r>
        <w:rPr>
          <w:rFonts w:hint="eastAsia" w:ascii="仿宋_GB2312" w:hAnsi="仿宋_GB2312" w:eastAsia="仿宋_GB2312" w:cs="仿宋_GB2312"/>
          <w:b/>
          <w:bCs/>
          <w:sz w:val="28"/>
          <w:szCs w:val="28"/>
        </w:rPr>
        <w:t>各投标人应在开标前及时完成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p>
    <w:p>
      <w:pPr>
        <w:pStyle w:val="73"/>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投标人应及时熟悉掌握电子标系统操作指南（见广西政府采购云平台电子卖场首页—服务中心—帮助中心—项目采购）</w:t>
      </w:r>
    </w:p>
    <w:p>
      <w:pPr>
        <w:pStyle w:val="73"/>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w:t>
      </w:r>
      <w:r>
        <w:rPr>
          <w:rFonts w:ascii="仿宋_GB2312" w:hAnsi="仿宋_GB2312" w:eastAsia="仿宋_GB2312" w:cs="仿宋_GB2312"/>
          <w:sz w:val="28"/>
          <w:szCs w:val="28"/>
        </w:rPr>
        <w:t>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pPr>
        <w:pStyle w:val="73"/>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pPr>
        <w:pStyle w:val="73"/>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b/>
          <w:bCs/>
          <w:sz w:val="28"/>
          <w:szCs w:val="28"/>
        </w:rPr>
        <w:t>各投标人通过新平台参与政府采购项目投标需下载使用新版客户端，广西政府采购云平台客户端</w:t>
      </w:r>
      <w:r>
        <w:rPr>
          <w:rFonts w:hint="eastAsia" w:ascii="仿宋_GB2312" w:hAnsi="仿宋_GB2312" w:eastAsia="仿宋_GB2312" w:cs="仿宋_GB2312"/>
          <w:sz w:val="28"/>
          <w:szCs w:val="28"/>
        </w:rPr>
        <w:t>软件请投标人自行前往下载并安装：</w:t>
      </w:r>
    </w:p>
    <w:p>
      <w:pPr>
        <w:pStyle w:val="73"/>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pPr>
        <w:spacing w:line="4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投标人到现场，但投标人应派法定代表人或委托代理人准时在线出席电子开评标会议，随时关注开评标进度，如在开评标过程中有电子询标，应在规定的时间内对电子询标函进行澄清回复。</w:t>
      </w:r>
    </w:p>
    <w:p>
      <w:pPr>
        <w:pStyle w:val="73"/>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4.因未注册广西政府采购云平台、未办理CA证书、CA证书故障、操作不当等原因造成无法投标或投标失败等后果由投标人自行承担；</w:t>
      </w:r>
    </w:p>
    <w:p>
      <w:pPr>
        <w:pStyle w:val="73"/>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5.投标人在使用广西政府采购云平台参与投标过程中遇到涉及平台使用的任何问题，可致电广西政府采购云平台技术支持热线咨询，联系方式：</w:t>
      </w:r>
      <w:r>
        <w:rPr>
          <w:rFonts w:ascii="仿宋_GB2312" w:hAnsi="仿宋_GB2312" w:eastAsia="仿宋_GB2312" w:cs="仿宋_GB2312"/>
          <w:b/>
          <w:bCs/>
          <w:sz w:val="28"/>
          <w:szCs w:val="28"/>
        </w:rPr>
        <w:t>95763</w:t>
      </w:r>
      <w:r>
        <w:rPr>
          <w:rFonts w:hint="eastAsia" w:ascii="仿宋_GB2312" w:hAnsi="仿宋_GB2312" w:eastAsia="仿宋_GB2312" w:cs="仿宋_GB2312"/>
          <w:b/>
          <w:bCs/>
          <w:sz w:val="28"/>
          <w:szCs w:val="28"/>
        </w:rPr>
        <w:t>。</w:t>
      </w:r>
    </w:p>
    <w:p>
      <w:pPr>
        <w:pStyle w:val="5"/>
        <w:spacing w:line="400" w:lineRule="exact"/>
        <w:ind w:right="-21" w:rightChars="-10" w:firstLine="562" w:firstLineChars="200"/>
        <w:jc w:val="both"/>
        <w:rPr>
          <w:rFonts w:hint="eastAsia" w:ascii="黑体" w:hAnsi="黑体" w:eastAsia="黑体" w:cs="黑体"/>
          <w:b w:val="0"/>
          <w:sz w:val="28"/>
          <w:szCs w:val="28"/>
        </w:rPr>
      </w:pPr>
      <w:bookmarkStart w:id="28" w:name="_Toc35393796"/>
      <w:bookmarkStart w:id="29" w:name="_Toc35393627"/>
      <w:bookmarkStart w:id="30" w:name="_Toc28359008"/>
      <w:bookmarkStart w:id="31" w:name="_Toc28359085"/>
      <w:bookmarkStart w:id="32" w:name="_Hlk50569036"/>
      <w:r>
        <w:rPr>
          <w:rFonts w:hint="eastAsia" w:ascii="黑体" w:hAnsi="黑体" w:eastAsia="黑体" w:cs="黑体"/>
          <w:bCs/>
          <w:sz w:val="28"/>
          <w:szCs w:val="28"/>
        </w:rPr>
        <w:t>七、对本次招标提出询问，请按以下方式联系</w:t>
      </w:r>
      <w:bookmarkEnd w:id="28"/>
      <w:bookmarkEnd w:id="29"/>
      <w:bookmarkEnd w:id="30"/>
      <w:bookmarkEnd w:id="31"/>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1.采购人信息</w:t>
      </w:r>
    </w:p>
    <w:p>
      <w:pPr>
        <w:tabs>
          <w:tab w:val="left" w:pos="851"/>
        </w:tabs>
        <w:spacing w:line="400" w:lineRule="exact"/>
        <w:ind w:right="-21" w:rightChars="-10" w:firstLine="560" w:firstLineChars="200"/>
        <w:rPr>
          <w:rFonts w:ascii="仿宋_GB2312" w:eastAsia="仿宋_GB2312"/>
          <w:color w:val="FF0000"/>
          <w:sz w:val="28"/>
          <w:szCs w:val="28"/>
        </w:rPr>
      </w:pPr>
      <w:r>
        <w:rPr>
          <w:rFonts w:hint="eastAsia" w:ascii="仿宋_GB2312" w:eastAsia="仿宋_GB2312"/>
          <w:sz w:val="28"/>
          <w:szCs w:val="28"/>
        </w:rPr>
        <w:t>名 称：</w:t>
      </w:r>
      <w:r>
        <w:rPr>
          <w:rFonts w:ascii="仿宋_GB2312" w:eastAsia="仿宋_GB2312"/>
          <w:sz w:val="28"/>
          <w:szCs w:val="28"/>
        </w:rPr>
        <w:t>柳州市柳江区人民法院</w:t>
      </w:r>
    </w:p>
    <w:p>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w:t>
      </w:r>
      <w:r>
        <w:rPr>
          <w:rFonts w:ascii="仿宋_GB2312" w:eastAsia="仿宋_GB2312"/>
          <w:sz w:val="28"/>
          <w:szCs w:val="28"/>
        </w:rPr>
        <w:t>柳州市柳江区拉堡镇柳江大道4号</w:t>
      </w:r>
    </w:p>
    <w:p>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曾韶斌</w:t>
      </w:r>
    </w:p>
    <w:p>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19877095500</w:t>
      </w:r>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2.采购代理机构信息</w:t>
      </w:r>
    </w:p>
    <w:p>
      <w:pPr>
        <w:tabs>
          <w:tab w:val="left" w:pos="851"/>
        </w:tabs>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名 称：柳州市政府集中采购中心</w:t>
      </w:r>
    </w:p>
    <w:p>
      <w:pPr>
        <w:spacing w:line="400" w:lineRule="exact"/>
        <w:ind w:left="2100" w:right="-21" w:rightChars="-10" w:hanging="2100" w:hangingChars="750"/>
        <w:rPr>
          <w:rFonts w:ascii="仿宋_GB2312" w:eastAsia="仿宋_GB2312"/>
          <w:sz w:val="28"/>
          <w:szCs w:val="28"/>
        </w:rPr>
      </w:pPr>
      <w:r>
        <w:rPr>
          <w:rFonts w:hint="eastAsia" w:ascii="仿宋_GB2312" w:eastAsia="仿宋_GB2312"/>
          <w:sz w:val="28"/>
          <w:szCs w:val="28"/>
        </w:rPr>
        <w:t xml:space="preserve">    地 址：广西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p>
    <w:p>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何欣泽</w:t>
      </w:r>
    </w:p>
    <w:p>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0772-2992003</w:t>
      </w:r>
      <w:bookmarkEnd w:id="32"/>
    </w:p>
    <w:p>
      <w:pPr>
        <w:spacing w:line="400" w:lineRule="exact"/>
        <w:ind w:right="560"/>
        <w:rPr>
          <w:rFonts w:ascii="仿宋_GB2312" w:eastAsia="仿宋_GB2312"/>
          <w:sz w:val="28"/>
          <w:szCs w:val="28"/>
        </w:rPr>
        <w:sectPr>
          <w:footerReference r:id="rId7" w:type="default"/>
          <w:pgSz w:w="11906" w:h="16838"/>
          <w:pgMar w:top="1440" w:right="991" w:bottom="1440" w:left="1440" w:header="851" w:footer="992" w:gutter="0"/>
          <w:pgNumType w:start="1"/>
          <w:cols w:space="720" w:num="1"/>
          <w:docGrid w:linePitch="312" w:charSpace="0"/>
        </w:sectPr>
      </w:pPr>
    </w:p>
    <w:p>
      <w:pPr>
        <w:pStyle w:val="4"/>
        <w:spacing w:line="276" w:lineRule="auto"/>
        <w:jc w:val="center"/>
        <w:rPr>
          <w:rFonts w:hint="eastAsia" w:ascii="宋体" w:hAnsi="宋体"/>
          <w:sz w:val="32"/>
          <w:szCs w:val="32"/>
        </w:rPr>
      </w:pPr>
      <w:bookmarkStart w:id="33" w:name="_Toc3012"/>
      <w:bookmarkStart w:id="34" w:name="_Toc19404"/>
      <w:bookmarkStart w:id="35" w:name="_Toc13541"/>
      <w:bookmarkStart w:id="36" w:name="_Toc28746"/>
      <w:bookmarkStart w:id="37" w:name="_Toc22410"/>
      <w:bookmarkStart w:id="38" w:name="_Toc12875"/>
      <w:r>
        <w:rPr>
          <w:rFonts w:hint="eastAsia" w:ascii="宋体" w:hAnsi="宋体"/>
          <w:sz w:val="32"/>
          <w:szCs w:val="32"/>
        </w:rPr>
        <w:t>第二章 采购需求</w:t>
      </w:r>
      <w:bookmarkEnd w:id="33"/>
      <w:bookmarkEnd w:id="34"/>
      <w:bookmarkEnd w:id="35"/>
      <w:bookmarkEnd w:id="36"/>
      <w:bookmarkEnd w:id="37"/>
      <w:bookmarkEnd w:id="38"/>
    </w:p>
    <w:p>
      <w:pPr>
        <w:spacing w:line="276" w:lineRule="auto"/>
        <w:ind w:right="-330" w:rightChars="-157" w:firstLine="482" w:firstLineChars="200"/>
        <w:rPr>
          <w:rFonts w:ascii="仿宋_GB2312" w:eastAsia="仿宋_GB2312"/>
          <w:b/>
          <w:bCs/>
          <w:sz w:val="24"/>
        </w:rPr>
      </w:pPr>
      <w:bookmarkStart w:id="39" w:name="_Hlk50569056"/>
      <w:r>
        <w:rPr>
          <w:rFonts w:hint="eastAsia" w:ascii="仿宋_GB2312" w:eastAsia="仿宋_GB2312"/>
          <w:b/>
          <w:bCs/>
          <w:sz w:val="24"/>
        </w:rPr>
        <w:t>说明：</w:t>
      </w:r>
    </w:p>
    <w:bookmarkEnd w:id="39"/>
    <w:p>
      <w:pPr>
        <w:spacing w:line="380" w:lineRule="exact"/>
        <w:ind w:right="-330" w:rightChars="-157" w:firstLine="482" w:firstLineChars="200"/>
        <w:rPr>
          <w:rFonts w:ascii="仿宋_GB2312" w:eastAsia="仿宋_GB2312"/>
          <w:b/>
          <w:bCs/>
          <w:color w:val="000000"/>
          <w:sz w:val="24"/>
        </w:rPr>
      </w:pPr>
      <w:bookmarkStart w:id="40" w:name="_Hlk93675025"/>
      <w:r>
        <w:rPr>
          <w:rFonts w:hint="eastAsia" w:ascii="仿宋_GB2312" w:eastAsia="仿宋_GB2312"/>
          <w:b/>
          <w:bCs/>
          <w:color w:val="000000"/>
          <w:sz w:val="24"/>
        </w:rPr>
        <w:t>（一）本一览表中的品牌、型号仅起参考作用，投标人可选用其他品牌型号替代，但这些替代的产品要实质上满足或优于参考品牌、型号及其技术参数性能（配置）要求。</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（二）本一览表中参考品牌、型号及技术参数性能（配置）不明确或有误的，或投标人选用其他品牌型号替代的，请说明品牌型号和详细、正确的技术参数性能（配置）同时填写投标报价明细表和技术响应表。</w:t>
      </w:r>
    </w:p>
    <w:p>
      <w:pPr>
        <w:spacing w:line="380" w:lineRule="exact"/>
        <w:ind w:right="-330" w:rightChars="-157" w:firstLine="482" w:firstLineChars="200"/>
        <w:rPr>
          <w:rFonts w:ascii="仿宋_GB2312" w:eastAsia="仿宋_GB2312"/>
          <w:b/>
          <w:bCs/>
          <w:color w:val="000000"/>
          <w:sz w:val="24"/>
        </w:rPr>
      </w:pPr>
      <w:r>
        <w:rPr>
          <w:rFonts w:ascii="仿宋_GB2312" w:eastAsia="仿宋_GB2312"/>
          <w:b/>
          <w:bCs/>
          <w:color w:val="000000"/>
          <w:sz w:val="24"/>
        </w:rPr>
        <w:t>（三）标记“★”符号的为实质性响应内容，该内容仅限于“第二章 采购需求”，评审时投标人的响应内容发生负偏离一项以上的，视为投标无效。</w:t>
      </w:r>
      <w:r>
        <w:rPr>
          <w:rFonts w:hint="eastAsia" w:ascii="仿宋_GB2312" w:eastAsia="仿宋_GB2312"/>
          <w:b/>
          <w:bCs/>
          <w:color w:val="000000"/>
          <w:sz w:val="24"/>
        </w:rPr>
        <w:t>没有</w:t>
      </w:r>
      <w:r>
        <w:rPr>
          <w:rFonts w:ascii="仿宋_GB2312" w:eastAsia="仿宋_GB2312"/>
          <w:b/>
          <w:bCs/>
          <w:color w:val="000000"/>
          <w:sz w:val="24"/>
        </w:rPr>
        <w:t>标记“★”符号的技术参数要求，评审时投标人的响应内容发生负偏离</w:t>
      </w:r>
      <w:r>
        <w:rPr>
          <w:rFonts w:hint="eastAsia" w:ascii="仿宋_GB2312" w:eastAsia="仿宋_GB2312"/>
          <w:b/>
          <w:bCs/>
          <w:color w:val="000000"/>
          <w:sz w:val="24"/>
          <w:lang w:val="en-US" w:eastAsia="zh-CN"/>
        </w:rPr>
        <w:t>十</w:t>
      </w:r>
      <w:r>
        <w:rPr>
          <w:rFonts w:ascii="仿宋_GB2312" w:eastAsia="仿宋_GB2312"/>
          <w:b/>
          <w:bCs/>
          <w:color w:val="000000"/>
          <w:sz w:val="24"/>
        </w:rPr>
        <w:t>项以上的，视为投标无效。关于“项数”的规定，凡标有最低一级序号的指标项即为一项技术条款，无论是否隶属于上一级编号（有特别说明的除外）。</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四）评审时，评审委员会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投标人提供虚假材料、串通等违法违规行为的，要及时向采购人或采购代理机构报告。</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五）提供相同品牌产品且通过资格审查、符合性审查的不同投标人参加同一合同项下的投标，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非单一产品采购项目中，多家投标人提供的核心产品品牌相同的，视为提供相同品牌产品，核心产品的名称在招标文件第二章“采购需求”用“▲”标明。</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（六）本项目包括以下设备，根据财办库〔2008〕248号文件有关规定，本项目不允许进口产品参加报价。</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七）投标人必须为其响应产品侵犯其他投标人或专利人的专利成果承担相应法律责任；同时，具有产品专利的投标人应在其投标文件中提供与其自有产品专利相关的有效证明材料，否则，不能就其产品的专利在本项目响应过程中被侵权问题提出异议。</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（八）若采购货物属于</w:t>
      </w:r>
      <w:r>
        <w:fldChar w:fldCharType="begin"/>
      </w:r>
      <w:r>
        <w:instrText xml:space="preserve"> HYPERLINK "http://gks.mof.gov.cn/zhengfucaigouguanli/201904/P020190402638613799126.pdf" </w:instrText>
      </w:r>
      <w:r>
        <w:fldChar w:fldCharType="separate"/>
      </w:r>
      <w:r>
        <w:rPr>
          <w:rFonts w:hint="eastAsia" w:ascii="仿宋_GB2312" w:eastAsia="仿宋_GB2312"/>
          <w:b/>
          <w:bCs/>
          <w:color w:val="000000"/>
          <w:sz w:val="24"/>
        </w:rPr>
        <w:t>节能产品政府采购品目清单</w:t>
      </w:r>
      <w:r>
        <w:rPr>
          <w:rFonts w:hint="eastAsia" w:ascii="仿宋_GB2312" w:eastAsia="仿宋_GB2312"/>
          <w:b/>
          <w:bCs/>
          <w:color w:val="000000"/>
          <w:sz w:val="24"/>
        </w:rPr>
        <w:fldChar w:fldCharType="end"/>
      </w:r>
      <w:r>
        <w:rPr>
          <w:rFonts w:hint="eastAsia" w:ascii="仿宋_GB2312" w:eastAsia="仿宋_GB2312"/>
          <w:b/>
          <w:bCs/>
          <w:color w:val="000000"/>
          <w:sz w:val="24"/>
        </w:rPr>
        <w:t>范围的，投标人的投标货物必须使用政府强制采购的节能产品，品目清单请从中国政府采购网（www.ccgp.gov.cn）查询下载，有属于政府强制节能产品的，必须提供所投产品的证明材料（国家确定的认证机构出具的、处于有效期之内的节能产品认证证书材料，加盖投标人CA电子签章），否则其投标无效。</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（九）本货物需求一览表的技术参数要求中未特别列明的技术要求参照国家相关技术标准执行，如有最新标准，按最新标准执行。</w:t>
      </w:r>
    </w:p>
    <w:bookmarkEnd w:id="40"/>
    <w:tbl>
      <w:tblPr>
        <w:tblStyle w:val="1034"/>
        <w:tblW w:w="96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6"/>
        <w:gridCol w:w="1260"/>
        <w:gridCol w:w="6873"/>
        <w:gridCol w:w="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697" w:type="dxa"/>
            <w:gridSpan w:val="4"/>
            <w:noWrap w:val="0"/>
            <w:vAlign w:val="center"/>
          </w:tcPr>
          <w:p>
            <w:pPr>
              <w:keepNext w:val="0"/>
              <w:keepLines w:val="0"/>
              <w:pageBreakBefore w:val="0"/>
              <w:tabs>
                <w:tab w:val="left" w:pos="180"/>
                <w:tab w:val="left" w:pos="1620"/>
              </w:tabs>
              <w:kinsoku/>
              <w:wordWrap/>
              <w:overflowPunct/>
              <w:topLinePunct w:val="0"/>
              <w:autoSpaceDE/>
              <w:autoSpaceDN/>
              <w:bidi w:val="0"/>
              <w:adjustRightInd/>
              <w:spacing w:line="400" w:lineRule="exact"/>
              <w:ind w:left="0" w:leftChars="0"/>
              <w:jc w:val="left"/>
              <w:rPr>
                <w:rFonts w:hint="default" w:ascii="Times New Roman" w:hAnsi="Times New Roman" w:eastAsia="仿宋_GB2312" w:cs="Times New Roman"/>
                <w:b/>
                <w:bCs/>
                <w:color w:val="000000"/>
                <w:sz w:val="24"/>
                <w:szCs w:val="24"/>
                <w:highlight w:val="none"/>
                <w:lang w:val="en-US" w:eastAsia="zh-CN"/>
              </w:rPr>
            </w:pPr>
            <w:r>
              <w:rPr>
                <w:rFonts w:hint="default" w:ascii="Times New Roman" w:hAnsi="Times New Roman" w:eastAsia="仿宋_GB2312" w:cs="Times New Roman"/>
                <w:b/>
                <w:color w:val="auto"/>
                <w:kern w:val="0"/>
                <w:sz w:val="24"/>
                <w:szCs w:val="24"/>
                <w:highlight w:val="none"/>
              </w:rPr>
              <w:t>一、项目技术规格参数及要求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626" w:type="dxa"/>
            <w:noWrap w:val="0"/>
            <w:vAlign w:val="center"/>
          </w:tcPr>
          <w:p>
            <w:pPr>
              <w:keepNext w:val="0"/>
              <w:keepLines w:val="0"/>
              <w:pageBreakBefore w:val="0"/>
              <w:tabs>
                <w:tab w:val="left" w:pos="180"/>
                <w:tab w:val="left" w:pos="1620"/>
              </w:tabs>
              <w:kinsoku/>
              <w:wordWrap/>
              <w:overflowPunct/>
              <w:topLinePunct w:val="0"/>
              <w:autoSpaceDE/>
              <w:autoSpaceDN/>
              <w:bidi w:val="0"/>
              <w:adjustRightInd/>
              <w:spacing w:line="400" w:lineRule="exact"/>
              <w:ind w:left="0" w:leftChars="0"/>
              <w:jc w:val="center"/>
              <w:rPr>
                <w:rFonts w:hint="default" w:ascii="Times New Roman" w:hAnsi="Times New Roman" w:eastAsia="仿宋_GB2312" w:cs="Times New Roman"/>
                <w:b/>
                <w:bCs/>
                <w:color w:val="000000"/>
                <w:sz w:val="24"/>
                <w:szCs w:val="24"/>
                <w:highlight w:val="none"/>
              </w:rPr>
            </w:pPr>
            <w:r>
              <w:rPr>
                <w:rFonts w:hint="default" w:ascii="Times New Roman" w:hAnsi="Times New Roman" w:eastAsia="仿宋_GB2312" w:cs="Times New Roman"/>
                <w:b/>
                <w:bCs/>
                <w:color w:val="000000"/>
                <w:sz w:val="24"/>
                <w:szCs w:val="24"/>
                <w:highlight w:val="none"/>
              </w:rPr>
              <w:t>序号</w:t>
            </w:r>
          </w:p>
        </w:tc>
        <w:tc>
          <w:tcPr>
            <w:tcW w:w="1260" w:type="dxa"/>
            <w:noWrap w:val="0"/>
            <w:vAlign w:val="center"/>
          </w:tcPr>
          <w:p>
            <w:pPr>
              <w:keepNext w:val="0"/>
              <w:keepLines w:val="0"/>
              <w:pageBreakBefore w:val="0"/>
              <w:tabs>
                <w:tab w:val="left" w:pos="180"/>
                <w:tab w:val="left" w:pos="1620"/>
              </w:tabs>
              <w:kinsoku/>
              <w:wordWrap/>
              <w:overflowPunct/>
              <w:topLinePunct w:val="0"/>
              <w:autoSpaceDE/>
              <w:autoSpaceDN/>
              <w:bidi w:val="0"/>
              <w:adjustRightInd/>
              <w:spacing w:line="400" w:lineRule="exact"/>
              <w:ind w:left="0" w:leftChars="0"/>
              <w:jc w:val="center"/>
              <w:rPr>
                <w:rFonts w:hint="default" w:ascii="Times New Roman" w:hAnsi="Times New Roman" w:eastAsia="仿宋_GB2312" w:cs="Times New Roman"/>
                <w:b/>
                <w:bCs/>
                <w:color w:val="000000"/>
                <w:sz w:val="24"/>
                <w:szCs w:val="24"/>
                <w:highlight w:val="none"/>
              </w:rPr>
            </w:pPr>
            <w:r>
              <w:rPr>
                <w:rFonts w:hint="default" w:ascii="Times New Roman" w:hAnsi="Times New Roman" w:eastAsia="仿宋_GB2312" w:cs="Times New Roman"/>
                <w:b/>
                <w:bCs/>
                <w:color w:val="000000"/>
                <w:sz w:val="24"/>
                <w:szCs w:val="24"/>
                <w:highlight w:val="none"/>
                <w:lang w:eastAsia="zh-CN"/>
              </w:rPr>
              <w:t>标的</w:t>
            </w:r>
            <w:r>
              <w:rPr>
                <w:rFonts w:hint="default" w:ascii="Times New Roman" w:hAnsi="Times New Roman" w:eastAsia="仿宋_GB2312" w:cs="Times New Roman"/>
                <w:b/>
                <w:bCs/>
                <w:color w:val="000000"/>
                <w:sz w:val="24"/>
                <w:szCs w:val="24"/>
                <w:highlight w:val="none"/>
              </w:rPr>
              <w:t>名称</w:t>
            </w:r>
          </w:p>
        </w:tc>
        <w:tc>
          <w:tcPr>
            <w:tcW w:w="6873" w:type="dxa"/>
            <w:noWrap w:val="0"/>
            <w:vAlign w:val="center"/>
          </w:tcPr>
          <w:p>
            <w:pPr>
              <w:keepNext w:val="0"/>
              <w:keepLines w:val="0"/>
              <w:pageBreakBefore w:val="0"/>
              <w:tabs>
                <w:tab w:val="left" w:pos="180"/>
                <w:tab w:val="left" w:pos="1620"/>
              </w:tabs>
              <w:kinsoku/>
              <w:wordWrap/>
              <w:overflowPunct/>
              <w:topLinePunct w:val="0"/>
              <w:autoSpaceDE/>
              <w:autoSpaceDN/>
              <w:bidi w:val="0"/>
              <w:adjustRightInd/>
              <w:spacing w:line="400" w:lineRule="exact"/>
              <w:ind w:left="0" w:leftChars="0"/>
              <w:jc w:val="center"/>
              <w:rPr>
                <w:rFonts w:hint="default" w:ascii="Times New Roman" w:hAnsi="Times New Roman" w:eastAsia="仿宋_GB2312" w:cs="Times New Roman"/>
                <w:b/>
                <w:bCs/>
                <w:color w:val="000000"/>
                <w:sz w:val="24"/>
                <w:szCs w:val="24"/>
                <w:highlight w:val="none"/>
                <w:lang w:eastAsia="zh-CN"/>
              </w:rPr>
            </w:pPr>
            <w:r>
              <w:rPr>
                <w:rFonts w:hint="default" w:ascii="Times New Roman" w:hAnsi="Times New Roman" w:eastAsia="仿宋_GB2312" w:cs="Times New Roman"/>
                <w:b/>
                <w:bCs/>
                <w:color w:val="000000"/>
                <w:sz w:val="24"/>
                <w:szCs w:val="24"/>
                <w:highlight w:val="none"/>
                <w:lang w:val="en-US" w:eastAsia="zh-CN"/>
              </w:rPr>
              <w:t>技术参数</w:t>
            </w:r>
          </w:p>
        </w:tc>
        <w:tc>
          <w:tcPr>
            <w:tcW w:w="938" w:type="dxa"/>
            <w:noWrap w:val="0"/>
            <w:vAlign w:val="center"/>
          </w:tcPr>
          <w:p>
            <w:pPr>
              <w:keepNext w:val="0"/>
              <w:keepLines w:val="0"/>
              <w:pageBreakBefore w:val="0"/>
              <w:tabs>
                <w:tab w:val="left" w:pos="180"/>
                <w:tab w:val="left" w:pos="1620"/>
              </w:tabs>
              <w:kinsoku/>
              <w:wordWrap/>
              <w:overflowPunct/>
              <w:topLinePunct w:val="0"/>
              <w:autoSpaceDE/>
              <w:autoSpaceDN/>
              <w:bidi w:val="0"/>
              <w:adjustRightInd/>
              <w:spacing w:line="400" w:lineRule="exact"/>
              <w:ind w:left="0" w:leftChars="0"/>
              <w:jc w:val="center"/>
              <w:rPr>
                <w:rFonts w:hint="default" w:ascii="Times New Roman" w:hAnsi="Times New Roman" w:eastAsia="仿宋_GB2312" w:cs="Times New Roman"/>
                <w:b/>
                <w:bCs/>
                <w:color w:val="000000"/>
                <w:sz w:val="24"/>
                <w:szCs w:val="24"/>
                <w:highlight w:val="none"/>
                <w:lang w:val="en-US" w:eastAsia="zh-CN"/>
              </w:rPr>
            </w:pPr>
            <w:r>
              <w:rPr>
                <w:rFonts w:hint="default" w:ascii="Times New Roman" w:hAnsi="Times New Roman" w:eastAsia="仿宋_GB2312" w:cs="Times New Roman"/>
                <w:b/>
                <w:bCs/>
                <w:color w:val="000000"/>
                <w:sz w:val="24"/>
                <w:szCs w:val="24"/>
                <w:highlight w:val="none"/>
                <w:lang w:val="en-US" w:eastAsia="zh-CN"/>
              </w:rPr>
              <w:t>数量及单位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6" w:type="dxa"/>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jc w:val="center"/>
              <w:rPr>
                <w:rFonts w:hint="default" w:ascii="Times New Roman" w:hAnsi="Times New Roman" w:eastAsia="仿宋_GB2312" w:cs="Times New Roman"/>
                <w:bCs/>
                <w:color w:val="000000"/>
                <w:kern w:val="2"/>
                <w:sz w:val="24"/>
                <w:szCs w:val="24"/>
                <w:highlight w:val="none"/>
                <w:u w:val="none"/>
                <w:lang w:val="en-US" w:eastAsia="zh-CN" w:bidi="ar-SA"/>
              </w:rPr>
            </w:pPr>
            <w:r>
              <w:rPr>
                <w:rFonts w:hint="default" w:ascii="Times New Roman" w:hAnsi="Times New Roman" w:eastAsia="仿宋_GB2312" w:cs="Times New Roman"/>
                <w:bCs/>
                <w:color w:val="000000"/>
                <w:sz w:val="24"/>
                <w:szCs w:val="24"/>
                <w:highlight w:val="none"/>
                <w:u w:val="none"/>
                <w:lang w:val="en-US" w:eastAsia="zh-CN"/>
              </w:rPr>
              <w:t>1</w:t>
            </w:r>
          </w:p>
        </w:tc>
        <w:tc>
          <w:tcPr>
            <w:tcW w:w="1260" w:type="dxa"/>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default" w:ascii="Times New Roman" w:hAnsi="Times New Roman" w:eastAsia="仿宋_GB2312" w:cs="Times New Roman"/>
                <w:bCs/>
                <w:color w:val="000000"/>
                <w:kern w:val="2"/>
                <w:sz w:val="24"/>
                <w:szCs w:val="24"/>
                <w:highlight w:val="none"/>
                <w:u w:val="none"/>
                <w:lang w:val="en-US" w:eastAsia="zh-CN" w:bidi="ar-SA"/>
              </w:rPr>
            </w:pPr>
            <w:r>
              <w:rPr>
                <w:rFonts w:hint="default" w:ascii="Times New Roman" w:hAnsi="Times New Roman" w:eastAsia="仿宋_GB2312" w:cs="Times New Roman"/>
                <w:b/>
                <w:bCs/>
                <w:color w:val="000000"/>
                <w:sz w:val="24"/>
                <w:szCs w:val="24"/>
                <w:highlight w:val="none"/>
              </w:rPr>
              <w:t>▲</w:t>
            </w:r>
            <w:r>
              <w:rPr>
                <w:rFonts w:hint="default" w:ascii="Times New Roman" w:hAnsi="Times New Roman" w:eastAsia="仿宋_GB2312" w:cs="Times New Roman"/>
                <w:i w:val="0"/>
                <w:iCs w:val="0"/>
                <w:color w:val="000000"/>
                <w:kern w:val="0"/>
                <w:sz w:val="24"/>
                <w:szCs w:val="24"/>
                <w:u w:val="none"/>
                <w:lang w:val="en-US" w:eastAsia="zh-CN" w:bidi="ar"/>
              </w:rPr>
              <w:t>审判台</w:t>
            </w:r>
          </w:p>
        </w:tc>
        <w:tc>
          <w:tcPr>
            <w:tcW w:w="6873" w:type="dxa"/>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b/>
                <w:bCs/>
                <w:color w:val="000000"/>
                <w:sz w:val="24"/>
                <w:szCs w:val="24"/>
                <w:highlight w:val="none"/>
                <w:lang w:val="en-US"/>
              </w:rPr>
              <w:t>★</w:t>
            </w:r>
            <w:r>
              <w:rPr>
                <w:rFonts w:hint="eastAsia" w:eastAsia="仿宋_GB2312" w:cs="Times New Roman"/>
                <w:b/>
                <w:bCs/>
                <w:color w:val="000000"/>
                <w:sz w:val="24"/>
                <w:szCs w:val="24"/>
                <w:highlight w:val="none"/>
                <w:lang w:val="en-US" w:eastAsia="zh-CN"/>
              </w:rPr>
              <w:t>1.规格：</w:t>
            </w:r>
            <w:r>
              <w:rPr>
                <w:rFonts w:hint="default" w:ascii="Times New Roman" w:hAnsi="Times New Roman" w:eastAsia="仿宋_GB2312" w:cs="Times New Roman"/>
                <w:i w:val="0"/>
                <w:iCs w:val="0"/>
                <w:color w:val="000000"/>
                <w:kern w:val="0"/>
                <w:sz w:val="24"/>
                <w:szCs w:val="24"/>
                <w:u w:val="none"/>
                <w:lang w:val="en-US" w:eastAsia="zh-CN" w:bidi="ar"/>
              </w:rPr>
              <w:t>3500*800*900mm</w:t>
            </w:r>
            <w:r>
              <w:rPr>
                <w:rFonts w:hint="eastAsia" w:ascii="仿宋_GB2312" w:hAnsi="仿宋_GB2312" w:eastAsia="仿宋_GB2312" w:cs="仿宋_GB2312"/>
                <w:color w:val="000000"/>
                <w:sz w:val="24"/>
                <w:szCs w:val="24"/>
                <w:lang w:val="en-US" w:eastAsia="zh-CN"/>
              </w:rPr>
              <w:t>（±10mm）</w:t>
            </w:r>
            <w:r>
              <w:rPr>
                <w:rFonts w:hint="default" w:ascii="Times New Roman" w:hAnsi="Times New Roman" w:eastAsia="仿宋_GB2312" w:cs="Times New Roman"/>
                <w:i w:val="0"/>
                <w:iCs w:val="0"/>
                <w:color w:val="000000"/>
                <w:kern w:val="0"/>
                <w:sz w:val="24"/>
                <w:szCs w:val="24"/>
                <w:u w:val="none"/>
                <w:lang w:val="en-US" w:eastAsia="zh-CN" w:bidi="ar"/>
              </w:rPr>
              <w:t>桃色</w:t>
            </w:r>
            <w:r>
              <w:rPr>
                <w:rFonts w:hint="eastAsia" w:eastAsia="仿宋_GB2312" w:cs="Times New Roman"/>
                <w:i w:val="0"/>
                <w:iCs w:val="0"/>
                <w:color w:val="000000"/>
                <w:kern w:val="0"/>
                <w:sz w:val="24"/>
                <w:szCs w:val="24"/>
                <w:u w:val="none"/>
                <w:lang w:val="en-US" w:eastAsia="zh-CN" w:bidi="ar"/>
              </w:rPr>
              <w:t>。</w:t>
            </w:r>
          </w:p>
          <w:p>
            <w:pPr>
              <w:keepNext w:val="0"/>
              <w:keepLines w:val="0"/>
              <w:pageBreakBefore w:val="0"/>
              <w:widowControl/>
              <w:numPr>
                <w:ilvl w:val="-1"/>
                <w:numId w:val="0"/>
              </w:numPr>
              <w:suppressLineNumbers w:val="0"/>
              <w:kinsoku/>
              <w:wordWrap/>
              <w:overflowPunct/>
              <w:topLinePunct w:val="0"/>
              <w:autoSpaceDE/>
              <w:autoSpaceDN/>
              <w:bidi w:val="0"/>
              <w:adjustRightInd/>
              <w:spacing w:line="400" w:lineRule="exac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b/>
                <w:bCs/>
                <w:i w:val="0"/>
                <w:iCs w:val="0"/>
                <w:color w:val="000000"/>
                <w:kern w:val="0"/>
                <w:sz w:val="24"/>
                <w:szCs w:val="24"/>
                <w:u w:val="none"/>
                <w:lang w:val="en-US" w:eastAsia="zh-CN" w:bidi="ar"/>
              </w:rPr>
              <w:t>2.</w:t>
            </w:r>
            <w:r>
              <w:rPr>
                <w:rFonts w:hint="default" w:ascii="Times New Roman" w:hAnsi="Times New Roman" w:eastAsia="仿宋_GB2312" w:cs="Times New Roman"/>
                <w:b/>
                <w:bCs/>
                <w:i w:val="0"/>
                <w:iCs w:val="0"/>
                <w:color w:val="000000"/>
                <w:kern w:val="0"/>
                <w:sz w:val="24"/>
                <w:szCs w:val="24"/>
                <w:u w:val="none"/>
                <w:lang w:val="en-US" w:eastAsia="zh-CN" w:bidi="ar"/>
              </w:rPr>
              <w:t>装饰：</w:t>
            </w:r>
            <w:r>
              <w:rPr>
                <w:rFonts w:hint="default" w:ascii="Times New Roman" w:hAnsi="Times New Roman" w:eastAsia="仿宋_GB2312" w:cs="Times New Roman"/>
                <w:i w:val="0"/>
                <w:iCs w:val="0"/>
                <w:color w:val="000000"/>
                <w:kern w:val="0"/>
                <w:sz w:val="24"/>
                <w:szCs w:val="24"/>
                <w:u w:val="none"/>
                <w:lang w:val="en-US" w:eastAsia="zh-CN" w:bidi="ar"/>
              </w:rPr>
              <w:t>前挡板装饰5个凹凸方块图案，中间方块图案装饰：一块实木雕刻圆形法徽，围边装饰：实木木线；主腿装饰凹凸方块造型。</w:t>
            </w:r>
          </w:p>
          <w:p>
            <w:pPr>
              <w:keepNext w:val="0"/>
              <w:keepLines w:val="0"/>
              <w:pageBreakBefore w:val="0"/>
              <w:widowControl/>
              <w:numPr>
                <w:ilvl w:val="-1"/>
                <w:numId w:val="0"/>
              </w:numPr>
              <w:suppressLineNumbers w:val="0"/>
              <w:kinsoku/>
              <w:wordWrap/>
              <w:overflowPunct/>
              <w:topLinePunct w:val="0"/>
              <w:autoSpaceDE/>
              <w:autoSpaceDN/>
              <w:bidi w:val="0"/>
              <w:adjustRightInd/>
              <w:spacing w:line="400" w:lineRule="exact"/>
              <w:jc w:val="left"/>
              <w:textAlignment w:val="center"/>
              <w:rPr>
                <w:rFonts w:hint="eastAsia" w:eastAsia="仿宋_GB2312" w:cs="Times New Roman"/>
                <w:i w:val="0"/>
                <w:iCs w:val="0"/>
                <w:color w:val="000000"/>
                <w:kern w:val="0"/>
                <w:sz w:val="24"/>
                <w:szCs w:val="24"/>
                <w:u w:val="single"/>
                <w:lang w:val="en-US" w:eastAsia="zh-CN" w:bidi="ar"/>
              </w:rPr>
            </w:pPr>
            <w:r>
              <w:rPr>
                <w:rFonts w:hint="eastAsia" w:eastAsia="仿宋_GB2312" w:cs="Times New Roman"/>
                <w:b/>
                <w:bCs/>
                <w:color w:val="000000"/>
                <w:sz w:val="24"/>
                <w:szCs w:val="24"/>
                <w:highlight w:val="none"/>
                <w:u w:val="none"/>
                <w:lang w:val="en-US" w:eastAsia="zh-CN"/>
              </w:rPr>
              <w:t>3.</w:t>
            </w:r>
            <w:r>
              <w:rPr>
                <w:rFonts w:hint="eastAsia" w:ascii="仿宋_GB2312" w:hAnsi="仿宋_GB2312" w:eastAsia="仿宋_GB2312" w:cs="仿宋_GB2312"/>
                <w:b/>
                <w:bCs/>
                <w:color w:val="auto"/>
                <w:highlight w:val="none"/>
              </w:rPr>
              <w:t>●</w:t>
            </w:r>
            <w:r>
              <w:rPr>
                <w:rFonts w:hint="default" w:ascii="Times New Roman" w:hAnsi="Times New Roman" w:eastAsia="仿宋_GB2312" w:cs="Times New Roman"/>
                <w:b/>
                <w:bCs/>
                <w:i w:val="0"/>
                <w:iCs w:val="0"/>
                <w:color w:val="000000"/>
                <w:kern w:val="0"/>
                <w:sz w:val="24"/>
                <w:szCs w:val="24"/>
                <w:u w:val="single"/>
                <w:lang w:val="en-US" w:eastAsia="zh-CN" w:bidi="ar"/>
              </w:rPr>
              <w:t>基材</w:t>
            </w:r>
            <w:r>
              <w:rPr>
                <w:rFonts w:hint="eastAsia" w:eastAsia="仿宋_GB2312" w:cs="Times New Roman"/>
                <w:b/>
                <w:bCs/>
                <w:i w:val="0"/>
                <w:iCs w:val="0"/>
                <w:color w:val="000000"/>
                <w:kern w:val="0"/>
                <w:sz w:val="24"/>
                <w:szCs w:val="24"/>
                <w:u w:val="single"/>
                <w:lang w:val="en-US" w:eastAsia="zh-CN" w:bidi="ar"/>
              </w:rPr>
              <w:t>：</w:t>
            </w:r>
            <w:r>
              <w:rPr>
                <w:rFonts w:hint="default" w:ascii="Times New Roman" w:hAnsi="Times New Roman" w:eastAsia="仿宋_GB2312" w:cs="Times New Roman"/>
                <w:i w:val="0"/>
                <w:iCs w:val="0"/>
                <w:color w:val="000000"/>
                <w:kern w:val="0"/>
                <w:sz w:val="24"/>
                <w:szCs w:val="24"/>
                <w:u w:val="single"/>
                <w:lang w:val="en-US" w:eastAsia="zh-CN" w:bidi="ar"/>
              </w:rPr>
              <w:t>采用优质中密纤维板做基材，</w:t>
            </w:r>
            <w:r>
              <w:rPr>
                <w:rFonts w:hint="default" w:ascii="Times New Roman" w:hAnsi="Times New Roman" w:eastAsia="仿宋_GB2312" w:cs="Times New Roman"/>
                <w:color w:val="000000"/>
                <w:kern w:val="0"/>
                <w:sz w:val="24"/>
                <w:szCs w:val="24"/>
                <w:u w:val="single"/>
                <w:lang w:val="en-US" w:eastAsia="zh-CN" w:bidi="ar"/>
              </w:rPr>
              <w:t>符合：GB/T 35601-2024</w:t>
            </w:r>
            <w:r>
              <w:rPr>
                <w:rFonts w:hint="default" w:eastAsia="仿宋_GB2312"/>
                <w:color w:val="000000"/>
                <w:kern w:val="0"/>
                <w:sz w:val="24"/>
                <w:u w:val="single"/>
                <w:lang w:bidi="ar"/>
              </w:rPr>
              <w:t>《绿色产品评价人造板和木质地板》</w:t>
            </w:r>
            <w:r>
              <w:rPr>
                <w:rFonts w:hint="default" w:ascii="Times New Roman" w:hAnsi="Times New Roman" w:eastAsia="仿宋_GB2312" w:cs="Times New Roman"/>
                <w:color w:val="000000"/>
                <w:kern w:val="0"/>
                <w:sz w:val="24"/>
                <w:szCs w:val="24"/>
                <w:u w:val="single"/>
                <w:lang w:val="en-US" w:eastAsia="zh-CN" w:bidi="ar"/>
              </w:rPr>
              <w:t>、GB/T 11718-2021《</w:t>
            </w:r>
            <w:r>
              <w:rPr>
                <w:rFonts w:hint="default" w:eastAsia="仿宋_GB2312"/>
                <w:color w:val="000000"/>
                <w:kern w:val="0"/>
                <w:sz w:val="24"/>
                <w:u w:val="single"/>
                <w:lang w:bidi="ar"/>
              </w:rPr>
              <w:t>中密度纤维板</w:t>
            </w:r>
            <w:r>
              <w:rPr>
                <w:rFonts w:hint="default" w:ascii="Times New Roman" w:hAnsi="Times New Roman" w:eastAsia="仿宋_GB2312" w:cs="Times New Roman"/>
                <w:color w:val="000000"/>
                <w:kern w:val="0"/>
                <w:sz w:val="24"/>
                <w:szCs w:val="24"/>
                <w:u w:val="single"/>
                <w:lang w:val="en-US" w:eastAsia="zh-CN" w:bidi="ar"/>
              </w:rPr>
              <w:t>》、GB/T 17657-2022《</w:t>
            </w:r>
            <w:r>
              <w:rPr>
                <w:rFonts w:hint="default" w:eastAsia="仿宋_GB2312"/>
                <w:color w:val="000000"/>
                <w:kern w:val="0"/>
                <w:sz w:val="24"/>
                <w:u w:val="single"/>
                <w:lang w:bidi="ar"/>
              </w:rPr>
              <w:t>人造板及饰面人造板理化性能试验方法</w:t>
            </w:r>
            <w:r>
              <w:rPr>
                <w:rFonts w:hint="default" w:ascii="Times New Roman" w:hAnsi="Times New Roman" w:eastAsia="仿宋_GB2312" w:cs="Times New Roman"/>
                <w:color w:val="000000"/>
                <w:kern w:val="0"/>
                <w:sz w:val="24"/>
                <w:szCs w:val="24"/>
                <w:u w:val="single"/>
                <w:lang w:val="en-US" w:eastAsia="zh-CN" w:bidi="ar"/>
              </w:rPr>
              <w:t>》</w:t>
            </w:r>
            <w:r>
              <w:rPr>
                <w:rFonts w:hint="eastAsia" w:eastAsia="仿宋_GB2312" w:cs="Times New Roman"/>
                <w:color w:val="000000"/>
                <w:kern w:val="0"/>
                <w:sz w:val="24"/>
                <w:szCs w:val="24"/>
                <w:u w:val="single"/>
                <w:lang w:val="en-US" w:eastAsia="zh-CN" w:bidi="ar"/>
              </w:rPr>
              <w:t>，</w:t>
            </w:r>
            <w:r>
              <w:rPr>
                <w:rFonts w:hint="eastAsia" w:eastAsia="仿宋_GB2312" w:cs="Times New Roman"/>
                <w:color w:val="000000"/>
                <w:kern w:val="0"/>
                <w:sz w:val="24"/>
                <w:szCs w:val="24"/>
                <w:u w:val="single"/>
                <w:lang w:eastAsia="zh-CN" w:bidi="ar"/>
              </w:rPr>
              <w:t>其中：</w:t>
            </w:r>
            <w:r>
              <w:rPr>
                <w:rFonts w:hint="default" w:ascii="Times New Roman" w:hAnsi="Times New Roman" w:eastAsia="仿宋_GB2312" w:cs="Times New Roman"/>
                <w:i w:val="0"/>
                <w:iCs w:val="0"/>
                <w:color w:val="000000"/>
                <w:kern w:val="0"/>
                <w:sz w:val="24"/>
                <w:szCs w:val="24"/>
                <w:u w:val="single"/>
                <w:lang w:val="en-US" w:eastAsia="zh-CN" w:bidi="ar"/>
              </w:rPr>
              <w:t>含水率≤7%，静曲强度≥30MPa，弹性模量≥3000MPa，内胶合强度≥0.8MPa，表面胶合强度≥1.1MPa；挥发性有机化合物释放浓度(7d)：苯≤2μg/m³‌、甲苯≤</w:t>
            </w:r>
            <w:r>
              <w:rPr>
                <w:rFonts w:hint="eastAsia" w:eastAsia="仿宋_GB2312" w:cs="Times New Roman"/>
                <w:i w:val="0"/>
                <w:iCs w:val="0"/>
                <w:color w:val="000000"/>
                <w:kern w:val="0"/>
                <w:sz w:val="24"/>
                <w:szCs w:val="24"/>
                <w:u w:val="single"/>
                <w:lang w:val="en-US" w:eastAsia="zh-CN" w:bidi="ar"/>
              </w:rPr>
              <w:t>20</w:t>
            </w:r>
            <w:r>
              <w:rPr>
                <w:rFonts w:hint="default" w:ascii="Times New Roman" w:hAnsi="Times New Roman" w:eastAsia="仿宋_GB2312" w:cs="Times New Roman"/>
                <w:i w:val="0"/>
                <w:iCs w:val="0"/>
                <w:color w:val="000000"/>
                <w:kern w:val="0"/>
                <w:sz w:val="24"/>
                <w:szCs w:val="24"/>
                <w:u w:val="single"/>
                <w:lang w:val="en-US" w:eastAsia="zh-CN" w:bidi="ar"/>
              </w:rPr>
              <w:t>μg/m³‌、二甲苯≤</w:t>
            </w:r>
            <w:r>
              <w:rPr>
                <w:rFonts w:hint="eastAsia" w:eastAsia="仿宋_GB2312" w:cs="Times New Roman"/>
                <w:i w:val="0"/>
                <w:iCs w:val="0"/>
                <w:color w:val="000000"/>
                <w:kern w:val="0"/>
                <w:sz w:val="24"/>
                <w:szCs w:val="24"/>
                <w:u w:val="single"/>
                <w:lang w:val="en-US" w:eastAsia="zh-CN" w:bidi="ar"/>
              </w:rPr>
              <w:t>20</w:t>
            </w:r>
            <w:r>
              <w:rPr>
                <w:rFonts w:hint="default" w:ascii="Times New Roman" w:hAnsi="Times New Roman" w:eastAsia="仿宋_GB2312" w:cs="Times New Roman"/>
                <w:i w:val="0"/>
                <w:iCs w:val="0"/>
                <w:color w:val="000000"/>
                <w:kern w:val="0"/>
                <w:sz w:val="24"/>
                <w:szCs w:val="24"/>
                <w:u w:val="single"/>
                <w:lang w:val="en-US" w:eastAsia="zh-CN" w:bidi="ar"/>
              </w:rPr>
              <w:t>μg/m³‌，TVOC≤200μg/m³</w:t>
            </w:r>
            <w:r>
              <w:rPr>
                <w:rFonts w:hint="eastAsia" w:eastAsia="仿宋_GB2312"/>
                <w:color w:val="000000"/>
                <w:kern w:val="0"/>
                <w:sz w:val="24"/>
                <w:u w:val="single"/>
                <w:lang w:eastAsia="zh-CN" w:bidi="ar"/>
              </w:rPr>
              <w:t>；</w:t>
            </w:r>
            <w:r>
              <w:rPr>
                <w:rFonts w:hint="default" w:ascii="Times New Roman" w:hAnsi="Times New Roman" w:eastAsia="仿宋_GB2312" w:cs="Times New Roman"/>
                <w:i w:val="0"/>
                <w:iCs w:val="0"/>
                <w:color w:val="000000"/>
                <w:kern w:val="0"/>
                <w:sz w:val="24"/>
                <w:szCs w:val="24"/>
                <w:u w:val="single"/>
                <w:lang w:val="en-US" w:eastAsia="zh-CN" w:bidi="ar"/>
              </w:rPr>
              <w:t>甲醛释放量≤0.</w:t>
            </w:r>
            <w:r>
              <w:rPr>
                <w:rFonts w:hint="eastAsia" w:eastAsia="仿宋_GB2312" w:cs="Times New Roman"/>
                <w:i w:val="0"/>
                <w:iCs w:val="0"/>
                <w:color w:val="000000"/>
                <w:kern w:val="0"/>
                <w:sz w:val="24"/>
                <w:szCs w:val="24"/>
                <w:u w:val="single"/>
                <w:lang w:val="en-US" w:eastAsia="zh-CN" w:bidi="ar"/>
              </w:rPr>
              <w:t>124</w:t>
            </w:r>
            <w:r>
              <w:rPr>
                <w:rFonts w:hint="default" w:ascii="Times New Roman" w:hAnsi="Times New Roman" w:eastAsia="仿宋_GB2312" w:cs="Times New Roman"/>
                <w:i w:val="0"/>
                <w:iCs w:val="0"/>
                <w:color w:val="000000"/>
                <w:kern w:val="0"/>
                <w:sz w:val="24"/>
                <w:szCs w:val="24"/>
                <w:u w:val="single"/>
                <w:lang w:val="en-US" w:eastAsia="zh-CN" w:bidi="ar"/>
              </w:rPr>
              <w:t>mg/m³</w:t>
            </w:r>
            <w:r>
              <w:rPr>
                <w:rFonts w:hint="eastAsia" w:eastAsia="仿宋_GB2312" w:cs="Times New Roman"/>
                <w:i w:val="0"/>
                <w:iCs w:val="0"/>
                <w:color w:val="000000"/>
                <w:kern w:val="0"/>
                <w:sz w:val="24"/>
                <w:szCs w:val="24"/>
                <w:u w:val="single"/>
                <w:lang w:val="en-US" w:eastAsia="zh-CN" w:bidi="ar"/>
              </w:rPr>
              <w:t>。</w:t>
            </w:r>
          </w:p>
          <w:p>
            <w:pPr>
              <w:keepNext w:val="0"/>
              <w:keepLines w:val="0"/>
              <w:pageBreakBefore w:val="0"/>
              <w:widowControl/>
              <w:numPr>
                <w:ilvl w:val="-1"/>
                <w:numId w:val="0"/>
              </w:numPr>
              <w:suppressLineNumbers w:val="0"/>
              <w:kinsoku/>
              <w:wordWrap/>
              <w:overflowPunct/>
              <w:topLinePunct w:val="0"/>
              <w:autoSpaceDE/>
              <w:autoSpaceDN/>
              <w:bidi w:val="0"/>
              <w:adjustRightInd/>
              <w:spacing w:line="400" w:lineRule="exac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b/>
                <w:bCs/>
                <w:i w:val="0"/>
                <w:iCs w:val="0"/>
                <w:color w:val="000000"/>
                <w:kern w:val="0"/>
                <w:sz w:val="24"/>
                <w:szCs w:val="24"/>
                <w:u w:val="none"/>
                <w:lang w:val="en-US" w:eastAsia="zh-CN" w:bidi="ar"/>
              </w:rPr>
              <w:t>4.</w:t>
            </w:r>
            <w:r>
              <w:rPr>
                <w:rFonts w:hint="default" w:ascii="Times New Roman" w:hAnsi="Times New Roman" w:eastAsia="仿宋_GB2312" w:cs="Times New Roman"/>
                <w:b/>
                <w:bCs/>
                <w:i w:val="0"/>
                <w:iCs w:val="0"/>
                <w:color w:val="000000"/>
                <w:kern w:val="0"/>
                <w:sz w:val="24"/>
                <w:szCs w:val="24"/>
                <w:u w:val="none"/>
                <w:lang w:val="en-US" w:eastAsia="zh-CN" w:bidi="ar"/>
              </w:rPr>
              <w:t>木皮：</w:t>
            </w:r>
            <w:r>
              <w:rPr>
                <w:rFonts w:hint="default" w:ascii="Times New Roman" w:hAnsi="Times New Roman" w:eastAsia="仿宋_GB2312" w:cs="Times New Roman"/>
                <w:i w:val="0"/>
                <w:iCs w:val="0"/>
                <w:color w:val="000000"/>
                <w:kern w:val="0"/>
                <w:sz w:val="24"/>
                <w:szCs w:val="24"/>
                <w:u w:val="none"/>
                <w:lang w:val="en-US" w:eastAsia="zh-CN" w:bidi="ar"/>
              </w:rPr>
              <w:t>应选用优质木皮贴面，木纹纹路自然清晰，厚度均匀，木皮厚度≥0.6mm，含水率7%-13%，甲醛释放量≤0.1mg/L。</w:t>
            </w:r>
          </w:p>
          <w:p>
            <w:pPr>
              <w:keepNext w:val="0"/>
              <w:keepLines w:val="0"/>
              <w:pageBreakBefore w:val="0"/>
              <w:widowControl/>
              <w:numPr>
                <w:ilvl w:val="-1"/>
                <w:numId w:val="0"/>
              </w:numPr>
              <w:suppressLineNumbers w:val="0"/>
              <w:kinsoku/>
              <w:wordWrap/>
              <w:overflowPunct/>
              <w:topLinePunct w:val="0"/>
              <w:autoSpaceDE/>
              <w:autoSpaceDN/>
              <w:bidi w:val="0"/>
              <w:adjustRightInd/>
              <w:spacing w:line="240" w:lineRule="auto"/>
              <w:jc w:val="left"/>
              <w:textAlignment w:val="auto"/>
              <w:rPr>
                <w:rFonts w:hint="default" w:ascii="Times New Roman" w:hAnsi="Times New Roman" w:eastAsia="仿宋_GB2312" w:cs="Times New Roman"/>
                <w:i w:val="0"/>
                <w:iCs w:val="0"/>
                <w:color w:val="000000"/>
                <w:kern w:val="0"/>
                <w:sz w:val="24"/>
                <w:szCs w:val="24"/>
                <w:u w:val="single"/>
                <w:lang w:val="en-US" w:eastAsia="zh-CN" w:bidi="ar"/>
              </w:rPr>
            </w:pPr>
            <w:r>
              <w:rPr>
                <w:rFonts w:hint="eastAsia" w:eastAsia="仿宋_GB2312" w:cs="Times New Roman"/>
                <w:b/>
                <w:bCs/>
                <w:i w:val="0"/>
                <w:iCs w:val="0"/>
                <w:color w:val="000000"/>
                <w:kern w:val="0"/>
                <w:sz w:val="24"/>
                <w:szCs w:val="24"/>
                <w:u w:val="none"/>
                <w:lang w:val="en-US" w:eastAsia="zh-CN" w:bidi="ar"/>
              </w:rPr>
              <w:t>5.</w:t>
            </w:r>
            <w:r>
              <w:rPr>
                <w:rFonts w:hint="eastAsia" w:ascii="仿宋_GB2312" w:hAnsi="仿宋_GB2312" w:eastAsia="仿宋_GB2312" w:cs="仿宋_GB2312"/>
                <w:b/>
                <w:bCs/>
                <w:color w:val="auto"/>
                <w:highlight w:val="none"/>
              </w:rPr>
              <w:t>●</w:t>
            </w:r>
            <w:r>
              <w:rPr>
                <w:rFonts w:hint="default" w:ascii="Times New Roman" w:hAnsi="Times New Roman" w:eastAsia="仿宋_GB2312" w:cs="Times New Roman"/>
                <w:b/>
                <w:bCs/>
                <w:i w:val="0"/>
                <w:iCs w:val="0"/>
                <w:color w:val="000000"/>
                <w:kern w:val="0"/>
                <w:sz w:val="24"/>
                <w:szCs w:val="24"/>
                <w:u w:val="single"/>
                <w:lang w:val="en-US" w:eastAsia="zh-CN" w:bidi="ar"/>
              </w:rPr>
              <w:t>白乳胶：</w:t>
            </w:r>
            <w:r>
              <w:rPr>
                <w:rFonts w:hint="default" w:ascii="Times New Roman" w:hAnsi="Times New Roman" w:eastAsia="仿宋_GB2312" w:cs="Times New Roman"/>
                <w:i w:val="0"/>
                <w:iCs w:val="0"/>
                <w:color w:val="000000"/>
                <w:kern w:val="0"/>
                <w:sz w:val="24"/>
                <w:szCs w:val="24"/>
                <w:u w:val="single"/>
                <w:lang w:val="en-US" w:eastAsia="zh-CN" w:bidi="ar"/>
              </w:rPr>
              <w:t>符合GB 18583-2008《室内装饰装修材料胶粘剂中有害物质限量》</w:t>
            </w:r>
            <w:r>
              <w:rPr>
                <w:rFonts w:hint="eastAsia" w:eastAsia="仿宋_GB2312" w:cs="Times New Roman"/>
                <w:i w:val="0"/>
                <w:iCs w:val="0"/>
                <w:color w:val="000000"/>
                <w:kern w:val="0"/>
                <w:sz w:val="24"/>
                <w:szCs w:val="24"/>
                <w:u w:val="single"/>
                <w:lang w:val="en-US" w:eastAsia="zh-CN" w:bidi="ar"/>
              </w:rPr>
              <w:t>，其中</w:t>
            </w:r>
            <w:r>
              <w:rPr>
                <w:rFonts w:hint="default" w:ascii="Times New Roman" w:hAnsi="Times New Roman" w:eastAsia="仿宋_GB2312" w:cs="Times New Roman"/>
                <w:i w:val="0"/>
                <w:iCs w:val="0"/>
                <w:color w:val="000000"/>
                <w:kern w:val="0"/>
                <w:sz w:val="24"/>
                <w:szCs w:val="24"/>
                <w:u w:val="single"/>
                <w:lang w:val="en-US" w:eastAsia="zh-CN" w:bidi="ar"/>
              </w:rPr>
              <w:t>：游离甲醛≤1.0g/kg；苯≤0.20g/kg；甲苯+二甲苯≤10g/kg；总挥发性有机物≤110g/L。</w:t>
            </w:r>
          </w:p>
          <w:p>
            <w:pPr>
              <w:keepNext w:val="0"/>
              <w:keepLines w:val="0"/>
              <w:pageBreakBefore w:val="0"/>
              <w:widowControl/>
              <w:numPr>
                <w:ilvl w:val="-1"/>
                <w:numId w:val="0"/>
              </w:numPr>
              <w:suppressLineNumbers w:val="0"/>
              <w:kinsoku/>
              <w:wordWrap/>
              <w:overflowPunct/>
              <w:topLinePunct w:val="0"/>
              <w:autoSpaceDE/>
              <w:autoSpaceDN/>
              <w:bidi w:val="0"/>
              <w:adjustRightInd/>
              <w:spacing w:line="400" w:lineRule="exact"/>
              <w:jc w:val="left"/>
              <w:textAlignment w:val="center"/>
              <w:rPr>
                <w:rFonts w:hint="default" w:ascii="Times New Roman" w:hAnsi="Times New Roman" w:eastAsia="仿宋_GB2312" w:cs="Times New Roman"/>
                <w:i w:val="0"/>
                <w:iCs w:val="0"/>
                <w:color w:val="000000"/>
                <w:kern w:val="0"/>
                <w:sz w:val="24"/>
                <w:szCs w:val="24"/>
                <w:u w:val="single"/>
                <w:lang w:val="en-US" w:eastAsia="zh-CN" w:bidi="ar"/>
              </w:rPr>
            </w:pPr>
            <w:r>
              <w:rPr>
                <w:rFonts w:hint="eastAsia" w:eastAsia="仿宋_GB2312" w:cs="Times New Roman"/>
                <w:b/>
                <w:bCs/>
                <w:i w:val="0"/>
                <w:iCs w:val="0"/>
                <w:color w:val="000000"/>
                <w:kern w:val="0"/>
                <w:sz w:val="24"/>
                <w:szCs w:val="24"/>
                <w:u w:val="none"/>
                <w:lang w:val="en-US" w:eastAsia="zh-CN" w:bidi="ar"/>
              </w:rPr>
              <w:t>6.</w:t>
            </w:r>
            <w:r>
              <w:rPr>
                <w:rFonts w:hint="eastAsia" w:ascii="仿宋_GB2312" w:hAnsi="仿宋_GB2312" w:eastAsia="仿宋_GB2312" w:cs="仿宋_GB2312"/>
                <w:b/>
                <w:bCs/>
                <w:color w:val="auto"/>
                <w:highlight w:val="none"/>
              </w:rPr>
              <w:t>●</w:t>
            </w:r>
            <w:r>
              <w:rPr>
                <w:rFonts w:hint="default" w:ascii="Times New Roman" w:hAnsi="Times New Roman" w:eastAsia="仿宋_GB2312" w:cs="Times New Roman"/>
                <w:b/>
                <w:bCs/>
                <w:i w:val="0"/>
                <w:iCs w:val="0"/>
                <w:color w:val="000000"/>
                <w:kern w:val="0"/>
                <w:sz w:val="24"/>
                <w:szCs w:val="24"/>
                <w:u w:val="single"/>
                <w:lang w:val="en-US" w:eastAsia="zh-CN" w:bidi="ar"/>
              </w:rPr>
              <w:t>油漆：</w:t>
            </w:r>
            <w:r>
              <w:rPr>
                <w:rFonts w:hint="default" w:ascii="Times New Roman" w:hAnsi="Times New Roman" w:eastAsia="仿宋_GB2312" w:cs="Times New Roman"/>
                <w:i w:val="0"/>
                <w:iCs w:val="0"/>
                <w:color w:val="000000"/>
                <w:kern w:val="0"/>
                <w:sz w:val="24"/>
                <w:szCs w:val="24"/>
                <w:u w:val="single"/>
                <w:lang w:val="en-US" w:eastAsia="zh-CN" w:bidi="ar"/>
              </w:rPr>
              <w:t>采用优质环保油漆，符合GB 18581-2020</w:t>
            </w:r>
            <w:r>
              <w:rPr>
                <w:rFonts w:hint="eastAsia" w:eastAsia="仿宋_GB2312" w:cs="Times New Roman"/>
                <w:i w:val="0"/>
                <w:iCs w:val="0"/>
                <w:color w:val="000000"/>
                <w:kern w:val="0"/>
                <w:sz w:val="24"/>
                <w:szCs w:val="24"/>
                <w:u w:val="single"/>
                <w:lang w:val="en-US" w:eastAsia="zh-CN" w:bidi="ar"/>
              </w:rPr>
              <w:t>《</w:t>
            </w:r>
            <w:r>
              <w:rPr>
                <w:rFonts w:hint="eastAsia" w:eastAsia="仿宋_GB2312"/>
                <w:color w:val="000000"/>
                <w:kern w:val="0"/>
                <w:sz w:val="24"/>
                <w:u w:val="single"/>
                <w:lang w:bidi="ar"/>
              </w:rPr>
              <w:t>木器涂料中有害物质限量</w:t>
            </w:r>
            <w:r>
              <w:rPr>
                <w:rFonts w:hint="eastAsia" w:eastAsia="仿宋_GB2312" w:cs="Times New Roman"/>
                <w:i w:val="0"/>
                <w:iCs w:val="0"/>
                <w:color w:val="000000"/>
                <w:kern w:val="0"/>
                <w:sz w:val="24"/>
                <w:szCs w:val="24"/>
                <w:u w:val="single"/>
                <w:lang w:val="en-US" w:eastAsia="zh-CN" w:bidi="ar"/>
              </w:rPr>
              <w:t>》</w:t>
            </w:r>
            <w:r>
              <w:rPr>
                <w:rFonts w:hint="default" w:ascii="Times New Roman" w:hAnsi="Times New Roman" w:eastAsia="仿宋_GB2312" w:cs="Times New Roman"/>
                <w:i w:val="0"/>
                <w:iCs w:val="0"/>
                <w:color w:val="000000"/>
                <w:kern w:val="0"/>
                <w:sz w:val="24"/>
                <w:szCs w:val="24"/>
                <w:u w:val="single"/>
                <w:lang w:val="en-US" w:eastAsia="zh-CN" w:bidi="ar"/>
              </w:rPr>
              <w:t>、GB/T21604-2022</w:t>
            </w:r>
            <w:r>
              <w:rPr>
                <w:rFonts w:hint="default" w:eastAsia="仿宋_GB2312"/>
                <w:color w:val="000000"/>
                <w:kern w:val="0"/>
                <w:sz w:val="24"/>
                <w:u w:val="single"/>
                <w:lang w:bidi="ar"/>
              </w:rPr>
              <w:t>《化学品急性皮肤刺激性/腐蚀性试验方法》</w:t>
            </w:r>
            <w:r>
              <w:rPr>
                <w:rFonts w:hint="default" w:ascii="Times New Roman" w:hAnsi="Times New Roman" w:eastAsia="仿宋_GB2312" w:cs="Times New Roman"/>
                <w:i w:val="0"/>
                <w:iCs w:val="0"/>
                <w:color w:val="000000"/>
                <w:kern w:val="0"/>
                <w:sz w:val="24"/>
                <w:szCs w:val="24"/>
                <w:u w:val="single"/>
                <w:lang w:val="en-US" w:eastAsia="zh-CN" w:bidi="ar"/>
              </w:rPr>
              <w:t>、GB/T 23986.2-2023</w:t>
            </w:r>
            <w:r>
              <w:rPr>
                <w:rFonts w:hint="default" w:eastAsia="仿宋_GB2312"/>
                <w:color w:val="000000"/>
                <w:kern w:val="0"/>
                <w:sz w:val="24"/>
                <w:u w:val="single"/>
                <w:lang w:bidi="ar"/>
              </w:rPr>
              <w:t>《色漆和清漆 挥发性有机化合物(VOC)和/或半挥发性有机化合物(SVOC)含量的测定 第2部分:气相色谱法》</w:t>
            </w:r>
            <w:r>
              <w:rPr>
                <w:rFonts w:hint="default" w:ascii="Times New Roman" w:hAnsi="Times New Roman" w:eastAsia="仿宋_GB2312" w:cs="Times New Roman"/>
                <w:i w:val="0"/>
                <w:iCs w:val="0"/>
                <w:color w:val="000000"/>
                <w:kern w:val="0"/>
                <w:sz w:val="24"/>
                <w:szCs w:val="24"/>
                <w:u w:val="single"/>
                <w:lang w:val="en-US" w:eastAsia="zh-CN" w:bidi="ar"/>
              </w:rPr>
              <w:t>、</w:t>
            </w:r>
            <w:r>
              <w:rPr>
                <w:rFonts w:hint="eastAsia" w:eastAsia="仿宋_GB2312" w:cs="Times New Roman"/>
                <w:i w:val="0"/>
                <w:iCs w:val="0"/>
                <w:color w:val="000000"/>
                <w:kern w:val="0"/>
                <w:sz w:val="24"/>
                <w:szCs w:val="24"/>
                <w:u w:val="single"/>
                <w:lang w:val="en-US" w:eastAsia="zh-CN" w:bidi="ar"/>
              </w:rPr>
              <w:t>GB/T 35602-2017《</w:t>
            </w:r>
            <w:r>
              <w:rPr>
                <w:rFonts w:hint="eastAsia" w:eastAsia="仿宋_GB2312"/>
                <w:color w:val="000000"/>
                <w:kern w:val="0"/>
                <w:sz w:val="24"/>
                <w:u w:val="single"/>
                <w:lang w:bidi="ar"/>
              </w:rPr>
              <w:t>绿色产品评价涂料</w:t>
            </w:r>
            <w:r>
              <w:rPr>
                <w:rFonts w:hint="eastAsia" w:eastAsia="仿宋_GB2312" w:cs="Times New Roman"/>
                <w:i w:val="0"/>
                <w:iCs w:val="0"/>
                <w:color w:val="000000"/>
                <w:kern w:val="0"/>
                <w:sz w:val="24"/>
                <w:szCs w:val="24"/>
                <w:u w:val="single"/>
                <w:lang w:val="en-US" w:eastAsia="zh-CN" w:bidi="ar"/>
              </w:rPr>
              <w:t>》</w:t>
            </w:r>
            <w:r>
              <w:rPr>
                <w:rFonts w:hint="eastAsia" w:eastAsia="仿宋_GB2312"/>
                <w:color w:val="000000"/>
                <w:kern w:val="0"/>
                <w:sz w:val="24"/>
                <w:u w:val="single"/>
                <w:lang w:eastAsia="zh-CN" w:bidi="ar"/>
              </w:rPr>
              <w:t>，其中：</w:t>
            </w:r>
            <w:r>
              <w:rPr>
                <w:rFonts w:hint="default" w:ascii="Times New Roman" w:hAnsi="Times New Roman" w:eastAsia="仿宋_GB2312" w:cs="Times New Roman"/>
                <w:i w:val="0"/>
                <w:iCs w:val="0"/>
                <w:color w:val="000000"/>
                <w:kern w:val="0"/>
                <w:sz w:val="24"/>
                <w:szCs w:val="24"/>
                <w:u w:val="single"/>
                <w:lang w:val="en-US" w:eastAsia="zh-CN" w:bidi="ar"/>
              </w:rPr>
              <w:t>VOC≤</w:t>
            </w:r>
            <w:r>
              <w:rPr>
                <w:rFonts w:hint="eastAsia" w:eastAsia="仿宋_GB2312" w:cs="Times New Roman"/>
                <w:i w:val="0"/>
                <w:iCs w:val="0"/>
                <w:color w:val="000000"/>
                <w:kern w:val="0"/>
                <w:sz w:val="24"/>
                <w:szCs w:val="24"/>
                <w:u w:val="single"/>
                <w:lang w:val="en-US" w:eastAsia="zh-CN" w:bidi="ar"/>
              </w:rPr>
              <w:t>250g/L</w:t>
            </w:r>
            <w:r>
              <w:rPr>
                <w:rFonts w:hint="default" w:ascii="Times New Roman" w:hAnsi="Times New Roman" w:eastAsia="仿宋_GB2312" w:cs="Times New Roman"/>
                <w:i w:val="0"/>
                <w:iCs w:val="0"/>
                <w:color w:val="000000"/>
                <w:kern w:val="0"/>
                <w:sz w:val="24"/>
                <w:szCs w:val="24"/>
                <w:u w:val="single"/>
                <w:lang w:val="en-US" w:eastAsia="zh-CN" w:bidi="ar"/>
              </w:rPr>
              <w:t>；甲醛含量≤</w:t>
            </w:r>
            <w:r>
              <w:rPr>
                <w:rFonts w:hint="eastAsia" w:eastAsia="仿宋_GB2312" w:cs="Times New Roman"/>
                <w:i w:val="0"/>
                <w:iCs w:val="0"/>
                <w:color w:val="000000"/>
                <w:kern w:val="0"/>
                <w:sz w:val="24"/>
                <w:szCs w:val="24"/>
                <w:u w:val="single"/>
                <w:lang w:val="en-US" w:eastAsia="zh-CN" w:bidi="ar"/>
              </w:rPr>
              <w:t>100mg/kg</w:t>
            </w:r>
            <w:r>
              <w:rPr>
                <w:rFonts w:hint="default" w:ascii="Times New Roman" w:hAnsi="Times New Roman" w:eastAsia="仿宋_GB2312" w:cs="Times New Roman"/>
                <w:i w:val="0"/>
                <w:iCs w:val="0"/>
                <w:color w:val="000000"/>
                <w:kern w:val="0"/>
                <w:sz w:val="24"/>
                <w:szCs w:val="24"/>
                <w:u w:val="single"/>
                <w:lang w:val="en-US" w:eastAsia="zh-CN" w:bidi="ar"/>
              </w:rPr>
              <w:t>；总铅含量≤</w:t>
            </w:r>
            <w:r>
              <w:rPr>
                <w:rFonts w:hint="eastAsia" w:eastAsia="仿宋_GB2312" w:cs="Times New Roman"/>
                <w:i w:val="0"/>
                <w:iCs w:val="0"/>
                <w:color w:val="000000"/>
                <w:kern w:val="0"/>
                <w:sz w:val="24"/>
                <w:szCs w:val="24"/>
                <w:u w:val="single"/>
                <w:lang w:val="en-US" w:eastAsia="zh-CN" w:bidi="ar"/>
              </w:rPr>
              <w:t>90mg/kg</w:t>
            </w:r>
            <w:r>
              <w:rPr>
                <w:rFonts w:hint="default" w:ascii="Times New Roman" w:hAnsi="Times New Roman" w:eastAsia="仿宋_GB2312" w:cs="Times New Roman"/>
                <w:i w:val="0"/>
                <w:iCs w:val="0"/>
                <w:color w:val="000000"/>
                <w:kern w:val="0"/>
                <w:sz w:val="24"/>
                <w:szCs w:val="24"/>
                <w:u w:val="single"/>
                <w:lang w:val="en-US" w:eastAsia="zh-CN" w:bidi="ar"/>
              </w:rPr>
              <w:t>；可溶性重金属含量（镉含量≤</w:t>
            </w:r>
            <w:r>
              <w:rPr>
                <w:rFonts w:hint="eastAsia" w:eastAsia="仿宋_GB2312" w:cs="Times New Roman"/>
                <w:i w:val="0"/>
                <w:iCs w:val="0"/>
                <w:color w:val="000000"/>
                <w:kern w:val="0"/>
                <w:sz w:val="24"/>
                <w:szCs w:val="24"/>
                <w:u w:val="single"/>
                <w:lang w:val="en-US" w:eastAsia="zh-CN" w:bidi="ar"/>
              </w:rPr>
              <w:t>75mg/kg</w:t>
            </w:r>
            <w:r>
              <w:rPr>
                <w:rFonts w:hint="default" w:ascii="Times New Roman" w:hAnsi="Times New Roman" w:eastAsia="仿宋_GB2312" w:cs="Times New Roman"/>
                <w:i w:val="0"/>
                <w:iCs w:val="0"/>
                <w:color w:val="000000"/>
                <w:kern w:val="0"/>
                <w:sz w:val="24"/>
                <w:szCs w:val="24"/>
                <w:u w:val="single"/>
                <w:lang w:val="en-US" w:eastAsia="zh-CN" w:bidi="ar"/>
              </w:rPr>
              <w:t>、铬含量≤</w:t>
            </w:r>
            <w:r>
              <w:rPr>
                <w:rFonts w:hint="eastAsia" w:eastAsia="仿宋_GB2312" w:cs="Times New Roman"/>
                <w:i w:val="0"/>
                <w:iCs w:val="0"/>
                <w:color w:val="000000"/>
                <w:kern w:val="0"/>
                <w:sz w:val="24"/>
                <w:szCs w:val="24"/>
                <w:u w:val="single"/>
                <w:lang w:val="en-US" w:eastAsia="zh-CN" w:bidi="ar"/>
              </w:rPr>
              <w:t>60mg/kg</w:t>
            </w:r>
            <w:r>
              <w:rPr>
                <w:rFonts w:hint="default" w:ascii="Times New Roman" w:hAnsi="Times New Roman" w:eastAsia="仿宋_GB2312" w:cs="Times New Roman"/>
                <w:i w:val="0"/>
                <w:iCs w:val="0"/>
                <w:color w:val="000000"/>
                <w:kern w:val="0"/>
                <w:sz w:val="24"/>
                <w:szCs w:val="24"/>
                <w:u w:val="single"/>
                <w:lang w:val="en-US" w:eastAsia="zh-CN" w:bidi="ar"/>
              </w:rPr>
              <w:t>、汞含量≤</w:t>
            </w:r>
            <w:r>
              <w:rPr>
                <w:rFonts w:hint="eastAsia" w:eastAsia="仿宋_GB2312" w:cs="Times New Roman"/>
                <w:i w:val="0"/>
                <w:iCs w:val="0"/>
                <w:color w:val="000000"/>
                <w:kern w:val="0"/>
                <w:sz w:val="24"/>
                <w:szCs w:val="24"/>
                <w:u w:val="single"/>
                <w:lang w:val="en-US" w:eastAsia="zh-CN" w:bidi="ar"/>
              </w:rPr>
              <w:t>60mg/kg</w:t>
            </w:r>
            <w:r>
              <w:rPr>
                <w:rFonts w:hint="default" w:ascii="Times New Roman" w:hAnsi="Times New Roman" w:eastAsia="仿宋_GB2312" w:cs="Times New Roman"/>
                <w:i w:val="0"/>
                <w:iCs w:val="0"/>
                <w:color w:val="000000"/>
                <w:kern w:val="0"/>
                <w:sz w:val="24"/>
                <w:szCs w:val="24"/>
                <w:u w:val="single"/>
                <w:lang w:val="en-US" w:eastAsia="zh-CN" w:bidi="ar"/>
              </w:rPr>
              <w:t>）；乙二醇醚及醚酯总和含量(限乙二醇甲醚、乙二醇甲醚醋酸酯、乙二醇乙醚、乙二醇乙醚醋酸酯、乙二醇二甲醚、乙二醇二乙醚、二乙二醇二甲醚、三乙二醇二甲醚)≤</w:t>
            </w:r>
            <w:r>
              <w:rPr>
                <w:rFonts w:hint="eastAsia" w:eastAsia="仿宋_GB2312" w:cs="Times New Roman"/>
                <w:i w:val="0"/>
                <w:iCs w:val="0"/>
                <w:color w:val="000000"/>
                <w:kern w:val="0"/>
                <w:sz w:val="24"/>
                <w:szCs w:val="24"/>
                <w:u w:val="single"/>
                <w:lang w:val="en-US" w:eastAsia="zh-CN" w:bidi="ar"/>
              </w:rPr>
              <w:t>300mg/kg</w:t>
            </w:r>
            <w:r>
              <w:rPr>
                <w:rFonts w:hint="default" w:ascii="Times New Roman" w:hAnsi="Times New Roman" w:eastAsia="仿宋_GB2312" w:cs="Times New Roman"/>
                <w:i w:val="0"/>
                <w:iCs w:val="0"/>
                <w:color w:val="000000"/>
                <w:kern w:val="0"/>
                <w:sz w:val="24"/>
                <w:szCs w:val="24"/>
                <w:u w:val="single"/>
                <w:lang w:val="en-US" w:eastAsia="zh-CN" w:bidi="ar"/>
              </w:rPr>
              <w:t>；苯系物总和含量≤</w:t>
            </w:r>
            <w:r>
              <w:rPr>
                <w:rFonts w:hint="eastAsia" w:eastAsia="仿宋_GB2312" w:cs="Times New Roman"/>
                <w:i w:val="0"/>
                <w:iCs w:val="0"/>
                <w:color w:val="000000"/>
                <w:kern w:val="0"/>
                <w:sz w:val="24"/>
                <w:szCs w:val="24"/>
                <w:u w:val="single"/>
                <w:lang w:val="en-US" w:eastAsia="zh-CN" w:bidi="ar"/>
              </w:rPr>
              <w:t>250mg/kg</w:t>
            </w:r>
            <w:r>
              <w:rPr>
                <w:rFonts w:hint="default" w:ascii="Times New Roman" w:hAnsi="Times New Roman" w:eastAsia="仿宋_GB2312" w:cs="Times New Roman"/>
                <w:i w:val="0"/>
                <w:iCs w:val="0"/>
                <w:color w:val="000000"/>
                <w:kern w:val="0"/>
                <w:sz w:val="24"/>
                <w:szCs w:val="24"/>
                <w:u w:val="single"/>
                <w:lang w:val="en-US" w:eastAsia="zh-CN" w:bidi="ar"/>
              </w:rPr>
              <w:t>；烷基酚聚氧乙烯醚总和含量≤</w:t>
            </w:r>
            <w:r>
              <w:rPr>
                <w:rFonts w:hint="eastAsia" w:eastAsia="仿宋_GB2312" w:cs="Times New Roman"/>
                <w:i w:val="0"/>
                <w:iCs w:val="0"/>
                <w:color w:val="000000"/>
                <w:kern w:val="0"/>
                <w:sz w:val="24"/>
                <w:szCs w:val="24"/>
                <w:u w:val="single"/>
                <w:lang w:val="en-US" w:eastAsia="zh-CN" w:bidi="ar"/>
              </w:rPr>
              <w:t>1000mg/kg。</w:t>
            </w:r>
          </w:p>
          <w:p>
            <w:pPr>
              <w:keepNext w:val="0"/>
              <w:keepLines w:val="0"/>
              <w:pageBreakBefore w:val="0"/>
              <w:widowControl/>
              <w:numPr>
                <w:ilvl w:val="-1"/>
                <w:numId w:val="0"/>
              </w:numPr>
              <w:suppressLineNumbers w:val="0"/>
              <w:kinsoku/>
              <w:wordWrap/>
              <w:overflowPunct/>
              <w:topLinePunct w:val="0"/>
              <w:autoSpaceDE/>
              <w:autoSpaceDN/>
              <w:bidi w:val="0"/>
              <w:adjustRightInd/>
              <w:spacing w:line="400" w:lineRule="exac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b/>
                <w:bCs/>
                <w:i w:val="0"/>
                <w:iCs w:val="0"/>
                <w:color w:val="000000"/>
                <w:kern w:val="0"/>
                <w:sz w:val="24"/>
                <w:szCs w:val="24"/>
                <w:u w:val="none"/>
                <w:lang w:val="en-US" w:eastAsia="zh-CN" w:bidi="ar"/>
              </w:rPr>
              <w:t>7.</w:t>
            </w:r>
            <w:r>
              <w:rPr>
                <w:rFonts w:hint="eastAsia" w:ascii="仿宋_GB2312" w:hAnsi="仿宋_GB2312" w:eastAsia="仿宋_GB2312" w:cs="仿宋_GB2312"/>
                <w:b/>
                <w:bCs/>
                <w:color w:val="auto"/>
                <w:highlight w:val="none"/>
              </w:rPr>
              <w:t>●</w:t>
            </w:r>
            <w:r>
              <w:rPr>
                <w:rFonts w:hint="default" w:ascii="Times New Roman" w:hAnsi="Times New Roman" w:eastAsia="仿宋_GB2312" w:cs="Times New Roman"/>
                <w:b/>
                <w:bCs/>
                <w:i w:val="0"/>
                <w:iCs w:val="0"/>
                <w:color w:val="000000"/>
                <w:kern w:val="0"/>
                <w:sz w:val="24"/>
                <w:szCs w:val="24"/>
                <w:u w:val="single"/>
                <w:lang w:val="en-US" w:eastAsia="zh-CN" w:bidi="ar"/>
              </w:rPr>
              <w:t>三合一：</w:t>
            </w:r>
            <w:r>
              <w:rPr>
                <w:rFonts w:hint="default" w:ascii="Times New Roman" w:hAnsi="Times New Roman" w:eastAsia="仿宋_GB2312" w:cs="Times New Roman"/>
                <w:i w:val="0"/>
                <w:iCs w:val="0"/>
                <w:color w:val="000000"/>
                <w:kern w:val="0"/>
                <w:sz w:val="24"/>
                <w:szCs w:val="24"/>
                <w:u w:val="single"/>
                <w:lang w:val="en-US" w:eastAsia="zh-CN" w:bidi="ar"/>
              </w:rPr>
              <w:t>采用优质三合一连接配件，符合GB/T 3325-2024</w:t>
            </w:r>
            <w:r>
              <w:rPr>
                <w:rFonts w:hint="eastAsia" w:eastAsia="仿宋_GB2312" w:cs="Times New Roman"/>
                <w:i w:val="0"/>
                <w:iCs w:val="0"/>
                <w:color w:val="000000"/>
                <w:kern w:val="0"/>
                <w:sz w:val="24"/>
                <w:szCs w:val="24"/>
                <w:u w:val="single"/>
                <w:lang w:val="en-US" w:eastAsia="zh-CN" w:bidi="ar"/>
              </w:rPr>
              <w:t>《</w:t>
            </w:r>
            <w:r>
              <w:rPr>
                <w:rFonts w:hint="eastAsia" w:eastAsia="仿宋_GB2312"/>
                <w:color w:val="000000"/>
                <w:kern w:val="0"/>
                <w:sz w:val="24"/>
                <w:u w:val="single"/>
                <w:lang w:val="en-US" w:eastAsia="zh-CN" w:bidi="ar"/>
              </w:rPr>
              <w:t>金属</w:t>
            </w:r>
            <w:r>
              <w:rPr>
                <w:rFonts w:hint="eastAsia" w:eastAsia="仿宋_GB2312"/>
                <w:color w:val="000000"/>
                <w:kern w:val="0"/>
                <w:sz w:val="24"/>
                <w:u w:val="single"/>
                <w:lang w:bidi="ar"/>
              </w:rPr>
              <w:t>具通用技术条件</w:t>
            </w:r>
            <w:r>
              <w:rPr>
                <w:rFonts w:hint="eastAsia" w:eastAsia="仿宋_GB2312" w:cs="Times New Roman"/>
                <w:i w:val="0"/>
                <w:iCs w:val="0"/>
                <w:color w:val="000000"/>
                <w:kern w:val="0"/>
                <w:sz w:val="24"/>
                <w:szCs w:val="24"/>
                <w:u w:val="single"/>
                <w:lang w:val="en-US" w:eastAsia="zh-CN" w:bidi="ar"/>
              </w:rPr>
              <w:t>》</w:t>
            </w:r>
            <w:r>
              <w:rPr>
                <w:rFonts w:hint="default" w:ascii="Times New Roman" w:hAnsi="Times New Roman" w:eastAsia="仿宋_GB2312" w:cs="Times New Roman"/>
                <w:i w:val="0"/>
                <w:iCs w:val="0"/>
                <w:color w:val="000000"/>
                <w:kern w:val="0"/>
                <w:sz w:val="24"/>
                <w:szCs w:val="24"/>
                <w:u w:val="single"/>
                <w:lang w:val="en-US" w:eastAsia="zh-CN" w:bidi="ar"/>
              </w:rPr>
              <w:t>、GB/T  4340.1-2024</w:t>
            </w:r>
            <w:r>
              <w:rPr>
                <w:rFonts w:hint="default" w:eastAsia="仿宋_GB2312"/>
                <w:color w:val="000000"/>
                <w:kern w:val="0"/>
                <w:sz w:val="24"/>
                <w:u w:val="single"/>
                <w:lang w:bidi="ar"/>
              </w:rPr>
              <w:t>《金属材料维氏硬度试验 第1部分：试验方法》</w:t>
            </w:r>
            <w:r>
              <w:rPr>
                <w:rFonts w:hint="default" w:ascii="Times New Roman" w:hAnsi="Times New Roman" w:eastAsia="仿宋_GB2312" w:cs="Times New Roman"/>
                <w:i w:val="0"/>
                <w:iCs w:val="0"/>
                <w:color w:val="000000"/>
                <w:kern w:val="0"/>
                <w:sz w:val="24"/>
                <w:szCs w:val="24"/>
                <w:u w:val="single"/>
                <w:lang w:val="en-US" w:eastAsia="zh-CN" w:bidi="ar"/>
              </w:rPr>
              <w:t>、GB/T 2423.18-2021</w:t>
            </w:r>
            <w:r>
              <w:rPr>
                <w:rFonts w:hint="eastAsia" w:eastAsia="仿宋_GB2312" w:cs="Times New Roman"/>
                <w:i w:val="0"/>
                <w:iCs w:val="0"/>
                <w:color w:val="000000"/>
                <w:kern w:val="0"/>
                <w:sz w:val="24"/>
                <w:szCs w:val="24"/>
                <w:u w:val="single"/>
                <w:lang w:val="en-US" w:eastAsia="zh-CN" w:bidi="ar"/>
              </w:rPr>
              <w:t>《</w:t>
            </w:r>
            <w:r>
              <w:rPr>
                <w:rFonts w:hint="eastAsia" w:eastAsia="仿宋_GB2312"/>
                <w:color w:val="000000"/>
                <w:kern w:val="0"/>
                <w:sz w:val="24"/>
                <w:u w:val="single"/>
                <w:lang w:bidi="ar"/>
              </w:rPr>
              <w:t>环境试验第2部分：试验方法 试验Kb:盐雾，交变（氯化钠溶液）</w:t>
            </w:r>
            <w:r>
              <w:rPr>
                <w:rFonts w:hint="eastAsia" w:eastAsia="仿宋_GB2312" w:cs="Times New Roman"/>
                <w:i w:val="0"/>
                <w:iCs w:val="0"/>
                <w:color w:val="000000"/>
                <w:kern w:val="0"/>
                <w:sz w:val="24"/>
                <w:szCs w:val="24"/>
                <w:u w:val="single"/>
                <w:lang w:val="en-US" w:eastAsia="zh-CN" w:bidi="ar"/>
              </w:rPr>
              <w:t>》</w:t>
            </w:r>
            <w:r>
              <w:rPr>
                <w:rFonts w:hint="default" w:ascii="Times New Roman" w:hAnsi="Times New Roman" w:eastAsia="仿宋_GB2312" w:cs="Times New Roman"/>
                <w:i w:val="0"/>
                <w:iCs w:val="0"/>
                <w:color w:val="000000"/>
                <w:kern w:val="0"/>
                <w:sz w:val="24"/>
                <w:szCs w:val="24"/>
                <w:u w:val="single"/>
                <w:lang w:val="en-US" w:eastAsia="zh-CN" w:bidi="ar"/>
              </w:rPr>
              <w:t>、GB/T 6461-2002</w:t>
            </w:r>
            <w:r>
              <w:rPr>
                <w:rFonts w:hint="eastAsia" w:eastAsia="仿宋_GB2312" w:cs="Times New Roman"/>
                <w:i w:val="0"/>
                <w:iCs w:val="0"/>
                <w:color w:val="000000"/>
                <w:kern w:val="0"/>
                <w:sz w:val="24"/>
                <w:szCs w:val="24"/>
                <w:u w:val="single"/>
                <w:lang w:val="en-US" w:eastAsia="zh-CN" w:bidi="ar"/>
              </w:rPr>
              <w:t>《</w:t>
            </w:r>
            <w:r>
              <w:rPr>
                <w:rFonts w:hint="eastAsia" w:eastAsia="仿宋_GB2312"/>
                <w:color w:val="000000"/>
                <w:kern w:val="0"/>
                <w:sz w:val="24"/>
                <w:u w:val="single"/>
                <w:lang w:bidi="ar"/>
              </w:rPr>
              <w:t>金属基体上金属和其他无机覆盖层经腐蚀试验后的试样和试件的评级</w:t>
            </w:r>
            <w:r>
              <w:rPr>
                <w:rFonts w:hint="eastAsia" w:eastAsia="仿宋_GB2312" w:cs="Times New Roman"/>
                <w:i w:val="0"/>
                <w:iCs w:val="0"/>
                <w:color w:val="000000"/>
                <w:kern w:val="0"/>
                <w:sz w:val="24"/>
                <w:szCs w:val="24"/>
                <w:u w:val="single"/>
                <w:lang w:val="en-US" w:eastAsia="zh-CN" w:bidi="ar"/>
              </w:rPr>
              <w:t>》</w:t>
            </w:r>
            <w:r>
              <w:rPr>
                <w:rFonts w:hint="eastAsia" w:eastAsia="仿宋_GB2312"/>
                <w:color w:val="000000"/>
                <w:kern w:val="0"/>
                <w:sz w:val="24"/>
                <w:u w:val="single"/>
                <w:lang w:eastAsia="zh-CN" w:bidi="ar"/>
              </w:rPr>
              <w:t>，其中：</w:t>
            </w:r>
            <w:r>
              <w:rPr>
                <w:rFonts w:hint="default" w:ascii="Times New Roman" w:hAnsi="Times New Roman" w:eastAsia="仿宋_GB2312" w:cs="Times New Roman"/>
                <w:i w:val="0"/>
                <w:iCs w:val="0"/>
                <w:color w:val="000000"/>
                <w:kern w:val="0"/>
                <w:sz w:val="24"/>
                <w:szCs w:val="24"/>
                <w:u w:val="single"/>
                <w:lang w:val="en-US" w:eastAsia="zh-CN" w:bidi="ar"/>
              </w:rPr>
              <w:t>外观：金属件表面应无锈蚀、毛刺刃口、露底，应光滑平整，应无起泡、泛黄、花斑、烧焦、裂纹、划痕、磕碰伤等缺陷符合要求；理化性能：金属漆膜耐腐蚀符合要求；力学性能：三合一偏心连接件偏心体抗压强度≥300N；三合一偏心连接件预埋螺母抗拉强度≥700N；三合一偏心连接件中连接螺杆螺纹与预埋螺母的抗拉强度≥1300N</w:t>
            </w:r>
            <w:r>
              <w:rPr>
                <w:rFonts w:hint="eastAsia" w:eastAsia="仿宋_GB2312" w:cs="Times New Roman"/>
                <w:i w:val="0"/>
                <w:iCs w:val="0"/>
                <w:color w:val="000000"/>
                <w:kern w:val="0"/>
                <w:sz w:val="24"/>
                <w:szCs w:val="24"/>
                <w:u w:val="single"/>
                <w:lang w:val="en-US"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spacing w:line="400" w:lineRule="exact"/>
              <w:ind w:left="0" w:leftChars="0" w:firstLine="0" w:firstLineChars="0"/>
              <w:jc w:val="left"/>
              <w:textAlignment w:val="center"/>
              <w:rPr>
                <w:rFonts w:hint="default" w:ascii="Times New Roman" w:hAnsi="Times New Roman" w:eastAsia="仿宋_GB2312" w:cs="Times New Roman"/>
                <w:color w:val="000000"/>
                <w:kern w:val="0"/>
                <w:sz w:val="24"/>
                <w:szCs w:val="24"/>
                <w:highlight w:val="none"/>
                <w:u w:val="none"/>
                <w:lang w:val="en-US" w:eastAsia="zh-CN" w:bidi="ar-SA"/>
              </w:rPr>
            </w:pPr>
            <w:r>
              <w:rPr>
                <w:rFonts w:hint="eastAsia" w:eastAsia="仿宋_GB2312" w:cs="Times New Roman"/>
                <w:b/>
                <w:bCs/>
                <w:i w:val="0"/>
                <w:iCs w:val="0"/>
                <w:color w:val="000000"/>
                <w:kern w:val="0"/>
                <w:sz w:val="24"/>
                <w:szCs w:val="24"/>
                <w:u w:val="none"/>
                <w:lang w:val="en-US" w:eastAsia="zh-CN" w:bidi="ar"/>
              </w:rPr>
              <w:t>8.</w:t>
            </w:r>
            <w:r>
              <w:rPr>
                <w:rFonts w:hint="eastAsia" w:ascii="仿宋_GB2312" w:hAnsi="仿宋_GB2312" w:eastAsia="仿宋_GB2312" w:cs="仿宋_GB2312"/>
                <w:b/>
                <w:bCs/>
                <w:color w:val="auto"/>
                <w:highlight w:val="none"/>
              </w:rPr>
              <w:t>●</w:t>
            </w:r>
            <w:r>
              <w:rPr>
                <w:rFonts w:hint="default" w:ascii="Times New Roman" w:hAnsi="Times New Roman" w:eastAsia="仿宋_GB2312" w:cs="Times New Roman"/>
                <w:b/>
                <w:bCs/>
                <w:i w:val="0"/>
                <w:iCs w:val="0"/>
                <w:color w:val="000000"/>
                <w:kern w:val="0"/>
                <w:sz w:val="24"/>
                <w:szCs w:val="24"/>
                <w:u w:val="single"/>
                <w:lang w:val="en-US" w:eastAsia="zh-CN" w:bidi="ar"/>
              </w:rPr>
              <w:t>螺丝：</w:t>
            </w:r>
            <w:r>
              <w:rPr>
                <w:rFonts w:hint="default" w:ascii="Times New Roman" w:hAnsi="Times New Roman" w:eastAsia="仿宋_GB2312" w:cs="Times New Roman"/>
                <w:i w:val="0"/>
                <w:iCs w:val="0"/>
                <w:color w:val="000000"/>
                <w:kern w:val="0"/>
                <w:sz w:val="24"/>
                <w:szCs w:val="24"/>
                <w:u w:val="single"/>
                <w:lang w:val="en-US" w:eastAsia="zh-CN" w:bidi="ar"/>
              </w:rPr>
              <w:t>采用优质螺丝，符合GB/T 3325-2024</w:t>
            </w:r>
            <w:r>
              <w:rPr>
                <w:rFonts w:hint="default" w:eastAsia="仿宋_GB2312"/>
                <w:color w:val="000000"/>
                <w:kern w:val="0"/>
                <w:sz w:val="24"/>
                <w:u w:val="single"/>
                <w:lang w:bidi="ar"/>
              </w:rPr>
              <w:t>《金属家具通用技术条件》</w:t>
            </w:r>
            <w:r>
              <w:rPr>
                <w:rFonts w:hint="default" w:ascii="Times New Roman" w:hAnsi="Times New Roman" w:eastAsia="仿宋_GB2312" w:cs="Times New Roman"/>
                <w:i w:val="0"/>
                <w:iCs w:val="0"/>
                <w:color w:val="000000"/>
                <w:kern w:val="0"/>
                <w:sz w:val="24"/>
                <w:szCs w:val="24"/>
                <w:u w:val="single"/>
                <w:lang w:val="en-US" w:eastAsia="zh-CN" w:bidi="ar"/>
              </w:rPr>
              <w:t>、GB/T4340.1-2024</w:t>
            </w:r>
            <w:r>
              <w:rPr>
                <w:rFonts w:hint="default" w:eastAsia="仿宋_GB2312"/>
                <w:color w:val="000000"/>
                <w:kern w:val="0"/>
                <w:sz w:val="24"/>
                <w:u w:val="single"/>
                <w:lang w:bidi="ar"/>
              </w:rPr>
              <w:t>《金属材料 维氏硬度试验 第1部分：试验方法》</w:t>
            </w:r>
            <w:r>
              <w:rPr>
                <w:rFonts w:hint="default" w:ascii="Times New Roman" w:hAnsi="Times New Roman" w:eastAsia="仿宋_GB2312" w:cs="Times New Roman"/>
                <w:i w:val="0"/>
                <w:iCs w:val="0"/>
                <w:color w:val="000000"/>
                <w:kern w:val="0"/>
                <w:sz w:val="24"/>
                <w:szCs w:val="24"/>
                <w:u w:val="single"/>
                <w:lang w:val="en-US" w:eastAsia="zh-CN" w:bidi="ar"/>
              </w:rPr>
              <w:t>、GB/T 2423.18-2021</w:t>
            </w:r>
            <w:r>
              <w:rPr>
                <w:rFonts w:hint="eastAsia" w:eastAsia="仿宋_GB2312" w:cs="Times New Roman"/>
                <w:i w:val="0"/>
                <w:iCs w:val="0"/>
                <w:color w:val="000000"/>
                <w:kern w:val="0"/>
                <w:sz w:val="24"/>
                <w:szCs w:val="24"/>
                <w:u w:val="single"/>
                <w:lang w:val="en-US" w:eastAsia="zh-CN" w:bidi="ar"/>
              </w:rPr>
              <w:t>《</w:t>
            </w:r>
            <w:r>
              <w:rPr>
                <w:rFonts w:hint="eastAsia" w:eastAsia="仿宋_GB2312"/>
                <w:color w:val="000000"/>
                <w:kern w:val="0"/>
                <w:sz w:val="24"/>
                <w:u w:val="single"/>
                <w:lang w:bidi="ar"/>
              </w:rPr>
              <w:t>环境试验 第2部分：试验方法 试验Kb:盐雾，交变（氯化钠溶液）</w:t>
            </w:r>
            <w:r>
              <w:rPr>
                <w:rFonts w:hint="eastAsia" w:eastAsia="仿宋_GB2312" w:cs="Times New Roman"/>
                <w:i w:val="0"/>
                <w:iCs w:val="0"/>
                <w:color w:val="000000"/>
                <w:kern w:val="0"/>
                <w:sz w:val="24"/>
                <w:szCs w:val="24"/>
                <w:u w:val="single"/>
                <w:lang w:val="en-US" w:eastAsia="zh-CN" w:bidi="ar"/>
              </w:rPr>
              <w:t>》，</w:t>
            </w:r>
            <w:r>
              <w:rPr>
                <w:rFonts w:hint="eastAsia" w:eastAsia="仿宋_GB2312"/>
                <w:color w:val="000000"/>
                <w:kern w:val="0"/>
                <w:sz w:val="24"/>
                <w:u w:val="single"/>
                <w:lang w:eastAsia="zh-CN" w:bidi="ar"/>
              </w:rPr>
              <w:t>其中：</w:t>
            </w:r>
            <w:r>
              <w:rPr>
                <w:rFonts w:hint="default" w:ascii="Times New Roman" w:hAnsi="Times New Roman" w:eastAsia="仿宋_GB2312" w:cs="Times New Roman"/>
                <w:i w:val="0"/>
                <w:iCs w:val="0"/>
                <w:color w:val="000000"/>
                <w:kern w:val="0"/>
                <w:sz w:val="24"/>
                <w:szCs w:val="24"/>
                <w:u w:val="single"/>
                <w:lang w:val="en-US" w:eastAsia="zh-CN" w:bidi="ar"/>
              </w:rPr>
              <w:t>外观：金属件无露底、毛刺、镀层脱落、腐蚀等；无起泡、烧焦、无光泽(整体异色)、针孔、裂纹、斑点等；维氏硬度</w:t>
            </w:r>
            <w:bookmarkStart w:id="41" w:name="OLE_LINK2"/>
            <w:r>
              <w:rPr>
                <w:rFonts w:hint="default" w:ascii="Times New Roman" w:hAnsi="Times New Roman" w:eastAsia="仿宋_GB2312" w:cs="Times New Roman"/>
                <w:i w:val="0"/>
                <w:iCs w:val="0"/>
                <w:color w:val="000000"/>
                <w:kern w:val="0"/>
                <w:sz w:val="24"/>
                <w:szCs w:val="24"/>
                <w:u w:val="single"/>
                <w:lang w:val="en-US" w:eastAsia="zh-CN" w:bidi="ar"/>
              </w:rPr>
              <w:t>HV1</w:t>
            </w:r>
            <w:bookmarkEnd w:id="41"/>
            <w:r>
              <w:rPr>
                <w:rFonts w:hint="default" w:ascii="Times New Roman" w:hAnsi="Times New Roman" w:eastAsia="仿宋_GB2312" w:cs="Times New Roman"/>
                <w:i w:val="0"/>
                <w:iCs w:val="0"/>
                <w:color w:val="000000"/>
                <w:kern w:val="0"/>
                <w:sz w:val="24"/>
                <w:szCs w:val="24"/>
                <w:u w:val="single"/>
                <w:lang w:val="en-US" w:eastAsia="zh-CN" w:bidi="ar"/>
              </w:rPr>
              <w:t>≥120；交变盐雾试验168h(试验方法3：1个循环周期7d)≥</w:t>
            </w:r>
            <w:r>
              <w:rPr>
                <w:rFonts w:hint="eastAsia" w:eastAsia="仿宋_GB2312" w:cs="Times New Roman"/>
                <w:i w:val="0"/>
                <w:iCs w:val="0"/>
                <w:color w:val="000000"/>
                <w:kern w:val="0"/>
                <w:sz w:val="24"/>
                <w:szCs w:val="24"/>
                <w:u w:val="single"/>
                <w:lang w:val="en-US" w:eastAsia="zh-CN" w:bidi="ar"/>
              </w:rPr>
              <w:t>9</w:t>
            </w:r>
            <w:r>
              <w:rPr>
                <w:rFonts w:hint="default" w:ascii="Times New Roman" w:hAnsi="Times New Roman" w:eastAsia="仿宋_GB2312" w:cs="Times New Roman"/>
                <w:i w:val="0"/>
                <w:iCs w:val="0"/>
                <w:color w:val="000000"/>
                <w:kern w:val="0"/>
                <w:sz w:val="24"/>
                <w:szCs w:val="24"/>
                <w:u w:val="single"/>
                <w:lang w:val="en-US" w:eastAsia="zh-CN" w:bidi="ar"/>
              </w:rPr>
              <w:t>级(无锈蚀,无鼓泡)</w:t>
            </w:r>
            <w:r>
              <w:rPr>
                <w:rFonts w:hint="eastAsia" w:eastAsia="仿宋_GB2312" w:cs="Times New Roman"/>
                <w:i w:val="0"/>
                <w:iCs w:val="0"/>
                <w:color w:val="000000"/>
                <w:kern w:val="0"/>
                <w:sz w:val="24"/>
                <w:szCs w:val="24"/>
                <w:u w:val="single"/>
                <w:lang w:val="en-US" w:eastAsia="zh-CN" w:bidi="ar"/>
              </w:rPr>
              <w:t>。</w:t>
            </w:r>
          </w:p>
        </w:tc>
        <w:tc>
          <w:tcPr>
            <w:tcW w:w="938" w:type="dxa"/>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default" w:ascii="Times New Roman" w:hAnsi="Times New Roman" w:eastAsia="仿宋_GB2312" w:cs="Times New Roman"/>
                <w:color w:val="000000"/>
                <w:sz w:val="24"/>
                <w:szCs w:val="24"/>
                <w:highlight w:val="none"/>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8张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6" w:type="dxa"/>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jc w:val="center"/>
              <w:rPr>
                <w:rFonts w:hint="default" w:ascii="Times New Roman" w:hAnsi="Times New Roman" w:eastAsia="仿宋_GB2312" w:cs="Times New Roman"/>
                <w:bCs/>
                <w:color w:val="000000"/>
                <w:sz w:val="24"/>
                <w:szCs w:val="24"/>
                <w:highlight w:val="none"/>
                <w:u w:val="none"/>
                <w:lang w:val="en-US" w:eastAsia="zh-CN"/>
              </w:rPr>
            </w:pPr>
            <w:r>
              <w:rPr>
                <w:rFonts w:hint="default" w:ascii="Times New Roman" w:hAnsi="Times New Roman" w:eastAsia="仿宋_GB2312" w:cs="Times New Roman"/>
                <w:bCs/>
                <w:color w:val="000000"/>
                <w:sz w:val="24"/>
                <w:szCs w:val="24"/>
                <w:highlight w:val="none"/>
                <w:u w:val="none"/>
                <w:lang w:val="en-US" w:eastAsia="zh-CN"/>
              </w:rPr>
              <w:t>2</w:t>
            </w:r>
          </w:p>
        </w:tc>
        <w:tc>
          <w:tcPr>
            <w:tcW w:w="1260" w:type="dxa"/>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default" w:ascii="Times New Roman" w:hAnsi="Times New Roman" w:eastAsia="仿宋_GB2312" w:cs="Times New Roman"/>
                <w:b/>
                <w:bCs/>
                <w:color w:val="000000"/>
                <w:sz w:val="24"/>
                <w:szCs w:val="24"/>
                <w:highlight w:val="none"/>
              </w:rPr>
            </w:pPr>
            <w:r>
              <w:rPr>
                <w:rFonts w:hint="default" w:ascii="Times New Roman" w:hAnsi="Times New Roman" w:eastAsia="仿宋_GB2312" w:cs="Times New Roman"/>
                <w:i w:val="0"/>
                <w:iCs w:val="0"/>
                <w:color w:val="000000"/>
                <w:kern w:val="0"/>
                <w:sz w:val="24"/>
                <w:szCs w:val="24"/>
                <w:u w:val="none"/>
                <w:lang w:val="en-US" w:eastAsia="zh-CN" w:bidi="ar"/>
              </w:rPr>
              <w:t>主法官椅</w:t>
            </w:r>
          </w:p>
        </w:tc>
        <w:tc>
          <w:tcPr>
            <w:tcW w:w="6873" w:type="dxa"/>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b/>
                <w:bCs/>
                <w:color w:val="000000"/>
                <w:sz w:val="24"/>
                <w:szCs w:val="24"/>
                <w:highlight w:val="none"/>
              </w:rPr>
              <w:t>★</w:t>
            </w:r>
            <w:r>
              <w:rPr>
                <w:rFonts w:hint="eastAsia" w:eastAsia="仿宋_GB2312" w:cs="Times New Roman"/>
                <w:b/>
                <w:bCs/>
                <w:color w:val="000000"/>
                <w:sz w:val="24"/>
                <w:szCs w:val="24"/>
                <w:highlight w:val="none"/>
                <w:lang w:val="en-US" w:eastAsia="zh-CN"/>
              </w:rPr>
              <w:t>1.规格：</w:t>
            </w:r>
            <w:r>
              <w:rPr>
                <w:rFonts w:hint="default" w:ascii="Times New Roman" w:hAnsi="Times New Roman" w:eastAsia="仿宋_GB2312" w:cs="Times New Roman"/>
                <w:i w:val="0"/>
                <w:iCs w:val="0"/>
                <w:color w:val="000000"/>
                <w:kern w:val="0"/>
                <w:sz w:val="24"/>
                <w:szCs w:val="24"/>
                <w:u w:val="none"/>
                <w:lang w:val="en-US" w:eastAsia="zh-CN" w:bidi="ar"/>
              </w:rPr>
              <w:t>680*600*1700mm</w:t>
            </w:r>
            <w:r>
              <w:rPr>
                <w:rFonts w:hint="eastAsia" w:ascii="仿宋_GB2312" w:hAnsi="仿宋_GB2312" w:eastAsia="仿宋_GB2312" w:cs="仿宋_GB2312"/>
                <w:color w:val="000000"/>
                <w:sz w:val="24"/>
                <w:szCs w:val="24"/>
                <w:lang w:val="en-US" w:eastAsia="zh-CN"/>
              </w:rPr>
              <w:t>（±10mm）</w:t>
            </w:r>
            <w:r>
              <w:rPr>
                <w:rFonts w:hint="default" w:ascii="Times New Roman" w:hAnsi="Times New Roman" w:eastAsia="仿宋_GB2312" w:cs="Times New Roman"/>
                <w:i w:val="0"/>
                <w:iCs w:val="0"/>
                <w:color w:val="000000"/>
                <w:kern w:val="0"/>
                <w:sz w:val="24"/>
                <w:szCs w:val="24"/>
                <w:u w:val="none"/>
                <w:lang w:val="en-US" w:eastAsia="zh-CN" w:bidi="ar"/>
              </w:rPr>
              <w:t>木架：胡桃色  皮：黑色</w:t>
            </w:r>
            <w:r>
              <w:rPr>
                <w:rFonts w:hint="eastAsia" w:eastAsia="仿宋_GB2312" w:cs="Times New Roman"/>
                <w:i w:val="0"/>
                <w:iCs w:val="0"/>
                <w:color w:val="000000"/>
                <w:kern w:val="0"/>
                <w:sz w:val="24"/>
                <w:szCs w:val="24"/>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pacing w:line="400" w:lineRule="exac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b/>
                <w:bCs/>
                <w:i w:val="0"/>
                <w:iCs w:val="0"/>
                <w:color w:val="000000"/>
                <w:kern w:val="0"/>
                <w:sz w:val="24"/>
                <w:szCs w:val="24"/>
                <w:u w:val="none"/>
                <w:lang w:val="en-US" w:eastAsia="zh-CN" w:bidi="ar"/>
              </w:rPr>
              <w:t>2.</w:t>
            </w:r>
            <w:r>
              <w:rPr>
                <w:rFonts w:hint="default" w:ascii="Times New Roman" w:hAnsi="Times New Roman" w:eastAsia="仿宋_GB2312" w:cs="Times New Roman"/>
                <w:b/>
                <w:bCs/>
                <w:i w:val="0"/>
                <w:iCs w:val="0"/>
                <w:color w:val="000000"/>
                <w:kern w:val="0"/>
                <w:sz w:val="24"/>
                <w:szCs w:val="24"/>
                <w:u w:val="none"/>
                <w:lang w:val="en-US" w:eastAsia="zh-CN" w:bidi="ar"/>
              </w:rPr>
              <w:t>装饰</w:t>
            </w:r>
            <w:r>
              <w:rPr>
                <w:rFonts w:hint="default" w:ascii="Times New Roman" w:hAnsi="Times New Roman" w:eastAsia="仿宋_GB2312" w:cs="Times New Roman"/>
                <w:i w:val="0"/>
                <w:iCs w:val="0"/>
                <w:color w:val="000000"/>
                <w:kern w:val="0"/>
                <w:sz w:val="24"/>
                <w:szCs w:val="24"/>
                <w:u w:val="none"/>
                <w:lang w:val="en-US" w:eastAsia="zh-CN" w:bidi="ar"/>
              </w:rPr>
              <w:t>：椅架扶手采用龙头图案，背顶采购雕刻天平特殊图案装饰；符合法院单位的庄严和公平法治文化。</w:t>
            </w:r>
          </w:p>
          <w:p>
            <w:pPr>
              <w:keepNext w:val="0"/>
              <w:keepLines w:val="0"/>
              <w:pageBreakBefore w:val="0"/>
              <w:widowControl/>
              <w:suppressLineNumbers w:val="0"/>
              <w:kinsoku/>
              <w:wordWrap/>
              <w:overflowPunct/>
              <w:topLinePunct w:val="0"/>
              <w:autoSpaceDE/>
              <w:autoSpaceDN/>
              <w:bidi w:val="0"/>
              <w:adjustRightInd/>
              <w:spacing w:line="400" w:lineRule="exac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b/>
                <w:bCs/>
                <w:i w:val="0"/>
                <w:iCs w:val="0"/>
                <w:color w:val="000000"/>
                <w:kern w:val="0"/>
                <w:sz w:val="24"/>
                <w:szCs w:val="24"/>
                <w:u w:val="none"/>
                <w:lang w:val="en-US" w:eastAsia="zh-CN" w:bidi="ar"/>
              </w:rPr>
              <w:t>3.</w:t>
            </w:r>
            <w:r>
              <w:rPr>
                <w:rFonts w:hint="default" w:ascii="Times New Roman" w:hAnsi="Times New Roman" w:eastAsia="仿宋_GB2312" w:cs="Times New Roman"/>
                <w:b/>
                <w:bCs/>
                <w:i w:val="0"/>
                <w:iCs w:val="0"/>
                <w:color w:val="000000"/>
                <w:kern w:val="0"/>
                <w:sz w:val="24"/>
                <w:szCs w:val="24"/>
                <w:u w:val="none"/>
                <w:lang w:val="en-US" w:eastAsia="zh-CN" w:bidi="ar"/>
              </w:rPr>
              <w:t>基材：</w:t>
            </w:r>
            <w:r>
              <w:rPr>
                <w:rFonts w:hint="default" w:ascii="Times New Roman" w:hAnsi="Times New Roman" w:eastAsia="仿宋_GB2312" w:cs="Times New Roman"/>
                <w:i w:val="0"/>
                <w:iCs w:val="0"/>
                <w:color w:val="000000"/>
                <w:kern w:val="0"/>
                <w:sz w:val="24"/>
                <w:szCs w:val="24"/>
                <w:u w:val="none"/>
                <w:lang w:val="en-US" w:eastAsia="zh-CN" w:bidi="ar"/>
              </w:rPr>
              <w:t>选用优质木料卯榫结构实木框架，经过烘干、防腐、防虫处理，含水率＜10%，拥有结实耐用不易变形的特点</w:t>
            </w:r>
            <w:r>
              <w:rPr>
                <w:rFonts w:hint="eastAsia" w:eastAsia="仿宋_GB2312" w:cs="Times New Roman"/>
                <w:i w:val="0"/>
                <w:iCs w:val="0"/>
                <w:color w:val="000000"/>
                <w:kern w:val="0"/>
                <w:sz w:val="24"/>
                <w:szCs w:val="24"/>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pacing w:line="400" w:lineRule="exac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b/>
                <w:bCs/>
                <w:i w:val="0"/>
                <w:iCs w:val="0"/>
                <w:color w:val="000000"/>
                <w:kern w:val="0"/>
                <w:sz w:val="24"/>
                <w:szCs w:val="24"/>
                <w:u w:val="none"/>
                <w:lang w:val="en-US" w:eastAsia="zh-CN" w:bidi="ar"/>
              </w:rPr>
              <w:t>4.</w:t>
            </w:r>
            <w:r>
              <w:rPr>
                <w:rFonts w:hint="default" w:ascii="Times New Roman" w:hAnsi="Times New Roman" w:eastAsia="仿宋_GB2312" w:cs="Times New Roman"/>
                <w:b/>
                <w:bCs/>
                <w:i w:val="0"/>
                <w:iCs w:val="0"/>
                <w:color w:val="000000"/>
                <w:kern w:val="0"/>
                <w:sz w:val="24"/>
                <w:szCs w:val="24"/>
                <w:u w:val="none"/>
                <w:lang w:val="en-US" w:eastAsia="zh-CN" w:bidi="ar"/>
              </w:rPr>
              <w:t>油漆：</w:t>
            </w:r>
            <w:r>
              <w:rPr>
                <w:rFonts w:hint="default" w:ascii="Times New Roman" w:hAnsi="Times New Roman" w:eastAsia="仿宋_GB2312" w:cs="Times New Roman"/>
                <w:i w:val="0"/>
                <w:iCs w:val="0"/>
                <w:color w:val="000000"/>
                <w:kern w:val="0"/>
                <w:sz w:val="24"/>
                <w:szCs w:val="24"/>
                <w:u w:val="none"/>
                <w:lang w:val="en-US" w:eastAsia="zh-CN" w:bidi="ar"/>
              </w:rPr>
              <w:t>采用优质环保油漆，符合GB 18581-2020《木器涂料中有害物质限量》、GB/T21604-2022《化学品急性皮肤刺激性/腐蚀性试验方法》、GB/T 23986.2-2023《色漆和清漆挥发性有机化合物(VOC)和/或半挥发性有机化合物(SVOC)含量的测定 第2部分:气相色谱法》、GB/T 35602-2017《绿色产品评价涂料》</w:t>
            </w:r>
            <w:r>
              <w:rPr>
                <w:rFonts w:hint="eastAsia"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其中：VOC≤250g/L；甲醛含量≤100mg/kg；总铅含量≤90mg/kg；可溶性重金属含量（镉含量≤75mg/kg、铬含量≤60mg/kg、汞含量≤60mg/kg）；乙二醇醚及醚酯总和含量(限乙二醇甲醚、乙二醇甲醚醋酸酯、乙二醇乙醚、乙二醇乙醚醋酸酯、乙二醇二甲醚、乙二醇二乙醚、二乙二醇二甲醚、三乙二醇二甲醚)≤300mg/kg；苯系物总和含量≤250mg/kg；烷基酚聚氧乙烯醚总和含量≤1000mg/kg。</w:t>
            </w:r>
          </w:p>
          <w:p>
            <w:pPr>
              <w:keepNext w:val="0"/>
              <w:keepLines w:val="0"/>
              <w:pageBreakBefore w:val="0"/>
              <w:widowControl/>
              <w:suppressLineNumbers w:val="0"/>
              <w:kinsoku/>
              <w:wordWrap/>
              <w:overflowPunct/>
              <w:topLinePunct w:val="0"/>
              <w:autoSpaceDE/>
              <w:autoSpaceDN/>
              <w:bidi w:val="0"/>
              <w:adjustRightInd/>
              <w:spacing w:line="400" w:lineRule="exac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b/>
                <w:bCs/>
                <w:i w:val="0"/>
                <w:iCs w:val="0"/>
                <w:color w:val="000000"/>
                <w:kern w:val="0"/>
                <w:sz w:val="24"/>
                <w:szCs w:val="24"/>
                <w:u w:val="none"/>
                <w:lang w:val="en-US" w:eastAsia="zh-CN" w:bidi="ar"/>
              </w:rPr>
              <w:t>5.</w:t>
            </w:r>
            <w:r>
              <w:rPr>
                <w:rFonts w:hint="eastAsia" w:ascii="仿宋_GB2312" w:hAnsi="仿宋_GB2312" w:eastAsia="仿宋_GB2312" w:cs="仿宋_GB2312"/>
                <w:b/>
                <w:bCs/>
                <w:color w:val="auto"/>
                <w:highlight w:val="none"/>
              </w:rPr>
              <w:t>●</w:t>
            </w:r>
            <w:r>
              <w:rPr>
                <w:rFonts w:hint="default" w:ascii="Times New Roman" w:hAnsi="Times New Roman" w:eastAsia="仿宋_GB2312" w:cs="Times New Roman"/>
                <w:b/>
                <w:bCs/>
                <w:i w:val="0"/>
                <w:iCs w:val="0"/>
                <w:color w:val="000000"/>
                <w:kern w:val="0"/>
                <w:sz w:val="24"/>
                <w:szCs w:val="24"/>
                <w:u w:val="single"/>
                <w:lang w:val="en-US" w:eastAsia="zh-CN" w:bidi="ar"/>
              </w:rPr>
              <w:t>高弹阻燃海绵：</w:t>
            </w:r>
            <w:r>
              <w:rPr>
                <w:rFonts w:hint="default" w:ascii="Times New Roman" w:hAnsi="Times New Roman" w:eastAsia="仿宋_GB2312" w:cs="Times New Roman"/>
                <w:i w:val="0"/>
                <w:iCs w:val="0"/>
                <w:color w:val="000000"/>
                <w:kern w:val="0"/>
                <w:sz w:val="24"/>
                <w:szCs w:val="24"/>
                <w:u w:val="single"/>
                <w:lang w:val="en-US" w:eastAsia="zh-CN" w:bidi="ar"/>
              </w:rPr>
              <w:t>采用优质高弹阻燃海绵，符合QB/T 2280-2016</w:t>
            </w:r>
            <w:r>
              <w:rPr>
                <w:rFonts w:hint="default" w:eastAsia="仿宋_GB2312"/>
                <w:color w:val="000000"/>
                <w:kern w:val="0"/>
                <w:sz w:val="24"/>
                <w:u w:val="single"/>
                <w:lang w:bidi="ar"/>
              </w:rPr>
              <w:t>《办公家具办公椅》</w:t>
            </w:r>
            <w:r>
              <w:rPr>
                <w:rFonts w:hint="default" w:ascii="Times New Roman" w:hAnsi="Times New Roman" w:eastAsia="仿宋_GB2312" w:cs="Times New Roman"/>
                <w:i w:val="0"/>
                <w:iCs w:val="0"/>
                <w:color w:val="000000"/>
                <w:kern w:val="0"/>
                <w:sz w:val="24"/>
                <w:szCs w:val="24"/>
                <w:u w:val="single"/>
                <w:lang w:val="en-US" w:eastAsia="zh-CN" w:bidi="ar"/>
              </w:rPr>
              <w:t>、GB/T 10802-2023</w:t>
            </w:r>
            <w:r>
              <w:rPr>
                <w:rFonts w:hint="eastAsia" w:eastAsia="仿宋_GB2312" w:cs="Times New Roman"/>
                <w:i w:val="0"/>
                <w:iCs w:val="0"/>
                <w:color w:val="000000"/>
                <w:kern w:val="0"/>
                <w:sz w:val="24"/>
                <w:szCs w:val="24"/>
                <w:u w:val="single"/>
                <w:lang w:val="en-US" w:eastAsia="zh-CN" w:bidi="ar"/>
              </w:rPr>
              <w:t>《</w:t>
            </w:r>
            <w:r>
              <w:rPr>
                <w:rFonts w:hint="eastAsia" w:eastAsia="仿宋_GB2312"/>
                <w:color w:val="000000"/>
                <w:kern w:val="0"/>
                <w:sz w:val="24"/>
                <w:u w:val="single"/>
                <w:lang w:bidi="ar"/>
              </w:rPr>
              <w:t>通用软质聚氨酯泡沫塑料</w:t>
            </w:r>
            <w:r>
              <w:rPr>
                <w:rFonts w:hint="eastAsia" w:eastAsia="仿宋_GB2312" w:cs="Times New Roman"/>
                <w:i w:val="0"/>
                <w:iCs w:val="0"/>
                <w:color w:val="000000"/>
                <w:kern w:val="0"/>
                <w:sz w:val="24"/>
                <w:szCs w:val="24"/>
                <w:u w:val="single"/>
                <w:lang w:val="en-US" w:eastAsia="zh-CN" w:bidi="ar"/>
              </w:rPr>
              <w:t>》</w:t>
            </w:r>
            <w:r>
              <w:rPr>
                <w:rFonts w:hint="default" w:ascii="Times New Roman" w:hAnsi="Times New Roman" w:eastAsia="仿宋_GB2312" w:cs="Times New Roman"/>
                <w:i w:val="0"/>
                <w:iCs w:val="0"/>
                <w:color w:val="000000"/>
                <w:kern w:val="0"/>
                <w:sz w:val="24"/>
                <w:szCs w:val="24"/>
                <w:u w:val="single"/>
                <w:lang w:val="en-US" w:eastAsia="zh-CN" w:bidi="ar"/>
              </w:rPr>
              <w:t>、GB 8624-2012</w:t>
            </w:r>
            <w:r>
              <w:rPr>
                <w:rFonts w:hint="eastAsia" w:eastAsia="仿宋_GB2312" w:cs="Times New Roman"/>
                <w:i w:val="0"/>
                <w:iCs w:val="0"/>
                <w:color w:val="000000"/>
                <w:kern w:val="0"/>
                <w:sz w:val="24"/>
                <w:szCs w:val="24"/>
                <w:u w:val="single"/>
                <w:lang w:val="en-US" w:eastAsia="zh-CN" w:bidi="ar"/>
              </w:rPr>
              <w:t>《</w:t>
            </w:r>
            <w:r>
              <w:rPr>
                <w:rFonts w:hint="eastAsia" w:eastAsia="仿宋_GB2312"/>
                <w:color w:val="000000"/>
                <w:kern w:val="0"/>
                <w:sz w:val="24"/>
                <w:u w:val="single"/>
                <w:lang w:bidi="ar"/>
              </w:rPr>
              <w:t>建筑材料及制品燃烧性能分级</w:t>
            </w:r>
            <w:r>
              <w:rPr>
                <w:rFonts w:hint="eastAsia" w:eastAsia="仿宋_GB2312" w:cs="Times New Roman"/>
                <w:i w:val="0"/>
                <w:iCs w:val="0"/>
                <w:color w:val="000000"/>
                <w:kern w:val="0"/>
                <w:sz w:val="24"/>
                <w:szCs w:val="24"/>
                <w:u w:val="single"/>
                <w:lang w:val="en-US" w:eastAsia="zh-CN" w:bidi="ar"/>
              </w:rPr>
              <w:t>》</w:t>
            </w:r>
            <w:r>
              <w:rPr>
                <w:rFonts w:hint="default" w:ascii="Times New Roman" w:hAnsi="Times New Roman" w:eastAsia="仿宋_GB2312" w:cs="Times New Roman"/>
                <w:i w:val="0"/>
                <w:iCs w:val="0"/>
                <w:color w:val="000000"/>
                <w:kern w:val="0"/>
                <w:sz w:val="24"/>
                <w:szCs w:val="24"/>
                <w:u w:val="single"/>
                <w:lang w:val="en-US" w:eastAsia="zh-CN" w:bidi="ar"/>
              </w:rPr>
              <w:t>、GB/T 24451-2020</w:t>
            </w:r>
            <w:r>
              <w:rPr>
                <w:rFonts w:hint="eastAsia" w:eastAsia="仿宋_GB2312" w:cs="Times New Roman"/>
                <w:i w:val="0"/>
                <w:iCs w:val="0"/>
                <w:color w:val="000000"/>
                <w:kern w:val="0"/>
                <w:sz w:val="24"/>
                <w:szCs w:val="24"/>
                <w:u w:val="single"/>
                <w:lang w:val="en-US" w:eastAsia="zh-CN" w:bidi="ar"/>
              </w:rPr>
              <w:t>《</w:t>
            </w:r>
            <w:r>
              <w:rPr>
                <w:rFonts w:hint="eastAsia" w:eastAsia="仿宋_GB2312"/>
                <w:color w:val="000000"/>
                <w:kern w:val="0"/>
                <w:sz w:val="24"/>
                <w:u w:val="single"/>
                <w:lang w:bidi="ar"/>
              </w:rPr>
              <w:t>慢回弹软质聚氨酯泡沫塑料</w:t>
            </w:r>
            <w:r>
              <w:rPr>
                <w:rFonts w:hint="eastAsia" w:eastAsia="仿宋_GB2312" w:cs="Times New Roman"/>
                <w:i w:val="0"/>
                <w:iCs w:val="0"/>
                <w:color w:val="000000"/>
                <w:kern w:val="0"/>
                <w:sz w:val="24"/>
                <w:szCs w:val="24"/>
                <w:u w:val="single"/>
                <w:lang w:val="en-US" w:eastAsia="zh-CN" w:bidi="ar"/>
              </w:rPr>
              <w:t>》</w:t>
            </w:r>
            <w:r>
              <w:rPr>
                <w:rFonts w:hint="default" w:ascii="Times New Roman" w:hAnsi="Times New Roman" w:eastAsia="仿宋_GB2312" w:cs="Times New Roman"/>
                <w:i w:val="0"/>
                <w:iCs w:val="0"/>
                <w:color w:val="000000"/>
                <w:kern w:val="0"/>
                <w:sz w:val="24"/>
                <w:szCs w:val="24"/>
                <w:u w:val="single"/>
                <w:lang w:val="en-US" w:eastAsia="zh-CN" w:bidi="ar"/>
              </w:rPr>
              <w:t>、GB17927-2024</w:t>
            </w:r>
            <w:r>
              <w:rPr>
                <w:rFonts w:hint="eastAsia" w:eastAsia="仿宋_GB2312" w:cs="Times New Roman"/>
                <w:i w:val="0"/>
                <w:iCs w:val="0"/>
                <w:color w:val="000000"/>
                <w:kern w:val="0"/>
                <w:sz w:val="24"/>
                <w:szCs w:val="24"/>
                <w:u w:val="single"/>
                <w:lang w:val="en-US" w:eastAsia="zh-CN" w:bidi="ar"/>
              </w:rPr>
              <w:t>《</w:t>
            </w:r>
            <w:r>
              <w:rPr>
                <w:rFonts w:hint="eastAsia" w:eastAsia="仿宋_GB2312"/>
                <w:color w:val="000000"/>
                <w:kern w:val="0"/>
                <w:sz w:val="24"/>
                <w:u w:val="single"/>
                <w:lang w:bidi="ar"/>
              </w:rPr>
              <w:t>家具阻燃性能安全技术规范</w:t>
            </w:r>
            <w:r>
              <w:rPr>
                <w:rFonts w:hint="eastAsia" w:eastAsia="仿宋_GB2312" w:cs="Times New Roman"/>
                <w:i w:val="0"/>
                <w:iCs w:val="0"/>
                <w:color w:val="000000"/>
                <w:kern w:val="0"/>
                <w:sz w:val="24"/>
                <w:szCs w:val="24"/>
                <w:u w:val="single"/>
                <w:lang w:val="en-US" w:eastAsia="zh-CN" w:bidi="ar"/>
              </w:rPr>
              <w:t>》</w:t>
            </w:r>
            <w:r>
              <w:rPr>
                <w:rFonts w:hint="eastAsia" w:eastAsia="仿宋_GB2312"/>
                <w:color w:val="000000"/>
                <w:kern w:val="0"/>
                <w:sz w:val="24"/>
                <w:u w:val="single"/>
                <w:lang w:eastAsia="zh-CN" w:bidi="ar"/>
              </w:rPr>
              <w:t>，其中：</w:t>
            </w:r>
            <w:r>
              <w:rPr>
                <w:rFonts w:hint="default" w:ascii="Times New Roman" w:hAnsi="Times New Roman" w:eastAsia="仿宋_GB2312" w:cs="Times New Roman"/>
                <w:i w:val="0"/>
                <w:iCs w:val="0"/>
                <w:color w:val="000000"/>
                <w:kern w:val="0"/>
                <w:sz w:val="24"/>
                <w:szCs w:val="24"/>
                <w:u w:val="single"/>
                <w:lang w:val="en-US" w:eastAsia="zh-CN" w:bidi="ar"/>
              </w:rPr>
              <w:t>外观：色泽、气孔、裂缝、污渍检测符合要求；甲醛释放量≤0.120mg/m²h；</w:t>
            </w:r>
            <w:r>
              <w:rPr>
                <w:rFonts w:hint="default" w:ascii="Times New Roman" w:hAnsi="Times New Roman" w:eastAsia="仿宋_GB2312" w:cs="Times New Roman"/>
                <w:i w:val="0"/>
                <w:iCs w:val="0"/>
                <w:color w:val="000000"/>
                <w:kern w:val="0"/>
                <w:sz w:val="24"/>
                <w:szCs w:val="24"/>
                <w:u w:val="none"/>
                <w:lang w:val="en-US" w:eastAsia="zh-CN" w:bidi="ar"/>
              </w:rPr>
              <w:t>TVOC≤0.5mg/m²h；甲醛散发≤10mg/kg；</w:t>
            </w:r>
            <w:r>
              <w:rPr>
                <w:rFonts w:hint="default" w:ascii="Times New Roman" w:hAnsi="Times New Roman" w:eastAsia="仿宋_GB2312" w:cs="Times New Roman"/>
                <w:i w:val="0"/>
                <w:iCs w:val="0"/>
                <w:color w:val="000000"/>
                <w:kern w:val="0"/>
                <w:sz w:val="24"/>
                <w:szCs w:val="24"/>
                <w:u w:val="single"/>
                <w:lang w:val="en-US" w:eastAsia="zh-CN" w:bidi="ar"/>
              </w:rPr>
              <w:t>气味≥9级；65%/25%压陷比≥3%；压缩永久变形≤7%；回弹率≥40%；拉伸强度≥125Kpa；断裂伸长率≥140%；撕裂强度≥2.5N/cm；干热老化后拉伸强度≥140Kpa；干热老化后拉伸强度变化率±6%；湿热老化后拉伸强度≥135Kpa；湿热老化后拉伸强度变化率±10%；恒定负荷反复压陷疲劳后的40%压陷硬度损失值≥25%；灰分≤1.6%；燃烧性能等级（电器、家具制品泡沫塑料）：B1级；温湿度敏感指数≤1.2；香烟点火源引燃试验后,试样表面或内部不应出现任何阴燃或有焰燃烧现象，达到阻燃Ⅰ级。</w:t>
            </w:r>
          </w:p>
          <w:p>
            <w:pPr>
              <w:keepNext w:val="0"/>
              <w:keepLines w:val="0"/>
              <w:pageBreakBefore w:val="0"/>
              <w:widowControl/>
              <w:suppressLineNumbers w:val="0"/>
              <w:kinsoku/>
              <w:wordWrap/>
              <w:overflowPunct/>
              <w:topLinePunct w:val="0"/>
              <w:autoSpaceDE/>
              <w:autoSpaceDN/>
              <w:bidi w:val="0"/>
              <w:adjustRightInd/>
              <w:spacing w:line="400" w:lineRule="exact"/>
              <w:jc w:val="left"/>
              <w:textAlignment w:val="center"/>
              <w:rPr>
                <w:rFonts w:hint="default" w:ascii="Times New Roman" w:hAnsi="Times New Roman" w:eastAsia="仿宋_GB2312" w:cs="Times New Roman"/>
                <w:color w:val="000000"/>
                <w:kern w:val="0"/>
                <w:sz w:val="24"/>
                <w:szCs w:val="24"/>
                <w:highlight w:val="none"/>
                <w:u w:val="none"/>
                <w:lang w:val="en-US" w:eastAsia="zh-CN" w:bidi="ar-SA"/>
              </w:rPr>
            </w:pPr>
            <w:r>
              <w:rPr>
                <w:rFonts w:hint="eastAsia" w:eastAsia="仿宋_GB2312" w:cs="Times New Roman"/>
                <w:b/>
                <w:bCs/>
                <w:i w:val="0"/>
                <w:iCs w:val="0"/>
                <w:color w:val="000000"/>
                <w:kern w:val="0"/>
                <w:sz w:val="24"/>
                <w:szCs w:val="24"/>
                <w:u w:val="none"/>
                <w:lang w:val="en-US" w:eastAsia="zh-CN" w:bidi="ar"/>
              </w:rPr>
              <w:t>6.</w:t>
            </w:r>
            <w:r>
              <w:rPr>
                <w:rFonts w:hint="eastAsia" w:ascii="仿宋_GB2312" w:hAnsi="仿宋_GB2312" w:eastAsia="仿宋_GB2312" w:cs="仿宋_GB2312"/>
                <w:b/>
                <w:bCs/>
                <w:color w:val="auto"/>
                <w:highlight w:val="none"/>
              </w:rPr>
              <w:t>●</w:t>
            </w:r>
            <w:r>
              <w:rPr>
                <w:rFonts w:hint="eastAsia" w:eastAsia="仿宋_GB2312" w:cs="Times New Roman"/>
                <w:b/>
                <w:bCs/>
                <w:i w:val="0"/>
                <w:iCs w:val="0"/>
                <w:color w:val="000000"/>
                <w:kern w:val="0"/>
                <w:sz w:val="24"/>
                <w:szCs w:val="24"/>
                <w:u w:val="none"/>
                <w:lang w:val="en-US" w:eastAsia="zh-CN" w:bidi="ar"/>
              </w:rPr>
              <w:t>皮质：</w:t>
            </w:r>
            <w:r>
              <w:rPr>
                <w:rFonts w:hint="default" w:ascii="Times New Roman" w:hAnsi="Times New Roman" w:eastAsia="仿宋_GB2312" w:cs="Times New Roman"/>
                <w:i w:val="0"/>
                <w:iCs w:val="0"/>
                <w:color w:val="000000"/>
                <w:kern w:val="0"/>
                <w:sz w:val="24"/>
                <w:szCs w:val="24"/>
                <w:u w:val="single"/>
                <w:lang w:val="en-US" w:eastAsia="zh-CN" w:bidi="ar"/>
              </w:rPr>
              <w:t>采用优质西皮，</w:t>
            </w:r>
            <w:r>
              <w:rPr>
                <w:rFonts w:hint="eastAsia" w:eastAsia="仿宋_GB2312" w:cs="Times New Roman"/>
                <w:i w:val="0"/>
                <w:iCs w:val="0"/>
                <w:color w:val="000000"/>
                <w:kern w:val="0"/>
                <w:sz w:val="24"/>
                <w:szCs w:val="24"/>
                <w:u w:val="single"/>
                <w:lang w:val="en-US" w:eastAsia="zh-CN" w:bidi="ar"/>
              </w:rPr>
              <w:t>符合GB/T 16799-2018《</w:t>
            </w:r>
            <w:r>
              <w:rPr>
                <w:rFonts w:hint="eastAsia" w:eastAsia="仿宋_GB2312"/>
                <w:color w:val="000000"/>
                <w:kern w:val="0"/>
                <w:sz w:val="24"/>
                <w:u w:val="single"/>
                <w:lang w:bidi="ar"/>
              </w:rPr>
              <w:t>家具用皮革</w:t>
            </w:r>
            <w:r>
              <w:rPr>
                <w:rFonts w:hint="eastAsia" w:eastAsia="仿宋_GB2312" w:cs="Times New Roman"/>
                <w:i w:val="0"/>
                <w:iCs w:val="0"/>
                <w:color w:val="000000"/>
                <w:kern w:val="0"/>
                <w:sz w:val="24"/>
                <w:szCs w:val="24"/>
                <w:u w:val="single"/>
                <w:lang w:val="en-US" w:eastAsia="zh-CN" w:bidi="ar"/>
              </w:rPr>
              <w:t>》，其中：</w:t>
            </w:r>
            <w:r>
              <w:rPr>
                <w:rFonts w:hint="default" w:ascii="Times New Roman" w:hAnsi="Times New Roman" w:eastAsia="仿宋_GB2312" w:cs="Times New Roman"/>
                <w:i w:val="0"/>
                <w:iCs w:val="0"/>
                <w:color w:val="000000"/>
                <w:kern w:val="0"/>
                <w:sz w:val="24"/>
                <w:szCs w:val="24"/>
                <w:u w:val="single"/>
                <w:lang w:val="en-US" w:eastAsia="zh-CN" w:bidi="ar"/>
              </w:rPr>
              <w:t>游离甲醛≤75mg/kg，干擦（500次）摩擦色牢度≥4级，湿擦（250次）摩擦色牢度≥4级，碱性汗液（80次）摩擦色牢度≥4级，抗引燃特性-阴燃的香烟试件表面或内部未发现续燃或阴燃现象</w:t>
            </w:r>
            <w:r>
              <w:rPr>
                <w:rFonts w:hint="eastAsia" w:eastAsia="仿宋_GB2312" w:cs="Times New Roman"/>
                <w:i w:val="0"/>
                <w:iCs w:val="0"/>
                <w:color w:val="000000"/>
                <w:kern w:val="0"/>
                <w:sz w:val="24"/>
                <w:szCs w:val="24"/>
                <w:u w:val="single"/>
                <w:lang w:val="en-US" w:eastAsia="zh-CN" w:bidi="ar"/>
              </w:rPr>
              <w:t>。</w:t>
            </w:r>
          </w:p>
        </w:tc>
        <w:tc>
          <w:tcPr>
            <w:tcW w:w="938" w:type="dxa"/>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default" w:ascii="Times New Roman" w:hAnsi="Times New Roman" w:eastAsia="仿宋_GB2312" w:cs="Times New Roman"/>
                <w:color w:val="000000"/>
                <w:sz w:val="24"/>
                <w:szCs w:val="24"/>
                <w:highlight w:val="none"/>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8把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6" w:type="dxa"/>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jc w:val="center"/>
              <w:rPr>
                <w:rFonts w:hint="default" w:ascii="Times New Roman" w:hAnsi="Times New Roman" w:eastAsia="仿宋_GB2312" w:cs="Times New Roman"/>
                <w:bCs/>
                <w:color w:val="000000"/>
                <w:sz w:val="24"/>
                <w:szCs w:val="24"/>
                <w:highlight w:val="none"/>
                <w:u w:val="none"/>
                <w:lang w:val="en-US" w:eastAsia="zh-CN"/>
              </w:rPr>
            </w:pPr>
            <w:r>
              <w:rPr>
                <w:rFonts w:hint="default" w:ascii="Times New Roman" w:hAnsi="Times New Roman" w:eastAsia="仿宋_GB2312" w:cs="Times New Roman"/>
                <w:bCs/>
                <w:color w:val="000000"/>
                <w:sz w:val="24"/>
                <w:szCs w:val="24"/>
                <w:highlight w:val="none"/>
                <w:u w:val="none"/>
                <w:lang w:val="en-US" w:eastAsia="zh-CN"/>
              </w:rPr>
              <w:t>3</w:t>
            </w:r>
          </w:p>
        </w:tc>
        <w:tc>
          <w:tcPr>
            <w:tcW w:w="1260" w:type="dxa"/>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default" w:ascii="Times New Roman" w:hAnsi="Times New Roman" w:eastAsia="仿宋_GB2312" w:cs="Times New Roman"/>
                <w:b/>
                <w:bCs/>
                <w:color w:val="000000"/>
                <w:sz w:val="24"/>
                <w:szCs w:val="24"/>
                <w:highlight w:val="none"/>
              </w:rPr>
            </w:pPr>
            <w:r>
              <w:rPr>
                <w:rFonts w:hint="default" w:ascii="Times New Roman" w:hAnsi="Times New Roman" w:eastAsia="仿宋_GB2312" w:cs="Times New Roman"/>
                <w:i w:val="0"/>
                <w:iCs w:val="0"/>
                <w:color w:val="000000"/>
                <w:kern w:val="0"/>
                <w:sz w:val="24"/>
                <w:szCs w:val="24"/>
                <w:u w:val="none"/>
                <w:lang w:val="en-US" w:eastAsia="zh-CN" w:bidi="ar"/>
              </w:rPr>
              <w:t>副法官椅</w:t>
            </w:r>
          </w:p>
        </w:tc>
        <w:tc>
          <w:tcPr>
            <w:tcW w:w="6873" w:type="dxa"/>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b/>
                <w:bCs/>
                <w:color w:val="000000"/>
                <w:sz w:val="24"/>
                <w:szCs w:val="24"/>
                <w:highlight w:val="none"/>
              </w:rPr>
              <w:t>★</w:t>
            </w:r>
            <w:r>
              <w:rPr>
                <w:rFonts w:hint="eastAsia" w:eastAsia="仿宋_GB2312" w:cs="Times New Roman"/>
                <w:b/>
                <w:bCs/>
                <w:color w:val="000000"/>
                <w:sz w:val="24"/>
                <w:szCs w:val="24"/>
                <w:highlight w:val="none"/>
                <w:lang w:val="en-US" w:eastAsia="zh-CN"/>
              </w:rPr>
              <w:t>1.规格：</w:t>
            </w:r>
            <w:r>
              <w:rPr>
                <w:rFonts w:hint="default" w:ascii="Times New Roman" w:hAnsi="Times New Roman" w:eastAsia="仿宋_GB2312" w:cs="Times New Roman"/>
                <w:i w:val="0"/>
                <w:iCs w:val="0"/>
                <w:color w:val="000000"/>
                <w:kern w:val="0"/>
                <w:sz w:val="24"/>
                <w:szCs w:val="24"/>
                <w:u w:val="none"/>
                <w:lang w:val="en-US" w:eastAsia="zh-CN" w:bidi="ar"/>
              </w:rPr>
              <w:t>680*600*1600mm</w:t>
            </w:r>
            <w:r>
              <w:rPr>
                <w:rFonts w:hint="eastAsia" w:ascii="仿宋_GB2312" w:hAnsi="仿宋_GB2312" w:eastAsia="仿宋_GB2312" w:cs="仿宋_GB2312"/>
                <w:color w:val="000000"/>
                <w:sz w:val="24"/>
                <w:szCs w:val="24"/>
                <w:lang w:val="en-US" w:eastAsia="zh-CN"/>
              </w:rPr>
              <w:t>（±10mm）</w:t>
            </w:r>
            <w:r>
              <w:rPr>
                <w:rFonts w:hint="default" w:ascii="Times New Roman" w:hAnsi="Times New Roman" w:eastAsia="仿宋_GB2312" w:cs="Times New Roman"/>
                <w:i w:val="0"/>
                <w:iCs w:val="0"/>
                <w:color w:val="000000"/>
                <w:kern w:val="0"/>
                <w:sz w:val="24"/>
                <w:szCs w:val="24"/>
                <w:u w:val="none"/>
                <w:lang w:val="en-US" w:eastAsia="zh-CN" w:bidi="ar"/>
              </w:rPr>
              <w:t xml:space="preserve"> 木架：胡桃色  皮：黑色</w:t>
            </w:r>
            <w:r>
              <w:rPr>
                <w:rFonts w:hint="eastAsia" w:eastAsia="仿宋_GB2312" w:cs="Times New Roman"/>
                <w:i w:val="0"/>
                <w:iCs w:val="0"/>
                <w:color w:val="000000"/>
                <w:kern w:val="0"/>
                <w:sz w:val="24"/>
                <w:szCs w:val="24"/>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pacing w:line="400" w:lineRule="exac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b/>
                <w:bCs/>
                <w:i w:val="0"/>
                <w:iCs w:val="0"/>
                <w:color w:val="000000"/>
                <w:kern w:val="0"/>
                <w:sz w:val="24"/>
                <w:szCs w:val="24"/>
                <w:u w:val="none"/>
                <w:lang w:val="en-US" w:eastAsia="zh-CN" w:bidi="ar"/>
              </w:rPr>
              <w:t>2.</w:t>
            </w:r>
            <w:r>
              <w:rPr>
                <w:rFonts w:hint="default" w:ascii="Times New Roman" w:hAnsi="Times New Roman" w:eastAsia="仿宋_GB2312" w:cs="Times New Roman"/>
                <w:b/>
                <w:bCs/>
                <w:i w:val="0"/>
                <w:iCs w:val="0"/>
                <w:color w:val="000000"/>
                <w:kern w:val="0"/>
                <w:sz w:val="24"/>
                <w:szCs w:val="24"/>
                <w:u w:val="none"/>
                <w:lang w:val="en-US" w:eastAsia="zh-CN" w:bidi="ar"/>
              </w:rPr>
              <w:t>装饰：</w:t>
            </w:r>
            <w:r>
              <w:rPr>
                <w:rFonts w:hint="default" w:ascii="Times New Roman" w:hAnsi="Times New Roman" w:eastAsia="仿宋_GB2312" w:cs="Times New Roman"/>
                <w:i w:val="0"/>
                <w:iCs w:val="0"/>
                <w:color w:val="000000"/>
                <w:kern w:val="0"/>
                <w:sz w:val="24"/>
                <w:szCs w:val="24"/>
                <w:u w:val="none"/>
                <w:lang w:val="en-US" w:eastAsia="zh-CN" w:bidi="ar"/>
              </w:rPr>
              <w:t xml:space="preserve">椅架扶手采用龙头图案，背顶采购雕刻天平特殊图案装饰；符合法院单位的庄严和公平法治文化。 </w:t>
            </w:r>
          </w:p>
          <w:p>
            <w:pPr>
              <w:keepNext w:val="0"/>
              <w:keepLines w:val="0"/>
              <w:pageBreakBefore w:val="0"/>
              <w:widowControl/>
              <w:suppressLineNumbers w:val="0"/>
              <w:kinsoku/>
              <w:wordWrap/>
              <w:overflowPunct/>
              <w:topLinePunct w:val="0"/>
              <w:autoSpaceDE/>
              <w:autoSpaceDN/>
              <w:bidi w:val="0"/>
              <w:adjustRightInd/>
              <w:spacing w:line="400" w:lineRule="exac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b/>
                <w:bCs/>
                <w:i w:val="0"/>
                <w:iCs w:val="0"/>
                <w:color w:val="000000"/>
                <w:kern w:val="0"/>
                <w:sz w:val="24"/>
                <w:szCs w:val="24"/>
                <w:u w:val="none"/>
                <w:lang w:val="en-US" w:eastAsia="zh-CN" w:bidi="ar"/>
              </w:rPr>
              <w:t>3.</w:t>
            </w:r>
            <w:r>
              <w:rPr>
                <w:rFonts w:hint="default" w:ascii="Times New Roman" w:hAnsi="Times New Roman" w:eastAsia="仿宋_GB2312" w:cs="Times New Roman"/>
                <w:b/>
                <w:bCs/>
                <w:i w:val="0"/>
                <w:iCs w:val="0"/>
                <w:color w:val="000000"/>
                <w:kern w:val="0"/>
                <w:sz w:val="24"/>
                <w:szCs w:val="24"/>
                <w:u w:val="none"/>
                <w:lang w:val="en-US" w:eastAsia="zh-CN" w:bidi="ar"/>
              </w:rPr>
              <w:t>基材：</w:t>
            </w:r>
            <w:r>
              <w:rPr>
                <w:rFonts w:hint="default" w:ascii="Times New Roman" w:hAnsi="Times New Roman" w:eastAsia="仿宋_GB2312" w:cs="Times New Roman"/>
                <w:i w:val="0"/>
                <w:iCs w:val="0"/>
                <w:color w:val="000000"/>
                <w:kern w:val="0"/>
                <w:sz w:val="24"/>
                <w:szCs w:val="24"/>
                <w:u w:val="none"/>
                <w:lang w:val="en-US" w:eastAsia="zh-CN" w:bidi="ar"/>
              </w:rPr>
              <w:t>选用优质木料卯榫结构实木框架，经过烘干、防腐、防虫处理，含水率＜10%，拥有结实耐用不易变形的特点；采用优质真皮，表面无裂纹，无损伤，无剥落</w:t>
            </w:r>
            <w:r>
              <w:rPr>
                <w:rFonts w:hint="eastAsia" w:eastAsia="仿宋_GB2312" w:cs="Times New Roman"/>
                <w:i w:val="0"/>
                <w:iCs w:val="0"/>
                <w:color w:val="000000"/>
                <w:kern w:val="0"/>
                <w:sz w:val="24"/>
                <w:szCs w:val="24"/>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pacing w:line="400" w:lineRule="exac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b/>
                <w:bCs/>
                <w:i w:val="0"/>
                <w:iCs w:val="0"/>
                <w:color w:val="000000"/>
                <w:kern w:val="0"/>
                <w:sz w:val="24"/>
                <w:szCs w:val="24"/>
                <w:u w:val="none"/>
                <w:lang w:val="en-US" w:eastAsia="zh-CN" w:bidi="ar"/>
              </w:rPr>
              <w:t>4.</w:t>
            </w:r>
            <w:r>
              <w:rPr>
                <w:rFonts w:hint="default" w:ascii="Times New Roman" w:hAnsi="Times New Roman" w:eastAsia="仿宋_GB2312" w:cs="Times New Roman"/>
                <w:b/>
                <w:bCs/>
                <w:i w:val="0"/>
                <w:iCs w:val="0"/>
                <w:color w:val="000000"/>
                <w:kern w:val="0"/>
                <w:sz w:val="24"/>
                <w:szCs w:val="24"/>
                <w:u w:val="none"/>
                <w:lang w:val="en-US" w:eastAsia="zh-CN" w:bidi="ar"/>
              </w:rPr>
              <w:t>油漆：</w:t>
            </w:r>
            <w:r>
              <w:rPr>
                <w:rFonts w:hint="default" w:ascii="Times New Roman" w:hAnsi="Times New Roman" w:eastAsia="仿宋_GB2312" w:cs="Times New Roman"/>
                <w:i w:val="0"/>
                <w:iCs w:val="0"/>
                <w:color w:val="000000"/>
                <w:kern w:val="0"/>
                <w:sz w:val="24"/>
                <w:szCs w:val="24"/>
                <w:u w:val="none"/>
                <w:lang w:val="en-US" w:eastAsia="zh-CN" w:bidi="ar"/>
              </w:rPr>
              <w:t>采用优质环保油漆，符合GB 18581-2020《木器涂料中有害物质限量》、GB/T21604-2022《化学品急性皮肤刺激性/腐蚀性试验方法》、GB/T 23986.2-2023《色漆和清漆 挥发性有机化合物(VOC)和/或半挥发性有机化合物(SVOC)含量的测定 第2部分:气相色谱法》、GB/T 35602-2017《绿色产品评价涂料》</w:t>
            </w:r>
            <w:r>
              <w:rPr>
                <w:rFonts w:hint="eastAsia"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其中：VOC≤250g/L；甲醛含量≤100mg/kg；总铅含量≤90mg/kg；可溶性重金属含量（镉含量≤75mg/kg、铬含量≤60mg/kg、汞含量≤60mg/kg）；乙二醇醚及醚酯总和含量(限乙二醇甲醚、乙二醇甲醚醋酸酯、乙二醇乙醚、乙二醇乙醚醋酸酯、乙二醇二甲醚、乙二醇二乙醚、二乙二醇二甲醚、三乙二醇二甲醚)≤300mg/kg；苯系物总和含量≤250mg/kg；烷基酚聚氧乙烯醚总和含量≤1000mg/kg。</w:t>
            </w:r>
          </w:p>
          <w:p>
            <w:pPr>
              <w:keepNext w:val="0"/>
              <w:keepLines w:val="0"/>
              <w:pageBreakBefore w:val="0"/>
              <w:widowControl/>
              <w:suppressLineNumbers w:val="0"/>
              <w:kinsoku/>
              <w:wordWrap/>
              <w:overflowPunct/>
              <w:topLinePunct w:val="0"/>
              <w:autoSpaceDE/>
              <w:autoSpaceDN/>
              <w:bidi w:val="0"/>
              <w:adjustRightInd/>
              <w:spacing w:line="400" w:lineRule="exact"/>
              <w:jc w:val="left"/>
              <w:textAlignment w:val="center"/>
              <w:rPr>
                <w:rFonts w:hint="default" w:ascii="Times New Roman" w:hAnsi="Times New Roman" w:eastAsia="仿宋_GB2312" w:cs="Times New Roman"/>
                <w:i w:val="0"/>
                <w:iCs w:val="0"/>
                <w:color w:val="000000"/>
                <w:kern w:val="0"/>
                <w:sz w:val="24"/>
                <w:szCs w:val="24"/>
                <w:u w:val="single"/>
                <w:lang w:val="en-US" w:eastAsia="zh-CN" w:bidi="ar"/>
              </w:rPr>
            </w:pPr>
            <w:r>
              <w:rPr>
                <w:rFonts w:hint="eastAsia" w:eastAsia="仿宋_GB2312" w:cs="Times New Roman"/>
                <w:b/>
                <w:bCs/>
                <w:i w:val="0"/>
                <w:iCs w:val="0"/>
                <w:color w:val="000000"/>
                <w:kern w:val="0"/>
                <w:sz w:val="24"/>
                <w:szCs w:val="24"/>
                <w:u w:val="none"/>
                <w:lang w:val="en-US" w:eastAsia="zh-CN" w:bidi="ar"/>
              </w:rPr>
              <w:t>5.</w:t>
            </w:r>
            <w:r>
              <w:rPr>
                <w:rFonts w:hint="default" w:ascii="Times New Roman" w:hAnsi="Times New Roman" w:eastAsia="仿宋_GB2312" w:cs="Times New Roman"/>
                <w:b/>
                <w:bCs/>
                <w:i w:val="0"/>
                <w:iCs w:val="0"/>
                <w:color w:val="000000"/>
                <w:kern w:val="0"/>
                <w:sz w:val="24"/>
                <w:szCs w:val="24"/>
                <w:u w:val="none"/>
                <w:lang w:val="en-US" w:eastAsia="zh-CN" w:bidi="ar"/>
              </w:rPr>
              <w:t>高弹阻燃海绵：</w:t>
            </w:r>
            <w:r>
              <w:rPr>
                <w:rFonts w:hint="default" w:ascii="Times New Roman" w:hAnsi="Times New Roman" w:eastAsia="仿宋_GB2312" w:cs="Times New Roman"/>
                <w:i w:val="0"/>
                <w:iCs w:val="0"/>
                <w:color w:val="000000"/>
                <w:kern w:val="0"/>
                <w:sz w:val="24"/>
                <w:szCs w:val="24"/>
                <w:u w:val="none"/>
                <w:lang w:val="en-US" w:eastAsia="zh-CN" w:bidi="ar"/>
              </w:rPr>
              <w:t>采用优质高弹阻燃海绵，</w:t>
            </w:r>
            <w:bookmarkStart w:id="42" w:name="OLE_LINK1"/>
            <w:r>
              <w:rPr>
                <w:rFonts w:hint="default" w:ascii="Times New Roman" w:hAnsi="Times New Roman" w:eastAsia="仿宋_GB2312" w:cs="Times New Roman"/>
                <w:i w:val="0"/>
                <w:iCs w:val="0"/>
                <w:color w:val="000000"/>
                <w:kern w:val="0"/>
                <w:sz w:val="24"/>
                <w:szCs w:val="24"/>
                <w:u w:val="none"/>
                <w:lang w:val="en-US" w:eastAsia="zh-CN" w:bidi="ar"/>
              </w:rPr>
              <w:t>符合QB/T 2280-2016</w:t>
            </w:r>
            <w:r>
              <w:rPr>
                <w:rFonts w:hint="default" w:eastAsia="仿宋_GB2312"/>
                <w:color w:val="000000"/>
                <w:kern w:val="0"/>
                <w:sz w:val="24"/>
                <w:u w:val="none"/>
                <w:lang w:bidi="ar"/>
              </w:rPr>
              <w:t>《办公家具 办公椅》</w:t>
            </w:r>
            <w:r>
              <w:rPr>
                <w:rFonts w:hint="default" w:ascii="Times New Roman" w:hAnsi="Times New Roman" w:eastAsia="仿宋_GB2312" w:cs="Times New Roman"/>
                <w:i w:val="0"/>
                <w:iCs w:val="0"/>
                <w:color w:val="000000"/>
                <w:kern w:val="0"/>
                <w:sz w:val="24"/>
                <w:szCs w:val="24"/>
                <w:u w:val="none"/>
                <w:lang w:val="en-US" w:eastAsia="zh-CN" w:bidi="ar"/>
              </w:rPr>
              <w:t>、GB/T 10802-2023</w:t>
            </w:r>
            <w:r>
              <w:rPr>
                <w:rFonts w:hint="eastAsia" w:eastAsia="仿宋_GB2312" w:cs="Times New Roman"/>
                <w:i w:val="0"/>
                <w:iCs w:val="0"/>
                <w:color w:val="000000"/>
                <w:kern w:val="0"/>
                <w:sz w:val="24"/>
                <w:szCs w:val="24"/>
                <w:u w:val="none"/>
                <w:lang w:val="en-US" w:eastAsia="zh-CN" w:bidi="ar"/>
              </w:rPr>
              <w:t>《</w:t>
            </w:r>
            <w:r>
              <w:rPr>
                <w:rFonts w:hint="eastAsia" w:eastAsia="仿宋_GB2312"/>
                <w:color w:val="000000"/>
                <w:kern w:val="0"/>
                <w:sz w:val="24"/>
                <w:u w:val="none"/>
                <w:lang w:bidi="ar"/>
              </w:rPr>
              <w:t>通用软质聚氨酯泡沫塑料</w:t>
            </w:r>
            <w:r>
              <w:rPr>
                <w:rFonts w:hint="eastAsia"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、GB 8624-2012</w:t>
            </w:r>
            <w:r>
              <w:rPr>
                <w:rFonts w:hint="eastAsia" w:eastAsia="仿宋_GB2312" w:cs="Times New Roman"/>
                <w:i w:val="0"/>
                <w:iCs w:val="0"/>
                <w:color w:val="000000"/>
                <w:kern w:val="0"/>
                <w:sz w:val="24"/>
                <w:szCs w:val="24"/>
                <w:u w:val="none"/>
                <w:lang w:val="en-US" w:eastAsia="zh-CN" w:bidi="ar"/>
              </w:rPr>
              <w:t>《</w:t>
            </w:r>
            <w:r>
              <w:rPr>
                <w:rFonts w:hint="eastAsia" w:eastAsia="仿宋_GB2312"/>
                <w:color w:val="000000"/>
                <w:kern w:val="0"/>
                <w:sz w:val="24"/>
                <w:u w:val="none"/>
                <w:lang w:bidi="ar"/>
              </w:rPr>
              <w:t>建筑材料及制品燃烧性能分级</w:t>
            </w:r>
            <w:r>
              <w:rPr>
                <w:rFonts w:hint="eastAsia"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、GB/T 24451-2020</w:t>
            </w:r>
            <w:r>
              <w:rPr>
                <w:rFonts w:hint="eastAsia" w:eastAsia="仿宋_GB2312" w:cs="Times New Roman"/>
                <w:i w:val="0"/>
                <w:iCs w:val="0"/>
                <w:color w:val="000000"/>
                <w:kern w:val="0"/>
                <w:sz w:val="24"/>
                <w:szCs w:val="24"/>
                <w:u w:val="none"/>
                <w:lang w:val="en-US" w:eastAsia="zh-CN" w:bidi="ar"/>
              </w:rPr>
              <w:t>《</w:t>
            </w:r>
            <w:r>
              <w:rPr>
                <w:rFonts w:hint="eastAsia" w:eastAsia="仿宋_GB2312"/>
                <w:color w:val="000000"/>
                <w:kern w:val="0"/>
                <w:sz w:val="24"/>
                <w:u w:val="none"/>
                <w:lang w:bidi="ar"/>
              </w:rPr>
              <w:t>慢回弹软质聚氨酯泡沫塑料</w:t>
            </w:r>
            <w:r>
              <w:rPr>
                <w:rFonts w:hint="eastAsia"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、GB17927-2024</w:t>
            </w:r>
            <w:r>
              <w:rPr>
                <w:rFonts w:hint="eastAsia" w:eastAsia="仿宋_GB2312" w:cs="Times New Roman"/>
                <w:i w:val="0"/>
                <w:iCs w:val="0"/>
                <w:color w:val="000000"/>
                <w:kern w:val="0"/>
                <w:sz w:val="24"/>
                <w:szCs w:val="24"/>
                <w:u w:val="none"/>
                <w:lang w:val="en-US" w:eastAsia="zh-CN" w:bidi="ar"/>
              </w:rPr>
              <w:t>《</w:t>
            </w:r>
            <w:r>
              <w:rPr>
                <w:rFonts w:hint="eastAsia" w:eastAsia="仿宋_GB2312"/>
                <w:color w:val="000000"/>
                <w:kern w:val="0"/>
                <w:sz w:val="24"/>
                <w:u w:val="none"/>
                <w:lang w:bidi="ar"/>
              </w:rPr>
              <w:t>家具阻燃性能安全技术规范</w:t>
            </w:r>
            <w:r>
              <w:rPr>
                <w:rFonts w:hint="eastAsia" w:eastAsia="仿宋_GB2312" w:cs="Times New Roman"/>
                <w:i w:val="0"/>
                <w:iCs w:val="0"/>
                <w:color w:val="000000"/>
                <w:kern w:val="0"/>
                <w:sz w:val="24"/>
                <w:szCs w:val="24"/>
                <w:u w:val="none"/>
                <w:lang w:val="en-US" w:eastAsia="zh-CN" w:bidi="ar"/>
              </w:rPr>
              <w:t>》</w:t>
            </w:r>
            <w:bookmarkEnd w:id="42"/>
            <w:r>
              <w:rPr>
                <w:rFonts w:hint="eastAsia" w:eastAsia="仿宋_GB2312"/>
                <w:color w:val="000000"/>
                <w:kern w:val="0"/>
                <w:sz w:val="24"/>
                <w:u w:val="none"/>
                <w:lang w:eastAsia="zh-CN" w:bidi="ar"/>
              </w:rPr>
              <w:t>，其中：</w:t>
            </w:r>
            <w:r>
              <w:rPr>
                <w:rFonts w:hint="default" w:ascii="Times New Roman" w:hAnsi="Times New Roman" w:eastAsia="仿宋_GB2312" w:cs="Times New Roman"/>
                <w:i w:val="0"/>
                <w:iCs w:val="0"/>
                <w:color w:val="000000"/>
                <w:kern w:val="0"/>
                <w:sz w:val="24"/>
                <w:szCs w:val="24"/>
                <w:u w:val="none"/>
                <w:lang w:val="en-US" w:eastAsia="zh-CN" w:bidi="ar"/>
              </w:rPr>
              <w:t>外观：色泽、气孔、裂缝、污渍检测符合要求；甲醛释放量≤0.120mg/m²h；TVOC≤0.5mg/m²h；甲醛散发≤10mg/kg；气味≥9级；65%/25%压陷比≥3%；压缩永久变形≤7%；回弹率≥40%；拉伸强度≥125Kpa；断裂伸长率≥140%；撕裂强度≥2.5N/cm；干热老化后拉伸强度≥140Kpa；干热老化后拉伸强度变化率±6%；湿热老化后拉伸强度≥135Kpa；湿热老化后拉伸强度变化率±10%；恒定负荷反复压陷疲劳后的40%压陷硬度损失值≥25%；灰分≤1.6%；燃烧性能等级（电器、家具制品泡沫塑料）：B1级；温湿度敏感指数≤1.2；香烟点火源引燃试验后,试样表面或内部不应出现任何阴燃或有焰燃烧现象，达到阻燃Ⅰ级。</w:t>
            </w:r>
          </w:p>
          <w:p>
            <w:pPr>
              <w:keepNext w:val="0"/>
              <w:keepLines w:val="0"/>
              <w:pageBreakBefore w:val="0"/>
              <w:widowControl/>
              <w:suppressLineNumbers w:val="0"/>
              <w:kinsoku/>
              <w:wordWrap/>
              <w:overflowPunct/>
              <w:topLinePunct w:val="0"/>
              <w:autoSpaceDE/>
              <w:autoSpaceDN/>
              <w:bidi w:val="0"/>
              <w:adjustRightInd/>
              <w:spacing w:line="400" w:lineRule="exact"/>
              <w:jc w:val="left"/>
              <w:textAlignment w:val="center"/>
              <w:rPr>
                <w:rFonts w:hint="default" w:ascii="Times New Roman" w:hAnsi="Times New Roman" w:eastAsia="仿宋_GB2312" w:cs="Times New Roman"/>
                <w:color w:val="000000"/>
                <w:kern w:val="0"/>
                <w:sz w:val="24"/>
                <w:szCs w:val="24"/>
                <w:highlight w:val="none"/>
                <w:u w:val="none"/>
                <w:lang w:val="en-US" w:eastAsia="zh-CN" w:bidi="ar-SA"/>
              </w:rPr>
            </w:pPr>
            <w:r>
              <w:rPr>
                <w:rFonts w:hint="eastAsia" w:eastAsia="仿宋_GB2312" w:cs="Times New Roman"/>
                <w:b/>
                <w:bCs/>
                <w:i w:val="0"/>
                <w:iCs w:val="0"/>
                <w:color w:val="000000"/>
                <w:kern w:val="0"/>
                <w:sz w:val="24"/>
                <w:szCs w:val="24"/>
                <w:u w:val="none"/>
                <w:lang w:val="en-US" w:eastAsia="zh-CN" w:bidi="ar"/>
              </w:rPr>
              <w:t>6.皮质：</w:t>
            </w:r>
            <w:r>
              <w:rPr>
                <w:rFonts w:hint="default" w:ascii="Times New Roman" w:hAnsi="Times New Roman" w:eastAsia="仿宋_GB2312" w:cs="Times New Roman"/>
                <w:i w:val="0"/>
                <w:iCs w:val="0"/>
                <w:color w:val="000000"/>
                <w:kern w:val="0"/>
                <w:sz w:val="24"/>
                <w:szCs w:val="24"/>
                <w:u w:val="none"/>
                <w:lang w:val="en-US" w:eastAsia="zh-CN" w:bidi="ar"/>
              </w:rPr>
              <w:t>采用优质西皮，</w:t>
            </w:r>
            <w:r>
              <w:rPr>
                <w:rFonts w:hint="eastAsia" w:eastAsia="仿宋_GB2312" w:cs="Times New Roman"/>
                <w:i w:val="0"/>
                <w:iCs w:val="0"/>
                <w:color w:val="000000"/>
                <w:kern w:val="0"/>
                <w:sz w:val="24"/>
                <w:szCs w:val="24"/>
                <w:u w:val="none"/>
                <w:lang w:val="en-US" w:eastAsia="zh-CN" w:bidi="ar"/>
              </w:rPr>
              <w:t>符合GB/T 16799-2018《</w:t>
            </w:r>
            <w:r>
              <w:rPr>
                <w:rFonts w:hint="eastAsia" w:eastAsia="仿宋_GB2312"/>
                <w:color w:val="000000"/>
                <w:kern w:val="0"/>
                <w:sz w:val="24"/>
                <w:u w:val="none"/>
                <w:lang w:bidi="ar"/>
              </w:rPr>
              <w:t>家具用皮革</w:t>
            </w:r>
            <w:r>
              <w:rPr>
                <w:rFonts w:hint="eastAsia" w:eastAsia="仿宋_GB2312" w:cs="Times New Roman"/>
                <w:i w:val="0"/>
                <w:iCs w:val="0"/>
                <w:color w:val="000000"/>
                <w:kern w:val="0"/>
                <w:sz w:val="24"/>
                <w:szCs w:val="24"/>
                <w:u w:val="none"/>
                <w:lang w:val="en-US" w:eastAsia="zh-CN" w:bidi="ar"/>
              </w:rPr>
              <w:t>》，其中：</w:t>
            </w:r>
            <w:r>
              <w:rPr>
                <w:rFonts w:hint="default" w:ascii="Times New Roman" w:hAnsi="Times New Roman" w:eastAsia="仿宋_GB2312" w:cs="Times New Roman"/>
                <w:i w:val="0"/>
                <w:iCs w:val="0"/>
                <w:color w:val="000000"/>
                <w:kern w:val="0"/>
                <w:sz w:val="24"/>
                <w:szCs w:val="24"/>
                <w:u w:val="none"/>
                <w:lang w:val="en-US" w:eastAsia="zh-CN" w:bidi="ar"/>
              </w:rPr>
              <w:t>游离甲醛≤75mg/kg，干擦（500次）摩擦色牢度≥4级，湿擦（250次）摩擦色牢度≥4级，碱性汗液（80次）摩擦色牢度≥4级，抗引燃特性-阴燃的香烟试件表面或内部未发现续燃或阴燃现象</w:t>
            </w:r>
            <w:r>
              <w:rPr>
                <w:rFonts w:hint="eastAsia" w:eastAsia="仿宋_GB2312" w:cs="Times New Roman"/>
                <w:i w:val="0"/>
                <w:iCs w:val="0"/>
                <w:color w:val="000000"/>
                <w:kern w:val="0"/>
                <w:sz w:val="24"/>
                <w:szCs w:val="24"/>
                <w:u w:val="none"/>
                <w:lang w:val="en-US" w:eastAsia="zh-CN" w:bidi="ar"/>
              </w:rPr>
              <w:t>。</w:t>
            </w:r>
          </w:p>
        </w:tc>
        <w:tc>
          <w:tcPr>
            <w:tcW w:w="938" w:type="dxa"/>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default" w:ascii="Times New Roman" w:hAnsi="Times New Roman" w:eastAsia="仿宋_GB2312" w:cs="Times New Roman"/>
                <w:color w:val="000000"/>
                <w:sz w:val="24"/>
                <w:szCs w:val="24"/>
                <w:highlight w:val="none"/>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16把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6" w:type="dxa"/>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jc w:val="center"/>
              <w:rPr>
                <w:rFonts w:hint="default" w:ascii="Times New Roman" w:hAnsi="Times New Roman" w:eastAsia="仿宋_GB2312" w:cs="Times New Roman"/>
                <w:bCs/>
                <w:color w:val="000000"/>
                <w:sz w:val="24"/>
                <w:szCs w:val="24"/>
                <w:highlight w:val="none"/>
                <w:u w:val="none"/>
                <w:lang w:val="en-US" w:eastAsia="zh-CN"/>
              </w:rPr>
            </w:pPr>
            <w:r>
              <w:rPr>
                <w:rFonts w:hint="default" w:ascii="Times New Roman" w:hAnsi="Times New Roman" w:eastAsia="仿宋_GB2312" w:cs="Times New Roman"/>
                <w:bCs/>
                <w:color w:val="000000"/>
                <w:sz w:val="24"/>
                <w:szCs w:val="24"/>
                <w:highlight w:val="none"/>
                <w:u w:val="none"/>
                <w:lang w:val="en-US" w:eastAsia="zh-CN"/>
              </w:rPr>
              <w:t>4</w:t>
            </w:r>
          </w:p>
        </w:tc>
        <w:tc>
          <w:tcPr>
            <w:tcW w:w="1260" w:type="dxa"/>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default" w:ascii="Times New Roman" w:hAnsi="Times New Roman" w:eastAsia="仿宋_GB2312" w:cs="Times New Roman"/>
                <w:b/>
                <w:bCs/>
                <w:color w:val="000000"/>
                <w:sz w:val="24"/>
                <w:szCs w:val="24"/>
                <w:highlight w:val="none"/>
              </w:rPr>
            </w:pPr>
            <w:r>
              <w:rPr>
                <w:rFonts w:hint="default" w:ascii="Times New Roman" w:hAnsi="Times New Roman" w:eastAsia="仿宋_GB2312" w:cs="Times New Roman"/>
                <w:i w:val="0"/>
                <w:iCs w:val="0"/>
                <w:color w:val="000000"/>
                <w:kern w:val="0"/>
                <w:sz w:val="24"/>
                <w:szCs w:val="24"/>
                <w:u w:val="none"/>
                <w:lang w:val="en-US" w:eastAsia="zh-CN" w:bidi="ar"/>
              </w:rPr>
              <w:t>书记员台</w:t>
            </w:r>
          </w:p>
        </w:tc>
        <w:tc>
          <w:tcPr>
            <w:tcW w:w="6873" w:type="dxa"/>
            <w:noWrap w:val="0"/>
            <w:vAlign w:val="center"/>
          </w:tcPr>
          <w:p>
            <w:pPr>
              <w:keepNext w:val="0"/>
              <w:keepLines w:val="0"/>
              <w:pageBreakBefore w:val="0"/>
              <w:widowControl/>
              <w:suppressLineNumbers w:val="0"/>
              <w:kinsoku/>
              <w:wordWrap/>
              <w:overflowPunct/>
              <w:topLinePunct w:val="0"/>
              <w:autoSpaceDE/>
              <w:autoSpaceDN/>
              <w:bidi w:val="0"/>
              <w:adjustRightInd/>
              <w:spacing w:line="240" w:lineRule="auto"/>
              <w:jc w:val="left"/>
              <w:textAlignment w:val="auto"/>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b/>
                <w:bCs/>
                <w:color w:val="000000"/>
                <w:sz w:val="24"/>
                <w:szCs w:val="24"/>
                <w:highlight w:val="none"/>
              </w:rPr>
              <w:t>★</w:t>
            </w:r>
            <w:r>
              <w:rPr>
                <w:rFonts w:hint="eastAsia" w:eastAsia="仿宋_GB2312" w:cs="Times New Roman"/>
                <w:b/>
                <w:bCs/>
                <w:color w:val="000000"/>
                <w:sz w:val="24"/>
                <w:szCs w:val="24"/>
                <w:highlight w:val="none"/>
                <w:lang w:val="en-US" w:eastAsia="zh-CN"/>
              </w:rPr>
              <w:t>1.规格：</w:t>
            </w:r>
            <w:r>
              <w:rPr>
                <w:rFonts w:hint="default" w:ascii="Times New Roman" w:hAnsi="Times New Roman" w:eastAsia="仿宋_GB2312" w:cs="Times New Roman"/>
                <w:i w:val="0"/>
                <w:iCs w:val="0"/>
                <w:color w:val="000000"/>
                <w:kern w:val="0"/>
                <w:sz w:val="24"/>
                <w:szCs w:val="24"/>
                <w:u w:val="none"/>
                <w:lang w:val="en-US" w:eastAsia="zh-CN" w:bidi="ar"/>
              </w:rPr>
              <w:t>2000*600*760mm</w:t>
            </w:r>
            <w:r>
              <w:rPr>
                <w:rFonts w:hint="eastAsia" w:ascii="仿宋_GB2312" w:hAnsi="仿宋_GB2312" w:eastAsia="仿宋_GB2312" w:cs="仿宋_GB2312"/>
                <w:color w:val="000000"/>
                <w:sz w:val="24"/>
                <w:szCs w:val="24"/>
                <w:lang w:val="en-US" w:eastAsia="zh-CN"/>
              </w:rPr>
              <w:t>（±10mm）</w:t>
            </w:r>
            <w:r>
              <w:rPr>
                <w:rFonts w:hint="default" w:ascii="Times New Roman" w:hAnsi="Times New Roman" w:eastAsia="仿宋_GB2312" w:cs="Times New Roman"/>
                <w:i w:val="0"/>
                <w:iCs w:val="0"/>
                <w:color w:val="000000"/>
                <w:kern w:val="0"/>
                <w:sz w:val="24"/>
                <w:szCs w:val="24"/>
                <w:u w:val="none"/>
                <w:lang w:val="en-US" w:eastAsia="zh-CN" w:bidi="ar"/>
              </w:rPr>
              <w:t>胡桃色</w:t>
            </w:r>
          </w:p>
          <w:p>
            <w:pPr>
              <w:keepNext w:val="0"/>
              <w:keepLines w:val="0"/>
              <w:pageBreakBefore w:val="0"/>
              <w:widowControl/>
              <w:numPr>
                <w:ilvl w:val="-1"/>
                <w:numId w:val="0"/>
              </w:numPr>
              <w:suppressLineNumbers w:val="0"/>
              <w:kinsoku/>
              <w:wordWrap/>
              <w:overflowPunct/>
              <w:topLinePunct w:val="0"/>
              <w:autoSpaceDE/>
              <w:autoSpaceDN/>
              <w:bidi w:val="0"/>
              <w:adjustRightInd/>
              <w:spacing w:line="240" w:lineRule="auto"/>
              <w:jc w:val="left"/>
              <w:textAlignment w:val="auto"/>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b/>
                <w:bCs/>
                <w:i w:val="0"/>
                <w:iCs w:val="0"/>
                <w:color w:val="000000"/>
                <w:kern w:val="0"/>
                <w:sz w:val="24"/>
                <w:szCs w:val="24"/>
                <w:u w:val="none"/>
                <w:lang w:val="en-US" w:eastAsia="zh-CN" w:bidi="ar"/>
              </w:rPr>
              <w:t>2.</w:t>
            </w:r>
            <w:r>
              <w:rPr>
                <w:rFonts w:hint="default" w:ascii="Times New Roman" w:hAnsi="Times New Roman" w:eastAsia="仿宋_GB2312" w:cs="Times New Roman"/>
                <w:b/>
                <w:bCs/>
                <w:i w:val="0"/>
                <w:iCs w:val="0"/>
                <w:color w:val="000000"/>
                <w:kern w:val="0"/>
                <w:sz w:val="24"/>
                <w:szCs w:val="24"/>
                <w:u w:val="none"/>
                <w:lang w:val="en-US" w:eastAsia="zh-CN" w:bidi="ar"/>
              </w:rPr>
              <w:t>装饰：</w:t>
            </w:r>
            <w:r>
              <w:rPr>
                <w:rFonts w:hint="default" w:ascii="Times New Roman" w:hAnsi="Times New Roman" w:eastAsia="仿宋_GB2312" w:cs="Times New Roman"/>
                <w:i w:val="0"/>
                <w:iCs w:val="0"/>
                <w:color w:val="000000"/>
                <w:kern w:val="0"/>
                <w:sz w:val="24"/>
                <w:szCs w:val="24"/>
                <w:u w:val="none"/>
                <w:lang w:val="en-US" w:eastAsia="zh-CN" w:bidi="ar"/>
              </w:rPr>
              <w:t xml:space="preserve">前挡板装饰5个凹凸方块图案，中间方块图案装饰：一块实木雕刻圆形法徽，围边装饰：实木木线；主腿装饰凹凸方块造型。 </w:t>
            </w:r>
          </w:p>
          <w:p>
            <w:pPr>
              <w:keepNext w:val="0"/>
              <w:keepLines w:val="0"/>
              <w:pageBreakBefore w:val="0"/>
              <w:widowControl/>
              <w:numPr>
                <w:ilvl w:val="-1"/>
                <w:numId w:val="0"/>
              </w:numPr>
              <w:suppressLineNumbers w:val="0"/>
              <w:kinsoku/>
              <w:wordWrap/>
              <w:overflowPunct/>
              <w:topLinePunct w:val="0"/>
              <w:autoSpaceDE/>
              <w:autoSpaceDN/>
              <w:bidi w:val="0"/>
              <w:adjustRightInd/>
              <w:spacing w:line="240" w:lineRule="auto"/>
              <w:jc w:val="left"/>
              <w:textAlignment w:val="auto"/>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b/>
                <w:bCs/>
                <w:i w:val="0"/>
                <w:iCs w:val="0"/>
                <w:color w:val="000000"/>
                <w:kern w:val="0"/>
                <w:sz w:val="24"/>
                <w:szCs w:val="24"/>
                <w:u w:val="none"/>
                <w:lang w:val="en-US" w:eastAsia="zh-CN" w:bidi="ar"/>
              </w:rPr>
              <w:t>3.</w:t>
            </w:r>
            <w:r>
              <w:rPr>
                <w:rFonts w:hint="default" w:ascii="Times New Roman" w:hAnsi="Times New Roman" w:eastAsia="仿宋_GB2312" w:cs="Times New Roman"/>
                <w:b/>
                <w:bCs/>
                <w:i w:val="0"/>
                <w:iCs w:val="0"/>
                <w:color w:val="000000"/>
                <w:kern w:val="0"/>
                <w:sz w:val="24"/>
                <w:szCs w:val="24"/>
                <w:u w:val="none"/>
                <w:lang w:val="en-US" w:eastAsia="zh-CN" w:bidi="ar"/>
              </w:rPr>
              <w:t>基材</w:t>
            </w:r>
            <w:r>
              <w:rPr>
                <w:rFonts w:hint="eastAsia" w:eastAsia="仿宋_GB2312" w:cs="Times New Roman"/>
                <w:b/>
                <w:bCs/>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采用优质中密纤维板做基材，符合：GB/T 35601-2024《绿色产品评价人造板和木质地板》、GB/T 11718-2021《中密度纤维板》、GB/T 17657-2022《人造板及饰面人造板理化性能试验方法》</w:t>
            </w:r>
            <w:r>
              <w:rPr>
                <w:rFonts w:hint="eastAsia"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其中：含水率≤7%，静曲强度≥30MPa，弹性模量≥3000MPa，内胶合强度≥0.8MPa，表面胶合强度≥1.1MPa；挥发性有机化合物释放浓度(7d)：苯≤2μg/m³‌、甲苯≤20μg/m³‌、二甲苯≤20μg/m³‌，TVOC≤200μg/m³；甲醛释放量≤0.</w:t>
            </w:r>
            <w:r>
              <w:rPr>
                <w:rFonts w:hint="eastAsia" w:eastAsia="仿宋_GB2312" w:cs="Times New Roman"/>
                <w:i w:val="0"/>
                <w:iCs w:val="0"/>
                <w:color w:val="000000"/>
                <w:kern w:val="0"/>
                <w:sz w:val="24"/>
                <w:szCs w:val="24"/>
                <w:u w:val="none"/>
                <w:lang w:val="en-US" w:eastAsia="zh-CN" w:bidi="ar"/>
              </w:rPr>
              <w:t>124</w:t>
            </w:r>
            <w:r>
              <w:rPr>
                <w:rFonts w:hint="default" w:ascii="Times New Roman" w:hAnsi="Times New Roman" w:eastAsia="仿宋_GB2312" w:cs="Times New Roman"/>
                <w:i w:val="0"/>
                <w:iCs w:val="0"/>
                <w:color w:val="000000"/>
                <w:kern w:val="0"/>
                <w:sz w:val="24"/>
                <w:szCs w:val="24"/>
                <w:u w:val="none"/>
                <w:lang w:val="en-US" w:eastAsia="zh-CN" w:bidi="ar"/>
              </w:rPr>
              <w:t>mg/m³</w:t>
            </w:r>
            <w:r>
              <w:rPr>
                <w:rFonts w:hint="eastAsia" w:eastAsia="仿宋_GB2312" w:cs="Times New Roman"/>
                <w:i w:val="0"/>
                <w:iCs w:val="0"/>
                <w:color w:val="000000"/>
                <w:kern w:val="0"/>
                <w:sz w:val="24"/>
                <w:szCs w:val="24"/>
                <w:u w:val="none"/>
                <w:lang w:val="en-US" w:eastAsia="zh-CN" w:bidi="ar"/>
              </w:rPr>
              <w:t>。</w:t>
            </w:r>
          </w:p>
          <w:p>
            <w:pPr>
              <w:keepNext w:val="0"/>
              <w:keepLines w:val="0"/>
              <w:pageBreakBefore w:val="0"/>
              <w:widowControl/>
              <w:numPr>
                <w:ilvl w:val="-1"/>
                <w:numId w:val="0"/>
              </w:numPr>
              <w:suppressLineNumbers w:val="0"/>
              <w:kinsoku/>
              <w:wordWrap/>
              <w:overflowPunct/>
              <w:topLinePunct w:val="0"/>
              <w:autoSpaceDE/>
              <w:autoSpaceDN/>
              <w:bidi w:val="0"/>
              <w:adjustRightInd/>
              <w:spacing w:line="240" w:lineRule="auto"/>
              <w:jc w:val="left"/>
              <w:textAlignment w:val="auto"/>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b/>
                <w:bCs/>
                <w:i w:val="0"/>
                <w:iCs w:val="0"/>
                <w:color w:val="000000"/>
                <w:kern w:val="0"/>
                <w:sz w:val="24"/>
                <w:szCs w:val="24"/>
                <w:u w:val="none"/>
                <w:lang w:val="en-US" w:eastAsia="zh-CN" w:bidi="ar"/>
              </w:rPr>
              <w:t>4.</w:t>
            </w:r>
            <w:r>
              <w:rPr>
                <w:rFonts w:hint="default" w:ascii="Times New Roman" w:hAnsi="Times New Roman" w:eastAsia="仿宋_GB2312" w:cs="Times New Roman"/>
                <w:b/>
                <w:bCs/>
                <w:i w:val="0"/>
                <w:iCs w:val="0"/>
                <w:color w:val="000000"/>
                <w:kern w:val="0"/>
                <w:sz w:val="24"/>
                <w:szCs w:val="24"/>
                <w:u w:val="none"/>
                <w:lang w:val="en-US" w:eastAsia="zh-CN" w:bidi="ar"/>
              </w:rPr>
              <w:t>木皮：</w:t>
            </w:r>
            <w:r>
              <w:rPr>
                <w:rFonts w:hint="default" w:ascii="Times New Roman" w:hAnsi="Times New Roman" w:eastAsia="仿宋_GB2312" w:cs="Times New Roman"/>
                <w:i w:val="0"/>
                <w:iCs w:val="0"/>
                <w:color w:val="000000"/>
                <w:kern w:val="0"/>
                <w:sz w:val="24"/>
                <w:szCs w:val="24"/>
                <w:u w:val="none"/>
                <w:lang w:val="en-US" w:eastAsia="zh-CN" w:bidi="ar"/>
              </w:rPr>
              <w:t>应选用优质木皮贴面，木纹纹路自然清晰，厚度均匀，木皮厚度≥0.6mm，含水率7%-13%，甲醛释放量≤0.1mg/L。</w:t>
            </w:r>
          </w:p>
          <w:p>
            <w:pPr>
              <w:keepNext w:val="0"/>
              <w:keepLines w:val="0"/>
              <w:pageBreakBefore w:val="0"/>
              <w:widowControl/>
              <w:numPr>
                <w:ilvl w:val="-1"/>
                <w:numId w:val="0"/>
              </w:numPr>
              <w:suppressLineNumbers w:val="0"/>
              <w:kinsoku/>
              <w:wordWrap/>
              <w:overflowPunct/>
              <w:topLinePunct w:val="0"/>
              <w:autoSpaceDE/>
              <w:autoSpaceDN/>
              <w:bidi w:val="0"/>
              <w:adjustRightInd/>
              <w:spacing w:line="240" w:lineRule="auto"/>
              <w:jc w:val="left"/>
              <w:textAlignment w:val="auto"/>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b/>
                <w:bCs/>
                <w:i w:val="0"/>
                <w:iCs w:val="0"/>
                <w:color w:val="000000"/>
                <w:kern w:val="0"/>
                <w:sz w:val="24"/>
                <w:szCs w:val="24"/>
                <w:u w:val="none"/>
                <w:lang w:val="en-US" w:eastAsia="zh-CN" w:bidi="ar"/>
              </w:rPr>
              <w:t>5.</w:t>
            </w:r>
            <w:r>
              <w:rPr>
                <w:rFonts w:hint="default" w:ascii="Times New Roman" w:hAnsi="Times New Roman" w:eastAsia="仿宋_GB2312" w:cs="Times New Roman"/>
                <w:b/>
                <w:bCs/>
                <w:i w:val="0"/>
                <w:iCs w:val="0"/>
                <w:color w:val="000000"/>
                <w:kern w:val="0"/>
                <w:sz w:val="24"/>
                <w:szCs w:val="24"/>
                <w:u w:val="none"/>
                <w:lang w:val="en-US" w:eastAsia="zh-CN" w:bidi="ar"/>
              </w:rPr>
              <w:t>白乳胶：</w:t>
            </w:r>
            <w:r>
              <w:rPr>
                <w:rFonts w:hint="default" w:ascii="Times New Roman" w:hAnsi="Times New Roman" w:eastAsia="仿宋_GB2312" w:cs="Times New Roman"/>
                <w:i w:val="0"/>
                <w:iCs w:val="0"/>
                <w:color w:val="000000"/>
                <w:kern w:val="0"/>
                <w:sz w:val="24"/>
                <w:szCs w:val="24"/>
                <w:u w:val="none"/>
                <w:lang w:val="en-US" w:eastAsia="zh-CN" w:bidi="ar"/>
              </w:rPr>
              <w:t>符合GB 18583-2008《室内装饰装修材料胶粘剂中有害物质限量》</w:t>
            </w:r>
            <w:r>
              <w:rPr>
                <w:rFonts w:hint="eastAsia" w:eastAsia="仿宋_GB2312" w:cs="Times New Roman"/>
                <w:i w:val="0"/>
                <w:iCs w:val="0"/>
                <w:color w:val="000000"/>
                <w:kern w:val="0"/>
                <w:sz w:val="24"/>
                <w:szCs w:val="24"/>
                <w:u w:val="none"/>
                <w:lang w:val="en-US" w:eastAsia="zh-CN" w:bidi="ar"/>
              </w:rPr>
              <w:t>，其中</w:t>
            </w:r>
            <w:r>
              <w:rPr>
                <w:rFonts w:hint="default" w:ascii="Times New Roman" w:hAnsi="Times New Roman" w:eastAsia="仿宋_GB2312" w:cs="Times New Roman"/>
                <w:i w:val="0"/>
                <w:iCs w:val="0"/>
                <w:color w:val="000000"/>
                <w:kern w:val="0"/>
                <w:sz w:val="24"/>
                <w:szCs w:val="24"/>
                <w:u w:val="none"/>
                <w:lang w:val="en-US" w:eastAsia="zh-CN" w:bidi="ar"/>
              </w:rPr>
              <w:t>：游离甲醛≤1.0g/kg；苯≤0.20g/kg；甲苯+二甲苯≤10g/kg；总挥发性有机物≤110g/L。</w:t>
            </w:r>
          </w:p>
          <w:p>
            <w:pPr>
              <w:keepNext w:val="0"/>
              <w:keepLines w:val="0"/>
              <w:pageBreakBefore w:val="0"/>
              <w:widowControl/>
              <w:numPr>
                <w:ilvl w:val="-1"/>
                <w:numId w:val="0"/>
              </w:numPr>
              <w:suppressLineNumbers w:val="0"/>
              <w:kinsoku/>
              <w:wordWrap/>
              <w:overflowPunct/>
              <w:topLinePunct w:val="0"/>
              <w:autoSpaceDE/>
              <w:autoSpaceDN/>
              <w:bidi w:val="0"/>
              <w:adjustRightInd/>
              <w:spacing w:line="240" w:lineRule="auto"/>
              <w:jc w:val="left"/>
              <w:textAlignment w:val="auto"/>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b/>
                <w:bCs/>
                <w:i w:val="0"/>
                <w:iCs w:val="0"/>
                <w:color w:val="000000"/>
                <w:kern w:val="0"/>
                <w:sz w:val="24"/>
                <w:szCs w:val="24"/>
                <w:u w:val="none"/>
                <w:lang w:val="en-US" w:eastAsia="zh-CN" w:bidi="ar"/>
              </w:rPr>
              <w:t>6.</w:t>
            </w:r>
            <w:r>
              <w:rPr>
                <w:rFonts w:hint="default" w:ascii="Times New Roman" w:hAnsi="Times New Roman" w:eastAsia="仿宋_GB2312" w:cs="Times New Roman"/>
                <w:b/>
                <w:bCs/>
                <w:i w:val="0"/>
                <w:iCs w:val="0"/>
                <w:color w:val="000000"/>
                <w:kern w:val="0"/>
                <w:sz w:val="24"/>
                <w:szCs w:val="24"/>
                <w:u w:val="none"/>
                <w:lang w:val="en-US" w:eastAsia="zh-CN" w:bidi="ar"/>
              </w:rPr>
              <w:t>油漆：</w:t>
            </w:r>
            <w:r>
              <w:rPr>
                <w:rFonts w:hint="default" w:ascii="Times New Roman" w:hAnsi="Times New Roman" w:eastAsia="仿宋_GB2312" w:cs="Times New Roman"/>
                <w:i w:val="0"/>
                <w:iCs w:val="0"/>
                <w:color w:val="000000"/>
                <w:kern w:val="0"/>
                <w:sz w:val="24"/>
                <w:szCs w:val="24"/>
                <w:u w:val="none"/>
                <w:lang w:val="en-US" w:eastAsia="zh-CN" w:bidi="ar"/>
              </w:rPr>
              <w:t>采用优质环保油漆，符合GB 18581-2020《木器涂料中有害物质限量》、GB/T21604-2022《化学品急性皮肤刺激性/腐蚀性试验方法》、GB/T 23986.2-2023《色漆和清漆 挥发性有机化合物(VOC)和/或半挥发性有机化合物(SVOC)含量的测定 第2部分:气相色谱法》、GB/T 35602-2017《绿色产品评价涂料》</w:t>
            </w:r>
            <w:r>
              <w:rPr>
                <w:rFonts w:hint="eastAsia"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其中：VOC≤250g/L；甲醛含量≤100mg/kg；总铅含量≤90mg/kg；可溶性重金属含量（镉含量≤75mg/kg、铬含量≤60mg/kg、汞含量≤60mg/kg）；乙二醇醚及醚酯总和含量(限乙二醇甲醚、乙二醇甲醚醋酸酯、乙二醇乙醚、乙二醇乙醚醋酸酯、乙二醇二甲醚、乙二醇二乙醚、二乙二醇二甲醚、三乙二醇二甲醚)≤300mg/kg；苯系物总和含量≤250mg/kg；烷基酚聚氧乙烯醚总和含量≤1000mg/kg。</w:t>
            </w:r>
          </w:p>
          <w:p>
            <w:pPr>
              <w:keepNext w:val="0"/>
              <w:keepLines w:val="0"/>
              <w:pageBreakBefore w:val="0"/>
              <w:widowControl/>
              <w:numPr>
                <w:ilvl w:val="-1"/>
                <w:numId w:val="0"/>
              </w:numPr>
              <w:suppressLineNumbers w:val="0"/>
              <w:kinsoku/>
              <w:wordWrap/>
              <w:overflowPunct/>
              <w:topLinePunct w:val="0"/>
              <w:autoSpaceDE/>
              <w:autoSpaceDN/>
              <w:bidi w:val="0"/>
              <w:adjustRightInd/>
              <w:spacing w:line="240" w:lineRule="auto"/>
              <w:jc w:val="left"/>
              <w:textAlignment w:val="auto"/>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b/>
                <w:bCs/>
                <w:i w:val="0"/>
                <w:iCs w:val="0"/>
                <w:color w:val="000000"/>
                <w:kern w:val="0"/>
                <w:sz w:val="24"/>
                <w:szCs w:val="24"/>
                <w:u w:val="none"/>
                <w:lang w:val="en-US" w:eastAsia="zh-CN" w:bidi="ar"/>
              </w:rPr>
              <w:t>7.</w:t>
            </w:r>
            <w:r>
              <w:rPr>
                <w:rFonts w:hint="default" w:ascii="Times New Roman" w:hAnsi="Times New Roman" w:eastAsia="仿宋_GB2312" w:cs="Times New Roman"/>
                <w:b/>
                <w:bCs/>
                <w:i w:val="0"/>
                <w:iCs w:val="0"/>
                <w:color w:val="000000"/>
                <w:kern w:val="0"/>
                <w:sz w:val="24"/>
                <w:szCs w:val="24"/>
                <w:u w:val="none"/>
                <w:lang w:val="en-US" w:eastAsia="zh-CN" w:bidi="ar"/>
              </w:rPr>
              <w:t>三合一：</w:t>
            </w:r>
            <w:r>
              <w:rPr>
                <w:rFonts w:hint="default" w:ascii="Times New Roman" w:hAnsi="Times New Roman" w:eastAsia="仿宋_GB2312" w:cs="Times New Roman"/>
                <w:i w:val="0"/>
                <w:iCs w:val="0"/>
                <w:color w:val="000000"/>
                <w:kern w:val="0"/>
                <w:sz w:val="24"/>
                <w:szCs w:val="24"/>
                <w:u w:val="none"/>
                <w:lang w:val="en-US" w:eastAsia="zh-CN" w:bidi="ar"/>
              </w:rPr>
              <w:t>采用优质三合一连接配件，符合GB/T 3325-2024《金属家具通用技术条件》、GB/T  4340.1-2024《金属材料维氏硬度试验 第1部分：试验方法》、GB/T 2423.18-2021《环境试验第2部分：试验方法 试验Kb:盐雾，交变（氯化钠溶液）》、GB/T 6461-2002《金属基体上金属和其他无机覆盖层经腐蚀试验后的试样和试件的评级》</w:t>
            </w:r>
            <w:r>
              <w:rPr>
                <w:rFonts w:hint="eastAsia"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其中：外观：金属件表面应无锈蚀、毛刺刃口、露底，应光滑平整，应无起泡、泛黄、花斑、烧焦、裂纹、划痕、磕碰伤等缺陷符合要求；理化性能：金属漆膜耐腐蚀符合要求；力学性能：三合一偏心连接件偏心体抗压强度≥300N；三合一偏心连接件预埋螺母抗拉强度≥700N；三合一偏心连接件中连接螺杆螺纹与预埋螺母的抗拉强度≥1300N</w:t>
            </w:r>
            <w:r>
              <w:rPr>
                <w:rFonts w:hint="eastAsia" w:eastAsia="仿宋_GB2312" w:cs="Times New Roman"/>
                <w:i w:val="0"/>
                <w:iCs w:val="0"/>
                <w:color w:val="000000"/>
                <w:kern w:val="0"/>
                <w:sz w:val="24"/>
                <w:szCs w:val="24"/>
                <w:u w:val="none"/>
                <w:lang w:val="en-US" w:eastAsia="zh-CN" w:bidi="ar"/>
              </w:rPr>
              <w:t>。</w:t>
            </w:r>
          </w:p>
          <w:p>
            <w:pPr>
              <w:keepNext w:val="0"/>
              <w:keepLines w:val="0"/>
              <w:pageBreakBefore w:val="0"/>
              <w:widowControl/>
              <w:numPr>
                <w:ilvl w:val="-1"/>
                <w:numId w:val="0"/>
              </w:numPr>
              <w:suppressLineNumbers w:val="0"/>
              <w:kinsoku/>
              <w:wordWrap/>
              <w:overflowPunct/>
              <w:topLinePunct w:val="0"/>
              <w:autoSpaceDE/>
              <w:autoSpaceDN/>
              <w:bidi w:val="0"/>
              <w:adjustRightInd/>
              <w:spacing w:line="240" w:lineRule="auto"/>
              <w:ind w:left="0" w:leftChars="0" w:firstLine="0" w:firstLineChars="0"/>
              <w:jc w:val="left"/>
              <w:textAlignment w:val="auto"/>
              <w:rPr>
                <w:rFonts w:hint="default" w:ascii="Times New Roman" w:hAnsi="Times New Roman" w:eastAsia="仿宋_GB2312" w:cs="Times New Roman"/>
                <w:color w:val="000000"/>
                <w:kern w:val="0"/>
                <w:sz w:val="24"/>
                <w:szCs w:val="24"/>
                <w:highlight w:val="none"/>
                <w:u w:val="none"/>
                <w:lang w:val="en-US" w:eastAsia="zh-CN" w:bidi="ar-SA"/>
              </w:rPr>
            </w:pPr>
            <w:r>
              <w:rPr>
                <w:rFonts w:hint="eastAsia" w:eastAsia="仿宋_GB2312" w:cs="Times New Roman"/>
                <w:b/>
                <w:bCs/>
                <w:i w:val="0"/>
                <w:iCs w:val="0"/>
                <w:color w:val="000000"/>
                <w:kern w:val="0"/>
                <w:sz w:val="24"/>
                <w:szCs w:val="24"/>
                <w:u w:val="none"/>
                <w:lang w:val="en-US" w:eastAsia="zh-CN" w:bidi="ar"/>
              </w:rPr>
              <w:t>8.</w:t>
            </w:r>
            <w:r>
              <w:rPr>
                <w:rFonts w:hint="default" w:ascii="Times New Roman" w:hAnsi="Times New Roman" w:eastAsia="仿宋_GB2312" w:cs="Times New Roman"/>
                <w:b/>
                <w:bCs/>
                <w:i w:val="0"/>
                <w:iCs w:val="0"/>
                <w:color w:val="000000"/>
                <w:kern w:val="0"/>
                <w:sz w:val="24"/>
                <w:szCs w:val="24"/>
                <w:u w:val="none"/>
                <w:lang w:val="en-US" w:eastAsia="zh-CN" w:bidi="ar"/>
              </w:rPr>
              <w:t>螺丝：</w:t>
            </w:r>
            <w:r>
              <w:rPr>
                <w:rFonts w:hint="default" w:ascii="Times New Roman" w:hAnsi="Times New Roman" w:eastAsia="仿宋_GB2312" w:cs="Times New Roman"/>
                <w:i w:val="0"/>
                <w:iCs w:val="0"/>
                <w:color w:val="000000"/>
                <w:kern w:val="0"/>
                <w:sz w:val="24"/>
                <w:szCs w:val="24"/>
                <w:u w:val="none"/>
                <w:lang w:val="en-US" w:eastAsia="zh-CN" w:bidi="ar"/>
              </w:rPr>
              <w:t>采用优质螺丝，符合GB/T 3325-2024</w:t>
            </w:r>
            <w:r>
              <w:rPr>
                <w:rFonts w:hint="default" w:eastAsia="仿宋_GB2312"/>
                <w:color w:val="000000"/>
                <w:kern w:val="0"/>
                <w:sz w:val="24"/>
                <w:u w:val="none"/>
                <w:lang w:bidi="ar"/>
              </w:rPr>
              <w:t>《金属家具通用技术条件》</w:t>
            </w:r>
            <w:r>
              <w:rPr>
                <w:rFonts w:hint="default" w:ascii="Times New Roman" w:hAnsi="Times New Roman" w:eastAsia="仿宋_GB2312" w:cs="Times New Roman"/>
                <w:i w:val="0"/>
                <w:iCs w:val="0"/>
                <w:color w:val="000000"/>
                <w:kern w:val="0"/>
                <w:sz w:val="24"/>
                <w:szCs w:val="24"/>
                <w:u w:val="none"/>
                <w:lang w:val="en-US" w:eastAsia="zh-CN" w:bidi="ar"/>
              </w:rPr>
              <w:t>、GB/T4340.1-2024</w:t>
            </w:r>
            <w:r>
              <w:rPr>
                <w:rFonts w:hint="default" w:eastAsia="仿宋_GB2312"/>
                <w:color w:val="000000"/>
                <w:kern w:val="0"/>
                <w:sz w:val="24"/>
                <w:u w:val="none"/>
                <w:lang w:bidi="ar"/>
              </w:rPr>
              <w:t>《金属材料 维氏硬度试验 第1部分：试验方法》</w:t>
            </w:r>
            <w:r>
              <w:rPr>
                <w:rFonts w:hint="default" w:ascii="Times New Roman" w:hAnsi="Times New Roman" w:eastAsia="仿宋_GB2312" w:cs="Times New Roman"/>
                <w:i w:val="0"/>
                <w:iCs w:val="0"/>
                <w:color w:val="000000"/>
                <w:kern w:val="0"/>
                <w:sz w:val="24"/>
                <w:szCs w:val="24"/>
                <w:u w:val="none"/>
                <w:lang w:val="en-US" w:eastAsia="zh-CN" w:bidi="ar"/>
              </w:rPr>
              <w:t>、GB/T 2423.18-2021</w:t>
            </w:r>
            <w:r>
              <w:rPr>
                <w:rFonts w:hint="eastAsia" w:eastAsia="仿宋_GB2312" w:cs="Times New Roman"/>
                <w:i w:val="0"/>
                <w:iCs w:val="0"/>
                <w:color w:val="000000"/>
                <w:kern w:val="0"/>
                <w:sz w:val="24"/>
                <w:szCs w:val="24"/>
                <w:u w:val="none"/>
                <w:lang w:val="en-US" w:eastAsia="zh-CN" w:bidi="ar"/>
              </w:rPr>
              <w:t>《</w:t>
            </w:r>
            <w:r>
              <w:rPr>
                <w:rFonts w:hint="eastAsia" w:eastAsia="仿宋_GB2312"/>
                <w:color w:val="000000"/>
                <w:kern w:val="0"/>
                <w:sz w:val="24"/>
                <w:u w:val="none"/>
                <w:lang w:bidi="ar"/>
              </w:rPr>
              <w:t>环境试验 第2部分：试验方法 试验Kb:盐雾，交变（氯化钠溶液）</w:t>
            </w:r>
            <w:r>
              <w:rPr>
                <w:rFonts w:hint="eastAsia" w:eastAsia="仿宋_GB2312" w:cs="Times New Roman"/>
                <w:i w:val="0"/>
                <w:iCs w:val="0"/>
                <w:color w:val="000000"/>
                <w:kern w:val="0"/>
                <w:sz w:val="24"/>
                <w:szCs w:val="24"/>
                <w:u w:val="none"/>
                <w:lang w:val="en-US" w:eastAsia="zh-CN" w:bidi="ar"/>
              </w:rPr>
              <w:t>》，</w:t>
            </w:r>
            <w:r>
              <w:rPr>
                <w:rFonts w:hint="eastAsia" w:eastAsia="仿宋_GB2312"/>
                <w:color w:val="000000"/>
                <w:kern w:val="0"/>
                <w:sz w:val="24"/>
                <w:u w:val="none"/>
                <w:lang w:eastAsia="zh-CN" w:bidi="ar"/>
              </w:rPr>
              <w:t>其中：</w:t>
            </w:r>
            <w:r>
              <w:rPr>
                <w:rFonts w:hint="default" w:ascii="Times New Roman" w:hAnsi="Times New Roman" w:eastAsia="仿宋_GB2312" w:cs="Times New Roman"/>
                <w:i w:val="0"/>
                <w:iCs w:val="0"/>
                <w:color w:val="000000"/>
                <w:kern w:val="0"/>
                <w:sz w:val="24"/>
                <w:szCs w:val="24"/>
                <w:u w:val="none"/>
                <w:lang w:val="en-US" w:eastAsia="zh-CN" w:bidi="ar"/>
              </w:rPr>
              <w:t>外观：金属件无露底、毛刺、镀层脱落、腐蚀等；无起泡、烧焦、无光泽(整体异色)、针孔、裂纹、斑点等；维氏硬度HV1≥120；交变盐雾试验168h(试验方法3：1个循环周期7d)≥</w:t>
            </w:r>
            <w:r>
              <w:rPr>
                <w:rFonts w:hint="eastAsia" w:eastAsia="仿宋_GB2312" w:cs="Times New Roman"/>
                <w:i w:val="0"/>
                <w:iCs w:val="0"/>
                <w:color w:val="000000"/>
                <w:kern w:val="0"/>
                <w:sz w:val="24"/>
                <w:szCs w:val="24"/>
                <w:u w:val="none"/>
                <w:lang w:val="en-US" w:eastAsia="zh-CN" w:bidi="ar"/>
              </w:rPr>
              <w:t>9</w:t>
            </w:r>
            <w:r>
              <w:rPr>
                <w:rFonts w:hint="default" w:ascii="Times New Roman" w:hAnsi="Times New Roman" w:eastAsia="仿宋_GB2312" w:cs="Times New Roman"/>
                <w:i w:val="0"/>
                <w:iCs w:val="0"/>
                <w:color w:val="000000"/>
                <w:kern w:val="0"/>
                <w:sz w:val="24"/>
                <w:szCs w:val="24"/>
                <w:u w:val="none"/>
                <w:lang w:val="en-US" w:eastAsia="zh-CN" w:bidi="ar"/>
              </w:rPr>
              <w:t>级(无锈蚀,无鼓泡)</w:t>
            </w:r>
            <w:r>
              <w:rPr>
                <w:rFonts w:hint="eastAsia" w:eastAsia="仿宋_GB2312"/>
                <w:color w:val="000000"/>
                <w:kern w:val="0"/>
                <w:sz w:val="24"/>
                <w:u w:val="none"/>
                <w:lang w:eastAsia="zh-CN" w:bidi="ar"/>
              </w:rPr>
              <w:t>。</w:t>
            </w:r>
          </w:p>
        </w:tc>
        <w:tc>
          <w:tcPr>
            <w:tcW w:w="938" w:type="dxa"/>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default" w:ascii="Times New Roman" w:hAnsi="Times New Roman" w:eastAsia="仿宋_GB2312" w:cs="Times New Roman"/>
                <w:color w:val="000000"/>
                <w:sz w:val="24"/>
                <w:szCs w:val="24"/>
                <w:highlight w:val="none"/>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8张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6" w:type="dxa"/>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jc w:val="center"/>
              <w:rPr>
                <w:rFonts w:hint="default" w:ascii="Times New Roman" w:hAnsi="Times New Roman" w:eastAsia="仿宋_GB2312" w:cs="Times New Roman"/>
                <w:bCs/>
                <w:color w:val="000000"/>
                <w:sz w:val="24"/>
                <w:szCs w:val="24"/>
                <w:highlight w:val="none"/>
                <w:u w:val="none"/>
                <w:lang w:val="en-US" w:eastAsia="zh-CN"/>
              </w:rPr>
            </w:pPr>
            <w:r>
              <w:rPr>
                <w:rFonts w:hint="default" w:ascii="Times New Roman" w:hAnsi="Times New Roman" w:eastAsia="仿宋_GB2312" w:cs="Times New Roman"/>
                <w:bCs/>
                <w:color w:val="000000"/>
                <w:sz w:val="24"/>
                <w:szCs w:val="24"/>
                <w:highlight w:val="none"/>
                <w:u w:val="none"/>
                <w:lang w:val="en-US" w:eastAsia="zh-CN"/>
              </w:rPr>
              <w:t>5</w:t>
            </w:r>
          </w:p>
        </w:tc>
        <w:tc>
          <w:tcPr>
            <w:tcW w:w="1260" w:type="dxa"/>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default" w:ascii="Times New Roman" w:hAnsi="Times New Roman" w:eastAsia="仿宋_GB2312" w:cs="Times New Roman"/>
                <w:b/>
                <w:bCs/>
                <w:color w:val="000000"/>
                <w:sz w:val="24"/>
                <w:szCs w:val="24"/>
                <w:highlight w:val="none"/>
              </w:rPr>
            </w:pPr>
            <w:r>
              <w:rPr>
                <w:rFonts w:hint="default" w:ascii="Times New Roman" w:hAnsi="Times New Roman" w:eastAsia="仿宋_GB2312" w:cs="Times New Roman"/>
                <w:i w:val="0"/>
                <w:iCs w:val="0"/>
                <w:color w:val="000000"/>
                <w:kern w:val="0"/>
                <w:sz w:val="24"/>
                <w:szCs w:val="24"/>
                <w:u w:val="none"/>
                <w:lang w:val="en-US" w:eastAsia="zh-CN" w:bidi="ar"/>
              </w:rPr>
              <w:t>书记员椅</w:t>
            </w:r>
          </w:p>
        </w:tc>
        <w:tc>
          <w:tcPr>
            <w:tcW w:w="6873" w:type="dxa"/>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b/>
                <w:bCs/>
                <w:color w:val="000000"/>
                <w:sz w:val="24"/>
                <w:szCs w:val="24"/>
                <w:highlight w:val="none"/>
              </w:rPr>
              <w:t>★</w:t>
            </w:r>
            <w:r>
              <w:rPr>
                <w:rFonts w:hint="eastAsia" w:eastAsia="仿宋_GB2312" w:cs="Times New Roman"/>
                <w:b/>
                <w:bCs/>
                <w:color w:val="000000"/>
                <w:sz w:val="24"/>
                <w:szCs w:val="24"/>
                <w:highlight w:val="none"/>
                <w:lang w:val="en-US" w:eastAsia="zh-CN"/>
              </w:rPr>
              <w:t>1.规格：</w:t>
            </w:r>
            <w:r>
              <w:rPr>
                <w:rFonts w:hint="default" w:ascii="Times New Roman" w:hAnsi="Times New Roman" w:eastAsia="仿宋_GB2312" w:cs="Times New Roman"/>
                <w:i w:val="0"/>
                <w:iCs w:val="0"/>
                <w:color w:val="000000"/>
                <w:kern w:val="0"/>
                <w:sz w:val="24"/>
                <w:szCs w:val="24"/>
                <w:u w:val="none"/>
                <w:lang w:val="en-US" w:eastAsia="zh-CN" w:bidi="ar"/>
              </w:rPr>
              <w:t>550*530*1160mm</w:t>
            </w:r>
            <w:r>
              <w:rPr>
                <w:rFonts w:hint="eastAsia" w:ascii="仿宋_GB2312" w:hAnsi="仿宋_GB2312" w:eastAsia="仿宋_GB2312" w:cs="仿宋_GB2312"/>
                <w:color w:val="000000"/>
                <w:sz w:val="24"/>
                <w:szCs w:val="24"/>
                <w:lang w:val="en-US" w:eastAsia="zh-CN"/>
              </w:rPr>
              <w:t>（±10mm）</w:t>
            </w:r>
            <w:r>
              <w:rPr>
                <w:rFonts w:hint="default" w:ascii="Times New Roman" w:hAnsi="Times New Roman" w:eastAsia="仿宋_GB2312" w:cs="Times New Roman"/>
                <w:i w:val="0"/>
                <w:iCs w:val="0"/>
                <w:color w:val="000000"/>
                <w:kern w:val="0"/>
                <w:sz w:val="24"/>
                <w:szCs w:val="24"/>
                <w:u w:val="none"/>
                <w:lang w:val="en-US" w:eastAsia="zh-CN" w:bidi="ar"/>
              </w:rPr>
              <w:t>木架：胡桃色</w:t>
            </w:r>
            <w:r>
              <w:rPr>
                <w:rFonts w:hint="eastAsia" w:eastAsia="仿宋_GB2312" w:cs="Times New Roman"/>
                <w:i w:val="0"/>
                <w:iCs w:val="0"/>
                <w:color w:val="000000"/>
                <w:kern w:val="0"/>
                <w:sz w:val="24"/>
                <w:szCs w:val="24"/>
                <w:u w:val="none"/>
                <w:lang w:val="en-US" w:eastAsia="zh-CN" w:bidi="ar"/>
              </w:rPr>
              <w:t xml:space="preserve"> </w:t>
            </w:r>
            <w:r>
              <w:rPr>
                <w:rFonts w:hint="default" w:ascii="Times New Roman" w:hAnsi="Times New Roman" w:eastAsia="仿宋_GB2312" w:cs="Times New Roman"/>
                <w:i w:val="0"/>
                <w:iCs w:val="0"/>
                <w:color w:val="000000"/>
                <w:kern w:val="0"/>
                <w:sz w:val="24"/>
                <w:szCs w:val="24"/>
                <w:u w:val="none"/>
                <w:lang w:val="en-US" w:eastAsia="zh-CN" w:bidi="ar"/>
              </w:rPr>
              <w:t>皮：黑色</w:t>
            </w:r>
            <w:r>
              <w:rPr>
                <w:rFonts w:hint="eastAsia" w:eastAsia="仿宋_GB2312" w:cs="Times New Roman"/>
                <w:i w:val="0"/>
                <w:iCs w:val="0"/>
                <w:color w:val="000000"/>
                <w:kern w:val="0"/>
                <w:sz w:val="24"/>
                <w:szCs w:val="24"/>
                <w:u w:val="none"/>
                <w:lang w:val="en-US" w:eastAsia="zh-CN" w:bidi="ar"/>
              </w:rPr>
              <w:t>。</w:t>
            </w:r>
          </w:p>
          <w:p>
            <w:pPr>
              <w:keepNext w:val="0"/>
              <w:keepLines w:val="0"/>
              <w:pageBreakBefore w:val="0"/>
              <w:widowControl/>
              <w:numPr>
                <w:ilvl w:val="-1"/>
                <w:numId w:val="0"/>
              </w:numPr>
              <w:suppressLineNumbers w:val="0"/>
              <w:kinsoku/>
              <w:wordWrap/>
              <w:overflowPunct/>
              <w:topLinePunct w:val="0"/>
              <w:autoSpaceDE/>
              <w:autoSpaceDN/>
              <w:bidi w:val="0"/>
              <w:adjustRightInd/>
              <w:spacing w:line="400" w:lineRule="exac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b/>
                <w:bCs/>
                <w:i w:val="0"/>
                <w:iCs w:val="0"/>
                <w:color w:val="000000"/>
                <w:kern w:val="0"/>
                <w:sz w:val="24"/>
                <w:szCs w:val="24"/>
                <w:u w:val="none"/>
                <w:lang w:val="en-US" w:eastAsia="zh-CN" w:bidi="ar"/>
              </w:rPr>
              <w:t>2.</w:t>
            </w:r>
            <w:r>
              <w:rPr>
                <w:rFonts w:hint="default" w:ascii="Times New Roman" w:hAnsi="Times New Roman" w:eastAsia="仿宋_GB2312" w:cs="Times New Roman"/>
                <w:b/>
                <w:bCs/>
                <w:i w:val="0"/>
                <w:iCs w:val="0"/>
                <w:color w:val="000000"/>
                <w:kern w:val="0"/>
                <w:sz w:val="24"/>
                <w:szCs w:val="24"/>
                <w:u w:val="none"/>
                <w:lang w:val="en-US" w:eastAsia="zh-CN" w:bidi="ar"/>
              </w:rPr>
              <w:t>装饰：</w:t>
            </w:r>
            <w:r>
              <w:rPr>
                <w:rFonts w:hint="default" w:ascii="Times New Roman" w:hAnsi="Times New Roman" w:eastAsia="仿宋_GB2312" w:cs="Times New Roman"/>
                <w:i w:val="0"/>
                <w:iCs w:val="0"/>
                <w:color w:val="000000"/>
                <w:kern w:val="0"/>
                <w:sz w:val="24"/>
                <w:szCs w:val="24"/>
                <w:u w:val="none"/>
                <w:lang w:val="en-US" w:eastAsia="zh-CN" w:bidi="ar"/>
              </w:rPr>
              <w:t>椅架扶手采用特殊图案装饰；符合法院单位的庄严和公平法治文化。</w:t>
            </w:r>
          </w:p>
          <w:p>
            <w:pPr>
              <w:keepNext w:val="0"/>
              <w:keepLines w:val="0"/>
              <w:pageBreakBefore w:val="0"/>
              <w:widowControl/>
              <w:numPr>
                <w:ilvl w:val="-1"/>
                <w:numId w:val="0"/>
              </w:numPr>
              <w:suppressLineNumbers w:val="0"/>
              <w:kinsoku/>
              <w:wordWrap/>
              <w:overflowPunct/>
              <w:topLinePunct w:val="0"/>
              <w:autoSpaceDE/>
              <w:autoSpaceDN/>
              <w:bidi w:val="0"/>
              <w:adjustRightInd/>
              <w:spacing w:line="400" w:lineRule="exact"/>
              <w:jc w:val="left"/>
              <w:textAlignment w:val="center"/>
              <w:rPr>
                <w:rFonts w:hint="eastAsia" w:eastAsia="仿宋_GB2312" w:cs="Times New Roman"/>
                <w:i w:val="0"/>
                <w:iCs w:val="0"/>
                <w:color w:val="000000"/>
                <w:kern w:val="0"/>
                <w:sz w:val="24"/>
                <w:szCs w:val="24"/>
                <w:u w:val="none"/>
                <w:lang w:val="en-US" w:eastAsia="zh-CN" w:bidi="ar"/>
              </w:rPr>
            </w:pPr>
            <w:r>
              <w:rPr>
                <w:rFonts w:hint="eastAsia" w:eastAsia="仿宋_GB2312" w:cs="Times New Roman"/>
                <w:b/>
                <w:bCs/>
                <w:i w:val="0"/>
                <w:iCs w:val="0"/>
                <w:color w:val="000000"/>
                <w:kern w:val="0"/>
                <w:sz w:val="24"/>
                <w:szCs w:val="24"/>
                <w:u w:val="none"/>
                <w:lang w:val="en-US" w:eastAsia="zh-CN" w:bidi="ar"/>
              </w:rPr>
              <w:t>3.</w:t>
            </w:r>
            <w:r>
              <w:rPr>
                <w:rFonts w:hint="default" w:ascii="Times New Roman" w:hAnsi="Times New Roman" w:eastAsia="仿宋_GB2312" w:cs="Times New Roman"/>
                <w:b/>
                <w:bCs/>
                <w:i w:val="0"/>
                <w:iCs w:val="0"/>
                <w:color w:val="000000"/>
                <w:kern w:val="0"/>
                <w:sz w:val="24"/>
                <w:szCs w:val="24"/>
                <w:u w:val="none"/>
                <w:lang w:val="en-US" w:eastAsia="zh-CN" w:bidi="ar"/>
              </w:rPr>
              <w:t>基材：</w:t>
            </w:r>
            <w:r>
              <w:rPr>
                <w:rFonts w:hint="default" w:ascii="Times New Roman" w:hAnsi="Times New Roman" w:eastAsia="仿宋_GB2312" w:cs="Times New Roman"/>
                <w:i w:val="0"/>
                <w:iCs w:val="0"/>
                <w:color w:val="000000"/>
                <w:kern w:val="0"/>
                <w:sz w:val="24"/>
                <w:szCs w:val="24"/>
                <w:u w:val="none"/>
                <w:lang w:val="en-US" w:eastAsia="zh-CN" w:bidi="ar"/>
              </w:rPr>
              <w:t>选用优质木料卯榫结构实木框架，经过烘干、防腐、防虫处理，含水率＜10%，拥有结实耐用不易变形的特点；采用优质真皮，表面无裂纹，无损伤，无剥落</w:t>
            </w:r>
            <w:r>
              <w:rPr>
                <w:rFonts w:hint="eastAsia" w:eastAsia="仿宋_GB2312" w:cs="Times New Roman"/>
                <w:i w:val="0"/>
                <w:iCs w:val="0"/>
                <w:color w:val="000000"/>
                <w:kern w:val="0"/>
                <w:sz w:val="24"/>
                <w:szCs w:val="24"/>
                <w:u w:val="none"/>
                <w:lang w:val="en-US" w:eastAsia="zh-CN" w:bidi="ar"/>
              </w:rPr>
              <w:t>。</w:t>
            </w:r>
          </w:p>
          <w:p>
            <w:pPr>
              <w:keepNext w:val="0"/>
              <w:keepLines w:val="0"/>
              <w:pageBreakBefore w:val="0"/>
              <w:widowControl/>
              <w:numPr>
                <w:ilvl w:val="-1"/>
                <w:numId w:val="0"/>
              </w:numPr>
              <w:suppressLineNumbers w:val="0"/>
              <w:kinsoku/>
              <w:wordWrap/>
              <w:overflowPunct/>
              <w:topLinePunct w:val="0"/>
              <w:autoSpaceDE/>
              <w:autoSpaceDN/>
              <w:bidi w:val="0"/>
              <w:adjustRightInd/>
              <w:spacing w:line="400" w:lineRule="exac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b/>
                <w:bCs/>
                <w:i w:val="0"/>
                <w:iCs w:val="0"/>
                <w:color w:val="000000"/>
                <w:kern w:val="0"/>
                <w:sz w:val="24"/>
                <w:szCs w:val="24"/>
                <w:u w:val="none"/>
                <w:lang w:val="en-US" w:eastAsia="zh-CN" w:bidi="ar"/>
              </w:rPr>
              <w:t>4.</w:t>
            </w:r>
            <w:r>
              <w:rPr>
                <w:rFonts w:hint="default" w:ascii="Times New Roman" w:hAnsi="Times New Roman" w:eastAsia="仿宋_GB2312" w:cs="Times New Roman"/>
                <w:b/>
                <w:bCs/>
                <w:i w:val="0"/>
                <w:iCs w:val="0"/>
                <w:color w:val="000000"/>
                <w:kern w:val="0"/>
                <w:sz w:val="24"/>
                <w:szCs w:val="24"/>
                <w:u w:val="none"/>
                <w:lang w:val="en-US" w:eastAsia="zh-CN" w:bidi="ar"/>
              </w:rPr>
              <w:t>油漆：</w:t>
            </w:r>
            <w:r>
              <w:rPr>
                <w:rFonts w:hint="default" w:ascii="Times New Roman" w:hAnsi="Times New Roman" w:eastAsia="仿宋_GB2312" w:cs="Times New Roman"/>
                <w:i w:val="0"/>
                <w:iCs w:val="0"/>
                <w:color w:val="000000"/>
                <w:kern w:val="0"/>
                <w:sz w:val="24"/>
                <w:szCs w:val="24"/>
                <w:u w:val="none"/>
                <w:lang w:val="en-US" w:eastAsia="zh-CN" w:bidi="ar"/>
              </w:rPr>
              <w:t>采用优质环保油漆，符合GB 18581-2020《木器涂料中有害物质限量》、GB/T21604-2022《化学品急性皮肤刺激性/腐蚀性试验方法》、GB/T 23986.2-2023《色漆和清漆 挥发性有机化合物(VOC)和/或半挥发性有机化合物(SVOC)含量的测定 第2部分:气相色谱法》、GB/T 35602-2017《绿色产品评价涂料》</w:t>
            </w:r>
            <w:r>
              <w:rPr>
                <w:rFonts w:hint="eastAsia"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其中：VOC≤250g/L；甲醛含量≤100mg/kg；总铅含量≤90mg/kg；可溶性重金属含量（镉含量≤75mg/kg、铬含量≤60mg/kg、汞含量≤60mg/kg）；乙二醇醚及醚酯总和含量(限乙二醇甲醚、乙二醇甲醚醋酸酯、乙二醇乙醚、乙二醇乙醚醋酸酯、乙二醇二甲醚、乙二醇二乙醚、二乙二醇二甲醚、三乙二醇二甲醚)≤300mg/kg；苯系物总和含量≤250mg/kg；烷基酚聚氧乙烯醚总和含量≤1000mg/kg。</w:t>
            </w:r>
          </w:p>
          <w:p>
            <w:pPr>
              <w:keepNext w:val="0"/>
              <w:keepLines w:val="0"/>
              <w:pageBreakBefore w:val="0"/>
              <w:widowControl/>
              <w:numPr>
                <w:ilvl w:val="-1"/>
                <w:numId w:val="0"/>
              </w:numPr>
              <w:suppressLineNumbers w:val="0"/>
              <w:kinsoku/>
              <w:wordWrap/>
              <w:overflowPunct/>
              <w:topLinePunct w:val="0"/>
              <w:autoSpaceDE/>
              <w:autoSpaceDN/>
              <w:bidi w:val="0"/>
              <w:adjustRightInd/>
              <w:spacing w:line="400" w:lineRule="exac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b/>
                <w:bCs/>
                <w:i w:val="0"/>
                <w:iCs w:val="0"/>
                <w:color w:val="000000"/>
                <w:kern w:val="0"/>
                <w:sz w:val="24"/>
                <w:szCs w:val="24"/>
                <w:u w:val="none"/>
                <w:lang w:val="en-US" w:eastAsia="zh-CN" w:bidi="ar"/>
              </w:rPr>
              <w:t>5.</w:t>
            </w:r>
            <w:r>
              <w:rPr>
                <w:rFonts w:hint="default" w:ascii="Times New Roman" w:hAnsi="Times New Roman" w:eastAsia="仿宋_GB2312" w:cs="Times New Roman"/>
                <w:b/>
                <w:bCs/>
                <w:i w:val="0"/>
                <w:iCs w:val="0"/>
                <w:color w:val="000000"/>
                <w:kern w:val="0"/>
                <w:sz w:val="24"/>
                <w:szCs w:val="24"/>
                <w:u w:val="none"/>
                <w:lang w:val="en-US" w:eastAsia="zh-CN" w:bidi="ar"/>
              </w:rPr>
              <w:t>高弹阻燃海绵：</w:t>
            </w:r>
            <w:r>
              <w:rPr>
                <w:rFonts w:hint="default" w:ascii="Times New Roman" w:hAnsi="Times New Roman" w:eastAsia="仿宋_GB2312" w:cs="Times New Roman"/>
                <w:i w:val="0"/>
                <w:iCs w:val="0"/>
                <w:color w:val="000000"/>
                <w:kern w:val="0"/>
                <w:sz w:val="24"/>
                <w:szCs w:val="24"/>
                <w:u w:val="none"/>
                <w:lang w:val="en-US" w:eastAsia="zh-CN" w:bidi="ar"/>
              </w:rPr>
              <w:t>采用优质高弹阻燃海绵，符合QB/T 2280-2016</w:t>
            </w:r>
            <w:r>
              <w:rPr>
                <w:rFonts w:hint="default" w:eastAsia="仿宋_GB2312"/>
                <w:color w:val="000000"/>
                <w:kern w:val="0"/>
                <w:sz w:val="24"/>
                <w:u w:val="none"/>
                <w:lang w:bidi="ar"/>
              </w:rPr>
              <w:t>《办公家具 办公椅》</w:t>
            </w:r>
            <w:r>
              <w:rPr>
                <w:rFonts w:hint="default" w:ascii="Times New Roman" w:hAnsi="Times New Roman" w:eastAsia="仿宋_GB2312" w:cs="Times New Roman"/>
                <w:i w:val="0"/>
                <w:iCs w:val="0"/>
                <w:color w:val="000000"/>
                <w:kern w:val="0"/>
                <w:sz w:val="24"/>
                <w:szCs w:val="24"/>
                <w:u w:val="none"/>
                <w:lang w:val="en-US" w:eastAsia="zh-CN" w:bidi="ar"/>
              </w:rPr>
              <w:t>、GB/T 10802-2023</w:t>
            </w:r>
            <w:r>
              <w:rPr>
                <w:rFonts w:hint="eastAsia" w:eastAsia="仿宋_GB2312" w:cs="Times New Roman"/>
                <w:i w:val="0"/>
                <w:iCs w:val="0"/>
                <w:color w:val="000000"/>
                <w:kern w:val="0"/>
                <w:sz w:val="24"/>
                <w:szCs w:val="24"/>
                <w:u w:val="none"/>
                <w:lang w:val="en-US" w:eastAsia="zh-CN" w:bidi="ar"/>
              </w:rPr>
              <w:t>《</w:t>
            </w:r>
            <w:r>
              <w:rPr>
                <w:rFonts w:hint="eastAsia" w:eastAsia="仿宋_GB2312"/>
                <w:color w:val="000000"/>
                <w:kern w:val="0"/>
                <w:sz w:val="24"/>
                <w:u w:val="none"/>
                <w:lang w:bidi="ar"/>
              </w:rPr>
              <w:t>通用软质聚氨酯泡沫塑料</w:t>
            </w:r>
            <w:r>
              <w:rPr>
                <w:rFonts w:hint="eastAsia"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、GB 8624-2012</w:t>
            </w:r>
            <w:r>
              <w:rPr>
                <w:rFonts w:hint="eastAsia" w:eastAsia="仿宋_GB2312" w:cs="Times New Roman"/>
                <w:i w:val="0"/>
                <w:iCs w:val="0"/>
                <w:color w:val="000000"/>
                <w:kern w:val="0"/>
                <w:sz w:val="24"/>
                <w:szCs w:val="24"/>
                <w:u w:val="none"/>
                <w:lang w:val="en-US" w:eastAsia="zh-CN" w:bidi="ar"/>
              </w:rPr>
              <w:t>《</w:t>
            </w:r>
            <w:r>
              <w:rPr>
                <w:rFonts w:hint="eastAsia" w:eastAsia="仿宋_GB2312"/>
                <w:color w:val="000000"/>
                <w:kern w:val="0"/>
                <w:sz w:val="24"/>
                <w:u w:val="none"/>
                <w:lang w:bidi="ar"/>
              </w:rPr>
              <w:t>建筑材料及制品燃烧性能分级</w:t>
            </w:r>
            <w:r>
              <w:rPr>
                <w:rFonts w:hint="eastAsia"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、GB/T 24451-2020</w:t>
            </w:r>
            <w:r>
              <w:rPr>
                <w:rFonts w:hint="eastAsia" w:eastAsia="仿宋_GB2312" w:cs="Times New Roman"/>
                <w:i w:val="0"/>
                <w:iCs w:val="0"/>
                <w:color w:val="000000"/>
                <w:kern w:val="0"/>
                <w:sz w:val="24"/>
                <w:szCs w:val="24"/>
                <w:u w:val="none"/>
                <w:lang w:val="en-US" w:eastAsia="zh-CN" w:bidi="ar"/>
              </w:rPr>
              <w:t>《</w:t>
            </w:r>
            <w:r>
              <w:rPr>
                <w:rFonts w:hint="eastAsia" w:eastAsia="仿宋_GB2312"/>
                <w:color w:val="000000"/>
                <w:kern w:val="0"/>
                <w:sz w:val="24"/>
                <w:u w:val="none"/>
                <w:lang w:bidi="ar"/>
              </w:rPr>
              <w:t>慢回弹软质聚氨酯泡沫塑料</w:t>
            </w:r>
            <w:r>
              <w:rPr>
                <w:rFonts w:hint="eastAsia"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、GB17927-2024</w:t>
            </w:r>
            <w:r>
              <w:rPr>
                <w:rFonts w:hint="eastAsia" w:eastAsia="仿宋_GB2312" w:cs="Times New Roman"/>
                <w:i w:val="0"/>
                <w:iCs w:val="0"/>
                <w:color w:val="000000"/>
                <w:kern w:val="0"/>
                <w:sz w:val="24"/>
                <w:szCs w:val="24"/>
                <w:u w:val="none"/>
                <w:lang w:val="en-US" w:eastAsia="zh-CN" w:bidi="ar"/>
              </w:rPr>
              <w:t>《</w:t>
            </w:r>
            <w:r>
              <w:rPr>
                <w:rFonts w:hint="eastAsia" w:eastAsia="仿宋_GB2312"/>
                <w:color w:val="000000"/>
                <w:kern w:val="0"/>
                <w:sz w:val="24"/>
                <w:u w:val="none"/>
                <w:lang w:bidi="ar"/>
              </w:rPr>
              <w:t>家具阻燃性能安全技术规范</w:t>
            </w:r>
            <w:r>
              <w:rPr>
                <w:rFonts w:hint="eastAsia" w:eastAsia="仿宋_GB2312" w:cs="Times New Roman"/>
                <w:i w:val="0"/>
                <w:iCs w:val="0"/>
                <w:color w:val="000000"/>
                <w:kern w:val="0"/>
                <w:sz w:val="24"/>
                <w:szCs w:val="24"/>
                <w:u w:val="none"/>
                <w:lang w:val="en-US" w:eastAsia="zh-CN" w:bidi="ar"/>
              </w:rPr>
              <w:t>》</w:t>
            </w:r>
            <w:r>
              <w:rPr>
                <w:rFonts w:hint="eastAsia" w:eastAsia="仿宋_GB2312"/>
                <w:color w:val="000000"/>
                <w:kern w:val="0"/>
                <w:sz w:val="24"/>
                <w:u w:val="none"/>
                <w:lang w:eastAsia="zh-CN" w:bidi="ar"/>
              </w:rPr>
              <w:t>，其中：</w:t>
            </w:r>
            <w:r>
              <w:rPr>
                <w:rFonts w:hint="default" w:ascii="Times New Roman" w:hAnsi="Times New Roman" w:eastAsia="仿宋_GB2312" w:cs="Times New Roman"/>
                <w:i w:val="0"/>
                <w:iCs w:val="0"/>
                <w:color w:val="000000"/>
                <w:kern w:val="0"/>
                <w:sz w:val="24"/>
                <w:szCs w:val="24"/>
                <w:u w:val="none"/>
                <w:lang w:val="en-US" w:eastAsia="zh-CN" w:bidi="ar"/>
              </w:rPr>
              <w:t>外观：色泽、气孔、裂缝、污渍检测符合要求；甲醛释放量≤0.120mg/m²h；TVOC≤0.5mg/m²h；甲醛散发≤10mg/kg；气味≥9级；65%/25%压陷比≥3%；压缩永久变形≤7%；回弹率≥40%；拉伸强度≥125Kpa；断裂伸长率≥140%；撕裂强度≥2.5N/cm；干热老化后拉伸强度≥140Kpa；干热老化后拉伸强度变化率±6%；湿热老化后拉伸强度≥135Kpa；湿热老化后拉伸强度变化率±10%；恒定负荷反复压陷疲劳后的40%压陷硬度损失值≥25%；灰分≤1.6%；燃烧性能等级（电器、家具制品泡沫塑料）：B1级；温湿度敏感指数≤1.2；香烟点火源引燃试验后,试样表面或内部不应出现任何阴燃或有焰燃烧现象，达到阻燃Ⅰ级。</w:t>
            </w:r>
          </w:p>
          <w:p>
            <w:pPr>
              <w:keepNext w:val="0"/>
              <w:keepLines w:val="0"/>
              <w:pageBreakBefore w:val="0"/>
              <w:widowControl/>
              <w:numPr>
                <w:ilvl w:val="-1"/>
                <w:numId w:val="0"/>
              </w:numPr>
              <w:suppressLineNumbers w:val="0"/>
              <w:kinsoku/>
              <w:wordWrap/>
              <w:overflowPunct/>
              <w:topLinePunct w:val="0"/>
              <w:autoSpaceDE/>
              <w:autoSpaceDN/>
              <w:bidi w:val="0"/>
              <w:adjustRightInd/>
              <w:spacing w:line="400" w:lineRule="exact"/>
              <w:jc w:val="left"/>
              <w:textAlignment w:val="center"/>
              <w:rPr>
                <w:rFonts w:hint="default" w:ascii="Times New Roman" w:hAnsi="Times New Roman" w:eastAsia="仿宋_GB2312" w:cs="Times New Roman"/>
                <w:color w:val="000000"/>
                <w:kern w:val="0"/>
                <w:sz w:val="24"/>
                <w:szCs w:val="24"/>
                <w:highlight w:val="none"/>
                <w:u w:val="none"/>
                <w:lang w:val="en-US" w:eastAsia="zh-CN" w:bidi="ar-SA"/>
              </w:rPr>
            </w:pPr>
            <w:r>
              <w:rPr>
                <w:rFonts w:hint="eastAsia" w:eastAsia="仿宋_GB2312" w:cs="Times New Roman"/>
                <w:b/>
                <w:bCs/>
                <w:i w:val="0"/>
                <w:iCs w:val="0"/>
                <w:color w:val="000000"/>
                <w:kern w:val="0"/>
                <w:sz w:val="24"/>
                <w:szCs w:val="24"/>
                <w:u w:val="none"/>
                <w:lang w:val="en-US" w:eastAsia="zh-CN" w:bidi="ar"/>
              </w:rPr>
              <w:t>6.皮质：</w:t>
            </w:r>
            <w:r>
              <w:rPr>
                <w:rFonts w:hint="default" w:ascii="Times New Roman" w:hAnsi="Times New Roman" w:eastAsia="仿宋_GB2312" w:cs="Times New Roman"/>
                <w:i w:val="0"/>
                <w:iCs w:val="0"/>
                <w:color w:val="000000"/>
                <w:kern w:val="0"/>
                <w:sz w:val="24"/>
                <w:szCs w:val="24"/>
                <w:u w:val="none"/>
                <w:lang w:val="en-US" w:eastAsia="zh-CN" w:bidi="ar"/>
              </w:rPr>
              <w:t>采用优质西皮，</w:t>
            </w:r>
            <w:r>
              <w:rPr>
                <w:rFonts w:hint="eastAsia" w:eastAsia="仿宋_GB2312" w:cs="Times New Roman"/>
                <w:i w:val="0"/>
                <w:iCs w:val="0"/>
                <w:color w:val="000000"/>
                <w:kern w:val="0"/>
                <w:sz w:val="24"/>
                <w:szCs w:val="24"/>
                <w:u w:val="none"/>
                <w:lang w:val="en-US" w:eastAsia="zh-CN" w:bidi="ar"/>
              </w:rPr>
              <w:t>符合GB/T 16799-2018《</w:t>
            </w:r>
            <w:r>
              <w:rPr>
                <w:rFonts w:hint="eastAsia" w:eastAsia="仿宋_GB2312"/>
                <w:color w:val="000000"/>
                <w:kern w:val="0"/>
                <w:sz w:val="24"/>
                <w:u w:val="none"/>
                <w:lang w:bidi="ar"/>
              </w:rPr>
              <w:t>家具用皮革</w:t>
            </w:r>
            <w:r>
              <w:rPr>
                <w:rFonts w:hint="eastAsia" w:eastAsia="仿宋_GB2312" w:cs="Times New Roman"/>
                <w:i w:val="0"/>
                <w:iCs w:val="0"/>
                <w:color w:val="000000"/>
                <w:kern w:val="0"/>
                <w:sz w:val="24"/>
                <w:szCs w:val="24"/>
                <w:u w:val="none"/>
                <w:lang w:val="en-US" w:eastAsia="zh-CN" w:bidi="ar"/>
              </w:rPr>
              <w:t>》，其中：</w:t>
            </w:r>
            <w:r>
              <w:rPr>
                <w:rFonts w:hint="default" w:ascii="Times New Roman" w:hAnsi="Times New Roman" w:eastAsia="仿宋_GB2312" w:cs="Times New Roman"/>
                <w:i w:val="0"/>
                <w:iCs w:val="0"/>
                <w:color w:val="000000"/>
                <w:kern w:val="0"/>
                <w:sz w:val="24"/>
                <w:szCs w:val="24"/>
                <w:u w:val="none"/>
                <w:lang w:val="en-US" w:eastAsia="zh-CN" w:bidi="ar"/>
              </w:rPr>
              <w:t>游离甲醛≤75mg/kg，干擦（500次）摩擦色牢度≥4级，湿擦（250次）摩擦色牢度≥4级，碱性汗液（80次）摩擦色牢度≥4级，抗引燃特性-阴燃的香烟试件表面或内部未发现续燃或阴燃现象</w:t>
            </w:r>
            <w:r>
              <w:rPr>
                <w:rFonts w:hint="eastAsia" w:eastAsia="仿宋_GB2312" w:cs="Times New Roman"/>
                <w:i w:val="0"/>
                <w:iCs w:val="0"/>
                <w:color w:val="000000"/>
                <w:kern w:val="0"/>
                <w:sz w:val="24"/>
                <w:szCs w:val="24"/>
                <w:u w:val="none"/>
                <w:lang w:val="en-US" w:eastAsia="zh-CN" w:bidi="ar"/>
              </w:rPr>
              <w:t>。</w:t>
            </w:r>
          </w:p>
        </w:tc>
        <w:tc>
          <w:tcPr>
            <w:tcW w:w="938" w:type="dxa"/>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default" w:ascii="Times New Roman" w:hAnsi="Times New Roman" w:eastAsia="仿宋_GB2312" w:cs="Times New Roman"/>
                <w:color w:val="000000"/>
                <w:sz w:val="24"/>
                <w:szCs w:val="24"/>
                <w:highlight w:val="none"/>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8把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6" w:type="dxa"/>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jc w:val="center"/>
              <w:rPr>
                <w:rFonts w:hint="default" w:ascii="Times New Roman" w:hAnsi="Times New Roman" w:eastAsia="仿宋_GB2312" w:cs="Times New Roman"/>
                <w:bCs/>
                <w:color w:val="000000"/>
                <w:sz w:val="24"/>
                <w:szCs w:val="24"/>
                <w:highlight w:val="none"/>
                <w:u w:val="none"/>
                <w:lang w:val="en-US" w:eastAsia="zh-CN"/>
              </w:rPr>
            </w:pPr>
            <w:r>
              <w:rPr>
                <w:rFonts w:hint="default" w:ascii="Times New Roman" w:hAnsi="Times New Roman" w:eastAsia="仿宋_GB2312" w:cs="Times New Roman"/>
                <w:bCs/>
                <w:color w:val="000000"/>
                <w:sz w:val="24"/>
                <w:szCs w:val="24"/>
                <w:highlight w:val="none"/>
                <w:u w:val="none"/>
                <w:lang w:val="en-US" w:eastAsia="zh-CN"/>
              </w:rPr>
              <w:t>6</w:t>
            </w:r>
          </w:p>
        </w:tc>
        <w:tc>
          <w:tcPr>
            <w:tcW w:w="1260" w:type="dxa"/>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default" w:ascii="Times New Roman" w:hAnsi="Times New Roman" w:eastAsia="仿宋_GB2312" w:cs="Times New Roman"/>
                <w:b/>
                <w:bCs/>
                <w:color w:val="000000"/>
                <w:sz w:val="24"/>
                <w:szCs w:val="24"/>
                <w:highlight w:val="none"/>
              </w:rPr>
            </w:pPr>
            <w:r>
              <w:rPr>
                <w:rFonts w:hint="default" w:ascii="Times New Roman" w:hAnsi="Times New Roman" w:eastAsia="仿宋_GB2312" w:cs="Times New Roman"/>
                <w:i w:val="0"/>
                <w:iCs w:val="0"/>
                <w:color w:val="000000"/>
                <w:kern w:val="0"/>
                <w:sz w:val="24"/>
                <w:szCs w:val="24"/>
                <w:u w:val="none"/>
                <w:lang w:val="en-US" w:eastAsia="zh-CN" w:bidi="ar"/>
              </w:rPr>
              <w:t>诉讼桌</w:t>
            </w:r>
          </w:p>
        </w:tc>
        <w:tc>
          <w:tcPr>
            <w:tcW w:w="6873" w:type="dxa"/>
            <w:noWrap w:val="0"/>
            <w:vAlign w:val="center"/>
          </w:tcPr>
          <w:p>
            <w:pPr>
              <w:keepNext w:val="0"/>
              <w:keepLines w:val="0"/>
              <w:pageBreakBefore w:val="0"/>
              <w:widowControl/>
              <w:suppressLineNumbers w:val="0"/>
              <w:kinsoku/>
              <w:wordWrap/>
              <w:overflowPunct/>
              <w:topLinePunct w:val="0"/>
              <w:autoSpaceDE/>
              <w:autoSpaceDN/>
              <w:bidi w:val="0"/>
              <w:adjustRightInd/>
              <w:spacing w:line="240" w:lineRule="auto"/>
              <w:jc w:val="left"/>
              <w:textAlignment w:val="auto"/>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b/>
                <w:bCs/>
                <w:color w:val="000000"/>
                <w:sz w:val="24"/>
                <w:szCs w:val="24"/>
                <w:highlight w:val="none"/>
              </w:rPr>
              <w:t>★</w:t>
            </w:r>
            <w:r>
              <w:rPr>
                <w:rFonts w:hint="eastAsia" w:eastAsia="仿宋_GB2312" w:cs="Times New Roman"/>
                <w:b/>
                <w:bCs/>
                <w:color w:val="000000"/>
                <w:sz w:val="24"/>
                <w:szCs w:val="24"/>
                <w:highlight w:val="none"/>
                <w:lang w:val="en-US" w:eastAsia="zh-CN"/>
              </w:rPr>
              <w:t>1.规格：</w:t>
            </w:r>
            <w:r>
              <w:rPr>
                <w:rFonts w:hint="default" w:ascii="Times New Roman" w:hAnsi="Times New Roman" w:eastAsia="仿宋_GB2312" w:cs="Times New Roman"/>
                <w:i w:val="0"/>
                <w:iCs w:val="0"/>
                <w:color w:val="000000"/>
                <w:kern w:val="0"/>
                <w:sz w:val="24"/>
                <w:szCs w:val="24"/>
                <w:u w:val="none"/>
                <w:lang w:val="en-US" w:eastAsia="zh-CN" w:bidi="ar"/>
              </w:rPr>
              <w:t>2200*700*760mm</w:t>
            </w:r>
            <w:r>
              <w:rPr>
                <w:rFonts w:hint="eastAsia" w:ascii="仿宋_GB2312" w:hAnsi="仿宋_GB2312" w:eastAsia="仿宋_GB2312" w:cs="仿宋_GB2312"/>
                <w:color w:val="000000"/>
                <w:sz w:val="24"/>
                <w:szCs w:val="24"/>
                <w:lang w:val="en-US" w:eastAsia="zh-CN"/>
              </w:rPr>
              <w:t>（±10mm）</w:t>
            </w:r>
            <w:r>
              <w:rPr>
                <w:rFonts w:hint="default" w:ascii="Times New Roman" w:hAnsi="Times New Roman" w:eastAsia="仿宋_GB2312" w:cs="Times New Roman"/>
                <w:i w:val="0"/>
                <w:iCs w:val="0"/>
                <w:color w:val="000000"/>
                <w:kern w:val="0"/>
                <w:sz w:val="24"/>
                <w:szCs w:val="24"/>
                <w:u w:val="none"/>
                <w:lang w:val="en-US" w:eastAsia="zh-CN" w:bidi="ar"/>
              </w:rPr>
              <w:t>胡桃色</w:t>
            </w:r>
          </w:p>
          <w:p>
            <w:pPr>
              <w:keepNext w:val="0"/>
              <w:keepLines w:val="0"/>
              <w:pageBreakBefore w:val="0"/>
              <w:widowControl/>
              <w:numPr>
                <w:ilvl w:val="-1"/>
                <w:numId w:val="0"/>
              </w:numPr>
              <w:suppressLineNumbers w:val="0"/>
              <w:kinsoku/>
              <w:wordWrap/>
              <w:overflowPunct/>
              <w:topLinePunct w:val="0"/>
              <w:autoSpaceDE/>
              <w:autoSpaceDN/>
              <w:bidi w:val="0"/>
              <w:adjustRightInd/>
              <w:spacing w:line="240" w:lineRule="auto"/>
              <w:ind w:left="0" w:firstLine="0"/>
              <w:jc w:val="left"/>
              <w:textAlignment w:val="auto"/>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b/>
                <w:bCs/>
                <w:i w:val="0"/>
                <w:iCs w:val="0"/>
                <w:color w:val="000000"/>
                <w:kern w:val="0"/>
                <w:sz w:val="24"/>
                <w:szCs w:val="24"/>
                <w:u w:val="none"/>
                <w:lang w:val="en-US" w:eastAsia="zh-CN" w:bidi="ar"/>
              </w:rPr>
              <w:t>2.</w:t>
            </w:r>
            <w:r>
              <w:rPr>
                <w:rFonts w:hint="default" w:ascii="Times New Roman" w:hAnsi="Times New Roman" w:eastAsia="仿宋_GB2312" w:cs="Times New Roman"/>
                <w:b/>
                <w:bCs/>
                <w:i w:val="0"/>
                <w:iCs w:val="0"/>
                <w:color w:val="000000"/>
                <w:kern w:val="0"/>
                <w:sz w:val="24"/>
                <w:szCs w:val="24"/>
                <w:u w:val="none"/>
                <w:lang w:val="en-US" w:eastAsia="zh-CN" w:bidi="ar"/>
              </w:rPr>
              <w:t>装饰：</w:t>
            </w:r>
            <w:r>
              <w:rPr>
                <w:rFonts w:hint="default" w:ascii="Times New Roman" w:hAnsi="Times New Roman" w:eastAsia="仿宋_GB2312" w:cs="Times New Roman"/>
                <w:i w:val="0"/>
                <w:iCs w:val="0"/>
                <w:color w:val="000000"/>
                <w:kern w:val="0"/>
                <w:sz w:val="24"/>
                <w:szCs w:val="24"/>
                <w:u w:val="none"/>
                <w:lang w:val="en-US" w:eastAsia="zh-CN" w:bidi="ar"/>
              </w:rPr>
              <w:t xml:space="preserve">前挡板装饰5个凹凸方块图案，中间方块图案装饰：一块实木雕刻圆形法徽，围边装饰：实木木线；主腿装饰凹凸方块造型。 </w:t>
            </w:r>
          </w:p>
          <w:p>
            <w:pPr>
              <w:keepNext w:val="0"/>
              <w:keepLines w:val="0"/>
              <w:pageBreakBefore w:val="0"/>
              <w:widowControl/>
              <w:numPr>
                <w:ilvl w:val="-1"/>
                <w:numId w:val="0"/>
              </w:numPr>
              <w:suppressLineNumbers w:val="0"/>
              <w:kinsoku/>
              <w:wordWrap/>
              <w:overflowPunct/>
              <w:topLinePunct w:val="0"/>
              <w:autoSpaceDE/>
              <w:autoSpaceDN/>
              <w:bidi w:val="0"/>
              <w:adjustRightInd/>
              <w:spacing w:line="240" w:lineRule="auto"/>
              <w:ind w:left="0" w:firstLine="0"/>
              <w:jc w:val="left"/>
              <w:textAlignment w:val="auto"/>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b/>
                <w:bCs/>
                <w:i w:val="0"/>
                <w:iCs w:val="0"/>
                <w:color w:val="000000"/>
                <w:kern w:val="0"/>
                <w:sz w:val="24"/>
                <w:szCs w:val="24"/>
                <w:u w:val="none"/>
                <w:lang w:val="en-US" w:eastAsia="zh-CN" w:bidi="ar"/>
              </w:rPr>
              <w:t>3.</w:t>
            </w:r>
            <w:r>
              <w:rPr>
                <w:rFonts w:hint="default" w:ascii="Times New Roman" w:hAnsi="Times New Roman" w:eastAsia="仿宋_GB2312" w:cs="Times New Roman"/>
                <w:b/>
                <w:bCs/>
                <w:i w:val="0"/>
                <w:iCs w:val="0"/>
                <w:color w:val="000000"/>
                <w:kern w:val="0"/>
                <w:sz w:val="24"/>
                <w:szCs w:val="24"/>
                <w:u w:val="none"/>
                <w:lang w:val="en-US" w:eastAsia="zh-CN" w:bidi="ar"/>
              </w:rPr>
              <w:t>基材</w:t>
            </w:r>
            <w:r>
              <w:rPr>
                <w:rFonts w:hint="eastAsia" w:eastAsia="仿宋_GB2312" w:cs="Times New Roman"/>
                <w:b/>
                <w:bCs/>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采用优质中密纤维板做基材，符合：GB/T 35601-2024《绿色产品评价人造板和木质地板》、GB/T 11718-2021《中密度纤维板》、GB/T 17657-2022《人造板及饰面人造板理化性能试验方法》</w:t>
            </w:r>
            <w:r>
              <w:rPr>
                <w:rFonts w:hint="eastAsia"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其中：含水率≤7%，静曲强度≥30MPa，弹性模量≥3000MPa，内胶合强度≥0.8MPa，表面胶合强度≥1.1MPa；挥发性有机化合物释放浓度(7d)：苯≤2μg/m³‌、甲苯≤20μg/m³‌、二甲苯≤20μg/m³‌，TVOC≤200μg/m³；甲醛释放量≤0.</w:t>
            </w:r>
            <w:r>
              <w:rPr>
                <w:rFonts w:hint="eastAsia" w:eastAsia="仿宋_GB2312" w:cs="Times New Roman"/>
                <w:i w:val="0"/>
                <w:iCs w:val="0"/>
                <w:color w:val="000000"/>
                <w:kern w:val="0"/>
                <w:sz w:val="24"/>
                <w:szCs w:val="24"/>
                <w:u w:val="none"/>
                <w:lang w:val="en-US" w:eastAsia="zh-CN" w:bidi="ar"/>
              </w:rPr>
              <w:t>124</w:t>
            </w:r>
            <w:r>
              <w:rPr>
                <w:rFonts w:hint="default" w:ascii="Times New Roman" w:hAnsi="Times New Roman" w:eastAsia="仿宋_GB2312" w:cs="Times New Roman"/>
                <w:i w:val="0"/>
                <w:iCs w:val="0"/>
                <w:color w:val="000000"/>
                <w:kern w:val="0"/>
                <w:sz w:val="24"/>
                <w:szCs w:val="24"/>
                <w:u w:val="none"/>
                <w:lang w:val="en-US" w:eastAsia="zh-CN" w:bidi="ar"/>
              </w:rPr>
              <w:t>mg/m³</w:t>
            </w:r>
            <w:r>
              <w:rPr>
                <w:rFonts w:hint="eastAsia" w:eastAsia="仿宋_GB2312" w:cs="Times New Roman"/>
                <w:i w:val="0"/>
                <w:iCs w:val="0"/>
                <w:color w:val="000000"/>
                <w:kern w:val="0"/>
                <w:sz w:val="24"/>
                <w:szCs w:val="24"/>
                <w:u w:val="none"/>
                <w:lang w:val="en-US" w:eastAsia="zh-CN" w:bidi="ar"/>
              </w:rPr>
              <w:t>。</w:t>
            </w:r>
          </w:p>
          <w:p>
            <w:pPr>
              <w:keepNext w:val="0"/>
              <w:keepLines w:val="0"/>
              <w:pageBreakBefore w:val="0"/>
              <w:widowControl/>
              <w:numPr>
                <w:ilvl w:val="-1"/>
                <w:numId w:val="0"/>
              </w:numPr>
              <w:suppressLineNumbers w:val="0"/>
              <w:kinsoku/>
              <w:wordWrap/>
              <w:overflowPunct/>
              <w:topLinePunct w:val="0"/>
              <w:autoSpaceDE/>
              <w:autoSpaceDN/>
              <w:bidi w:val="0"/>
              <w:adjustRightInd/>
              <w:spacing w:line="240" w:lineRule="auto"/>
              <w:ind w:left="0" w:firstLine="0"/>
              <w:jc w:val="left"/>
              <w:textAlignment w:val="auto"/>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b/>
                <w:bCs/>
                <w:i w:val="0"/>
                <w:iCs w:val="0"/>
                <w:color w:val="000000"/>
                <w:kern w:val="0"/>
                <w:sz w:val="24"/>
                <w:szCs w:val="24"/>
                <w:u w:val="none"/>
                <w:lang w:val="en-US" w:eastAsia="zh-CN" w:bidi="ar"/>
              </w:rPr>
              <w:t>4.</w:t>
            </w:r>
            <w:r>
              <w:rPr>
                <w:rFonts w:hint="default" w:ascii="Times New Roman" w:hAnsi="Times New Roman" w:eastAsia="仿宋_GB2312" w:cs="Times New Roman"/>
                <w:b/>
                <w:bCs/>
                <w:i w:val="0"/>
                <w:iCs w:val="0"/>
                <w:color w:val="000000"/>
                <w:kern w:val="0"/>
                <w:sz w:val="24"/>
                <w:szCs w:val="24"/>
                <w:u w:val="none"/>
                <w:lang w:val="en-US" w:eastAsia="zh-CN" w:bidi="ar"/>
              </w:rPr>
              <w:t>木皮：</w:t>
            </w:r>
            <w:r>
              <w:rPr>
                <w:rFonts w:hint="default" w:ascii="Times New Roman" w:hAnsi="Times New Roman" w:eastAsia="仿宋_GB2312" w:cs="Times New Roman"/>
                <w:i w:val="0"/>
                <w:iCs w:val="0"/>
                <w:color w:val="000000"/>
                <w:kern w:val="0"/>
                <w:sz w:val="24"/>
                <w:szCs w:val="24"/>
                <w:u w:val="none"/>
                <w:lang w:val="en-US" w:eastAsia="zh-CN" w:bidi="ar"/>
              </w:rPr>
              <w:t>应选用优质木皮贴面，木纹纹路自然清晰，厚度均匀，木皮厚度≥0.6mm，含水率7%-13%，甲醛释放量≤0.1mg/L。</w:t>
            </w:r>
          </w:p>
          <w:p>
            <w:pPr>
              <w:keepNext w:val="0"/>
              <w:keepLines w:val="0"/>
              <w:pageBreakBefore w:val="0"/>
              <w:widowControl/>
              <w:numPr>
                <w:ilvl w:val="-1"/>
                <w:numId w:val="0"/>
              </w:numPr>
              <w:suppressLineNumbers w:val="0"/>
              <w:kinsoku/>
              <w:wordWrap/>
              <w:overflowPunct/>
              <w:topLinePunct w:val="0"/>
              <w:autoSpaceDE/>
              <w:autoSpaceDN/>
              <w:bidi w:val="0"/>
              <w:adjustRightInd/>
              <w:spacing w:line="240" w:lineRule="auto"/>
              <w:ind w:left="0" w:firstLine="0"/>
              <w:jc w:val="left"/>
              <w:textAlignment w:val="auto"/>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b/>
                <w:bCs/>
                <w:i w:val="0"/>
                <w:iCs w:val="0"/>
                <w:color w:val="000000"/>
                <w:kern w:val="0"/>
                <w:sz w:val="24"/>
                <w:szCs w:val="24"/>
                <w:u w:val="none"/>
                <w:lang w:val="en-US" w:eastAsia="zh-CN" w:bidi="ar"/>
              </w:rPr>
              <w:t>5.</w:t>
            </w:r>
            <w:r>
              <w:rPr>
                <w:rFonts w:hint="default" w:ascii="Times New Roman" w:hAnsi="Times New Roman" w:eastAsia="仿宋_GB2312" w:cs="Times New Roman"/>
                <w:b/>
                <w:bCs/>
                <w:i w:val="0"/>
                <w:iCs w:val="0"/>
                <w:color w:val="000000"/>
                <w:kern w:val="0"/>
                <w:sz w:val="24"/>
                <w:szCs w:val="24"/>
                <w:u w:val="none"/>
                <w:lang w:val="en-US" w:eastAsia="zh-CN" w:bidi="ar"/>
              </w:rPr>
              <w:t>白乳胶：</w:t>
            </w:r>
            <w:r>
              <w:rPr>
                <w:rFonts w:hint="default" w:ascii="Times New Roman" w:hAnsi="Times New Roman" w:eastAsia="仿宋_GB2312" w:cs="Times New Roman"/>
                <w:i w:val="0"/>
                <w:iCs w:val="0"/>
                <w:color w:val="000000"/>
                <w:kern w:val="0"/>
                <w:sz w:val="24"/>
                <w:szCs w:val="24"/>
                <w:u w:val="none"/>
                <w:lang w:val="en-US" w:eastAsia="zh-CN" w:bidi="ar"/>
              </w:rPr>
              <w:t>符合GB 18583-2008《室内装饰装修材料胶粘剂中有害物质限量》</w:t>
            </w:r>
            <w:r>
              <w:rPr>
                <w:rFonts w:hint="eastAsia" w:eastAsia="仿宋_GB2312" w:cs="Times New Roman"/>
                <w:i w:val="0"/>
                <w:iCs w:val="0"/>
                <w:color w:val="000000"/>
                <w:kern w:val="0"/>
                <w:sz w:val="24"/>
                <w:szCs w:val="24"/>
                <w:u w:val="none"/>
                <w:lang w:val="en-US" w:eastAsia="zh-CN" w:bidi="ar"/>
              </w:rPr>
              <w:t>，其中</w:t>
            </w:r>
            <w:r>
              <w:rPr>
                <w:rFonts w:hint="default" w:ascii="Times New Roman" w:hAnsi="Times New Roman" w:eastAsia="仿宋_GB2312" w:cs="Times New Roman"/>
                <w:i w:val="0"/>
                <w:iCs w:val="0"/>
                <w:color w:val="000000"/>
                <w:kern w:val="0"/>
                <w:sz w:val="24"/>
                <w:szCs w:val="24"/>
                <w:u w:val="none"/>
                <w:lang w:val="en-US" w:eastAsia="zh-CN" w:bidi="ar"/>
              </w:rPr>
              <w:t>：游离甲醛≤1.0g/kg；苯≤0.20g/kg；甲苯+二甲苯≤10g/kg；总挥发性有机物≤110g/L。</w:t>
            </w:r>
          </w:p>
          <w:p>
            <w:pPr>
              <w:keepNext w:val="0"/>
              <w:keepLines w:val="0"/>
              <w:pageBreakBefore w:val="0"/>
              <w:widowControl/>
              <w:numPr>
                <w:ilvl w:val="-1"/>
                <w:numId w:val="0"/>
              </w:numPr>
              <w:suppressLineNumbers w:val="0"/>
              <w:kinsoku/>
              <w:wordWrap/>
              <w:overflowPunct/>
              <w:topLinePunct w:val="0"/>
              <w:autoSpaceDE/>
              <w:autoSpaceDN/>
              <w:bidi w:val="0"/>
              <w:adjustRightInd/>
              <w:spacing w:line="240" w:lineRule="auto"/>
              <w:ind w:left="0" w:firstLine="0"/>
              <w:jc w:val="left"/>
              <w:textAlignment w:val="auto"/>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b/>
                <w:bCs/>
                <w:i w:val="0"/>
                <w:iCs w:val="0"/>
                <w:color w:val="000000"/>
                <w:kern w:val="0"/>
                <w:sz w:val="24"/>
                <w:szCs w:val="24"/>
                <w:u w:val="none"/>
                <w:lang w:val="en-US" w:eastAsia="zh-CN" w:bidi="ar"/>
              </w:rPr>
              <w:t>6.</w:t>
            </w:r>
            <w:r>
              <w:rPr>
                <w:rFonts w:hint="default" w:ascii="Times New Roman" w:hAnsi="Times New Roman" w:eastAsia="仿宋_GB2312" w:cs="Times New Roman"/>
                <w:b/>
                <w:bCs/>
                <w:i w:val="0"/>
                <w:iCs w:val="0"/>
                <w:color w:val="000000"/>
                <w:kern w:val="0"/>
                <w:sz w:val="24"/>
                <w:szCs w:val="24"/>
                <w:u w:val="none"/>
                <w:lang w:val="en-US" w:eastAsia="zh-CN" w:bidi="ar"/>
              </w:rPr>
              <w:t>油漆：</w:t>
            </w:r>
            <w:r>
              <w:rPr>
                <w:rFonts w:hint="default" w:ascii="Times New Roman" w:hAnsi="Times New Roman" w:eastAsia="仿宋_GB2312" w:cs="Times New Roman"/>
                <w:i w:val="0"/>
                <w:iCs w:val="0"/>
                <w:color w:val="000000"/>
                <w:kern w:val="0"/>
                <w:sz w:val="24"/>
                <w:szCs w:val="24"/>
                <w:u w:val="none"/>
                <w:lang w:val="en-US" w:eastAsia="zh-CN" w:bidi="ar"/>
              </w:rPr>
              <w:t>采用优质环保油漆，符合GB 18581-2020《木器涂料中有害物质限量》、GB/T21604-2022《化学品急性皮肤刺激性/腐蚀性试验方法》、GB/T 23986.2-2023《色漆和清漆 挥发性有机化合物(VOC)和/或半挥发性有机化合物(SVOC)含量的测定 第2部分:气相色谱法》、GB/T 35602-2017《绿色产品评价涂料》</w:t>
            </w:r>
            <w:r>
              <w:rPr>
                <w:rFonts w:hint="eastAsia"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其中：VOC≤250g/L；甲醛含量≤100mg/kg；总铅含量≤90mg/kg；可溶性重金属含量（镉含量≤75mg/kg、铬含量≤60mg/kg、汞含量≤60mg/kg）；乙二醇醚及醚酯总和含量(限乙二醇甲醚、乙二醇甲醚醋酸酯、乙二醇乙醚、乙二醇乙醚醋酸酯、乙二醇二甲醚、乙二醇二乙醚、二乙二醇二甲醚、三乙二醇二甲醚)≤300mg/kg；苯系物总和含量≤250mg/kg；烷基酚聚氧乙烯醚总和含量≤1000mg/kg。</w:t>
            </w:r>
          </w:p>
          <w:p>
            <w:pPr>
              <w:keepNext w:val="0"/>
              <w:keepLines w:val="0"/>
              <w:pageBreakBefore w:val="0"/>
              <w:widowControl/>
              <w:numPr>
                <w:ilvl w:val="-1"/>
                <w:numId w:val="0"/>
              </w:numPr>
              <w:suppressLineNumbers w:val="0"/>
              <w:kinsoku/>
              <w:wordWrap/>
              <w:overflowPunct/>
              <w:topLinePunct w:val="0"/>
              <w:autoSpaceDE/>
              <w:autoSpaceDN/>
              <w:bidi w:val="0"/>
              <w:adjustRightInd/>
              <w:spacing w:line="240" w:lineRule="auto"/>
              <w:ind w:left="0" w:firstLine="0"/>
              <w:jc w:val="left"/>
              <w:textAlignment w:val="auto"/>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b/>
                <w:bCs/>
                <w:i w:val="0"/>
                <w:iCs w:val="0"/>
                <w:color w:val="000000"/>
                <w:kern w:val="0"/>
                <w:sz w:val="24"/>
                <w:szCs w:val="24"/>
                <w:u w:val="none"/>
                <w:lang w:val="en-US" w:eastAsia="zh-CN" w:bidi="ar"/>
              </w:rPr>
              <w:t>7.</w:t>
            </w:r>
            <w:r>
              <w:rPr>
                <w:rFonts w:hint="default" w:ascii="Times New Roman" w:hAnsi="Times New Roman" w:eastAsia="仿宋_GB2312" w:cs="Times New Roman"/>
                <w:b/>
                <w:bCs/>
                <w:i w:val="0"/>
                <w:iCs w:val="0"/>
                <w:color w:val="000000"/>
                <w:kern w:val="0"/>
                <w:sz w:val="24"/>
                <w:szCs w:val="24"/>
                <w:u w:val="none"/>
                <w:lang w:val="en-US" w:eastAsia="zh-CN" w:bidi="ar"/>
              </w:rPr>
              <w:t>三合一：</w:t>
            </w:r>
            <w:r>
              <w:rPr>
                <w:rFonts w:hint="default" w:ascii="Times New Roman" w:hAnsi="Times New Roman" w:eastAsia="仿宋_GB2312" w:cs="Times New Roman"/>
                <w:i w:val="0"/>
                <w:iCs w:val="0"/>
                <w:color w:val="000000"/>
                <w:kern w:val="0"/>
                <w:sz w:val="24"/>
                <w:szCs w:val="24"/>
                <w:u w:val="none"/>
                <w:lang w:val="en-US" w:eastAsia="zh-CN" w:bidi="ar"/>
              </w:rPr>
              <w:t>采用优质三合一连接配件，符合GB/T 3325-2024《金属家具通用技术条件》、GB/T  4340.1-2024《金属材料维氏硬度试验 第1部分：试验方法》、GB/T 2423.18-2021《环境试验第2部分：试验方法 试验Kb:盐雾，交变（氯化钠溶液）》、GB/T 6461-2002《金属基体上金属和其他无机覆盖层经腐蚀试验后的试样和试件的评级》</w:t>
            </w:r>
            <w:r>
              <w:rPr>
                <w:rFonts w:hint="eastAsia"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其中：外观：金属件表面应无锈蚀、毛刺刃口、露底，应光滑平整，应无起泡、泛黄、花斑、烧焦、裂纹、划痕、磕碰伤等缺陷符合要求；理化性能：金属漆膜耐腐蚀符合要求；力学性能：三合一偏心连接件偏心体抗压强度≥300N；三合一偏心连接件预埋螺母抗拉强度≥700N；三合一偏心连接件中连接螺杆螺纹与预埋螺母的抗拉强度≥1300N</w:t>
            </w:r>
            <w:r>
              <w:rPr>
                <w:rFonts w:hint="eastAsia" w:eastAsia="仿宋_GB2312" w:cs="Times New Roman"/>
                <w:i w:val="0"/>
                <w:iCs w:val="0"/>
                <w:color w:val="000000"/>
                <w:kern w:val="0"/>
                <w:sz w:val="24"/>
                <w:szCs w:val="24"/>
                <w:u w:val="none"/>
                <w:lang w:val="en-US" w:eastAsia="zh-CN" w:bidi="ar"/>
              </w:rPr>
              <w:t>。</w:t>
            </w:r>
          </w:p>
          <w:p>
            <w:pPr>
              <w:keepNext w:val="0"/>
              <w:keepLines w:val="0"/>
              <w:pageBreakBefore w:val="0"/>
              <w:widowControl/>
              <w:numPr>
                <w:ilvl w:val="-1"/>
                <w:numId w:val="0"/>
              </w:numPr>
              <w:suppressLineNumbers w:val="0"/>
              <w:kinsoku/>
              <w:wordWrap/>
              <w:overflowPunct/>
              <w:topLinePunct w:val="0"/>
              <w:autoSpaceDE/>
              <w:autoSpaceDN/>
              <w:bidi w:val="0"/>
              <w:adjustRightInd/>
              <w:spacing w:line="240" w:lineRule="auto"/>
              <w:ind w:left="0" w:leftChars="0" w:firstLine="0" w:firstLineChars="0"/>
              <w:jc w:val="left"/>
              <w:textAlignment w:val="auto"/>
              <w:rPr>
                <w:rFonts w:hint="default" w:ascii="Times New Roman" w:hAnsi="Times New Roman" w:eastAsia="仿宋_GB2312" w:cs="Times New Roman"/>
                <w:color w:val="000000"/>
                <w:kern w:val="0"/>
                <w:sz w:val="24"/>
                <w:szCs w:val="24"/>
                <w:highlight w:val="none"/>
                <w:u w:val="none"/>
                <w:lang w:val="en-US" w:eastAsia="zh-CN" w:bidi="ar-SA"/>
              </w:rPr>
            </w:pPr>
            <w:r>
              <w:rPr>
                <w:rFonts w:hint="eastAsia" w:eastAsia="仿宋_GB2312" w:cs="Times New Roman"/>
                <w:b/>
                <w:bCs/>
                <w:i w:val="0"/>
                <w:iCs w:val="0"/>
                <w:color w:val="000000"/>
                <w:kern w:val="0"/>
                <w:sz w:val="24"/>
                <w:szCs w:val="24"/>
                <w:u w:val="none"/>
                <w:lang w:val="en-US" w:eastAsia="zh-CN" w:bidi="ar"/>
              </w:rPr>
              <w:t>8.</w:t>
            </w:r>
            <w:r>
              <w:rPr>
                <w:rFonts w:hint="default" w:ascii="Times New Roman" w:hAnsi="Times New Roman" w:eastAsia="仿宋_GB2312" w:cs="Times New Roman"/>
                <w:b/>
                <w:bCs/>
                <w:i w:val="0"/>
                <w:iCs w:val="0"/>
                <w:color w:val="000000"/>
                <w:kern w:val="0"/>
                <w:sz w:val="24"/>
                <w:szCs w:val="24"/>
                <w:u w:val="none"/>
                <w:lang w:val="en-US" w:eastAsia="zh-CN" w:bidi="ar"/>
              </w:rPr>
              <w:t>螺丝：</w:t>
            </w:r>
            <w:r>
              <w:rPr>
                <w:rFonts w:hint="default" w:ascii="Times New Roman" w:hAnsi="Times New Roman" w:eastAsia="仿宋_GB2312" w:cs="Times New Roman"/>
                <w:i w:val="0"/>
                <w:iCs w:val="0"/>
                <w:color w:val="000000"/>
                <w:kern w:val="0"/>
                <w:sz w:val="24"/>
                <w:szCs w:val="24"/>
                <w:u w:val="none"/>
                <w:lang w:val="en-US" w:eastAsia="zh-CN" w:bidi="ar"/>
              </w:rPr>
              <w:t>采用优质螺丝，符合GB/T 3325-2024</w:t>
            </w:r>
            <w:r>
              <w:rPr>
                <w:rFonts w:hint="default" w:eastAsia="仿宋_GB2312"/>
                <w:color w:val="000000"/>
                <w:kern w:val="0"/>
                <w:sz w:val="24"/>
                <w:u w:val="none"/>
                <w:lang w:bidi="ar"/>
              </w:rPr>
              <w:t>《金属家具通用技术条件》</w:t>
            </w:r>
            <w:r>
              <w:rPr>
                <w:rFonts w:hint="default" w:ascii="Times New Roman" w:hAnsi="Times New Roman" w:eastAsia="仿宋_GB2312" w:cs="Times New Roman"/>
                <w:i w:val="0"/>
                <w:iCs w:val="0"/>
                <w:color w:val="000000"/>
                <w:kern w:val="0"/>
                <w:sz w:val="24"/>
                <w:szCs w:val="24"/>
                <w:u w:val="none"/>
                <w:lang w:val="en-US" w:eastAsia="zh-CN" w:bidi="ar"/>
              </w:rPr>
              <w:t>、GB/T4340.1-2024</w:t>
            </w:r>
            <w:r>
              <w:rPr>
                <w:rFonts w:hint="default" w:eastAsia="仿宋_GB2312"/>
                <w:color w:val="000000"/>
                <w:kern w:val="0"/>
                <w:sz w:val="24"/>
                <w:u w:val="none"/>
                <w:lang w:bidi="ar"/>
              </w:rPr>
              <w:t>《金属材料 维氏硬度试验 第1部分：试验方法》</w:t>
            </w:r>
            <w:r>
              <w:rPr>
                <w:rFonts w:hint="default" w:ascii="Times New Roman" w:hAnsi="Times New Roman" w:eastAsia="仿宋_GB2312" w:cs="Times New Roman"/>
                <w:i w:val="0"/>
                <w:iCs w:val="0"/>
                <w:color w:val="000000"/>
                <w:kern w:val="0"/>
                <w:sz w:val="24"/>
                <w:szCs w:val="24"/>
                <w:u w:val="none"/>
                <w:lang w:val="en-US" w:eastAsia="zh-CN" w:bidi="ar"/>
              </w:rPr>
              <w:t>、GB/T 2423.18-2021</w:t>
            </w:r>
            <w:r>
              <w:rPr>
                <w:rFonts w:hint="eastAsia" w:eastAsia="仿宋_GB2312" w:cs="Times New Roman"/>
                <w:i w:val="0"/>
                <w:iCs w:val="0"/>
                <w:color w:val="000000"/>
                <w:kern w:val="0"/>
                <w:sz w:val="24"/>
                <w:szCs w:val="24"/>
                <w:u w:val="none"/>
                <w:lang w:val="en-US" w:eastAsia="zh-CN" w:bidi="ar"/>
              </w:rPr>
              <w:t>《</w:t>
            </w:r>
            <w:r>
              <w:rPr>
                <w:rFonts w:hint="eastAsia" w:eastAsia="仿宋_GB2312"/>
                <w:color w:val="000000"/>
                <w:kern w:val="0"/>
                <w:sz w:val="24"/>
                <w:u w:val="none"/>
                <w:lang w:bidi="ar"/>
              </w:rPr>
              <w:t>环境试验 第2部分：试验方法 试验Kb:盐雾，交变（氯化钠溶液）</w:t>
            </w:r>
            <w:r>
              <w:rPr>
                <w:rFonts w:hint="eastAsia" w:eastAsia="仿宋_GB2312" w:cs="Times New Roman"/>
                <w:i w:val="0"/>
                <w:iCs w:val="0"/>
                <w:color w:val="000000"/>
                <w:kern w:val="0"/>
                <w:sz w:val="24"/>
                <w:szCs w:val="24"/>
                <w:u w:val="none"/>
                <w:lang w:val="en-US" w:eastAsia="zh-CN" w:bidi="ar"/>
              </w:rPr>
              <w:t>》，</w:t>
            </w:r>
            <w:r>
              <w:rPr>
                <w:rFonts w:hint="eastAsia" w:eastAsia="仿宋_GB2312"/>
                <w:color w:val="000000"/>
                <w:kern w:val="0"/>
                <w:sz w:val="24"/>
                <w:u w:val="none"/>
                <w:lang w:eastAsia="zh-CN" w:bidi="ar"/>
              </w:rPr>
              <w:t>其中：</w:t>
            </w:r>
            <w:r>
              <w:rPr>
                <w:rFonts w:hint="default" w:ascii="Times New Roman" w:hAnsi="Times New Roman" w:eastAsia="仿宋_GB2312" w:cs="Times New Roman"/>
                <w:i w:val="0"/>
                <w:iCs w:val="0"/>
                <w:color w:val="000000"/>
                <w:kern w:val="0"/>
                <w:sz w:val="24"/>
                <w:szCs w:val="24"/>
                <w:u w:val="none"/>
                <w:lang w:val="en-US" w:eastAsia="zh-CN" w:bidi="ar"/>
              </w:rPr>
              <w:t>外观：</w:t>
            </w:r>
            <w:r>
              <w:rPr>
                <w:rFonts w:hint="default" w:ascii="Times New Roman" w:hAnsi="Times New Roman" w:eastAsia="仿宋_GB2312" w:cs="Times New Roman"/>
                <w:i w:val="0"/>
                <w:iCs w:val="0"/>
                <w:color w:val="000000"/>
                <w:kern w:val="0"/>
                <w:sz w:val="24"/>
                <w:szCs w:val="24"/>
                <w:u w:val="single"/>
                <w:lang w:val="en-US" w:eastAsia="zh-CN" w:bidi="ar"/>
              </w:rPr>
              <w:t>金属件无露底、毛刺、镀层脱落、腐蚀等；无起泡、烧焦、无光</w:t>
            </w:r>
            <w:r>
              <w:rPr>
                <w:rFonts w:hint="default" w:ascii="Times New Roman" w:hAnsi="Times New Roman" w:eastAsia="仿宋_GB2312" w:cs="Times New Roman"/>
                <w:i w:val="0"/>
                <w:iCs w:val="0"/>
                <w:color w:val="000000"/>
                <w:kern w:val="0"/>
                <w:sz w:val="24"/>
                <w:szCs w:val="24"/>
                <w:u w:val="none"/>
                <w:lang w:val="en-US" w:eastAsia="zh-CN" w:bidi="ar"/>
              </w:rPr>
              <w:t>泽(整体异色)、针孔、裂纹、斑点等；维氏硬度HV1≥120；交变盐雾试验168h(试验方法3：1个循环周期7d)≥</w:t>
            </w:r>
            <w:r>
              <w:rPr>
                <w:rFonts w:hint="eastAsia" w:eastAsia="仿宋_GB2312" w:cs="Times New Roman"/>
                <w:i w:val="0"/>
                <w:iCs w:val="0"/>
                <w:color w:val="000000"/>
                <w:kern w:val="0"/>
                <w:sz w:val="24"/>
                <w:szCs w:val="24"/>
                <w:u w:val="none"/>
                <w:lang w:val="en-US" w:eastAsia="zh-CN" w:bidi="ar"/>
              </w:rPr>
              <w:t>9</w:t>
            </w:r>
            <w:r>
              <w:rPr>
                <w:rFonts w:hint="default" w:ascii="Times New Roman" w:hAnsi="Times New Roman" w:eastAsia="仿宋_GB2312" w:cs="Times New Roman"/>
                <w:i w:val="0"/>
                <w:iCs w:val="0"/>
                <w:color w:val="000000"/>
                <w:kern w:val="0"/>
                <w:sz w:val="24"/>
                <w:szCs w:val="24"/>
                <w:u w:val="none"/>
                <w:lang w:val="en-US" w:eastAsia="zh-CN" w:bidi="ar"/>
              </w:rPr>
              <w:t>级(无锈蚀,无鼓泡)</w:t>
            </w:r>
            <w:r>
              <w:rPr>
                <w:rFonts w:hint="eastAsia" w:eastAsia="仿宋_GB2312" w:cs="Times New Roman"/>
                <w:i w:val="0"/>
                <w:iCs w:val="0"/>
                <w:color w:val="000000"/>
                <w:kern w:val="0"/>
                <w:sz w:val="24"/>
                <w:szCs w:val="24"/>
                <w:u w:val="none"/>
                <w:lang w:val="en-US" w:eastAsia="zh-CN" w:bidi="ar"/>
              </w:rPr>
              <w:t>。</w:t>
            </w:r>
          </w:p>
        </w:tc>
        <w:tc>
          <w:tcPr>
            <w:tcW w:w="938" w:type="dxa"/>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default" w:ascii="Times New Roman" w:hAnsi="Times New Roman" w:eastAsia="仿宋_GB2312" w:cs="Times New Roman"/>
                <w:color w:val="000000"/>
                <w:sz w:val="24"/>
                <w:szCs w:val="24"/>
                <w:highlight w:val="none"/>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16 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6" w:type="dxa"/>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jc w:val="center"/>
              <w:rPr>
                <w:rFonts w:hint="default" w:ascii="Times New Roman" w:hAnsi="Times New Roman" w:eastAsia="仿宋_GB2312" w:cs="Times New Roman"/>
                <w:bCs/>
                <w:color w:val="000000"/>
                <w:sz w:val="24"/>
                <w:szCs w:val="24"/>
                <w:highlight w:val="none"/>
                <w:u w:val="none"/>
                <w:lang w:val="en-US" w:eastAsia="zh-CN"/>
              </w:rPr>
            </w:pPr>
            <w:r>
              <w:rPr>
                <w:rFonts w:hint="default" w:ascii="Times New Roman" w:hAnsi="Times New Roman" w:eastAsia="仿宋_GB2312" w:cs="Times New Roman"/>
                <w:bCs/>
                <w:color w:val="000000"/>
                <w:sz w:val="24"/>
                <w:szCs w:val="24"/>
                <w:highlight w:val="none"/>
                <w:u w:val="none"/>
                <w:lang w:val="en-US" w:eastAsia="zh-CN"/>
              </w:rPr>
              <w:t>7</w:t>
            </w:r>
          </w:p>
        </w:tc>
        <w:tc>
          <w:tcPr>
            <w:tcW w:w="1260" w:type="dxa"/>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default" w:ascii="Times New Roman" w:hAnsi="Times New Roman" w:eastAsia="仿宋_GB2312" w:cs="Times New Roman"/>
                <w:b/>
                <w:bCs/>
                <w:color w:val="000000"/>
                <w:sz w:val="24"/>
                <w:szCs w:val="24"/>
                <w:highlight w:val="none"/>
              </w:rPr>
            </w:pPr>
            <w:r>
              <w:rPr>
                <w:rFonts w:hint="default" w:ascii="Times New Roman" w:hAnsi="Times New Roman" w:eastAsia="仿宋_GB2312" w:cs="Times New Roman"/>
                <w:i w:val="0"/>
                <w:iCs w:val="0"/>
                <w:color w:val="000000"/>
                <w:kern w:val="0"/>
                <w:sz w:val="24"/>
                <w:szCs w:val="24"/>
                <w:u w:val="none"/>
                <w:lang w:val="en-US" w:eastAsia="zh-CN" w:bidi="ar"/>
              </w:rPr>
              <w:t>诉讼椅</w:t>
            </w:r>
          </w:p>
        </w:tc>
        <w:tc>
          <w:tcPr>
            <w:tcW w:w="6873" w:type="dxa"/>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b/>
                <w:bCs/>
                <w:color w:val="000000"/>
                <w:sz w:val="24"/>
                <w:szCs w:val="24"/>
                <w:highlight w:val="none"/>
              </w:rPr>
              <w:t>★</w:t>
            </w:r>
            <w:r>
              <w:rPr>
                <w:rFonts w:hint="eastAsia" w:eastAsia="仿宋_GB2312" w:cs="Times New Roman"/>
                <w:b/>
                <w:bCs/>
                <w:color w:val="000000"/>
                <w:sz w:val="24"/>
                <w:szCs w:val="24"/>
                <w:highlight w:val="none"/>
                <w:lang w:val="en-US" w:eastAsia="zh-CN"/>
              </w:rPr>
              <w:t>1.规格：</w:t>
            </w:r>
            <w:r>
              <w:rPr>
                <w:rFonts w:hint="default" w:ascii="Times New Roman" w:hAnsi="Times New Roman" w:eastAsia="仿宋_GB2312" w:cs="Times New Roman"/>
                <w:i w:val="0"/>
                <w:iCs w:val="0"/>
                <w:color w:val="000000"/>
                <w:kern w:val="0"/>
                <w:sz w:val="24"/>
                <w:szCs w:val="24"/>
                <w:u w:val="none"/>
                <w:lang w:val="en-US" w:eastAsia="zh-CN" w:bidi="ar"/>
              </w:rPr>
              <w:t>550*530*1160mm</w:t>
            </w:r>
            <w:r>
              <w:rPr>
                <w:rFonts w:hint="eastAsia" w:ascii="仿宋_GB2312" w:hAnsi="仿宋_GB2312" w:eastAsia="仿宋_GB2312" w:cs="仿宋_GB2312"/>
                <w:color w:val="000000"/>
                <w:sz w:val="24"/>
                <w:szCs w:val="24"/>
                <w:lang w:val="en-US" w:eastAsia="zh-CN"/>
              </w:rPr>
              <w:t>（±10mm）</w:t>
            </w:r>
            <w:r>
              <w:rPr>
                <w:rFonts w:hint="default" w:ascii="Times New Roman" w:hAnsi="Times New Roman" w:eastAsia="仿宋_GB2312" w:cs="Times New Roman"/>
                <w:i w:val="0"/>
                <w:iCs w:val="0"/>
                <w:color w:val="000000"/>
                <w:kern w:val="0"/>
                <w:sz w:val="24"/>
                <w:szCs w:val="24"/>
                <w:u w:val="none"/>
                <w:lang w:val="en-US" w:eastAsia="zh-CN" w:bidi="ar"/>
              </w:rPr>
              <w:t>木架：胡桃色</w:t>
            </w:r>
            <w:r>
              <w:rPr>
                <w:rFonts w:hint="eastAsia" w:eastAsia="仿宋_GB2312" w:cs="Times New Roman"/>
                <w:i w:val="0"/>
                <w:iCs w:val="0"/>
                <w:color w:val="000000"/>
                <w:kern w:val="0"/>
                <w:sz w:val="24"/>
                <w:szCs w:val="24"/>
                <w:u w:val="none"/>
                <w:lang w:val="en-US" w:eastAsia="zh-CN" w:bidi="ar"/>
              </w:rPr>
              <w:t xml:space="preserve"> </w:t>
            </w:r>
            <w:r>
              <w:rPr>
                <w:rFonts w:hint="default" w:ascii="Times New Roman" w:hAnsi="Times New Roman" w:eastAsia="仿宋_GB2312" w:cs="Times New Roman"/>
                <w:i w:val="0"/>
                <w:iCs w:val="0"/>
                <w:color w:val="000000"/>
                <w:kern w:val="0"/>
                <w:sz w:val="24"/>
                <w:szCs w:val="24"/>
                <w:u w:val="none"/>
                <w:lang w:val="en-US" w:eastAsia="zh-CN" w:bidi="ar"/>
              </w:rPr>
              <w:t>皮：黑色</w:t>
            </w:r>
            <w:r>
              <w:rPr>
                <w:rFonts w:hint="eastAsia" w:eastAsia="仿宋_GB2312" w:cs="Times New Roman"/>
                <w:i w:val="0"/>
                <w:iCs w:val="0"/>
                <w:color w:val="000000"/>
                <w:kern w:val="0"/>
                <w:sz w:val="24"/>
                <w:szCs w:val="24"/>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pacing w:line="400" w:lineRule="exac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b/>
                <w:bCs/>
                <w:i w:val="0"/>
                <w:iCs w:val="0"/>
                <w:color w:val="000000"/>
                <w:kern w:val="0"/>
                <w:sz w:val="24"/>
                <w:szCs w:val="24"/>
                <w:u w:val="none"/>
                <w:lang w:val="en-US" w:eastAsia="zh-CN" w:bidi="ar"/>
              </w:rPr>
              <w:t>2.</w:t>
            </w:r>
            <w:r>
              <w:rPr>
                <w:rFonts w:hint="default" w:ascii="Times New Roman" w:hAnsi="Times New Roman" w:eastAsia="仿宋_GB2312" w:cs="Times New Roman"/>
                <w:b/>
                <w:bCs/>
                <w:i w:val="0"/>
                <w:iCs w:val="0"/>
                <w:color w:val="000000"/>
                <w:kern w:val="0"/>
                <w:sz w:val="24"/>
                <w:szCs w:val="24"/>
                <w:u w:val="none"/>
                <w:lang w:val="en-US" w:eastAsia="zh-CN" w:bidi="ar"/>
              </w:rPr>
              <w:t>装饰：</w:t>
            </w:r>
            <w:r>
              <w:rPr>
                <w:rFonts w:hint="default" w:ascii="Times New Roman" w:hAnsi="Times New Roman" w:eastAsia="仿宋_GB2312" w:cs="Times New Roman"/>
                <w:i w:val="0"/>
                <w:iCs w:val="0"/>
                <w:color w:val="000000"/>
                <w:kern w:val="0"/>
                <w:sz w:val="24"/>
                <w:szCs w:val="24"/>
                <w:u w:val="none"/>
                <w:lang w:val="en-US" w:eastAsia="zh-CN" w:bidi="ar"/>
              </w:rPr>
              <w:t>椅架扶手采用特殊图案装饰；符合法院单位的庄严和公平法治文化。</w:t>
            </w:r>
          </w:p>
          <w:p>
            <w:pPr>
              <w:keepNext w:val="0"/>
              <w:keepLines w:val="0"/>
              <w:pageBreakBefore w:val="0"/>
              <w:widowControl/>
              <w:suppressLineNumbers w:val="0"/>
              <w:kinsoku/>
              <w:wordWrap/>
              <w:overflowPunct/>
              <w:topLinePunct w:val="0"/>
              <w:autoSpaceDE/>
              <w:autoSpaceDN/>
              <w:bidi w:val="0"/>
              <w:adjustRightInd/>
              <w:spacing w:line="400" w:lineRule="exac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b/>
                <w:bCs/>
                <w:i w:val="0"/>
                <w:iCs w:val="0"/>
                <w:color w:val="000000"/>
                <w:kern w:val="0"/>
                <w:sz w:val="24"/>
                <w:szCs w:val="24"/>
                <w:u w:val="none"/>
                <w:lang w:val="en-US" w:eastAsia="zh-CN" w:bidi="ar"/>
              </w:rPr>
              <w:t>3.</w:t>
            </w:r>
            <w:r>
              <w:rPr>
                <w:rFonts w:hint="default" w:ascii="Times New Roman" w:hAnsi="Times New Roman" w:eastAsia="仿宋_GB2312" w:cs="Times New Roman"/>
                <w:b/>
                <w:bCs/>
                <w:i w:val="0"/>
                <w:iCs w:val="0"/>
                <w:color w:val="000000"/>
                <w:kern w:val="0"/>
                <w:sz w:val="24"/>
                <w:szCs w:val="24"/>
                <w:u w:val="none"/>
                <w:lang w:val="en-US" w:eastAsia="zh-CN" w:bidi="ar"/>
              </w:rPr>
              <w:t>基材：</w:t>
            </w:r>
            <w:r>
              <w:rPr>
                <w:rFonts w:hint="default" w:ascii="Times New Roman" w:hAnsi="Times New Roman" w:eastAsia="仿宋_GB2312" w:cs="Times New Roman"/>
                <w:i w:val="0"/>
                <w:iCs w:val="0"/>
                <w:color w:val="000000"/>
                <w:kern w:val="0"/>
                <w:sz w:val="24"/>
                <w:szCs w:val="24"/>
                <w:u w:val="none"/>
                <w:lang w:val="en-US" w:eastAsia="zh-CN" w:bidi="ar"/>
              </w:rPr>
              <w:t>选用优质木料卯榫结构实木框架，经过烘干、防腐、防虫处理，含水率＜10%，拥有结实耐用不易变形的特点；采用优质真皮，表面无裂纹，无损伤，无剥落</w:t>
            </w:r>
            <w:r>
              <w:rPr>
                <w:rFonts w:hint="eastAsia" w:eastAsia="仿宋_GB2312" w:cs="Times New Roman"/>
                <w:i w:val="0"/>
                <w:iCs w:val="0"/>
                <w:color w:val="000000"/>
                <w:kern w:val="0"/>
                <w:sz w:val="24"/>
                <w:szCs w:val="24"/>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pacing w:line="400" w:lineRule="exac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b/>
                <w:bCs/>
                <w:i w:val="0"/>
                <w:iCs w:val="0"/>
                <w:color w:val="000000"/>
                <w:kern w:val="0"/>
                <w:sz w:val="24"/>
                <w:szCs w:val="24"/>
                <w:u w:val="none"/>
                <w:lang w:val="en-US" w:eastAsia="zh-CN" w:bidi="ar"/>
              </w:rPr>
              <w:t>4.</w:t>
            </w:r>
            <w:r>
              <w:rPr>
                <w:rFonts w:hint="default" w:ascii="Times New Roman" w:hAnsi="Times New Roman" w:eastAsia="仿宋_GB2312" w:cs="Times New Roman"/>
                <w:b/>
                <w:bCs/>
                <w:i w:val="0"/>
                <w:iCs w:val="0"/>
                <w:color w:val="000000"/>
                <w:kern w:val="0"/>
                <w:sz w:val="24"/>
                <w:szCs w:val="24"/>
                <w:u w:val="none"/>
                <w:lang w:val="en-US" w:eastAsia="zh-CN" w:bidi="ar"/>
              </w:rPr>
              <w:t>油漆：</w:t>
            </w:r>
            <w:r>
              <w:rPr>
                <w:rFonts w:hint="default" w:ascii="Times New Roman" w:hAnsi="Times New Roman" w:eastAsia="仿宋_GB2312" w:cs="Times New Roman"/>
                <w:i w:val="0"/>
                <w:iCs w:val="0"/>
                <w:color w:val="000000"/>
                <w:kern w:val="0"/>
                <w:sz w:val="24"/>
                <w:szCs w:val="24"/>
                <w:u w:val="none"/>
                <w:lang w:val="en-US" w:eastAsia="zh-CN" w:bidi="ar"/>
              </w:rPr>
              <w:t>采用优质环保油漆，符合GB 18581-2020《木器涂料中有害物质限量》、GB/T21604-2022《化学品急性皮肤刺激性/腐蚀性试验方法》、GB/T 23986.2-2023《色漆和清漆 挥发性有机化合物(VOC)和/或半挥发性有机化合物(SVOC)含量的测定 第2部分:气相色谱法》、GB/T 35602-2017《绿色产品评价涂料》</w:t>
            </w:r>
            <w:r>
              <w:rPr>
                <w:rFonts w:hint="eastAsia"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其中：VOC≤250g/L；甲醛含量≤100mg/kg；总铅含量≤90mg/kg；可溶性重金属含量（镉含量≤75mg/kg、铬含量≤60mg/kg、汞含量≤60mg/kg）；乙二醇醚及醚酯总和含量(限乙二醇甲醚、乙二醇甲醚醋酸酯、乙二醇乙醚、乙二醇乙醚醋酸酯、乙二醇二甲醚、乙二醇二乙醚、二乙二醇二甲醚、三乙二醇二甲醚)≤300mg/kg；苯系物总和含量≤250mg/kg；烷基酚聚氧乙烯醚总和含量≤1000mg/kg。</w:t>
            </w:r>
          </w:p>
          <w:p>
            <w:pPr>
              <w:keepNext w:val="0"/>
              <w:keepLines w:val="0"/>
              <w:pageBreakBefore w:val="0"/>
              <w:widowControl/>
              <w:suppressLineNumbers w:val="0"/>
              <w:kinsoku/>
              <w:wordWrap/>
              <w:overflowPunct/>
              <w:topLinePunct w:val="0"/>
              <w:autoSpaceDE/>
              <w:autoSpaceDN/>
              <w:bidi w:val="0"/>
              <w:adjustRightInd/>
              <w:spacing w:line="400" w:lineRule="exac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b/>
                <w:bCs/>
                <w:i w:val="0"/>
                <w:iCs w:val="0"/>
                <w:color w:val="000000"/>
                <w:kern w:val="0"/>
                <w:sz w:val="24"/>
                <w:szCs w:val="24"/>
                <w:u w:val="none"/>
                <w:lang w:val="en-US" w:eastAsia="zh-CN" w:bidi="ar"/>
              </w:rPr>
              <w:t>5.</w:t>
            </w:r>
            <w:r>
              <w:rPr>
                <w:rFonts w:hint="default" w:ascii="Times New Roman" w:hAnsi="Times New Roman" w:eastAsia="仿宋_GB2312" w:cs="Times New Roman"/>
                <w:b/>
                <w:bCs/>
                <w:i w:val="0"/>
                <w:iCs w:val="0"/>
                <w:color w:val="000000"/>
                <w:kern w:val="0"/>
                <w:sz w:val="24"/>
                <w:szCs w:val="24"/>
                <w:u w:val="none"/>
                <w:lang w:val="en-US" w:eastAsia="zh-CN" w:bidi="ar"/>
              </w:rPr>
              <w:t>高弹阻燃海绵：</w:t>
            </w:r>
            <w:r>
              <w:rPr>
                <w:rFonts w:hint="default" w:ascii="Times New Roman" w:hAnsi="Times New Roman" w:eastAsia="仿宋_GB2312" w:cs="Times New Roman"/>
                <w:i w:val="0"/>
                <w:iCs w:val="0"/>
                <w:color w:val="000000"/>
                <w:kern w:val="0"/>
                <w:sz w:val="24"/>
                <w:szCs w:val="24"/>
                <w:u w:val="none"/>
                <w:lang w:val="en-US" w:eastAsia="zh-CN" w:bidi="ar"/>
              </w:rPr>
              <w:t>采用优质高弹阻燃海绵，符合QB/T 2280-2016</w:t>
            </w:r>
            <w:r>
              <w:rPr>
                <w:rFonts w:hint="default" w:eastAsia="仿宋_GB2312"/>
                <w:color w:val="000000"/>
                <w:kern w:val="0"/>
                <w:sz w:val="24"/>
                <w:u w:val="none"/>
                <w:lang w:bidi="ar"/>
              </w:rPr>
              <w:t>《办公家具 办公椅》</w:t>
            </w:r>
            <w:r>
              <w:rPr>
                <w:rFonts w:hint="default" w:ascii="Times New Roman" w:hAnsi="Times New Roman" w:eastAsia="仿宋_GB2312" w:cs="Times New Roman"/>
                <w:i w:val="0"/>
                <w:iCs w:val="0"/>
                <w:color w:val="000000"/>
                <w:kern w:val="0"/>
                <w:sz w:val="24"/>
                <w:szCs w:val="24"/>
                <w:u w:val="none"/>
                <w:lang w:val="en-US" w:eastAsia="zh-CN" w:bidi="ar"/>
              </w:rPr>
              <w:t>、GB/T 10802-2023</w:t>
            </w:r>
            <w:r>
              <w:rPr>
                <w:rFonts w:hint="eastAsia" w:eastAsia="仿宋_GB2312" w:cs="Times New Roman"/>
                <w:i w:val="0"/>
                <w:iCs w:val="0"/>
                <w:color w:val="000000"/>
                <w:kern w:val="0"/>
                <w:sz w:val="24"/>
                <w:szCs w:val="24"/>
                <w:u w:val="none"/>
                <w:lang w:val="en-US" w:eastAsia="zh-CN" w:bidi="ar"/>
              </w:rPr>
              <w:t>《</w:t>
            </w:r>
            <w:r>
              <w:rPr>
                <w:rFonts w:hint="eastAsia" w:eastAsia="仿宋_GB2312"/>
                <w:color w:val="000000"/>
                <w:kern w:val="0"/>
                <w:sz w:val="24"/>
                <w:u w:val="none"/>
                <w:lang w:bidi="ar"/>
              </w:rPr>
              <w:t>通用软质聚氨酯泡沫塑料</w:t>
            </w:r>
            <w:r>
              <w:rPr>
                <w:rFonts w:hint="eastAsia"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、GB 8624-2012</w:t>
            </w:r>
            <w:r>
              <w:rPr>
                <w:rFonts w:hint="eastAsia" w:eastAsia="仿宋_GB2312" w:cs="Times New Roman"/>
                <w:i w:val="0"/>
                <w:iCs w:val="0"/>
                <w:color w:val="000000"/>
                <w:kern w:val="0"/>
                <w:sz w:val="24"/>
                <w:szCs w:val="24"/>
                <w:u w:val="none"/>
                <w:lang w:val="en-US" w:eastAsia="zh-CN" w:bidi="ar"/>
              </w:rPr>
              <w:t>《</w:t>
            </w:r>
            <w:r>
              <w:rPr>
                <w:rFonts w:hint="eastAsia" w:eastAsia="仿宋_GB2312"/>
                <w:color w:val="000000"/>
                <w:kern w:val="0"/>
                <w:sz w:val="24"/>
                <w:u w:val="none"/>
                <w:lang w:bidi="ar"/>
              </w:rPr>
              <w:t>建筑材料及制品燃烧性能分级</w:t>
            </w:r>
            <w:r>
              <w:rPr>
                <w:rFonts w:hint="eastAsia"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、GB/T 24451-2020</w:t>
            </w:r>
            <w:r>
              <w:rPr>
                <w:rFonts w:hint="eastAsia" w:eastAsia="仿宋_GB2312" w:cs="Times New Roman"/>
                <w:i w:val="0"/>
                <w:iCs w:val="0"/>
                <w:color w:val="000000"/>
                <w:kern w:val="0"/>
                <w:sz w:val="24"/>
                <w:szCs w:val="24"/>
                <w:u w:val="none"/>
                <w:lang w:val="en-US" w:eastAsia="zh-CN" w:bidi="ar"/>
              </w:rPr>
              <w:t>《</w:t>
            </w:r>
            <w:r>
              <w:rPr>
                <w:rFonts w:hint="eastAsia" w:eastAsia="仿宋_GB2312"/>
                <w:color w:val="000000"/>
                <w:kern w:val="0"/>
                <w:sz w:val="24"/>
                <w:u w:val="none"/>
                <w:lang w:bidi="ar"/>
              </w:rPr>
              <w:t>慢回弹软质聚氨酯泡沫塑料</w:t>
            </w:r>
            <w:r>
              <w:rPr>
                <w:rFonts w:hint="eastAsia"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、GB17927-2024</w:t>
            </w:r>
            <w:r>
              <w:rPr>
                <w:rFonts w:hint="eastAsia" w:eastAsia="仿宋_GB2312" w:cs="Times New Roman"/>
                <w:i w:val="0"/>
                <w:iCs w:val="0"/>
                <w:color w:val="000000"/>
                <w:kern w:val="0"/>
                <w:sz w:val="24"/>
                <w:szCs w:val="24"/>
                <w:u w:val="none"/>
                <w:lang w:val="en-US" w:eastAsia="zh-CN" w:bidi="ar"/>
              </w:rPr>
              <w:t>《</w:t>
            </w:r>
            <w:r>
              <w:rPr>
                <w:rFonts w:hint="eastAsia" w:eastAsia="仿宋_GB2312"/>
                <w:color w:val="000000"/>
                <w:kern w:val="0"/>
                <w:sz w:val="24"/>
                <w:u w:val="none"/>
                <w:lang w:bidi="ar"/>
              </w:rPr>
              <w:t>家具阻燃性能安全技术规范</w:t>
            </w:r>
            <w:r>
              <w:rPr>
                <w:rFonts w:hint="eastAsia" w:eastAsia="仿宋_GB2312" w:cs="Times New Roman"/>
                <w:i w:val="0"/>
                <w:iCs w:val="0"/>
                <w:color w:val="000000"/>
                <w:kern w:val="0"/>
                <w:sz w:val="24"/>
                <w:szCs w:val="24"/>
                <w:u w:val="none"/>
                <w:lang w:val="en-US" w:eastAsia="zh-CN" w:bidi="ar"/>
              </w:rPr>
              <w:t>》</w:t>
            </w:r>
            <w:r>
              <w:rPr>
                <w:rFonts w:hint="eastAsia" w:eastAsia="仿宋_GB2312"/>
                <w:color w:val="000000"/>
                <w:kern w:val="0"/>
                <w:sz w:val="24"/>
                <w:u w:val="none"/>
                <w:lang w:eastAsia="zh-CN" w:bidi="ar"/>
              </w:rPr>
              <w:t>，其中：</w:t>
            </w:r>
            <w:r>
              <w:rPr>
                <w:rFonts w:hint="default" w:ascii="Times New Roman" w:hAnsi="Times New Roman" w:eastAsia="仿宋_GB2312" w:cs="Times New Roman"/>
                <w:i w:val="0"/>
                <w:iCs w:val="0"/>
                <w:color w:val="000000"/>
                <w:kern w:val="0"/>
                <w:sz w:val="24"/>
                <w:szCs w:val="24"/>
                <w:u w:val="none"/>
                <w:lang w:val="en-US" w:eastAsia="zh-CN" w:bidi="ar"/>
              </w:rPr>
              <w:t>外观：色泽、气孔、裂缝、污渍检测符合要求；甲醛释放量≤0.120mg/m²h；TVOC≤0.5mg/m²h；甲醛散发≤10mg/kg；气味≥9级；65%/25%压陷比≥3%；压缩永久变形≤7%；回弹率≥40%；拉伸强度≥125Kpa；断裂伸长率≥140%；撕裂强度≥2.5N/cm；干热老化后拉伸强度≥140Kpa；干热老化后拉伸强度变化率±6%；湿热老化后拉伸强度≥135Kpa；湿热老化后拉伸强度变化率±10%；恒定负荷反复压陷疲劳后的40%压陷硬度损失值≥25%；灰分≤1.6%；燃烧性能等级（电器、家具制品泡沫塑料）：B1级；温湿度敏感指数≤1.2；香烟点火源引燃试验后,试样表面或内部不应出现任何阴燃或有焰燃烧现象，达到阻燃Ⅰ级。</w:t>
            </w:r>
          </w:p>
          <w:p>
            <w:pPr>
              <w:keepNext w:val="0"/>
              <w:keepLines w:val="0"/>
              <w:pageBreakBefore w:val="0"/>
              <w:widowControl/>
              <w:suppressLineNumbers w:val="0"/>
              <w:kinsoku/>
              <w:wordWrap/>
              <w:overflowPunct/>
              <w:topLinePunct w:val="0"/>
              <w:autoSpaceDE/>
              <w:autoSpaceDN/>
              <w:bidi w:val="0"/>
              <w:adjustRightInd/>
              <w:spacing w:line="400" w:lineRule="exact"/>
              <w:jc w:val="left"/>
              <w:textAlignment w:val="center"/>
              <w:rPr>
                <w:rFonts w:hint="default" w:ascii="Times New Roman" w:hAnsi="Times New Roman" w:eastAsia="仿宋_GB2312" w:cs="Times New Roman"/>
                <w:color w:val="000000"/>
                <w:kern w:val="0"/>
                <w:sz w:val="24"/>
                <w:szCs w:val="24"/>
                <w:highlight w:val="none"/>
                <w:u w:val="none"/>
                <w:lang w:val="en-US" w:eastAsia="zh-CN" w:bidi="ar-SA"/>
              </w:rPr>
            </w:pPr>
            <w:r>
              <w:rPr>
                <w:rFonts w:hint="eastAsia" w:eastAsia="仿宋_GB2312" w:cs="Times New Roman"/>
                <w:b/>
                <w:bCs/>
                <w:i w:val="0"/>
                <w:iCs w:val="0"/>
                <w:color w:val="000000"/>
                <w:kern w:val="0"/>
                <w:sz w:val="24"/>
                <w:szCs w:val="24"/>
                <w:u w:val="none"/>
                <w:lang w:val="en-US" w:eastAsia="zh-CN" w:bidi="ar"/>
              </w:rPr>
              <w:t>6.皮质：</w:t>
            </w:r>
            <w:r>
              <w:rPr>
                <w:rFonts w:hint="default" w:ascii="Times New Roman" w:hAnsi="Times New Roman" w:eastAsia="仿宋_GB2312" w:cs="Times New Roman"/>
                <w:i w:val="0"/>
                <w:iCs w:val="0"/>
                <w:color w:val="000000"/>
                <w:kern w:val="0"/>
                <w:sz w:val="24"/>
                <w:szCs w:val="24"/>
                <w:u w:val="none"/>
                <w:lang w:val="en-US" w:eastAsia="zh-CN" w:bidi="ar"/>
              </w:rPr>
              <w:t>采用优质西皮，</w:t>
            </w:r>
            <w:r>
              <w:rPr>
                <w:rFonts w:hint="eastAsia" w:eastAsia="仿宋_GB2312" w:cs="Times New Roman"/>
                <w:i w:val="0"/>
                <w:iCs w:val="0"/>
                <w:color w:val="000000"/>
                <w:kern w:val="0"/>
                <w:sz w:val="24"/>
                <w:szCs w:val="24"/>
                <w:u w:val="none"/>
                <w:lang w:val="en-US" w:eastAsia="zh-CN" w:bidi="ar"/>
              </w:rPr>
              <w:t>符合GB/T 16799-2018《</w:t>
            </w:r>
            <w:r>
              <w:rPr>
                <w:rFonts w:hint="eastAsia" w:eastAsia="仿宋_GB2312"/>
                <w:color w:val="000000"/>
                <w:kern w:val="0"/>
                <w:sz w:val="24"/>
                <w:u w:val="none"/>
                <w:lang w:bidi="ar"/>
              </w:rPr>
              <w:t>家具用皮革</w:t>
            </w:r>
            <w:r>
              <w:rPr>
                <w:rFonts w:hint="eastAsia" w:eastAsia="仿宋_GB2312" w:cs="Times New Roman"/>
                <w:i w:val="0"/>
                <w:iCs w:val="0"/>
                <w:color w:val="000000"/>
                <w:kern w:val="0"/>
                <w:sz w:val="24"/>
                <w:szCs w:val="24"/>
                <w:u w:val="none"/>
                <w:lang w:val="en-US" w:eastAsia="zh-CN" w:bidi="ar"/>
              </w:rPr>
              <w:t>》，其中：</w:t>
            </w:r>
            <w:r>
              <w:rPr>
                <w:rFonts w:hint="default" w:ascii="Times New Roman" w:hAnsi="Times New Roman" w:eastAsia="仿宋_GB2312" w:cs="Times New Roman"/>
                <w:i w:val="0"/>
                <w:iCs w:val="0"/>
                <w:color w:val="000000"/>
                <w:kern w:val="0"/>
                <w:sz w:val="24"/>
                <w:szCs w:val="24"/>
                <w:u w:val="none"/>
                <w:lang w:val="en-US" w:eastAsia="zh-CN" w:bidi="ar"/>
              </w:rPr>
              <w:t>游离甲醛≤75mg/kg，干擦（500次）摩擦色牢度≥4级，湿擦（250次）摩擦色牢度≥4级，碱性汗液（80次）摩擦色牢度≥4级，抗引燃特性-阴燃的香烟试件表面或内部未发现续燃或阴燃现象</w:t>
            </w:r>
            <w:r>
              <w:rPr>
                <w:rFonts w:hint="eastAsia" w:eastAsia="仿宋_GB2312" w:cs="Times New Roman"/>
                <w:i w:val="0"/>
                <w:iCs w:val="0"/>
                <w:color w:val="000000"/>
                <w:kern w:val="0"/>
                <w:sz w:val="24"/>
                <w:szCs w:val="24"/>
                <w:u w:val="none"/>
                <w:lang w:val="en-US" w:eastAsia="zh-CN" w:bidi="ar"/>
              </w:rPr>
              <w:t>。</w:t>
            </w:r>
          </w:p>
        </w:tc>
        <w:tc>
          <w:tcPr>
            <w:tcW w:w="938" w:type="dxa"/>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default" w:ascii="Times New Roman" w:hAnsi="Times New Roman" w:eastAsia="仿宋_GB2312" w:cs="Times New Roman"/>
                <w:color w:val="000000"/>
                <w:sz w:val="24"/>
                <w:szCs w:val="24"/>
                <w:highlight w:val="none"/>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48 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6" w:type="dxa"/>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jc w:val="center"/>
              <w:rPr>
                <w:rFonts w:hint="default" w:ascii="Times New Roman" w:hAnsi="Times New Roman" w:eastAsia="仿宋_GB2312" w:cs="Times New Roman"/>
                <w:bCs/>
                <w:color w:val="000000"/>
                <w:sz w:val="24"/>
                <w:szCs w:val="24"/>
                <w:highlight w:val="none"/>
                <w:u w:val="none"/>
                <w:lang w:val="en-US" w:eastAsia="zh-CN"/>
              </w:rPr>
            </w:pPr>
            <w:r>
              <w:rPr>
                <w:rFonts w:hint="default" w:ascii="Times New Roman" w:hAnsi="Times New Roman" w:eastAsia="仿宋_GB2312" w:cs="Times New Roman"/>
                <w:bCs/>
                <w:color w:val="000000"/>
                <w:sz w:val="24"/>
                <w:szCs w:val="24"/>
                <w:highlight w:val="none"/>
                <w:u w:val="none"/>
                <w:lang w:val="en-US" w:eastAsia="zh-CN"/>
              </w:rPr>
              <w:t>8</w:t>
            </w:r>
          </w:p>
        </w:tc>
        <w:tc>
          <w:tcPr>
            <w:tcW w:w="1260" w:type="dxa"/>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default" w:ascii="Times New Roman" w:hAnsi="Times New Roman" w:eastAsia="仿宋_GB2312" w:cs="Times New Roman"/>
                <w:b/>
                <w:bCs/>
                <w:color w:val="000000"/>
                <w:sz w:val="24"/>
                <w:szCs w:val="24"/>
                <w:highlight w:val="none"/>
              </w:rPr>
            </w:pPr>
            <w:r>
              <w:rPr>
                <w:rFonts w:hint="default" w:ascii="Times New Roman" w:hAnsi="Times New Roman" w:eastAsia="仿宋_GB2312" w:cs="Times New Roman"/>
                <w:i w:val="0"/>
                <w:iCs w:val="0"/>
                <w:color w:val="000000"/>
                <w:kern w:val="0"/>
                <w:sz w:val="24"/>
                <w:szCs w:val="24"/>
                <w:u w:val="none"/>
                <w:lang w:val="en-US" w:eastAsia="zh-CN" w:bidi="ar"/>
              </w:rPr>
              <w:t>屏风</w:t>
            </w:r>
          </w:p>
        </w:tc>
        <w:tc>
          <w:tcPr>
            <w:tcW w:w="6873" w:type="dxa"/>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b/>
                <w:bCs/>
                <w:color w:val="000000"/>
                <w:sz w:val="24"/>
                <w:szCs w:val="24"/>
                <w:highlight w:val="none"/>
              </w:rPr>
              <w:t>★</w:t>
            </w:r>
            <w:r>
              <w:rPr>
                <w:rFonts w:hint="eastAsia" w:eastAsia="仿宋_GB2312" w:cs="Times New Roman"/>
                <w:b/>
                <w:bCs/>
                <w:color w:val="000000"/>
                <w:sz w:val="24"/>
                <w:szCs w:val="24"/>
                <w:highlight w:val="none"/>
                <w:lang w:val="en-US" w:eastAsia="zh-CN"/>
              </w:rPr>
              <w:t>1.规格：</w:t>
            </w:r>
            <w:r>
              <w:rPr>
                <w:rFonts w:hint="default" w:ascii="Times New Roman" w:hAnsi="Times New Roman" w:eastAsia="仿宋_GB2312" w:cs="Times New Roman"/>
                <w:i w:val="0"/>
                <w:iCs w:val="0"/>
                <w:color w:val="000000"/>
                <w:kern w:val="0"/>
                <w:sz w:val="24"/>
                <w:szCs w:val="24"/>
                <w:u w:val="none"/>
                <w:lang w:val="en-US" w:eastAsia="zh-CN" w:bidi="ar"/>
              </w:rPr>
              <w:t>7960*230*950mm</w:t>
            </w:r>
            <w:r>
              <w:rPr>
                <w:rFonts w:hint="eastAsia" w:ascii="仿宋_GB2312" w:hAnsi="仿宋_GB2312" w:eastAsia="仿宋_GB2312" w:cs="仿宋_GB2312"/>
                <w:color w:val="000000"/>
                <w:sz w:val="24"/>
                <w:szCs w:val="24"/>
                <w:lang w:val="en-US" w:eastAsia="zh-CN"/>
              </w:rPr>
              <w:t>（±10mm）</w:t>
            </w:r>
            <w:r>
              <w:rPr>
                <w:rFonts w:hint="default" w:ascii="Times New Roman" w:hAnsi="Times New Roman" w:eastAsia="仿宋_GB2312" w:cs="Times New Roman"/>
                <w:i w:val="0"/>
                <w:iCs w:val="0"/>
                <w:color w:val="000000"/>
                <w:kern w:val="0"/>
                <w:sz w:val="24"/>
                <w:szCs w:val="24"/>
                <w:u w:val="none"/>
                <w:lang w:val="en-US" w:eastAsia="zh-CN" w:bidi="ar"/>
              </w:rPr>
              <w:t>胡桃色</w:t>
            </w:r>
          </w:p>
          <w:p>
            <w:pPr>
              <w:keepNext w:val="0"/>
              <w:keepLines w:val="0"/>
              <w:pageBreakBefore w:val="0"/>
              <w:widowControl/>
              <w:suppressLineNumbers w:val="0"/>
              <w:kinsoku/>
              <w:wordWrap/>
              <w:overflowPunct/>
              <w:topLinePunct w:val="0"/>
              <w:autoSpaceDE/>
              <w:autoSpaceDN/>
              <w:bidi w:val="0"/>
              <w:adjustRightInd/>
              <w:spacing w:line="400" w:lineRule="exac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b/>
                <w:bCs/>
                <w:i w:val="0"/>
                <w:iCs w:val="0"/>
                <w:color w:val="000000"/>
                <w:kern w:val="0"/>
                <w:sz w:val="24"/>
                <w:szCs w:val="24"/>
                <w:u w:val="none"/>
                <w:lang w:val="en-US" w:eastAsia="zh-CN" w:bidi="ar"/>
              </w:rPr>
              <w:t>2.</w:t>
            </w:r>
            <w:r>
              <w:rPr>
                <w:rFonts w:hint="default" w:ascii="Times New Roman" w:hAnsi="Times New Roman" w:eastAsia="仿宋_GB2312" w:cs="Times New Roman"/>
                <w:b/>
                <w:bCs/>
                <w:i w:val="0"/>
                <w:iCs w:val="0"/>
                <w:color w:val="000000"/>
                <w:kern w:val="0"/>
                <w:sz w:val="24"/>
                <w:szCs w:val="24"/>
                <w:u w:val="none"/>
                <w:lang w:val="en-US" w:eastAsia="zh-CN" w:bidi="ar"/>
              </w:rPr>
              <w:t>基材</w:t>
            </w:r>
            <w:r>
              <w:rPr>
                <w:rFonts w:hint="eastAsia" w:eastAsia="仿宋_GB2312" w:cs="Times New Roman"/>
                <w:b/>
                <w:bCs/>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采用优质中密纤维板做基材，符合：GB/T 35601-2024《绿色产品评价人造板和木质地板》、GB/T 11718-2021《中密度纤维板》、GB/T 17657-2022《人造板及饰面人造板理化性能试验方法》</w:t>
            </w:r>
            <w:r>
              <w:rPr>
                <w:rFonts w:hint="eastAsia"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其中：含水率≤7%，静曲强度≥30MPa，弹性模量≥3000MPa，内胶合强度≥0.8MPa，表面胶合强度≥1.1MPa；挥发性有机化合物释放浓度(7d)：苯≤2μg/m³‌、甲苯≤20μg/m³‌、二甲苯≤20μg/m³‌，TVOC≤200μg/m³；甲醛释放量</w:t>
            </w:r>
            <w:r>
              <w:rPr>
                <w:rFonts w:hint="default" w:ascii="Times New Roman" w:hAnsi="Times New Roman" w:eastAsia="仿宋_GB2312" w:cs="Times New Roman"/>
                <w:i w:val="0"/>
                <w:iCs w:val="0"/>
                <w:color w:val="000000"/>
                <w:kern w:val="0"/>
                <w:sz w:val="24"/>
                <w:szCs w:val="24"/>
                <w:u w:val="single"/>
                <w:lang w:val="en-US" w:eastAsia="zh-CN" w:bidi="ar"/>
              </w:rPr>
              <w:t>≤0.</w:t>
            </w:r>
            <w:r>
              <w:rPr>
                <w:rFonts w:hint="eastAsia" w:eastAsia="仿宋_GB2312" w:cs="Times New Roman"/>
                <w:i w:val="0"/>
                <w:iCs w:val="0"/>
                <w:color w:val="000000"/>
                <w:kern w:val="0"/>
                <w:sz w:val="24"/>
                <w:szCs w:val="24"/>
                <w:u w:val="single"/>
                <w:lang w:val="en-US" w:eastAsia="zh-CN" w:bidi="ar"/>
              </w:rPr>
              <w:t>124</w:t>
            </w:r>
            <w:r>
              <w:rPr>
                <w:rFonts w:hint="default" w:ascii="Times New Roman" w:hAnsi="Times New Roman" w:eastAsia="仿宋_GB2312" w:cs="Times New Roman"/>
                <w:i w:val="0"/>
                <w:iCs w:val="0"/>
                <w:color w:val="000000"/>
                <w:kern w:val="0"/>
                <w:sz w:val="24"/>
                <w:szCs w:val="24"/>
                <w:u w:val="single"/>
                <w:lang w:val="en-US" w:eastAsia="zh-CN" w:bidi="ar"/>
              </w:rPr>
              <w:t>mg/m³</w:t>
            </w:r>
            <w:r>
              <w:rPr>
                <w:rFonts w:hint="eastAsia" w:eastAsia="仿宋_GB2312" w:cs="Times New Roman"/>
                <w:i w:val="0"/>
                <w:iCs w:val="0"/>
                <w:color w:val="000000"/>
                <w:kern w:val="0"/>
                <w:sz w:val="24"/>
                <w:szCs w:val="24"/>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pacing w:line="400" w:lineRule="exac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b/>
                <w:bCs/>
                <w:i w:val="0"/>
                <w:iCs w:val="0"/>
                <w:color w:val="000000"/>
                <w:kern w:val="0"/>
                <w:sz w:val="24"/>
                <w:szCs w:val="24"/>
                <w:u w:val="none"/>
                <w:lang w:val="en-US" w:eastAsia="zh-CN" w:bidi="ar"/>
              </w:rPr>
              <w:t>3.</w:t>
            </w:r>
            <w:r>
              <w:rPr>
                <w:rFonts w:hint="default" w:ascii="Times New Roman" w:hAnsi="Times New Roman" w:eastAsia="仿宋_GB2312" w:cs="Times New Roman"/>
                <w:b/>
                <w:bCs/>
                <w:i w:val="0"/>
                <w:iCs w:val="0"/>
                <w:color w:val="000000"/>
                <w:kern w:val="0"/>
                <w:sz w:val="24"/>
                <w:szCs w:val="24"/>
                <w:u w:val="none"/>
                <w:lang w:val="en-US" w:eastAsia="zh-CN" w:bidi="ar"/>
              </w:rPr>
              <w:t>木皮：</w:t>
            </w:r>
            <w:r>
              <w:rPr>
                <w:rFonts w:hint="default" w:ascii="Times New Roman" w:hAnsi="Times New Roman" w:eastAsia="仿宋_GB2312" w:cs="Times New Roman"/>
                <w:i w:val="0"/>
                <w:iCs w:val="0"/>
                <w:color w:val="000000"/>
                <w:kern w:val="0"/>
                <w:sz w:val="24"/>
                <w:szCs w:val="24"/>
                <w:u w:val="none"/>
                <w:lang w:val="en-US" w:eastAsia="zh-CN" w:bidi="ar"/>
              </w:rPr>
              <w:t>应选用优质木皮贴面，木纹纹路自然清晰，厚度均匀，木皮厚度≥0.6mm，含水率7%-13%，甲醛释放量≤0.1mg/L。</w:t>
            </w:r>
          </w:p>
          <w:p>
            <w:pPr>
              <w:keepNext w:val="0"/>
              <w:keepLines w:val="0"/>
              <w:pageBreakBefore w:val="0"/>
              <w:widowControl/>
              <w:suppressLineNumbers w:val="0"/>
              <w:kinsoku/>
              <w:wordWrap/>
              <w:overflowPunct/>
              <w:topLinePunct w:val="0"/>
              <w:autoSpaceDE/>
              <w:autoSpaceDN/>
              <w:bidi w:val="0"/>
              <w:adjustRightInd/>
              <w:spacing w:line="400" w:lineRule="exac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b/>
                <w:bCs/>
                <w:i w:val="0"/>
                <w:iCs w:val="0"/>
                <w:color w:val="000000"/>
                <w:kern w:val="0"/>
                <w:sz w:val="24"/>
                <w:szCs w:val="24"/>
                <w:u w:val="none"/>
                <w:lang w:val="en-US" w:eastAsia="zh-CN" w:bidi="ar"/>
              </w:rPr>
              <w:t>4.</w:t>
            </w:r>
            <w:r>
              <w:rPr>
                <w:rFonts w:hint="default" w:ascii="Times New Roman" w:hAnsi="Times New Roman" w:eastAsia="仿宋_GB2312" w:cs="Times New Roman"/>
                <w:b/>
                <w:bCs/>
                <w:i w:val="0"/>
                <w:iCs w:val="0"/>
                <w:color w:val="000000"/>
                <w:kern w:val="0"/>
                <w:sz w:val="24"/>
                <w:szCs w:val="24"/>
                <w:u w:val="none"/>
                <w:lang w:val="en-US" w:eastAsia="zh-CN" w:bidi="ar"/>
              </w:rPr>
              <w:t>白乳胶：</w:t>
            </w:r>
            <w:r>
              <w:rPr>
                <w:rFonts w:hint="default" w:ascii="Times New Roman" w:hAnsi="Times New Roman" w:eastAsia="仿宋_GB2312" w:cs="Times New Roman"/>
                <w:i w:val="0"/>
                <w:iCs w:val="0"/>
                <w:color w:val="000000"/>
                <w:kern w:val="0"/>
                <w:sz w:val="24"/>
                <w:szCs w:val="24"/>
                <w:u w:val="none"/>
                <w:lang w:val="en-US" w:eastAsia="zh-CN" w:bidi="ar"/>
              </w:rPr>
              <w:t>符合GB 18583-2008《室内装饰装修材料胶粘剂中有害物质限量》</w:t>
            </w:r>
            <w:r>
              <w:rPr>
                <w:rFonts w:hint="eastAsia" w:eastAsia="仿宋_GB2312" w:cs="Times New Roman"/>
                <w:i w:val="0"/>
                <w:iCs w:val="0"/>
                <w:color w:val="000000"/>
                <w:kern w:val="0"/>
                <w:sz w:val="24"/>
                <w:szCs w:val="24"/>
                <w:u w:val="none"/>
                <w:lang w:val="en-US" w:eastAsia="zh-CN" w:bidi="ar"/>
              </w:rPr>
              <w:t>，其中</w:t>
            </w:r>
            <w:r>
              <w:rPr>
                <w:rFonts w:hint="default" w:ascii="Times New Roman" w:hAnsi="Times New Roman" w:eastAsia="仿宋_GB2312" w:cs="Times New Roman"/>
                <w:i w:val="0"/>
                <w:iCs w:val="0"/>
                <w:color w:val="000000"/>
                <w:kern w:val="0"/>
                <w:sz w:val="24"/>
                <w:szCs w:val="24"/>
                <w:u w:val="none"/>
                <w:lang w:val="en-US" w:eastAsia="zh-CN" w:bidi="ar"/>
              </w:rPr>
              <w:t>：游离甲醛≤1.0g/kg；苯≤0.20g/kg；甲苯+二甲苯≤10g/kg；总挥发性有机物≤110g/L。</w:t>
            </w:r>
          </w:p>
          <w:p>
            <w:pPr>
              <w:keepNext w:val="0"/>
              <w:keepLines w:val="0"/>
              <w:pageBreakBefore w:val="0"/>
              <w:widowControl/>
              <w:suppressLineNumbers w:val="0"/>
              <w:kinsoku/>
              <w:wordWrap/>
              <w:overflowPunct/>
              <w:topLinePunct w:val="0"/>
              <w:autoSpaceDE/>
              <w:autoSpaceDN/>
              <w:bidi w:val="0"/>
              <w:adjustRightInd/>
              <w:spacing w:line="400" w:lineRule="exac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b/>
                <w:bCs/>
                <w:i w:val="0"/>
                <w:iCs w:val="0"/>
                <w:color w:val="000000"/>
                <w:kern w:val="0"/>
                <w:sz w:val="24"/>
                <w:szCs w:val="24"/>
                <w:u w:val="none"/>
                <w:lang w:val="en-US" w:eastAsia="zh-CN" w:bidi="ar"/>
              </w:rPr>
              <w:t>5.</w:t>
            </w:r>
            <w:r>
              <w:rPr>
                <w:rFonts w:hint="default" w:ascii="Times New Roman" w:hAnsi="Times New Roman" w:eastAsia="仿宋_GB2312" w:cs="Times New Roman"/>
                <w:b/>
                <w:bCs/>
                <w:i w:val="0"/>
                <w:iCs w:val="0"/>
                <w:color w:val="000000"/>
                <w:kern w:val="0"/>
                <w:sz w:val="24"/>
                <w:szCs w:val="24"/>
                <w:u w:val="none"/>
                <w:lang w:val="en-US" w:eastAsia="zh-CN" w:bidi="ar"/>
              </w:rPr>
              <w:t>油漆：</w:t>
            </w:r>
            <w:r>
              <w:rPr>
                <w:rFonts w:hint="default" w:ascii="Times New Roman" w:hAnsi="Times New Roman" w:eastAsia="仿宋_GB2312" w:cs="Times New Roman"/>
                <w:i w:val="0"/>
                <w:iCs w:val="0"/>
                <w:color w:val="000000"/>
                <w:kern w:val="0"/>
                <w:sz w:val="24"/>
                <w:szCs w:val="24"/>
                <w:u w:val="none"/>
                <w:lang w:val="en-US" w:eastAsia="zh-CN" w:bidi="ar"/>
              </w:rPr>
              <w:t>采用优质环保油漆，符合GB 18581-2020《木器涂料中有害物质限量》、GB/T21604-2022《化学品急性皮肤刺激性/腐蚀性试验方法》、GB/T 23986.2-2023《色漆和清漆 挥发性有机化合物(VOC)和/或半挥发性有机化合物(SVOC)含量的测定 第2部分:气相色谱法》、GB/T 35602-2017《绿色产品评价涂料》</w:t>
            </w:r>
            <w:r>
              <w:rPr>
                <w:rFonts w:hint="eastAsia"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其中：VOC≤250g/L；甲醛含量≤100mg/kg；总铅含量≤90mg/kg；可溶性重金属含量（镉含量≤75mg/kg、铬含量≤60mg/kg、汞含量≤60mg/kg）；乙二醇醚及醚酯总和含量(限乙二醇甲醚、乙二醇甲醚醋酸酯、乙二醇乙醚、乙二醇乙醚醋酸酯、乙二醇二甲醚、乙二醇二乙醚、二乙二醇二甲醚、三乙二醇二甲醚)≤300mg/kg；苯系物总和含量≤250mg/kg；烷基酚聚氧乙烯醚总和含量≤1000mg/kg。</w:t>
            </w:r>
          </w:p>
          <w:p>
            <w:pPr>
              <w:keepNext w:val="0"/>
              <w:keepLines w:val="0"/>
              <w:pageBreakBefore w:val="0"/>
              <w:widowControl/>
              <w:suppressLineNumbers w:val="0"/>
              <w:kinsoku/>
              <w:wordWrap/>
              <w:overflowPunct/>
              <w:topLinePunct w:val="0"/>
              <w:autoSpaceDE/>
              <w:autoSpaceDN/>
              <w:bidi w:val="0"/>
              <w:adjustRightInd/>
              <w:spacing w:line="400" w:lineRule="exact"/>
              <w:jc w:val="left"/>
              <w:textAlignment w:val="center"/>
              <w:rPr>
                <w:rFonts w:hint="default" w:ascii="Times New Roman" w:hAnsi="Times New Roman" w:eastAsia="仿宋_GB2312" w:cs="Times New Roman"/>
                <w:color w:val="000000"/>
                <w:kern w:val="0"/>
                <w:sz w:val="24"/>
                <w:szCs w:val="24"/>
                <w:highlight w:val="none"/>
                <w:u w:val="none"/>
                <w:lang w:val="en-US" w:eastAsia="zh-CN" w:bidi="ar-SA"/>
              </w:rPr>
            </w:pPr>
            <w:r>
              <w:rPr>
                <w:rFonts w:hint="eastAsia" w:eastAsia="仿宋_GB2312" w:cs="Times New Roman"/>
                <w:b/>
                <w:bCs/>
                <w:i w:val="0"/>
                <w:iCs w:val="0"/>
                <w:color w:val="000000"/>
                <w:kern w:val="0"/>
                <w:sz w:val="24"/>
                <w:szCs w:val="24"/>
                <w:u w:val="none"/>
                <w:lang w:val="en-US" w:eastAsia="zh-CN" w:bidi="ar"/>
              </w:rPr>
              <w:t>6.</w:t>
            </w:r>
            <w:r>
              <w:rPr>
                <w:rFonts w:hint="default" w:ascii="Times New Roman" w:hAnsi="Times New Roman" w:eastAsia="仿宋_GB2312" w:cs="Times New Roman"/>
                <w:b/>
                <w:bCs/>
                <w:i w:val="0"/>
                <w:iCs w:val="0"/>
                <w:color w:val="000000"/>
                <w:kern w:val="0"/>
                <w:sz w:val="24"/>
                <w:szCs w:val="24"/>
                <w:u w:val="none"/>
                <w:lang w:val="en-US" w:eastAsia="zh-CN" w:bidi="ar"/>
              </w:rPr>
              <w:t>三合一：</w:t>
            </w:r>
            <w:r>
              <w:rPr>
                <w:rFonts w:hint="default" w:ascii="Times New Roman" w:hAnsi="Times New Roman" w:eastAsia="仿宋_GB2312" w:cs="Times New Roman"/>
                <w:i w:val="0"/>
                <w:iCs w:val="0"/>
                <w:color w:val="000000"/>
                <w:kern w:val="0"/>
                <w:sz w:val="24"/>
                <w:szCs w:val="24"/>
                <w:u w:val="none"/>
                <w:lang w:val="en-US" w:eastAsia="zh-CN" w:bidi="ar"/>
              </w:rPr>
              <w:t>采用优质三合一连接配件，符合GB/T 3325-2024《金属家具通用技术条件》、GB/T  4340.1-2024《金属材料维氏硬度试验 第1部分：试验方法》、GB/T 2423.18-2021《环境试验第2部分：试验方法 试验Kb:盐雾，交变（氯化钠溶液）》、GB/T 6461-2002《金属基体上金属和其他无机覆盖层经腐蚀试验后的试样和试件的评级》</w:t>
            </w:r>
            <w:r>
              <w:rPr>
                <w:rFonts w:hint="eastAsia"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其中：外观：金属件表面应无锈蚀、毛刺刃口、露底，应光滑平整，应无起泡、泛黄、花斑、烧焦、裂纹、划痕、磕碰伤等缺陷符合要求；理化性能：金属漆膜耐腐蚀符合要求；力学性能：三合一偏心连接件偏心体抗压强度≥300N；三合一偏心连接件预埋螺母抗拉强度≥700N；三合一偏心连接件中连接螺杆螺纹与预埋螺母的抗拉强度≥1300N。</w:t>
            </w:r>
          </w:p>
        </w:tc>
        <w:tc>
          <w:tcPr>
            <w:tcW w:w="938" w:type="dxa"/>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default" w:ascii="Times New Roman" w:hAnsi="Times New Roman" w:eastAsia="仿宋_GB2312" w:cs="Times New Roman"/>
                <w:color w:val="000000"/>
                <w:sz w:val="24"/>
                <w:szCs w:val="24"/>
                <w:highlight w:val="none"/>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8组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6" w:type="dxa"/>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jc w:val="center"/>
              <w:rPr>
                <w:rFonts w:hint="default" w:ascii="Times New Roman" w:hAnsi="Times New Roman" w:eastAsia="仿宋_GB2312" w:cs="Times New Roman"/>
                <w:bCs/>
                <w:color w:val="000000"/>
                <w:sz w:val="24"/>
                <w:szCs w:val="24"/>
                <w:highlight w:val="none"/>
                <w:u w:val="none"/>
                <w:lang w:val="en-US" w:eastAsia="zh-CN"/>
              </w:rPr>
            </w:pPr>
            <w:r>
              <w:rPr>
                <w:rFonts w:hint="default" w:ascii="Times New Roman" w:hAnsi="Times New Roman" w:eastAsia="仿宋_GB2312" w:cs="Times New Roman"/>
                <w:bCs/>
                <w:color w:val="000000"/>
                <w:sz w:val="24"/>
                <w:szCs w:val="24"/>
                <w:highlight w:val="none"/>
                <w:u w:val="none"/>
                <w:lang w:val="en-US" w:eastAsia="zh-CN"/>
              </w:rPr>
              <w:t>9</w:t>
            </w:r>
          </w:p>
        </w:tc>
        <w:tc>
          <w:tcPr>
            <w:tcW w:w="1260" w:type="dxa"/>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default" w:ascii="Times New Roman" w:hAnsi="Times New Roman" w:eastAsia="仿宋_GB2312" w:cs="Times New Roman"/>
                <w:b/>
                <w:bCs/>
                <w:color w:val="000000"/>
                <w:sz w:val="24"/>
                <w:szCs w:val="24"/>
                <w:highlight w:val="none"/>
              </w:rPr>
            </w:pPr>
            <w:r>
              <w:rPr>
                <w:rFonts w:hint="default" w:ascii="Times New Roman" w:hAnsi="Times New Roman" w:eastAsia="仿宋_GB2312" w:cs="Times New Roman"/>
                <w:i w:val="0"/>
                <w:iCs w:val="0"/>
                <w:color w:val="000000"/>
                <w:kern w:val="0"/>
                <w:sz w:val="24"/>
                <w:szCs w:val="24"/>
                <w:u w:val="none"/>
                <w:lang w:val="en-US" w:eastAsia="zh-CN" w:bidi="ar"/>
              </w:rPr>
              <w:t>礼堂椅</w:t>
            </w:r>
          </w:p>
        </w:tc>
        <w:tc>
          <w:tcPr>
            <w:tcW w:w="6873" w:type="dxa"/>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b/>
                <w:bCs/>
                <w:color w:val="000000"/>
                <w:sz w:val="24"/>
                <w:szCs w:val="24"/>
                <w:highlight w:val="none"/>
              </w:rPr>
              <w:t>★</w:t>
            </w:r>
            <w:r>
              <w:rPr>
                <w:rFonts w:hint="eastAsia" w:eastAsia="仿宋_GB2312" w:cs="Times New Roman"/>
                <w:b/>
                <w:bCs/>
                <w:color w:val="000000"/>
                <w:sz w:val="24"/>
                <w:szCs w:val="24"/>
                <w:highlight w:val="none"/>
                <w:lang w:val="en-US" w:eastAsia="zh-CN"/>
              </w:rPr>
              <w:t>1.规格：</w:t>
            </w:r>
            <w:r>
              <w:rPr>
                <w:rFonts w:hint="default" w:ascii="Times New Roman" w:hAnsi="Times New Roman" w:eastAsia="仿宋_GB2312" w:cs="Times New Roman"/>
                <w:i w:val="0"/>
                <w:iCs w:val="0"/>
                <w:color w:val="000000"/>
                <w:kern w:val="0"/>
                <w:sz w:val="24"/>
                <w:szCs w:val="24"/>
                <w:u w:val="none"/>
                <w:lang w:val="en-US" w:eastAsia="zh-CN" w:bidi="ar"/>
              </w:rPr>
              <w:t>左右脚中510mm</w:t>
            </w:r>
            <w:r>
              <w:rPr>
                <w:rFonts w:hint="eastAsia" w:eastAsia="仿宋_GB2312" w:cs="Times New Roman"/>
                <w:i w:val="0"/>
                <w:iCs w:val="0"/>
                <w:color w:val="000000"/>
                <w:kern w:val="0"/>
                <w:sz w:val="24"/>
                <w:szCs w:val="24"/>
                <w:u w:val="none"/>
                <w:lang w:val="en-US" w:eastAsia="zh-CN" w:bidi="ar"/>
              </w:rPr>
              <w:t>(</w:t>
            </w:r>
            <w:r>
              <w:rPr>
                <w:rFonts w:hint="eastAsia" w:ascii="仿宋_GB2312" w:hAnsi="仿宋_GB2312" w:eastAsia="仿宋_GB2312" w:cs="仿宋_GB2312"/>
                <w:color w:val="000000"/>
                <w:sz w:val="24"/>
                <w:szCs w:val="24"/>
                <w:lang w:val="en-US" w:eastAsia="zh-CN"/>
              </w:rPr>
              <w:t>±10mm</w:t>
            </w:r>
            <w:r>
              <w:rPr>
                <w:rFonts w:hint="eastAsia"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，座板高450mm</w:t>
            </w:r>
            <w:r>
              <w:rPr>
                <w:rFonts w:hint="eastAsia" w:eastAsia="仿宋_GB2312" w:cs="Times New Roman"/>
                <w:i w:val="0"/>
                <w:iCs w:val="0"/>
                <w:color w:val="000000"/>
                <w:kern w:val="0"/>
                <w:sz w:val="24"/>
                <w:szCs w:val="24"/>
                <w:u w:val="none"/>
                <w:lang w:val="en-US" w:eastAsia="zh-CN" w:bidi="ar"/>
              </w:rPr>
              <w:t>(</w:t>
            </w:r>
            <w:r>
              <w:rPr>
                <w:rFonts w:hint="eastAsia" w:ascii="仿宋_GB2312" w:hAnsi="仿宋_GB2312" w:eastAsia="仿宋_GB2312" w:cs="仿宋_GB2312"/>
                <w:color w:val="000000"/>
                <w:sz w:val="24"/>
                <w:szCs w:val="24"/>
                <w:lang w:val="en-US" w:eastAsia="zh-CN"/>
              </w:rPr>
              <w:t>±10mm</w:t>
            </w:r>
            <w:r>
              <w:rPr>
                <w:rFonts w:hint="eastAsia"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,背板高860mm</w:t>
            </w:r>
            <w:r>
              <w:rPr>
                <w:rFonts w:hint="eastAsia" w:eastAsia="仿宋_GB2312" w:cs="Times New Roman"/>
                <w:i w:val="0"/>
                <w:iCs w:val="0"/>
                <w:color w:val="000000"/>
                <w:kern w:val="0"/>
                <w:sz w:val="24"/>
                <w:szCs w:val="24"/>
                <w:u w:val="none"/>
                <w:lang w:val="en-US" w:eastAsia="zh-CN" w:bidi="ar"/>
              </w:rPr>
              <w:t>(</w:t>
            </w:r>
            <w:r>
              <w:rPr>
                <w:rFonts w:hint="eastAsia" w:ascii="仿宋_GB2312" w:hAnsi="仿宋_GB2312" w:eastAsia="仿宋_GB2312" w:cs="仿宋_GB2312"/>
                <w:color w:val="000000"/>
                <w:sz w:val="24"/>
                <w:szCs w:val="24"/>
                <w:lang w:val="en-US" w:eastAsia="zh-CN"/>
              </w:rPr>
              <w:t>±10mm</w:t>
            </w:r>
            <w:r>
              <w:rPr>
                <w:rFonts w:hint="eastAsia"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，前后距离760mm</w:t>
            </w:r>
            <w:r>
              <w:rPr>
                <w:rFonts w:hint="eastAsia" w:eastAsia="仿宋_GB2312" w:cs="Times New Roman"/>
                <w:i w:val="0"/>
                <w:iCs w:val="0"/>
                <w:color w:val="000000"/>
                <w:kern w:val="0"/>
                <w:sz w:val="24"/>
                <w:szCs w:val="24"/>
                <w:u w:val="none"/>
                <w:lang w:val="en-US" w:eastAsia="zh-CN" w:bidi="ar"/>
              </w:rPr>
              <w:t>(</w:t>
            </w:r>
            <w:r>
              <w:rPr>
                <w:rFonts w:hint="eastAsia" w:ascii="仿宋_GB2312" w:hAnsi="仿宋_GB2312" w:eastAsia="仿宋_GB2312" w:cs="仿宋_GB2312"/>
                <w:color w:val="000000"/>
                <w:sz w:val="24"/>
                <w:szCs w:val="24"/>
                <w:lang w:val="en-US" w:eastAsia="zh-CN"/>
              </w:rPr>
              <w:t>±10mm</w:t>
            </w:r>
            <w:r>
              <w:rPr>
                <w:rFonts w:hint="eastAsia"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eastAsia="仿宋_GB2312" w:cs="Times New Roman"/>
                <w:i w:val="0"/>
                <w:iCs w:val="0"/>
                <w:color w:val="000000"/>
                <w:kern w:val="0"/>
                <w:sz w:val="24"/>
                <w:szCs w:val="24"/>
                <w:u w:val="none"/>
                <w:lang w:val="en-US" w:eastAsia="zh-CN" w:bidi="ar"/>
              </w:rPr>
              <w:t>淡黄色</w:t>
            </w:r>
          </w:p>
          <w:p>
            <w:pPr>
              <w:keepNext w:val="0"/>
              <w:keepLines w:val="0"/>
              <w:pageBreakBefore w:val="0"/>
              <w:widowControl/>
              <w:suppressLineNumbers w:val="0"/>
              <w:kinsoku/>
              <w:wordWrap/>
              <w:overflowPunct/>
              <w:topLinePunct w:val="0"/>
              <w:autoSpaceDE/>
              <w:autoSpaceDN/>
              <w:bidi w:val="0"/>
              <w:adjustRightInd/>
              <w:spacing w:line="400" w:lineRule="exac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b/>
                <w:bCs/>
                <w:i w:val="0"/>
                <w:iCs w:val="0"/>
                <w:color w:val="000000"/>
                <w:kern w:val="0"/>
                <w:sz w:val="24"/>
                <w:szCs w:val="24"/>
                <w:u w:val="none"/>
                <w:lang w:val="en-US" w:eastAsia="zh-CN" w:bidi="ar"/>
              </w:rPr>
              <w:t>2.</w:t>
            </w:r>
            <w:r>
              <w:rPr>
                <w:rFonts w:hint="default" w:ascii="Times New Roman" w:hAnsi="Times New Roman" w:eastAsia="仿宋_GB2312" w:cs="Times New Roman"/>
                <w:b/>
                <w:bCs/>
                <w:i w:val="0"/>
                <w:iCs w:val="0"/>
                <w:color w:val="000000"/>
                <w:kern w:val="0"/>
                <w:sz w:val="24"/>
                <w:szCs w:val="24"/>
                <w:u w:val="none"/>
                <w:lang w:val="en-US" w:eastAsia="zh-CN" w:bidi="ar"/>
              </w:rPr>
              <w:t>钢材部分</w:t>
            </w:r>
            <w:r>
              <w:rPr>
                <w:rFonts w:hint="eastAsia" w:eastAsia="仿宋_GB2312" w:cs="Times New Roman"/>
                <w:b/>
                <w:bCs/>
                <w:i w:val="0"/>
                <w:iCs w:val="0"/>
                <w:color w:val="000000"/>
                <w:kern w:val="0"/>
                <w:sz w:val="24"/>
                <w:szCs w:val="24"/>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pacing w:line="400" w:lineRule="exact"/>
              <w:ind w:firstLine="0" w:firstLineChars="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所有钢材均要求采用优质国标钢材，各钢件经酸洗、除锈、磷化等工序，作防锈处理，外层采用优质聚酯环氧粉喷塑，颜色为亚光黑色，使用二氧化碳保护焊，焊接表面波纹要求均匀，焊接处无夹渣、气孔、焊瘤，并确保无脱焊、虚焊及焊穿等现象。</w:t>
            </w:r>
          </w:p>
          <w:p>
            <w:pPr>
              <w:keepNext w:val="0"/>
              <w:keepLines w:val="0"/>
              <w:pageBreakBefore w:val="0"/>
              <w:widowControl/>
              <w:suppressLineNumbers w:val="0"/>
              <w:kinsoku/>
              <w:wordWrap/>
              <w:overflowPunct/>
              <w:topLinePunct w:val="0"/>
              <w:autoSpaceDE/>
              <w:autoSpaceDN/>
              <w:bidi w:val="0"/>
              <w:adjustRightInd/>
              <w:spacing w:line="400" w:lineRule="exact"/>
              <w:ind w:firstLine="0" w:firstLineChars="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eastAsia="仿宋_GB2312" w:cs="Times New Roman"/>
                <w:i w:val="0"/>
                <w:iCs w:val="0"/>
                <w:color w:val="000000"/>
                <w:kern w:val="0"/>
                <w:sz w:val="24"/>
                <w:szCs w:val="24"/>
                <w:u w:val="none"/>
                <w:lang w:val="en-US" w:eastAsia="zh-CN" w:bidi="ar"/>
              </w:rPr>
              <w:t>1</w:t>
            </w:r>
            <w:r>
              <w:rPr>
                <w:rFonts w:hint="default" w:ascii="Times New Roman" w:hAnsi="Times New Roman" w:eastAsia="仿宋_GB2312" w:cs="Times New Roman"/>
                <w:i w:val="0"/>
                <w:iCs w:val="0"/>
                <w:color w:val="000000"/>
                <w:kern w:val="0"/>
                <w:sz w:val="24"/>
                <w:szCs w:val="24"/>
                <w:u w:val="none"/>
                <w:lang w:val="en-US" w:eastAsia="zh-CN" w:bidi="ar"/>
              </w:rPr>
              <w:t>)主柱：蛋形钢管70×30mm，厚度1.5mm；走道左右边柱顶端使用截面为弧形的冷轧钢板一次冲压成型的钢帽焊封。</w:t>
            </w:r>
          </w:p>
          <w:p>
            <w:pPr>
              <w:keepNext w:val="0"/>
              <w:keepLines w:val="0"/>
              <w:pageBreakBefore w:val="0"/>
              <w:widowControl/>
              <w:suppressLineNumbers w:val="0"/>
              <w:kinsoku/>
              <w:wordWrap/>
              <w:overflowPunct/>
              <w:topLinePunct w:val="0"/>
              <w:autoSpaceDE/>
              <w:autoSpaceDN/>
              <w:bidi w:val="0"/>
              <w:adjustRightInd/>
              <w:spacing w:line="400" w:lineRule="exact"/>
              <w:ind w:firstLine="0" w:firstLineChars="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eastAsia="仿宋_GB2312" w:cs="Times New Roman"/>
                <w:i w:val="0"/>
                <w:iCs w:val="0"/>
                <w:color w:val="000000"/>
                <w:kern w:val="0"/>
                <w:sz w:val="24"/>
                <w:szCs w:val="24"/>
                <w:u w:val="none"/>
                <w:lang w:val="en-US" w:eastAsia="zh-CN" w:bidi="ar"/>
              </w:rPr>
              <w:t>2</w:t>
            </w:r>
            <w:r>
              <w:rPr>
                <w:rFonts w:hint="default" w:ascii="Times New Roman" w:hAnsi="Times New Roman" w:eastAsia="仿宋_GB2312" w:cs="Times New Roman"/>
                <w:i w:val="0"/>
                <w:iCs w:val="0"/>
                <w:color w:val="000000"/>
                <w:kern w:val="0"/>
                <w:sz w:val="24"/>
                <w:szCs w:val="24"/>
                <w:u w:val="none"/>
                <w:lang w:val="en-US" w:eastAsia="zh-CN" w:bidi="ar"/>
              </w:rPr>
              <w:t>)扶手托条：2.0mm冷轧钢板冲压成型。</w:t>
            </w:r>
          </w:p>
          <w:p>
            <w:pPr>
              <w:keepNext w:val="0"/>
              <w:keepLines w:val="0"/>
              <w:pageBreakBefore w:val="0"/>
              <w:widowControl/>
              <w:suppressLineNumbers w:val="0"/>
              <w:kinsoku/>
              <w:wordWrap/>
              <w:overflowPunct/>
              <w:topLinePunct w:val="0"/>
              <w:autoSpaceDE/>
              <w:autoSpaceDN/>
              <w:bidi w:val="0"/>
              <w:adjustRightInd/>
              <w:spacing w:line="400" w:lineRule="exact"/>
              <w:ind w:firstLine="0" w:firstLineChars="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eastAsia="仿宋_GB2312" w:cs="Times New Roman"/>
                <w:i w:val="0"/>
                <w:iCs w:val="0"/>
                <w:color w:val="000000"/>
                <w:kern w:val="0"/>
                <w:sz w:val="24"/>
                <w:szCs w:val="24"/>
                <w:u w:val="none"/>
                <w:lang w:val="en-US" w:eastAsia="zh-CN" w:bidi="ar"/>
              </w:rPr>
              <w:t>3</w:t>
            </w:r>
            <w:r>
              <w:rPr>
                <w:rFonts w:hint="default" w:ascii="Times New Roman" w:hAnsi="Times New Roman" w:eastAsia="仿宋_GB2312" w:cs="Times New Roman"/>
                <w:i w:val="0"/>
                <w:iCs w:val="0"/>
                <w:color w:val="000000"/>
                <w:kern w:val="0"/>
                <w:sz w:val="24"/>
                <w:szCs w:val="24"/>
                <w:u w:val="none"/>
                <w:lang w:val="en-US" w:eastAsia="zh-CN" w:bidi="ar"/>
              </w:rPr>
              <w:t>)坐铰：2.5mm冷轧钢板冲压成型，卡销采用铆接方式，防止脱焊、虚焊。</w:t>
            </w:r>
          </w:p>
          <w:p>
            <w:pPr>
              <w:keepNext w:val="0"/>
              <w:keepLines w:val="0"/>
              <w:pageBreakBefore w:val="0"/>
              <w:widowControl/>
              <w:suppressLineNumbers w:val="0"/>
              <w:kinsoku/>
              <w:wordWrap/>
              <w:overflowPunct/>
              <w:topLinePunct w:val="0"/>
              <w:autoSpaceDE/>
              <w:autoSpaceDN/>
              <w:bidi w:val="0"/>
              <w:adjustRightInd/>
              <w:spacing w:line="400" w:lineRule="exact"/>
              <w:ind w:firstLine="0" w:firstLineChars="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eastAsia="仿宋_GB2312" w:cs="Times New Roman"/>
                <w:i w:val="0"/>
                <w:iCs w:val="0"/>
                <w:color w:val="000000"/>
                <w:kern w:val="0"/>
                <w:sz w:val="24"/>
                <w:szCs w:val="24"/>
                <w:u w:val="none"/>
                <w:lang w:val="en-US" w:eastAsia="zh-CN" w:bidi="ar"/>
              </w:rPr>
              <w:t>4</w:t>
            </w:r>
            <w:r>
              <w:rPr>
                <w:rFonts w:hint="default" w:ascii="Times New Roman" w:hAnsi="Times New Roman" w:eastAsia="仿宋_GB2312" w:cs="Times New Roman"/>
                <w:i w:val="0"/>
                <w:iCs w:val="0"/>
                <w:color w:val="000000"/>
                <w:kern w:val="0"/>
                <w:sz w:val="24"/>
                <w:szCs w:val="24"/>
                <w:u w:val="none"/>
                <w:lang w:val="en-US" w:eastAsia="zh-CN" w:bidi="ar"/>
              </w:rPr>
              <w:t>)脚板：2.0mm冷板冲压而成，脚板上部有凸起加强槽使脚板不易变形。脚板面有2mm×100mm的凸起加强筋</w:t>
            </w:r>
          </w:p>
          <w:p>
            <w:pPr>
              <w:keepNext w:val="0"/>
              <w:keepLines w:val="0"/>
              <w:pageBreakBefore w:val="0"/>
              <w:widowControl/>
              <w:suppressLineNumbers w:val="0"/>
              <w:kinsoku/>
              <w:wordWrap/>
              <w:overflowPunct/>
              <w:topLinePunct w:val="0"/>
              <w:autoSpaceDE/>
              <w:autoSpaceDN/>
              <w:bidi w:val="0"/>
              <w:adjustRightInd/>
              <w:spacing w:line="400" w:lineRule="exact"/>
              <w:ind w:firstLine="0" w:firstLineChars="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eastAsia="仿宋_GB2312" w:cs="Times New Roman"/>
                <w:i w:val="0"/>
                <w:iCs w:val="0"/>
                <w:color w:val="000000"/>
                <w:kern w:val="0"/>
                <w:sz w:val="24"/>
                <w:szCs w:val="24"/>
                <w:u w:val="none"/>
                <w:lang w:val="en-US" w:eastAsia="zh-CN" w:bidi="ar"/>
              </w:rPr>
              <w:t>5</w:t>
            </w:r>
            <w:r>
              <w:rPr>
                <w:rFonts w:hint="default" w:ascii="Times New Roman" w:hAnsi="Times New Roman" w:eastAsia="仿宋_GB2312" w:cs="Times New Roman"/>
                <w:i w:val="0"/>
                <w:iCs w:val="0"/>
                <w:color w:val="000000"/>
                <w:kern w:val="0"/>
                <w:sz w:val="24"/>
                <w:szCs w:val="24"/>
                <w:u w:val="none"/>
                <w:lang w:val="en-US" w:eastAsia="zh-CN" w:bidi="ar"/>
              </w:rPr>
              <w:t>)轴座：2.0mm冷轧钢板冲压成型。轴座支撑板与立柱采用卡扣式连接（不采用其他连接方式）标准且无焊口</w:t>
            </w:r>
          </w:p>
          <w:p>
            <w:pPr>
              <w:keepNext w:val="0"/>
              <w:keepLines w:val="0"/>
              <w:pageBreakBefore w:val="0"/>
              <w:widowControl/>
              <w:suppressLineNumbers w:val="0"/>
              <w:kinsoku/>
              <w:wordWrap/>
              <w:overflowPunct/>
              <w:topLinePunct w:val="0"/>
              <w:autoSpaceDE/>
              <w:autoSpaceDN/>
              <w:bidi w:val="0"/>
              <w:adjustRightInd/>
              <w:spacing w:line="400" w:lineRule="exact"/>
              <w:ind w:firstLine="0" w:firstLineChars="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eastAsia="仿宋_GB2312" w:cs="Times New Roman"/>
                <w:i w:val="0"/>
                <w:iCs w:val="0"/>
                <w:color w:val="000000"/>
                <w:kern w:val="0"/>
                <w:sz w:val="24"/>
                <w:szCs w:val="24"/>
                <w:u w:val="none"/>
                <w:lang w:val="en-US" w:eastAsia="zh-CN" w:bidi="ar"/>
              </w:rPr>
              <w:t>6</w:t>
            </w:r>
            <w:r>
              <w:rPr>
                <w:rFonts w:hint="default" w:ascii="Times New Roman" w:hAnsi="Times New Roman" w:eastAsia="仿宋_GB2312" w:cs="Times New Roman"/>
                <w:i w:val="0"/>
                <w:iCs w:val="0"/>
                <w:color w:val="000000"/>
                <w:kern w:val="0"/>
                <w:sz w:val="24"/>
                <w:szCs w:val="24"/>
                <w:u w:val="none"/>
                <w:lang w:val="en-US" w:eastAsia="zh-CN" w:bidi="ar"/>
              </w:rPr>
              <w:t>)轴座支撑板：5.0mm冷轧钢板冲压成型</w:t>
            </w:r>
          </w:p>
          <w:p>
            <w:pPr>
              <w:keepNext w:val="0"/>
              <w:keepLines w:val="0"/>
              <w:pageBreakBefore w:val="0"/>
              <w:widowControl/>
              <w:suppressLineNumbers w:val="0"/>
              <w:kinsoku/>
              <w:wordWrap/>
              <w:overflowPunct/>
              <w:topLinePunct w:val="0"/>
              <w:autoSpaceDE/>
              <w:autoSpaceDN/>
              <w:bidi w:val="0"/>
              <w:adjustRightInd/>
              <w:spacing w:line="400" w:lineRule="exact"/>
              <w:ind w:firstLine="0" w:firstLineChars="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eastAsia="仿宋_GB2312" w:cs="Times New Roman"/>
                <w:i w:val="0"/>
                <w:iCs w:val="0"/>
                <w:color w:val="000000"/>
                <w:kern w:val="0"/>
                <w:sz w:val="24"/>
                <w:szCs w:val="24"/>
                <w:u w:val="none"/>
                <w:lang w:val="en-US" w:eastAsia="zh-CN" w:bidi="ar"/>
              </w:rPr>
              <w:t>7</w:t>
            </w:r>
            <w:r>
              <w:rPr>
                <w:rFonts w:hint="default" w:ascii="Times New Roman" w:hAnsi="Times New Roman" w:eastAsia="仿宋_GB2312" w:cs="Times New Roman"/>
                <w:i w:val="0"/>
                <w:iCs w:val="0"/>
                <w:color w:val="000000"/>
                <w:kern w:val="0"/>
                <w:sz w:val="24"/>
                <w:szCs w:val="24"/>
                <w:u w:val="none"/>
                <w:lang w:val="en-US" w:eastAsia="zh-CN" w:bidi="ar"/>
              </w:rPr>
              <w:t>)地脚钉为优质防锈钢钉，配置工程塑料膨胀胶塞，确保安装后不摇晃、松动，另加塑料钉帽盖。</w:t>
            </w:r>
          </w:p>
          <w:p>
            <w:pPr>
              <w:keepNext w:val="0"/>
              <w:keepLines w:val="0"/>
              <w:pageBreakBefore w:val="0"/>
              <w:widowControl/>
              <w:suppressLineNumbers w:val="0"/>
              <w:kinsoku/>
              <w:wordWrap/>
              <w:overflowPunct/>
              <w:topLinePunct w:val="0"/>
              <w:autoSpaceDE/>
              <w:autoSpaceDN/>
              <w:bidi w:val="0"/>
              <w:adjustRightInd/>
              <w:spacing w:line="400" w:lineRule="exact"/>
              <w:ind w:firstLine="0" w:firstLineChars="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eastAsia="仿宋_GB2312" w:cs="Times New Roman"/>
                <w:i w:val="0"/>
                <w:iCs w:val="0"/>
                <w:color w:val="000000"/>
                <w:kern w:val="0"/>
                <w:sz w:val="24"/>
                <w:szCs w:val="24"/>
                <w:u w:val="none"/>
                <w:lang w:val="en-US" w:eastAsia="zh-CN" w:bidi="ar"/>
              </w:rPr>
              <w:t>8</w:t>
            </w:r>
            <w:r>
              <w:rPr>
                <w:rFonts w:hint="default" w:ascii="Times New Roman" w:hAnsi="Times New Roman" w:eastAsia="仿宋_GB2312" w:cs="Times New Roman"/>
                <w:i w:val="0"/>
                <w:iCs w:val="0"/>
                <w:color w:val="000000"/>
                <w:kern w:val="0"/>
                <w:sz w:val="24"/>
                <w:szCs w:val="24"/>
                <w:u w:val="none"/>
                <w:lang w:val="en-US" w:eastAsia="zh-CN" w:bidi="ar"/>
              </w:rPr>
              <w:t>)单个钢质脚架重量3.2KG</w:t>
            </w:r>
            <w:r>
              <w:rPr>
                <w:rFonts w:hint="eastAsia" w:eastAsia="仿宋_GB2312" w:cs="Times New Roman"/>
                <w:i w:val="0"/>
                <w:iCs w:val="0"/>
                <w:color w:val="000000"/>
                <w:kern w:val="0"/>
                <w:sz w:val="24"/>
                <w:szCs w:val="24"/>
                <w:u w:val="none"/>
                <w:lang w:val="en-US" w:eastAsia="zh-CN" w:bidi="ar"/>
              </w:rPr>
              <w:t>（±1KG）</w:t>
            </w:r>
          </w:p>
          <w:p>
            <w:pPr>
              <w:keepNext w:val="0"/>
              <w:keepLines w:val="0"/>
              <w:pageBreakBefore w:val="0"/>
              <w:widowControl/>
              <w:suppressLineNumbers w:val="0"/>
              <w:kinsoku/>
              <w:wordWrap/>
              <w:overflowPunct/>
              <w:topLinePunct w:val="0"/>
              <w:autoSpaceDE/>
              <w:autoSpaceDN/>
              <w:bidi w:val="0"/>
              <w:adjustRightInd/>
              <w:spacing w:line="400" w:lineRule="exact"/>
              <w:ind w:firstLine="0" w:firstLineChars="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eastAsia="仿宋_GB2312" w:cs="Times New Roman"/>
                <w:i w:val="0"/>
                <w:iCs w:val="0"/>
                <w:color w:val="000000"/>
                <w:kern w:val="0"/>
                <w:sz w:val="24"/>
                <w:szCs w:val="24"/>
                <w:u w:val="none"/>
                <w:lang w:val="en-US" w:eastAsia="zh-CN" w:bidi="ar"/>
              </w:rPr>
              <w:t>9</w:t>
            </w:r>
            <w:r>
              <w:rPr>
                <w:rFonts w:hint="default" w:ascii="Times New Roman" w:hAnsi="Times New Roman" w:eastAsia="仿宋_GB2312" w:cs="Times New Roman"/>
                <w:i w:val="0"/>
                <w:iCs w:val="0"/>
                <w:color w:val="000000"/>
                <w:kern w:val="0"/>
                <w:sz w:val="24"/>
                <w:szCs w:val="24"/>
                <w:u w:val="none"/>
                <w:lang w:val="en-US" w:eastAsia="zh-CN" w:bidi="ar"/>
              </w:rPr>
              <w:t>)采用轴座中内置天然橡胶的方法（不外露）以达到坐板在上下翻转时，全程无声。</w:t>
            </w:r>
          </w:p>
          <w:p>
            <w:pPr>
              <w:keepNext w:val="0"/>
              <w:keepLines w:val="0"/>
              <w:pageBreakBefore w:val="0"/>
              <w:widowControl/>
              <w:suppressLineNumbers w:val="0"/>
              <w:kinsoku/>
              <w:wordWrap/>
              <w:overflowPunct/>
              <w:topLinePunct w:val="0"/>
              <w:autoSpaceDE/>
              <w:autoSpaceDN/>
              <w:bidi w:val="0"/>
              <w:adjustRightInd/>
              <w:spacing w:line="400" w:lineRule="exact"/>
              <w:jc w:val="left"/>
              <w:textAlignment w:val="center"/>
              <w:rPr>
                <w:rFonts w:hint="eastAsia" w:eastAsia="仿宋_GB2312" w:cs="Times New Roman"/>
                <w:b/>
                <w:bCs/>
                <w:i w:val="0"/>
                <w:iCs w:val="0"/>
                <w:color w:val="000000"/>
                <w:kern w:val="0"/>
                <w:sz w:val="24"/>
                <w:szCs w:val="24"/>
                <w:u w:val="none"/>
                <w:lang w:val="en-US" w:eastAsia="zh-CN" w:bidi="ar"/>
              </w:rPr>
            </w:pPr>
            <w:r>
              <w:rPr>
                <w:rFonts w:hint="eastAsia" w:eastAsia="仿宋_GB2312" w:cs="Times New Roman"/>
                <w:b/>
                <w:bCs/>
                <w:i w:val="0"/>
                <w:iCs w:val="0"/>
                <w:color w:val="000000"/>
                <w:kern w:val="0"/>
                <w:sz w:val="24"/>
                <w:szCs w:val="24"/>
                <w:u w:val="none"/>
                <w:lang w:val="en-US" w:eastAsia="zh-CN" w:bidi="ar"/>
              </w:rPr>
              <w:t>3.</w:t>
            </w:r>
            <w:r>
              <w:rPr>
                <w:rFonts w:hint="default" w:ascii="Times New Roman" w:hAnsi="Times New Roman" w:eastAsia="仿宋_GB2312" w:cs="Times New Roman"/>
                <w:b/>
                <w:bCs/>
                <w:i w:val="0"/>
                <w:iCs w:val="0"/>
                <w:color w:val="000000"/>
                <w:kern w:val="0"/>
                <w:sz w:val="24"/>
                <w:szCs w:val="24"/>
                <w:u w:val="none"/>
                <w:lang w:val="en-US" w:eastAsia="zh-CN" w:bidi="ar"/>
              </w:rPr>
              <w:t>木质部分</w:t>
            </w:r>
            <w:r>
              <w:rPr>
                <w:rFonts w:hint="eastAsia" w:eastAsia="仿宋_GB2312" w:cs="Times New Roman"/>
                <w:b/>
                <w:bCs/>
                <w:i w:val="0"/>
                <w:iCs w:val="0"/>
                <w:color w:val="000000"/>
                <w:kern w:val="0"/>
                <w:sz w:val="24"/>
                <w:szCs w:val="24"/>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pacing w:line="400" w:lineRule="exact"/>
              <w:ind w:firstLine="0" w:firstLineChars="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eastAsia="仿宋_GB2312" w:cs="Times New Roman"/>
                <w:i w:val="0"/>
                <w:iCs w:val="0"/>
                <w:color w:val="000000"/>
                <w:kern w:val="0"/>
                <w:sz w:val="24"/>
                <w:szCs w:val="24"/>
                <w:u w:val="none"/>
                <w:lang w:val="en-US" w:eastAsia="zh-CN" w:bidi="ar"/>
              </w:rPr>
              <w:t>1</w:t>
            </w:r>
            <w:r>
              <w:rPr>
                <w:rFonts w:hint="default" w:ascii="Times New Roman" w:hAnsi="Times New Roman" w:eastAsia="仿宋_GB2312" w:cs="Times New Roman"/>
                <w:i w:val="0"/>
                <w:iCs w:val="0"/>
                <w:color w:val="000000"/>
                <w:kern w:val="0"/>
                <w:sz w:val="24"/>
                <w:szCs w:val="24"/>
                <w:u w:val="none"/>
                <w:lang w:val="en-US" w:eastAsia="zh-CN" w:bidi="ar"/>
              </w:rPr>
              <w:t>) 坐板：445×420mm，边框：50×25mm，梳条35×20mm（6条），材质为优质桦木，配以波浪形造型；靠背：480×460mm，顶框：60×25mm，边框：50×25mm，梳条：35×17mm（7条），配以弓形造型，材质为优质桦木；</w:t>
            </w:r>
          </w:p>
          <w:p>
            <w:pPr>
              <w:keepNext w:val="0"/>
              <w:keepLines w:val="0"/>
              <w:pageBreakBefore w:val="0"/>
              <w:widowControl/>
              <w:suppressLineNumbers w:val="0"/>
              <w:kinsoku/>
              <w:wordWrap/>
              <w:overflowPunct/>
              <w:topLinePunct w:val="0"/>
              <w:autoSpaceDE/>
              <w:autoSpaceDN/>
              <w:bidi w:val="0"/>
              <w:adjustRightInd/>
              <w:spacing w:line="400" w:lineRule="exact"/>
              <w:ind w:firstLine="0" w:firstLineChars="0"/>
              <w:jc w:val="left"/>
              <w:textAlignment w:val="center"/>
              <w:rPr>
                <w:rFonts w:hint="eastAsia"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eastAsia="仿宋_GB2312" w:cs="Times New Roman"/>
                <w:i w:val="0"/>
                <w:iCs w:val="0"/>
                <w:color w:val="000000"/>
                <w:kern w:val="0"/>
                <w:sz w:val="24"/>
                <w:szCs w:val="24"/>
                <w:u w:val="none"/>
                <w:lang w:val="en-US" w:eastAsia="zh-CN" w:bidi="ar"/>
              </w:rPr>
              <w:t>2</w:t>
            </w:r>
            <w:r>
              <w:rPr>
                <w:rFonts w:hint="default" w:ascii="Times New Roman" w:hAnsi="Times New Roman" w:eastAsia="仿宋_GB2312" w:cs="Times New Roman"/>
                <w:i w:val="0"/>
                <w:iCs w:val="0"/>
                <w:color w:val="000000"/>
                <w:kern w:val="0"/>
                <w:sz w:val="24"/>
                <w:szCs w:val="24"/>
                <w:u w:val="none"/>
                <w:lang w:val="en-US" w:eastAsia="zh-CN" w:bidi="ar"/>
              </w:rPr>
              <w:t>)扶手：240×50×28mm，材质为实木；</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eastAsia" w:eastAsia="仿宋_GB2312" w:cs="Times New Roman"/>
                <w:b/>
                <w:bCs/>
                <w:i w:val="0"/>
                <w:iCs w:val="0"/>
                <w:color w:val="000000"/>
                <w:kern w:val="0"/>
                <w:sz w:val="24"/>
                <w:szCs w:val="24"/>
                <w:u w:val="none"/>
                <w:lang w:val="en-US" w:eastAsia="zh-CN" w:bidi="ar"/>
              </w:rPr>
              <w:t>4.</w:t>
            </w:r>
            <w:r>
              <w:rPr>
                <w:rFonts w:hint="default" w:ascii="Times New Roman" w:hAnsi="Times New Roman" w:eastAsia="仿宋_GB2312" w:cs="Times New Roman"/>
                <w:b/>
                <w:bCs/>
                <w:i w:val="0"/>
                <w:iCs w:val="0"/>
                <w:color w:val="000000"/>
                <w:kern w:val="0"/>
                <w:sz w:val="24"/>
                <w:szCs w:val="24"/>
                <w:u w:val="none"/>
                <w:lang w:val="en-US" w:eastAsia="zh-CN" w:bidi="ar"/>
              </w:rPr>
              <w:t>油漆部分</w:t>
            </w:r>
            <w:r>
              <w:rPr>
                <w:rFonts w:hint="eastAsia" w:eastAsia="仿宋_GB2312" w:cs="Times New Roman"/>
                <w:b/>
                <w:bCs/>
                <w:i w:val="0"/>
                <w:iCs w:val="0"/>
                <w:color w:val="000000"/>
                <w:kern w:val="0"/>
                <w:sz w:val="24"/>
                <w:szCs w:val="24"/>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pacing w:line="400" w:lineRule="exact"/>
              <w:ind w:firstLine="0" w:firstLineChars="0"/>
              <w:jc w:val="left"/>
              <w:textAlignment w:val="center"/>
              <w:rPr>
                <w:rFonts w:hint="eastAsia"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所有木质材料都必须经干燥、脱水、防虫、防腐处理，使用符合国家环保要求的聚酯环保漆，采用4底2面的方式，半哑光、淡黄褐色、椅面要求光滑耐用，防腐蚀、耐高温、不变形，易清洁。甲醛释放量达到国家相关环保要求标准。</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eastAsia" w:eastAsia="仿宋_GB2312" w:cs="Times New Roman"/>
                <w:b/>
                <w:bCs/>
                <w:i w:val="0"/>
                <w:iCs w:val="0"/>
                <w:color w:val="000000"/>
                <w:kern w:val="0"/>
                <w:sz w:val="24"/>
                <w:szCs w:val="24"/>
                <w:u w:val="none"/>
                <w:lang w:val="en-US" w:eastAsia="zh-CN" w:bidi="ar"/>
              </w:rPr>
              <w:t>5.</w:t>
            </w:r>
            <w:r>
              <w:rPr>
                <w:rFonts w:hint="default" w:ascii="Times New Roman" w:hAnsi="Times New Roman" w:eastAsia="仿宋_GB2312" w:cs="Times New Roman"/>
                <w:b/>
                <w:bCs/>
                <w:i w:val="0"/>
                <w:iCs w:val="0"/>
                <w:color w:val="000000"/>
                <w:kern w:val="0"/>
                <w:sz w:val="24"/>
                <w:szCs w:val="24"/>
                <w:u w:val="none"/>
                <w:lang w:val="en-US" w:eastAsia="zh-CN" w:bidi="ar"/>
              </w:rPr>
              <w:t>技术参数要求</w:t>
            </w:r>
            <w:r>
              <w:rPr>
                <w:rFonts w:hint="eastAsia" w:eastAsia="仿宋_GB2312" w:cs="Times New Roman"/>
                <w:b/>
                <w:bCs/>
                <w:i w:val="0"/>
                <w:iCs w:val="0"/>
                <w:color w:val="000000"/>
                <w:kern w:val="0"/>
                <w:sz w:val="24"/>
                <w:szCs w:val="24"/>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pacing w:line="400" w:lineRule="exact"/>
              <w:ind w:firstLine="0" w:firstLineChars="0"/>
              <w:jc w:val="left"/>
              <w:textAlignment w:val="center"/>
              <w:rPr>
                <w:rFonts w:hint="default" w:ascii="Times New Roman" w:hAnsi="Times New Roman" w:eastAsia="仿宋_GB2312" w:cs="Times New Roman"/>
                <w:color w:val="000000"/>
                <w:kern w:val="0"/>
                <w:sz w:val="24"/>
                <w:szCs w:val="24"/>
                <w:highlight w:val="none"/>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排椅结构：座板、靠板根据人体工程学造型制作成波浪形和弓形，成品要求达到无缝无坑；椅子为带扶手结构，座板部份用特制90度旋转铰盘与座椅脚架连接（自重翻转），桌脚原料为优质碳钢材质的蛋形管，桌脚经整体冲压成形，经酸洗磷化处理表面后喷优质聚酯环氧粉，整体要求无摇晃、无响声，要求坚固耐用，产品可根据实际场地需要连成排。结构全拆装设置，造型美观大方。</w:t>
            </w:r>
          </w:p>
        </w:tc>
        <w:tc>
          <w:tcPr>
            <w:tcW w:w="938" w:type="dxa"/>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default" w:ascii="Times New Roman" w:hAnsi="Times New Roman" w:eastAsia="仿宋_GB2312" w:cs="Times New Roman"/>
                <w:color w:val="000000"/>
                <w:sz w:val="24"/>
                <w:szCs w:val="24"/>
                <w:highlight w:val="none"/>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278张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6" w:type="dxa"/>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jc w:val="center"/>
              <w:rPr>
                <w:rFonts w:hint="default" w:ascii="Times New Roman" w:hAnsi="Times New Roman" w:eastAsia="仿宋_GB2312" w:cs="Times New Roman"/>
                <w:bCs/>
                <w:color w:val="000000"/>
                <w:sz w:val="24"/>
                <w:szCs w:val="24"/>
                <w:highlight w:val="none"/>
                <w:u w:val="none"/>
                <w:lang w:val="en-US" w:eastAsia="zh-CN"/>
              </w:rPr>
            </w:pPr>
            <w:r>
              <w:rPr>
                <w:rFonts w:hint="default" w:ascii="Times New Roman" w:hAnsi="Times New Roman" w:eastAsia="仿宋_GB2312" w:cs="Times New Roman"/>
                <w:bCs/>
                <w:color w:val="000000"/>
                <w:sz w:val="24"/>
                <w:szCs w:val="24"/>
                <w:highlight w:val="none"/>
                <w:u w:val="none"/>
                <w:lang w:val="en-US" w:eastAsia="zh-CN"/>
              </w:rPr>
              <w:t>10</w:t>
            </w:r>
          </w:p>
        </w:tc>
        <w:tc>
          <w:tcPr>
            <w:tcW w:w="1260" w:type="dxa"/>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default" w:ascii="Times New Roman" w:hAnsi="Times New Roman" w:eastAsia="仿宋_GB2312" w:cs="Times New Roman"/>
                <w:b/>
                <w:bCs/>
                <w:color w:val="000000"/>
                <w:sz w:val="24"/>
                <w:szCs w:val="24"/>
                <w:highlight w:val="none"/>
              </w:rPr>
            </w:pPr>
            <w:r>
              <w:rPr>
                <w:rFonts w:hint="default" w:ascii="Times New Roman" w:hAnsi="Times New Roman" w:eastAsia="仿宋_GB2312" w:cs="Times New Roman"/>
                <w:i w:val="0"/>
                <w:iCs w:val="0"/>
                <w:color w:val="000000"/>
                <w:kern w:val="0"/>
                <w:sz w:val="24"/>
                <w:szCs w:val="24"/>
                <w:u w:val="none"/>
                <w:lang w:val="en-US" w:eastAsia="zh-CN" w:bidi="ar"/>
              </w:rPr>
              <w:t>调解桌</w:t>
            </w:r>
          </w:p>
        </w:tc>
        <w:tc>
          <w:tcPr>
            <w:tcW w:w="6873" w:type="dxa"/>
            <w:noWrap w:val="0"/>
            <w:vAlign w:val="center"/>
          </w:tcPr>
          <w:p>
            <w:pPr>
              <w:keepNext w:val="0"/>
              <w:keepLines w:val="0"/>
              <w:pageBreakBefore w:val="0"/>
              <w:widowControl/>
              <w:suppressLineNumbers w:val="0"/>
              <w:kinsoku/>
              <w:wordWrap/>
              <w:overflowPunct/>
              <w:topLinePunct w:val="0"/>
              <w:autoSpaceDE/>
              <w:autoSpaceDN/>
              <w:bidi w:val="0"/>
              <w:adjustRightInd/>
              <w:spacing w:line="240" w:lineRule="auto"/>
              <w:jc w:val="left"/>
              <w:textAlignment w:val="auto"/>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b/>
                <w:bCs/>
                <w:color w:val="000000"/>
                <w:sz w:val="24"/>
                <w:szCs w:val="24"/>
                <w:highlight w:val="none"/>
              </w:rPr>
              <w:t>★</w:t>
            </w:r>
            <w:r>
              <w:rPr>
                <w:rFonts w:hint="eastAsia" w:eastAsia="仿宋_GB2312" w:cs="Times New Roman"/>
                <w:b/>
                <w:bCs/>
                <w:color w:val="000000"/>
                <w:sz w:val="24"/>
                <w:szCs w:val="24"/>
                <w:highlight w:val="none"/>
                <w:lang w:val="en-US" w:eastAsia="zh-CN"/>
              </w:rPr>
              <w:t>1.规格：</w:t>
            </w:r>
            <w:r>
              <w:rPr>
                <w:rFonts w:hint="default" w:ascii="Times New Roman" w:hAnsi="Times New Roman" w:eastAsia="仿宋_GB2312" w:cs="Times New Roman"/>
                <w:i w:val="0"/>
                <w:iCs w:val="0"/>
                <w:color w:val="000000"/>
                <w:kern w:val="0"/>
                <w:sz w:val="24"/>
                <w:szCs w:val="24"/>
                <w:u w:val="none"/>
                <w:lang w:val="en-US" w:eastAsia="zh-CN" w:bidi="ar"/>
              </w:rPr>
              <w:t>3450*1460*760mm</w:t>
            </w:r>
            <w:r>
              <w:rPr>
                <w:rFonts w:hint="eastAsia" w:ascii="仿宋_GB2312" w:hAnsi="仿宋_GB2312" w:eastAsia="仿宋_GB2312" w:cs="仿宋_GB2312"/>
                <w:color w:val="000000"/>
                <w:sz w:val="24"/>
                <w:szCs w:val="24"/>
                <w:lang w:val="en-US" w:eastAsia="zh-CN"/>
              </w:rPr>
              <w:t>（±10mm）</w:t>
            </w:r>
            <w:r>
              <w:rPr>
                <w:rFonts w:hint="default" w:ascii="Times New Roman" w:hAnsi="Times New Roman" w:eastAsia="仿宋_GB2312" w:cs="Times New Roman"/>
                <w:i w:val="0"/>
                <w:iCs w:val="0"/>
                <w:color w:val="000000"/>
                <w:kern w:val="0"/>
                <w:sz w:val="24"/>
                <w:szCs w:val="24"/>
                <w:u w:val="none"/>
                <w:lang w:val="en-US" w:eastAsia="zh-CN" w:bidi="ar"/>
              </w:rPr>
              <w:t>胡桃色</w:t>
            </w:r>
          </w:p>
          <w:p>
            <w:pPr>
              <w:keepNext w:val="0"/>
              <w:keepLines w:val="0"/>
              <w:pageBreakBefore w:val="0"/>
              <w:widowControl/>
              <w:numPr>
                <w:ilvl w:val="-1"/>
                <w:numId w:val="0"/>
              </w:numPr>
              <w:suppressLineNumbers w:val="0"/>
              <w:kinsoku/>
              <w:wordWrap/>
              <w:overflowPunct/>
              <w:topLinePunct w:val="0"/>
              <w:autoSpaceDE/>
              <w:autoSpaceDN/>
              <w:bidi w:val="0"/>
              <w:adjustRightInd/>
              <w:spacing w:line="240" w:lineRule="auto"/>
              <w:jc w:val="left"/>
              <w:textAlignment w:val="auto"/>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b/>
                <w:bCs/>
                <w:i w:val="0"/>
                <w:iCs w:val="0"/>
                <w:color w:val="000000"/>
                <w:kern w:val="0"/>
                <w:sz w:val="24"/>
                <w:szCs w:val="24"/>
                <w:u w:val="none"/>
                <w:lang w:val="en-US" w:eastAsia="zh-CN" w:bidi="ar"/>
              </w:rPr>
              <w:t>2.</w:t>
            </w:r>
            <w:r>
              <w:rPr>
                <w:rFonts w:hint="default" w:ascii="Times New Roman" w:hAnsi="Times New Roman" w:eastAsia="仿宋_GB2312" w:cs="Times New Roman"/>
                <w:b/>
                <w:bCs/>
                <w:i w:val="0"/>
                <w:iCs w:val="0"/>
                <w:color w:val="000000"/>
                <w:kern w:val="0"/>
                <w:sz w:val="24"/>
                <w:szCs w:val="24"/>
                <w:u w:val="none"/>
                <w:lang w:val="en-US" w:eastAsia="zh-CN" w:bidi="ar"/>
              </w:rPr>
              <w:t>基材</w:t>
            </w:r>
            <w:r>
              <w:rPr>
                <w:rFonts w:hint="eastAsia" w:eastAsia="仿宋_GB2312" w:cs="Times New Roman"/>
                <w:b/>
                <w:bCs/>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采用优质中密纤维板做基材，符合：GB/T 35601-2024《绿色产品评价人造板和木质地板》、GB/T 11718-2021《中密度纤维板》、GB/T 17657-2022《人造板及饰面人造板理化性能试验方法》</w:t>
            </w:r>
            <w:r>
              <w:rPr>
                <w:rFonts w:hint="eastAsia"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其中：含水率≤7%，静曲强度≥30MPa，弹性模量≥3000MPa，内胶合强度≥0.8MPa，表面胶合强度≥1.1MPa；挥发性有机化合物释放浓度(7d)：苯≤2μg/m³‌、甲苯≤20μg/m³‌、二甲苯≤20μg/m³‌，TVOC≤200μg/m³；甲醛释放量</w:t>
            </w:r>
            <w:r>
              <w:rPr>
                <w:rFonts w:hint="default" w:ascii="Times New Roman" w:hAnsi="Times New Roman" w:eastAsia="仿宋_GB2312" w:cs="Times New Roman"/>
                <w:i w:val="0"/>
                <w:iCs w:val="0"/>
                <w:color w:val="000000"/>
                <w:kern w:val="0"/>
                <w:sz w:val="24"/>
                <w:szCs w:val="24"/>
                <w:u w:val="single"/>
                <w:lang w:val="en-US" w:eastAsia="zh-CN" w:bidi="ar"/>
              </w:rPr>
              <w:t>≤0.</w:t>
            </w:r>
            <w:r>
              <w:rPr>
                <w:rFonts w:hint="eastAsia" w:eastAsia="仿宋_GB2312" w:cs="Times New Roman"/>
                <w:i w:val="0"/>
                <w:iCs w:val="0"/>
                <w:color w:val="000000"/>
                <w:kern w:val="0"/>
                <w:sz w:val="24"/>
                <w:szCs w:val="24"/>
                <w:u w:val="single"/>
                <w:lang w:val="en-US" w:eastAsia="zh-CN" w:bidi="ar"/>
              </w:rPr>
              <w:t>124</w:t>
            </w:r>
            <w:r>
              <w:rPr>
                <w:rFonts w:hint="default" w:ascii="Times New Roman" w:hAnsi="Times New Roman" w:eastAsia="仿宋_GB2312" w:cs="Times New Roman"/>
                <w:i w:val="0"/>
                <w:iCs w:val="0"/>
                <w:color w:val="000000"/>
                <w:kern w:val="0"/>
                <w:sz w:val="24"/>
                <w:szCs w:val="24"/>
                <w:u w:val="single"/>
                <w:lang w:val="en-US" w:eastAsia="zh-CN" w:bidi="ar"/>
              </w:rPr>
              <w:t>mg/m³</w:t>
            </w:r>
            <w:r>
              <w:rPr>
                <w:rFonts w:hint="eastAsia" w:eastAsia="仿宋_GB2312" w:cs="Times New Roman"/>
                <w:i w:val="0"/>
                <w:iCs w:val="0"/>
                <w:color w:val="000000"/>
                <w:kern w:val="0"/>
                <w:sz w:val="24"/>
                <w:szCs w:val="24"/>
                <w:u w:val="none"/>
                <w:lang w:val="en-US" w:eastAsia="zh-CN" w:bidi="ar"/>
              </w:rPr>
              <w:t>。</w:t>
            </w:r>
          </w:p>
          <w:p>
            <w:pPr>
              <w:keepNext w:val="0"/>
              <w:keepLines w:val="0"/>
              <w:pageBreakBefore w:val="0"/>
              <w:widowControl/>
              <w:numPr>
                <w:ilvl w:val="-1"/>
                <w:numId w:val="0"/>
              </w:numPr>
              <w:suppressLineNumbers w:val="0"/>
              <w:kinsoku/>
              <w:wordWrap/>
              <w:overflowPunct/>
              <w:topLinePunct w:val="0"/>
              <w:autoSpaceDE/>
              <w:autoSpaceDN/>
              <w:bidi w:val="0"/>
              <w:adjustRightInd/>
              <w:spacing w:line="240" w:lineRule="auto"/>
              <w:jc w:val="left"/>
              <w:textAlignment w:val="auto"/>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b/>
                <w:bCs/>
                <w:i w:val="0"/>
                <w:iCs w:val="0"/>
                <w:color w:val="000000"/>
                <w:kern w:val="0"/>
                <w:sz w:val="24"/>
                <w:szCs w:val="24"/>
                <w:u w:val="none"/>
                <w:lang w:val="en-US" w:eastAsia="zh-CN" w:bidi="ar"/>
              </w:rPr>
              <w:t>3.</w:t>
            </w:r>
            <w:r>
              <w:rPr>
                <w:rFonts w:hint="default" w:ascii="Times New Roman" w:hAnsi="Times New Roman" w:eastAsia="仿宋_GB2312" w:cs="Times New Roman"/>
                <w:b/>
                <w:bCs/>
                <w:i w:val="0"/>
                <w:iCs w:val="0"/>
                <w:color w:val="000000"/>
                <w:kern w:val="0"/>
                <w:sz w:val="24"/>
                <w:szCs w:val="24"/>
                <w:u w:val="none"/>
                <w:lang w:val="en-US" w:eastAsia="zh-CN" w:bidi="ar"/>
              </w:rPr>
              <w:t>木皮：</w:t>
            </w:r>
            <w:r>
              <w:rPr>
                <w:rFonts w:hint="default" w:ascii="Times New Roman" w:hAnsi="Times New Roman" w:eastAsia="仿宋_GB2312" w:cs="Times New Roman"/>
                <w:i w:val="0"/>
                <w:iCs w:val="0"/>
                <w:color w:val="000000"/>
                <w:kern w:val="0"/>
                <w:sz w:val="24"/>
                <w:szCs w:val="24"/>
                <w:u w:val="none"/>
                <w:lang w:val="en-US" w:eastAsia="zh-CN" w:bidi="ar"/>
              </w:rPr>
              <w:t>应选用优质木皮贴面，木纹纹路自然清晰，厚度均匀，木皮厚度≥0.6mm，含水率7%-13%，甲醛释放量≤0.1mg/L。</w:t>
            </w:r>
          </w:p>
          <w:p>
            <w:pPr>
              <w:keepNext w:val="0"/>
              <w:keepLines w:val="0"/>
              <w:pageBreakBefore w:val="0"/>
              <w:widowControl/>
              <w:numPr>
                <w:ilvl w:val="-1"/>
                <w:numId w:val="0"/>
              </w:numPr>
              <w:suppressLineNumbers w:val="0"/>
              <w:kinsoku/>
              <w:wordWrap/>
              <w:overflowPunct/>
              <w:topLinePunct w:val="0"/>
              <w:autoSpaceDE/>
              <w:autoSpaceDN/>
              <w:bidi w:val="0"/>
              <w:adjustRightInd/>
              <w:spacing w:line="240" w:lineRule="auto"/>
              <w:jc w:val="left"/>
              <w:textAlignment w:val="auto"/>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b/>
                <w:bCs/>
                <w:i w:val="0"/>
                <w:iCs w:val="0"/>
                <w:color w:val="000000"/>
                <w:kern w:val="0"/>
                <w:sz w:val="24"/>
                <w:szCs w:val="24"/>
                <w:u w:val="none"/>
                <w:lang w:val="en-US" w:eastAsia="zh-CN" w:bidi="ar"/>
              </w:rPr>
              <w:t>4.</w:t>
            </w:r>
            <w:r>
              <w:rPr>
                <w:rFonts w:hint="default" w:ascii="Times New Roman" w:hAnsi="Times New Roman" w:eastAsia="仿宋_GB2312" w:cs="Times New Roman"/>
                <w:b/>
                <w:bCs/>
                <w:i w:val="0"/>
                <w:iCs w:val="0"/>
                <w:color w:val="000000"/>
                <w:kern w:val="0"/>
                <w:sz w:val="24"/>
                <w:szCs w:val="24"/>
                <w:u w:val="none"/>
                <w:lang w:val="en-US" w:eastAsia="zh-CN" w:bidi="ar"/>
              </w:rPr>
              <w:t>白乳胶：</w:t>
            </w:r>
            <w:r>
              <w:rPr>
                <w:rFonts w:hint="default" w:ascii="Times New Roman" w:hAnsi="Times New Roman" w:eastAsia="仿宋_GB2312" w:cs="Times New Roman"/>
                <w:i w:val="0"/>
                <w:iCs w:val="0"/>
                <w:color w:val="000000"/>
                <w:kern w:val="0"/>
                <w:sz w:val="24"/>
                <w:szCs w:val="24"/>
                <w:u w:val="none"/>
                <w:lang w:val="en-US" w:eastAsia="zh-CN" w:bidi="ar"/>
              </w:rPr>
              <w:t>符合GB 18583-2008《室内装饰装修材料胶粘剂中有害物质限量》</w:t>
            </w:r>
            <w:r>
              <w:rPr>
                <w:rFonts w:hint="eastAsia" w:eastAsia="仿宋_GB2312" w:cs="Times New Roman"/>
                <w:i w:val="0"/>
                <w:iCs w:val="0"/>
                <w:color w:val="000000"/>
                <w:kern w:val="0"/>
                <w:sz w:val="24"/>
                <w:szCs w:val="24"/>
                <w:u w:val="none"/>
                <w:lang w:val="en-US" w:eastAsia="zh-CN" w:bidi="ar"/>
              </w:rPr>
              <w:t>，其中</w:t>
            </w:r>
            <w:r>
              <w:rPr>
                <w:rFonts w:hint="default" w:ascii="Times New Roman" w:hAnsi="Times New Roman" w:eastAsia="仿宋_GB2312" w:cs="Times New Roman"/>
                <w:i w:val="0"/>
                <w:iCs w:val="0"/>
                <w:color w:val="000000"/>
                <w:kern w:val="0"/>
                <w:sz w:val="24"/>
                <w:szCs w:val="24"/>
                <w:u w:val="none"/>
                <w:lang w:val="en-US" w:eastAsia="zh-CN" w:bidi="ar"/>
              </w:rPr>
              <w:t>：游离甲醛≤1.0g/kg；苯≤0.20g/kg；甲苯+二甲苯≤10g/kg；总挥发性有机物≤110g/L。</w:t>
            </w:r>
          </w:p>
          <w:p>
            <w:pPr>
              <w:keepNext w:val="0"/>
              <w:keepLines w:val="0"/>
              <w:pageBreakBefore w:val="0"/>
              <w:widowControl/>
              <w:numPr>
                <w:ilvl w:val="-1"/>
                <w:numId w:val="0"/>
              </w:numPr>
              <w:suppressLineNumbers w:val="0"/>
              <w:kinsoku/>
              <w:wordWrap/>
              <w:overflowPunct/>
              <w:topLinePunct w:val="0"/>
              <w:autoSpaceDE/>
              <w:autoSpaceDN/>
              <w:bidi w:val="0"/>
              <w:adjustRightInd/>
              <w:spacing w:line="240" w:lineRule="auto"/>
              <w:jc w:val="left"/>
              <w:textAlignment w:val="auto"/>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b/>
                <w:bCs/>
                <w:i w:val="0"/>
                <w:iCs w:val="0"/>
                <w:color w:val="000000"/>
                <w:kern w:val="0"/>
                <w:sz w:val="24"/>
                <w:szCs w:val="24"/>
                <w:u w:val="none"/>
                <w:lang w:val="en-US" w:eastAsia="zh-CN" w:bidi="ar"/>
              </w:rPr>
              <w:t>5.</w:t>
            </w:r>
            <w:r>
              <w:rPr>
                <w:rFonts w:hint="default" w:ascii="Times New Roman" w:hAnsi="Times New Roman" w:eastAsia="仿宋_GB2312" w:cs="Times New Roman"/>
                <w:b/>
                <w:bCs/>
                <w:i w:val="0"/>
                <w:iCs w:val="0"/>
                <w:color w:val="000000"/>
                <w:kern w:val="0"/>
                <w:sz w:val="24"/>
                <w:szCs w:val="24"/>
                <w:u w:val="none"/>
                <w:lang w:val="en-US" w:eastAsia="zh-CN" w:bidi="ar"/>
              </w:rPr>
              <w:t>油漆：</w:t>
            </w:r>
            <w:r>
              <w:rPr>
                <w:rFonts w:hint="default" w:ascii="Times New Roman" w:hAnsi="Times New Roman" w:eastAsia="仿宋_GB2312" w:cs="Times New Roman"/>
                <w:i w:val="0"/>
                <w:iCs w:val="0"/>
                <w:color w:val="000000"/>
                <w:kern w:val="0"/>
                <w:sz w:val="24"/>
                <w:szCs w:val="24"/>
                <w:u w:val="none"/>
                <w:lang w:val="en-US" w:eastAsia="zh-CN" w:bidi="ar"/>
              </w:rPr>
              <w:t>采用优质环保油漆，符合GB 18581-2020《木器涂料中有害物质限量》、GB/T21604-2022《化学品急性皮肤刺激性/腐蚀性试验方法》、GB/T 23986.2-2023《色漆和清漆 挥发性有机化合物(VOC)和/或半挥发性有机化合物(SVOC)含量的测定 第2部分:气相色谱法》、GB/T 35602-2017《绿色产品评价涂料》</w:t>
            </w:r>
            <w:r>
              <w:rPr>
                <w:rFonts w:hint="eastAsia"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其中：VOC≤250g/L；甲醛含量≤100mg/kg；总铅含量≤90mg/kg；可溶性重金属含量（镉含量≤75mg/kg、铬含量≤60mg/kg、汞含量≤60mg/kg）；乙二醇醚及醚酯总和含量(限乙二醇甲醚、乙二醇甲醚醋酸酯、乙二醇乙醚、乙二醇乙醚醋酸酯、乙二醇二甲醚、乙二醇二乙醚、二乙二醇二甲醚、三乙二醇二甲醚)≤300mg/kg；苯系物总和含量≤250mg/kg；烷基酚聚氧乙烯醚总和含量≤1000mg/kg。</w:t>
            </w:r>
          </w:p>
          <w:p>
            <w:pPr>
              <w:keepNext w:val="0"/>
              <w:keepLines w:val="0"/>
              <w:pageBreakBefore w:val="0"/>
              <w:widowControl/>
              <w:numPr>
                <w:ilvl w:val="-1"/>
                <w:numId w:val="0"/>
              </w:numPr>
              <w:suppressLineNumbers w:val="0"/>
              <w:kinsoku/>
              <w:wordWrap/>
              <w:overflowPunct/>
              <w:topLinePunct w:val="0"/>
              <w:autoSpaceDE/>
              <w:autoSpaceDN/>
              <w:bidi w:val="0"/>
              <w:adjustRightInd/>
              <w:spacing w:line="240" w:lineRule="auto"/>
              <w:jc w:val="left"/>
              <w:textAlignment w:val="auto"/>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b/>
                <w:bCs/>
                <w:i w:val="0"/>
                <w:iCs w:val="0"/>
                <w:color w:val="000000"/>
                <w:kern w:val="0"/>
                <w:sz w:val="24"/>
                <w:szCs w:val="24"/>
                <w:u w:val="none"/>
                <w:lang w:val="en-US" w:eastAsia="zh-CN" w:bidi="ar"/>
              </w:rPr>
              <w:t>6.</w:t>
            </w:r>
            <w:r>
              <w:rPr>
                <w:rFonts w:hint="default" w:ascii="Times New Roman" w:hAnsi="Times New Roman" w:eastAsia="仿宋_GB2312" w:cs="Times New Roman"/>
                <w:b/>
                <w:bCs/>
                <w:i w:val="0"/>
                <w:iCs w:val="0"/>
                <w:color w:val="000000"/>
                <w:kern w:val="0"/>
                <w:sz w:val="24"/>
                <w:szCs w:val="24"/>
                <w:u w:val="none"/>
                <w:lang w:val="en-US" w:eastAsia="zh-CN" w:bidi="ar"/>
              </w:rPr>
              <w:t>三合一：</w:t>
            </w:r>
            <w:r>
              <w:rPr>
                <w:rFonts w:hint="default" w:ascii="Times New Roman" w:hAnsi="Times New Roman" w:eastAsia="仿宋_GB2312" w:cs="Times New Roman"/>
                <w:i w:val="0"/>
                <w:iCs w:val="0"/>
                <w:color w:val="000000"/>
                <w:kern w:val="0"/>
                <w:sz w:val="24"/>
                <w:szCs w:val="24"/>
                <w:u w:val="none"/>
                <w:lang w:val="en-US" w:eastAsia="zh-CN" w:bidi="ar"/>
              </w:rPr>
              <w:t>采用优质三合一连接配件，符合GB/T 3325-2024《金属家具通用技术条件》、GB/T  4340.1-2024《金属材料维氏硬度试验 第1部分：试验方法》、GB/T 2423.18-2021《环境试验第2部分：试验方法 试验Kb:盐雾，交变（氯化钠溶液）》、GB/T 6461-2002《金属基体上金属和其他无机覆盖层经腐蚀试验后的试样和试件的评级》</w:t>
            </w:r>
            <w:r>
              <w:rPr>
                <w:rFonts w:hint="eastAsia"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其中：外观：金属件表面应无锈蚀、毛刺刃口、露底，应光滑平整，应无起泡、泛黄、花斑、烧焦、裂纹、划痕、磕碰伤等缺陷符合要求；理化性能：金属漆膜耐腐蚀符合要求；力学性能：三合一偏心连接件偏心体抗压强度≥300N；三合一偏心连接件预埋螺母抗拉强度≥700N；三合一偏心连接件中连接螺杆螺纹与预埋螺母的抗拉强度≥1300N</w:t>
            </w:r>
            <w:r>
              <w:rPr>
                <w:rFonts w:hint="eastAsia" w:eastAsia="仿宋_GB2312" w:cs="Times New Roman"/>
                <w:i w:val="0"/>
                <w:iCs w:val="0"/>
                <w:color w:val="000000"/>
                <w:kern w:val="0"/>
                <w:sz w:val="24"/>
                <w:szCs w:val="24"/>
                <w:u w:val="none"/>
                <w:lang w:val="en-US" w:eastAsia="zh-CN" w:bidi="ar"/>
              </w:rPr>
              <w:t>。</w:t>
            </w:r>
          </w:p>
          <w:p>
            <w:pPr>
              <w:keepNext w:val="0"/>
              <w:keepLines w:val="0"/>
              <w:pageBreakBefore w:val="0"/>
              <w:widowControl/>
              <w:numPr>
                <w:ilvl w:val="-1"/>
                <w:numId w:val="0"/>
              </w:numPr>
              <w:suppressLineNumbers w:val="0"/>
              <w:kinsoku/>
              <w:wordWrap/>
              <w:overflowPunct/>
              <w:topLinePunct w:val="0"/>
              <w:autoSpaceDE/>
              <w:autoSpaceDN/>
              <w:bidi w:val="0"/>
              <w:adjustRightInd/>
              <w:spacing w:line="240" w:lineRule="auto"/>
              <w:ind w:left="0" w:leftChars="0" w:firstLine="0" w:firstLineChars="0"/>
              <w:jc w:val="left"/>
              <w:textAlignment w:val="auto"/>
              <w:rPr>
                <w:rFonts w:hint="default" w:ascii="Times New Roman" w:hAnsi="Times New Roman" w:eastAsia="仿宋_GB2312" w:cs="Times New Roman"/>
                <w:color w:val="000000"/>
                <w:kern w:val="0"/>
                <w:sz w:val="24"/>
                <w:szCs w:val="24"/>
                <w:highlight w:val="none"/>
                <w:u w:val="none"/>
                <w:lang w:val="en-US" w:eastAsia="zh-CN" w:bidi="ar-SA"/>
              </w:rPr>
            </w:pPr>
            <w:r>
              <w:rPr>
                <w:rFonts w:hint="eastAsia" w:eastAsia="仿宋_GB2312" w:cs="Times New Roman"/>
                <w:b/>
                <w:bCs/>
                <w:i w:val="0"/>
                <w:iCs w:val="0"/>
                <w:color w:val="000000"/>
                <w:kern w:val="0"/>
                <w:sz w:val="24"/>
                <w:szCs w:val="24"/>
                <w:u w:val="none"/>
                <w:lang w:val="en-US" w:eastAsia="zh-CN" w:bidi="ar"/>
              </w:rPr>
              <w:t>7.</w:t>
            </w:r>
            <w:r>
              <w:rPr>
                <w:rFonts w:hint="default" w:ascii="Times New Roman" w:hAnsi="Times New Roman" w:eastAsia="仿宋_GB2312" w:cs="Times New Roman"/>
                <w:b/>
                <w:bCs/>
                <w:i w:val="0"/>
                <w:iCs w:val="0"/>
                <w:color w:val="000000"/>
                <w:kern w:val="0"/>
                <w:sz w:val="24"/>
                <w:szCs w:val="24"/>
                <w:u w:val="none"/>
                <w:lang w:val="en-US" w:eastAsia="zh-CN" w:bidi="ar"/>
              </w:rPr>
              <w:t>螺丝：</w:t>
            </w:r>
            <w:r>
              <w:rPr>
                <w:rFonts w:hint="default" w:ascii="Times New Roman" w:hAnsi="Times New Roman" w:eastAsia="仿宋_GB2312" w:cs="Times New Roman"/>
                <w:i w:val="0"/>
                <w:iCs w:val="0"/>
                <w:color w:val="000000"/>
                <w:kern w:val="0"/>
                <w:sz w:val="24"/>
                <w:szCs w:val="24"/>
                <w:u w:val="none"/>
                <w:lang w:val="en-US" w:eastAsia="zh-CN" w:bidi="ar"/>
              </w:rPr>
              <w:t>采用优质螺丝，符合GB/T 3325-2024</w:t>
            </w:r>
            <w:r>
              <w:rPr>
                <w:rFonts w:hint="default" w:eastAsia="仿宋_GB2312"/>
                <w:color w:val="000000"/>
                <w:kern w:val="0"/>
                <w:sz w:val="24"/>
                <w:u w:val="none"/>
                <w:lang w:bidi="ar"/>
              </w:rPr>
              <w:t>《金属家具通用技术条件》</w:t>
            </w:r>
            <w:r>
              <w:rPr>
                <w:rFonts w:hint="default" w:ascii="Times New Roman" w:hAnsi="Times New Roman" w:eastAsia="仿宋_GB2312" w:cs="Times New Roman"/>
                <w:i w:val="0"/>
                <w:iCs w:val="0"/>
                <w:color w:val="000000"/>
                <w:kern w:val="0"/>
                <w:sz w:val="24"/>
                <w:szCs w:val="24"/>
                <w:u w:val="none"/>
                <w:lang w:val="en-US" w:eastAsia="zh-CN" w:bidi="ar"/>
              </w:rPr>
              <w:t>、GB/T4340.1-2024</w:t>
            </w:r>
            <w:r>
              <w:rPr>
                <w:rFonts w:hint="default" w:eastAsia="仿宋_GB2312"/>
                <w:color w:val="000000"/>
                <w:kern w:val="0"/>
                <w:sz w:val="24"/>
                <w:u w:val="none"/>
                <w:lang w:bidi="ar"/>
              </w:rPr>
              <w:t>《金属材料 维氏硬度试验 第1部分：试验方法》</w:t>
            </w:r>
            <w:r>
              <w:rPr>
                <w:rFonts w:hint="default" w:ascii="Times New Roman" w:hAnsi="Times New Roman" w:eastAsia="仿宋_GB2312" w:cs="Times New Roman"/>
                <w:i w:val="0"/>
                <w:iCs w:val="0"/>
                <w:color w:val="000000"/>
                <w:kern w:val="0"/>
                <w:sz w:val="24"/>
                <w:szCs w:val="24"/>
                <w:u w:val="none"/>
                <w:lang w:val="en-US" w:eastAsia="zh-CN" w:bidi="ar"/>
              </w:rPr>
              <w:t>、GB/T 2423.18-2021</w:t>
            </w:r>
            <w:r>
              <w:rPr>
                <w:rFonts w:hint="eastAsia" w:eastAsia="仿宋_GB2312" w:cs="Times New Roman"/>
                <w:i w:val="0"/>
                <w:iCs w:val="0"/>
                <w:color w:val="000000"/>
                <w:kern w:val="0"/>
                <w:sz w:val="24"/>
                <w:szCs w:val="24"/>
                <w:u w:val="none"/>
                <w:lang w:val="en-US" w:eastAsia="zh-CN" w:bidi="ar"/>
              </w:rPr>
              <w:t>《</w:t>
            </w:r>
            <w:r>
              <w:rPr>
                <w:rFonts w:hint="eastAsia" w:eastAsia="仿宋_GB2312"/>
                <w:color w:val="000000"/>
                <w:kern w:val="0"/>
                <w:sz w:val="24"/>
                <w:u w:val="none"/>
                <w:lang w:bidi="ar"/>
              </w:rPr>
              <w:t>环境试验 第2部分：试验方法 试验Kb:盐雾，交变（氯化钠溶液）</w:t>
            </w:r>
            <w:r>
              <w:rPr>
                <w:rFonts w:hint="eastAsia" w:eastAsia="仿宋_GB2312" w:cs="Times New Roman"/>
                <w:i w:val="0"/>
                <w:iCs w:val="0"/>
                <w:color w:val="000000"/>
                <w:kern w:val="0"/>
                <w:sz w:val="24"/>
                <w:szCs w:val="24"/>
                <w:u w:val="none"/>
                <w:lang w:val="en-US" w:eastAsia="zh-CN" w:bidi="ar"/>
              </w:rPr>
              <w:t>》，</w:t>
            </w:r>
            <w:r>
              <w:rPr>
                <w:rFonts w:hint="eastAsia" w:eastAsia="仿宋_GB2312"/>
                <w:color w:val="000000"/>
                <w:kern w:val="0"/>
                <w:sz w:val="24"/>
                <w:u w:val="none"/>
                <w:lang w:eastAsia="zh-CN" w:bidi="ar"/>
              </w:rPr>
              <w:t>其中：</w:t>
            </w:r>
            <w:r>
              <w:rPr>
                <w:rFonts w:hint="default" w:ascii="Times New Roman" w:hAnsi="Times New Roman" w:eastAsia="仿宋_GB2312" w:cs="Times New Roman"/>
                <w:i w:val="0"/>
                <w:iCs w:val="0"/>
                <w:color w:val="000000"/>
                <w:kern w:val="0"/>
                <w:sz w:val="24"/>
                <w:szCs w:val="24"/>
                <w:u w:val="none"/>
                <w:lang w:val="en-US" w:eastAsia="zh-CN" w:bidi="ar"/>
              </w:rPr>
              <w:t>外观：金属件无露底、毛刺、镀层脱落、腐蚀等；无起泡、烧焦、无光泽(整体异色)、针孔、裂纹、斑点等；维氏硬度HV1≥120；交变盐雾试验168h(试验方法3：1个循环周期7d)≥</w:t>
            </w:r>
            <w:r>
              <w:rPr>
                <w:rFonts w:hint="eastAsia" w:eastAsia="仿宋_GB2312" w:cs="Times New Roman"/>
                <w:i w:val="0"/>
                <w:iCs w:val="0"/>
                <w:color w:val="000000"/>
                <w:kern w:val="0"/>
                <w:sz w:val="24"/>
                <w:szCs w:val="24"/>
                <w:u w:val="none"/>
                <w:lang w:val="en-US" w:eastAsia="zh-CN" w:bidi="ar"/>
              </w:rPr>
              <w:t>9</w:t>
            </w:r>
            <w:r>
              <w:rPr>
                <w:rFonts w:hint="default" w:ascii="Times New Roman" w:hAnsi="Times New Roman" w:eastAsia="仿宋_GB2312" w:cs="Times New Roman"/>
                <w:i w:val="0"/>
                <w:iCs w:val="0"/>
                <w:color w:val="000000"/>
                <w:kern w:val="0"/>
                <w:sz w:val="24"/>
                <w:szCs w:val="24"/>
                <w:u w:val="none"/>
                <w:lang w:val="en-US" w:eastAsia="zh-CN" w:bidi="ar"/>
              </w:rPr>
              <w:t>级(无锈蚀,无鼓泡)</w:t>
            </w:r>
            <w:r>
              <w:rPr>
                <w:rFonts w:hint="eastAsia" w:eastAsia="仿宋_GB2312" w:cs="Times New Roman"/>
                <w:i w:val="0"/>
                <w:iCs w:val="0"/>
                <w:color w:val="000000"/>
                <w:kern w:val="0"/>
                <w:sz w:val="24"/>
                <w:szCs w:val="24"/>
                <w:u w:val="none"/>
                <w:lang w:val="en-US" w:eastAsia="zh-CN" w:bidi="ar"/>
              </w:rPr>
              <w:t>。</w:t>
            </w:r>
          </w:p>
        </w:tc>
        <w:tc>
          <w:tcPr>
            <w:tcW w:w="938" w:type="dxa"/>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default" w:ascii="Times New Roman" w:hAnsi="Times New Roman" w:eastAsia="仿宋_GB2312" w:cs="Times New Roman"/>
                <w:color w:val="000000"/>
                <w:sz w:val="24"/>
                <w:szCs w:val="24"/>
                <w:highlight w:val="none"/>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8 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6" w:type="dxa"/>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jc w:val="center"/>
              <w:rPr>
                <w:rFonts w:hint="default" w:ascii="Times New Roman" w:hAnsi="Times New Roman" w:eastAsia="仿宋_GB2312" w:cs="Times New Roman"/>
                <w:bCs/>
                <w:color w:val="000000"/>
                <w:sz w:val="24"/>
                <w:szCs w:val="24"/>
                <w:highlight w:val="none"/>
                <w:u w:val="none"/>
                <w:lang w:val="en-US" w:eastAsia="zh-CN"/>
              </w:rPr>
            </w:pPr>
            <w:r>
              <w:rPr>
                <w:rFonts w:hint="default" w:ascii="Times New Roman" w:hAnsi="Times New Roman" w:eastAsia="仿宋_GB2312" w:cs="Times New Roman"/>
                <w:bCs/>
                <w:color w:val="000000"/>
                <w:sz w:val="24"/>
                <w:szCs w:val="24"/>
                <w:highlight w:val="none"/>
                <w:u w:val="none"/>
                <w:lang w:val="en-US" w:eastAsia="zh-CN"/>
              </w:rPr>
              <w:t>11</w:t>
            </w:r>
          </w:p>
        </w:tc>
        <w:tc>
          <w:tcPr>
            <w:tcW w:w="1260" w:type="dxa"/>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default" w:ascii="Times New Roman" w:hAnsi="Times New Roman" w:eastAsia="仿宋_GB2312" w:cs="Times New Roman"/>
                <w:b/>
                <w:bCs/>
                <w:color w:val="000000"/>
                <w:sz w:val="24"/>
                <w:szCs w:val="24"/>
                <w:highlight w:val="none"/>
              </w:rPr>
            </w:pPr>
            <w:r>
              <w:rPr>
                <w:rFonts w:hint="default" w:ascii="Times New Roman" w:hAnsi="Times New Roman" w:eastAsia="仿宋_GB2312" w:cs="Times New Roman"/>
                <w:i w:val="0"/>
                <w:iCs w:val="0"/>
                <w:color w:val="000000"/>
                <w:kern w:val="0"/>
                <w:sz w:val="24"/>
                <w:szCs w:val="24"/>
                <w:u w:val="none"/>
                <w:lang w:val="en-US" w:eastAsia="zh-CN" w:bidi="ar"/>
              </w:rPr>
              <w:t>调解椅</w:t>
            </w:r>
          </w:p>
        </w:tc>
        <w:tc>
          <w:tcPr>
            <w:tcW w:w="6873" w:type="dxa"/>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b/>
                <w:bCs/>
                <w:color w:val="000000"/>
                <w:sz w:val="24"/>
                <w:szCs w:val="24"/>
                <w:highlight w:val="none"/>
              </w:rPr>
              <w:t>★</w:t>
            </w:r>
            <w:r>
              <w:rPr>
                <w:rFonts w:hint="eastAsia" w:eastAsia="仿宋_GB2312" w:cs="Times New Roman"/>
                <w:b/>
                <w:bCs/>
                <w:color w:val="000000"/>
                <w:sz w:val="24"/>
                <w:szCs w:val="24"/>
                <w:highlight w:val="none"/>
                <w:lang w:val="en-US" w:eastAsia="zh-CN"/>
              </w:rPr>
              <w:t>1.规格：</w:t>
            </w:r>
            <w:r>
              <w:rPr>
                <w:rFonts w:hint="default" w:ascii="Times New Roman" w:hAnsi="Times New Roman" w:eastAsia="仿宋_GB2312" w:cs="Times New Roman"/>
                <w:i w:val="0"/>
                <w:iCs w:val="0"/>
                <w:color w:val="000000"/>
                <w:kern w:val="0"/>
                <w:sz w:val="24"/>
                <w:szCs w:val="24"/>
                <w:u w:val="none"/>
                <w:lang w:val="en-US" w:eastAsia="zh-CN" w:bidi="ar"/>
              </w:rPr>
              <w:t>720*820*1180mm</w:t>
            </w:r>
            <w:r>
              <w:rPr>
                <w:rFonts w:hint="eastAsia" w:ascii="仿宋_GB2312" w:hAnsi="仿宋_GB2312" w:eastAsia="仿宋_GB2312" w:cs="仿宋_GB2312"/>
                <w:color w:val="000000"/>
                <w:sz w:val="24"/>
                <w:szCs w:val="24"/>
                <w:lang w:val="en-US" w:eastAsia="zh-CN"/>
              </w:rPr>
              <w:t>（±10mm）</w:t>
            </w:r>
            <w:r>
              <w:rPr>
                <w:rFonts w:hint="default" w:ascii="Times New Roman" w:hAnsi="Times New Roman" w:eastAsia="仿宋_GB2312" w:cs="Times New Roman"/>
                <w:i w:val="0"/>
                <w:iCs w:val="0"/>
                <w:color w:val="000000"/>
                <w:kern w:val="0"/>
                <w:sz w:val="24"/>
                <w:szCs w:val="24"/>
                <w:u w:val="none"/>
                <w:lang w:val="en-US" w:eastAsia="zh-CN" w:bidi="ar"/>
              </w:rPr>
              <w:t>胡桃色</w:t>
            </w:r>
          </w:p>
          <w:p>
            <w:pPr>
              <w:keepNext w:val="0"/>
              <w:keepLines w:val="0"/>
              <w:pageBreakBefore w:val="0"/>
              <w:widowControl/>
              <w:numPr>
                <w:ilvl w:val="0"/>
                <w:numId w:val="0"/>
              </w:numPr>
              <w:suppressLineNumbers w:val="0"/>
              <w:kinsoku/>
              <w:wordWrap/>
              <w:overflowPunct/>
              <w:topLinePunct w:val="0"/>
              <w:autoSpaceDE/>
              <w:autoSpaceDN/>
              <w:bidi w:val="0"/>
              <w:adjustRightInd/>
              <w:spacing w:line="400" w:lineRule="exact"/>
              <w:ind w:left="0" w:firstLine="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b/>
                <w:bCs/>
                <w:i w:val="0"/>
                <w:iCs w:val="0"/>
                <w:color w:val="000000"/>
                <w:kern w:val="0"/>
                <w:sz w:val="24"/>
                <w:szCs w:val="24"/>
                <w:u w:val="none"/>
                <w:lang w:val="en-US" w:eastAsia="zh-CN" w:bidi="ar"/>
              </w:rPr>
              <w:t>2.</w:t>
            </w:r>
            <w:r>
              <w:rPr>
                <w:rFonts w:hint="default" w:ascii="Times New Roman" w:hAnsi="Times New Roman" w:eastAsia="仿宋_GB2312" w:cs="Times New Roman"/>
                <w:b/>
                <w:bCs/>
                <w:i w:val="0"/>
                <w:iCs w:val="0"/>
                <w:color w:val="000000"/>
                <w:kern w:val="0"/>
                <w:sz w:val="24"/>
                <w:szCs w:val="24"/>
                <w:u w:val="none"/>
                <w:lang w:val="en-US" w:eastAsia="zh-CN" w:bidi="ar"/>
              </w:rPr>
              <w:t>基材：</w:t>
            </w:r>
            <w:r>
              <w:rPr>
                <w:rFonts w:hint="default" w:ascii="Times New Roman" w:hAnsi="Times New Roman" w:eastAsia="仿宋_GB2312" w:cs="Times New Roman"/>
                <w:i w:val="0"/>
                <w:iCs w:val="0"/>
                <w:color w:val="000000"/>
                <w:kern w:val="0"/>
                <w:sz w:val="24"/>
                <w:szCs w:val="24"/>
                <w:u w:val="none"/>
                <w:lang w:val="en-US" w:eastAsia="zh-CN" w:bidi="ar"/>
              </w:rPr>
              <w:t>选用优质木料卯榫结构实木框架，经过烘干、防腐、防虫处理，含水率＜10%，拥有结实耐用不易变形的特点；</w:t>
            </w:r>
          </w:p>
          <w:p>
            <w:pPr>
              <w:keepNext w:val="0"/>
              <w:keepLines w:val="0"/>
              <w:pageBreakBefore w:val="0"/>
              <w:widowControl/>
              <w:numPr>
                <w:ilvl w:val="0"/>
                <w:numId w:val="0"/>
              </w:numPr>
              <w:suppressLineNumbers w:val="0"/>
              <w:kinsoku/>
              <w:wordWrap/>
              <w:overflowPunct/>
              <w:topLinePunct w:val="0"/>
              <w:autoSpaceDE/>
              <w:autoSpaceDN/>
              <w:bidi w:val="0"/>
              <w:adjustRightInd/>
              <w:spacing w:line="400" w:lineRule="exact"/>
              <w:ind w:left="0" w:firstLine="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b/>
                <w:bCs/>
                <w:i w:val="0"/>
                <w:iCs w:val="0"/>
                <w:color w:val="000000"/>
                <w:kern w:val="0"/>
                <w:sz w:val="24"/>
                <w:szCs w:val="24"/>
                <w:u w:val="none"/>
                <w:lang w:val="en-US" w:eastAsia="zh-CN" w:bidi="ar"/>
              </w:rPr>
              <w:t>3.</w:t>
            </w:r>
            <w:r>
              <w:rPr>
                <w:rFonts w:hint="default" w:ascii="Times New Roman" w:hAnsi="Times New Roman" w:eastAsia="仿宋_GB2312" w:cs="Times New Roman"/>
                <w:b/>
                <w:bCs/>
                <w:i w:val="0"/>
                <w:iCs w:val="0"/>
                <w:color w:val="000000"/>
                <w:kern w:val="0"/>
                <w:sz w:val="24"/>
                <w:szCs w:val="24"/>
                <w:u w:val="none"/>
                <w:lang w:val="en-US" w:eastAsia="zh-CN" w:bidi="ar"/>
              </w:rPr>
              <w:t>油漆：</w:t>
            </w:r>
            <w:r>
              <w:rPr>
                <w:rFonts w:hint="default" w:ascii="Times New Roman" w:hAnsi="Times New Roman" w:eastAsia="仿宋_GB2312" w:cs="Times New Roman"/>
                <w:i w:val="0"/>
                <w:iCs w:val="0"/>
                <w:color w:val="000000"/>
                <w:kern w:val="0"/>
                <w:sz w:val="24"/>
                <w:szCs w:val="24"/>
                <w:u w:val="none"/>
                <w:lang w:val="en-US" w:eastAsia="zh-CN" w:bidi="ar"/>
              </w:rPr>
              <w:t>采用优质环保油漆，符合GB 18581-2020《木器涂料中有害物质限量》、GB/T21604-2022《化学品急性皮肤刺激性/腐蚀性试验方法》、GB/T 23986.2-2023《色漆和清漆 挥发性有机化合物(VOC)和/或半挥发性有机化合物(SVOC)含量的测定 第2部分:气相色谱法》、GB/T 35602-2017《绿色产品评价涂料》</w:t>
            </w:r>
            <w:r>
              <w:rPr>
                <w:rFonts w:hint="eastAsia"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其中：VOC≤250g/L；甲醛含量≤100mg/kg；总铅含量≤90mg/kg；可溶性重金属含量（镉含量≤75mg/kg、铬含量≤60mg/kg、汞含量≤60mg/kg）；乙二醇醚及醚酯总和含量(限乙二醇甲醚、乙二醇甲醚醋酸酯、乙二醇乙醚、乙二醇乙醚醋酸酯、乙二醇二甲醚、乙二醇二乙醚、二乙二醇二甲醚、三乙二醇二甲醚)≤300mg/kg；苯系物总和含量≤250mg/kg；烷基酚聚氧乙烯醚总和含量≤1000mg/kg。</w:t>
            </w:r>
          </w:p>
          <w:p>
            <w:pPr>
              <w:keepNext w:val="0"/>
              <w:keepLines w:val="0"/>
              <w:pageBreakBefore w:val="0"/>
              <w:widowControl/>
              <w:numPr>
                <w:ilvl w:val="0"/>
                <w:numId w:val="0"/>
              </w:numPr>
              <w:suppressLineNumbers w:val="0"/>
              <w:kinsoku/>
              <w:wordWrap/>
              <w:overflowPunct/>
              <w:topLinePunct w:val="0"/>
              <w:autoSpaceDE/>
              <w:autoSpaceDN/>
              <w:bidi w:val="0"/>
              <w:adjustRightInd/>
              <w:spacing w:line="400" w:lineRule="exact"/>
              <w:ind w:left="0" w:leftChars="0" w:firstLine="0" w:firstLineChars="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b/>
                <w:bCs/>
                <w:i w:val="0"/>
                <w:iCs w:val="0"/>
                <w:color w:val="000000"/>
                <w:kern w:val="0"/>
                <w:sz w:val="24"/>
                <w:szCs w:val="24"/>
                <w:u w:val="none"/>
                <w:lang w:val="en-US" w:eastAsia="zh-CN" w:bidi="ar"/>
              </w:rPr>
              <w:t>4.</w:t>
            </w:r>
            <w:r>
              <w:rPr>
                <w:rFonts w:hint="default" w:ascii="Times New Roman" w:hAnsi="Times New Roman" w:eastAsia="仿宋_GB2312" w:cs="Times New Roman"/>
                <w:b/>
                <w:bCs/>
                <w:i w:val="0"/>
                <w:iCs w:val="0"/>
                <w:color w:val="000000"/>
                <w:kern w:val="0"/>
                <w:sz w:val="24"/>
                <w:szCs w:val="24"/>
                <w:u w:val="none"/>
                <w:lang w:val="en-US" w:eastAsia="zh-CN" w:bidi="ar"/>
              </w:rPr>
              <w:t>高弹阻燃海绵：</w:t>
            </w:r>
            <w:r>
              <w:rPr>
                <w:rFonts w:hint="default" w:ascii="Times New Roman" w:hAnsi="Times New Roman" w:eastAsia="仿宋_GB2312" w:cs="Times New Roman"/>
                <w:i w:val="0"/>
                <w:iCs w:val="0"/>
                <w:color w:val="000000"/>
                <w:kern w:val="0"/>
                <w:sz w:val="24"/>
                <w:szCs w:val="24"/>
                <w:u w:val="none"/>
                <w:lang w:val="en-US" w:eastAsia="zh-CN" w:bidi="ar"/>
              </w:rPr>
              <w:t>采用优质高弹阻燃海绵，符合QB/T 2280-2016</w:t>
            </w:r>
            <w:r>
              <w:rPr>
                <w:rFonts w:hint="default" w:eastAsia="仿宋_GB2312"/>
                <w:color w:val="000000"/>
                <w:kern w:val="0"/>
                <w:sz w:val="24"/>
                <w:u w:val="none"/>
                <w:lang w:bidi="ar"/>
              </w:rPr>
              <w:t>《办公家具办公椅》</w:t>
            </w:r>
            <w:r>
              <w:rPr>
                <w:rFonts w:hint="default" w:ascii="Times New Roman" w:hAnsi="Times New Roman" w:eastAsia="仿宋_GB2312" w:cs="Times New Roman"/>
                <w:i w:val="0"/>
                <w:iCs w:val="0"/>
                <w:color w:val="000000"/>
                <w:kern w:val="0"/>
                <w:sz w:val="24"/>
                <w:szCs w:val="24"/>
                <w:u w:val="none"/>
                <w:lang w:val="en-US" w:eastAsia="zh-CN" w:bidi="ar"/>
              </w:rPr>
              <w:t>、GB/T 10802-2023</w:t>
            </w:r>
            <w:r>
              <w:rPr>
                <w:rFonts w:hint="eastAsia" w:eastAsia="仿宋_GB2312" w:cs="Times New Roman"/>
                <w:i w:val="0"/>
                <w:iCs w:val="0"/>
                <w:color w:val="000000"/>
                <w:kern w:val="0"/>
                <w:sz w:val="24"/>
                <w:szCs w:val="24"/>
                <w:u w:val="none"/>
                <w:lang w:val="en-US" w:eastAsia="zh-CN" w:bidi="ar"/>
              </w:rPr>
              <w:t>《</w:t>
            </w:r>
            <w:r>
              <w:rPr>
                <w:rFonts w:hint="eastAsia" w:eastAsia="仿宋_GB2312"/>
                <w:color w:val="000000"/>
                <w:kern w:val="0"/>
                <w:sz w:val="24"/>
                <w:u w:val="none"/>
                <w:lang w:bidi="ar"/>
              </w:rPr>
              <w:t>通用软质聚氨酯泡沫塑料</w:t>
            </w:r>
            <w:r>
              <w:rPr>
                <w:rFonts w:hint="eastAsia"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、GB 8624-2012</w:t>
            </w:r>
            <w:r>
              <w:rPr>
                <w:rFonts w:hint="eastAsia" w:eastAsia="仿宋_GB2312" w:cs="Times New Roman"/>
                <w:i w:val="0"/>
                <w:iCs w:val="0"/>
                <w:color w:val="000000"/>
                <w:kern w:val="0"/>
                <w:sz w:val="24"/>
                <w:szCs w:val="24"/>
                <w:u w:val="none"/>
                <w:lang w:val="en-US" w:eastAsia="zh-CN" w:bidi="ar"/>
              </w:rPr>
              <w:t>《</w:t>
            </w:r>
            <w:r>
              <w:rPr>
                <w:rFonts w:hint="eastAsia" w:eastAsia="仿宋_GB2312"/>
                <w:color w:val="000000"/>
                <w:kern w:val="0"/>
                <w:sz w:val="24"/>
                <w:u w:val="none"/>
                <w:lang w:bidi="ar"/>
              </w:rPr>
              <w:t>建筑材料及制品燃烧性能分级</w:t>
            </w:r>
            <w:r>
              <w:rPr>
                <w:rFonts w:hint="eastAsia"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、GB/T 24451-2020</w:t>
            </w:r>
            <w:r>
              <w:rPr>
                <w:rFonts w:hint="eastAsia" w:eastAsia="仿宋_GB2312" w:cs="Times New Roman"/>
                <w:i w:val="0"/>
                <w:iCs w:val="0"/>
                <w:color w:val="000000"/>
                <w:kern w:val="0"/>
                <w:sz w:val="24"/>
                <w:szCs w:val="24"/>
                <w:u w:val="none"/>
                <w:lang w:val="en-US" w:eastAsia="zh-CN" w:bidi="ar"/>
              </w:rPr>
              <w:t>《</w:t>
            </w:r>
            <w:r>
              <w:rPr>
                <w:rFonts w:hint="eastAsia" w:eastAsia="仿宋_GB2312"/>
                <w:color w:val="000000"/>
                <w:kern w:val="0"/>
                <w:sz w:val="24"/>
                <w:u w:val="none"/>
                <w:lang w:bidi="ar"/>
              </w:rPr>
              <w:t>慢回弹软质聚氨酯泡沫塑料</w:t>
            </w:r>
            <w:r>
              <w:rPr>
                <w:rFonts w:hint="eastAsia"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、GB17927-2024</w:t>
            </w:r>
            <w:r>
              <w:rPr>
                <w:rFonts w:hint="eastAsia" w:eastAsia="仿宋_GB2312" w:cs="Times New Roman"/>
                <w:i w:val="0"/>
                <w:iCs w:val="0"/>
                <w:color w:val="000000"/>
                <w:kern w:val="0"/>
                <w:sz w:val="24"/>
                <w:szCs w:val="24"/>
                <w:u w:val="none"/>
                <w:lang w:val="en-US" w:eastAsia="zh-CN" w:bidi="ar"/>
              </w:rPr>
              <w:t>《</w:t>
            </w:r>
            <w:r>
              <w:rPr>
                <w:rFonts w:hint="eastAsia" w:eastAsia="仿宋_GB2312"/>
                <w:color w:val="000000"/>
                <w:kern w:val="0"/>
                <w:sz w:val="24"/>
                <w:u w:val="none"/>
                <w:lang w:bidi="ar"/>
              </w:rPr>
              <w:t>家具阻燃性能安全技术规范</w:t>
            </w:r>
            <w:r>
              <w:rPr>
                <w:rFonts w:hint="eastAsia" w:eastAsia="仿宋_GB2312" w:cs="Times New Roman"/>
                <w:i w:val="0"/>
                <w:iCs w:val="0"/>
                <w:color w:val="000000"/>
                <w:kern w:val="0"/>
                <w:sz w:val="24"/>
                <w:szCs w:val="24"/>
                <w:u w:val="none"/>
                <w:lang w:val="en-US" w:eastAsia="zh-CN" w:bidi="ar"/>
              </w:rPr>
              <w:t>》</w:t>
            </w:r>
            <w:r>
              <w:rPr>
                <w:rFonts w:hint="eastAsia" w:eastAsia="仿宋_GB2312"/>
                <w:color w:val="000000"/>
                <w:kern w:val="0"/>
                <w:sz w:val="24"/>
                <w:u w:val="none"/>
                <w:lang w:eastAsia="zh-CN" w:bidi="ar"/>
              </w:rPr>
              <w:t>，其中：</w:t>
            </w:r>
            <w:r>
              <w:rPr>
                <w:rFonts w:hint="default" w:ascii="Times New Roman" w:hAnsi="Times New Roman" w:eastAsia="仿宋_GB2312" w:cs="Times New Roman"/>
                <w:i w:val="0"/>
                <w:iCs w:val="0"/>
                <w:color w:val="000000"/>
                <w:kern w:val="0"/>
                <w:sz w:val="24"/>
                <w:szCs w:val="24"/>
                <w:u w:val="none"/>
                <w:lang w:val="en-US" w:eastAsia="zh-CN" w:bidi="ar"/>
              </w:rPr>
              <w:t>外观：色泽、气孔、裂缝、污渍检测符合要求；甲醛释放量≤0.120mg/m²h；TVOC≤0.5mg/m²h；甲醛散发≤10mg/kg；气味≥9级；65%/25%压陷比≥3%；压缩永久变形≤7%；回弹率≥40%；拉伸强度≥125Kpa；断裂伸长率≥140%；撕裂强度≥2.5N/cm；干热老化后拉伸强度≥140Kpa；干热老化后拉伸强度变化率±6%；湿热老化后拉伸强度≥135Kpa；湿热老化后拉伸强度变化率±10%；恒定负荷反复压陷疲劳后的40%压陷硬度损失值≥25%；灰分≤1.6%；燃烧性能等级（电器、家具制品泡沫塑料）：B1级；温湿度敏感指数≤1.2；香烟点火源引燃试验后,试样表面或内部不应出现任何阴燃或有焰燃烧现象，达到阻燃Ⅰ级。</w:t>
            </w:r>
          </w:p>
          <w:p>
            <w:pPr>
              <w:keepNext w:val="0"/>
              <w:keepLines w:val="0"/>
              <w:pageBreakBefore w:val="0"/>
              <w:widowControl/>
              <w:numPr>
                <w:ilvl w:val="0"/>
                <w:numId w:val="0"/>
              </w:numPr>
              <w:suppressLineNumbers w:val="0"/>
              <w:kinsoku/>
              <w:wordWrap/>
              <w:overflowPunct/>
              <w:topLinePunct w:val="0"/>
              <w:autoSpaceDE/>
              <w:autoSpaceDN/>
              <w:bidi w:val="0"/>
              <w:adjustRightInd/>
              <w:spacing w:line="400" w:lineRule="exact"/>
              <w:ind w:left="0" w:leftChars="0" w:firstLine="0" w:firstLineChars="0"/>
              <w:jc w:val="left"/>
              <w:textAlignment w:val="center"/>
              <w:rPr>
                <w:rFonts w:hint="default" w:ascii="Times New Roman" w:hAnsi="Times New Roman" w:eastAsia="仿宋_GB2312" w:cs="Times New Roman"/>
                <w:color w:val="000000"/>
                <w:kern w:val="0"/>
                <w:sz w:val="24"/>
                <w:szCs w:val="24"/>
                <w:highlight w:val="none"/>
                <w:u w:val="none"/>
                <w:lang w:val="en-US" w:eastAsia="zh-CN" w:bidi="ar-SA"/>
              </w:rPr>
            </w:pPr>
            <w:r>
              <w:rPr>
                <w:rFonts w:hint="eastAsia" w:eastAsia="仿宋_GB2312" w:cs="Times New Roman"/>
                <w:b/>
                <w:bCs/>
                <w:i w:val="0"/>
                <w:iCs w:val="0"/>
                <w:color w:val="000000"/>
                <w:kern w:val="0"/>
                <w:sz w:val="24"/>
                <w:szCs w:val="24"/>
                <w:u w:val="none"/>
                <w:lang w:val="en-US" w:eastAsia="zh-CN" w:bidi="ar"/>
              </w:rPr>
              <w:t>5.皮质：</w:t>
            </w:r>
            <w:r>
              <w:rPr>
                <w:rFonts w:hint="default" w:ascii="Times New Roman" w:hAnsi="Times New Roman" w:eastAsia="仿宋_GB2312" w:cs="Times New Roman"/>
                <w:i w:val="0"/>
                <w:iCs w:val="0"/>
                <w:color w:val="000000"/>
                <w:kern w:val="0"/>
                <w:sz w:val="24"/>
                <w:szCs w:val="24"/>
                <w:u w:val="none"/>
                <w:lang w:val="en-US" w:eastAsia="zh-CN" w:bidi="ar"/>
              </w:rPr>
              <w:t>采用优质西皮，</w:t>
            </w:r>
            <w:r>
              <w:rPr>
                <w:rFonts w:hint="eastAsia" w:eastAsia="仿宋_GB2312" w:cs="Times New Roman"/>
                <w:i w:val="0"/>
                <w:iCs w:val="0"/>
                <w:color w:val="000000"/>
                <w:kern w:val="0"/>
                <w:sz w:val="24"/>
                <w:szCs w:val="24"/>
                <w:u w:val="none"/>
                <w:lang w:val="en-US" w:eastAsia="zh-CN" w:bidi="ar"/>
              </w:rPr>
              <w:t>符合GB/T 16799-2018《</w:t>
            </w:r>
            <w:r>
              <w:rPr>
                <w:rFonts w:hint="eastAsia" w:eastAsia="仿宋_GB2312"/>
                <w:color w:val="000000"/>
                <w:kern w:val="0"/>
                <w:sz w:val="24"/>
                <w:u w:val="none"/>
                <w:lang w:bidi="ar"/>
              </w:rPr>
              <w:t>家具用皮革</w:t>
            </w:r>
            <w:r>
              <w:rPr>
                <w:rFonts w:hint="eastAsia" w:eastAsia="仿宋_GB2312" w:cs="Times New Roman"/>
                <w:i w:val="0"/>
                <w:iCs w:val="0"/>
                <w:color w:val="000000"/>
                <w:kern w:val="0"/>
                <w:sz w:val="24"/>
                <w:szCs w:val="24"/>
                <w:u w:val="none"/>
                <w:lang w:val="en-US" w:eastAsia="zh-CN" w:bidi="ar"/>
              </w:rPr>
              <w:t>》，其中：</w:t>
            </w:r>
            <w:r>
              <w:rPr>
                <w:rFonts w:hint="default" w:ascii="Times New Roman" w:hAnsi="Times New Roman" w:eastAsia="仿宋_GB2312" w:cs="Times New Roman"/>
                <w:i w:val="0"/>
                <w:iCs w:val="0"/>
                <w:color w:val="000000"/>
                <w:kern w:val="0"/>
                <w:sz w:val="24"/>
                <w:szCs w:val="24"/>
                <w:u w:val="none"/>
                <w:lang w:val="en-US" w:eastAsia="zh-CN" w:bidi="ar"/>
              </w:rPr>
              <w:t xml:space="preserve">游离甲醛≤75mg/kg，干擦（500次）摩擦色牢度≥4级，湿擦（250次）摩擦色牢度≥4级，碱性汗液（80次）摩擦色牢度≥4级，抗引燃特性-阴燃的香烟试件表面或内部未发现续燃或阴燃现象。   </w:t>
            </w:r>
          </w:p>
        </w:tc>
        <w:tc>
          <w:tcPr>
            <w:tcW w:w="938" w:type="dxa"/>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default" w:ascii="Times New Roman" w:hAnsi="Times New Roman" w:eastAsia="仿宋_GB2312" w:cs="Times New Roman"/>
                <w:color w:val="000000"/>
                <w:sz w:val="24"/>
                <w:szCs w:val="24"/>
                <w:highlight w:val="none"/>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80 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6" w:type="dxa"/>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jc w:val="center"/>
              <w:rPr>
                <w:rFonts w:hint="default" w:ascii="Times New Roman" w:hAnsi="Times New Roman" w:eastAsia="仿宋_GB2312" w:cs="Times New Roman"/>
                <w:bCs/>
                <w:color w:val="000000"/>
                <w:sz w:val="24"/>
                <w:szCs w:val="24"/>
                <w:highlight w:val="none"/>
                <w:u w:val="none"/>
                <w:lang w:val="en-US" w:eastAsia="zh-CN"/>
              </w:rPr>
            </w:pPr>
            <w:r>
              <w:rPr>
                <w:rFonts w:hint="default" w:ascii="Times New Roman" w:hAnsi="Times New Roman" w:eastAsia="仿宋_GB2312" w:cs="Times New Roman"/>
                <w:bCs/>
                <w:color w:val="000000"/>
                <w:sz w:val="24"/>
                <w:szCs w:val="24"/>
                <w:highlight w:val="none"/>
                <w:u w:val="none"/>
                <w:lang w:val="en-US" w:eastAsia="zh-CN"/>
              </w:rPr>
              <w:t>12</w:t>
            </w:r>
          </w:p>
        </w:tc>
        <w:tc>
          <w:tcPr>
            <w:tcW w:w="1260" w:type="dxa"/>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ind w:firstLine="480" w:firstLineChars="200"/>
              <w:jc w:val="both"/>
              <w:textAlignment w:val="center"/>
              <w:rPr>
                <w:rFonts w:hint="default" w:ascii="Times New Roman" w:hAnsi="Times New Roman" w:eastAsia="仿宋_GB2312" w:cs="Times New Roman"/>
                <w:b/>
                <w:bCs/>
                <w:color w:val="000000"/>
                <w:sz w:val="24"/>
                <w:szCs w:val="24"/>
                <w:highlight w:val="none"/>
              </w:rPr>
            </w:pPr>
            <w:r>
              <w:rPr>
                <w:rFonts w:hint="default" w:ascii="Times New Roman" w:hAnsi="Times New Roman" w:eastAsia="仿宋_GB2312" w:cs="Times New Roman"/>
                <w:i w:val="0"/>
                <w:iCs w:val="0"/>
                <w:color w:val="000000"/>
                <w:kern w:val="0"/>
                <w:sz w:val="24"/>
                <w:szCs w:val="24"/>
                <w:u w:val="none"/>
                <w:lang w:val="en-US" w:eastAsia="zh-CN" w:bidi="ar"/>
              </w:rPr>
              <w:t>矮柜</w:t>
            </w:r>
          </w:p>
        </w:tc>
        <w:tc>
          <w:tcPr>
            <w:tcW w:w="6873" w:type="dxa"/>
            <w:noWrap w:val="0"/>
            <w:vAlign w:val="center"/>
          </w:tcPr>
          <w:p>
            <w:pPr>
              <w:keepNext w:val="0"/>
              <w:keepLines w:val="0"/>
              <w:pageBreakBefore w:val="0"/>
              <w:widowControl/>
              <w:suppressLineNumbers w:val="0"/>
              <w:kinsoku/>
              <w:wordWrap/>
              <w:overflowPunct/>
              <w:topLinePunct w:val="0"/>
              <w:autoSpaceDE/>
              <w:autoSpaceDN/>
              <w:bidi w:val="0"/>
              <w:adjustRightInd/>
              <w:spacing w:line="240" w:lineRule="auto"/>
              <w:jc w:val="left"/>
              <w:textAlignment w:val="auto"/>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b/>
                <w:bCs/>
                <w:color w:val="000000"/>
                <w:sz w:val="24"/>
                <w:szCs w:val="24"/>
                <w:highlight w:val="none"/>
              </w:rPr>
              <w:t>★</w:t>
            </w:r>
            <w:r>
              <w:rPr>
                <w:rFonts w:hint="eastAsia" w:eastAsia="仿宋_GB2312" w:cs="Times New Roman"/>
                <w:b/>
                <w:bCs/>
                <w:color w:val="000000"/>
                <w:sz w:val="24"/>
                <w:szCs w:val="24"/>
                <w:highlight w:val="none"/>
                <w:lang w:val="en-US" w:eastAsia="zh-CN"/>
              </w:rPr>
              <w:t>1.规格：</w:t>
            </w:r>
            <w:r>
              <w:rPr>
                <w:rFonts w:hint="default" w:ascii="Times New Roman" w:hAnsi="Times New Roman" w:eastAsia="仿宋_GB2312" w:cs="Times New Roman"/>
                <w:i w:val="0"/>
                <w:iCs w:val="0"/>
                <w:color w:val="000000"/>
                <w:kern w:val="0"/>
                <w:sz w:val="24"/>
                <w:szCs w:val="24"/>
                <w:u w:val="none"/>
                <w:lang w:val="en-US" w:eastAsia="zh-CN" w:bidi="ar"/>
              </w:rPr>
              <w:t>1550*550*800mm</w:t>
            </w:r>
            <w:r>
              <w:rPr>
                <w:rFonts w:hint="eastAsia" w:ascii="仿宋_GB2312" w:hAnsi="仿宋_GB2312" w:eastAsia="仿宋_GB2312" w:cs="仿宋_GB2312"/>
                <w:color w:val="000000"/>
                <w:sz w:val="24"/>
                <w:szCs w:val="24"/>
                <w:lang w:val="en-US" w:eastAsia="zh-CN"/>
              </w:rPr>
              <w:t>（±10mm）</w:t>
            </w:r>
            <w:r>
              <w:rPr>
                <w:rFonts w:hint="default" w:ascii="Times New Roman" w:hAnsi="Times New Roman" w:eastAsia="仿宋_GB2312" w:cs="Times New Roman"/>
                <w:i w:val="0"/>
                <w:iCs w:val="0"/>
                <w:color w:val="000000"/>
                <w:kern w:val="0"/>
                <w:sz w:val="24"/>
                <w:szCs w:val="24"/>
                <w:u w:val="none"/>
                <w:lang w:val="en-US" w:eastAsia="zh-CN" w:bidi="ar"/>
              </w:rPr>
              <w:t>胡桃色</w:t>
            </w:r>
          </w:p>
          <w:p>
            <w:pPr>
              <w:keepNext w:val="0"/>
              <w:keepLines w:val="0"/>
              <w:pageBreakBefore w:val="0"/>
              <w:widowControl/>
              <w:numPr>
                <w:ilvl w:val="-1"/>
                <w:numId w:val="0"/>
              </w:numPr>
              <w:suppressLineNumbers w:val="0"/>
              <w:kinsoku/>
              <w:wordWrap/>
              <w:overflowPunct/>
              <w:topLinePunct w:val="0"/>
              <w:autoSpaceDE/>
              <w:autoSpaceDN/>
              <w:bidi w:val="0"/>
              <w:adjustRightInd/>
              <w:spacing w:line="240" w:lineRule="auto"/>
              <w:jc w:val="left"/>
              <w:textAlignment w:val="auto"/>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b/>
                <w:bCs/>
                <w:i w:val="0"/>
                <w:iCs w:val="0"/>
                <w:color w:val="000000"/>
                <w:kern w:val="0"/>
                <w:sz w:val="24"/>
                <w:szCs w:val="24"/>
                <w:u w:val="none"/>
                <w:lang w:val="en-US" w:eastAsia="zh-CN" w:bidi="ar"/>
              </w:rPr>
              <w:t>2.</w:t>
            </w:r>
            <w:r>
              <w:rPr>
                <w:rFonts w:hint="default" w:ascii="Times New Roman" w:hAnsi="Times New Roman" w:eastAsia="仿宋_GB2312" w:cs="Times New Roman"/>
                <w:b/>
                <w:bCs/>
                <w:i w:val="0"/>
                <w:iCs w:val="0"/>
                <w:color w:val="000000"/>
                <w:kern w:val="0"/>
                <w:sz w:val="24"/>
                <w:szCs w:val="24"/>
                <w:u w:val="none"/>
                <w:lang w:val="en-US" w:eastAsia="zh-CN" w:bidi="ar"/>
              </w:rPr>
              <w:t>基材</w:t>
            </w:r>
            <w:r>
              <w:rPr>
                <w:rFonts w:hint="eastAsia" w:eastAsia="仿宋_GB2312" w:cs="Times New Roman"/>
                <w:b/>
                <w:bCs/>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采用优质中密纤维板做基材，符合：GB/T 35601-2024《绿色产品评价人造板和木质地板》、GB/T 11718-2021《中密度纤维板》、GB/T 17657-2022《人造板及饰面人造板理化性能试验方法》</w:t>
            </w:r>
            <w:r>
              <w:rPr>
                <w:rFonts w:hint="eastAsia"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其中：含水率≤7%，静曲强度≥30MPa，弹性模量≥3000MPa，内胶合强度≥0.8MPa，表面胶合强度≥1.1MPa；挥发性有机化合物释放浓度(7d)：苯≤2μg/m³‌、甲苯≤20μg/m³‌、二甲苯≤20μg/m³‌，TVOC≤200μg/m³；甲醛释放量</w:t>
            </w:r>
            <w:r>
              <w:rPr>
                <w:rFonts w:hint="default" w:ascii="Times New Roman" w:hAnsi="Times New Roman" w:eastAsia="仿宋_GB2312" w:cs="Times New Roman"/>
                <w:i w:val="0"/>
                <w:iCs w:val="0"/>
                <w:color w:val="000000"/>
                <w:kern w:val="0"/>
                <w:sz w:val="24"/>
                <w:szCs w:val="24"/>
                <w:u w:val="single"/>
                <w:lang w:val="en-US" w:eastAsia="zh-CN" w:bidi="ar"/>
              </w:rPr>
              <w:t>≤0.</w:t>
            </w:r>
            <w:r>
              <w:rPr>
                <w:rFonts w:hint="eastAsia" w:eastAsia="仿宋_GB2312" w:cs="Times New Roman"/>
                <w:i w:val="0"/>
                <w:iCs w:val="0"/>
                <w:color w:val="000000"/>
                <w:kern w:val="0"/>
                <w:sz w:val="24"/>
                <w:szCs w:val="24"/>
                <w:u w:val="single"/>
                <w:lang w:val="en-US" w:eastAsia="zh-CN" w:bidi="ar"/>
              </w:rPr>
              <w:t>124</w:t>
            </w:r>
            <w:r>
              <w:rPr>
                <w:rFonts w:hint="default" w:ascii="Times New Roman" w:hAnsi="Times New Roman" w:eastAsia="仿宋_GB2312" w:cs="Times New Roman"/>
                <w:i w:val="0"/>
                <w:iCs w:val="0"/>
                <w:color w:val="000000"/>
                <w:kern w:val="0"/>
                <w:sz w:val="24"/>
                <w:szCs w:val="24"/>
                <w:u w:val="single"/>
                <w:lang w:val="en-US" w:eastAsia="zh-CN" w:bidi="ar"/>
              </w:rPr>
              <w:t>mg/m³</w:t>
            </w:r>
            <w:r>
              <w:rPr>
                <w:rFonts w:hint="eastAsia" w:eastAsia="仿宋_GB2312" w:cs="Times New Roman"/>
                <w:i w:val="0"/>
                <w:iCs w:val="0"/>
                <w:color w:val="000000"/>
                <w:kern w:val="0"/>
                <w:sz w:val="24"/>
                <w:szCs w:val="24"/>
                <w:u w:val="single"/>
                <w:lang w:val="en-US" w:eastAsia="zh-CN" w:bidi="ar"/>
              </w:rPr>
              <w:t>。</w:t>
            </w:r>
          </w:p>
          <w:p>
            <w:pPr>
              <w:keepNext w:val="0"/>
              <w:keepLines w:val="0"/>
              <w:pageBreakBefore w:val="0"/>
              <w:widowControl/>
              <w:numPr>
                <w:ilvl w:val="-1"/>
                <w:numId w:val="0"/>
              </w:numPr>
              <w:suppressLineNumbers w:val="0"/>
              <w:kinsoku/>
              <w:wordWrap/>
              <w:overflowPunct/>
              <w:topLinePunct w:val="0"/>
              <w:autoSpaceDE/>
              <w:autoSpaceDN/>
              <w:bidi w:val="0"/>
              <w:adjustRightInd/>
              <w:spacing w:line="240" w:lineRule="auto"/>
              <w:jc w:val="left"/>
              <w:textAlignment w:val="auto"/>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b/>
                <w:bCs/>
                <w:i w:val="0"/>
                <w:iCs w:val="0"/>
                <w:color w:val="000000"/>
                <w:kern w:val="0"/>
                <w:sz w:val="24"/>
                <w:szCs w:val="24"/>
                <w:u w:val="none"/>
                <w:lang w:val="en-US" w:eastAsia="zh-CN" w:bidi="ar"/>
              </w:rPr>
              <w:t>3.</w:t>
            </w:r>
            <w:r>
              <w:rPr>
                <w:rFonts w:hint="default" w:ascii="Times New Roman" w:hAnsi="Times New Roman" w:eastAsia="仿宋_GB2312" w:cs="Times New Roman"/>
                <w:b/>
                <w:bCs/>
                <w:i w:val="0"/>
                <w:iCs w:val="0"/>
                <w:color w:val="000000"/>
                <w:kern w:val="0"/>
                <w:sz w:val="24"/>
                <w:szCs w:val="24"/>
                <w:u w:val="none"/>
                <w:lang w:val="en-US" w:eastAsia="zh-CN" w:bidi="ar"/>
              </w:rPr>
              <w:t>木皮：</w:t>
            </w:r>
            <w:r>
              <w:rPr>
                <w:rFonts w:hint="default" w:ascii="Times New Roman" w:hAnsi="Times New Roman" w:eastAsia="仿宋_GB2312" w:cs="Times New Roman"/>
                <w:i w:val="0"/>
                <w:iCs w:val="0"/>
                <w:color w:val="000000"/>
                <w:kern w:val="0"/>
                <w:sz w:val="24"/>
                <w:szCs w:val="24"/>
                <w:u w:val="none"/>
                <w:lang w:val="en-US" w:eastAsia="zh-CN" w:bidi="ar"/>
              </w:rPr>
              <w:t>应选用优质木皮贴面，木纹纹路自然清晰，厚度均匀，木皮厚度≥0.6mm，含水率7%-13%，甲醛释放量≤0.1mg/L。</w:t>
            </w:r>
          </w:p>
          <w:p>
            <w:pPr>
              <w:keepNext w:val="0"/>
              <w:keepLines w:val="0"/>
              <w:pageBreakBefore w:val="0"/>
              <w:widowControl/>
              <w:numPr>
                <w:ilvl w:val="-1"/>
                <w:numId w:val="0"/>
              </w:numPr>
              <w:suppressLineNumbers w:val="0"/>
              <w:kinsoku/>
              <w:wordWrap/>
              <w:overflowPunct/>
              <w:topLinePunct w:val="0"/>
              <w:autoSpaceDE/>
              <w:autoSpaceDN/>
              <w:bidi w:val="0"/>
              <w:adjustRightInd/>
              <w:spacing w:line="240" w:lineRule="auto"/>
              <w:jc w:val="left"/>
              <w:textAlignment w:val="auto"/>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b/>
                <w:bCs/>
                <w:i w:val="0"/>
                <w:iCs w:val="0"/>
                <w:color w:val="000000"/>
                <w:kern w:val="0"/>
                <w:sz w:val="24"/>
                <w:szCs w:val="24"/>
                <w:u w:val="none"/>
                <w:lang w:val="en-US" w:eastAsia="zh-CN" w:bidi="ar"/>
              </w:rPr>
              <w:t>4.</w:t>
            </w:r>
            <w:r>
              <w:rPr>
                <w:rFonts w:hint="default" w:ascii="Times New Roman" w:hAnsi="Times New Roman" w:eastAsia="仿宋_GB2312" w:cs="Times New Roman"/>
                <w:b/>
                <w:bCs/>
                <w:i w:val="0"/>
                <w:iCs w:val="0"/>
                <w:color w:val="000000"/>
                <w:kern w:val="0"/>
                <w:sz w:val="24"/>
                <w:szCs w:val="24"/>
                <w:u w:val="none"/>
                <w:lang w:val="en-US" w:eastAsia="zh-CN" w:bidi="ar"/>
              </w:rPr>
              <w:t>白乳胶：</w:t>
            </w:r>
            <w:r>
              <w:rPr>
                <w:rFonts w:hint="default" w:ascii="Times New Roman" w:hAnsi="Times New Roman" w:eastAsia="仿宋_GB2312" w:cs="Times New Roman"/>
                <w:i w:val="0"/>
                <w:iCs w:val="0"/>
                <w:color w:val="000000"/>
                <w:kern w:val="0"/>
                <w:sz w:val="24"/>
                <w:szCs w:val="24"/>
                <w:u w:val="none"/>
                <w:lang w:val="en-US" w:eastAsia="zh-CN" w:bidi="ar"/>
              </w:rPr>
              <w:t>符合GB 18583-2008《室内装饰装修材料胶粘剂中有害物质限量》</w:t>
            </w:r>
            <w:r>
              <w:rPr>
                <w:rFonts w:hint="eastAsia" w:eastAsia="仿宋_GB2312" w:cs="Times New Roman"/>
                <w:i w:val="0"/>
                <w:iCs w:val="0"/>
                <w:color w:val="000000"/>
                <w:kern w:val="0"/>
                <w:sz w:val="24"/>
                <w:szCs w:val="24"/>
                <w:u w:val="none"/>
                <w:lang w:val="en-US" w:eastAsia="zh-CN" w:bidi="ar"/>
              </w:rPr>
              <w:t>，其中</w:t>
            </w:r>
            <w:r>
              <w:rPr>
                <w:rFonts w:hint="default" w:ascii="Times New Roman" w:hAnsi="Times New Roman" w:eastAsia="仿宋_GB2312" w:cs="Times New Roman"/>
                <w:i w:val="0"/>
                <w:iCs w:val="0"/>
                <w:color w:val="000000"/>
                <w:kern w:val="0"/>
                <w:sz w:val="24"/>
                <w:szCs w:val="24"/>
                <w:u w:val="none"/>
                <w:lang w:val="en-US" w:eastAsia="zh-CN" w:bidi="ar"/>
              </w:rPr>
              <w:t>：游离甲醛≤1.0g/kg；苯≤0.20g/kg；甲苯+二甲苯≤10g/kg；总挥发性有机物≤110g/L。</w:t>
            </w:r>
          </w:p>
          <w:p>
            <w:pPr>
              <w:keepNext w:val="0"/>
              <w:keepLines w:val="0"/>
              <w:pageBreakBefore w:val="0"/>
              <w:widowControl/>
              <w:numPr>
                <w:ilvl w:val="-1"/>
                <w:numId w:val="0"/>
              </w:numPr>
              <w:suppressLineNumbers w:val="0"/>
              <w:kinsoku/>
              <w:wordWrap/>
              <w:overflowPunct/>
              <w:topLinePunct w:val="0"/>
              <w:autoSpaceDE/>
              <w:autoSpaceDN/>
              <w:bidi w:val="0"/>
              <w:adjustRightInd/>
              <w:spacing w:line="240" w:lineRule="auto"/>
              <w:jc w:val="left"/>
              <w:textAlignment w:val="auto"/>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b/>
                <w:bCs/>
                <w:i w:val="0"/>
                <w:iCs w:val="0"/>
                <w:color w:val="000000"/>
                <w:kern w:val="0"/>
                <w:sz w:val="24"/>
                <w:szCs w:val="24"/>
                <w:u w:val="none"/>
                <w:lang w:val="en-US" w:eastAsia="zh-CN" w:bidi="ar"/>
              </w:rPr>
              <w:t>5.</w:t>
            </w:r>
            <w:r>
              <w:rPr>
                <w:rFonts w:hint="default" w:ascii="Times New Roman" w:hAnsi="Times New Roman" w:eastAsia="仿宋_GB2312" w:cs="Times New Roman"/>
                <w:b/>
                <w:bCs/>
                <w:i w:val="0"/>
                <w:iCs w:val="0"/>
                <w:color w:val="000000"/>
                <w:kern w:val="0"/>
                <w:sz w:val="24"/>
                <w:szCs w:val="24"/>
                <w:u w:val="none"/>
                <w:lang w:val="en-US" w:eastAsia="zh-CN" w:bidi="ar"/>
              </w:rPr>
              <w:t>油漆：</w:t>
            </w:r>
            <w:r>
              <w:rPr>
                <w:rFonts w:hint="default" w:ascii="Times New Roman" w:hAnsi="Times New Roman" w:eastAsia="仿宋_GB2312" w:cs="Times New Roman"/>
                <w:i w:val="0"/>
                <w:iCs w:val="0"/>
                <w:color w:val="000000"/>
                <w:kern w:val="0"/>
                <w:sz w:val="24"/>
                <w:szCs w:val="24"/>
                <w:u w:val="none"/>
                <w:lang w:val="en-US" w:eastAsia="zh-CN" w:bidi="ar"/>
              </w:rPr>
              <w:t>采用优质环保油漆，符合GB 18581-2020《木器涂料中有害物质限量》、GB/T21604-2022《化学品急性皮肤刺激性/腐蚀性试验方法》、GB/T 23986.2-2023《色漆和清漆 挥发性有机化合物(VOC)和/或半挥发性有机化合物(SVOC)含量的测定 第2部分:气相色谱法》、GB/T 35602-2017《绿色产品评价涂料》</w:t>
            </w:r>
            <w:r>
              <w:rPr>
                <w:rFonts w:hint="eastAsia"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其中：VOC≤250g/L；甲醛含量≤100mg/kg；总铅含量≤90mg/kg；可溶性重金属含量（镉含量≤75mg/kg、铬含量≤60mg/kg、汞含量≤60mg/kg）；乙二醇醚及醚酯总和含量(限乙二醇甲醚、乙二醇甲醚醋酸酯、乙二醇乙醚、乙二醇乙醚醋酸酯、乙二醇二甲醚、乙二醇二乙醚、二乙二醇二甲醚、三乙二醇二甲醚)≤300mg/kg；苯系物总和含量≤250mg/kg；烷基酚聚氧乙烯醚总和含量≤1000mg/kg。</w:t>
            </w:r>
          </w:p>
          <w:p>
            <w:pPr>
              <w:keepNext w:val="0"/>
              <w:keepLines w:val="0"/>
              <w:pageBreakBefore w:val="0"/>
              <w:widowControl/>
              <w:numPr>
                <w:ilvl w:val="-1"/>
                <w:numId w:val="0"/>
              </w:numPr>
              <w:suppressLineNumbers w:val="0"/>
              <w:kinsoku/>
              <w:wordWrap/>
              <w:overflowPunct/>
              <w:topLinePunct w:val="0"/>
              <w:autoSpaceDE/>
              <w:autoSpaceDN/>
              <w:bidi w:val="0"/>
              <w:adjustRightInd/>
              <w:spacing w:line="240" w:lineRule="auto"/>
              <w:jc w:val="left"/>
              <w:textAlignment w:val="auto"/>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b/>
                <w:bCs/>
                <w:i w:val="0"/>
                <w:iCs w:val="0"/>
                <w:color w:val="000000"/>
                <w:kern w:val="0"/>
                <w:sz w:val="24"/>
                <w:szCs w:val="24"/>
                <w:u w:val="none"/>
                <w:lang w:val="en-US" w:eastAsia="zh-CN" w:bidi="ar"/>
              </w:rPr>
              <w:t>5.</w:t>
            </w:r>
            <w:r>
              <w:rPr>
                <w:rFonts w:hint="default" w:ascii="Times New Roman" w:hAnsi="Times New Roman" w:eastAsia="仿宋_GB2312" w:cs="Times New Roman"/>
                <w:b/>
                <w:bCs/>
                <w:i w:val="0"/>
                <w:iCs w:val="0"/>
                <w:color w:val="000000"/>
                <w:kern w:val="0"/>
                <w:sz w:val="24"/>
                <w:szCs w:val="24"/>
                <w:u w:val="none"/>
                <w:lang w:val="en-US" w:eastAsia="zh-CN" w:bidi="ar"/>
              </w:rPr>
              <w:t>三合一：</w:t>
            </w:r>
            <w:r>
              <w:rPr>
                <w:rFonts w:hint="default" w:ascii="Times New Roman" w:hAnsi="Times New Roman" w:eastAsia="仿宋_GB2312" w:cs="Times New Roman"/>
                <w:i w:val="0"/>
                <w:iCs w:val="0"/>
                <w:color w:val="000000"/>
                <w:kern w:val="0"/>
                <w:sz w:val="24"/>
                <w:szCs w:val="24"/>
                <w:u w:val="none"/>
                <w:lang w:val="en-US" w:eastAsia="zh-CN" w:bidi="ar"/>
              </w:rPr>
              <w:t>采用优质三合一连接配件，符合GB/T 3325-2024《金属家具通用技术条件》、GB/T  4340.1-2024《金属材料维氏硬度试验 第1部分：试验方法》、GB/T 2423.18-2021《环境试验第2部分：试验方法 试验Kb:盐雾，交变（氯化钠溶液）》、GB/T 6461-2002《金属基体上金属和其他无机覆盖层经腐蚀试验后的试样和试件的评级》</w:t>
            </w:r>
            <w:r>
              <w:rPr>
                <w:rFonts w:hint="eastAsia"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其中：外观：金属件表面应无锈蚀、毛刺刃口、露底，应光滑平整，应无起泡、泛黄、花斑、烧焦、裂纹、划痕、磕碰伤等缺陷符合要求；理化性能：金属漆膜耐腐蚀符合要求；力学性能：三合一偏心连接件偏心体抗压强度≥300N；三合一偏心连接件预埋螺母抗拉强度≥700N；三合一偏心连接件中连接螺杆螺纹与预埋螺母的抗拉强度≥1300N</w:t>
            </w:r>
            <w:r>
              <w:rPr>
                <w:rFonts w:hint="eastAsia" w:eastAsia="仿宋_GB2312" w:cs="Times New Roman"/>
                <w:i w:val="0"/>
                <w:iCs w:val="0"/>
                <w:color w:val="000000"/>
                <w:kern w:val="0"/>
                <w:sz w:val="24"/>
                <w:szCs w:val="24"/>
                <w:u w:val="none"/>
                <w:lang w:val="en-US" w:eastAsia="zh-CN" w:bidi="ar"/>
              </w:rPr>
              <w:t>。</w:t>
            </w:r>
          </w:p>
          <w:p>
            <w:pPr>
              <w:keepNext w:val="0"/>
              <w:keepLines w:val="0"/>
              <w:pageBreakBefore w:val="0"/>
              <w:widowControl/>
              <w:numPr>
                <w:ilvl w:val="-1"/>
                <w:numId w:val="0"/>
              </w:numPr>
              <w:suppressLineNumbers w:val="0"/>
              <w:kinsoku/>
              <w:wordWrap/>
              <w:overflowPunct/>
              <w:topLinePunct w:val="0"/>
              <w:autoSpaceDE/>
              <w:autoSpaceDN/>
              <w:bidi w:val="0"/>
              <w:adjustRightInd/>
              <w:spacing w:line="240" w:lineRule="auto"/>
              <w:ind w:left="0" w:leftChars="0" w:firstLine="0" w:firstLineChars="0"/>
              <w:jc w:val="left"/>
              <w:textAlignment w:val="auto"/>
              <w:rPr>
                <w:rFonts w:hint="default" w:ascii="Times New Roman" w:hAnsi="Times New Roman" w:eastAsia="仿宋_GB2312" w:cs="Times New Roman"/>
                <w:color w:val="000000"/>
                <w:kern w:val="0"/>
                <w:sz w:val="24"/>
                <w:szCs w:val="24"/>
                <w:highlight w:val="none"/>
                <w:u w:val="none"/>
                <w:lang w:val="en-US" w:eastAsia="zh-CN" w:bidi="ar-SA"/>
              </w:rPr>
            </w:pPr>
            <w:r>
              <w:rPr>
                <w:rFonts w:hint="eastAsia" w:eastAsia="仿宋_GB2312" w:cs="Times New Roman"/>
                <w:b/>
                <w:bCs/>
                <w:i w:val="0"/>
                <w:iCs w:val="0"/>
                <w:color w:val="000000"/>
                <w:kern w:val="0"/>
                <w:sz w:val="24"/>
                <w:szCs w:val="24"/>
                <w:u w:val="none"/>
                <w:lang w:val="en-US" w:eastAsia="zh-CN" w:bidi="ar"/>
              </w:rPr>
              <w:t>6.</w:t>
            </w:r>
            <w:r>
              <w:rPr>
                <w:rFonts w:hint="default" w:ascii="Times New Roman" w:hAnsi="Times New Roman" w:eastAsia="仿宋_GB2312" w:cs="Times New Roman"/>
                <w:b/>
                <w:bCs/>
                <w:i w:val="0"/>
                <w:iCs w:val="0"/>
                <w:color w:val="000000"/>
                <w:kern w:val="0"/>
                <w:sz w:val="24"/>
                <w:szCs w:val="24"/>
                <w:u w:val="none"/>
                <w:lang w:val="en-US" w:eastAsia="zh-CN" w:bidi="ar"/>
              </w:rPr>
              <w:t>螺丝：</w:t>
            </w:r>
            <w:r>
              <w:rPr>
                <w:rFonts w:hint="default" w:ascii="Times New Roman" w:hAnsi="Times New Roman" w:eastAsia="仿宋_GB2312" w:cs="Times New Roman"/>
                <w:i w:val="0"/>
                <w:iCs w:val="0"/>
                <w:color w:val="000000"/>
                <w:kern w:val="0"/>
                <w:sz w:val="24"/>
                <w:szCs w:val="24"/>
                <w:u w:val="none"/>
                <w:lang w:val="en-US" w:eastAsia="zh-CN" w:bidi="ar"/>
              </w:rPr>
              <w:t>采用优质螺丝，符合GB/T 3325-2024</w:t>
            </w:r>
            <w:r>
              <w:rPr>
                <w:rFonts w:hint="default" w:eastAsia="仿宋_GB2312"/>
                <w:color w:val="000000"/>
                <w:kern w:val="0"/>
                <w:sz w:val="24"/>
                <w:u w:val="none"/>
                <w:lang w:bidi="ar"/>
              </w:rPr>
              <w:t>《金属家具通用技术条件》</w:t>
            </w:r>
            <w:r>
              <w:rPr>
                <w:rFonts w:hint="default" w:ascii="Times New Roman" w:hAnsi="Times New Roman" w:eastAsia="仿宋_GB2312" w:cs="Times New Roman"/>
                <w:i w:val="0"/>
                <w:iCs w:val="0"/>
                <w:color w:val="000000"/>
                <w:kern w:val="0"/>
                <w:sz w:val="24"/>
                <w:szCs w:val="24"/>
                <w:u w:val="none"/>
                <w:lang w:val="en-US" w:eastAsia="zh-CN" w:bidi="ar"/>
              </w:rPr>
              <w:t>、GB/T4340.1-2024</w:t>
            </w:r>
            <w:r>
              <w:rPr>
                <w:rFonts w:hint="default" w:eastAsia="仿宋_GB2312"/>
                <w:color w:val="000000"/>
                <w:kern w:val="0"/>
                <w:sz w:val="24"/>
                <w:u w:val="none"/>
                <w:lang w:bidi="ar"/>
              </w:rPr>
              <w:t>《金属材料 维氏硬度试验 第1部分：试验方法》</w:t>
            </w:r>
            <w:r>
              <w:rPr>
                <w:rFonts w:hint="default" w:ascii="Times New Roman" w:hAnsi="Times New Roman" w:eastAsia="仿宋_GB2312" w:cs="Times New Roman"/>
                <w:i w:val="0"/>
                <w:iCs w:val="0"/>
                <w:color w:val="000000"/>
                <w:kern w:val="0"/>
                <w:sz w:val="24"/>
                <w:szCs w:val="24"/>
                <w:u w:val="none"/>
                <w:lang w:val="en-US" w:eastAsia="zh-CN" w:bidi="ar"/>
              </w:rPr>
              <w:t>、GB/T 2423.18-2021</w:t>
            </w:r>
            <w:r>
              <w:rPr>
                <w:rFonts w:hint="eastAsia" w:eastAsia="仿宋_GB2312" w:cs="Times New Roman"/>
                <w:i w:val="0"/>
                <w:iCs w:val="0"/>
                <w:color w:val="000000"/>
                <w:kern w:val="0"/>
                <w:sz w:val="24"/>
                <w:szCs w:val="24"/>
                <w:u w:val="none"/>
                <w:lang w:val="en-US" w:eastAsia="zh-CN" w:bidi="ar"/>
              </w:rPr>
              <w:t>《</w:t>
            </w:r>
            <w:r>
              <w:rPr>
                <w:rFonts w:hint="eastAsia" w:eastAsia="仿宋_GB2312"/>
                <w:color w:val="000000"/>
                <w:kern w:val="0"/>
                <w:sz w:val="24"/>
                <w:u w:val="none"/>
                <w:lang w:bidi="ar"/>
              </w:rPr>
              <w:t>环境试验 第2部分：试验方法 试验Kb:盐雾，交变（氯化钠溶液）</w:t>
            </w:r>
            <w:r>
              <w:rPr>
                <w:rFonts w:hint="eastAsia" w:eastAsia="仿宋_GB2312" w:cs="Times New Roman"/>
                <w:i w:val="0"/>
                <w:iCs w:val="0"/>
                <w:color w:val="000000"/>
                <w:kern w:val="0"/>
                <w:sz w:val="24"/>
                <w:szCs w:val="24"/>
                <w:u w:val="none"/>
                <w:lang w:val="en-US" w:eastAsia="zh-CN" w:bidi="ar"/>
              </w:rPr>
              <w:t>》，</w:t>
            </w:r>
            <w:r>
              <w:rPr>
                <w:rFonts w:hint="eastAsia" w:eastAsia="仿宋_GB2312"/>
                <w:color w:val="000000"/>
                <w:kern w:val="0"/>
                <w:sz w:val="24"/>
                <w:u w:val="none"/>
                <w:lang w:eastAsia="zh-CN" w:bidi="ar"/>
              </w:rPr>
              <w:t>其中：</w:t>
            </w:r>
            <w:r>
              <w:rPr>
                <w:rFonts w:hint="default" w:ascii="Times New Roman" w:hAnsi="Times New Roman" w:eastAsia="仿宋_GB2312" w:cs="Times New Roman"/>
                <w:i w:val="0"/>
                <w:iCs w:val="0"/>
                <w:color w:val="000000"/>
                <w:kern w:val="0"/>
                <w:sz w:val="24"/>
                <w:szCs w:val="24"/>
                <w:u w:val="none"/>
                <w:lang w:val="en-US" w:eastAsia="zh-CN" w:bidi="ar"/>
              </w:rPr>
              <w:t>外观：金属件无露底、毛刺、镀层脱落、腐蚀等；无起泡、烧焦、无光泽(整体异色)、针孔、裂纹、斑点等；维氏硬度HV1≥120；交变盐雾试验168h(试验方法3：1个循环周期7d)≥</w:t>
            </w:r>
            <w:r>
              <w:rPr>
                <w:rFonts w:hint="eastAsia" w:eastAsia="仿宋_GB2312" w:cs="Times New Roman"/>
                <w:i w:val="0"/>
                <w:iCs w:val="0"/>
                <w:color w:val="000000"/>
                <w:kern w:val="0"/>
                <w:sz w:val="24"/>
                <w:szCs w:val="24"/>
                <w:u w:val="none"/>
                <w:lang w:val="en-US" w:eastAsia="zh-CN" w:bidi="ar"/>
              </w:rPr>
              <w:t>9</w:t>
            </w:r>
            <w:r>
              <w:rPr>
                <w:rFonts w:hint="default" w:ascii="Times New Roman" w:hAnsi="Times New Roman" w:eastAsia="仿宋_GB2312" w:cs="Times New Roman"/>
                <w:i w:val="0"/>
                <w:iCs w:val="0"/>
                <w:color w:val="000000"/>
                <w:kern w:val="0"/>
                <w:sz w:val="24"/>
                <w:szCs w:val="24"/>
                <w:u w:val="none"/>
                <w:lang w:val="en-US" w:eastAsia="zh-CN" w:bidi="ar"/>
              </w:rPr>
              <w:t>级(无锈蚀,无鼓泡)</w:t>
            </w:r>
            <w:r>
              <w:rPr>
                <w:rFonts w:hint="eastAsia" w:eastAsia="仿宋_GB2312" w:cs="Times New Roman"/>
                <w:i w:val="0"/>
                <w:iCs w:val="0"/>
                <w:color w:val="000000"/>
                <w:kern w:val="0"/>
                <w:sz w:val="24"/>
                <w:szCs w:val="24"/>
                <w:u w:val="none"/>
                <w:lang w:val="en-US" w:eastAsia="zh-CN" w:bidi="ar"/>
              </w:rPr>
              <w:t>。</w:t>
            </w:r>
          </w:p>
        </w:tc>
        <w:tc>
          <w:tcPr>
            <w:tcW w:w="938" w:type="dxa"/>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default" w:ascii="Times New Roman" w:hAnsi="Times New Roman" w:eastAsia="仿宋_GB2312" w:cs="Times New Roman"/>
                <w:color w:val="000000"/>
                <w:sz w:val="24"/>
                <w:szCs w:val="24"/>
                <w:highlight w:val="none"/>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16 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6" w:type="dxa"/>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jc w:val="center"/>
              <w:rPr>
                <w:rFonts w:hint="default" w:ascii="Times New Roman" w:hAnsi="Times New Roman" w:eastAsia="仿宋_GB2312" w:cs="Times New Roman"/>
                <w:bCs/>
                <w:color w:val="000000"/>
                <w:sz w:val="24"/>
                <w:szCs w:val="24"/>
                <w:highlight w:val="none"/>
                <w:u w:val="none"/>
                <w:lang w:val="en-US" w:eastAsia="zh-CN"/>
              </w:rPr>
            </w:pPr>
            <w:r>
              <w:rPr>
                <w:rFonts w:hint="default" w:ascii="Times New Roman" w:hAnsi="Times New Roman" w:eastAsia="仿宋_GB2312" w:cs="Times New Roman"/>
                <w:bCs/>
                <w:color w:val="000000"/>
                <w:sz w:val="24"/>
                <w:szCs w:val="24"/>
                <w:highlight w:val="none"/>
                <w:u w:val="none"/>
                <w:lang w:val="en-US" w:eastAsia="zh-CN"/>
              </w:rPr>
              <w:t>13</w:t>
            </w:r>
          </w:p>
        </w:tc>
        <w:tc>
          <w:tcPr>
            <w:tcW w:w="1260" w:type="dxa"/>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default" w:ascii="Times New Roman" w:hAnsi="Times New Roman" w:eastAsia="仿宋_GB2312" w:cs="Times New Roman"/>
                <w:b/>
                <w:bCs/>
                <w:color w:val="000000"/>
                <w:sz w:val="24"/>
                <w:szCs w:val="24"/>
                <w:highlight w:val="none"/>
              </w:rPr>
            </w:pPr>
            <w:r>
              <w:rPr>
                <w:rFonts w:hint="default" w:ascii="Times New Roman" w:hAnsi="Times New Roman" w:eastAsia="仿宋_GB2312" w:cs="Times New Roman"/>
                <w:i w:val="0"/>
                <w:iCs w:val="0"/>
                <w:color w:val="000000"/>
                <w:kern w:val="0"/>
                <w:sz w:val="24"/>
                <w:szCs w:val="24"/>
                <w:u w:val="none"/>
                <w:lang w:val="en-US" w:eastAsia="zh-CN" w:bidi="ar"/>
              </w:rPr>
              <w:t>会议台</w:t>
            </w:r>
          </w:p>
        </w:tc>
        <w:tc>
          <w:tcPr>
            <w:tcW w:w="6873" w:type="dxa"/>
            <w:noWrap w:val="0"/>
            <w:vAlign w:val="center"/>
          </w:tcPr>
          <w:p>
            <w:pPr>
              <w:keepNext w:val="0"/>
              <w:keepLines w:val="0"/>
              <w:pageBreakBefore w:val="0"/>
              <w:widowControl/>
              <w:suppressLineNumbers w:val="0"/>
              <w:kinsoku/>
              <w:wordWrap/>
              <w:overflowPunct/>
              <w:topLinePunct w:val="0"/>
              <w:autoSpaceDE/>
              <w:autoSpaceDN/>
              <w:bidi w:val="0"/>
              <w:adjustRightInd/>
              <w:spacing w:line="240" w:lineRule="auto"/>
              <w:jc w:val="left"/>
              <w:textAlignment w:val="auto"/>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b/>
                <w:bCs/>
                <w:color w:val="000000"/>
                <w:sz w:val="24"/>
                <w:szCs w:val="24"/>
                <w:highlight w:val="none"/>
              </w:rPr>
              <w:t>★</w:t>
            </w:r>
            <w:r>
              <w:rPr>
                <w:rFonts w:hint="eastAsia" w:eastAsia="仿宋_GB2312" w:cs="Times New Roman"/>
                <w:b/>
                <w:bCs/>
                <w:color w:val="000000"/>
                <w:sz w:val="24"/>
                <w:szCs w:val="24"/>
                <w:highlight w:val="none"/>
                <w:lang w:val="en-US" w:eastAsia="zh-CN"/>
              </w:rPr>
              <w:t>1.规格：</w:t>
            </w:r>
            <w:r>
              <w:rPr>
                <w:rFonts w:hint="default" w:ascii="Times New Roman" w:hAnsi="Times New Roman" w:eastAsia="仿宋_GB2312" w:cs="Times New Roman"/>
                <w:i w:val="0"/>
                <w:iCs w:val="0"/>
                <w:color w:val="000000"/>
                <w:kern w:val="0"/>
                <w:sz w:val="24"/>
                <w:szCs w:val="24"/>
                <w:u w:val="none"/>
                <w:lang w:val="en-US" w:eastAsia="zh-CN" w:bidi="ar"/>
              </w:rPr>
              <w:t>8000*2200*760mm</w:t>
            </w:r>
            <w:r>
              <w:rPr>
                <w:rFonts w:hint="eastAsia" w:ascii="仿宋_GB2312" w:hAnsi="仿宋_GB2312" w:eastAsia="仿宋_GB2312" w:cs="仿宋_GB2312"/>
                <w:color w:val="000000"/>
                <w:sz w:val="24"/>
                <w:szCs w:val="24"/>
                <w:lang w:val="en-US" w:eastAsia="zh-CN"/>
              </w:rPr>
              <w:t>（±10mm）</w:t>
            </w:r>
            <w:r>
              <w:rPr>
                <w:rFonts w:hint="default" w:ascii="Times New Roman" w:hAnsi="Times New Roman" w:eastAsia="仿宋_GB2312" w:cs="Times New Roman"/>
                <w:i w:val="0"/>
                <w:iCs w:val="0"/>
                <w:color w:val="000000"/>
                <w:kern w:val="0"/>
                <w:sz w:val="24"/>
                <w:szCs w:val="24"/>
                <w:u w:val="none"/>
                <w:lang w:val="en-US" w:eastAsia="zh-CN" w:bidi="ar"/>
              </w:rPr>
              <w:t>胡桃色</w:t>
            </w:r>
          </w:p>
          <w:p>
            <w:pPr>
              <w:keepNext w:val="0"/>
              <w:keepLines w:val="0"/>
              <w:pageBreakBefore w:val="0"/>
              <w:widowControl/>
              <w:numPr>
                <w:ilvl w:val="-1"/>
                <w:numId w:val="0"/>
              </w:numPr>
              <w:suppressLineNumbers w:val="0"/>
              <w:kinsoku/>
              <w:wordWrap/>
              <w:overflowPunct/>
              <w:topLinePunct w:val="0"/>
              <w:autoSpaceDE/>
              <w:autoSpaceDN/>
              <w:bidi w:val="0"/>
              <w:adjustRightInd/>
              <w:spacing w:line="240" w:lineRule="auto"/>
              <w:jc w:val="left"/>
              <w:textAlignment w:val="auto"/>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b/>
                <w:bCs/>
                <w:i w:val="0"/>
                <w:iCs w:val="0"/>
                <w:color w:val="000000"/>
                <w:kern w:val="0"/>
                <w:sz w:val="24"/>
                <w:szCs w:val="24"/>
                <w:u w:val="none"/>
                <w:lang w:val="en-US" w:eastAsia="zh-CN" w:bidi="ar"/>
              </w:rPr>
              <w:t>2.</w:t>
            </w:r>
            <w:r>
              <w:rPr>
                <w:rFonts w:hint="default" w:ascii="Times New Roman" w:hAnsi="Times New Roman" w:eastAsia="仿宋_GB2312" w:cs="Times New Roman"/>
                <w:b/>
                <w:bCs/>
                <w:i w:val="0"/>
                <w:iCs w:val="0"/>
                <w:color w:val="000000"/>
                <w:kern w:val="0"/>
                <w:sz w:val="24"/>
                <w:szCs w:val="24"/>
                <w:u w:val="none"/>
                <w:lang w:val="en-US" w:eastAsia="zh-CN" w:bidi="ar"/>
              </w:rPr>
              <w:t>基材</w:t>
            </w:r>
            <w:r>
              <w:rPr>
                <w:rFonts w:hint="eastAsia" w:eastAsia="仿宋_GB2312" w:cs="Times New Roman"/>
                <w:b/>
                <w:bCs/>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采用优质中密纤维板做基材，符合：GB/T 35601-2024《绿色产品评价人造板和木质地板》、GB/T 11718-2021《中密度纤维板》、GB/T 17657-2022《人造板及饰面人造板理化性能试验方法》</w:t>
            </w:r>
            <w:r>
              <w:rPr>
                <w:rFonts w:hint="eastAsia"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其中：含水率≤7%，静曲强度≥30MPa，弹性模量≥3000MPa，内胶合强度≥0.8MPa，表面胶合强度≥1.1MPa；挥发性有机化合物释放浓度(7d)：苯≤2μg/m³‌、甲苯≤20μg/m³‌、二甲苯≤20μg/m³‌，TVOC≤200μg/m³；甲醛释放量≤0.</w:t>
            </w:r>
            <w:r>
              <w:rPr>
                <w:rFonts w:hint="eastAsia" w:eastAsia="仿宋_GB2312" w:cs="Times New Roman"/>
                <w:i w:val="0"/>
                <w:iCs w:val="0"/>
                <w:color w:val="000000"/>
                <w:kern w:val="0"/>
                <w:sz w:val="24"/>
                <w:szCs w:val="24"/>
                <w:u w:val="none"/>
                <w:lang w:val="en-US" w:eastAsia="zh-CN" w:bidi="ar"/>
              </w:rPr>
              <w:t>124</w:t>
            </w:r>
            <w:r>
              <w:rPr>
                <w:rFonts w:hint="default" w:ascii="Times New Roman" w:hAnsi="Times New Roman" w:eastAsia="仿宋_GB2312" w:cs="Times New Roman"/>
                <w:i w:val="0"/>
                <w:iCs w:val="0"/>
                <w:color w:val="000000"/>
                <w:kern w:val="0"/>
                <w:sz w:val="24"/>
                <w:szCs w:val="24"/>
                <w:u w:val="none"/>
                <w:lang w:val="en-US" w:eastAsia="zh-CN" w:bidi="ar"/>
              </w:rPr>
              <w:t>mg/m³</w:t>
            </w:r>
            <w:r>
              <w:rPr>
                <w:rFonts w:hint="eastAsia" w:eastAsia="仿宋_GB2312" w:cs="Times New Roman"/>
                <w:i w:val="0"/>
                <w:iCs w:val="0"/>
                <w:color w:val="000000"/>
                <w:kern w:val="0"/>
                <w:sz w:val="24"/>
                <w:szCs w:val="24"/>
                <w:u w:val="none"/>
                <w:lang w:val="en-US" w:eastAsia="zh-CN" w:bidi="ar"/>
              </w:rPr>
              <w:t>。</w:t>
            </w:r>
          </w:p>
          <w:p>
            <w:pPr>
              <w:keepNext w:val="0"/>
              <w:keepLines w:val="0"/>
              <w:pageBreakBefore w:val="0"/>
              <w:widowControl/>
              <w:numPr>
                <w:ilvl w:val="-1"/>
                <w:numId w:val="0"/>
              </w:numPr>
              <w:suppressLineNumbers w:val="0"/>
              <w:kinsoku/>
              <w:wordWrap/>
              <w:overflowPunct/>
              <w:topLinePunct w:val="0"/>
              <w:autoSpaceDE/>
              <w:autoSpaceDN/>
              <w:bidi w:val="0"/>
              <w:adjustRightInd/>
              <w:spacing w:line="240" w:lineRule="auto"/>
              <w:jc w:val="left"/>
              <w:textAlignment w:val="auto"/>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b/>
                <w:bCs/>
                <w:i w:val="0"/>
                <w:iCs w:val="0"/>
                <w:color w:val="000000"/>
                <w:kern w:val="0"/>
                <w:sz w:val="24"/>
                <w:szCs w:val="24"/>
                <w:u w:val="none"/>
                <w:lang w:val="en-US" w:eastAsia="zh-CN" w:bidi="ar"/>
              </w:rPr>
              <w:t>3.</w:t>
            </w:r>
            <w:r>
              <w:rPr>
                <w:rFonts w:hint="default" w:ascii="Times New Roman" w:hAnsi="Times New Roman" w:eastAsia="仿宋_GB2312" w:cs="Times New Roman"/>
                <w:b/>
                <w:bCs/>
                <w:i w:val="0"/>
                <w:iCs w:val="0"/>
                <w:color w:val="000000"/>
                <w:kern w:val="0"/>
                <w:sz w:val="24"/>
                <w:szCs w:val="24"/>
                <w:u w:val="none"/>
                <w:lang w:val="en-US" w:eastAsia="zh-CN" w:bidi="ar"/>
              </w:rPr>
              <w:t>木皮：</w:t>
            </w:r>
            <w:r>
              <w:rPr>
                <w:rFonts w:hint="default" w:ascii="Times New Roman" w:hAnsi="Times New Roman" w:eastAsia="仿宋_GB2312" w:cs="Times New Roman"/>
                <w:i w:val="0"/>
                <w:iCs w:val="0"/>
                <w:color w:val="000000"/>
                <w:kern w:val="0"/>
                <w:sz w:val="24"/>
                <w:szCs w:val="24"/>
                <w:u w:val="none"/>
                <w:lang w:val="en-US" w:eastAsia="zh-CN" w:bidi="ar"/>
              </w:rPr>
              <w:t>应选用优质木皮贴面，木纹纹路自然清晰，厚度均匀，木皮厚度≥0.6mm，含水率7%-13%，甲醛释放量≤0.1mg/L。</w:t>
            </w:r>
          </w:p>
          <w:p>
            <w:pPr>
              <w:keepNext w:val="0"/>
              <w:keepLines w:val="0"/>
              <w:pageBreakBefore w:val="0"/>
              <w:widowControl/>
              <w:numPr>
                <w:ilvl w:val="-1"/>
                <w:numId w:val="0"/>
              </w:numPr>
              <w:suppressLineNumbers w:val="0"/>
              <w:kinsoku/>
              <w:wordWrap/>
              <w:overflowPunct/>
              <w:topLinePunct w:val="0"/>
              <w:autoSpaceDE/>
              <w:autoSpaceDN/>
              <w:bidi w:val="0"/>
              <w:adjustRightInd/>
              <w:spacing w:line="240" w:lineRule="auto"/>
              <w:jc w:val="left"/>
              <w:textAlignment w:val="auto"/>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b/>
                <w:bCs/>
                <w:i w:val="0"/>
                <w:iCs w:val="0"/>
                <w:color w:val="000000"/>
                <w:kern w:val="0"/>
                <w:sz w:val="24"/>
                <w:szCs w:val="24"/>
                <w:u w:val="none"/>
                <w:lang w:val="en-US" w:eastAsia="zh-CN" w:bidi="ar"/>
              </w:rPr>
              <w:t>4.</w:t>
            </w:r>
            <w:r>
              <w:rPr>
                <w:rFonts w:hint="default" w:ascii="Times New Roman" w:hAnsi="Times New Roman" w:eastAsia="仿宋_GB2312" w:cs="Times New Roman"/>
                <w:b/>
                <w:bCs/>
                <w:i w:val="0"/>
                <w:iCs w:val="0"/>
                <w:color w:val="000000"/>
                <w:kern w:val="0"/>
                <w:sz w:val="24"/>
                <w:szCs w:val="24"/>
                <w:u w:val="none"/>
                <w:lang w:val="en-US" w:eastAsia="zh-CN" w:bidi="ar"/>
              </w:rPr>
              <w:t>白乳胶：</w:t>
            </w:r>
            <w:r>
              <w:rPr>
                <w:rFonts w:hint="default" w:ascii="Times New Roman" w:hAnsi="Times New Roman" w:eastAsia="仿宋_GB2312" w:cs="Times New Roman"/>
                <w:i w:val="0"/>
                <w:iCs w:val="0"/>
                <w:color w:val="000000"/>
                <w:kern w:val="0"/>
                <w:sz w:val="24"/>
                <w:szCs w:val="24"/>
                <w:u w:val="none"/>
                <w:lang w:val="en-US" w:eastAsia="zh-CN" w:bidi="ar"/>
              </w:rPr>
              <w:t>符合GB 18583-2008《室内装饰装修材料胶粘剂中有害物质限量》</w:t>
            </w:r>
            <w:r>
              <w:rPr>
                <w:rFonts w:hint="eastAsia" w:eastAsia="仿宋_GB2312" w:cs="Times New Roman"/>
                <w:i w:val="0"/>
                <w:iCs w:val="0"/>
                <w:color w:val="000000"/>
                <w:kern w:val="0"/>
                <w:sz w:val="24"/>
                <w:szCs w:val="24"/>
                <w:u w:val="none"/>
                <w:lang w:val="en-US" w:eastAsia="zh-CN" w:bidi="ar"/>
              </w:rPr>
              <w:t>，其中</w:t>
            </w:r>
            <w:r>
              <w:rPr>
                <w:rFonts w:hint="default" w:ascii="Times New Roman" w:hAnsi="Times New Roman" w:eastAsia="仿宋_GB2312" w:cs="Times New Roman"/>
                <w:i w:val="0"/>
                <w:iCs w:val="0"/>
                <w:color w:val="000000"/>
                <w:kern w:val="0"/>
                <w:sz w:val="24"/>
                <w:szCs w:val="24"/>
                <w:u w:val="none"/>
                <w:lang w:val="en-US" w:eastAsia="zh-CN" w:bidi="ar"/>
              </w:rPr>
              <w:t>：游离甲醛≤1.0g/kg；苯≤0.20g/kg；甲苯+二甲苯≤10g/kg；总挥发性有机物≤110g/L。</w:t>
            </w:r>
          </w:p>
          <w:p>
            <w:pPr>
              <w:keepNext w:val="0"/>
              <w:keepLines w:val="0"/>
              <w:pageBreakBefore w:val="0"/>
              <w:widowControl/>
              <w:numPr>
                <w:ilvl w:val="-1"/>
                <w:numId w:val="0"/>
              </w:numPr>
              <w:suppressLineNumbers w:val="0"/>
              <w:kinsoku/>
              <w:wordWrap/>
              <w:overflowPunct/>
              <w:topLinePunct w:val="0"/>
              <w:autoSpaceDE/>
              <w:autoSpaceDN/>
              <w:bidi w:val="0"/>
              <w:adjustRightInd/>
              <w:spacing w:line="240" w:lineRule="auto"/>
              <w:jc w:val="left"/>
              <w:textAlignment w:val="auto"/>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b/>
                <w:bCs/>
                <w:i w:val="0"/>
                <w:iCs w:val="0"/>
                <w:color w:val="000000"/>
                <w:kern w:val="0"/>
                <w:sz w:val="24"/>
                <w:szCs w:val="24"/>
                <w:u w:val="none"/>
                <w:lang w:val="en-US" w:eastAsia="zh-CN" w:bidi="ar"/>
              </w:rPr>
              <w:t>5.</w:t>
            </w:r>
            <w:r>
              <w:rPr>
                <w:rFonts w:hint="default" w:ascii="Times New Roman" w:hAnsi="Times New Roman" w:eastAsia="仿宋_GB2312" w:cs="Times New Roman"/>
                <w:b/>
                <w:bCs/>
                <w:i w:val="0"/>
                <w:iCs w:val="0"/>
                <w:color w:val="000000"/>
                <w:kern w:val="0"/>
                <w:sz w:val="24"/>
                <w:szCs w:val="24"/>
                <w:u w:val="none"/>
                <w:lang w:val="en-US" w:eastAsia="zh-CN" w:bidi="ar"/>
              </w:rPr>
              <w:t>油漆：</w:t>
            </w:r>
            <w:r>
              <w:rPr>
                <w:rFonts w:hint="default" w:ascii="Times New Roman" w:hAnsi="Times New Roman" w:eastAsia="仿宋_GB2312" w:cs="Times New Roman"/>
                <w:i w:val="0"/>
                <w:iCs w:val="0"/>
                <w:color w:val="000000"/>
                <w:kern w:val="0"/>
                <w:sz w:val="24"/>
                <w:szCs w:val="24"/>
                <w:u w:val="none"/>
                <w:lang w:val="en-US" w:eastAsia="zh-CN" w:bidi="ar"/>
              </w:rPr>
              <w:t>采用优质环保油漆，符合GB 18581-2020《木器涂料中有害物质限量》、GB/T21604-2022《化学品急性皮肤刺激性/腐蚀性试验方法》、GB/T 23986.2-2023《色漆和清漆 挥发性有机化合物(VOC)和/或半挥发性有机化合物(SVOC)含量的测定 第2部分:气相色谱法》、GB/T 35602-2017《绿色产品评价涂料》</w:t>
            </w:r>
            <w:r>
              <w:rPr>
                <w:rFonts w:hint="eastAsia"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其中：VOC≤250g/L；甲醛含量≤100mg/kg；总铅含量≤90mg/kg；可溶性重金属含量（镉含量≤75mg/kg、铬含量≤60mg/kg、汞含量≤60mg/kg）；乙二醇醚及醚酯总和含量(限乙二醇甲醚、乙二醇甲醚醋酸酯、乙二醇乙醚、乙二醇乙醚醋酸酯、乙二醇二甲醚、乙二醇二乙醚、二乙二醇二甲醚、三乙二醇二甲醚)≤300mg/kg；苯系物总和含量≤250mg/kg；烷基酚聚氧乙烯醚总和含量≤1000mg/kg。</w:t>
            </w:r>
          </w:p>
          <w:p>
            <w:pPr>
              <w:keepNext w:val="0"/>
              <w:keepLines w:val="0"/>
              <w:pageBreakBefore w:val="0"/>
              <w:widowControl/>
              <w:numPr>
                <w:ilvl w:val="-1"/>
                <w:numId w:val="0"/>
              </w:numPr>
              <w:suppressLineNumbers w:val="0"/>
              <w:kinsoku/>
              <w:wordWrap/>
              <w:overflowPunct/>
              <w:topLinePunct w:val="0"/>
              <w:autoSpaceDE/>
              <w:autoSpaceDN/>
              <w:bidi w:val="0"/>
              <w:adjustRightInd/>
              <w:spacing w:line="240" w:lineRule="auto"/>
              <w:jc w:val="left"/>
              <w:textAlignment w:val="auto"/>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b/>
                <w:bCs/>
                <w:i w:val="0"/>
                <w:iCs w:val="0"/>
                <w:color w:val="000000"/>
                <w:kern w:val="0"/>
                <w:sz w:val="24"/>
                <w:szCs w:val="24"/>
                <w:u w:val="none"/>
                <w:lang w:val="en-US" w:eastAsia="zh-CN" w:bidi="ar"/>
              </w:rPr>
              <w:t>6.</w:t>
            </w:r>
            <w:r>
              <w:rPr>
                <w:rFonts w:hint="default" w:ascii="Times New Roman" w:hAnsi="Times New Roman" w:eastAsia="仿宋_GB2312" w:cs="Times New Roman"/>
                <w:b/>
                <w:bCs/>
                <w:i w:val="0"/>
                <w:iCs w:val="0"/>
                <w:color w:val="000000"/>
                <w:kern w:val="0"/>
                <w:sz w:val="24"/>
                <w:szCs w:val="24"/>
                <w:u w:val="none"/>
                <w:lang w:val="en-US" w:eastAsia="zh-CN" w:bidi="ar"/>
              </w:rPr>
              <w:t>三合一：</w:t>
            </w:r>
            <w:r>
              <w:rPr>
                <w:rFonts w:hint="default" w:ascii="Times New Roman" w:hAnsi="Times New Roman" w:eastAsia="仿宋_GB2312" w:cs="Times New Roman"/>
                <w:i w:val="0"/>
                <w:iCs w:val="0"/>
                <w:color w:val="000000"/>
                <w:kern w:val="0"/>
                <w:sz w:val="24"/>
                <w:szCs w:val="24"/>
                <w:u w:val="none"/>
                <w:lang w:val="en-US" w:eastAsia="zh-CN" w:bidi="ar"/>
              </w:rPr>
              <w:t>采用优质三合一连接配件，符合GB/T 3325-2024《金属家具通用技术条件》、GB/T  4340.1-2024《金属材料维氏硬度试验 第1部分：试验方法》、GB/T 2423.18-2021《环境试验第2部分：试验方法 试验Kb:盐雾，交变（氯化钠溶液）》、GB/T 6461-2002《金属基体上金属和其他无机覆盖层经腐蚀试验后的试样和试件的评级》</w:t>
            </w:r>
            <w:r>
              <w:rPr>
                <w:rFonts w:hint="eastAsia"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其中：外观：金属件表面应无锈蚀、毛刺刃口、露底，应光滑平整，应无起泡、泛黄、花斑、烧焦、裂纹、划痕、磕碰伤等缺陷符合要求；理化性能：金属漆膜耐腐蚀符合要求；力学性能：三合一偏心连接件偏心体抗压强度≥300N；三合一偏心连接件预埋螺母抗拉强度≥700N；三合一偏心连接件中连接螺杆螺纹与预埋螺母的抗拉强度≥1300N</w:t>
            </w:r>
            <w:r>
              <w:rPr>
                <w:rFonts w:hint="eastAsia" w:eastAsia="仿宋_GB2312" w:cs="Times New Roman"/>
                <w:i w:val="0"/>
                <w:iCs w:val="0"/>
                <w:color w:val="000000"/>
                <w:kern w:val="0"/>
                <w:sz w:val="24"/>
                <w:szCs w:val="24"/>
                <w:u w:val="none"/>
                <w:lang w:val="en-US" w:eastAsia="zh-CN" w:bidi="ar"/>
              </w:rPr>
              <w:t>。</w:t>
            </w:r>
          </w:p>
          <w:p>
            <w:pPr>
              <w:keepNext w:val="0"/>
              <w:keepLines w:val="0"/>
              <w:pageBreakBefore w:val="0"/>
              <w:widowControl/>
              <w:numPr>
                <w:ilvl w:val="-1"/>
                <w:numId w:val="0"/>
              </w:numPr>
              <w:suppressLineNumbers w:val="0"/>
              <w:kinsoku/>
              <w:wordWrap/>
              <w:overflowPunct/>
              <w:topLinePunct w:val="0"/>
              <w:autoSpaceDE/>
              <w:autoSpaceDN/>
              <w:bidi w:val="0"/>
              <w:adjustRightInd/>
              <w:spacing w:line="240" w:lineRule="auto"/>
              <w:ind w:left="0" w:leftChars="0" w:firstLine="0" w:firstLineChars="0"/>
              <w:jc w:val="left"/>
              <w:textAlignment w:val="auto"/>
              <w:rPr>
                <w:rFonts w:hint="default" w:ascii="Times New Roman" w:hAnsi="Times New Roman" w:eastAsia="仿宋_GB2312" w:cs="Times New Roman"/>
                <w:color w:val="000000"/>
                <w:kern w:val="0"/>
                <w:sz w:val="24"/>
                <w:szCs w:val="24"/>
                <w:highlight w:val="none"/>
                <w:u w:val="none"/>
                <w:lang w:val="en-US" w:eastAsia="zh-CN" w:bidi="ar-SA"/>
              </w:rPr>
            </w:pPr>
            <w:r>
              <w:rPr>
                <w:rFonts w:hint="eastAsia" w:eastAsia="仿宋_GB2312" w:cs="Times New Roman"/>
                <w:b/>
                <w:bCs/>
                <w:i w:val="0"/>
                <w:iCs w:val="0"/>
                <w:color w:val="000000"/>
                <w:kern w:val="0"/>
                <w:sz w:val="24"/>
                <w:szCs w:val="24"/>
                <w:u w:val="none"/>
                <w:lang w:val="en-US" w:eastAsia="zh-CN" w:bidi="ar"/>
              </w:rPr>
              <w:t>7.</w:t>
            </w:r>
            <w:r>
              <w:rPr>
                <w:rFonts w:hint="default" w:ascii="Times New Roman" w:hAnsi="Times New Roman" w:eastAsia="仿宋_GB2312" w:cs="Times New Roman"/>
                <w:b/>
                <w:bCs/>
                <w:i w:val="0"/>
                <w:iCs w:val="0"/>
                <w:color w:val="000000"/>
                <w:kern w:val="0"/>
                <w:sz w:val="24"/>
                <w:szCs w:val="24"/>
                <w:u w:val="none"/>
                <w:lang w:val="en-US" w:eastAsia="zh-CN" w:bidi="ar"/>
              </w:rPr>
              <w:t>螺丝：</w:t>
            </w:r>
            <w:r>
              <w:rPr>
                <w:rFonts w:hint="default" w:ascii="Times New Roman" w:hAnsi="Times New Roman" w:eastAsia="仿宋_GB2312" w:cs="Times New Roman"/>
                <w:i w:val="0"/>
                <w:iCs w:val="0"/>
                <w:color w:val="000000"/>
                <w:kern w:val="0"/>
                <w:sz w:val="24"/>
                <w:szCs w:val="24"/>
                <w:u w:val="none"/>
                <w:lang w:val="en-US" w:eastAsia="zh-CN" w:bidi="ar"/>
              </w:rPr>
              <w:t>采用优质螺丝，符合GB/T 3325-2024</w:t>
            </w:r>
            <w:r>
              <w:rPr>
                <w:rFonts w:hint="default" w:eastAsia="仿宋_GB2312"/>
                <w:color w:val="000000"/>
                <w:kern w:val="0"/>
                <w:sz w:val="24"/>
                <w:u w:val="none"/>
                <w:lang w:bidi="ar"/>
              </w:rPr>
              <w:t>《金属家具通用技术条件》</w:t>
            </w:r>
            <w:r>
              <w:rPr>
                <w:rFonts w:hint="default" w:ascii="Times New Roman" w:hAnsi="Times New Roman" w:eastAsia="仿宋_GB2312" w:cs="Times New Roman"/>
                <w:i w:val="0"/>
                <w:iCs w:val="0"/>
                <w:color w:val="000000"/>
                <w:kern w:val="0"/>
                <w:sz w:val="24"/>
                <w:szCs w:val="24"/>
                <w:u w:val="none"/>
                <w:lang w:val="en-US" w:eastAsia="zh-CN" w:bidi="ar"/>
              </w:rPr>
              <w:t>、GB/T4340.1-2024</w:t>
            </w:r>
            <w:r>
              <w:rPr>
                <w:rFonts w:hint="default" w:eastAsia="仿宋_GB2312"/>
                <w:color w:val="000000"/>
                <w:kern w:val="0"/>
                <w:sz w:val="24"/>
                <w:u w:val="none"/>
                <w:lang w:bidi="ar"/>
              </w:rPr>
              <w:t>《金属材料 维氏硬度试验 第1部分：试验方法》</w:t>
            </w:r>
            <w:r>
              <w:rPr>
                <w:rFonts w:hint="default" w:ascii="Times New Roman" w:hAnsi="Times New Roman" w:eastAsia="仿宋_GB2312" w:cs="Times New Roman"/>
                <w:i w:val="0"/>
                <w:iCs w:val="0"/>
                <w:color w:val="000000"/>
                <w:kern w:val="0"/>
                <w:sz w:val="24"/>
                <w:szCs w:val="24"/>
                <w:u w:val="none"/>
                <w:lang w:val="en-US" w:eastAsia="zh-CN" w:bidi="ar"/>
              </w:rPr>
              <w:t>、GB/T 2423.18-2021</w:t>
            </w:r>
            <w:r>
              <w:rPr>
                <w:rFonts w:hint="eastAsia" w:eastAsia="仿宋_GB2312" w:cs="Times New Roman"/>
                <w:i w:val="0"/>
                <w:iCs w:val="0"/>
                <w:color w:val="000000"/>
                <w:kern w:val="0"/>
                <w:sz w:val="24"/>
                <w:szCs w:val="24"/>
                <w:u w:val="none"/>
                <w:lang w:val="en-US" w:eastAsia="zh-CN" w:bidi="ar"/>
              </w:rPr>
              <w:t>《</w:t>
            </w:r>
            <w:r>
              <w:rPr>
                <w:rFonts w:hint="eastAsia" w:eastAsia="仿宋_GB2312"/>
                <w:color w:val="000000"/>
                <w:kern w:val="0"/>
                <w:sz w:val="24"/>
                <w:u w:val="none"/>
                <w:lang w:bidi="ar"/>
              </w:rPr>
              <w:t>环境试验 第2部分：试验方法 试验Kb:盐雾，交变（氯化钠溶液）</w:t>
            </w:r>
            <w:r>
              <w:rPr>
                <w:rFonts w:hint="eastAsia" w:eastAsia="仿宋_GB2312" w:cs="Times New Roman"/>
                <w:i w:val="0"/>
                <w:iCs w:val="0"/>
                <w:color w:val="000000"/>
                <w:kern w:val="0"/>
                <w:sz w:val="24"/>
                <w:szCs w:val="24"/>
                <w:u w:val="none"/>
                <w:lang w:val="en-US" w:eastAsia="zh-CN" w:bidi="ar"/>
              </w:rPr>
              <w:t>》，</w:t>
            </w:r>
            <w:r>
              <w:rPr>
                <w:rFonts w:hint="eastAsia" w:eastAsia="仿宋_GB2312"/>
                <w:color w:val="000000"/>
                <w:kern w:val="0"/>
                <w:sz w:val="24"/>
                <w:u w:val="none"/>
                <w:lang w:eastAsia="zh-CN" w:bidi="ar"/>
              </w:rPr>
              <w:t>其中：</w:t>
            </w:r>
            <w:r>
              <w:rPr>
                <w:rFonts w:hint="default" w:ascii="Times New Roman" w:hAnsi="Times New Roman" w:eastAsia="仿宋_GB2312" w:cs="Times New Roman"/>
                <w:i w:val="0"/>
                <w:iCs w:val="0"/>
                <w:color w:val="000000"/>
                <w:kern w:val="0"/>
                <w:sz w:val="24"/>
                <w:szCs w:val="24"/>
                <w:u w:val="none"/>
                <w:lang w:val="en-US" w:eastAsia="zh-CN" w:bidi="ar"/>
              </w:rPr>
              <w:t>外观：金属件无露底、毛刺、镀层脱落、腐蚀等；无起泡、烧焦、无光泽(整体异色)、针孔、裂纹、斑点等；维氏硬度HV1≥120；交变盐雾试验168h(试验方法3：1个循环周期7d)≥</w:t>
            </w:r>
            <w:r>
              <w:rPr>
                <w:rFonts w:hint="eastAsia" w:eastAsia="仿宋_GB2312" w:cs="Times New Roman"/>
                <w:i w:val="0"/>
                <w:iCs w:val="0"/>
                <w:color w:val="000000"/>
                <w:kern w:val="0"/>
                <w:sz w:val="24"/>
                <w:szCs w:val="24"/>
                <w:u w:val="none"/>
                <w:lang w:val="en-US" w:eastAsia="zh-CN" w:bidi="ar"/>
              </w:rPr>
              <w:t>9</w:t>
            </w:r>
            <w:r>
              <w:rPr>
                <w:rFonts w:hint="default" w:ascii="Times New Roman" w:hAnsi="Times New Roman" w:eastAsia="仿宋_GB2312" w:cs="Times New Roman"/>
                <w:i w:val="0"/>
                <w:iCs w:val="0"/>
                <w:color w:val="000000"/>
                <w:kern w:val="0"/>
                <w:sz w:val="24"/>
                <w:szCs w:val="24"/>
                <w:u w:val="none"/>
                <w:lang w:val="en-US" w:eastAsia="zh-CN" w:bidi="ar"/>
              </w:rPr>
              <w:t>级(无锈蚀,无鼓泡)</w:t>
            </w:r>
            <w:r>
              <w:rPr>
                <w:rFonts w:hint="eastAsia" w:eastAsia="仿宋_GB2312" w:cs="Times New Roman"/>
                <w:i w:val="0"/>
                <w:iCs w:val="0"/>
                <w:color w:val="000000"/>
                <w:kern w:val="0"/>
                <w:sz w:val="24"/>
                <w:szCs w:val="24"/>
                <w:u w:val="none"/>
                <w:lang w:val="en-US" w:eastAsia="zh-CN" w:bidi="ar"/>
              </w:rPr>
              <w:t>。</w:t>
            </w:r>
          </w:p>
        </w:tc>
        <w:tc>
          <w:tcPr>
            <w:tcW w:w="938" w:type="dxa"/>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default" w:ascii="Times New Roman" w:hAnsi="Times New Roman" w:eastAsia="仿宋_GB2312" w:cs="Times New Roman"/>
                <w:color w:val="000000"/>
                <w:sz w:val="24"/>
                <w:szCs w:val="24"/>
                <w:highlight w:val="none"/>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1 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6" w:type="dxa"/>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jc w:val="center"/>
              <w:rPr>
                <w:rFonts w:hint="default" w:ascii="Times New Roman" w:hAnsi="Times New Roman" w:eastAsia="仿宋_GB2312" w:cs="Times New Roman"/>
                <w:bCs/>
                <w:color w:val="000000"/>
                <w:sz w:val="24"/>
                <w:szCs w:val="24"/>
                <w:highlight w:val="none"/>
                <w:u w:val="none"/>
                <w:lang w:val="en-US" w:eastAsia="zh-CN"/>
              </w:rPr>
            </w:pPr>
            <w:r>
              <w:rPr>
                <w:rFonts w:hint="default" w:ascii="Times New Roman" w:hAnsi="Times New Roman" w:eastAsia="仿宋_GB2312" w:cs="Times New Roman"/>
                <w:bCs/>
                <w:color w:val="000000"/>
                <w:sz w:val="24"/>
                <w:szCs w:val="24"/>
                <w:highlight w:val="none"/>
                <w:u w:val="none"/>
                <w:lang w:val="en-US" w:eastAsia="zh-CN"/>
              </w:rPr>
              <w:t>14</w:t>
            </w:r>
          </w:p>
        </w:tc>
        <w:tc>
          <w:tcPr>
            <w:tcW w:w="1260" w:type="dxa"/>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default" w:ascii="Times New Roman" w:hAnsi="Times New Roman" w:eastAsia="仿宋_GB2312" w:cs="Times New Roman"/>
                <w:b/>
                <w:bCs/>
                <w:color w:val="000000"/>
                <w:sz w:val="24"/>
                <w:szCs w:val="24"/>
                <w:highlight w:val="none"/>
              </w:rPr>
            </w:pPr>
            <w:r>
              <w:rPr>
                <w:rFonts w:hint="default" w:ascii="Times New Roman" w:hAnsi="Times New Roman" w:eastAsia="仿宋_GB2312" w:cs="Times New Roman"/>
                <w:i w:val="0"/>
                <w:iCs w:val="0"/>
                <w:color w:val="000000"/>
                <w:kern w:val="0"/>
                <w:sz w:val="24"/>
                <w:szCs w:val="24"/>
                <w:u w:val="none"/>
                <w:lang w:val="en-US" w:eastAsia="zh-CN" w:bidi="ar"/>
              </w:rPr>
              <w:t>会议椅</w:t>
            </w:r>
          </w:p>
        </w:tc>
        <w:tc>
          <w:tcPr>
            <w:tcW w:w="6873" w:type="dxa"/>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b/>
                <w:bCs/>
                <w:color w:val="000000"/>
                <w:sz w:val="24"/>
                <w:szCs w:val="24"/>
                <w:highlight w:val="none"/>
              </w:rPr>
              <w:t>★</w:t>
            </w:r>
            <w:r>
              <w:rPr>
                <w:rFonts w:hint="eastAsia" w:eastAsia="仿宋_GB2312" w:cs="Times New Roman"/>
                <w:b/>
                <w:bCs/>
                <w:color w:val="000000"/>
                <w:sz w:val="24"/>
                <w:szCs w:val="24"/>
                <w:highlight w:val="none"/>
                <w:lang w:val="en-US" w:eastAsia="zh-CN"/>
              </w:rPr>
              <w:t>1.规格：</w:t>
            </w:r>
            <w:r>
              <w:rPr>
                <w:rFonts w:hint="default" w:ascii="Times New Roman" w:hAnsi="Times New Roman" w:eastAsia="仿宋_GB2312" w:cs="Times New Roman"/>
                <w:i w:val="0"/>
                <w:iCs w:val="0"/>
                <w:color w:val="000000"/>
                <w:kern w:val="0"/>
                <w:sz w:val="24"/>
                <w:szCs w:val="24"/>
                <w:u w:val="none"/>
                <w:lang w:val="en-US" w:eastAsia="zh-CN" w:bidi="ar"/>
              </w:rPr>
              <w:t>620*680*1030mm</w:t>
            </w:r>
            <w:r>
              <w:rPr>
                <w:rFonts w:hint="eastAsia" w:ascii="仿宋_GB2312" w:hAnsi="仿宋_GB2312" w:eastAsia="仿宋_GB2312" w:cs="仿宋_GB2312"/>
                <w:color w:val="000000"/>
                <w:sz w:val="24"/>
                <w:szCs w:val="24"/>
                <w:lang w:val="en-US" w:eastAsia="zh-CN"/>
              </w:rPr>
              <w:t>（±10mm）</w:t>
            </w:r>
            <w:r>
              <w:rPr>
                <w:rFonts w:hint="default" w:ascii="Times New Roman" w:hAnsi="Times New Roman" w:eastAsia="仿宋_GB2312" w:cs="Times New Roman"/>
                <w:i w:val="0"/>
                <w:iCs w:val="0"/>
                <w:color w:val="000000"/>
                <w:kern w:val="0"/>
                <w:sz w:val="24"/>
                <w:szCs w:val="24"/>
                <w:u w:val="none"/>
                <w:lang w:val="en-US" w:eastAsia="zh-CN" w:bidi="ar"/>
              </w:rPr>
              <w:t>木框：胡桃色</w:t>
            </w:r>
            <w:r>
              <w:rPr>
                <w:rFonts w:hint="eastAsia" w:eastAsia="仿宋_GB2312" w:cs="Times New Roman"/>
                <w:i w:val="0"/>
                <w:iCs w:val="0"/>
                <w:color w:val="000000"/>
                <w:kern w:val="0"/>
                <w:sz w:val="24"/>
                <w:szCs w:val="24"/>
                <w:u w:val="none"/>
                <w:lang w:val="en-US" w:eastAsia="zh-CN" w:bidi="ar"/>
              </w:rPr>
              <w:t xml:space="preserve"> </w:t>
            </w:r>
            <w:r>
              <w:rPr>
                <w:rFonts w:hint="default" w:ascii="Times New Roman" w:hAnsi="Times New Roman" w:eastAsia="仿宋_GB2312" w:cs="Times New Roman"/>
                <w:i w:val="0"/>
                <w:iCs w:val="0"/>
                <w:color w:val="000000"/>
                <w:kern w:val="0"/>
                <w:sz w:val="24"/>
                <w:szCs w:val="24"/>
                <w:u w:val="none"/>
                <w:lang w:val="en-US" w:eastAsia="zh-CN" w:bidi="ar"/>
              </w:rPr>
              <w:t>皮：黑色</w:t>
            </w:r>
          </w:p>
          <w:p>
            <w:pPr>
              <w:keepNext w:val="0"/>
              <w:keepLines w:val="0"/>
              <w:pageBreakBefore w:val="0"/>
              <w:widowControl/>
              <w:suppressLineNumbers w:val="0"/>
              <w:kinsoku/>
              <w:wordWrap/>
              <w:overflowPunct/>
              <w:topLinePunct w:val="0"/>
              <w:autoSpaceDE/>
              <w:autoSpaceDN/>
              <w:bidi w:val="0"/>
              <w:adjustRightInd/>
              <w:spacing w:line="400" w:lineRule="exac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b/>
                <w:bCs/>
                <w:i w:val="0"/>
                <w:iCs w:val="0"/>
                <w:color w:val="000000"/>
                <w:kern w:val="0"/>
                <w:sz w:val="24"/>
                <w:szCs w:val="24"/>
                <w:u w:val="none"/>
                <w:lang w:val="en-US" w:eastAsia="zh-CN" w:bidi="ar"/>
              </w:rPr>
              <w:t>2.</w:t>
            </w:r>
            <w:r>
              <w:rPr>
                <w:rFonts w:hint="default" w:ascii="Times New Roman" w:hAnsi="Times New Roman" w:eastAsia="仿宋_GB2312" w:cs="Times New Roman"/>
                <w:b/>
                <w:bCs/>
                <w:i w:val="0"/>
                <w:iCs w:val="0"/>
                <w:color w:val="000000"/>
                <w:kern w:val="0"/>
                <w:sz w:val="24"/>
                <w:szCs w:val="24"/>
                <w:u w:val="none"/>
                <w:lang w:val="en-US" w:eastAsia="zh-CN" w:bidi="ar"/>
              </w:rPr>
              <w:t>基材：</w:t>
            </w:r>
            <w:r>
              <w:rPr>
                <w:rFonts w:hint="default" w:ascii="Times New Roman" w:hAnsi="Times New Roman" w:eastAsia="仿宋_GB2312" w:cs="Times New Roman"/>
                <w:i w:val="0"/>
                <w:iCs w:val="0"/>
                <w:color w:val="000000"/>
                <w:kern w:val="0"/>
                <w:sz w:val="24"/>
                <w:szCs w:val="24"/>
                <w:u w:val="none"/>
                <w:lang w:val="en-US" w:eastAsia="zh-CN" w:bidi="ar"/>
              </w:rPr>
              <w:t>选用优质木料卯榫结构实木框架，经过烘干、防腐、防虫处理，含水率＜10%，拥有结实耐用不易变形的特点；</w:t>
            </w:r>
          </w:p>
          <w:p>
            <w:pPr>
              <w:keepNext w:val="0"/>
              <w:keepLines w:val="0"/>
              <w:pageBreakBefore w:val="0"/>
              <w:widowControl/>
              <w:suppressLineNumbers w:val="0"/>
              <w:kinsoku/>
              <w:wordWrap/>
              <w:overflowPunct/>
              <w:topLinePunct w:val="0"/>
              <w:autoSpaceDE/>
              <w:autoSpaceDN/>
              <w:bidi w:val="0"/>
              <w:adjustRightInd/>
              <w:spacing w:line="400" w:lineRule="exac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b/>
                <w:bCs/>
                <w:i w:val="0"/>
                <w:iCs w:val="0"/>
                <w:color w:val="000000"/>
                <w:kern w:val="0"/>
                <w:sz w:val="24"/>
                <w:szCs w:val="24"/>
                <w:u w:val="none"/>
                <w:lang w:val="en-US" w:eastAsia="zh-CN" w:bidi="ar"/>
              </w:rPr>
              <w:t>3.</w:t>
            </w:r>
            <w:r>
              <w:rPr>
                <w:rFonts w:hint="default" w:ascii="Times New Roman" w:hAnsi="Times New Roman" w:eastAsia="仿宋_GB2312" w:cs="Times New Roman"/>
                <w:b/>
                <w:bCs/>
                <w:i w:val="0"/>
                <w:iCs w:val="0"/>
                <w:color w:val="000000"/>
                <w:kern w:val="0"/>
                <w:sz w:val="24"/>
                <w:szCs w:val="24"/>
                <w:u w:val="none"/>
                <w:lang w:val="en-US" w:eastAsia="zh-CN" w:bidi="ar"/>
              </w:rPr>
              <w:t>油漆：</w:t>
            </w:r>
            <w:r>
              <w:rPr>
                <w:rFonts w:hint="default" w:ascii="Times New Roman" w:hAnsi="Times New Roman" w:eastAsia="仿宋_GB2312" w:cs="Times New Roman"/>
                <w:i w:val="0"/>
                <w:iCs w:val="0"/>
                <w:color w:val="000000"/>
                <w:kern w:val="0"/>
                <w:sz w:val="24"/>
                <w:szCs w:val="24"/>
                <w:u w:val="none"/>
                <w:lang w:val="en-US" w:eastAsia="zh-CN" w:bidi="ar"/>
              </w:rPr>
              <w:t>采用优质环保油漆，符合GB 18581-2020《木器涂料中有害物质限量》、GB/T21604-2022《化学品急性皮肤刺激性/腐蚀性试验方法》、GB/T 23986.2-2023《色漆和清漆 挥发性有机化合物(VOC)和/或半挥发性有机化合物(SVOC)含量的测定 第2部分:气相色谱法》、GB/T 35602-2017《绿色产品评价涂料》</w:t>
            </w:r>
            <w:r>
              <w:rPr>
                <w:rFonts w:hint="eastAsia"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其中：VOC≤250g/L；甲醛含量≤100mg/kg；总铅含量≤90mg/kg；可溶性重金属含量（镉含量≤75mg/kg、铬含量≤60mg/kg、汞含量≤60mg/kg）；乙二醇醚及醚酯总和含量(限乙二醇甲醚、乙二醇甲醚醋酸酯、乙二醇乙醚、乙二醇乙醚醋酸酯、乙二醇二甲醚、乙二醇二乙醚、二乙二醇二甲醚、三乙二醇二甲醚)≤300mg/kg；苯系物总和含量≤250mg/kg；烷基酚聚氧乙烯醚总和含量≤1000mg/kg。</w:t>
            </w:r>
          </w:p>
          <w:p>
            <w:pPr>
              <w:keepNext w:val="0"/>
              <w:keepLines w:val="0"/>
              <w:pageBreakBefore w:val="0"/>
              <w:widowControl/>
              <w:suppressLineNumbers w:val="0"/>
              <w:kinsoku/>
              <w:wordWrap/>
              <w:overflowPunct/>
              <w:topLinePunct w:val="0"/>
              <w:autoSpaceDE/>
              <w:autoSpaceDN/>
              <w:bidi w:val="0"/>
              <w:adjustRightInd/>
              <w:spacing w:line="400" w:lineRule="exac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b/>
                <w:bCs/>
                <w:i w:val="0"/>
                <w:iCs w:val="0"/>
                <w:color w:val="000000"/>
                <w:kern w:val="0"/>
                <w:sz w:val="24"/>
                <w:szCs w:val="24"/>
                <w:u w:val="none"/>
                <w:lang w:val="en-US" w:eastAsia="zh-CN" w:bidi="ar"/>
              </w:rPr>
              <w:t>4.</w:t>
            </w:r>
            <w:r>
              <w:rPr>
                <w:rFonts w:hint="default" w:ascii="Times New Roman" w:hAnsi="Times New Roman" w:eastAsia="仿宋_GB2312" w:cs="Times New Roman"/>
                <w:b/>
                <w:bCs/>
                <w:i w:val="0"/>
                <w:iCs w:val="0"/>
                <w:color w:val="000000"/>
                <w:kern w:val="0"/>
                <w:sz w:val="24"/>
                <w:szCs w:val="24"/>
                <w:u w:val="none"/>
                <w:lang w:val="en-US" w:eastAsia="zh-CN" w:bidi="ar"/>
              </w:rPr>
              <w:t>高弹阻燃海绵：</w:t>
            </w:r>
            <w:r>
              <w:rPr>
                <w:rFonts w:hint="default" w:ascii="Times New Roman" w:hAnsi="Times New Roman" w:eastAsia="仿宋_GB2312" w:cs="Times New Roman"/>
                <w:i w:val="0"/>
                <w:iCs w:val="0"/>
                <w:color w:val="000000"/>
                <w:kern w:val="0"/>
                <w:sz w:val="24"/>
                <w:szCs w:val="24"/>
                <w:u w:val="none"/>
                <w:lang w:val="en-US" w:eastAsia="zh-CN" w:bidi="ar"/>
              </w:rPr>
              <w:t>采用优质高弹阻燃海绵，符合QB/T 2280-2016</w:t>
            </w:r>
            <w:r>
              <w:rPr>
                <w:rFonts w:hint="default" w:eastAsia="仿宋_GB2312"/>
                <w:color w:val="000000"/>
                <w:kern w:val="0"/>
                <w:sz w:val="24"/>
                <w:u w:val="none"/>
                <w:lang w:bidi="ar"/>
              </w:rPr>
              <w:t>《办公家具办公椅》</w:t>
            </w:r>
            <w:r>
              <w:rPr>
                <w:rFonts w:hint="default" w:ascii="Times New Roman" w:hAnsi="Times New Roman" w:eastAsia="仿宋_GB2312" w:cs="Times New Roman"/>
                <w:i w:val="0"/>
                <w:iCs w:val="0"/>
                <w:color w:val="000000"/>
                <w:kern w:val="0"/>
                <w:sz w:val="24"/>
                <w:szCs w:val="24"/>
                <w:u w:val="none"/>
                <w:lang w:val="en-US" w:eastAsia="zh-CN" w:bidi="ar"/>
              </w:rPr>
              <w:t>、GB/T 10802-2023</w:t>
            </w:r>
            <w:r>
              <w:rPr>
                <w:rFonts w:hint="eastAsia" w:eastAsia="仿宋_GB2312" w:cs="Times New Roman"/>
                <w:i w:val="0"/>
                <w:iCs w:val="0"/>
                <w:color w:val="000000"/>
                <w:kern w:val="0"/>
                <w:sz w:val="24"/>
                <w:szCs w:val="24"/>
                <w:u w:val="none"/>
                <w:lang w:val="en-US" w:eastAsia="zh-CN" w:bidi="ar"/>
              </w:rPr>
              <w:t>《</w:t>
            </w:r>
            <w:r>
              <w:rPr>
                <w:rFonts w:hint="eastAsia" w:eastAsia="仿宋_GB2312"/>
                <w:color w:val="000000"/>
                <w:kern w:val="0"/>
                <w:sz w:val="24"/>
                <w:u w:val="none"/>
                <w:lang w:bidi="ar"/>
              </w:rPr>
              <w:t>通用软质聚氨酯泡沫塑料</w:t>
            </w:r>
            <w:r>
              <w:rPr>
                <w:rFonts w:hint="eastAsia"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、GB 8624-2012</w:t>
            </w:r>
            <w:r>
              <w:rPr>
                <w:rFonts w:hint="eastAsia" w:eastAsia="仿宋_GB2312" w:cs="Times New Roman"/>
                <w:i w:val="0"/>
                <w:iCs w:val="0"/>
                <w:color w:val="000000"/>
                <w:kern w:val="0"/>
                <w:sz w:val="24"/>
                <w:szCs w:val="24"/>
                <w:u w:val="none"/>
                <w:lang w:val="en-US" w:eastAsia="zh-CN" w:bidi="ar"/>
              </w:rPr>
              <w:t>《</w:t>
            </w:r>
            <w:r>
              <w:rPr>
                <w:rFonts w:hint="eastAsia" w:eastAsia="仿宋_GB2312"/>
                <w:color w:val="000000"/>
                <w:kern w:val="0"/>
                <w:sz w:val="24"/>
                <w:u w:val="none"/>
                <w:lang w:bidi="ar"/>
              </w:rPr>
              <w:t>建筑材料及制品燃烧性能分级</w:t>
            </w:r>
            <w:r>
              <w:rPr>
                <w:rFonts w:hint="eastAsia"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、GB/T 24451-2020</w:t>
            </w:r>
            <w:r>
              <w:rPr>
                <w:rFonts w:hint="eastAsia" w:eastAsia="仿宋_GB2312" w:cs="Times New Roman"/>
                <w:i w:val="0"/>
                <w:iCs w:val="0"/>
                <w:color w:val="000000"/>
                <w:kern w:val="0"/>
                <w:sz w:val="24"/>
                <w:szCs w:val="24"/>
                <w:u w:val="none"/>
                <w:lang w:val="en-US" w:eastAsia="zh-CN" w:bidi="ar"/>
              </w:rPr>
              <w:t>《</w:t>
            </w:r>
            <w:r>
              <w:rPr>
                <w:rFonts w:hint="eastAsia" w:eastAsia="仿宋_GB2312"/>
                <w:color w:val="000000"/>
                <w:kern w:val="0"/>
                <w:sz w:val="24"/>
                <w:u w:val="none"/>
                <w:lang w:bidi="ar"/>
              </w:rPr>
              <w:t>慢回弹软质聚氨酯泡沫塑料</w:t>
            </w:r>
            <w:r>
              <w:rPr>
                <w:rFonts w:hint="eastAsia"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、GB17927-2024</w:t>
            </w:r>
            <w:r>
              <w:rPr>
                <w:rFonts w:hint="eastAsia" w:eastAsia="仿宋_GB2312" w:cs="Times New Roman"/>
                <w:i w:val="0"/>
                <w:iCs w:val="0"/>
                <w:color w:val="000000"/>
                <w:kern w:val="0"/>
                <w:sz w:val="24"/>
                <w:szCs w:val="24"/>
                <w:u w:val="none"/>
                <w:lang w:val="en-US" w:eastAsia="zh-CN" w:bidi="ar"/>
              </w:rPr>
              <w:t>《</w:t>
            </w:r>
            <w:r>
              <w:rPr>
                <w:rFonts w:hint="eastAsia" w:eastAsia="仿宋_GB2312"/>
                <w:color w:val="000000"/>
                <w:kern w:val="0"/>
                <w:sz w:val="24"/>
                <w:u w:val="none"/>
                <w:lang w:bidi="ar"/>
              </w:rPr>
              <w:t>家具阻燃性能安全技术规范</w:t>
            </w:r>
            <w:r>
              <w:rPr>
                <w:rFonts w:hint="eastAsia" w:eastAsia="仿宋_GB2312" w:cs="Times New Roman"/>
                <w:i w:val="0"/>
                <w:iCs w:val="0"/>
                <w:color w:val="000000"/>
                <w:kern w:val="0"/>
                <w:sz w:val="24"/>
                <w:szCs w:val="24"/>
                <w:u w:val="none"/>
                <w:lang w:val="en-US" w:eastAsia="zh-CN" w:bidi="ar"/>
              </w:rPr>
              <w:t>》</w:t>
            </w:r>
            <w:r>
              <w:rPr>
                <w:rFonts w:hint="eastAsia" w:eastAsia="仿宋_GB2312"/>
                <w:color w:val="000000"/>
                <w:kern w:val="0"/>
                <w:sz w:val="24"/>
                <w:u w:val="none"/>
                <w:lang w:eastAsia="zh-CN" w:bidi="ar"/>
              </w:rPr>
              <w:t>，其中</w:t>
            </w:r>
            <w:r>
              <w:rPr>
                <w:rFonts w:hint="eastAsia" w:eastAsia="仿宋_GB2312"/>
                <w:color w:val="000000"/>
                <w:kern w:val="0"/>
                <w:sz w:val="24"/>
                <w:u w:val="single"/>
                <w:lang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外观：色泽、气孔、裂缝、污渍检测符合要求；甲醛释放量≤0.120mg/m²h；TVOC≤0.5mg/m²h；甲醛散发≤10mg/kg；气味≥9级；65%/25%压陷比≥3%；压缩永久变形≤7%；回弹率≥40%；拉伸强度≥125Kpa；断裂伸长率≥140%；撕裂强度≥2.5N/cm；干热老化后拉伸强度≥140Kpa；干热老化后拉伸强度变化率±6%；湿热老化后拉伸强度≥135Kpa；湿热老化后拉伸强度变化率±10%；恒定负荷反复压陷疲劳后的40%压陷硬度损失值≥25%；灰分≤1.6%；燃烧性能等级（电器、家具制品泡沫塑料）：B1级；温湿度敏感指数≤1.2；香烟点火源引燃试验后,试样表面或内部不应出现任何阴燃或有焰燃烧现象，达到阻燃Ⅰ级。</w:t>
            </w:r>
          </w:p>
          <w:p>
            <w:pPr>
              <w:keepNext w:val="0"/>
              <w:keepLines w:val="0"/>
              <w:pageBreakBefore w:val="0"/>
              <w:widowControl/>
              <w:suppressLineNumbers w:val="0"/>
              <w:kinsoku/>
              <w:wordWrap/>
              <w:overflowPunct/>
              <w:topLinePunct w:val="0"/>
              <w:autoSpaceDE/>
              <w:autoSpaceDN/>
              <w:bidi w:val="0"/>
              <w:adjustRightInd/>
              <w:spacing w:line="400" w:lineRule="exact"/>
              <w:jc w:val="left"/>
              <w:textAlignment w:val="center"/>
              <w:rPr>
                <w:rFonts w:hint="default" w:ascii="Times New Roman" w:hAnsi="Times New Roman" w:eastAsia="仿宋_GB2312" w:cs="Times New Roman"/>
                <w:color w:val="000000"/>
                <w:kern w:val="0"/>
                <w:sz w:val="24"/>
                <w:szCs w:val="24"/>
                <w:highlight w:val="none"/>
                <w:u w:val="none"/>
                <w:lang w:val="en-US" w:eastAsia="zh-CN" w:bidi="ar-SA"/>
              </w:rPr>
            </w:pPr>
            <w:r>
              <w:rPr>
                <w:rFonts w:hint="eastAsia" w:eastAsia="仿宋_GB2312" w:cs="Times New Roman"/>
                <w:b/>
                <w:bCs/>
                <w:i w:val="0"/>
                <w:iCs w:val="0"/>
                <w:color w:val="000000"/>
                <w:kern w:val="0"/>
                <w:sz w:val="24"/>
                <w:szCs w:val="24"/>
                <w:u w:val="none"/>
                <w:lang w:val="en-US" w:eastAsia="zh-CN" w:bidi="ar"/>
              </w:rPr>
              <w:t>5.皮质：</w:t>
            </w:r>
            <w:r>
              <w:rPr>
                <w:rFonts w:hint="default" w:ascii="Times New Roman" w:hAnsi="Times New Roman" w:eastAsia="仿宋_GB2312" w:cs="Times New Roman"/>
                <w:b w:val="0"/>
                <w:bCs w:val="0"/>
                <w:i w:val="0"/>
                <w:iCs w:val="0"/>
                <w:color w:val="000000"/>
                <w:kern w:val="0"/>
                <w:sz w:val="24"/>
                <w:szCs w:val="24"/>
                <w:u w:val="none"/>
                <w:lang w:val="en-US" w:eastAsia="zh-CN" w:bidi="ar"/>
              </w:rPr>
              <w:t>采用优质西皮，</w:t>
            </w:r>
            <w:r>
              <w:rPr>
                <w:rFonts w:hint="eastAsia" w:eastAsia="仿宋_GB2312" w:cs="Times New Roman"/>
                <w:i w:val="0"/>
                <w:iCs w:val="0"/>
                <w:color w:val="000000"/>
                <w:kern w:val="0"/>
                <w:sz w:val="24"/>
                <w:szCs w:val="24"/>
                <w:u w:val="none"/>
                <w:lang w:val="en-US" w:eastAsia="zh-CN" w:bidi="ar"/>
              </w:rPr>
              <w:t>符合GB/T 16799-2018《</w:t>
            </w:r>
            <w:r>
              <w:rPr>
                <w:rFonts w:hint="eastAsia" w:eastAsia="仿宋_GB2312"/>
                <w:color w:val="000000"/>
                <w:kern w:val="0"/>
                <w:sz w:val="24"/>
                <w:u w:val="none"/>
                <w:lang w:bidi="ar"/>
              </w:rPr>
              <w:t>家具用皮革</w:t>
            </w:r>
            <w:r>
              <w:rPr>
                <w:rFonts w:hint="eastAsia" w:eastAsia="仿宋_GB2312" w:cs="Times New Roman"/>
                <w:i w:val="0"/>
                <w:iCs w:val="0"/>
                <w:color w:val="000000"/>
                <w:kern w:val="0"/>
                <w:sz w:val="24"/>
                <w:szCs w:val="24"/>
                <w:u w:val="none"/>
                <w:lang w:val="en-US" w:eastAsia="zh-CN" w:bidi="ar"/>
              </w:rPr>
              <w:t>》，其中：</w:t>
            </w:r>
            <w:r>
              <w:rPr>
                <w:rFonts w:hint="default" w:ascii="Times New Roman" w:hAnsi="Times New Roman" w:eastAsia="仿宋_GB2312" w:cs="Times New Roman"/>
                <w:i w:val="0"/>
                <w:iCs w:val="0"/>
                <w:color w:val="000000"/>
                <w:kern w:val="0"/>
                <w:sz w:val="24"/>
                <w:szCs w:val="24"/>
                <w:u w:val="none"/>
                <w:lang w:val="en-US" w:eastAsia="zh-CN" w:bidi="ar"/>
              </w:rPr>
              <w:t>游离甲醛≤75mg/kg，干擦（500次）摩擦色牢度≥4级，湿擦（250次）摩擦色牢度≥4级，碱性汗液（80次）摩擦色牢度≥4级，抗引燃特性-阴燃的香烟试件表面或内部未发现续燃或阴燃现象</w:t>
            </w:r>
            <w:r>
              <w:rPr>
                <w:rFonts w:hint="eastAsia" w:eastAsia="仿宋_GB2312" w:cs="Times New Roman"/>
                <w:i w:val="0"/>
                <w:iCs w:val="0"/>
                <w:color w:val="000000"/>
                <w:kern w:val="0"/>
                <w:sz w:val="24"/>
                <w:szCs w:val="24"/>
                <w:u w:val="none"/>
                <w:lang w:val="en-US" w:eastAsia="zh-CN" w:bidi="ar"/>
              </w:rPr>
              <w:t>。</w:t>
            </w:r>
          </w:p>
        </w:tc>
        <w:tc>
          <w:tcPr>
            <w:tcW w:w="938" w:type="dxa"/>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default" w:ascii="Times New Roman" w:hAnsi="Times New Roman" w:eastAsia="仿宋_GB2312" w:cs="Times New Roman"/>
                <w:color w:val="000000"/>
                <w:sz w:val="24"/>
                <w:szCs w:val="24"/>
                <w:highlight w:val="none"/>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22 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6" w:type="dxa"/>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jc w:val="center"/>
              <w:rPr>
                <w:rFonts w:hint="default" w:ascii="Times New Roman" w:hAnsi="Times New Roman" w:eastAsia="仿宋_GB2312" w:cs="Times New Roman"/>
                <w:bCs/>
                <w:color w:val="000000"/>
                <w:sz w:val="24"/>
                <w:szCs w:val="24"/>
                <w:highlight w:val="none"/>
                <w:u w:val="none"/>
                <w:lang w:val="en-US" w:eastAsia="zh-CN"/>
              </w:rPr>
            </w:pPr>
            <w:r>
              <w:rPr>
                <w:rFonts w:hint="default" w:ascii="Times New Roman" w:hAnsi="Times New Roman" w:eastAsia="仿宋_GB2312" w:cs="Times New Roman"/>
                <w:bCs/>
                <w:color w:val="000000"/>
                <w:sz w:val="24"/>
                <w:szCs w:val="24"/>
                <w:highlight w:val="none"/>
                <w:u w:val="none"/>
                <w:lang w:val="en-US" w:eastAsia="zh-CN"/>
              </w:rPr>
              <w:t>15</w:t>
            </w:r>
          </w:p>
        </w:tc>
        <w:tc>
          <w:tcPr>
            <w:tcW w:w="1260" w:type="dxa"/>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ind w:firstLine="480" w:firstLineChars="200"/>
              <w:jc w:val="both"/>
              <w:textAlignment w:val="center"/>
              <w:rPr>
                <w:rFonts w:hint="default" w:ascii="Times New Roman" w:hAnsi="Times New Roman" w:eastAsia="仿宋_GB2312" w:cs="Times New Roman"/>
                <w:b/>
                <w:bCs/>
                <w:color w:val="000000"/>
                <w:sz w:val="24"/>
                <w:szCs w:val="24"/>
                <w:highlight w:val="none"/>
              </w:rPr>
            </w:pPr>
            <w:r>
              <w:rPr>
                <w:rFonts w:hint="default" w:ascii="Times New Roman" w:hAnsi="Times New Roman" w:eastAsia="仿宋_GB2312" w:cs="Times New Roman"/>
                <w:i w:val="0"/>
                <w:iCs w:val="0"/>
                <w:color w:val="000000"/>
                <w:kern w:val="0"/>
                <w:sz w:val="24"/>
                <w:szCs w:val="24"/>
                <w:u w:val="none"/>
                <w:lang w:val="en-US" w:eastAsia="zh-CN" w:bidi="ar"/>
              </w:rPr>
              <w:t>条桌</w:t>
            </w:r>
          </w:p>
        </w:tc>
        <w:tc>
          <w:tcPr>
            <w:tcW w:w="6873" w:type="dxa"/>
            <w:noWrap w:val="0"/>
            <w:vAlign w:val="center"/>
          </w:tcPr>
          <w:p>
            <w:pPr>
              <w:keepNext w:val="0"/>
              <w:keepLines w:val="0"/>
              <w:pageBreakBefore w:val="0"/>
              <w:widowControl/>
              <w:suppressLineNumbers w:val="0"/>
              <w:kinsoku/>
              <w:wordWrap/>
              <w:overflowPunct/>
              <w:topLinePunct w:val="0"/>
              <w:autoSpaceDE/>
              <w:autoSpaceDN/>
              <w:bidi w:val="0"/>
              <w:adjustRightInd/>
              <w:spacing w:line="240" w:lineRule="auto"/>
              <w:jc w:val="left"/>
              <w:textAlignment w:val="auto"/>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b/>
                <w:bCs/>
                <w:color w:val="000000"/>
                <w:sz w:val="24"/>
                <w:szCs w:val="24"/>
                <w:highlight w:val="none"/>
              </w:rPr>
              <w:t>★</w:t>
            </w:r>
            <w:r>
              <w:rPr>
                <w:rFonts w:hint="eastAsia" w:eastAsia="仿宋_GB2312" w:cs="Times New Roman"/>
                <w:b/>
                <w:bCs/>
                <w:color w:val="000000"/>
                <w:sz w:val="24"/>
                <w:szCs w:val="24"/>
                <w:highlight w:val="none"/>
                <w:lang w:val="en-US" w:eastAsia="zh-CN"/>
              </w:rPr>
              <w:t>1.规格：</w:t>
            </w:r>
            <w:r>
              <w:rPr>
                <w:rFonts w:hint="default" w:ascii="Times New Roman" w:hAnsi="Times New Roman" w:eastAsia="仿宋_GB2312" w:cs="Times New Roman"/>
                <w:i w:val="0"/>
                <w:iCs w:val="0"/>
                <w:color w:val="000000"/>
                <w:kern w:val="0"/>
                <w:sz w:val="24"/>
                <w:szCs w:val="24"/>
                <w:u w:val="none"/>
                <w:lang w:val="en-US" w:eastAsia="zh-CN" w:bidi="ar"/>
              </w:rPr>
              <w:t>1200*400*760mm</w:t>
            </w:r>
            <w:r>
              <w:rPr>
                <w:rFonts w:hint="eastAsia" w:ascii="仿宋_GB2312" w:hAnsi="仿宋_GB2312" w:eastAsia="仿宋_GB2312" w:cs="仿宋_GB2312"/>
                <w:color w:val="000000"/>
                <w:sz w:val="24"/>
                <w:szCs w:val="24"/>
                <w:lang w:val="en-US" w:eastAsia="zh-CN"/>
              </w:rPr>
              <w:t>（±10mm）</w:t>
            </w:r>
            <w:r>
              <w:rPr>
                <w:rFonts w:hint="default" w:ascii="Times New Roman" w:hAnsi="Times New Roman" w:eastAsia="仿宋_GB2312" w:cs="Times New Roman"/>
                <w:i w:val="0"/>
                <w:iCs w:val="0"/>
                <w:color w:val="000000"/>
                <w:kern w:val="0"/>
                <w:sz w:val="24"/>
                <w:szCs w:val="24"/>
                <w:u w:val="none"/>
                <w:lang w:val="en-US" w:eastAsia="zh-CN" w:bidi="ar"/>
              </w:rPr>
              <w:t>胡桃色</w:t>
            </w:r>
          </w:p>
          <w:p>
            <w:pPr>
              <w:keepNext w:val="0"/>
              <w:keepLines w:val="0"/>
              <w:pageBreakBefore w:val="0"/>
              <w:widowControl/>
              <w:numPr>
                <w:ilvl w:val="-1"/>
                <w:numId w:val="0"/>
              </w:numPr>
              <w:suppressLineNumbers w:val="0"/>
              <w:kinsoku/>
              <w:wordWrap/>
              <w:overflowPunct/>
              <w:topLinePunct w:val="0"/>
              <w:autoSpaceDE/>
              <w:autoSpaceDN/>
              <w:bidi w:val="0"/>
              <w:adjustRightInd/>
              <w:spacing w:line="240" w:lineRule="auto"/>
              <w:ind w:left="0" w:leftChars="0" w:firstLine="0" w:firstLineChars="0"/>
              <w:jc w:val="left"/>
              <w:textAlignment w:val="auto"/>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b/>
                <w:bCs/>
                <w:i w:val="0"/>
                <w:iCs w:val="0"/>
                <w:color w:val="000000"/>
                <w:kern w:val="0"/>
                <w:sz w:val="24"/>
                <w:szCs w:val="24"/>
                <w:u w:val="none"/>
                <w:lang w:val="en-US" w:eastAsia="zh-CN" w:bidi="ar"/>
              </w:rPr>
              <w:t>2.</w:t>
            </w:r>
            <w:r>
              <w:rPr>
                <w:rFonts w:hint="default" w:ascii="Times New Roman" w:hAnsi="Times New Roman" w:eastAsia="仿宋_GB2312" w:cs="Times New Roman"/>
                <w:b/>
                <w:bCs/>
                <w:i w:val="0"/>
                <w:iCs w:val="0"/>
                <w:color w:val="000000"/>
                <w:kern w:val="0"/>
                <w:sz w:val="24"/>
                <w:szCs w:val="24"/>
                <w:u w:val="none"/>
                <w:lang w:val="en-US" w:eastAsia="zh-CN" w:bidi="ar"/>
              </w:rPr>
              <w:t>基材</w:t>
            </w:r>
            <w:r>
              <w:rPr>
                <w:rFonts w:hint="eastAsia" w:eastAsia="仿宋_GB2312" w:cs="Times New Roman"/>
                <w:b/>
                <w:bCs/>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采用优质中密纤维板做基材，符合：GB/T 35601-2024《绿色产品评价人造板和木质地板》、GB/T 11718-2021《中密度纤维板》、GB/T 17657-2022《人造板及饰面人造板理化性能试验方法》</w:t>
            </w:r>
            <w:r>
              <w:rPr>
                <w:rFonts w:hint="eastAsia"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其中：含水率≤7%，静曲强度≥30MPa，弹性模量≥3000MPa，内胶合强度≥0.8MPa，表面胶合强度≥1.1MPa；挥发性有机化合物释放浓度(7d)：苯≤2μg/m³‌、甲苯≤20μg/m³‌、二甲苯≤20μg/m³‌，TVOC≤200μg/m³；甲醛释放量≤0.</w:t>
            </w:r>
            <w:r>
              <w:rPr>
                <w:rFonts w:hint="eastAsia" w:eastAsia="仿宋_GB2312" w:cs="Times New Roman"/>
                <w:i w:val="0"/>
                <w:iCs w:val="0"/>
                <w:color w:val="000000"/>
                <w:kern w:val="0"/>
                <w:sz w:val="24"/>
                <w:szCs w:val="24"/>
                <w:u w:val="none"/>
                <w:lang w:val="en-US" w:eastAsia="zh-CN" w:bidi="ar"/>
              </w:rPr>
              <w:t>124</w:t>
            </w:r>
            <w:r>
              <w:rPr>
                <w:rFonts w:hint="default" w:ascii="Times New Roman" w:hAnsi="Times New Roman" w:eastAsia="仿宋_GB2312" w:cs="Times New Roman"/>
                <w:i w:val="0"/>
                <w:iCs w:val="0"/>
                <w:color w:val="000000"/>
                <w:kern w:val="0"/>
                <w:sz w:val="24"/>
                <w:szCs w:val="24"/>
                <w:u w:val="none"/>
                <w:lang w:val="en-US" w:eastAsia="zh-CN" w:bidi="ar"/>
              </w:rPr>
              <w:t>mg/m³</w:t>
            </w:r>
          </w:p>
          <w:p>
            <w:pPr>
              <w:keepNext w:val="0"/>
              <w:keepLines w:val="0"/>
              <w:pageBreakBefore w:val="0"/>
              <w:widowControl/>
              <w:numPr>
                <w:ilvl w:val="-1"/>
                <w:numId w:val="0"/>
              </w:numPr>
              <w:suppressLineNumbers w:val="0"/>
              <w:kinsoku/>
              <w:wordWrap/>
              <w:overflowPunct/>
              <w:topLinePunct w:val="0"/>
              <w:autoSpaceDE/>
              <w:autoSpaceDN/>
              <w:bidi w:val="0"/>
              <w:adjustRightInd/>
              <w:spacing w:line="240" w:lineRule="auto"/>
              <w:ind w:left="0" w:leftChars="0" w:firstLine="0" w:firstLineChars="0"/>
              <w:jc w:val="left"/>
              <w:textAlignment w:val="auto"/>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b/>
                <w:bCs/>
                <w:i w:val="0"/>
                <w:iCs w:val="0"/>
                <w:color w:val="000000"/>
                <w:kern w:val="0"/>
                <w:sz w:val="24"/>
                <w:szCs w:val="24"/>
                <w:u w:val="none"/>
                <w:lang w:val="en-US" w:eastAsia="zh-CN" w:bidi="ar"/>
              </w:rPr>
              <w:t>3.</w:t>
            </w:r>
            <w:r>
              <w:rPr>
                <w:rFonts w:hint="default" w:ascii="Times New Roman" w:hAnsi="Times New Roman" w:eastAsia="仿宋_GB2312" w:cs="Times New Roman"/>
                <w:b/>
                <w:bCs/>
                <w:i w:val="0"/>
                <w:iCs w:val="0"/>
                <w:color w:val="000000"/>
                <w:kern w:val="0"/>
                <w:sz w:val="24"/>
                <w:szCs w:val="24"/>
                <w:u w:val="none"/>
                <w:lang w:val="en-US" w:eastAsia="zh-CN" w:bidi="ar"/>
              </w:rPr>
              <w:t>木皮：</w:t>
            </w:r>
            <w:r>
              <w:rPr>
                <w:rFonts w:hint="default" w:ascii="Times New Roman" w:hAnsi="Times New Roman" w:eastAsia="仿宋_GB2312" w:cs="Times New Roman"/>
                <w:i w:val="0"/>
                <w:iCs w:val="0"/>
                <w:color w:val="000000"/>
                <w:kern w:val="0"/>
                <w:sz w:val="24"/>
                <w:szCs w:val="24"/>
                <w:u w:val="none"/>
                <w:lang w:val="en-US" w:eastAsia="zh-CN" w:bidi="ar"/>
              </w:rPr>
              <w:t>应选用优质木皮贴面，木纹纹路自然清晰，厚度均匀，木皮厚度≥0.6mm，含水率7%-13%，甲醛释放量≤0.1mg/L。</w:t>
            </w:r>
          </w:p>
          <w:p>
            <w:pPr>
              <w:keepNext w:val="0"/>
              <w:keepLines w:val="0"/>
              <w:pageBreakBefore w:val="0"/>
              <w:widowControl/>
              <w:numPr>
                <w:ilvl w:val="-1"/>
                <w:numId w:val="0"/>
              </w:numPr>
              <w:suppressLineNumbers w:val="0"/>
              <w:kinsoku/>
              <w:wordWrap/>
              <w:overflowPunct/>
              <w:topLinePunct w:val="0"/>
              <w:autoSpaceDE/>
              <w:autoSpaceDN/>
              <w:bidi w:val="0"/>
              <w:adjustRightInd/>
              <w:spacing w:line="240" w:lineRule="auto"/>
              <w:ind w:left="0" w:leftChars="0" w:firstLine="0" w:firstLineChars="0"/>
              <w:jc w:val="left"/>
              <w:textAlignment w:val="auto"/>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b/>
                <w:bCs/>
                <w:i w:val="0"/>
                <w:iCs w:val="0"/>
                <w:color w:val="000000"/>
                <w:kern w:val="0"/>
                <w:sz w:val="24"/>
                <w:szCs w:val="24"/>
                <w:u w:val="none"/>
                <w:lang w:val="en-US" w:eastAsia="zh-CN" w:bidi="ar"/>
              </w:rPr>
              <w:t>4.</w:t>
            </w:r>
            <w:r>
              <w:rPr>
                <w:rFonts w:hint="default" w:ascii="Times New Roman" w:hAnsi="Times New Roman" w:eastAsia="仿宋_GB2312" w:cs="Times New Roman"/>
                <w:b/>
                <w:bCs/>
                <w:i w:val="0"/>
                <w:iCs w:val="0"/>
                <w:color w:val="000000"/>
                <w:kern w:val="0"/>
                <w:sz w:val="24"/>
                <w:szCs w:val="24"/>
                <w:u w:val="none"/>
                <w:lang w:val="en-US" w:eastAsia="zh-CN" w:bidi="ar"/>
              </w:rPr>
              <w:t>白乳胶：</w:t>
            </w:r>
            <w:r>
              <w:rPr>
                <w:rFonts w:hint="default" w:ascii="Times New Roman" w:hAnsi="Times New Roman" w:eastAsia="仿宋_GB2312" w:cs="Times New Roman"/>
                <w:i w:val="0"/>
                <w:iCs w:val="0"/>
                <w:color w:val="000000"/>
                <w:kern w:val="0"/>
                <w:sz w:val="24"/>
                <w:szCs w:val="24"/>
                <w:u w:val="none"/>
                <w:lang w:val="en-US" w:eastAsia="zh-CN" w:bidi="ar"/>
              </w:rPr>
              <w:t>符合GB 18583-2008《室内装饰装修材料胶粘剂中有害物质限量》</w:t>
            </w:r>
            <w:r>
              <w:rPr>
                <w:rFonts w:hint="eastAsia" w:eastAsia="仿宋_GB2312" w:cs="Times New Roman"/>
                <w:i w:val="0"/>
                <w:iCs w:val="0"/>
                <w:color w:val="000000"/>
                <w:kern w:val="0"/>
                <w:sz w:val="24"/>
                <w:szCs w:val="24"/>
                <w:u w:val="none"/>
                <w:lang w:val="en-US" w:eastAsia="zh-CN" w:bidi="ar"/>
              </w:rPr>
              <w:t>，其中</w:t>
            </w:r>
            <w:r>
              <w:rPr>
                <w:rFonts w:hint="default" w:ascii="Times New Roman" w:hAnsi="Times New Roman" w:eastAsia="仿宋_GB2312" w:cs="Times New Roman"/>
                <w:i w:val="0"/>
                <w:iCs w:val="0"/>
                <w:color w:val="000000"/>
                <w:kern w:val="0"/>
                <w:sz w:val="24"/>
                <w:szCs w:val="24"/>
                <w:u w:val="none"/>
                <w:lang w:val="en-US" w:eastAsia="zh-CN" w:bidi="ar"/>
              </w:rPr>
              <w:t>：游离甲醛≤1.0g/kg；苯≤0.20g/kg；甲苯+二甲苯≤10g/kg；总挥发性有机物≤110g/L。</w:t>
            </w:r>
          </w:p>
          <w:p>
            <w:pPr>
              <w:keepNext w:val="0"/>
              <w:keepLines w:val="0"/>
              <w:pageBreakBefore w:val="0"/>
              <w:widowControl/>
              <w:numPr>
                <w:ilvl w:val="-1"/>
                <w:numId w:val="0"/>
              </w:numPr>
              <w:suppressLineNumbers w:val="0"/>
              <w:kinsoku/>
              <w:wordWrap/>
              <w:overflowPunct/>
              <w:topLinePunct w:val="0"/>
              <w:autoSpaceDE/>
              <w:autoSpaceDN/>
              <w:bidi w:val="0"/>
              <w:adjustRightInd/>
              <w:spacing w:line="240" w:lineRule="auto"/>
              <w:ind w:left="0" w:leftChars="0" w:firstLine="0" w:firstLineChars="0"/>
              <w:jc w:val="left"/>
              <w:textAlignment w:val="auto"/>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b/>
                <w:bCs/>
                <w:i w:val="0"/>
                <w:iCs w:val="0"/>
                <w:color w:val="000000"/>
                <w:kern w:val="0"/>
                <w:sz w:val="24"/>
                <w:szCs w:val="24"/>
                <w:u w:val="none"/>
                <w:lang w:val="en-US" w:eastAsia="zh-CN" w:bidi="ar"/>
              </w:rPr>
              <w:t>5.</w:t>
            </w:r>
            <w:r>
              <w:rPr>
                <w:rFonts w:hint="default" w:ascii="Times New Roman" w:hAnsi="Times New Roman" w:eastAsia="仿宋_GB2312" w:cs="Times New Roman"/>
                <w:b/>
                <w:bCs/>
                <w:i w:val="0"/>
                <w:iCs w:val="0"/>
                <w:color w:val="000000"/>
                <w:kern w:val="0"/>
                <w:sz w:val="24"/>
                <w:szCs w:val="24"/>
                <w:u w:val="none"/>
                <w:lang w:val="en-US" w:eastAsia="zh-CN" w:bidi="ar"/>
              </w:rPr>
              <w:t>油漆</w:t>
            </w:r>
            <w:r>
              <w:rPr>
                <w:rFonts w:hint="default" w:ascii="Times New Roman" w:hAnsi="Times New Roman" w:eastAsia="仿宋_GB2312" w:cs="Times New Roman"/>
                <w:i w:val="0"/>
                <w:iCs w:val="0"/>
                <w:color w:val="000000"/>
                <w:kern w:val="0"/>
                <w:sz w:val="24"/>
                <w:szCs w:val="24"/>
                <w:u w:val="none"/>
                <w:lang w:val="en-US" w:eastAsia="zh-CN" w:bidi="ar"/>
              </w:rPr>
              <w:t>：采用优质环保油漆，符合GB 18581-2020《木器涂料中有害物质限量》、GB/T21604-2022《化学品急性皮肤刺激性/腐蚀性试验方法》、GB/T 23986.2-2023《色漆和清漆 挥发性有机化合物(VOC)和/或半挥发性有机化合物(SVOC)含量的测定 第2部分:气相色谱法》、GB/T 35602-2017《绿色产品评价涂料》</w:t>
            </w:r>
            <w:r>
              <w:rPr>
                <w:rFonts w:hint="eastAsia"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其中：VOC≤250g/L；甲醛含量≤100mg/kg；总铅含量≤90mg/kg；可溶性重金属含量（镉含量≤75mg/kg、铬含量≤60mg/kg、汞含量≤60mg/kg）；乙二醇醚及醚酯总和含量(限乙二醇甲醚、乙二醇甲醚醋酸酯、乙二醇乙醚、乙二醇乙醚醋酸酯、乙二醇二甲醚、乙二醇二乙醚、二乙二醇二甲醚、三乙二醇二甲醚)≤300mg/kg；苯系物总和含量≤250mg/kg；烷基酚聚氧乙烯醚总和含量≤1000mg/kg。</w:t>
            </w:r>
          </w:p>
          <w:p>
            <w:pPr>
              <w:keepNext w:val="0"/>
              <w:keepLines w:val="0"/>
              <w:pageBreakBefore w:val="0"/>
              <w:widowControl/>
              <w:numPr>
                <w:ilvl w:val="-1"/>
                <w:numId w:val="0"/>
              </w:numPr>
              <w:suppressLineNumbers w:val="0"/>
              <w:kinsoku/>
              <w:wordWrap/>
              <w:overflowPunct/>
              <w:topLinePunct w:val="0"/>
              <w:autoSpaceDE/>
              <w:autoSpaceDN/>
              <w:bidi w:val="0"/>
              <w:adjustRightInd/>
              <w:spacing w:line="240" w:lineRule="auto"/>
              <w:ind w:left="0" w:leftChars="0" w:firstLine="0" w:firstLineChars="0"/>
              <w:jc w:val="left"/>
              <w:textAlignment w:val="auto"/>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b/>
                <w:bCs/>
                <w:i w:val="0"/>
                <w:iCs w:val="0"/>
                <w:color w:val="000000"/>
                <w:kern w:val="0"/>
                <w:sz w:val="24"/>
                <w:szCs w:val="24"/>
                <w:u w:val="none"/>
                <w:lang w:val="en-US" w:eastAsia="zh-CN" w:bidi="ar"/>
              </w:rPr>
              <w:t>6.</w:t>
            </w:r>
            <w:r>
              <w:rPr>
                <w:rFonts w:hint="default" w:ascii="Times New Roman" w:hAnsi="Times New Roman" w:eastAsia="仿宋_GB2312" w:cs="Times New Roman"/>
                <w:b/>
                <w:bCs/>
                <w:i w:val="0"/>
                <w:iCs w:val="0"/>
                <w:color w:val="000000"/>
                <w:kern w:val="0"/>
                <w:sz w:val="24"/>
                <w:szCs w:val="24"/>
                <w:u w:val="none"/>
                <w:lang w:val="en-US" w:eastAsia="zh-CN" w:bidi="ar"/>
              </w:rPr>
              <w:t>三合一：</w:t>
            </w:r>
            <w:r>
              <w:rPr>
                <w:rFonts w:hint="default" w:ascii="Times New Roman" w:hAnsi="Times New Roman" w:eastAsia="仿宋_GB2312" w:cs="Times New Roman"/>
                <w:i w:val="0"/>
                <w:iCs w:val="0"/>
                <w:color w:val="000000"/>
                <w:kern w:val="0"/>
                <w:sz w:val="24"/>
                <w:szCs w:val="24"/>
                <w:u w:val="none"/>
                <w:lang w:val="en-US" w:eastAsia="zh-CN" w:bidi="ar"/>
              </w:rPr>
              <w:t>采用优质三合一连接配件，符合GB/T 3325-2024《金属家具通用技术条件》、GB/T  4340.1-2024《金属材料维氏硬度试验 第1部分：试验方法》、GB/T 2423.18-2021《环境试验第2部分：试验方法 试验Kb:盐雾，交变（氯化钠溶液）》、GB/T 6461-2002《金属基体上金属和其他无机覆盖层经腐蚀试验后的试样和试件的评级》</w:t>
            </w:r>
            <w:r>
              <w:rPr>
                <w:rFonts w:hint="eastAsia"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其中：外观：金属件表面应无锈蚀、毛刺刃口、露底，应光滑平整，应无起泡、泛黄、花斑、烧焦、裂纹、划痕、磕碰伤等缺陷符合要求；理化性能：金属漆膜耐腐蚀符合要求；力学性能：三合一偏心连接件偏心体抗压强度≥300N；三合一偏心连接件预埋螺母抗拉强度≥700N；三合一偏心连接件中连接螺杆螺纹与预埋螺母的抗拉强度≥1300N</w:t>
            </w:r>
            <w:r>
              <w:rPr>
                <w:rFonts w:hint="eastAsia" w:eastAsia="仿宋_GB2312"/>
                <w:color w:val="000000"/>
                <w:kern w:val="0"/>
                <w:sz w:val="24"/>
                <w:u w:val="none"/>
                <w:lang w:eastAsia="zh-CN" w:bidi="ar"/>
              </w:rPr>
              <w:t>。</w:t>
            </w:r>
          </w:p>
          <w:p>
            <w:pPr>
              <w:keepNext w:val="0"/>
              <w:keepLines w:val="0"/>
              <w:pageBreakBefore w:val="0"/>
              <w:widowControl/>
              <w:numPr>
                <w:ilvl w:val="-1"/>
                <w:numId w:val="0"/>
              </w:numPr>
              <w:suppressLineNumbers w:val="0"/>
              <w:kinsoku/>
              <w:wordWrap/>
              <w:overflowPunct/>
              <w:topLinePunct w:val="0"/>
              <w:autoSpaceDE/>
              <w:autoSpaceDN/>
              <w:bidi w:val="0"/>
              <w:adjustRightInd/>
              <w:spacing w:line="240" w:lineRule="auto"/>
              <w:ind w:left="0" w:leftChars="0" w:firstLine="0" w:firstLineChars="0"/>
              <w:jc w:val="left"/>
              <w:textAlignment w:val="auto"/>
              <w:rPr>
                <w:rFonts w:hint="default" w:ascii="Times New Roman" w:hAnsi="Times New Roman" w:eastAsia="仿宋_GB2312" w:cs="Times New Roman"/>
                <w:color w:val="000000"/>
                <w:kern w:val="0"/>
                <w:sz w:val="24"/>
                <w:szCs w:val="24"/>
                <w:highlight w:val="none"/>
                <w:u w:val="none"/>
                <w:lang w:val="en-US" w:eastAsia="zh-CN" w:bidi="ar-SA"/>
              </w:rPr>
            </w:pPr>
            <w:r>
              <w:rPr>
                <w:rFonts w:hint="eastAsia" w:eastAsia="仿宋_GB2312" w:cs="Times New Roman"/>
                <w:b/>
                <w:bCs/>
                <w:i w:val="0"/>
                <w:iCs w:val="0"/>
                <w:color w:val="000000"/>
                <w:kern w:val="0"/>
                <w:sz w:val="24"/>
                <w:szCs w:val="24"/>
                <w:u w:val="none"/>
                <w:lang w:val="en-US" w:eastAsia="zh-CN" w:bidi="ar"/>
              </w:rPr>
              <w:t>7.</w:t>
            </w:r>
            <w:r>
              <w:rPr>
                <w:rFonts w:hint="default" w:ascii="Times New Roman" w:hAnsi="Times New Roman" w:eastAsia="仿宋_GB2312" w:cs="Times New Roman"/>
                <w:b/>
                <w:bCs/>
                <w:i w:val="0"/>
                <w:iCs w:val="0"/>
                <w:color w:val="000000"/>
                <w:kern w:val="0"/>
                <w:sz w:val="24"/>
                <w:szCs w:val="24"/>
                <w:u w:val="none"/>
                <w:lang w:val="en-US" w:eastAsia="zh-CN" w:bidi="ar"/>
              </w:rPr>
              <w:t>螺丝：</w:t>
            </w:r>
            <w:r>
              <w:rPr>
                <w:rFonts w:hint="default" w:ascii="Times New Roman" w:hAnsi="Times New Roman" w:eastAsia="仿宋_GB2312" w:cs="Times New Roman"/>
                <w:i w:val="0"/>
                <w:iCs w:val="0"/>
                <w:color w:val="000000"/>
                <w:kern w:val="0"/>
                <w:sz w:val="24"/>
                <w:szCs w:val="24"/>
                <w:u w:val="none"/>
                <w:lang w:val="en-US" w:eastAsia="zh-CN" w:bidi="ar"/>
              </w:rPr>
              <w:t>采用优质螺丝，符合GB/T 3325-2024</w:t>
            </w:r>
            <w:r>
              <w:rPr>
                <w:rFonts w:hint="default" w:eastAsia="仿宋_GB2312"/>
                <w:color w:val="000000"/>
                <w:kern w:val="0"/>
                <w:sz w:val="24"/>
                <w:u w:val="none"/>
                <w:lang w:bidi="ar"/>
              </w:rPr>
              <w:t>《金属家具通用技术条件》</w:t>
            </w:r>
            <w:r>
              <w:rPr>
                <w:rFonts w:hint="default" w:ascii="Times New Roman" w:hAnsi="Times New Roman" w:eastAsia="仿宋_GB2312" w:cs="Times New Roman"/>
                <w:i w:val="0"/>
                <w:iCs w:val="0"/>
                <w:color w:val="000000"/>
                <w:kern w:val="0"/>
                <w:sz w:val="24"/>
                <w:szCs w:val="24"/>
                <w:u w:val="none"/>
                <w:lang w:val="en-US" w:eastAsia="zh-CN" w:bidi="ar"/>
              </w:rPr>
              <w:t>、GB/T4340.1-2024</w:t>
            </w:r>
            <w:r>
              <w:rPr>
                <w:rFonts w:hint="default" w:eastAsia="仿宋_GB2312"/>
                <w:color w:val="000000"/>
                <w:kern w:val="0"/>
                <w:sz w:val="24"/>
                <w:u w:val="none"/>
                <w:lang w:bidi="ar"/>
              </w:rPr>
              <w:t>《金属材料 维氏硬度试验 第1部分：试验方法》</w:t>
            </w:r>
            <w:r>
              <w:rPr>
                <w:rFonts w:hint="default" w:ascii="Times New Roman" w:hAnsi="Times New Roman" w:eastAsia="仿宋_GB2312" w:cs="Times New Roman"/>
                <w:i w:val="0"/>
                <w:iCs w:val="0"/>
                <w:color w:val="000000"/>
                <w:kern w:val="0"/>
                <w:sz w:val="24"/>
                <w:szCs w:val="24"/>
                <w:u w:val="none"/>
                <w:lang w:val="en-US" w:eastAsia="zh-CN" w:bidi="ar"/>
              </w:rPr>
              <w:t>、GB/T 2423.18-2021</w:t>
            </w:r>
            <w:r>
              <w:rPr>
                <w:rFonts w:hint="eastAsia" w:eastAsia="仿宋_GB2312" w:cs="Times New Roman"/>
                <w:i w:val="0"/>
                <w:iCs w:val="0"/>
                <w:color w:val="000000"/>
                <w:kern w:val="0"/>
                <w:sz w:val="24"/>
                <w:szCs w:val="24"/>
                <w:u w:val="none"/>
                <w:lang w:val="en-US" w:eastAsia="zh-CN" w:bidi="ar"/>
              </w:rPr>
              <w:t>《</w:t>
            </w:r>
            <w:r>
              <w:rPr>
                <w:rFonts w:hint="eastAsia" w:eastAsia="仿宋_GB2312"/>
                <w:color w:val="000000"/>
                <w:kern w:val="0"/>
                <w:sz w:val="24"/>
                <w:u w:val="none"/>
                <w:lang w:bidi="ar"/>
              </w:rPr>
              <w:t>环境试验 第2部分：试验方法 试验Kb:盐雾，交变（氯化钠溶液）</w:t>
            </w:r>
            <w:r>
              <w:rPr>
                <w:rFonts w:hint="eastAsia" w:eastAsia="仿宋_GB2312" w:cs="Times New Roman"/>
                <w:i w:val="0"/>
                <w:iCs w:val="0"/>
                <w:color w:val="000000"/>
                <w:kern w:val="0"/>
                <w:sz w:val="24"/>
                <w:szCs w:val="24"/>
                <w:u w:val="none"/>
                <w:lang w:val="en-US" w:eastAsia="zh-CN" w:bidi="ar"/>
              </w:rPr>
              <w:t>》，</w:t>
            </w:r>
            <w:r>
              <w:rPr>
                <w:rFonts w:hint="eastAsia" w:eastAsia="仿宋_GB2312"/>
                <w:color w:val="000000"/>
                <w:kern w:val="0"/>
                <w:sz w:val="24"/>
                <w:u w:val="none"/>
                <w:lang w:eastAsia="zh-CN" w:bidi="ar"/>
              </w:rPr>
              <w:t>其中：</w:t>
            </w:r>
            <w:r>
              <w:rPr>
                <w:rFonts w:hint="default" w:ascii="Times New Roman" w:hAnsi="Times New Roman" w:eastAsia="仿宋_GB2312" w:cs="Times New Roman"/>
                <w:i w:val="0"/>
                <w:iCs w:val="0"/>
                <w:color w:val="000000"/>
                <w:kern w:val="0"/>
                <w:sz w:val="24"/>
                <w:szCs w:val="24"/>
                <w:u w:val="none"/>
                <w:lang w:val="en-US" w:eastAsia="zh-CN" w:bidi="ar"/>
              </w:rPr>
              <w:t>外观：金属件无露底、毛刺、镀层脱落、腐蚀等；无起泡、烧焦、无光泽(整体异色)、针孔、裂纹、斑点等；维氏硬度HV1≥120；交变盐雾试验168h(试验方法3：1个循环周期7d)≥</w:t>
            </w:r>
            <w:r>
              <w:rPr>
                <w:rFonts w:hint="eastAsia" w:eastAsia="仿宋_GB2312" w:cs="Times New Roman"/>
                <w:i w:val="0"/>
                <w:iCs w:val="0"/>
                <w:color w:val="000000"/>
                <w:kern w:val="0"/>
                <w:sz w:val="24"/>
                <w:szCs w:val="24"/>
                <w:u w:val="none"/>
                <w:lang w:val="en-US" w:eastAsia="zh-CN" w:bidi="ar"/>
              </w:rPr>
              <w:t>9</w:t>
            </w:r>
            <w:r>
              <w:rPr>
                <w:rFonts w:hint="default" w:ascii="Times New Roman" w:hAnsi="Times New Roman" w:eastAsia="仿宋_GB2312" w:cs="Times New Roman"/>
                <w:i w:val="0"/>
                <w:iCs w:val="0"/>
                <w:color w:val="000000"/>
                <w:kern w:val="0"/>
                <w:sz w:val="24"/>
                <w:szCs w:val="24"/>
                <w:u w:val="none"/>
                <w:lang w:val="en-US" w:eastAsia="zh-CN" w:bidi="ar"/>
              </w:rPr>
              <w:t>级(无锈蚀,无鼓泡)</w:t>
            </w:r>
            <w:r>
              <w:rPr>
                <w:rFonts w:hint="eastAsia" w:eastAsia="仿宋_GB2312" w:cs="Times New Roman"/>
                <w:i w:val="0"/>
                <w:iCs w:val="0"/>
                <w:color w:val="000000"/>
                <w:kern w:val="0"/>
                <w:sz w:val="24"/>
                <w:szCs w:val="24"/>
                <w:u w:val="none"/>
                <w:lang w:val="en-US" w:eastAsia="zh-CN" w:bidi="ar"/>
              </w:rPr>
              <w:t>。</w:t>
            </w:r>
          </w:p>
        </w:tc>
        <w:tc>
          <w:tcPr>
            <w:tcW w:w="938" w:type="dxa"/>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default" w:ascii="Times New Roman" w:hAnsi="Times New Roman" w:eastAsia="仿宋_GB2312" w:cs="Times New Roman"/>
                <w:color w:val="000000"/>
                <w:sz w:val="24"/>
                <w:szCs w:val="24"/>
                <w:highlight w:val="none"/>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12张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6" w:type="dxa"/>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jc w:val="center"/>
              <w:rPr>
                <w:rFonts w:hint="default" w:ascii="Times New Roman" w:hAnsi="Times New Roman" w:eastAsia="仿宋_GB2312" w:cs="Times New Roman"/>
                <w:bCs/>
                <w:color w:val="000000"/>
                <w:sz w:val="24"/>
                <w:szCs w:val="24"/>
                <w:highlight w:val="none"/>
                <w:u w:val="none"/>
                <w:lang w:val="en-US" w:eastAsia="zh-CN"/>
              </w:rPr>
            </w:pPr>
            <w:r>
              <w:rPr>
                <w:rFonts w:hint="default" w:ascii="Times New Roman" w:hAnsi="Times New Roman" w:eastAsia="仿宋_GB2312" w:cs="Times New Roman"/>
                <w:bCs/>
                <w:color w:val="000000"/>
                <w:sz w:val="24"/>
                <w:szCs w:val="24"/>
                <w:highlight w:val="none"/>
                <w:u w:val="none"/>
                <w:lang w:val="en-US" w:eastAsia="zh-CN"/>
              </w:rPr>
              <w:t>16</w:t>
            </w:r>
          </w:p>
        </w:tc>
        <w:tc>
          <w:tcPr>
            <w:tcW w:w="1260" w:type="dxa"/>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default" w:ascii="Times New Roman" w:hAnsi="Times New Roman" w:eastAsia="仿宋_GB2312" w:cs="Times New Roman"/>
                <w:b/>
                <w:bCs/>
                <w:color w:val="000000"/>
                <w:sz w:val="24"/>
                <w:szCs w:val="24"/>
                <w:highlight w:val="none"/>
              </w:rPr>
            </w:pPr>
            <w:r>
              <w:rPr>
                <w:rFonts w:hint="default" w:ascii="Times New Roman" w:hAnsi="Times New Roman" w:eastAsia="仿宋_GB2312" w:cs="Times New Roman"/>
                <w:i w:val="0"/>
                <w:iCs w:val="0"/>
                <w:color w:val="000000"/>
                <w:kern w:val="0"/>
                <w:sz w:val="24"/>
                <w:szCs w:val="24"/>
                <w:u w:val="none"/>
                <w:lang w:val="en-US" w:eastAsia="zh-CN" w:bidi="ar"/>
              </w:rPr>
              <w:t>会议椅</w:t>
            </w:r>
          </w:p>
        </w:tc>
        <w:tc>
          <w:tcPr>
            <w:tcW w:w="6873" w:type="dxa"/>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b/>
                <w:bCs/>
                <w:color w:val="000000"/>
                <w:sz w:val="24"/>
                <w:szCs w:val="24"/>
                <w:highlight w:val="none"/>
              </w:rPr>
              <w:t>★</w:t>
            </w:r>
            <w:r>
              <w:rPr>
                <w:rFonts w:hint="eastAsia" w:eastAsia="仿宋_GB2312" w:cs="Times New Roman"/>
                <w:b/>
                <w:bCs/>
                <w:color w:val="000000"/>
                <w:sz w:val="24"/>
                <w:szCs w:val="24"/>
                <w:highlight w:val="none"/>
                <w:lang w:val="en-US" w:eastAsia="zh-CN"/>
              </w:rPr>
              <w:t>1.规格：</w:t>
            </w:r>
            <w:r>
              <w:rPr>
                <w:rFonts w:hint="default" w:ascii="Times New Roman" w:hAnsi="Times New Roman" w:eastAsia="仿宋_GB2312" w:cs="Times New Roman"/>
                <w:i w:val="0"/>
                <w:iCs w:val="0"/>
                <w:color w:val="000000"/>
                <w:kern w:val="0"/>
                <w:sz w:val="24"/>
                <w:szCs w:val="24"/>
                <w:u w:val="none"/>
                <w:lang w:val="en-US" w:eastAsia="zh-CN" w:bidi="ar"/>
              </w:rPr>
              <w:t>470*470*900mm</w:t>
            </w:r>
            <w:r>
              <w:rPr>
                <w:rFonts w:hint="eastAsia" w:ascii="仿宋_GB2312" w:hAnsi="仿宋_GB2312" w:eastAsia="仿宋_GB2312" w:cs="仿宋_GB2312"/>
                <w:color w:val="000000"/>
                <w:sz w:val="24"/>
                <w:szCs w:val="24"/>
                <w:lang w:val="en-US" w:eastAsia="zh-CN"/>
              </w:rPr>
              <w:t>（±10mm）</w:t>
            </w:r>
            <w:r>
              <w:rPr>
                <w:rFonts w:hint="default" w:ascii="Times New Roman" w:hAnsi="Times New Roman" w:eastAsia="仿宋_GB2312" w:cs="Times New Roman"/>
                <w:i w:val="0"/>
                <w:iCs w:val="0"/>
                <w:color w:val="000000"/>
                <w:kern w:val="0"/>
                <w:sz w:val="24"/>
                <w:szCs w:val="24"/>
                <w:u w:val="none"/>
                <w:lang w:val="en-US" w:eastAsia="zh-CN" w:bidi="ar"/>
              </w:rPr>
              <w:t>木框：胡桃色</w:t>
            </w:r>
            <w:r>
              <w:rPr>
                <w:rFonts w:hint="eastAsia" w:eastAsia="仿宋_GB2312" w:cs="Times New Roman"/>
                <w:i w:val="0"/>
                <w:iCs w:val="0"/>
                <w:color w:val="000000"/>
                <w:kern w:val="0"/>
                <w:sz w:val="24"/>
                <w:szCs w:val="24"/>
                <w:u w:val="none"/>
                <w:lang w:val="en-US" w:eastAsia="zh-CN" w:bidi="ar"/>
              </w:rPr>
              <w:t xml:space="preserve"> </w:t>
            </w:r>
            <w:r>
              <w:rPr>
                <w:rFonts w:hint="default" w:ascii="Times New Roman" w:hAnsi="Times New Roman" w:eastAsia="仿宋_GB2312" w:cs="Times New Roman"/>
                <w:i w:val="0"/>
                <w:iCs w:val="0"/>
                <w:color w:val="000000"/>
                <w:kern w:val="0"/>
                <w:sz w:val="24"/>
                <w:szCs w:val="24"/>
                <w:u w:val="none"/>
                <w:lang w:val="en-US" w:eastAsia="zh-CN" w:bidi="ar"/>
              </w:rPr>
              <w:t>皮：黑色</w:t>
            </w:r>
          </w:p>
          <w:p>
            <w:pPr>
              <w:keepNext w:val="0"/>
              <w:keepLines w:val="0"/>
              <w:pageBreakBefore w:val="0"/>
              <w:widowControl/>
              <w:numPr>
                <w:ilvl w:val="0"/>
                <w:numId w:val="0"/>
              </w:numPr>
              <w:suppressLineNumbers w:val="0"/>
              <w:kinsoku/>
              <w:wordWrap/>
              <w:overflowPunct/>
              <w:topLinePunct w:val="0"/>
              <w:autoSpaceDE/>
              <w:autoSpaceDN/>
              <w:bidi w:val="0"/>
              <w:adjustRightInd/>
              <w:spacing w:line="400" w:lineRule="exac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b/>
                <w:bCs/>
                <w:i w:val="0"/>
                <w:iCs w:val="0"/>
                <w:color w:val="000000"/>
                <w:kern w:val="0"/>
                <w:sz w:val="24"/>
                <w:szCs w:val="24"/>
                <w:u w:val="none"/>
                <w:lang w:val="en-US" w:eastAsia="zh-CN" w:bidi="ar"/>
              </w:rPr>
              <w:t>2.</w:t>
            </w:r>
            <w:r>
              <w:rPr>
                <w:rFonts w:hint="default" w:ascii="Times New Roman" w:hAnsi="Times New Roman" w:eastAsia="仿宋_GB2312" w:cs="Times New Roman"/>
                <w:b/>
                <w:bCs/>
                <w:i w:val="0"/>
                <w:iCs w:val="0"/>
                <w:color w:val="000000"/>
                <w:kern w:val="0"/>
                <w:sz w:val="24"/>
                <w:szCs w:val="24"/>
                <w:u w:val="none"/>
                <w:lang w:val="en-US" w:eastAsia="zh-CN" w:bidi="ar"/>
              </w:rPr>
              <w:t>基材：</w:t>
            </w:r>
            <w:r>
              <w:rPr>
                <w:rFonts w:hint="default" w:ascii="Times New Roman" w:hAnsi="Times New Roman" w:eastAsia="仿宋_GB2312" w:cs="Times New Roman"/>
                <w:i w:val="0"/>
                <w:iCs w:val="0"/>
                <w:color w:val="000000"/>
                <w:kern w:val="0"/>
                <w:sz w:val="24"/>
                <w:szCs w:val="24"/>
                <w:u w:val="none"/>
                <w:lang w:val="en-US" w:eastAsia="zh-CN" w:bidi="ar"/>
              </w:rPr>
              <w:t>选用优质木料卯榫结构实木框架，经过烘干、防腐、防虫处理，含水率＜10%，拥有结实耐用不易变形的特点；</w:t>
            </w:r>
          </w:p>
          <w:p>
            <w:pPr>
              <w:keepNext w:val="0"/>
              <w:keepLines w:val="0"/>
              <w:pageBreakBefore w:val="0"/>
              <w:widowControl/>
              <w:numPr>
                <w:ilvl w:val="0"/>
                <w:numId w:val="0"/>
              </w:numPr>
              <w:suppressLineNumbers w:val="0"/>
              <w:kinsoku/>
              <w:wordWrap/>
              <w:overflowPunct/>
              <w:topLinePunct w:val="0"/>
              <w:autoSpaceDE/>
              <w:autoSpaceDN/>
              <w:bidi w:val="0"/>
              <w:adjustRightInd/>
              <w:spacing w:line="400" w:lineRule="exac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b/>
                <w:bCs/>
                <w:i w:val="0"/>
                <w:iCs w:val="0"/>
                <w:color w:val="000000"/>
                <w:kern w:val="0"/>
                <w:sz w:val="24"/>
                <w:szCs w:val="24"/>
                <w:u w:val="none"/>
                <w:lang w:val="en-US" w:eastAsia="zh-CN" w:bidi="ar"/>
              </w:rPr>
              <w:t>3.</w:t>
            </w:r>
            <w:r>
              <w:rPr>
                <w:rFonts w:hint="default" w:ascii="Times New Roman" w:hAnsi="Times New Roman" w:eastAsia="仿宋_GB2312" w:cs="Times New Roman"/>
                <w:b/>
                <w:bCs/>
                <w:i w:val="0"/>
                <w:iCs w:val="0"/>
                <w:color w:val="000000"/>
                <w:kern w:val="0"/>
                <w:sz w:val="24"/>
                <w:szCs w:val="24"/>
                <w:u w:val="none"/>
                <w:lang w:val="en-US" w:eastAsia="zh-CN" w:bidi="ar"/>
              </w:rPr>
              <w:t>油漆：</w:t>
            </w:r>
            <w:r>
              <w:rPr>
                <w:rFonts w:hint="default" w:ascii="Times New Roman" w:hAnsi="Times New Roman" w:eastAsia="仿宋_GB2312" w:cs="Times New Roman"/>
                <w:i w:val="0"/>
                <w:iCs w:val="0"/>
                <w:color w:val="000000"/>
                <w:kern w:val="0"/>
                <w:sz w:val="24"/>
                <w:szCs w:val="24"/>
                <w:u w:val="none"/>
                <w:lang w:val="en-US" w:eastAsia="zh-CN" w:bidi="ar"/>
              </w:rPr>
              <w:t>采用优质环保油漆，符合GB 18581-2020《木器涂料中有害物质限量》、GB/T21604-2022《化学品急性皮肤刺激性/腐蚀性试验方法》、GB/T 23986.2-2023《色漆和清漆 挥发性有机化合物(VOC)和/或半挥发性有机化合物(SVOC)含量的测定 第2部分:气相色谱法》、GB/T 35602-2017《绿色产品评价涂料》</w:t>
            </w:r>
            <w:r>
              <w:rPr>
                <w:rFonts w:hint="eastAsia"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其中：VOC≤250g/L；甲醛含量≤100mg/kg；总铅含量≤90mg/kg；可溶性重金属含量（镉含量≤75mg/kg、铬含量≤60mg/kg、汞含量≤60mg/kg）；乙二醇醚及醚酯总和含量(限乙二醇甲醚、乙二醇甲醚醋酸酯、乙二醇乙醚、乙二醇乙醚醋酸酯、乙二醇二甲醚、乙二醇二乙醚、二乙二醇二甲醚、三乙二醇二甲醚)≤300mg/kg；苯系物总和含量≤250mg/kg；烷基酚聚氧乙烯醚总和含量≤1000mg/kg。</w:t>
            </w:r>
          </w:p>
          <w:p>
            <w:pPr>
              <w:keepNext w:val="0"/>
              <w:keepLines w:val="0"/>
              <w:pageBreakBefore w:val="0"/>
              <w:widowControl/>
              <w:numPr>
                <w:ilvl w:val="0"/>
                <w:numId w:val="0"/>
              </w:numPr>
              <w:suppressLineNumbers w:val="0"/>
              <w:kinsoku/>
              <w:wordWrap/>
              <w:overflowPunct/>
              <w:topLinePunct w:val="0"/>
              <w:autoSpaceDE/>
              <w:autoSpaceDN/>
              <w:bidi w:val="0"/>
              <w:adjustRightInd/>
              <w:spacing w:line="400" w:lineRule="exact"/>
              <w:ind w:left="0" w:leftChars="0" w:firstLine="0" w:firstLineChars="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b/>
                <w:bCs/>
                <w:i w:val="0"/>
                <w:iCs w:val="0"/>
                <w:color w:val="000000"/>
                <w:kern w:val="0"/>
                <w:sz w:val="24"/>
                <w:szCs w:val="24"/>
                <w:u w:val="none"/>
                <w:lang w:val="en-US" w:eastAsia="zh-CN" w:bidi="ar"/>
              </w:rPr>
              <w:t>4.</w:t>
            </w:r>
            <w:r>
              <w:rPr>
                <w:rFonts w:hint="default" w:ascii="Times New Roman" w:hAnsi="Times New Roman" w:eastAsia="仿宋_GB2312" w:cs="Times New Roman"/>
                <w:b/>
                <w:bCs/>
                <w:i w:val="0"/>
                <w:iCs w:val="0"/>
                <w:color w:val="000000"/>
                <w:kern w:val="0"/>
                <w:sz w:val="24"/>
                <w:szCs w:val="24"/>
                <w:u w:val="none"/>
                <w:lang w:val="en-US" w:eastAsia="zh-CN" w:bidi="ar"/>
              </w:rPr>
              <w:t>高弹阻燃海绵：</w:t>
            </w:r>
            <w:r>
              <w:rPr>
                <w:rFonts w:hint="default" w:ascii="Times New Roman" w:hAnsi="Times New Roman" w:eastAsia="仿宋_GB2312" w:cs="Times New Roman"/>
                <w:i w:val="0"/>
                <w:iCs w:val="0"/>
                <w:color w:val="000000"/>
                <w:kern w:val="0"/>
                <w:sz w:val="24"/>
                <w:szCs w:val="24"/>
                <w:u w:val="none"/>
                <w:lang w:val="en-US" w:eastAsia="zh-CN" w:bidi="ar"/>
              </w:rPr>
              <w:t>采用优质高弹阻燃海绵，符合QB/T 2280-2016</w:t>
            </w:r>
            <w:r>
              <w:rPr>
                <w:rFonts w:hint="default" w:eastAsia="仿宋_GB2312"/>
                <w:color w:val="000000"/>
                <w:kern w:val="0"/>
                <w:sz w:val="24"/>
                <w:u w:val="none"/>
                <w:lang w:bidi="ar"/>
              </w:rPr>
              <w:t>《办公家具办公椅》</w:t>
            </w:r>
            <w:r>
              <w:rPr>
                <w:rFonts w:hint="default" w:ascii="Times New Roman" w:hAnsi="Times New Roman" w:eastAsia="仿宋_GB2312" w:cs="Times New Roman"/>
                <w:i w:val="0"/>
                <w:iCs w:val="0"/>
                <w:color w:val="000000"/>
                <w:kern w:val="0"/>
                <w:sz w:val="24"/>
                <w:szCs w:val="24"/>
                <w:u w:val="none"/>
                <w:lang w:val="en-US" w:eastAsia="zh-CN" w:bidi="ar"/>
              </w:rPr>
              <w:t>、GB/T 10802-2023</w:t>
            </w:r>
            <w:r>
              <w:rPr>
                <w:rFonts w:hint="eastAsia" w:eastAsia="仿宋_GB2312" w:cs="Times New Roman"/>
                <w:i w:val="0"/>
                <w:iCs w:val="0"/>
                <w:color w:val="000000"/>
                <w:kern w:val="0"/>
                <w:sz w:val="24"/>
                <w:szCs w:val="24"/>
                <w:u w:val="none"/>
                <w:lang w:val="en-US" w:eastAsia="zh-CN" w:bidi="ar"/>
              </w:rPr>
              <w:t>《</w:t>
            </w:r>
            <w:r>
              <w:rPr>
                <w:rFonts w:hint="eastAsia" w:eastAsia="仿宋_GB2312"/>
                <w:color w:val="000000"/>
                <w:kern w:val="0"/>
                <w:sz w:val="24"/>
                <w:u w:val="none"/>
                <w:lang w:bidi="ar"/>
              </w:rPr>
              <w:t>通用软质聚氨酯泡沫塑料</w:t>
            </w:r>
            <w:r>
              <w:rPr>
                <w:rFonts w:hint="eastAsia"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、GB 8624-2012</w:t>
            </w:r>
            <w:r>
              <w:rPr>
                <w:rFonts w:hint="eastAsia" w:eastAsia="仿宋_GB2312" w:cs="Times New Roman"/>
                <w:i w:val="0"/>
                <w:iCs w:val="0"/>
                <w:color w:val="000000"/>
                <w:kern w:val="0"/>
                <w:sz w:val="24"/>
                <w:szCs w:val="24"/>
                <w:u w:val="none"/>
                <w:lang w:val="en-US" w:eastAsia="zh-CN" w:bidi="ar"/>
              </w:rPr>
              <w:t>《</w:t>
            </w:r>
            <w:r>
              <w:rPr>
                <w:rFonts w:hint="eastAsia" w:eastAsia="仿宋_GB2312"/>
                <w:color w:val="000000"/>
                <w:kern w:val="0"/>
                <w:sz w:val="24"/>
                <w:u w:val="none"/>
                <w:lang w:bidi="ar"/>
              </w:rPr>
              <w:t>建筑材料及制品燃烧性能分级</w:t>
            </w:r>
            <w:r>
              <w:rPr>
                <w:rFonts w:hint="eastAsia"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、GB/T 24451-2020</w:t>
            </w:r>
            <w:r>
              <w:rPr>
                <w:rFonts w:hint="eastAsia" w:eastAsia="仿宋_GB2312" w:cs="Times New Roman"/>
                <w:i w:val="0"/>
                <w:iCs w:val="0"/>
                <w:color w:val="000000"/>
                <w:kern w:val="0"/>
                <w:sz w:val="24"/>
                <w:szCs w:val="24"/>
                <w:u w:val="none"/>
                <w:lang w:val="en-US" w:eastAsia="zh-CN" w:bidi="ar"/>
              </w:rPr>
              <w:t>《</w:t>
            </w:r>
            <w:r>
              <w:rPr>
                <w:rFonts w:hint="eastAsia" w:eastAsia="仿宋_GB2312"/>
                <w:color w:val="000000"/>
                <w:kern w:val="0"/>
                <w:sz w:val="24"/>
                <w:u w:val="none"/>
                <w:lang w:bidi="ar"/>
              </w:rPr>
              <w:t>慢回弹软质聚氨酯泡沫塑料</w:t>
            </w:r>
            <w:r>
              <w:rPr>
                <w:rFonts w:hint="eastAsia"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、GB17927-2024</w:t>
            </w:r>
            <w:r>
              <w:rPr>
                <w:rFonts w:hint="eastAsia" w:eastAsia="仿宋_GB2312" w:cs="Times New Roman"/>
                <w:i w:val="0"/>
                <w:iCs w:val="0"/>
                <w:color w:val="000000"/>
                <w:kern w:val="0"/>
                <w:sz w:val="24"/>
                <w:szCs w:val="24"/>
                <w:u w:val="none"/>
                <w:lang w:val="en-US" w:eastAsia="zh-CN" w:bidi="ar"/>
              </w:rPr>
              <w:t>《</w:t>
            </w:r>
            <w:r>
              <w:rPr>
                <w:rFonts w:hint="eastAsia" w:eastAsia="仿宋_GB2312"/>
                <w:color w:val="000000"/>
                <w:kern w:val="0"/>
                <w:sz w:val="24"/>
                <w:u w:val="none"/>
                <w:lang w:bidi="ar"/>
              </w:rPr>
              <w:t>家具阻燃性能安全技术规范</w:t>
            </w:r>
            <w:r>
              <w:rPr>
                <w:rFonts w:hint="eastAsia" w:eastAsia="仿宋_GB2312" w:cs="Times New Roman"/>
                <w:i w:val="0"/>
                <w:iCs w:val="0"/>
                <w:color w:val="000000"/>
                <w:kern w:val="0"/>
                <w:sz w:val="24"/>
                <w:szCs w:val="24"/>
                <w:u w:val="none"/>
                <w:lang w:val="en-US" w:eastAsia="zh-CN" w:bidi="ar"/>
              </w:rPr>
              <w:t>》</w:t>
            </w:r>
            <w:r>
              <w:rPr>
                <w:rFonts w:hint="eastAsia" w:eastAsia="仿宋_GB2312"/>
                <w:color w:val="000000"/>
                <w:kern w:val="0"/>
                <w:sz w:val="24"/>
                <w:u w:val="none"/>
                <w:lang w:eastAsia="zh-CN" w:bidi="ar"/>
              </w:rPr>
              <w:t>，其中：</w:t>
            </w:r>
            <w:r>
              <w:rPr>
                <w:rFonts w:hint="default" w:ascii="Times New Roman" w:hAnsi="Times New Roman" w:eastAsia="仿宋_GB2312" w:cs="Times New Roman"/>
                <w:i w:val="0"/>
                <w:iCs w:val="0"/>
                <w:color w:val="000000"/>
                <w:kern w:val="0"/>
                <w:sz w:val="24"/>
                <w:szCs w:val="24"/>
                <w:u w:val="none"/>
                <w:lang w:val="en-US" w:eastAsia="zh-CN" w:bidi="ar"/>
              </w:rPr>
              <w:t>外观：色泽、气孔、裂缝、污渍检测符合要求；甲醛释放量≤0.120mg/m²h；TVOC≤0.5mg/m²h；甲醛散发≤10mg/kg；气味≥9级；65%/25%压陷比≥3%；压缩永久变形≤7%；回弹率≥40%；拉伸强度≥125Kpa；断裂伸长率≥140%；撕裂强度≥2.5N/cm；干热老化后拉伸强度≥140Kpa；干热老化后拉伸强度变化率±6%；湿热老化后拉伸强度≥135Kpa；湿热老化后拉伸强度变化率±10%；恒定负荷反复压陷疲劳后的40%压陷硬度损失值≥25%；灰分≤1.6%；燃烧性能等级（电器、家具制品泡沫塑料）：B1级；温湿度敏感指数≤1.2；香烟点火源引燃试验后,试样表面或内部不应出现任何阴燃或有焰燃烧现象，达到阻燃Ⅰ级。</w:t>
            </w:r>
          </w:p>
          <w:p>
            <w:pPr>
              <w:keepNext w:val="0"/>
              <w:keepLines w:val="0"/>
              <w:pageBreakBefore w:val="0"/>
              <w:widowControl/>
              <w:numPr>
                <w:ilvl w:val="0"/>
                <w:numId w:val="0"/>
              </w:numPr>
              <w:suppressLineNumbers w:val="0"/>
              <w:kinsoku/>
              <w:wordWrap/>
              <w:overflowPunct/>
              <w:topLinePunct w:val="0"/>
              <w:autoSpaceDE/>
              <w:autoSpaceDN/>
              <w:bidi w:val="0"/>
              <w:adjustRightInd/>
              <w:spacing w:line="400" w:lineRule="exact"/>
              <w:ind w:left="0" w:leftChars="0" w:firstLine="0" w:firstLineChars="0"/>
              <w:jc w:val="left"/>
              <w:textAlignment w:val="center"/>
              <w:rPr>
                <w:rFonts w:hint="default" w:ascii="Times New Roman" w:hAnsi="Times New Roman" w:eastAsia="仿宋_GB2312" w:cs="Times New Roman"/>
                <w:color w:val="000000"/>
                <w:kern w:val="0"/>
                <w:sz w:val="24"/>
                <w:szCs w:val="24"/>
                <w:highlight w:val="none"/>
                <w:u w:val="none"/>
                <w:lang w:val="en-US" w:eastAsia="zh-CN" w:bidi="ar-SA"/>
              </w:rPr>
            </w:pPr>
            <w:r>
              <w:rPr>
                <w:rFonts w:hint="eastAsia" w:eastAsia="仿宋_GB2312" w:cs="Times New Roman"/>
                <w:b/>
                <w:bCs/>
                <w:i w:val="0"/>
                <w:iCs w:val="0"/>
                <w:color w:val="000000"/>
                <w:kern w:val="0"/>
                <w:sz w:val="24"/>
                <w:szCs w:val="24"/>
                <w:u w:val="none"/>
                <w:lang w:val="en-US" w:eastAsia="zh-CN" w:bidi="ar"/>
              </w:rPr>
              <w:t>5.皮质</w:t>
            </w:r>
            <w:r>
              <w:rPr>
                <w:rFonts w:hint="eastAsia"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采用优质西皮，</w:t>
            </w:r>
            <w:r>
              <w:rPr>
                <w:rFonts w:hint="eastAsia" w:eastAsia="仿宋_GB2312" w:cs="Times New Roman"/>
                <w:i w:val="0"/>
                <w:iCs w:val="0"/>
                <w:color w:val="000000"/>
                <w:kern w:val="0"/>
                <w:sz w:val="24"/>
                <w:szCs w:val="24"/>
                <w:u w:val="none"/>
                <w:lang w:val="en-US" w:eastAsia="zh-CN" w:bidi="ar"/>
              </w:rPr>
              <w:t>符合GB/T 16799-2018《</w:t>
            </w:r>
            <w:r>
              <w:rPr>
                <w:rFonts w:hint="eastAsia" w:eastAsia="仿宋_GB2312"/>
                <w:color w:val="000000"/>
                <w:kern w:val="0"/>
                <w:sz w:val="24"/>
                <w:u w:val="none"/>
                <w:lang w:bidi="ar"/>
              </w:rPr>
              <w:t>家具用皮革</w:t>
            </w:r>
            <w:r>
              <w:rPr>
                <w:rFonts w:hint="eastAsia" w:eastAsia="仿宋_GB2312" w:cs="Times New Roman"/>
                <w:i w:val="0"/>
                <w:iCs w:val="0"/>
                <w:color w:val="000000"/>
                <w:kern w:val="0"/>
                <w:sz w:val="24"/>
                <w:szCs w:val="24"/>
                <w:u w:val="none"/>
                <w:lang w:val="en-US" w:eastAsia="zh-CN" w:bidi="ar"/>
              </w:rPr>
              <w:t>》，其中：</w:t>
            </w:r>
            <w:r>
              <w:rPr>
                <w:rFonts w:hint="default" w:ascii="Times New Roman" w:hAnsi="Times New Roman" w:eastAsia="仿宋_GB2312" w:cs="Times New Roman"/>
                <w:i w:val="0"/>
                <w:iCs w:val="0"/>
                <w:color w:val="000000"/>
                <w:kern w:val="0"/>
                <w:sz w:val="24"/>
                <w:szCs w:val="24"/>
                <w:u w:val="none"/>
                <w:lang w:val="en-US" w:eastAsia="zh-CN" w:bidi="ar"/>
              </w:rPr>
              <w:t>游离甲醛≤75mg/kg，干擦（500次）摩擦色牢度≥4级，湿擦（250次）摩擦色牢度≥4级，碱性汗液（80次）摩擦色牢度≥4级，抗引燃特性-阴燃的香烟试件表面或内部未发现续燃或阴燃现象。</w:t>
            </w:r>
          </w:p>
        </w:tc>
        <w:tc>
          <w:tcPr>
            <w:tcW w:w="938" w:type="dxa"/>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default" w:ascii="Times New Roman" w:hAnsi="Times New Roman" w:eastAsia="仿宋_GB2312" w:cs="Times New Roman"/>
                <w:color w:val="000000"/>
                <w:sz w:val="24"/>
                <w:szCs w:val="24"/>
                <w:highlight w:val="none"/>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24 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6" w:type="dxa"/>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jc w:val="center"/>
              <w:rPr>
                <w:rFonts w:hint="default" w:ascii="Times New Roman" w:hAnsi="Times New Roman" w:eastAsia="仿宋_GB2312" w:cs="Times New Roman"/>
                <w:bCs/>
                <w:color w:val="000000"/>
                <w:sz w:val="24"/>
                <w:szCs w:val="24"/>
                <w:highlight w:val="none"/>
                <w:u w:val="none"/>
                <w:lang w:val="en-US" w:eastAsia="zh-CN"/>
              </w:rPr>
            </w:pPr>
            <w:r>
              <w:rPr>
                <w:rFonts w:hint="default" w:ascii="Times New Roman" w:hAnsi="Times New Roman" w:eastAsia="仿宋_GB2312" w:cs="Times New Roman"/>
                <w:bCs/>
                <w:color w:val="000000"/>
                <w:sz w:val="24"/>
                <w:szCs w:val="24"/>
                <w:highlight w:val="none"/>
                <w:u w:val="none"/>
                <w:lang w:val="en-US" w:eastAsia="zh-CN"/>
              </w:rPr>
              <w:t>17</w:t>
            </w:r>
          </w:p>
        </w:tc>
        <w:tc>
          <w:tcPr>
            <w:tcW w:w="1260" w:type="dxa"/>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default" w:ascii="Times New Roman" w:hAnsi="Times New Roman" w:eastAsia="仿宋_GB2312" w:cs="Times New Roman"/>
                <w:b/>
                <w:bCs/>
                <w:color w:val="000000"/>
                <w:sz w:val="24"/>
                <w:szCs w:val="24"/>
                <w:highlight w:val="none"/>
              </w:rPr>
            </w:pPr>
            <w:r>
              <w:rPr>
                <w:rFonts w:hint="default" w:ascii="Times New Roman" w:hAnsi="Times New Roman" w:eastAsia="仿宋_GB2312" w:cs="Times New Roman"/>
                <w:i w:val="0"/>
                <w:iCs w:val="0"/>
                <w:color w:val="000000"/>
                <w:kern w:val="0"/>
                <w:sz w:val="24"/>
                <w:szCs w:val="24"/>
                <w:u w:val="none"/>
                <w:lang w:val="en-US" w:eastAsia="zh-CN" w:bidi="ar"/>
              </w:rPr>
              <w:t>茶水柜</w:t>
            </w:r>
          </w:p>
        </w:tc>
        <w:tc>
          <w:tcPr>
            <w:tcW w:w="6873" w:type="dxa"/>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b/>
                <w:bCs/>
                <w:color w:val="000000"/>
                <w:sz w:val="24"/>
                <w:szCs w:val="24"/>
                <w:highlight w:val="none"/>
              </w:rPr>
              <w:t>★</w:t>
            </w:r>
            <w:r>
              <w:rPr>
                <w:rFonts w:hint="eastAsia" w:eastAsia="仿宋_GB2312" w:cs="Times New Roman"/>
                <w:b/>
                <w:bCs/>
                <w:color w:val="000000"/>
                <w:sz w:val="24"/>
                <w:szCs w:val="24"/>
                <w:highlight w:val="none"/>
                <w:lang w:val="en-US" w:eastAsia="zh-CN"/>
              </w:rPr>
              <w:t>1.规格：</w:t>
            </w:r>
            <w:r>
              <w:rPr>
                <w:rFonts w:hint="default" w:ascii="Times New Roman" w:hAnsi="Times New Roman" w:eastAsia="仿宋_GB2312" w:cs="Times New Roman"/>
                <w:i w:val="0"/>
                <w:iCs w:val="0"/>
                <w:color w:val="000000"/>
                <w:kern w:val="0"/>
                <w:sz w:val="24"/>
                <w:szCs w:val="24"/>
                <w:u w:val="none"/>
                <w:lang w:val="en-US" w:eastAsia="zh-CN" w:bidi="ar"/>
              </w:rPr>
              <w:t>800*400*800mm</w:t>
            </w:r>
            <w:r>
              <w:rPr>
                <w:rFonts w:hint="eastAsia" w:ascii="仿宋_GB2312" w:hAnsi="仿宋_GB2312" w:eastAsia="仿宋_GB2312" w:cs="仿宋_GB2312"/>
                <w:color w:val="000000"/>
                <w:sz w:val="24"/>
                <w:szCs w:val="24"/>
                <w:lang w:val="en-US" w:eastAsia="zh-CN"/>
              </w:rPr>
              <w:t>（±10mm）</w:t>
            </w:r>
            <w:r>
              <w:rPr>
                <w:rFonts w:hint="default" w:ascii="Times New Roman" w:hAnsi="Times New Roman" w:eastAsia="仿宋_GB2312" w:cs="Times New Roman"/>
                <w:i w:val="0"/>
                <w:iCs w:val="0"/>
                <w:color w:val="000000"/>
                <w:kern w:val="0"/>
                <w:sz w:val="24"/>
                <w:szCs w:val="24"/>
                <w:u w:val="none"/>
                <w:lang w:val="en-US" w:eastAsia="zh-CN" w:bidi="ar"/>
              </w:rPr>
              <w:t>胡桃色</w:t>
            </w:r>
          </w:p>
          <w:p>
            <w:pPr>
              <w:keepNext w:val="0"/>
              <w:keepLines w:val="0"/>
              <w:pageBreakBefore w:val="0"/>
              <w:widowControl/>
              <w:numPr>
                <w:ilvl w:val="0"/>
                <w:numId w:val="0"/>
              </w:numPr>
              <w:suppressLineNumbers w:val="0"/>
              <w:kinsoku/>
              <w:wordWrap/>
              <w:overflowPunct/>
              <w:topLinePunct w:val="0"/>
              <w:autoSpaceDE/>
              <w:autoSpaceDN/>
              <w:bidi w:val="0"/>
              <w:adjustRightInd/>
              <w:spacing w:line="400" w:lineRule="exact"/>
              <w:ind w:left="0" w:leftChars="0" w:firstLine="0" w:firstLineChars="0"/>
              <w:jc w:val="left"/>
              <w:textAlignment w:val="center"/>
              <w:rPr>
                <w:rFonts w:hint="default" w:ascii="Times New Roman" w:hAnsi="Times New Roman" w:eastAsia="仿宋_GB2312" w:cs="Times New Roman"/>
                <w:color w:val="000000"/>
                <w:kern w:val="0"/>
                <w:sz w:val="24"/>
                <w:szCs w:val="24"/>
                <w:highlight w:val="none"/>
                <w:u w:val="none"/>
                <w:lang w:val="en-US" w:eastAsia="zh-CN" w:bidi="ar-SA"/>
              </w:rPr>
            </w:pPr>
            <w:r>
              <w:rPr>
                <w:rFonts w:hint="default" w:ascii="Times New Roman" w:hAnsi="Times New Roman" w:eastAsia="仿宋_GB2312" w:cs="Times New Roman"/>
                <w:b/>
                <w:bCs/>
                <w:color w:val="000000"/>
                <w:kern w:val="0"/>
                <w:sz w:val="24"/>
                <w:szCs w:val="24"/>
                <w:highlight w:val="none"/>
                <w:u w:val="none"/>
                <w:lang w:val="en-US" w:eastAsia="zh-CN" w:bidi="ar-SA"/>
              </w:rPr>
              <w:t>2</w:t>
            </w:r>
            <w:r>
              <w:rPr>
                <w:rFonts w:hint="eastAsia" w:eastAsia="仿宋_GB2312" w:cs="Times New Roman"/>
                <w:b/>
                <w:bCs/>
                <w:color w:val="000000"/>
                <w:kern w:val="0"/>
                <w:sz w:val="24"/>
                <w:szCs w:val="24"/>
                <w:highlight w:val="none"/>
                <w:u w:val="none"/>
                <w:lang w:val="en-US" w:eastAsia="zh-CN" w:bidi="ar-SA"/>
              </w:rPr>
              <w:t>.</w:t>
            </w:r>
            <w:r>
              <w:rPr>
                <w:rFonts w:hint="default" w:ascii="Times New Roman" w:hAnsi="Times New Roman" w:eastAsia="仿宋_GB2312" w:cs="Times New Roman"/>
                <w:b/>
                <w:bCs/>
                <w:color w:val="000000"/>
                <w:kern w:val="0"/>
                <w:sz w:val="24"/>
                <w:szCs w:val="24"/>
                <w:highlight w:val="none"/>
                <w:u w:val="none"/>
                <w:lang w:val="en-US" w:eastAsia="zh-CN" w:bidi="ar-SA"/>
              </w:rPr>
              <w:t>基材</w:t>
            </w:r>
            <w:r>
              <w:rPr>
                <w:rFonts w:hint="eastAsia" w:eastAsia="仿宋_GB2312" w:cs="Times New Roman"/>
                <w:b/>
                <w:bCs/>
                <w:color w:val="000000"/>
                <w:kern w:val="0"/>
                <w:sz w:val="24"/>
                <w:szCs w:val="24"/>
                <w:highlight w:val="none"/>
                <w:u w:val="none"/>
                <w:lang w:val="en-US" w:eastAsia="zh-CN" w:bidi="ar-SA"/>
              </w:rPr>
              <w:t>：</w:t>
            </w:r>
            <w:r>
              <w:rPr>
                <w:rFonts w:hint="default" w:ascii="Times New Roman" w:hAnsi="Times New Roman" w:eastAsia="仿宋_GB2312" w:cs="Times New Roman"/>
                <w:i w:val="0"/>
                <w:iCs w:val="0"/>
                <w:color w:val="000000"/>
                <w:kern w:val="0"/>
                <w:sz w:val="24"/>
                <w:szCs w:val="24"/>
                <w:u w:val="none"/>
                <w:lang w:val="en-US" w:eastAsia="zh-CN" w:bidi="ar"/>
              </w:rPr>
              <w:t>采用优质中密纤维板做基材，符合：GB/T 35601-2024《绿色产品评价人造板和木质地板》、GB/T 11718-2021《中密度纤维板》、GB/T 17657-2022《人造板及饰面人造板理化性能试验方法》</w:t>
            </w:r>
            <w:r>
              <w:rPr>
                <w:rFonts w:hint="eastAsia"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其中：含水率≤7%，静曲强度≥30MPa，弹性模量≥3000MPa，内胶合强度≥0.8MPa，表面胶合强度≥1.1MPa；挥发性有机化合物释放浓度(7d)：苯≤2μg/m³‌、甲苯≤20μg/m³‌、二甲苯≤20μg/m³‌，TVOC≤200μg/m³；甲醛释放量≤0.</w:t>
            </w:r>
            <w:r>
              <w:rPr>
                <w:rFonts w:hint="eastAsia" w:eastAsia="仿宋_GB2312" w:cs="Times New Roman"/>
                <w:i w:val="0"/>
                <w:iCs w:val="0"/>
                <w:color w:val="000000"/>
                <w:kern w:val="0"/>
                <w:sz w:val="24"/>
                <w:szCs w:val="24"/>
                <w:u w:val="none"/>
                <w:lang w:val="en-US" w:eastAsia="zh-CN" w:bidi="ar"/>
              </w:rPr>
              <w:t>124</w:t>
            </w:r>
            <w:r>
              <w:rPr>
                <w:rFonts w:hint="default" w:ascii="Times New Roman" w:hAnsi="Times New Roman" w:eastAsia="仿宋_GB2312" w:cs="Times New Roman"/>
                <w:i w:val="0"/>
                <w:iCs w:val="0"/>
                <w:color w:val="000000"/>
                <w:kern w:val="0"/>
                <w:sz w:val="24"/>
                <w:szCs w:val="24"/>
                <w:u w:val="none"/>
                <w:lang w:val="en-US" w:eastAsia="zh-CN" w:bidi="ar"/>
              </w:rPr>
              <w:t>mg/m³</w:t>
            </w:r>
            <w:r>
              <w:rPr>
                <w:rFonts w:hint="eastAsia" w:eastAsia="仿宋_GB2312" w:cs="Times New Roman"/>
                <w:i w:val="0"/>
                <w:iCs w:val="0"/>
                <w:color w:val="000000"/>
                <w:kern w:val="0"/>
                <w:sz w:val="24"/>
                <w:szCs w:val="24"/>
                <w:u w:val="none"/>
                <w:lang w:val="en-US"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spacing w:line="400" w:lineRule="exact"/>
              <w:ind w:left="0" w:leftChars="0" w:firstLine="0" w:firstLineChars="0"/>
              <w:jc w:val="left"/>
              <w:textAlignment w:val="center"/>
              <w:rPr>
                <w:rFonts w:hint="default" w:ascii="Times New Roman" w:hAnsi="Times New Roman" w:eastAsia="仿宋_GB2312" w:cs="Times New Roman"/>
                <w:color w:val="000000"/>
                <w:kern w:val="0"/>
                <w:sz w:val="24"/>
                <w:szCs w:val="24"/>
                <w:highlight w:val="none"/>
                <w:u w:val="none"/>
                <w:lang w:val="en-US" w:eastAsia="zh-CN" w:bidi="ar-SA"/>
              </w:rPr>
            </w:pPr>
            <w:r>
              <w:rPr>
                <w:rFonts w:hint="eastAsia" w:eastAsia="仿宋_GB2312" w:cs="Times New Roman"/>
                <w:b/>
                <w:bCs/>
                <w:color w:val="000000"/>
                <w:kern w:val="0"/>
                <w:sz w:val="24"/>
                <w:szCs w:val="24"/>
                <w:highlight w:val="none"/>
                <w:u w:val="none"/>
                <w:lang w:val="en-US" w:eastAsia="zh-CN" w:bidi="ar-SA"/>
              </w:rPr>
              <w:t>3.</w:t>
            </w:r>
            <w:r>
              <w:rPr>
                <w:rFonts w:hint="default" w:ascii="Times New Roman" w:hAnsi="Times New Roman" w:eastAsia="仿宋_GB2312" w:cs="Times New Roman"/>
                <w:b/>
                <w:bCs/>
                <w:color w:val="000000"/>
                <w:kern w:val="0"/>
                <w:sz w:val="24"/>
                <w:szCs w:val="24"/>
                <w:highlight w:val="none"/>
                <w:u w:val="none"/>
                <w:lang w:val="en-US" w:eastAsia="zh-CN" w:bidi="ar-SA"/>
              </w:rPr>
              <w:t>木皮：</w:t>
            </w:r>
            <w:r>
              <w:rPr>
                <w:rFonts w:hint="default" w:ascii="Times New Roman" w:hAnsi="Times New Roman" w:eastAsia="仿宋_GB2312" w:cs="Times New Roman"/>
                <w:color w:val="000000"/>
                <w:kern w:val="0"/>
                <w:sz w:val="24"/>
                <w:szCs w:val="24"/>
                <w:highlight w:val="none"/>
                <w:u w:val="none"/>
                <w:lang w:val="en-US" w:eastAsia="zh-CN" w:bidi="ar-SA"/>
              </w:rPr>
              <w:t>应选用优质木皮贴面，木纹纹路自然清晰，厚度均匀</w:t>
            </w:r>
            <w:r>
              <w:rPr>
                <w:rFonts w:hint="default" w:ascii="Times New Roman" w:hAnsi="Times New Roman" w:eastAsia="仿宋_GB2312" w:cs="Times New Roman"/>
                <w:b/>
                <w:bCs/>
                <w:color w:val="000000"/>
                <w:kern w:val="0"/>
                <w:sz w:val="24"/>
                <w:szCs w:val="24"/>
                <w:highlight w:val="none"/>
                <w:u w:val="none"/>
                <w:lang w:val="en-US" w:eastAsia="zh-CN" w:bidi="ar-SA"/>
              </w:rPr>
              <w:t>，</w:t>
            </w:r>
            <w:r>
              <w:rPr>
                <w:rFonts w:hint="default" w:ascii="Times New Roman" w:hAnsi="Times New Roman" w:eastAsia="仿宋_GB2312" w:cs="Times New Roman"/>
                <w:color w:val="000000"/>
                <w:kern w:val="0"/>
                <w:sz w:val="24"/>
                <w:szCs w:val="24"/>
                <w:highlight w:val="none"/>
                <w:u w:val="none"/>
                <w:lang w:val="en-US" w:eastAsia="zh-CN" w:bidi="ar-SA"/>
              </w:rPr>
              <w:t xml:space="preserve">木皮厚度≥0.6mm，含水率7%-13%，甲醛释放量≤0.1mg/L。                                                                                                                                                 </w:t>
            </w:r>
            <w:r>
              <w:rPr>
                <w:rFonts w:hint="eastAsia" w:eastAsia="仿宋_GB2312" w:cs="Times New Roman"/>
                <w:b/>
                <w:bCs/>
                <w:color w:val="000000"/>
                <w:kern w:val="0"/>
                <w:sz w:val="24"/>
                <w:szCs w:val="24"/>
                <w:highlight w:val="none"/>
                <w:u w:val="none"/>
                <w:lang w:val="en-US" w:eastAsia="zh-CN" w:bidi="ar-SA"/>
              </w:rPr>
              <w:t>4.</w:t>
            </w:r>
            <w:r>
              <w:rPr>
                <w:rFonts w:hint="default" w:ascii="Times New Roman" w:hAnsi="Times New Roman" w:eastAsia="仿宋_GB2312" w:cs="Times New Roman"/>
                <w:b/>
                <w:bCs/>
                <w:color w:val="000000"/>
                <w:kern w:val="0"/>
                <w:sz w:val="24"/>
                <w:szCs w:val="24"/>
                <w:highlight w:val="none"/>
                <w:u w:val="none"/>
                <w:lang w:val="en-US" w:eastAsia="zh-CN" w:bidi="ar-SA"/>
              </w:rPr>
              <w:t>白乳胶</w:t>
            </w:r>
            <w:r>
              <w:rPr>
                <w:rFonts w:hint="default" w:ascii="Times New Roman" w:hAnsi="Times New Roman" w:eastAsia="仿宋_GB2312" w:cs="Times New Roman"/>
                <w:color w:val="000000"/>
                <w:kern w:val="0"/>
                <w:sz w:val="24"/>
                <w:szCs w:val="24"/>
                <w:highlight w:val="none"/>
                <w:u w:val="none"/>
                <w:lang w:val="en-US" w:eastAsia="zh-CN" w:bidi="ar-SA"/>
              </w:rPr>
              <w:t>：</w:t>
            </w:r>
            <w:r>
              <w:rPr>
                <w:rFonts w:hint="default" w:ascii="Times New Roman" w:hAnsi="Times New Roman" w:eastAsia="仿宋_GB2312" w:cs="Times New Roman"/>
                <w:i w:val="0"/>
                <w:iCs w:val="0"/>
                <w:color w:val="000000"/>
                <w:kern w:val="0"/>
                <w:sz w:val="24"/>
                <w:szCs w:val="24"/>
                <w:u w:val="none"/>
                <w:lang w:val="en-US" w:eastAsia="zh-CN" w:bidi="ar"/>
              </w:rPr>
              <w:t>符合GB 18583-2008《室内装饰装修材料胶粘剂中有害物质限量》</w:t>
            </w:r>
            <w:r>
              <w:rPr>
                <w:rFonts w:hint="eastAsia" w:eastAsia="仿宋_GB2312" w:cs="Times New Roman"/>
                <w:i w:val="0"/>
                <w:iCs w:val="0"/>
                <w:color w:val="000000"/>
                <w:kern w:val="0"/>
                <w:sz w:val="24"/>
                <w:szCs w:val="24"/>
                <w:u w:val="none"/>
                <w:lang w:val="en-US" w:eastAsia="zh-CN" w:bidi="ar"/>
              </w:rPr>
              <w:t>，其中</w:t>
            </w:r>
            <w:r>
              <w:rPr>
                <w:rFonts w:hint="default" w:ascii="Times New Roman" w:hAnsi="Times New Roman" w:eastAsia="仿宋_GB2312" w:cs="Times New Roman"/>
                <w:i w:val="0"/>
                <w:iCs w:val="0"/>
                <w:color w:val="000000"/>
                <w:kern w:val="0"/>
                <w:sz w:val="24"/>
                <w:szCs w:val="24"/>
                <w:u w:val="none"/>
                <w:lang w:val="en-US" w:eastAsia="zh-CN" w:bidi="ar"/>
              </w:rPr>
              <w:t>：游离甲醛≤1.0g/kg；苯≤0.20g/kg；甲苯+二甲苯≤10g/kg；总挥发性有机物≤110g/L。</w:t>
            </w:r>
            <w:r>
              <w:rPr>
                <w:rFonts w:hint="default" w:ascii="Times New Roman" w:hAnsi="Times New Roman" w:eastAsia="仿宋_GB2312" w:cs="Times New Roman"/>
                <w:color w:val="000000"/>
                <w:kern w:val="0"/>
                <w:sz w:val="24"/>
                <w:szCs w:val="24"/>
                <w:highlight w:val="none"/>
                <w:u w:val="none"/>
                <w:lang w:val="en-US" w:eastAsia="zh-CN" w:bidi="ar-SA"/>
              </w:rPr>
              <w:t xml:space="preserve">                                                                                                                        </w:t>
            </w:r>
            <w:r>
              <w:rPr>
                <w:rFonts w:hint="eastAsia" w:eastAsia="仿宋_GB2312" w:cs="Times New Roman"/>
                <w:b/>
                <w:bCs/>
                <w:color w:val="000000"/>
                <w:kern w:val="0"/>
                <w:sz w:val="24"/>
                <w:szCs w:val="24"/>
                <w:highlight w:val="none"/>
                <w:u w:val="none"/>
                <w:lang w:val="en-US" w:eastAsia="zh-CN" w:bidi="ar-SA"/>
              </w:rPr>
              <w:t>5.</w:t>
            </w:r>
            <w:r>
              <w:rPr>
                <w:rFonts w:hint="default" w:ascii="Times New Roman" w:hAnsi="Times New Roman" w:eastAsia="仿宋_GB2312" w:cs="Times New Roman"/>
                <w:b/>
                <w:bCs/>
                <w:color w:val="000000"/>
                <w:kern w:val="0"/>
                <w:sz w:val="24"/>
                <w:szCs w:val="24"/>
                <w:highlight w:val="none"/>
                <w:u w:val="none"/>
                <w:lang w:val="en-US" w:eastAsia="zh-CN" w:bidi="ar-SA"/>
              </w:rPr>
              <w:t>油漆：</w:t>
            </w:r>
            <w:r>
              <w:rPr>
                <w:rFonts w:hint="default" w:ascii="Times New Roman" w:hAnsi="Times New Roman" w:eastAsia="仿宋_GB2312" w:cs="Times New Roman"/>
                <w:i w:val="0"/>
                <w:iCs w:val="0"/>
                <w:color w:val="000000"/>
                <w:kern w:val="0"/>
                <w:sz w:val="24"/>
                <w:szCs w:val="24"/>
                <w:u w:val="none"/>
                <w:lang w:val="en-US" w:eastAsia="zh-CN" w:bidi="ar"/>
              </w:rPr>
              <w:t>采用优质环保油漆，符合GB 18581-2020《木器涂料中有害物质限量》、GB/T21604-2022《化学品急性皮肤刺激性/腐蚀性试验方法》、GB/T 23986.2-2023《色漆和清漆 挥发性有机化合物(VOC)和/或半挥发性有机化合物(SVOC)含量的测定 第2部分:气相色谱法》、GB/T 35602-2017《绿色产品评价涂料》</w:t>
            </w:r>
            <w:r>
              <w:rPr>
                <w:rFonts w:hint="eastAsia"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其中：VOC≤250g/L；甲醛含量≤100mg/kg；总铅含量≤90mg/kg；可溶性重金属含量（镉含量≤75mg/kg、铬含量≤60mg/kg、汞含量≤60mg/kg）；乙二醇醚及醚酯总和含量(限乙二醇甲醚、乙二醇甲醚醋酸酯、乙二醇乙醚、乙二醇乙醚醋酸酯、乙二醇二甲醚、乙二醇二乙醚、二乙二醇二甲醚、三乙二醇二甲醚)≤300mg/kg；苯系物总和含量≤250mg/kg；烷基酚聚氧乙烯醚总和含量≤1000mg/kg</w:t>
            </w:r>
            <w:r>
              <w:rPr>
                <w:rFonts w:hint="default" w:ascii="Times New Roman" w:hAnsi="Times New Roman" w:eastAsia="仿宋_GB2312" w:cs="Times New Roman"/>
                <w:color w:val="000000"/>
                <w:kern w:val="0"/>
                <w:sz w:val="24"/>
                <w:szCs w:val="24"/>
                <w:highlight w:val="none"/>
                <w:u w:val="none"/>
                <w:lang w:val="en-US" w:eastAsia="zh-CN" w:bidi="ar-SA"/>
              </w:rPr>
              <w:t>。</w:t>
            </w:r>
          </w:p>
          <w:p>
            <w:pPr>
              <w:keepNext w:val="0"/>
              <w:keepLines w:val="0"/>
              <w:pageBreakBefore w:val="0"/>
              <w:widowControl/>
              <w:numPr>
                <w:ilvl w:val="0"/>
                <w:numId w:val="0"/>
              </w:numPr>
              <w:suppressLineNumbers w:val="0"/>
              <w:kinsoku/>
              <w:wordWrap/>
              <w:overflowPunct/>
              <w:topLinePunct w:val="0"/>
              <w:autoSpaceDE/>
              <w:autoSpaceDN/>
              <w:bidi w:val="0"/>
              <w:adjustRightInd/>
              <w:spacing w:line="400" w:lineRule="exact"/>
              <w:ind w:left="0" w:leftChars="0" w:firstLine="0" w:firstLineChars="0"/>
              <w:jc w:val="left"/>
              <w:textAlignment w:val="center"/>
              <w:rPr>
                <w:rFonts w:hint="default" w:ascii="Times New Roman" w:hAnsi="Times New Roman" w:eastAsia="仿宋_GB2312" w:cs="Times New Roman"/>
                <w:color w:val="000000"/>
                <w:kern w:val="0"/>
                <w:sz w:val="24"/>
                <w:szCs w:val="24"/>
                <w:highlight w:val="none"/>
                <w:u w:val="single"/>
                <w:lang w:val="en-US" w:eastAsia="zh-CN" w:bidi="ar-SA"/>
              </w:rPr>
            </w:pPr>
            <w:r>
              <w:rPr>
                <w:rFonts w:hint="eastAsia" w:eastAsia="仿宋_GB2312" w:cs="Times New Roman"/>
                <w:b/>
                <w:bCs/>
                <w:color w:val="000000"/>
                <w:kern w:val="0"/>
                <w:sz w:val="24"/>
                <w:szCs w:val="24"/>
                <w:highlight w:val="none"/>
                <w:u w:val="none"/>
                <w:lang w:val="en-US" w:eastAsia="zh-CN" w:bidi="ar-SA"/>
              </w:rPr>
              <w:t>6.</w:t>
            </w:r>
            <w:r>
              <w:rPr>
                <w:rFonts w:hint="default" w:ascii="Times New Roman" w:hAnsi="Times New Roman" w:eastAsia="仿宋_GB2312" w:cs="Times New Roman"/>
                <w:b/>
                <w:bCs/>
                <w:color w:val="000000"/>
                <w:kern w:val="0"/>
                <w:sz w:val="24"/>
                <w:szCs w:val="24"/>
                <w:highlight w:val="none"/>
                <w:u w:val="none"/>
                <w:lang w:val="en-US" w:eastAsia="zh-CN" w:bidi="ar-SA"/>
              </w:rPr>
              <w:t>三合一：</w:t>
            </w:r>
            <w:r>
              <w:rPr>
                <w:rFonts w:hint="default" w:ascii="Times New Roman" w:hAnsi="Times New Roman" w:eastAsia="仿宋_GB2312" w:cs="Times New Roman"/>
                <w:i w:val="0"/>
                <w:iCs w:val="0"/>
                <w:color w:val="000000"/>
                <w:kern w:val="0"/>
                <w:sz w:val="24"/>
                <w:szCs w:val="24"/>
                <w:u w:val="single"/>
                <w:lang w:val="en-US" w:eastAsia="zh-CN" w:bidi="ar"/>
              </w:rPr>
              <w:t>采用优质三合一连接配件，符合GB/T 3325-2024《金属家具通用技术条件》、GB/T  4340.1-2024《金属材料维氏硬度试验 第1部分：试验方法》、GB/T 2423.18-2021《环境试验第2部分：试验方法 试验Kb:盐雾，交变（氯化钠溶液）》、GB/T 6461-2002《金属基体上金属和其他无机覆盖层经腐蚀试验后的试样和试件的评级》</w:t>
            </w:r>
            <w:r>
              <w:rPr>
                <w:rFonts w:hint="eastAsia" w:eastAsia="仿宋_GB2312" w:cs="Times New Roman"/>
                <w:i w:val="0"/>
                <w:iCs w:val="0"/>
                <w:color w:val="000000"/>
                <w:kern w:val="0"/>
                <w:sz w:val="24"/>
                <w:szCs w:val="24"/>
                <w:u w:val="single"/>
                <w:lang w:val="en-US" w:eastAsia="zh-CN" w:bidi="ar"/>
              </w:rPr>
              <w:t>，</w:t>
            </w:r>
            <w:r>
              <w:rPr>
                <w:rFonts w:hint="default" w:ascii="Times New Roman" w:hAnsi="Times New Roman" w:eastAsia="仿宋_GB2312" w:cs="Times New Roman"/>
                <w:i w:val="0"/>
                <w:iCs w:val="0"/>
                <w:color w:val="000000"/>
                <w:kern w:val="0"/>
                <w:sz w:val="24"/>
                <w:szCs w:val="24"/>
                <w:u w:val="single"/>
                <w:lang w:val="en-US" w:eastAsia="zh-CN" w:bidi="ar"/>
              </w:rPr>
              <w:t>其中：外观：金属件表面应无锈蚀、毛刺刃口、露底，应光滑平整，应无起泡、泛黄、花斑、烧焦、裂纹、划痕、磕碰伤等缺陷符合要求；理化性能：金属漆膜耐腐蚀符合要求；力学性能：三合一偏心连接件偏心体抗压强度≥300N；三合一偏心连接件预埋螺母抗拉强度≥700N；三合一偏心连接件中连接螺杆螺纹与预埋螺母的抗拉强度≥1300N。</w:t>
            </w:r>
          </w:p>
          <w:p>
            <w:pPr>
              <w:keepNext w:val="0"/>
              <w:keepLines w:val="0"/>
              <w:pageBreakBefore w:val="0"/>
              <w:widowControl/>
              <w:numPr>
                <w:ilvl w:val="0"/>
                <w:numId w:val="0"/>
              </w:numPr>
              <w:suppressLineNumbers w:val="0"/>
              <w:kinsoku/>
              <w:wordWrap/>
              <w:overflowPunct/>
              <w:topLinePunct w:val="0"/>
              <w:autoSpaceDE/>
              <w:autoSpaceDN/>
              <w:bidi w:val="0"/>
              <w:adjustRightInd/>
              <w:spacing w:line="400" w:lineRule="exact"/>
              <w:ind w:left="0" w:leftChars="0" w:firstLine="0" w:firstLineChars="0"/>
              <w:jc w:val="left"/>
              <w:textAlignment w:val="center"/>
              <w:rPr>
                <w:rFonts w:hint="default" w:ascii="Times New Roman" w:hAnsi="Times New Roman" w:eastAsia="仿宋_GB2312" w:cs="Times New Roman"/>
                <w:color w:val="000000"/>
                <w:kern w:val="0"/>
                <w:sz w:val="24"/>
                <w:szCs w:val="24"/>
                <w:highlight w:val="none"/>
                <w:u w:val="single"/>
                <w:lang w:val="en-US" w:eastAsia="zh-CN" w:bidi="ar-SA"/>
              </w:rPr>
            </w:pPr>
            <w:r>
              <w:rPr>
                <w:rFonts w:hint="eastAsia" w:eastAsia="仿宋_GB2312" w:cs="Times New Roman"/>
                <w:b/>
                <w:bCs/>
                <w:color w:val="000000"/>
                <w:kern w:val="0"/>
                <w:sz w:val="24"/>
                <w:szCs w:val="24"/>
                <w:highlight w:val="none"/>
                <w:u w:val="none"/>
                <w:lang w:val="en-US" w:eastAsia="zh-CN" w:bidi="ar-SA"/>
              </w:rPr>
              <w:t>7.</w:t>
            </w:r>
            <w:r>
              <w:rPr>
                <w:rFonts w:hint="eastAsia" w:ascii="仿宋_GB2312" w:hAnsi="仿宋_GB2312" w:eastAsia="仿宋_GB2312" w:cs="仿宋_GB2312"/>
                <w:b/>
                <w:bCs/>
                <w:color w:val="auto"/>
                <w:highlight w:val="none"/>
              </w:rPr>
              <w:t>●</w:t>
            </w:r>
            <w:r>
              <w:rPr>
                <w:rFonts w:hint="default" w:ascii="Times New Roman" w:hAnsi="Times New Roman" w:eastAsia="仿宋_GB2312" w:cs="Times New Roman"/>
                <w:b/>
                <w:bCs/>
                <w:color w:val="000000"/>
                <w:kern w:val="0"/>
                <w:sz w:val="24"/>
                <w:szCs w:val="24"/>
                <w:highlight w:val="none"/>
                <w:u w:val="single"/>
                <w:lang w:val="en-US" w:eastAsia="zh-CN" w:bidi="ar-SA"/>
              </w:rPr>
              <w:t>导轨：</w:t>
            </w:r>
            <w:r>
              <w:rPr>
                <w:rFonts w:hint="default" w:ascii="Times New Roman" w:hAnsi="Times New Roman" w:eastAsia="仿宋_GB2312" w:cs="Times New Roman"/>
                <w:color w:val="000000"/>
                <w:kern w:val="0"/>
                <w:sz w:val="24"/>
                <w:szCs w:val="24"/>
                <w:highlight w:val="none"/>
                <w:u w:val="single"/>
                <w:lang w:val="en-US" w:eastAsia="zh-CN" w:bidi="ar-SA"/>
              </w:rPr>
              <w:t>采用优质导轨, 符合QB/T 2454-2013《家具五金抽屉导轨》标准。①中性盐雾试验（连续喷雾</w:t>
            </w:r>
            <w:r>
              <w:rPr>
                <w:rFonts w:hint="eastAsia" w:eastAsia="仿宋_GB2312" w:cs="Times New Roman"/>
                <w:color w:val="000000"/>
                <w:kern w:val="0"/>
                <w:sz w:val="24"/>
                <w:szCs w:val="24"/>
                <w:highlight w:val="none"/>
                <w:u w:val="single"/>
                <w:lang w:val="en-US" w:eastAsia="zh-CN" w:bidi="ar-SA"/>
              </w:rPr>
              <w:t>12</w:t>
            </w:r>
            <w:r>
              <w:rPr>
                <w:rFonts w:hint="default" w:ascii="Times New Roman" w:hAnsi="Times New Roman" w:eastAsia="仿宋_GB2312" w:cs="Times New Roman"/>
                <w:color w:val="000000"/>
                <w:kern w:val="0"/>
                <w:sz w:val="24"/>
                <w:szCs w:val="24"/>
                <w:highlight w:val="none"/>
                <w:u w:val="single"/>
                <w:lang w:val="en-US" w:eastAsia="zh-CN" w:bidi="ar-SA"/>
              </w:rPr>
              <w:t>0小时及以上），镀（涂）层本身的耐腐蚀等级≥9级（10级最好，0级最差），镀（涂）层对基体的保护等级≥9级（10级最好，0级最差）。</w:t>
            </w:r>
          </w:p>
          <w:p>
            <w:pPr>
              <w:keepNext w:val="0"/>
              <w:keepLines w:val="0"/>
              <w:pageBreakBefore w:val="0"/>
              <w:widowControl/>
              <w:numPr>
                <w:ilvl w:val="0"/>
                <w:numId w:val="0"/>
              </w:numPr>
              <w:suppressLineNumbers w:val="0"/>
              <w:kinsoku/>
              <w:wordWrap/>
              <w:overflowPunct/>
              <w:topLinePunct w:val="0"/>
              <w:autoSpaceDE/>
              <w:autoSpaceDN/>
              <w:bidi w:val="0"/>
              <w:adjustRightInd/>
              <w:spacing w:line="400" w:lineRule="exact"/>
              <w:ind w:left="0" w:leftChars="0" w:firstLine="0" w:firstLineChars="0"/>
              <w:jc w:val="left"/>
              <w:textAlignment w:val="center"/>
              <w:rPr>
                <w:rFonts w:hint="default" w:ascii="Times New Roman" w:hAnsi="Times New Roman" w:eastAsia="仿宋_GB2312" w:cs="Times New Roman"/>
                <w:color w:val="000000"/>
                <w:kern w:val="0"/>
                <w:sz w:val="24"/>
                <w:szCs w:val="24"/>
                <w:highlight w:val="none"/>
                <w:u w:val="single"/>
                <w:lang w:val="en-US" w:eastAsia="zh-CN" w:bidi="ar-SA"/>
              </w:rPr>
            </w:pPr>
            <w:r>
              <w:rPr>
                <w:rFonts w:hint="default" w:ascii="Times New Roman" w:hAnsi="Times New Roman" w:eastAsia="仿宋_GB2312" w:cs="Times New Roman"/>
                <w:color w:val="000000"/>
                <w:kern w:val="0"/>
                <w:sz w:val="24"/>
                <w:szCs w:val="24"/>
                <w:highlight w:val="none"/>
                <w:u w:val="single"/>
                <w:lang w:val="en-US" w:eastAsia="zh-CN" w:bidi="ar-SA"/>
              </w:rPr>
              <w:t>②过载要求，垂直向下静载荷（200N）、水平侧向静载荷（100N）、猛开或猛关（10次）：a)所有组件或连接件不应断裂损坏，b)通过手触压证实，用于紧固的组件不应松动，C)所有零部件不应有影响正常运作的变形或磨损，d)五金连接件不应松动,e)所有组件的功能不应损害,f)抽屉导轨及其组件应能正常工作。 ③功能要求，下沉量不应超过抽屉导轨拉出长度的 4%。</w:t>
            </w:r>
          </w:p>
          <w:p>
            <w:pPr>
              <w:keepNext w:val="0"/>
              <w:keepLines w:val="0"/>
              <w:pageBreakBefore w:val="0"/>
              <w:widowControl/>
              <w:numPr>
                <w:ilvl w:val="0"/>
                <w:numId w:val="0"/>
              </w:numPr>
              <w:suppressLineNumbers w:val="0"/>
              <w:kinsoku/>
              <w:wordWrap/>
              <w:overflowPunct/>
              <w:topLinePunct w:val="0"/>
              <w:autoSpaceDE/>
              <w:autoSpaceDN/>
              <w:bidi w:val="0"/>
              <w:adjustRightInd/>
              <w:spacing w:line="400" w:lineRule="exact"/>
              <w:ind w:left="0" w:leftChars="0" w:firstLine="0" w:firstLineChars="0"/>
              <w:jc w:val="left"/>
              <w:textAlignment w:val="center"/>
              <w:rPr>
                <w:rFonts w:hint="default" w:ascii="Times New Roman" w:hAnsi="Times New Roman" w:eastAsia="仿宋_GB2312" w:cs="Times New Roman"/>
                <w:color w:val="000000"/>
                <w:kern w:val="0"/>
                <w:sz w:val="24"/>
                <w:szCs w:val="24"/>
                <w:highlight w:val="none"/>
                <w:u w:val="single"/>
                <w:lang w:val="en-US" w:eastAsia="zh-CN" w:bidi="ar-SA"/>
              </w:rPr>
            </w:pPr>
            <w:r>
              <w:rPr>
                <w:rFonts w:hint="eastAsia" w:eastAsia="仿宋_GB2312" w:cs="Times New Roman"/>
                <w:b/>
                <w:bCs/>
                <w:color w:val="000000"/>
                <w:kern w:val="0"/>
                <w:sz w:val="24"/>
                <w:szCs w:val="24"/>
                <w:highlight w:val="none"/>
                <w:u w:val="none"/>
                <w:lang w:val="en-US" w:eastAsia="zh-CN" w:bidi="ar-SA"/>
              </w:rPr>
              <w:t>8</w:t>
            </w:r>
            <w:r>
              <w:rPr>
                <w:rFonts w:hint="eastAsia" w:eastAsia="仿宋_GB2312" w:cs="Times New Roman"/>
                <w:color w:val="000000"/>
                <w:kern w:val="0"/>
                <w:sz w:val="24"/>
                <w:szCs w:val="24"/>
                <w:highlight w:val="none"/>
                <w:u w:val="none"/>
                <w:lang w:val="en-US" w:eastAsia="zh-CN" w:bidi="ar-SA"/>
              </w:rPr>
              <w:t>.</w:t>
            </w:r>
            <w:r>
              <w:rPr>
                <w:rFonts w:hint="eastAsia" w:ascii="仿宋_GB2312" w:hAnsi="仿宋_GB2312" w:eastAsia="仿宋_GB2312" w:cs="仿宋_GB2312"/>
                <w:b/>
                <w:bCs/>
                <w:color w:val="auto"/>
                <w:highlight w:val="none"/>
              </w:rPr>
              <w:t>●</w:t>
            </w:r>
            <w:r>
              <w:rPr>
                <w:rFonts w:hint="default" w:ascii="Times New Roman" w:hAnsi="Times New Roman" w:eastAsia="仿宋_GB2312" w:cs="Times New Roman"/>
                <w:color w:val="000000"/>
                <w:kern w:val="0"/>
                <w:sz w:val="24"/>
                <w:szCs w:val="24"/>
                <w:highlight w:val="none"/>
                <w:u w:val="single"/>
                <w:lang w:val="en-US" w:eastAsia="zh-CN" w:bidi="ar-SA"/>
              </w:rPr>
              <w:t>门铰：符合QB/T 2189-2013《家具五金杯状暗铰链》标准</w:t>
            </w:r>
            <w:r>
              <w:rPr>
                <w:rFonts w:hint="eastAsia" w:eastAsia="仿宋_GB2312" w:cs="Times New Roman"/>
                <w:color w:val="000000"/>
                <w:kern w:val="0"/>
                <w:sz w:val="24"/>
                <w:szCs w:val="24"/>
                <w:highlight w:val="none"/>
                <w:u w:val="single"/>
                <w:lang w:val="en-US" w:eastAsia="zh-CN" w:bidi="ar-SA"/>
              </w:rPr>
              <w:t>。</w:t>
            </w:r>
            <w:r>
              <w:rPr>
                <w:rFonts w:hint="default" w:ascii="Times New Roman" w:hAnsi="Times New Roman" w:eastAsia="仿宋_GB2312" w:cs="Times New Roman"/>
                <w:color w:val="000000"/>
                <w:kern w:val="0"/>
                <w:sz w:val="24"/>
                <w:szCs w:val="24"/>
                <w:highlight w:val="none"/>
                <w:u w:val="single"/>
                <w:lang w:val="en-US" w:eastAsia="zh-CN" w:bidi="ar-SA"/>
              </w:rPr>
              <w:t>①过载检测垂直静载荷（30kg）、水平静载荷（70N）：a）所有组件或结合处不应断裂；b)通过手触压证实，用于紧固的组件不应松动；c)所有组件不应有影响正常运作的变形或磨损；d)固定组件不应松动；e)所有组件的功能不应损害；f)杯状暗铰链及其组件不应分离；②操作力检测，在耐久性试验前后，具有打开和关闭力</w:t>
            </w:r>
            <w:r>
              <w:rPr>
                <w:rFonts w:hint="eastAsia" w:eastAsia="仿宋_GB2312" w:cs="Times New Roman"/>
                <w:color w:val="000000"/>
                <w:kern w:val="0"/>
                <w:sz w:val="24"/>
                <w:szCs w:val="24"/>
                <w:highlight w:val="none"/>
                <w:u w:val="single"/>
                <w:lang w:val="en-US" w:eastAsia="zh-CN" w:bidi="ar-SA"/>
              </w:rPr>
              <w:t>≤</w:t>
            </w:r>
            <w:r>
              <w:rPr>
                <w:rFonts w:hint="default" w:ascii="Times New Roman" w:hAnsi="Times New Roman" w:eastAsia="仿宋_GB2312" w:cs="Times New Roman"/>
                <w:color w:val="000000"/>
                <w:kern w:val="0"/>
                <w:sz w:val="24"/>
                <w:szCs w:val="24"/>
                <w:highlight w:val="none"/>
                <w:u w:val="single"/>
                <w:lang w:val="en-US" w:eastAsia="zh-CN" w:bidi="ar-SA"/>
              </w:rPr>
              <w:t>20N。垂直静载荷（20kg），水平静载荷（40N）检验合格。功能-耐久性：a）所有组件或结合处不应断裂；b)通过手触压证实，用于紧固的组件不应松动；c)所有组件不应有影响正常运作的变形或磨损；d)固定组件不应松动；e)所有组件的功能不应损害；f)杯状暗铰链及其组件不应分离。功能-下沉量：在使用调整系统前，安装A型试验门时，下沉量</w:t>
            </w:r>
            <w:r>
              <w:rPr>
                <w:rFonts w:hint="eastAsia" w:eastAsia="仿宋_GB2312" w:cs="Times New Roman"/>
                <w:color w:val="000000"/>
                <w:kern w:val="0"/>
                <w:sz w:val="24"/>
                <w:szCs w:val="24"/>
                <w:highlight w:val="none"/>
                <w:u w:val="single"/>
                <w:lang w:val="en-US" w:eastAsia="zh-CN" w:bidi="ar-SA"/>
              </w:rPr>
              <w:t>≤</w:t>
            </w:r>
            <w:r>
              <w:rPr>
                <w:rFonts w:hint="default" w:ascii="Times New Roman" w:hAnsi="Times New Roman" w:eastAsia="仿宋_GB2312" w:cs="Times New Roman"/>
                <w:color w:val="000000"/>
                <w:kern w:val="0"/>
                <w:sz w:val="24"/>
                <w:szCs w:val="24"/>
                <w:highlight w:val="none"/>
                <w:u w:val="single"/>
                <w:lang w:val="en-US" w:eastAsia="zh-CN" w:bidi="ar-SA"/>
              </w:rPr>
              <w:t>2.0mm；安装B型试验门时，下沉量</w:t>
            </w:r>
            <w:r>
              <w:rPr>
                <w:rFonts w:hint="eastAsia" w:eastAsia="仿宋_GB2312" w:cs="Times New Roman"/>
                <w:color w:val="000000"/>
                <w:kern w:val="0"/>
                <w:sz w:val="24"/>
                <w:szCs w:val="24"/>
                <w:highlight w:val="none"/>
                <w:u w:val="single"/>
                <w:lang w:val="en-US" w:eastAsia="zh-CN" w:bidi="ar-SA"/>
              </w:rPr>
              <w:t>≤</w:t>
            </w:r>
            <w:r>
              <w:rPr>
                <w:rFonts w:hint="default" w:ascii="Times New Roman" w:hAnsi="Times New Roman" w:eastAsia="仿宋_GB2312" w:cs="Times New Roman"/>
                <w:color w:val="000000"/>
                <w:kern w:val="0"/>
                <w:sz w:val="24"/>
                <w:szCs w:val="24"/>
                <w:highlight w:val="none"/>
                <w:u w:val="single"/>
                <w:lang w:val="en-US" w:eastAsia="zh-CN" w:bidi="ar-SA"/>
              </w:rPr>
              <w:t>3. 0mm。</w:t>
            </w:r>
          </w:p>
          <w:p>
            <w:pPr>
              <w:keepNext w:val="0"/>
              <w:keepLines w:val="0"/>
              <w:pageBreakBefore w:val="0"/>
              <w:widowControl/>
              <w:numPr>
                <w:ilvl w:val="0"/>
                <w:numId w:val="0"/>
              </w:numPr>
              <w:suppressLineNumbers w:val="0"/>
              <w:kinsoku/>
              <w:wordWrap/>
              <w:overflowPunct/>
              <w:topLinePunct w:val="0"/>
              <w:autoSpaceDE/>
              <w:autoSpaceDN/>
              <w:bidi w:val="0"/>
              <w:adjustRightInd/>
              <w:spacing w:line="400" w:lineRule="exact"/>
              <w:ind w:left="0" w:leftChars="0" w:firstLine="0" w:firstLineChars="0"/>
              <w:jc w:val="left"/>
              <w:textAlignment w:val="center"/>
              <w:rPr>
                <w:rFonts w:hint="default" w:ascii="Times New Roman" w:hAnsi="Times New Roman" w:eastAsia="仿宋_GB2312" w:cs="Times New Roman"/>
                <w:color w:val="000000"/>
                <w:kern w:val="0"/>
                <w:sz w:val="24"/>
                <w:szCs w:val="24"/>
                <w:highlight w:val="none"/>
                <w:u w:val="single"/>
                <w:lang w:val="en-US" w:eastAsia="zh-CN" w:bidi="ar-SA"/>
              </w:rPr>
            </w:pPr>
            <w:r>
              <w:rPr>
                <w:rFonts w:hint="default" w:ascii="Times New Roman" w:hAnsi="Times New Roman" w:eastAsia="仿宋_GB2312" w:cs="Times New Roman"/>
                <w:color w:val="000000"/>
                <w:kern w:val="0"/>
                <w:sz w:val="24"/>
                <w:szCs w:val="24"/>
                <w:highlight w:val="none"/>
                <w:u w:val="single"/>
                <w:lang w:val="en-US" w:eastAsia="zh-CN" w:bidi="ar-SA"/>
              </w:rPr>
              <w:t>③耐腐蚀18h,1.5mm 以下锈点</w:t>
            </w:r>
            <w:r>
              <w:rPr>
                <w:rFonts w:hint="eastAsia" w:eastAsia="仿宋_GB2312" w:cs="Times New Roman"/>
                <w:color w:val="000000"/>
                <w:kern w:val="0"/>
                <w:sz w:val="24"/>
                <w:szCs w:val="24"/>
                <w:highlight w:val="none"/>
                <w:u w:val="single"/>
                <w:lang w:val="en-US" w:eastAsia="zh-CN" w:bidi="ar-SA"/>
              </w:rPr>
              <w:t>≤</w:t>
            </w:r>
            <w:r>
              <w:rPr>
                <w:rFonts w:hint="default" w:ascii="Times New Roman" w:hAnsi="Times New Roman" w:eastAsia="仿宋_GB2312" w:cs="Times New Roman"/>
                <w:color w:val="000000"/>
                <w:kern w:val="0"/>
                <w:sz w:val="24"/>
                <w:szCs w:val="24"/>
                <w:highlight w:val="none"/>
                <w:u w:val="single"/>
                <w:lang w:val="en-US" w:eastAsia="zh-CN" w:bidi="ar-SA"/>
              </w:rPr>
              <w:t>20 点/d ㎡, 其中 1.0mm 以上的锈点</w:t>
            </w:r>
            <w:r>
              <w:rPr>
                <w:rFonts w:hint="eastAsia" w:eastAsia="仿宋_GB2312" w:cs="Times New Roman"/>
                <w:color w:val="000000"/>
                <w:kern w:val="0"/>
                <w:sz w:val="24"/>
                <w:szCs w:val="24"/>
                <w:highlight w:val="none"/>
                <w:u w:val="single"/>
                <w:lang w:val="en-US" w:eastAsia="zh-CN" w:bidi="ar-SA"/>
              </w:rPr>
              <w:t>≤</w:t>
            </w:r>
            <w:r>
              <w:rPr>
                <w:rFonts w:hint="default" w:ascii="Times New Roman" w:hAnsi="Times New Roman" w:eastAsia="仿宋_GB2312" w:cs="Times New Roman"/>
                <w:color w:val="000000"/>
                <w:kern w:val="0"/>
                <w:sz w:val="24"/>
                <w:szCs w:val="24"/>
                <w:highlight w:val="none"/>
                <w:u w:val="single"/>
                <w:lang w:val="en-US" w:eastAsia="zh-CN" w:bidi="ar-SA"/>
              </w:rPr>
              <w:t xml:space="preserve"> 5 点/d ㎡</w:t>
            </w:r>
            <w:r>
              <w:rPr>
                <w:rFonts w:hint="eastAsia" w:eastAsia="仿宋_GB2312" w:cs="Times New Roman"/>
                <w:color w:val="000000"/>
                <w:kern w:val="0"/>
                <w:sz w:val="24"/>
                <w:szCs w:val="24"/>
                <w:highlight w:val="none"/>
                <w:u w:val="single"/>
                <w:lang w:val="en-US" w:eastAsia="zh-CN" w:bidi="ar-SA"/>
              </w:rPr>
              <w:t>。</w:t>
            </w:r>
          </w:p>
          <w:p>
            <w:pPr>
              <w:keepNext w:val="0"/>
              <w:keepLines w:val="0"/>
              <w:pageBreakBefore w:val="0"/>
              <w:widowControl/>
              <w:numPr>
                <w:ilvl w:val="0"/>
                <w:numId w:val="0"/>
              </w:numPr>
              <w:suppressLineNumbers w:val="0"/>
              <w:kinsoku/>
              <w:wordWrap/>
              <w:overflowPunct/>
              <w:topLinePunct w:val="0"/>
              <w:autoSpaceDE/>
              <w:autoSpaceDN/>
              <w:bidi w:val="0"/>
              <w:adjustRightInd/>
              <w:spacing w:line="400" w:lineRule="exact"/>
              <w:ind w:left="0" w:leftChars="0" w:firstLine="0" w:firstLineChars="0"/>
              <w:jc w:val="left"/>
              <w:textAlignment w:val="center"/>
              <w:rPr>
                <w:rFonts w:hint="default" w:ascii="Times New Roman" w:hAnsi="Times New Roman" w:eastAsia="仿宋_GB2312" w:cs="Times New Roman"/>
                <w:color w:val="000000"/>
                <w:kern w:val="0"/>
                <w:sz w:val="24"/>
                <w:szCs w:val="24"/>
                <w:highlight w:val="none"/>
                <w:u w:val="none"/>
                <w:lang w:val="en-US" w:eastAsia="zh-CN" w:bidi="ar-SA"/>
              </w:rPr>
            </w:pPr>
            <w:r>
              <w:rPr>
                <w:rFonts w:hint="eastAsia" w:eastAsia="仿宋_GB2312" w:cs="Times New Roman"/>
                <w:b/>
                <w:bCs/>
                <w:color w:val="000000"/>
                <w:kern w:val="0"/>
                <w:sz w:val="24"/>
                <w:szCs w:val="24"/>
                <w:highlight w:val="none"/>
                <w:u w:val="none"/>
                <w:lang w:val="en-US" w:eastAsia="zh-CN" w:bidi="ar-SA"/>
              </w:rPr>
              <w:t>9.</w:t>
            </w:r>
            <w:r>
              <w:rPr>
                <w:rFonts w:hint="default" w:ascii="Times New Roman" w:hAnsi="Times New Roman" w:eastAsia="仿宋_GB2312" w:cs="Times New Roman"/>
                <w:b/>
                <w:bCs/>
                <w:color w:val="000000"/>
                <w:kern w:val="0"/>
                <w:sz w:val="24"/>
                <w:szCs w:val="24"/>
                <w:highlight w:val="none"/>
                <w:u w:val="none"/>
                <w:lang w:val="en-US" w:eastAsia="zh-CN" w:bidi="ar-SA"/>
              </w:rPr>
              <w:t>拉手：</w:t>
            </w:r>
            <w:r>
              <w:rPr>
                <w:rFonts w:hint="default" w:ascii="Times New Roman" w:hAnsi="Times New Roman" w:eastAsia="仿宋_GB2312" w:cs="Times New Roman"/>
                <w:color w:val="000000"/>
                <w:kern w:val="0"/>
                <w:sz w:val="24"/>
                <w:szCs w:val="24"/>
                <w:highlight w:val="none"/>
                <w:u w:val="none"/>
                <w:lang w:val="en-US" w:eastAsia="zh-CN" w:bidi="ar-SA"/>
              </w:rPr>
              <w:t>电镀层：无剥落、返锈、毛刺、无烧焦、起泡、针孔、裂纹、花斑(不包括镀彩锌)和划痕；喷涂层：无漏喷、锈蚀和脱色、掉色现象、光滑均匀、色泽一致，无流挂、疙瘩、皱皮、飞漆等缺陷，金属喷漆(塑)涂层附着力应不低于2级。</w:t>
            </w:r>
          </w:p>
        </w:tc>
        <w:tc>
          <w:tcPr>
            <w:tcW w:w="938" w:type="dxa"/>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default" w:ascii="Times New Roman" w:hAnsi="Times New Roman" w:eastAsia="仿宋_GB2312" w:cs="Times New Roman"/>
                <w:color w:val="000000"/>
                <w:sz w:val="24"/>
                <w:szCs w:val="24"/>
                <w:highlight w:val="none"/>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15 组</w:t>
            </w:r>
          </w:p>
        </w:tc>
      </w:tr>
    </w:tbl>
    <w:p>
      <w:pPr>
        <w:rPr>
          <w:rFonts w:hint="eastAsia" w:ascii="宋体" w:hAnsi="宋体" w:eastAsia="宋体" w:cs="宋体"/>
          <w:color w:val="000000"/>
          <w:sz w:val="24"/>
          <w:szCs w:val="24"/>
        </w:rPr>
      </w:pPr>
    </w:p>
    <w:p>
      <w:pPr>
        <w:rPr>
          <w:rFonts w:hint="eastAsia" w:ascii="宋体" w:hAnsi="宋体" w:eastAsia="宋体" w:cs="宋体"/>
          <w:color w:val="000000"/>
          <w:sz w:val="24"/>
          <w:szCs w:val="24"/>
        </w:rPr>
      </w:pPr>
    </w:p>
    <w:p>
      <w:pPr>
        <w:ind w:firstLine="0" w:firstLineChars="0"/>
        <w:jc w:val="left"/>
        <w:rPr>
          <w:rFonts w:ascii="仿宋_GB2312" w:eastAsia="仿宋_GB2312"/>
          <w:b/>
          <w:bCs/>
          <w:sz w:val="32"/>
          <w:szCs w:val="32"/>
        </w:rPr>
      </w:pPr>
    </w:p>
    <w:tbl>
      <w:tblPr>
        <w:tblStyle w:val="48"/>
        <w:tblW w:w="9214"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right="-330" w:rightChars="-157"/>
              <w:rPr>
                <w:rFonts w:hint="eastAsia" w:ascii="仿宋_GB2312" w:hAnsi="宋体" w:eastAsia="仿宋_GB2312" w:cs="宋体"/>
                <w:b/>
                <w:color w:val="000000"/>
                <w:kern w:val="0"/>
                <w:sz w:val="24"/>
              </w:rPr>
            </w:pPr>
            <w:r>
              <w:rPr>
                <w:rFonts w:ascii="仿宋_GB2312" w:hAnsi="宋体" w:eastAsia="仿宋_GB2312" w:cs="宋体"/>
                <w:b/>
                <w:kern w:val="0"/>
                <w:sz w:val="24"/>
              </w:rPr>
              <w:t>★</w:t>
            </w:r>
            <w:r>
              <w:rPr>
                <w:rFonts w:hint="eastAsia" w:ascii="仿宋_GB2312" w:hAnsi="宋体" w:eastAsia="仿宋_GB2312" w:cs="宋体"/>
                <w:b/>
                <w:color w:val="000000"/>
                <w:kern w:val="0"/>
                <w:sz w:val="24"/>
              </w:rPr>
              <w:t>二、商务要求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基本要求</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本项目投标报价包括货物及货物运抵指定交付地点的各种费用、随配附件、备品备件、易损件、专用工具、安装调试、技术培训、技术资料、包装、售后服务、保险费、税金、验收检验及其他所有成本费用的总和；</w:t>
            </w:r>
          </w:p>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2.投标人应保证投标产品涉及到的知识产权和所提供的相关技术资料是合法取得，不会因为采购人的使用而被责令停止使用、追偿或要求赔偿损失，如出现此情况，一切经济和法律责任均由投标人承担；</w:t>
            </w:r>
          </w:p>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3.投标人所投产品应符合国家有关部门规定的相应技术、节能、安全和环保标准；国家有关部门对所投产品有强制性规定或要求的，必须符合相应规定或要求。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质量保证期</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自验收合格后交付使用之日起</w:t>
            </w:r>
            <w:r>
              <w:rPr>
                <w:rFonts w:hint="eastAsia" w:ascii="仿宋_GB2312" w:hAnsi="仿宋_GB2312" w:eastAsia="仿宋_GB2312" w:cs="仿宋_GB2312"/>
                <w:bCs/>
                <w:color w:val="000000"/>
                <w:sz w:val="24"/>
                <w:lang w:val="en-US" w:eastAsia="zh-CN"/>
              </w:rPr>
              <w:t>5</w:t>
            </w:r>
            <w:r>
              <w:rPr>
                <w:rFonts w:hint="eastAsia" w:ascii="仿宋_GB2312" w:hAnsi="仿宋_GB2312" w:eastAsia="仿宋_GB2312" w:cs="仿宋_GB2312"/>
                <w:bCs/>
                <w:color w:val="000000"/>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售后服务要求</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1.投标产品必须是按厂家标准配置的整套全新产品，按国家规定实行“三包”，免费送货上门、免费安装调试（附安装说明书）及人员培训，培训后采购人可熟悉基本操作；</w:t>
            </w:r>
          </w:p>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2.损坏处理 ：提供7*24小时维修服务，并提供售后服务电话，出现故障应在接到</w:t>
            </w:r>
            <w:r>
              <w:rPr>
                <w:rFonts w:hint="eastAsia" w:ascii="仿宋_GB2312" w:hAnsi="仿宋_GB2312" w:eastAsia="仿宋_GB2312" w:cs="仿宋_GB2312"/>
                <w:bCs/>
                <w:color w:val="000000"/>
                <w:sz w:val="24"/>
                <w:lang w:val="en-US" w:eastAsia="zh-CN"/>
              </w:rPr>
              <w:t>损坏</w:t>
            </w:r>
            <w:r>
              <w:rPr>
                <w:rFonts w:hint="eastAsia" w:ascii="仿宋_GB2312" w:hAnsi="仿宋_GB2312" w:eastAsia="仿宋_GB2312" w:cs="仿宋_GB2312"/>
                <w:bCs/>
                <w:color w:val="000000"/>
                <w:sz w:val="24"/>
              </w:rPr>
              <w:t>通知起</w:t>
            </w:r>
            <w:r>
              <w:rPr>
                <w:rFonts w:hint="eastAsia" w:ascii="仿宋_GB2312" w:hAnsi="仿宋_GB2312" w:eastAsia="仿宋_GB2312" w:cs="仿宋_GB2312"/>
                <w:bCs/>
                <w:color w:val="000000"/>
                <w:sz w:val="24"/>
                <w:lang w:val="en-US" w:eastAsia="zh-CN"/>
              </w:rPr>
              <w:t>半小时</w:t>
            </w:r>
            <w:r>
              <w:rPr>
                <w:rFonts w:hint="eastAsia" w:ascii="仿宋_GB2312" w:hAnsi="仿宋_GB2312" w:eastAsia="仿宋_GB2312" w:cs="仿宋_GB2312"/>
                <w:bCs/>
                <w:color w:val="000000"/>
                <w:sz w:val="24"/>
              </w:rPr>
              <w:t>内响应，一般问题</w:t>
            </w:r>
            <w:r>
              <w:rPr>
                <w:rFonts w:hint="eastAsia" w:ascii="仿宋_GB2312" w:hAnsi="仿宋_GB2312" w:eastAsia="仿宋_GB2312" w:cs="仿宋_GB2312"/>
                <w:bCs/>
                <w:color w:val="000000"/>
                <w:sz w:val="24"/>
                <w:lang w:val="en-US" w:eastAsia="zh-CN"/>
              </w:rPr>
              <w:t>1小时</w:t>
            </w:r>
            <w:r>
              <w:rPr>
                <w:rFonts w:hint="eastAsia" w:ascii="仿宋_GB2312" w:hAnsi="仿宋_GB2312" w:eastAsia="仿宋_GB2312" w:cs="仿宋_GB2312"/>
                <w:bCs/>
                <w:color w:val="000000"/>
                <w:sz w:val="24"/>
              </w:rPr>
              <w:t>内通过远程方式解决；遇到大的问题，在接到报修通知后</w:t>
            </w:r>
            <w:r>
              <w:rPr>
                <w:rFonts w:hint="eastAsia" w:ascii="仿宋_GB2312" w:hAnsi="仿宋_GB2312" w:eastAsia="仿宋_GB2312" w:cs="仿宋_GB2312"/>
                <w:bCs/>
                <w:color w:val="000000"/>
                <w:sz w:val="24"/>
                <w:lang w:val="en-US" w:eastAsia="zh-CN"/>
              </w:rPr>
              <w:t>6</w:t>
            </w:r>
            <w:r>
              <w:rPr>
                <w:rFonts w:hint="eastAsia" w:ascii="仿宋_GB2312" w:hAnsi="仿宋_GB2312" w:eastAsia="仿宋_GB2312" w:cs="仿宋_GB2312"/>
                <w:bCs/>
                <w:color w:val="000000"/>
                <w:sz w:val="24"/>
              </w:rPr>
              <w:t>小时内派技术人员到达现场维修，</w:t>
            </w:r>
            <w:r>
              <w:rPr>
                <w:rFonts w:hint="eastAsia" w:ascii="仿宋_GB2312" w:hAnsi="仿宋_GB2312" w:eastAsia="仿宋_GB2312" w:cs="仿宋_GB2312"/>
                <w:bCs/>
                <w:color w:val="000000"/>
                <w:sz w:val="24"/>
                <w:lang w:val="en-US" w:eastAsia="zh-CN"/>
              </w:rPr>
              <w:t>损坏</w:t>
            </w:r>
            <w:r>
              <w:rPr>
                <w:rFonts w:hint="eastAsia" w:ascii="仿宋_GB2312" w:hAnsi="仿宋_GB2312" w:eastAsia="仿宋_GB2312" w:cs="仿宋_GB2312"/>
                <w:bCs/>
                <w:color w:val="000000"/>
                <w:sz w:val="24"/>
              </w:rPr>
              <w:t>障修复时限不超过</w:t>
            </w:r>
            <w:r>
              <w:rPr>
                <w:rFonts w:hint="eastAsia" w:ascii="仿宋_GB2312" w:hAnsi="仿宋_GB2312" w:eastAsia="仿宋_GB2312" w:cs="仿宋_GB2312"/>
                <w:bCs/>
                <w:color w:val="000000"/>
                <w:sz w:val="24"/>
                <w:lang w:val="en-US" w:eastAsia="zh-CN"/>
              </w:rPr>
              <w:t>10</w:t>
            </w:r>
            <w:r>
              <w:rPr>
                <w:rFonts w:hint="eastAsia" w:ascii="仿宋_GB2312" w:hAnsi="仿宋_GB2312" w:eastAsia="仿宋_GB2312" w:cs="仿宋_GB2312"/>
                <w:bCs/>
                <w:color w:val="000000"/>
                <w:sz w:val="24"/>
              </w:rPr>
              <w:t>小时,如超过时限无法排除</w:t>
            </w:r>
            <w:r>
              <w:rPr>
                <w:rFonts w:hint="eastAsia" w:ascii="仿宋_GB2312" w:hAnsi="仿宋_GB2312" w:eastAsia="仿宋_GB2312" w:cs="仿宋_GB2312"/>
                <w:bCs/>
                <w:color w:val="000000"/>
                <w:sz w:val="24"/>
                <w:lang w:val="en-US" w:eastAsia="zh-CN"/>
              </w:rPr>
              <w:t>损坏</w:t>
            </w:r>
            <w:r>
              <w:rPr>
                <w:rFonts w:hint="eastAsia" w:ascii="仿宋_GB2312" w:hAnsi="仿宋_GB2312" w:eastAsia="仿宋_GB2312" w:cs="仿宋_GB2312"/>
                <w:bCs/>
                <w:color w:val="000000"/>
                <w:sz w:val="24"/>
              </w:rPr>
              <w:t>，免费提供同等质量的产品作为备用品供采购人使用，直到修复完成。</w:t>
            </w:r>
          </w:p>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3.质量保证期内免费提供维修服务（含人工费、配件费、差旅费等各项费用），所更换的所有零配件全部使用原厂配件；保修期以外一律按投标文件承诺的优惠价收费，提供终身上门维修服务。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交货时间及地点</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1.交货时间：自签订合同之日起</w:t>
            </w:r>
            <w:r>
              <w:rPr>
                <w:rFonts w:hint="eastAsia" w:ascii="仿宋_GB2312" w:hAnsi="仿宋_GB2312" w:eastAsia="仿宋_GB2312" w:cs="仿宋_GB2312"/>
                <w:bCs/>
                <w:color w:val="000000"/>
                <w:sz w:val="24"/>
                <w:lang w:val="en-US" w:eastAsia="zh-CN"/>
              </w:rPr>
              <w:t>30</w:t>
            </w:r>
            <w:r>
              <w:rPr>
                <w:rFonts w:hint="eastAsia" w:ascii="仿宋_GB2312" w:hAnsi="仿宋_GB2312" w:eastAsia="仿宋_GB2312" w:cs="仿宋_GB2312"/>
                <w:bCs/>
                <w:color w:val="000000"/>
                <w:sz w:val="24"/>
              </w:rPr>
              <w:t>日内安装调试完毕，验收合格并交付使用；</w:t>
            </w:r>
          </w:p>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2.交货地点：广西柳州市</w:t>
            </w:r>
            <w:r>
              <w:rPr>
                <w:rFonts w:hint="eastAsia" w:ascii="仿宋_GB2312" w:hAnsi="仿宋_GB2312" w:eastAsia="仿宋_GB2312" w:cs="仿宋_GB2312"/>
                <w:bCs/>
                <w:color w:val="000000"/>
                <w:sz w:val="24"/>
                <w:lang w:val="en-US" w:eastAsia="zh-CN"/>
              </w:rPr>
              <w:t>柳江区拉堡镇柳江大道4号</w:t>
            </w:r>
            <w:r>
              <w:rPr>
                <w:rFonts w:hint="eastAsia" w:ascii="仿宋_GB2312" w:hAnsi="仿宋_GB2312" w:eastAsia="仿宋_GB2312" w:cs="仿宋_GB2312"/>
                <w:bCs/>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付款方式</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财政性资金按财政国库集中支付规定程序办理。签订合同之日起10个工作日内支付合同总金额的</w:t>
            </w:r>
            <w:r>
              <w:rPr>
                <w:rFonts w:hint="eastAsia" w:ascii="仿宋_GB2312" w:hAnsi="仿宋_GB2312" w:eastAsia="仿宋_GB2312" w:cs="仿宋_GB2312"/>
                <w:bCs/>
                <w:color w:val="000000"/>
                <w:sz w:val="24"/>
                <w:lang w:val="en-US" w:eastAsia="zh-CN"/>
              </w:rPr>
              <w:t>40</w:t>
            </w:r>
            <w:r>
              <w:rPr>
                <w:rFonts w:hint="eastAsia" w:ascii="仿宋_GB2312" w:hAnsi="仿宋_GB2312" w:eastAsia="仿宋_GB2312" w:cs="仿宋_GB2312"/>
                <w:bCs/>
                <w:color w:val="000000"/>
                <w:sz w:val="24"/>
              </w:rPr>
              <w:t>%作为预付款给中标人；货物验收合格正常使用后</w:t>
            </w:r>
            <w:r>
              <w:rPr>
                <w:rFonts w:hint="eastAsia" w:ascii="仿宋_GB2312" w:hAnsi="仿宋_GB2312" w:eastAsia="仿宋_GB2312" w:cs="仿宋_GB2312"/>
                <w:bCs/>
                <w:color w:val="000000"/>
                <w:sz w:val="24"/>
                <w:lang w:val="en-US" w:eastAsia="zh-CN"/>
              </w:rPr>
              <w:t>10</w:t>
            </w:r>
            <w:r>
              <w:rPr>
                <w:rFonts w:hint="eastAsia" w:ascii="仿宋_GB2312" w:hAnsi="仿宋_GB2312" w:eastAsia="仿宋_GB2312" w:cs="仿宋_GB2312"/>
                <w:bCs/>
                <w:color w:val="000000"/>
                <w:sz w:val="24"/>
              </w:rPr>
              <w:t>个工作日支付</w:t>
            </w:r>
            <w:r>
              <w:rPr>
                <w:rFonts w:hint="eastAsia" w:ascii="仿宋_GB2312" w:hAnsi="仿宋_GB2312" w:eastAsia="仿宋_GB2312" w:cs="仿宋_GB2312"/>
                <w:bCs/>
                <w:color w:val="000000"/>
                <w:sz w:val="24"/>
                <w:lang w:val="en-US" w:eastAsia="zh-CN"/>
              </w:rPr>
              <w:t>至</w:t>
            </w:r>
            <w:r>
              <w:rPr>
                <w:rFonts w:hint="eastAsia" w:ascii="仿宋_GB2312" w:hAnsi="仿宋_GB2312" w:eastAsia="仿宋_GB2312" w:cs="仿宋_GB2312"/>
                <w:bCs/>
                <w:color w:val="000000"/>
                <w:sz w:val="24"/>
              </w:rPr>
              <w:t>合同总金额的</w:t>
            </w:r>
            <w:r>
              <w:rPr>
                <w:rFonts w:hint="eastAsia" w:ascii="仿宋_GB2312" w:hAnsi="仿宋_GB2312" w:eastAsia="仿宋_GB2312" w:cs="仿宋_GB2312"/>
                <w:bCs/>
                <w:color w:val="000000"/>
                <w:sz w:val="24"/>
                <w:lang w:val="en-US" w:eastAsia="zh-CN"/>
              </w:rPr>
              <w:t>100</w:t>
            </w:r>
            <w:r>
              <w:rPr>
                <w:rFonts w:hint="eastAsia" w:ascii="仿宋_GB2312" w:hAnsi="仿宋_GB2312" w:eastAsia="仿宋_GB2312" w:cs="仿宋_GB2312"/>
                <w:bCs/>
                <w:color w:val="000000"/>
                <w:sz w:val="24"/>
              </w:rPr>
              <w:t>%。</w:t>
            </w:r>
          </w:p>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注：资金支付等事项按照《保障中小企业款项支付条例》（国务院令第802号）、《广西壮族自治区财政厅关于持续优化政府采购营商环境推动高质量发展的通知》等要求执行。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备品备件及耗材等要求</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1.投标人所提供零部件、配件及安装材料必须是符合国家规定质量安全标准的全新、合格产品；该项费用应包含在报价中；</w:t>
            </w:r>
          </w:p>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2.投标人所提供完整的全套设备须包括必备的易损耗备件和专用工具；</w:t>
            </w:r>
          </w:p>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3.投标人必须有完善的备品备件库体系，质保期内能提供相应的免费的措施和配件，保证过质保期后五年内有足够的备品备件，为完成本项目技术支持、服务需求提供可靠保证。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exact"/>
              <w:ind w:right="27" w:rightChars="13"/>
              <w:rPr>
                <w:rFonts w:hint="eastAsia" w:eastAsia="仿宋_GB2312" w:cs="仿宋_GB2312" w:asciiTheme="minorHAnsi" w:hAnsiTheme="minorHAnsi"/>
                <w:bCs/>
                <w:color w:val="000000"/>
                <w:sz w:val="24"/>
                <w:lang w:val="en-GB"/>
              </w:rPr>
            </w:pPr>
            <w:r>
              <w:rPr>
                <w:rFonts w:ascii="仿宋_GB2312" w:hAnsi="宋体" w:eastAsia="仿宋_GB2312" w:cs="宋体"/>
                <w:b/>
                <w:kern w:val="0"/>
                <w:sz w:val="24"/>
              </w:rPr>
              <w:t>★</w:t>
            </w:r>
            <w:r>
              <w:rPr>
                <w:rFonts w:hint="eastAsia" w:ascii="仿宋_GB2312" w:hAnsi="宋体" w:eastAsia="仿宋_GB2312" w:cs="Arial"/>
                <w:b/>
                <w:bCs/>
                <w:sz w:val="24"/>
                <w:szCs w:val="24"/>
              </w:rPr>
              <w:t>三、</w:t>
            </w:r>
            <w:r>
              <w:rPr>
                <w:rFonts w:hint="eastAsia" w:ascii="仿宋_GB2312" w:hAnsi="宋体" w:eastAsia="仿宋_GB2312"/>
                <w:b/>
                <w:sz w:val="24"/>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ascii="仿宋_GB2312" w:hAnsi="仿宋_GB2312" w:eastAsia="仿宋_GB2312" w:cs="仿宋_GB2312"/>
                <w:bCs/>
                <w:color w:val="000000"/>
                <w:sz w:val="24"/>
              </w:rPr>
              <w:t>验收标准及要求</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ascii="仿宋_GB2312" w:hAnsi="仿宋_GB2312" w:eastAsia="仿宋_GB2312" w:cs="仿宋_GB2312"/>
                <w:bCs/>
                <w:color w:val="000000"/>
                <w:sz w:val="24"/>
              </w:rPr>
            </w:pPr>
            <w:r>
              <w:rPr>
                <w:rFonts w:ascii="仿宋_GB2312" w:hAnsi="仿宋_GB2312" w:eastAsia="仿宋_GB2312" w:cs="仿宋_GB2312"/>
                <w:bCs/>
                <w:color w:val="000000"/>
                <w:sz w:val="24"/>
              </w:rPr>
              <w:t>1.国家强制性技术标准及有关规定；</w:t>
            </w:r>
          </w:p>
          <w:p>
            <w:pPr>
              <w:spacing w:line="440" w:lineRule="exact"/>
              <w:ind w:right="27" w:rightChars="13"/>
              <w:jc w:val="left"/>
              <w:rPr>
                <w:rFonts w:ascii="仿宋_GB2312" w:hAnsi="仿宋_GB2312" w:eastAsia="仿宋_GB2312" w:cs="仿宋_GB2312"/>
                <w:bCs/>
                <w:color w:val="000000"/>
                <w:sz w:val="24"/>
              </w:rPr>
            </w:pPr>
            <w:r>
              <w:rPr>
                <w:rFonts w:ascii="仿宋_GB2312" w:hAnsi="仿宋_GB2312" w:eastAsia="仿宋_GB2312" w:cs="仿宋_GB2312"/>
                <w:bCs/>
                <w:color w:val="000000"/>
                <w:sz w:val="24"/>
              </w:rPr>
              <w:t>2.交货验收时，采购人根据《广西壮族自治区政府采购项目履约验收管理办法》的规定，由采购人及中标人双方共同进行验收。必要时可委托国家认可的质量检测机构开展采购项目验收工作；</w:t>
            </w:r>
          </w:p>
          <w:p>
            <w:pPr>
              <w:spacing w:line="440" w:lineRule="exact"/>
              <w:ind w:right="27" w:rightChars="13"/>
              <w:jc w:val="left"/>
              <w:rPr>
                <w:rFonts w:ascii="仿宋_GB2312" w:hAnsi="仿宋_GB2312" w:eastAsia="仿宋_GB2312" w:cs="仿宋_GB2312"/>
                <w:bCs/>
                <w:color w:val="000000"/>
                <w:sz w:val="24"/>
              </w:rPr>
            </w:pPr>
            <w:r>
              <w:rPr>
                <w:rFonts w:ascii="仿宋_GB2312" w:hAnsi="仿宋_GB2312" w:eastAsia="仿宋_GB2312" w:cs="仿宋_GB2312"/>
                <w:bCs/>
                <w:color w:val="000000"/>
                <w:sz w:val="24"/>
              </w:rPr>
              <w:t>3.本项目因中标人提供的货物不能满足采购需求的技术参数或其投标文件承诺等原因无法通过验收，造成不能按时、按质、按量完成项目要求的，将按照《中华人民共和国政府采购法》等法律法规由中标人承担相应的法律责任；</w:t>
            </w:r>
          </w:p>
          <w:p>
            <w:pPr>
              <w:spacing w:line="440" w:lineRule="exact"/>
              <w:ind w:right="27" w:rightChars="13"/>
              <w:jc w:val="left"/>
              <w:rPr>
                <w:rFonts w:ascii="仿宋_GB2312" w:hAnsi="仿宋_GB2312" w:eastAsia="仿宋_GB2312" w:cs="仿宋_GB2312"/>
                <w:bCs/>
                <w:color w:val="000000"/>
                <w:sz w:val="24"/>
              </w:rPr>
            </w:pPr>
            <w:r>
              <w:rPr>
                <w:rFonts w:ascii="仿宋_GB2312" w:hAnsi="仿宋_GB2312" w:eastAsia="仿宋_GB2312" w:cs="仿宋_GB2312"/>
                <w:bCs/>
                <w:color w:val="000000"/>
                <w:sz w:val="24"/>
              </w:rPr>
              <w:t>4.验收费用：验收所产生的检验费及相关的全部费用均由中标人承担；</w:t>
            </w:r>
          </w:p>
          <w:p>
            <w:pPr>
              <w:spacing w:line="440" w:lineRule="exact"/>
              <w:ind w:right="27" w:rightChars="13"/>
              <w:jc w:val="left"/>
              <w:rPr>
                <w:rFonts w:hint="eastAsia" w:ascii="仿宋_GB2312" w:hAnsi="仿宋_GB2312" w:eastAsia="仿宋_GB2312" w:cs="仿宋_GB2312"/>
                <w:b w:val="0"/>
                <w:bCs/>
                <w:color w:val="000000"/>
                <w:sz w:val="24"/>
                <w:szCs w:val="24"/>
                <w:lang w:eastAsia="zh-CN"/>
              </w:rPr>
            </w:pPr>
            <w:r>
              <w:rPr>
                <w:rFonts w:ascii="仿宋_GB2312" w:hAnsi="仿宋_GB2312" w:eastAsia="仿宋_GB2312" w:cs="仿宋_GB2312"/>
                <w:bCs/>
                <w:color w:val="000000"/>
                <w:sz w:val="24"/>
              </w:rPr>
              <w:t>5.</w:t>
            </w:r>
            <w:r>
              <w:rPr>
                <w:rFonts w:hint="default" w:ascii="仿宋_GB2312" w:hAnsi="仿宋_GB2312" w:eastAsia="仿宋_GB2312" w:cs="仿宋_GB2312"/>
                <w:bCs/>
                <w:color w:val="000000"/>
                <w:sz w:val="24"/>
                <w:lang w:eastAsia="zh-CN"/>
              </w:rPr>
              <w:t>在</w:t>
            </w:r>
            <w:r>
              <w:rPr>
                <w:rFonts w:ascii="仿宋_GB2312" w:hAnsi="仿宋_GB2312" w:eastAsia="仿宋_GB2312" w:cs="仿宋_GB2312"/>
                <w:bCs/>
                <w:color w:val="000000"/>
                <w:sz w:val="24"/>
                <w:highlight w:val="none"/>
              </w:rPr>
              <w:t>签订合同</w:t>
            </w:r>
            <w:r>
              <w:rPr>
                <w:rFonts w:hint="default" w:ascii="仿宋_GB2312" w:hAnsi="仿宋_GB2312" w:eastAsia="仿宋_GB2312" w:cs="仿宋_GB2312"/>
                <w:b w:val="0"/>
                <w:bCs/>
                <w:color w:val="000000"/>
                <w:sz w:val="24"/>
                <w:szCs w:val="24"/>
                <w:lang w:eastAsia="zh-CN"/>
              </w:rPr>
              <w:t>次日起计算三个工作日内</w:t>
            </w:r>
            <w:r>
              <w:rPr>
                <w:rFonts w:hint="default" w:ascii="仿宋_GB2312" w:hAnsi="仿宋_GB2312" w:eastAsia="仿宋_GB2312" w:cs="仿宋_GB2312"/>
                <w:bCs/>
                <w:color w:val="000000"/>
                <w:sz w:val="24"/>
                <w:lang w:eastAsia="zh-CN"/>
              </w:rPr>
              <w:t>，</w:t>
            </w:r>
            <w:r>
              <w:rPr>
                <w:rFonts w:ascii="仿宋_GB2312" w:hAnsi="仿宋_GB2312" w:eastAsia="仿宋_GB2312" w:cs="仿宋_GB2312"/>
                <w:bCs/>
                <w:color w:val="000000"/>
                <w:sz w:val="24"/>
                <w:highlight w:val="none"/>
              </w:rPr>
              <w:t>中标人</w:t>
            </w:r>
            <w:r>
              <w:rPr>
                <w:rFonts w:hint="default" w:ascii="仿宋_GB2312" w:hAnsi="仿宋_GB2312" w:eastAsia="仿宋_GB2312" w:cs="仿宋_GB2312"/>
                <w:bCs/>
                <w:color w:val="000000"/>
                <w:sz w:val="24"/>
                <w:highlight w:val="none"/>
                <w:lang w:eastAsia="zh-CN"/>
              </w:rPr>
              <w:t>须</w:t>
            </w:r>
            <w:r>
              <w:rPr>
                <w:rFonts w:ascii="仿宋_GB2312" w:hAnsi="仿宋_GB2312" w:eastAsia="仿宋_GB2312" w:cs="仿宋_GB2312"/>
                <w:bCs/>
                <w:color w:val="000000"/>
                <w:sz w:val="24"/>
                <w:highlight w:val="none"/>
              </w:rPr>
              <w:t>提供</w:t>
            </w:r>
            <w:r>
              <w:rPr>
                <w:rFonts w:hint="default" w:ascii="仿宋_GB2312" w:hAnsi="仿宋_GB2312" w:eastAsia="仿宋_GB2312" w:cs="仿宋_GB2312"/>
                <w:bCs/>
                <w:color w:val="000000"/>
                <w:sz w:val="24"/>
                <w:highlight w:val="none"/>
              </w:rPr>
              <w:t>其</w:t>
            </w:r>
            <w:r>
              <w:rPr>
                <w:rFonts w:hint="default" w:ascii="仿宋_GB2312" w:hAnsi="仿宋_GB2312" w:eastAsia="仿宋_GB2312" w:cs="仿宋_GB2312"/>
                <w:bCs/>
                <w:color w:val="000000"/>
                <w:sz w:val="24"/>
                <w:highlight w:val="none"/>
                <w:lang w:eastAsia="zh-CN"/>
              </w:rPr>
              <w:t>投标</w:t>
            </w:r>
            <w:r>
              <w:rPr>
                <w:rFonts w:hint="default" w:ascii="仿宋_GB2312" w:hAnsi="仿宋_GB2312" w:eastAsia="仿宋_GB2312" w:cs="仿宋_GB2312"/>
                <w:bCs/>
                <w:color w:val="000000"/>
                <w:sz w:val="24"/>
                <w:highlight w:val="none"/>
              </w:rPr>
              <w:t>文件中所涉及的</w:t>
            </w:r>
            <w:r>
              <w:rPr>
                <w:rFonts w:hint="default" w:ascii="仿宋_GB2312" w:hAnsi="仿宋_GB2312" w:eastAsia="仿宋_GB2312" w:cs="仿宋_GB2312"/>
                <w:b w:val="0"/>
                <w:bCs/>
                <w:color w:val="000000"/>
                <w:sz w:val="24"/>
                <w:highlight w:val="none"/>
              </w:rPr>
              <w:t>标记“●”号中带下划线“＿”优于采购需求的技术参数202</w:t>
            </w:r>
            <w:r>
              <w:rPr>
                <w:rFonts w:hint="default" w:ascii="仿宋_GB2312" w:hAnsi="仿宋_GB2312" w:eastAsia="仿宋_GB2312" w:cs="仿宋_GB2312"/>
                <w:b w:val="0"/>
                <w:bCs/>
                <w:color w:val="000000"/>
                <w:sz w:val="24"/>
                <w:highlight w:val="none"/>
                <w:lang w:val="en-US" w:eastAsia="zh-CN"/>
              </w:rPr>
              <w:t>2</w:t>
            </w:r>
            <w:r>
              <w:rPr>
                <w:rFonts w:hint="default" w:ascii="仿宋_GB2312" w:hAnsi="仿宋_GB2312" w:eastAsia="仿宋_GB2312" w:cs="仿宋_GB2312"/>
                <w:b w:val="0"/>
                <w:bCs/>
                <w:color w:val="000000"/>
                <w:sz w:val="24"/>
                <w:highlight w:val="none"/>
              </w:rPr>
              <w:t>年以来具有CMA标识的检测（检验）报告</w:t>
            </w:r>
            <w:r>
              <w:rPr>
                <w:rFonts w:ascii="仿宋_GB2312" w:hAnsi="仿宋_GB2312" w:eastAsia="仿宋_GB2312" w:cs="仿宋_GB2312"/>
                <w:bCs/>
                <w:color w:val="000000"/>
                <w:sz w:val="24"/>
                <w:highlight w:val="none"/>
              </w:rPr>
              <w:t>给采购人查验</w:t>
            </w:r>
            <w:r>
              <w:rPr>
                <w:rFonts w:hint="default" w:ascii="仿宋_GB2312" w:hAnsi="仿宋_GB2312" w:eastAsia="仿宋_GB2312" w:cs="仿宋_GB2312"/>
                <w:bCs/>
                <w:color w:val="000000"/>
                <w:sz w:val="24"/>
                <w:highlight w:val="none"/>
                <w:lang w:eastAsia="zh-CN"/>
              </w:rPr>
              <w:t>。</w:t>
            </w:r>
            <w:r>
              <w:rPr>
                <w:rFonts w:hint="default" w:ascii="仿宋_GB2312" w:hAnsi="仿宋_GB2312" w:eastAsia="仿宋_GB2312" w:cs="仿宋_GB2312"/>
                <w:bCs/>
                <w:color w:val="000000"/>
                <w:kern w:val="2"/>
                <w:sz w:val="24"/>
                <w:szCs w:val="24"/>
                <w:lang w:val="en-US" w:eastAsia="zh-CN"/>
              </w:rPr>
              <w:t>如未能提供或</w:t>
            </w:r>
            <w:r>
              <w:rPr>
                <w:rFonts w:hint="default" w:ascii="仿宋_GB2312" w:hAnsi="仿宋_GB2312" w:eastAsia="仿宋_GB2312" w:cs="仿宋_GB2312"/>
                <w:bCs/>
                <w:color w:val="000000"/>
                <w:sz w:val="24"/>
                <w:highlight w:val="none"/>
              </w:rPr>
              <w:t>与</w:t>
            </w:r>
            <w:r>
              <w:rPr>
                <w:rFonts w:hint="default" w:ascii="仿宋_GB2312" w:hAnsi="仿宋_GB2312" w:eastAsia="仿宋_GB2312" w:cs="仿宋_GB2312"/>
                <w:bCs/>
                <w:color w:val="000000"/>
                <w:sz w:val="24"/>
                <w:highlight w:val="none"/>
                <w:lang w:eastAsia="zh-CN"/>
              </w:rPr>
              <w:t>投标</w:t>
            </w:r>
            <w:r>
              <w:rPr>
                <w:rFonts w:hint="default" w:ascii="仿宋_GB2312" w:hAnsi="仿宋_GB2312" w:eastAsia="仿宋_GB2312" w:cs="仿宋_GB2312"/>
                <w:bCs/>
                <w:color w:val="000000"/>
                <w:sz w:val="24"/>
                <w:highlight w:val="none"/>
              </w:rPr>
              <w:t>文件中所提供的</w:t>
            </w:r>
            <w:r>
              <w:rPr>
                <w:rFonts w:hint="default" w:ascii="仿宋_GB2312" w:hAnsi="仿宋_GB2312" w:eastAsia="仿宋_GB2312" w:cs="仿宋_GB2312"/>
                <w:bCs/>
                <w:color w:val="000000"/>
                <w:sz w:val="24"/>
                <w:highlight w:val="none"/>
                <w:lang w:eastAsia="zh-CN"/>
              </w:rPr>
              <w:t>的</w:t>
            </w:r>
            <w:r>
              <w:rPr>
                <w:rFonts w:hint="default" w:ascii="仿宋_GB2312" w:hAnsi="仿宋_GB2312" w:eastAsia="仿宋_GB2312" w:cs="仿宋_GB2312"/>
                <w:bCs/>
                <w:color w:val="000000"/>
                <w:sz w:val="24"/>
                <w:highlight w:val="none"/>
              </w:rPr>
              <w:t>不一致则按违约处理</w:t>
            </w:r>
            <w:r>
              <w:rPr>
                <w:rFonts w:hint="default" w:ascii="仿宋_GB2312" w:hAnsi="仿宋_GB2312" w:eastAsia="仿宋_GB2312" w:cs="仿宋_GB2312"/>
                <w:bCs/>
                <w:color w:val="000000"/>
                <w:sz w:val="24"/>
                <w:highlight w:val="none"/>
                <w:lang w:eastAsia="zh-CN"/>
              </w:rPr>
              <w:t>，</w:t>
            </w:r>
            <w:r>
              <w:rPr>
                <w:rFonts w:hint="default" w:ascii="仿宋_GB2312" w:hAnsi="仿宋_GB2312" w:eastAsia="仿宋_GB2312" w:cs="仿宋_GB2312"/>
                <w:bCs/>
                <w:color w:val="000000"/>
                <w:sz w:val="24"/>
                <w:highlight w:val="none"/>
              </w:rPr>
              <w:t>采购人将有关情况报告监管部门，由监管部门按政府采购相关</w:t>
            </w:r>
            <w:r>
              <w:rPr>
                <w:rFonts w:hint="eastAsia" w:ascii="仿宋_GB2312" w:hAnsi="仿宋_GB2312" w:eastAsia="仿宋_GB2312" w:cs="仿宋_GB2312"/>
                <w:bCs/>
                <w:color w:val="000000"/>
                <w:sz w:val="24"/>
                <w:lang w:eastAsia="zh-CN"/>
              </w:rPr>
              <w:t>法</w:t>
            </w:r>
            <w:r>
              <w:rPr>
                <w:rFonts w:hint="default" w:ascii="仿宋_GB2312" w:hAnsi="仿宋_GB2312" w:eastAsia="仿宋_GB2312" w:cs="仿宋_GB2312"/>
                <w:bCs/>
                <w:color w:val="000000"/>
                <w:sz w:val="24"/>
                <w:highlight w:val="none"/>
              </w:rPr>
              <w:t>律法规进行查处</w:t>
            </w:r>
            <w:r>
              <w:rPr>
                <w:rFonts w:hint="default" w:ascii="仿宋_GB2312" w:hAnsi="仿宋_GB2312" w:eastAsia="仿宋_GB2312" w:cs="仿宋_GB2312"/>
                <w:b w:val="0"/>
                <w:bCs/>
                <w:color w:val="000000"/>
                <w:sz w:val="24"/>
                <w:szCs w:val="24"/>
                <w:lang w:eastAsia="zh-CN"/>
              </w:rPr>
              <w:t>以及给采购人造成损失的赔偿责任等法律不利后果。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exact"/>
              <w:ind w:right="-330" w:rightChars="-157"/>
              <w:rPr>
                <w:rFonts w:hint="eastAsia" w:ascii="仿宋_GB2312" w:hAnsi="宋体" w:eastAsia="仿宋_GB2312" w:cs="Arial"/>
                <w:b/>
                <w:bCs/>
                <w:color w:val="000000"/>
                <w:sz w:val="24"/>
                <w:szCs w:val="24"/>
              </w:rPr>
            </w:pPr>
            <w:r>
              <w:rPr>
                <w:rFonts w:hint="eastAsia" w:ascii="仿宋_GB2312" w:hAnsi="宋体" w:eastAsia="仿宋_GB2312" w:cs="Arial"/>
                <w:b/>
                <w:bCs/>
                <w:color w:val="000000"/>
                <w:sz w:val="24"/>
                <w:szCs w:val="24"/>
              </w:rPr>
              <w:t>四、</w:t>
            </w:r>
            <w:r>
              <w:rPr>
                <w:rFonts w:hint="eastAsia" w:ascii="仿宋_GB2312" w:hAnsi="宋体" w:eastAsia="仿宋_GB2312"/>
                <w:b/>
                <w:sz w:val="24"/>
              </w:rPr>
              <w:t>资信要求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ascii="仿宋_GB2312" w:hAnsi="仿宋_GB2312" w:eastAsia="仿宋_GB2312" w:cs="仿宋_GB2312"/>
                <w:bCs/>
                <w:color w:val="000000"/>
                <w:sz w:val="24"/>
              </w:rPr>
            </w:pPr>
          </w:p>
          <w:p>
            <w:pPr>
              <w:spacing w:line="440" w:lineRule="exact"/>
              <w:ind w:right="-27" w:rightChars="-13"/>
              <w:jc w:val="left"/>
              <w:rPr>
                <w:rFonts w:ascii="仿宋_GB2312" w:hAnsi="仿宋_GB2312" w:eastAsia="仿宋_GB2312" w:cs="仿宋_GB2312"/>
                <w:bCs/>
                <w:color w:val="000000"/>
                <w:sz w:val="24"/>
              </w:rPr>
            </w:pPr>
          </w:p>
          <w:p>
            <w:pPr>
              <w:spacing w:line="440" w:lineRule="exact"/>
              <w:ind w:right="-27" w:rightChars="-13"/>
              <w:jc w:val="left"/>
              <w:rPr>
                <w:rFonts w:ascii="仿宋_GB2312" w:hAnsi="仿宋_GB2312" w:eastAsia="仿宋_GB2312" w:cs="仿宋_GB2312"/>
                <w:bCs/>
                <w:color w:val="000000"/>
                <w:sz w:val="24"/>
              </w:rPr>
            </w:pPr>
          </w:p>
          <w:p>
            <w:pPr>
              <w:spacing w:line="440" w:lineRule="exact"/>
              <w:ind w:right="-27" w:rightChars="-13"/>
              <w:jc w:val="center"/>
              <w:rPr>
                <w:rFonts w:hint="eastAsia" w:ascii="仿宋_GB2312" w:hAnsi="宋体" w:eastAsia="仿宋_GB2312" w:cs="Arial"/>
                <w:bCs/>
                <w:color w:val="000000"/>
                <w:sz w:val="24"/>
              </w:rPr>
            </w:pPr>
            <w:r>
              <w:rPr>
                <w:rFonts w:ascii="仿宋_GB2312" w:hAnsi="仿宋_GB2312" w:eastAsia="仿宋_GB2312" w:cs="仿宋_GB2312"/>
                <w:bCs/>
                <w:color w:val="000000"/>
                <w:sz w:val="24"/>
              </w:rPr>
              <w:t>★政策性资 格要求</w:t>
            </w:r>
          </w:p>
        </w:tc>
        <w:tc>
          <w:tcPr>
            <w:tcW w:w="7654" w:type="dxa"/>
            <w:tcBorders>
              <w:top w:val="single" w:color="auto" w:sz="4" w:space="0"/>
              <w:left w:val="single" w:color="auto" w:sz="4" w:space="0"/>
              <w:bottom w:val="single" w:color="auto" w:sz="4" w:space="0"/>
              <w:right w:val="single" w:color="auto" w:sz="4" w:space="0"/>
            </w:tcBorders>
            <w:vAlign w:val="center"/>
          </w:tcPr>
          <w:p>
            <w:pPr>
              <w:pStyle w:val="2426"/>
              <w:keepNext w:val="0"/>
              <w:keepLines w:val="0"/>
              <w:widowControl/>
              <w:suppressLineNumbers w:val="0"/>
              <w:spacing w:before="0" w:beforeAutospacing="0" w:after="0" w:afterAutospacing="0" w:line="460" w:lineRule="atLeast"/>
              <w:ind w:left="0" w:right="0"/>
              <w:rPr>
                <w:rFonts w:ascii="仿宋_GB2312" w:eastAsia="仿宋_GB2312"/>
                <w:color w:val="000000"/>
                <w:kern w:val="2"/>
              </w:rPr>
            </w:pPr>
            <w:r>
              <w:rPr>
                <w:rFonts w:hint="eastAsia" w:ascii="仿宋_GB2312" w:eastAsia="仿宋_GB2312"/>
                <w:color w:val="000000"/>
                <w:kern w:val="2"/>
              </w:rPr>
              <w:t>1.</w:t>
            </w:r>
            <w:r>
              <w:rPr>
                <w:rStyle w:val="2428"/>
                <w:rFonts w:hint="eastAsia" w:ascii="仿宋_GB2312" w:eastAsia="仿宋_GB2312"/>
                <w:color w:val="000000"/>
                <w:kern w:val="2"/>
              </w:rPr>
              <w:t>根据《政府采购促进中小企业发展管理办法》（财库〔2020〕46号），本项目属于专门面向小微企业采购的项目，</w:t>
            </w:r>
            <w:r>
              <w:rPr>
                <w:rFonts w:hint="eastAsia" w:ascii="仿宋_GB2312" w:eastAsia="仿宋_GB2312"/>
                <w:color w:val="000000"/>
                <w:kern w:val="2"/>
              </w:rPr>
              <w:t>符合《财政部、司法部关于政府采购支持监狱企业发展有关问题的通知》（财库〔2014〕68号）规定条件的监狱企业以及符合《财政部 民政部 中国残疾人联合会关于促进残疾人就业政府采购政策的通知》（财库〔2017〕141号）规定条件的残疾人福利单位视同小型、微型企业；</w:t>
            </w:r>
          </w:p>
          <w:p>
            <w:pPr>
              <w:pStyle w:val="2426"/>
              <w:keepNext w:val="0"/>
              <w:keepLines w:val="0"/>
              <w:widowControl/>
              <w:suppressLineNumbers w:val="0"/>
              <w:spacing w:before="0" w:beforeAutospacing="0" w:after="0" w:afterAutospacing="0" w:line="460" w:lineRule="atLeast"/>
              <w:ind w:left="0" w:right="0"/>
              <w:rPr>
                <w:rFonts w:hint="eastAsia" w:ascii="仿宋_GB2312" w:eastAsia="仿宋_GB2312"/>
                <w:color w:val="000000"/>
                <w:kern w:val="2"/>
              </w:rPr>
            </w:pPr>
            <w:r>
              <w:rPr>
                <w:rFonts w:hint="eastAsia" w:ascii="仿宋_GB2312" w:eastAsia="仿宋_GB2312"/>
                <w:color w:val="000000"/>
                <w:kern w:val="2"/>
              </w:rPr>
              <w:t>2.小微企业须符合本项目采购标的所属行业对应的中小企业划分标准：</w:t>
            </w:r>
          </w:p>
          <w:p>
            <w:pPr>
              <w:pStyle w:val="2426"/>
              <w:keepNext w:val="0"/>
              <w:keepLines w:val="0"/>
              <w:widowControl/>
              <w:suppressLineNumbers w:val="0"/>
              <w:spacing w:before="0" w:beforeAutospacing="0" w:after="0" w:afterAutospacing="0" w:line="460" w:lineRule="atLeast"/>
              <w:ind w:left="0" w:right="0"/>
              <w:rPr>
                <w:rFonts w:hint="eastAsia" w:ascii="仿宋_GB2312" w:eastAsia="仿宋_GB2312"/>
                <w:color w:val="000000"/>
                <w:kern w:val="2"/>
                <w:lang w:val="en-US" w:eastAsia="zh-CN"/>
              </w:rPr>
            </w:pPr>
            <w:r>
              <w:rPr>
                <w:rFonts w:hint="eastAsia" w:ascii="仿宋_GB2312" w:eastAsia="仿宋_GB2312"/>
                <w:color w:val="000000"/>
                <w:kern w:val="2"/>
              </w:rPr>
              <w:t>（1）采购标的对应的中小企业划分标准所属行业：</w:t>
            </w:r>
            <w:r>
              <w:rPr>
                <w:rFonts w:hint="eastAsia" w:ascii="仿宋_GB2312" w:eastAsia="仿宋_GB2312"/>
                <w:color w:val="000000"/>
                <w:kern w:val="2"/>
                <w:lang w:eastAsia="zh-CN"/>
              </w:rPr>
              <w:t>工业</w:t>
            </w:r>
          </w:p>
          <w:p>
            <w:pPr>
              <w:pStyle w:val="2426"/>
              <w:keepNext w:val="0"/>
              <w:keepLines w:val="0"/>
              <w:widowControl/>
              <w:suppressLineNumbers w:val="0"/>
              <w:spacing w:before="0" w:beforeAutospacing="0" w:after="0" w:afterAutospacing="0" w:line="460" w:lineRule="atLeast"/>
              <w:ind w:left="0" w:right="0"/>
              <w:rPr>
                <w:rFonts w:hint="eastAsia" w:ascii="仿宋_GB2312" w:eastAsia="仿宋_GB2312"/>
                <w:color w:val="000000"/>
                <w:kern w:val="2"/>
              </w:rPr>
            </w:pPr>
            <w:r>
              <w:rPr>
                <w:rFonts w:hint="eastAsia" w:ascii="仿宋_GB2312" w:eastAsia="仿宋_GB2312"/>
                <w:color w:val="000000"/>
                <w:kern w:val="2"/>
              </w:rPr>
              <w:t>（2）中小企业划分有关标准根据工信部等部委发布的《关于印发中小企业划型标准规定的通知》（工信部联企业〔2011〕300号）确定；</w:t>
            </w:r>
          </w:p>
          <w:p>
            <w:pPr>
              <w:pStyle w:val="2099"/>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kern w:val="2"/>
              </w:rPr>
              <w:t>（3）为方便供应商识别企业规模类型，供应商可使用工业和信息化部组织开发的中小企业规模类型自测小程序生成企业规模类型测试结果。 自测小程序链接：https://baosong.miit.gov.cn/ScaleTest。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宋体" w:eastAsia="仿宋_GB2312" w:cs="Arial"/>
                <w:bCs/>
                <w:color w:val="000000"/>
                <w:sz w:val="24"/>
              </w:rPr>
            </w:pPr>
            <w:r>
              <w:rPr>
                <w:rFonts w:ascii="仿宋_GB2312" w:hAnsi="仿宋_GB2312" w:eastAsia="仿宋_GB2312" w:cs="仿宋_GB2312"/>
                <w:bCs/>
                <w:color w:val="000000"/>
                <w:sz w:val="24"/>
              </w:rPr>
              <w:t xml:space="preserve">质量管理、企业信用要求（如有） </w:t>
            </w:r>
          </w:p>
        </w:tc>
        <w:tc>
          <w:tcPr>
            <w:tcW w:w="7654" w:type="dxa"/>
            <w:tcBorders>
              <w:top w:val="single" w:color="auto" w:sz="4" w:space="0"/>
              <w:left w:val="single" w:color="auto" w:sz="4" w:space="0"/>
              <w:bottom w:val="single" w:color="auto" w:sz="4" w:space="0"/>
              <w:right w:val="single" w:color="auto" w:sz="4" w:space="0"/>
            </w:tcBorders>
            <w:vAlign w:val="center"/>
          </w:tcPr>
          <w:p>
            <w:pPr>
              <w:pStyle w:val="2120"/>
              <w:spacing w:before="0" w:beforeAutospacing="0" w:after="0" w:afterAutospacing="0" w:line="460" w:lineRule="atLeast"/>
              <w:rPr>
                <w:rFonts w:ascii="仿宋_GB2312" w:eastAsia="仿宋_GB2312"/>
                <w:color w:val="000000"/>
              </w:rPr>
            </w:pPr>
            <w:r>
              <w:rPr>
                <w:rFonts w:hint="eastAsia" w:ascii="仿宋_GB2312" w:eastAsia="仿宋_GB2312"/>
                <w:color w:val="000000"/>
              </w:rPr>
              <w:t>1.投标人或投标产品生产厂家具备有效的质量管理体系认证证书； </w:t>
            </w:r>
          </w:p>
          <w:p>
            <w:pPr>
              <w:pStyle w:val="2120"/>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2.投标人或投标产品生产厂家具备有效的职业健康安全管理体系认证证书；</w:t>
            </w:r>
          </w:p>
          <w:p>
            <w:pPr>
              <w:pStyle w:val="2120"/>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3.投标人或投标产品生产厂家具备有效的环境管理体系认证证书；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exact"/>
              <w:ind w:right="-330" w:rightChars="-157"/>
              <w:rPr>
                <w:rFonts w:hint="eastAsia" w:ascii="仿宋_GB2312" w:hAnsi="宋体" w:eastAsia="宋体" w:cs="宋体"/>
                <w:bCs/>
                <w:color w:val="000000"/>
                <w:sz w:val="24"/>
                <w:lang w:val="en-US" w:eastAsia="zh-CN"/>
              </w:rPr>
            </w:pPr>
            <w:r>
              <w:rPr>
                <w:rFonts w:hint="eastAsia" w:ascii="仿宋_GB2312" w:hAnsi="宋体" w:eastAsia="仿宋_GB2312"/>
                <w:b/>
                <w:bCs/>
                <w:sz w:val="24"/>
              </w:rPr>
              <w:t>五、其他要求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107" w:rightChars="-51"/>
              <w:jc w:val="center"/>
              <w:rPr>
                <w:rFonts w:hint="eastAsia" w:ascii="仿宋_GB2312" w:hAnsi="宋体" w:eastAsia="仿宋_GB2312" w:cs="Arial"/>
                <w:bCs/>
                <w:color w:val="000000"/>
                <w:sz w:val="24"/>
              </w:rPr>
            </w:pPr>
            <w:r>
              <w:rPr>
                <w:rFonts w:hint="eastAsia" w:ascii="仿宋_GB2312" w:hAnsi="宋体" w:eastAsia="仿宋_GB2312" w:cs="宋体"/>
                <w:color w:val="000000"/>
                <w:sz w:val="24"/>
                <w:lang w:eastAsia="zh-CN"/>
              </w:rPr>
              <w:t>踏勘</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仿宋_GB2312" w:hAnsi="等线" w:eastAsia="仿宋_GB2312" w:cs="Arial"/>
                <w:bCs/>
                <w:sz w:val="24"/>
                <w:lang w:val="en-GB"/>
              </w:rPr>
            </w:pPr>
            <w:r>
              <w:rPr>
                <w:rFonts w:hint="eastAsia" w:ascii="仿宋_GB2312" w:hAnsi="宋体" w:eastAsia="仿宋_GB2312" w:cs="Arial"/>
                <w:bCs/>
                <w:color w:val="000000"/>
                <w:sz w:val="24"/>
              </w:rPr>
              <w:t xml:space="preserve"> </w:t>
            </w:r>
            <w:r>
              <w:rPr>
                <w:rFonts w:hint="eastAsia" w:ascii="仿宋_GB2312" w:hAnsi="等线" w:eastAsia="仿宋_GB2312" w:cs="Arial"/>
                <w:bCs/>
                <w:sz w:val="24"/>
                <w:lang w:val="en-GB"/>
              </w:rPr>
              <w:t>踏勘：为便于</w:t>
            </w:r>
            <w:r>
              <w:rPr>
                <w:rFonts w:hint="eastAsia" w:ascii="仿宋_GB2312" w:hAnsi="等线" w:eastAsia="仿宋_GB2312" w:cs="Arial"/>
                <w:bCs/>
                <w:sz w:val="24"/>
                <w:lang w:val="en-US" w:eastAsia="zh-CN"/>
              </w:rPr>
              <w:t>供应商</w:t>
            </w:r>
            <w:r>
              <w:rPr>
                <w:rFonts w:hint="eastAsia" w:ascii="仿宋_GB2312" w:hAnsi="等线" w:eastAsia="仿宋_GB2312" w:cs="Arial"/>
                <w:bCs/>
                <w:sz w:val="24"/>
                <w:lang w:val="en-GB"/>
              </w:rPr>
              <w:t>详细了解本项目服务场地设置现场勘察，</w:t>
            </w:r>
            <w:r>
              <w:rPr>
                <w:rFonts w:hint="eastAsia" w:ascii="仿宋_GB2312" w:hAnsi="等线" w:eastAsia="仿宋_GB2312" w:cs="Arial"/>
                <w:bCs/>
                <w:sz w:val="24"/>
                <w:lang w:val="en-US" w:eastAsia="zh-CN"/>
              </w:rPr>
              <w:t>供应商</w:t>
            </w:r>
            <w:r>
              <w:rPr>
                <w:rFonts w:hint="eastAsia" w:ascii="仿宋_GB2312" w:hAnsi="等线" w:eastAsia="仿宋_GB2312" w:cs="Arial"/>
                <w:bCs/>
                <w:sz w:val="24"/>
                <w:lang w:val="en-GB"/>
              </w:rPr>
              <w:t>应在报价、项目服务方案中给予充分考虑。</w:t>
            </w:r>
          </w:p>
          <w:p>
            <w:pPr>
              <w:spacing w:line="400" w:lineRule="exact"/>
              <w:jc w:val="left"/>
              <w:rPr>
                <w:rFonts w:hint="eastAsia" w:ascii="仿宋_GB2312" w:hAnsi="等线" w:eastAsia="仿宋_GB2312" w:cs="Arial"/>
                <w:bCs/>
                <w:sz w:val="24"/>
                <w:lang w:val="en-GB"/>
              </w:rPr>
            </w:pPr>
            <w:r>
              <w:rPr>
                <w:rFonts w:hint="eastAsia" w:ascii="仿宋_GB2312" w:hAnsi="等线" w:eastAsia="仿宋_GB2312" w:cs="Arial"/>
                <w:bCs/>
                <w:sz w:val="24"/>
                <w:lang w:val="en-GB"/>
              </w:rPr>
              <w:t>（1）踏勘时间：请于202</w:t>
            </w:r>
            <w:r>
              <w:rPr>
                <w:rFonts w:hint="eastAsia" w:ascii="仿宋_GB2312" w:hAnsi="等线" w:eastAsia="仿宋_GB2312" w:cs="Arial"/>
                <w:bCs/>
                <w:sz w:val="24"/>
                <w:lang w:val="en-US" w:eastAsia="zh-CN"/>
              </w:rPr>
              <w:t>6</w:t>
            </w:r>
            <w:bookmarkStart w:id="132" w:name="_GoBack"/>
            <w:bookmarkEnd w:id="132"/>
            <w:r>
              <w:rPr>
                <w:rFonts w:hint="eastAsia" w:ascii="仿宋_GB2312" w:hAnsi="等线" w:eastAsia="仿宋_GB2312" w:cs="Arial"/>
                <w:bCs/>
                <w:sz w:val="24"/>
                <w:lang w:val="en-GB"/>
              </w:rPr>
              <w:t>年1月9日10:00前到达现场；</w:t>
            </w:r>
          </w:p>
          <w:p>
            <w:pPr>
              <w:spacing w:line="400" w:lineRule="exact"/>
              <w:jc w:val="left"/>
              <w:rPr>
                <w:rFonts w:hint="eastAsia" w:ascii="仿宋_GB2312" w:hAnsi="等线" w:eastAsia="仿宋_GB2312" w:cs="Arial"/>
                <w:bCs/>
                <w:sz w:val="24"/>
                <w:lang w:val="en-GB"/>
              </w:rPr>
            </w:pPr>
            <w:r>
              <w:rPr>
                <w:rFonts w:hint="eastAsia" w:ascii="仿宋_GB2312" w:hAnsi="等线" w:eastAsia="仿宋_GB2312" w:cs="Arial"/>
                <w:bCs/>
                <w:sz w:val="24"/>
                <w:lang w:val="en-GB"/>
              </w:rPr>
              <w:t>（2）踏勘地点：柳州市柳江区人民法院2号楼三楼和四楼；</w:t>
            </w:r>
          </w:p>
          <w:p>
            <w:pPr>
              <w:spacing w:line="400" w:lineRule="exact"/>
              <w:jc w:val="left"/>
              <w:rPr>
                <w:rFonts w:hint="eastAsia" w:ascii="仿宋_GB2312" w:hAnsi="等线" w:eastAsia="仿宋_GB2312" w:cs="Arial"/>
                <w:bCs/>
                <w:sz w:val="24"/>
                <w:lang w:val="en-GB"/>
              </w:rPr>
            </w:pPr>
            <w:r>
              <w:rPr>
                <w:rFonts w:hint="eastAsia" w:ascii="仿宋_GB2312" w:hAnsi="等线" w:eastAsia="仿宋_GB2312" w:cs="Arial"/>
                <w:bCs/>
                <w:sz w:val="24"/>
                <w:lang w:val="en-GB"/>
              </w:rPr>
              <w:t>（3）联系人及电话：曾韶斌，19877095500；</w:t>
            </w:r>
          </w:p>
          <w:p>
            <w:pPr>
              <w:spacing w:line="440" w:lineRule="exact"/>
              <w:ind w:right="27" w:rightChars="13"/>
              <w:jc w:val="left"/>
              <w:rPr>
                <w:rFonts w:hint="eastAsia" w:ascii="仿宋_GB2312" w:hAnsi="宋体" w:eastAsia="仿宋_GB2312" w:cs="Arial"/>
                <w:bCs/>
                <w:color w:val="000000"/>
                <w:sz w:val="24"/>
              </w:rPr>
            </w:pPr>
            <w:r>
              <w:rPr>
                <w:rFonts w:hint="eastAsia" w:ascii="仿宋_GB2312" w:hAnsi="等线" w:eastAsia="仿宋_GB2312" w:cs="Arial"/>
                <w:bCs/>
                <w:sz w:val="24"/>
                <w:lang w:val="en-GB"/>
              </w:rPr>
              <w:t>（4）请按踏勘时间在踏勘地点集合，采购人将统一带领前来踏勘的投标人前往现场勘察，逾期不予接待。</w:t>
            </w:r>
          </w:p>
        </w:tc>
      </w:tr>
    </w:tbl>
    <w:p>
      <w:pPr>
        <w:spacing w:line="360" w:lineRule="auto"/>
        <w:rPr>
          <w:rFonts w:ascii="仿宋_GB2312" w:eastAsia="仿宋_GB2312"/>
          <w:sz w:val="24"/>
        </w:rPr>
      </w:pPr>
    </w:p>
    <w:p>
      <w:pPr>
        <w:sectPr>
          <w:pgSz w:w="11906" w:h="16838"/>
          <w:pgMar w:top="1440" w:right="1440" w:bottom="1440" w:left="1440" w:header="851" w:footer="992" w:gutter="0"/>
          <w:cols w:space="720" w:num="1"/>
          <w:docGrid w:linePitch="312" w:charSpace="0"/>
        </w:sectPr>
      </w:pPr>
    </w:p>
    <w:p>
      <w:pPr>
        <w:pStyle w:val="4"/>
        <w:spacing w:line="276" w:lineRule="auto"/>
        <w:jc w:val="center"/>
        <w:rPr>
          <w:sz w:val="32"/>
          <w:szCs w:val="32"/>
        </w:rPr>
      </w:pPr>
      <w:bookmarkStart w:id="43" w:name="_Toc4510"/>
      <w:bookmarkStart w:id="44" w:name="_Toc29711"/>
      <w:bookmarkStart w:id="45" w:name="_Toc14761"/>
      <w:bookmarkStart w:id="46" w:name="_Toc10904"/>
      <w:bookmarkStart w:id="47" w:name="_Toc32637"/>
      <w:bookmarkStart w:id="48" w:name="_Toc16738"/>
      <w:r>
        <w:rPr>
          <w:rFonts w:hint="eastAsia"/>
          <w:sz w:val="32"/>
          <w:szCs w:val="32"/>
        </w:rPr>
        <w:t>第三章 投标人须知</w:t>
      </w:r>
      <w:bookmarkEnd w:id="43"/>
      <w:bookmarkEnd w:id="44"/>
      <w:bookmarkEnd w:id="45"/>
      <w:bookmarkEnd w:id="46"/>
      <w:bookmarkEnd w:id="47"/>
      <w:bookmarkEnd w:id="48"/>
    </w:p>
    <w:p>
      <w:pPr>
        <w:spacing w:line="276" w:lineRule="auto"/>
        <w:jc w:val="center"/>
        <w:rPr>
          <w:rFonts w:ascii="仿宋_GB2312" w:eastAsia="仿宋_GB2312"/>
          <w:b/>
          <w:sz w:val="28"/>
          <w:szCs w:val="28"/>
        </w:rPr>
      </w:pPr>
      <w:r>
        <w:rPr>
          <w:rFonts w:hint="eastAsia" w:ascii="仿宋_GB2312" w:eastAsia="仿宋_GB2312"/>
          <w:b/>
          <w:sz w:val="28"/>
          <w:szCs w:val="28"/>
        </w:rPr>
        <w:t>前附表</w:t>
      </w:r>
    </w:p>
    <w:tbl>
      <w:tblPr>
        <w:tblStyle w:val="48"/>
        <w:tblW w:w="90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2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pPr>
              <w:spacing w:line="400" w:lineRule="exact"/>
              <w:jc w:val="center"/>
              <w:rPr>
                <w:rFonts w:ascii="仿宋_GB2312" w:eastAsia="仿宋_GB2312"/>
                <w:b/>
                <w:sz w:val="24"/>
              </w:rPr>
            </w:pPr>
            <w:r>
              <w:rPr>
                <w:rFonts w:hint="eastAsia" w:ascii="仿宋_GB2312" w:eastAsia="仿宋_GB2312"/>
                <w:b/>
                <w:sz w:val="24"/>
              </w:rPr>
              <w:t>序号</w:t>
            </w:r>
          </w:p>
        </w:tc>
        <w:tc>
          <w:tcPr>
            <w:tcW w:w="8232" w:type="dxa"/>
          </w:tcPr>
          <w:p>
            <w:pPr>
              <w:spacing w:line="400" w:lineRule="exact"/>
              <w:jc w:val="center"/>
              <w:rPr>
                <w:rFonts w:ascii="仿宋_GB2312" w:eastAsia="仿宋_GB2312"/>
                <w:b/>
                <w:sz w:val="24"/>
              </w:rPr>
            </w:pPr>
            <w:r>
              <w:rPr>
                <w:rFonts w:hint="eastAsia" w:ascii="仿宋_GB2312" w:eastAsia="仿宋_GB2312"/>
                <w:b/>
                <w:sz w:val="24"/>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sz w:val="24"/>
              </w:rPr>
              <w:t>1</w:t>
            </w:r>
          </w:p>
        </w:tc>
        <w:tc>
          <w:tcPr>
            <w:tcW w:w="8232" w:type="dxa"/>
            <w:vAlign w:val="center"/>
          </w:tcPr>
          <w:p>
            <w:pPr>
              <w:spacing w:line="400" w:lineRule="exact"/>
              <w:rPr>
                <w:rFonts w:ascii="仿宋_GB2312" w:eastAsia="仿宋_GB2312"/>
                <w:sz w:val="24"/>
              </w:rPr>
            </w:pPr>
            <w:r>
              <w:rPr>
                <w:rFonts w:hint="eastAsia" w:ascii="仿宋_GB2312" w:eastAsia="仿宋_GB2312"/>
                <w:sz w:val="24"/>
              </w:rPr>
              <w:t>项目名称：</w:t>
            </w:r>
            <w:r>
              <w:rPr>
                <w:rFonts w:ascii="仿宋_GB2312" w:hAnsi="宋体" w:eastAsia="仿宋_GB2312"/>
                <w:sz w:val="24"/>
              </w:rPr>
              <w:t>柳州市柳江区人民法院审判桌椅及调解桌椅采购</w:t>
            </w:r>
          </w:p>
          <w:p>
            <w:pPr>
              <w:spacing w:line="400" w:lineRule="exact"/>
              <w:rPr>
                <w:rFonts w:ascii="仿宋_GB2312" w:eastAsia="仿宋_GB2312"/>
                <w:sz w:val="24"/>
              </w:rPr>
            </w:pPr>
            <w:r>
              <w:rPr>
                <w:rFonts w:hint="eastAsia" w:ascii="仿宋_GB2312" w:eastAsia="仿宋_GB2312"/>
                <w:sz w:val="24"/>
              </w:rPr>
              <w:t>项目编号：</w:t>
            </w:r>
            <w:r>
              <w:rPr>
                <w:rFonts w:ascii="仿宋_GB2312" w:hAnsi="宋体" w:eastAsia="仿宋_GB2312"/>
                <w:sz w:val="24"/>
              </w:rPr>
              <w:t>LZZC2025-G1-990908-LZSZ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2</w:t>
            </w:r>
          </w:p>
        </w:tc>
        <w:tc>
          <w:tcPr>
            <w:tcW w:w="8232" w:type="dxa"/>
          </w:tcPr>
          <w:p>
            <w:pPr>
              <w:autoSpaceDE w:val="0"/>
              <w:autoSpaceDN w:val="0"/>
              <w:spacing w:line="400" w:lineRule="exact"/>
              <w:textAlignment w:val="bottom"/>
              <w:rPr>
                <w:rFonts w:ascii="仿宋_GB2312" w:eastAsia="仿宋_GB2312"/>
                <w:sz w:val="24"/>
              </w:rPr>
            </w:pPr>
            <w:r>
              <w:rPr>
                <w:rFonts w:hint="eastAsia" w:ascii="仿宋_GB2312" w:eastAsia="仿宋_GB2312"/>
                <w:sz w:val="24"/>
              </w:rPr>
              <w:t>采购资金来源：财政性资金</w:t>
            </w:r>
          </w:p>
          <w:p>
            <w:pPr>
              <w:autoSpaceDE w:val="0"/>
              <w:autoSpaceDN w:val="0"/>
              <w:spacing w:line="400" w:lineRule="exact"/>
              <w:textAlignment w:val="bottom"/>
              <w:rPr>
                <w:rFonts w:ascii="仿宋_GB2312" w:eastAsia="仿宋_GB2312"/>
                <w:sz w:val="24"/>
              </w:rPr>
            </w:pPr>
            <w:r>
              <w:rPr>
                <w:rFonts w:hint="eastAsia" w:ascii="仿宋_GB2312" w:eastAsia="仿宋_GB2312"/>
                <w:sz w:val="24"/>
              </w:rPr>
              <w:t>预算金额（人民币）：</w:t>
            </w:r>
            <w:r>
              <w:rPr>
                <w:rFonts w:ascii="仿宋_GB2312" w:eastAsia="仿宋_GB2312"/>
                <w:sz w:val="24"/>
              </w:rPr>
              <w:t>玖拾万元整</w:t>
            </w:r>
            <w:r>
              <w:rPr>
                <w:rFonts w:hint="eastAsia" w:ascii="仿宋_GB2312" w:eastAsia="仿宋_GB2312"/>
                <w:sz w:val="24"/>
              </w:rPr>
              <w:t>（¥</w:t>
            </w:r>
            <w:r>
              <w:rPr>
                <w:rFonts w:ascii="仿宋_GB2312" w:eastAsia="仿宋_GB2312"/>
                <w:sz w:val="24"/>
              </w:rPr>
              <w:t>900</w:t>
            </w:r>
            <w:r>
              <w:rPr>
                <w:rFonts w:hint="eastAsia" w:ascii="仿宋_GB2312" w:eastAsia="仿宋_GB2312"/>
                <w:sz w:val="24"/>
                <w:lang w:val="en-US" w:eastAsia="zh-CN"/>
              </w:rPr>
              <w:t>,</w:t>
            </w:r>
            <w:r>
              <w:rPr>
                <w:rFonts w:ascii="仿宋_GB2312" w:eastAsia="仿宋_GB2312"/>
                <w:sz w:val="24"/>
              </w:rPr>
              <w:t>000</w:t>
            </w:r>
            <w:r>
              <w:rPr>
                <w:rFonts w:hint="eastAsia" w:ascii="仿宋_GB2312" w:eastAsia="仿宋_GB2312"/>
                <w:sz w:val="24"/>
                <w:lang w:val="en-US" w:eastAsia="zh-CN"/>
              </w:rPr>
              <w:t>.00</w:t>
            </w:r>
            <w:r>
              <w:rPr>
                <w:rFonts w:hint="eastAsia" w:ascii="仿宋_GB2312" w:eastAsia="仿宋_GB231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3</w:t>
            </w:r>
          </w:p>
        </w:tc>
        <w:tc>
          <w:tcPr>
            <w:tcW w:w="8232" w:type="dxa"/>
            <w:vAlign w:val="center"/>
          </w:tcPr>
          <w:p>
            <w:pPr>
              <w:spacing w:line="400" w:lineRule="exact"/>
              <w:rPr>
                <w:rFonts w:ascii="仿宋_GB2312" w:eastAsia="仿宋_GB2312"/>
                <w:sz w:val="24"/>
              </w:rPr>
            </w:pPr>
            <w:r>
              <w:rPr>
                <w:rFonts w:hint="eastAsia" w:ascii="仿宋_GB2312" w:eastAsia="仿宋_GB2312"/>
                <w:sz w:val="24"/>
              </w:rPr>
              <w:t>投标报价及费用：</w:t>
            </w:r>
          </w:p>
          <w:p>
            <w:pPr>
              <w:spacing w:line="400" w:lineRule="exact"/>
              <w:rPr>
                <w:rFonts w:ascii="仿宋_GB2312" w:eastAsia="仿宋_GB2312"/>
                <w:sz w:val="24"/>
              </w:rPr>
            </w:pPr>
            <w:r>
              <w:rPr>
                <w:rFonts w:hint="eastAsia" w:ascii="仿宋_GB2312" w:eastAsia="仿宋_GB2312"/>
                <w:sz w:val="24"/>
              </w:rPr>
              <w:t>1.本项目投标应以人民币报价；</w:t>
            </w:r>
          </w:p>
          <w:p>
            <w:pPr>
              <w:spacing w:line="400" w:lineRule="exact"/>
              <w:rPr>
                <w:rFonts w:ascii="仿宋_GB2312" w:eastAsia="仿宋_GB2312"/>
                <w:sz w:val="24"/>
              </w:rPr>
            </w:pPr>
            <w:r>
              <w:rPr>
                <w:rFonts w:hint="eastAsia" w:ascii="仿宋_GB2312" w:eastAsia="仿宋_GB2312"/>
                <w:sz w:val="24"/>
              </w:rPr>
              <w:t>2.不论投标结果如何，投标人均应自行承担所有与投标有关的全部费用；</w:t>
            </w:r>
          </w:p>
          <w:p>
            <w:pPr>
              <w:spacing w:line="400" w:lineRule="exact"/>
              <w:rPr>
                <w:rFonts w:ascii="仿宋_GB2312" w:eastAsia="仿宋_GB2312"/>
                <w:sz w:val="24"/>
              </w:rPr>
            </w:pPr>
            <w:r>
              <w:rPr>
                <w:rFonts w:hint="eastAsia" w:ascii="仿宋_GB2312" w:eastAsia="仿宋_GB2312"/>
                <w:sz w:val="24"/>
              </w:rPr>
              <w:t>3.本次招标文件和代理服务费用全免。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4</w:t>
            </w:r>
          </w:p>
        </w:tc>
        <w:tc>
          <w:tcPr>
            <w:tcW w:w="8232" w:type="dxa"/>
            <w:vAlign w:val="center"/>
          </w:tcPr>
          <w:p>
            <w:pPr>
              <w:spacing w:line="400" w:lineRule="exact"/>
              <w:rPr>
                <w:rFonts w:ascii="仿宋_GB2312" w:eastAsia="仿宋_GB2312"/>
                <w:sz w:val="24"/>
              </w:rPr>
            </w:pPr>
            <w:r>
              <w:rPr>
                <w:rFonts w:hint="eastAsia" w:ascii="仿宋_GB2312" w:eastAsia="仿宋_GB2312"/>
                <w:sz w:val="24"/>
              </w:rPr>
              <w:t>投标保证金为：本项目无需提交投标保证金。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5</w:t>
            </w:r>
          </w:p>
        </w:tc>
        <w:tc>
          <w:tcPr>
            <w:tcW w:w="8232" w:type="dxa"/>
            <w:vAlign w:val="center"/>
          </w:tcPr>
          <w:p>
            <w:pPr>
              <w:spacing w:line="400" w:lineRule="exact"/>
              <w:rPr>
                <w:rFonts w:ascii="仿宋_GB2312" w:eastAsia="仿宋_GB2312"/>
                <w:sz w:val="24"/>
              </w:rPr>
            </w:pPr>
            <w:r>
              <w:rPr>
                <w:rFonts w:hint="eastAsia" w:ascii="仿宋_GB2312" w:hAnsi="宋体" w:eastAsia="仿宋_GB2312"/>
                <w:sz w:val="24"/>
              </w:rPr>
              <w:t>答疑与澄清：投标人如认为招标文件表述不清晰或对政府采购活动事项有疑问的，应当以书面形式向采购人提出询问、澄清；答疑内容是招标文件的组成部分，并将以书面形式送达所有已获取招标文件的投标人；采购人或采购代理机构可以视采购具体情况，延长</w:t>
            </w:r>
            <w:r>
              <w:rPr>
                <w:rFonts w:hint="eastAsia" w:ascii="仿宋_GB2312" w:eastAsia="仿宋_GB2312"/>
                <w:sz w:val="24"/>
              </w:rPr>
              <w:t>招标文件提供期限，并在财政部门指定的政府采购信息发布媒体上发布公告。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6</w:t>
            </w:r>
          </w:p>
        </w:tc>
        <w:tc>
          <w:tcPr>
            <w:tcW w:w="8232" w:type="dxa"/>
            <w:vAlign w:val="center"/>
          </w:tcPr>
          <w:p>
            <w:pPr>
              <w:pStyle w:val="2160"/>
              <w:spacing w:before="0" w:beforeAutospacing="0" w:after="0" w:afterAutospacing="0" w:line="460" w:lineRule="atLeast"/>
              <w:rPr>
                <w:rFonts w:ascii="仿宋_GB2312" w:eastAsia="仿宋_GB2312"/>
                <w:color w:val="000000"/>
              </w:rPr>
            </w:pPr>
            <w:r>
              <w:rPr>
                <w:rStyle w:val="2161"/>
                <w:rFonts w:hint="eastAsia" w:ascii="仿宋_GB2312" w:eastAsia="仿宋_GB2312"/>
                <w:color w:val="000000"/>
              </w:rPr>
              <w:t>本项目属于专门面向小微企业采购的项目，监狱企业、残疾人福利单位视同小型、微型企业：</w:t>
            </w:r>
            <w:r>
              <w:rPr>
                <w:rFonts w:hint="eastAsia" w:ascii="仿宋_GB2312" w:eastAsia="仿宋_GB2312"/>
                <w:color w:val="000000"/>
              </w:rPr>
              <w:br w:type="textWrapping"/>
            </w:r>
            <w:r>
              <w:rPr>
                <w:rFonts w:hint="eastAsia" w:ascii="仿宋_GB2312" w:eastAsia="仿宋_GB2312"/>
                <w:color w:val="000000"/>
              </w:rPr>
              <w:t>1.</w:t>
            </w:r>
            <w:r>
              <w:rPr>
                <w:rStyle w:val="2161"/>
                <w:rFonts w:hint="eastAsia" w:ascii="仿宋_GB2312" w:eastAsia="仿宋_GB2312"/>
                <w:color w:val="000000"/>
              </w:rPr>
              <w:t>小微</w:t>
            </w:r>
            <w:r>
              <w:rPr>
                <w:rFonts w:hint="eastAsia" w:ascii="仿宋_GB2312" w:eastAsia="仿宋_GB2312"/>
                <w:color w:val="000000"/>
              </w:rPr>
              <w:t>企业以投标人填写的《中小企业声明函》为判定标准（格式见公开招标文件第六章）；</w:t>
            </w:r>
            <w:r>
              <w:rPr>
                <w:rFonts w:hint="eastAsia" w:ascii="仿宋_GB2312" w:eastAsia="仿宋_GB2312"/>
                <w:color w:val="000000"/>
              </w:rPr>
              <w:br w:type="textWrapping"/>
            </w:r>
            <w:r>
              <w:rPr>
                <w:rFonts w:hint="eastAsia" w:ascii="仿宋_GB2312" w:eastAsia="仿宋_GB2312"/>
                <w:color w:val="000000"/>
              </w:rPr>
              <w:t>2.残疾人福利性单位以投标人提供的《残疾人福利性单位声明函》为判定标准（格式见公开招标文件第六章）；</w:t>
            </w:r>
            <w:r>
              <w:rPr>
                <w:rFonts w:hint="eastAsia" w:ascii="仿宋_GB2312" w:eastAsia="仿宋_GB2312"/>
                <w:color w:val="000000"/>
              </w:rPr>
              <w:br w:type="textWrapping"/>
            </w:r>
            <w:r>
              <w:rPr>
                <w:rFonts w:hint="eastAsia" w:ascii="仿宋_GB2312" w:eastAsia="仿宋_GB2312"/>
                <w:color w:val="000000"/>
              </w:rPr>
              <w:t>3.监狱企业以投标人提供由省级以上监狱管理局、戒毒管理局（含新疆生产建设兵团）出具的属于监狱企业的证明文件为判定标准。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7</w:t>
            </w:r>
          </w:p>
        </w:tc>
        <w:tc>
          <w:tcPr>
            <w:tcW w:w="8232" w:type="dxa"/>
            <w:vAlign w:val="center"/>
          </w:tcPr>
          <w:p>
            <w:pPr>
              <w:pStyle w:val="2181"/>
              <w:spacing w:before="0" w:beforeAutospacing="0" w:after="0" w:afterAutospacing="0" w:line="460" w:lineRule="atLeast"/>
              <w:rPr>
                <w:rFonts w:ascii="仿宋_GB2312" w:eastAsia="仿宋_GB2312"/>
                <w:color w:val="000000"/>
              </w:rPr>
            </w:pPr>
            <w:r>
              <w:rPr>
                <w:rStyle w:val="2182"/>
                <w:rFonts w:hint="eastAsia" w:ascii="仿宋_GB2312" w:eastAsia="仿宋_GB2312"/>
                <w:color w:val="000000"/>
              </w:rPr>
              <w:t>电子投标文件：</w:t>
            </w:r>
            <w:r>
              <w:rPr>
                <w:rFonts w:hint="eastAsia" w:ascii="仿宋_GB2312" w:eastAsia="仿宋_GB2312"/>
                <w:b/>
                <w:bCs/>
                <w:color w:val="000000"/>
              </w:rPr>
              <w:br w:type="textWrapping"/>
            </w:r>
            <w:r>
              <w:rPr>
                <w:rStyle w:val="2182"/>
                <w:rFonts w:hint="eastAsia" w:ascii="仿宋_GB2312" w:eastAsia="仿宋_GB2312"/>
                <w:color w:val="000000"/>
              </w:rPr>
              <w:t>1.投标人应按照本项目公开招标文件和广西政府采购云平台的要求，通过“广西政府采购云平台客户端”编制、加密电子投标文件，并于提交投标文件截止时间前在广西政府采购云平台上提交加密的电子投标文件。</w:t>
            </w:r>
            <w:r>
              <w:rPr>
                <w:rFonts w:hint="eastAsia" w:ascii="仿宋_GB2312" w:eastAsia="仿宋_GB2312"/>
                <w:b/>
                <w:bCs/>
                <w:color w:val="000000"/>
              </w:rPr>
              <w:br w:type="textWrapping"/>
            </w:r>
            <w:r>
              <w:rPr>
                <w:rStyle w:val="2182"/>
                <w:rFonts w:hint="eastAsia" w:ascii="仿宋_GB2312" w:eastAsia="仿宋_GB2312"/>
                <w:color w:val="000000"/>
              </w:rPr>
              <w:t>2.未按规定传输提交电子投标文件的将被广西政府采购云平台拒绝。</w:t>
            </w:r>
            <w:r>
              <w:rPr>
                <w:rFonts w:hint="eastAsia" w:ascii="仿宋_GB2312" w:eastAsia="仿宋_GB2312"/>
                <w:b/>
                <w:bCs/>
                <w:color w:val="000000"/>
              </w:rPr>
              <w:br w:type="textWrapping"/>
            </w:r>
            <w:r>
              <w:rPr>
                <w:rStyle w:val="2182"/>
                <w:rFonts w:hint="eastAsia" w:ascii="仿宋_GB2312" w:eastAsia="仿宋_GB2312"/>
                <w:color w:val="000000"/>
              </w:rPr>
              <w:t>3.电子投标文件成功提交后，投标人可自行打印投标文件接收回执。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8</w:t>
            </w:r>
          </w:p>
        </w:tc>
        <w:tc>
          <w:tcPr>
            <w:tcW w:w="8232" w:type="dxa"/>
            <w:vAlign w:val="center"/>
          </w:tcPr>
          <w:p>
            <w:pPr>
              <w:pStyle w:val="2202"/>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投标文件提交截止时间及地点：详见公开招标公告。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9</w:t>
            </w:r>
          </w:p>
        </w:tc>
        <w:tc>
          <w:tcPr>
            <w:tcW w:w="8232" w:type="dxa"/>
            <w:vAlign w:val="center"/>
          </w:tcPr>
          <w:p>
            <w:pPr>
              <w:pStyle w:val="2222"/>
              <w:spacing w:before="0" w:beforeAutospacing="0" w:after="0" w:afterAutospacing="0" w:line="460" w:lineRule="atLeast"/>
              <w:rPr>
                <w:rFonts w:ascii="仿宋_GB2312" w:eastAsia="仿宋_GB2312"/>
                <w:color w:val="000000"/>
              </w:rPr>
            </w:pPr>
            <w:r>
              <w:rPr>
                <w:rFonts w:hint="eastAsia" w:ascii="仿宋_GB2312" w:eastAsia="仿宋_GB2312"/>
                <w:color w:val="000000"/>
              </w:rPr>
              <w:t>开标时间：详见公开招标公告。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10</w:t>
            </w:r>
          </w:p>
        </w:tc>
        <w:tc>
          <w:tcPr>
            <w:tcW w:w="8232" w:type="dxa"/>
            <w:vAlign w:val="center"/>
          </w:tcPr>
          <w:p>
            <w:pPr>
              <w:pStyle w:val="2242"/>
              <w:spacing w:before="0" w:beforeAutospacing="0" w:after="0" w:afterAutospacing="0" w:line="460" w:lineRule="atLeast"/>
              <w:rPr>
                <w:rFonts w:ascii="仿宋_GB2312" w:eastAsia="仿宋_GB2312"/>
                <w:color w:val="000000"/>
              </w:rPr>
            </w:pPr>
            <w:r>
              <w:rPr>
                <w:rFonts w:hint="eastAsia" w:ascii="仿宋_GB2312" w:eastAsia="仿宋_GB2312"/>
                <w:color w:val="000000"/>
              </w:rPr>
              <w:t>电子投标文件解密时间：采购代理机构开启解密标书后30分钟内，投标人必须在此时间段内登录广西政府采购云平台，用“项目采购-开标评标”功能完成电子投标文件的解密。若投标人在规定时间内未按时解密的，视为投标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11</w:t>
            </w:r>
          </w:p>
        </w:tc>
        <w:tc>
          <w:tcPr>
            <w:tcW w:w="8232" w:type="dxa"/>
            <w:vAlign w:val="center"/>
          </w:tcPr>
          <w:p>
            <w:pPr>
              <w:pStyle w:val="2262"/>
              <w:spacing w:before="0" w:beforeAutospacing="0" w:after="0" w:afterAutospacing="0" w:line="460" w:lineRule="atLeast"/>
              <w:rPr>
                <w:rFonts w:ascii="仿宋_GB2312" w:eastAsia="仿宋_GB2312"/>
                <w:color w:val="000000"/>
              </w:rPr>
            </w:pPr>
            <w:r>
              <w:rPr>
                <w:rFonts w:hint="eastAsia" w:ascii="仿宋_GB2312" w:eastAsia="仿宋_GB2312"/>
                <w:color w:val="000000"/>
              </w:rPr>
              <w:t>评标方法：综合评分法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12</w:t>
            </w:r>
          </w:p>
        </w:tc>
        <w:tc>
          <w:tcPr>
            <w:tcW w:w="8232" w:type="dxa"/>
            <w:vAlign w:val="center"/>
          </w:tcPr>
          <w:p>
            <w:pPr>
              <w:pStyle w:val="2282"/>
              <w:spacing w:before="0" w:beforeAutospacing="0" w:after="0" w:afterAutospacing="0" w:line="460" w:lineRule="atLeast"/>
              <w:rPr>
                <w:rFonts w:ascii="仿宋_GB2312" w:eastAsia="仿宋_GB2312"/>
                <w:color w:val="000000"/>
              </w:rPr>
            </w:pPr>
            <w:r>
              <w:rPr>
                <w:rFonts w:hint="eastAsia" w:ascii="仿宋_GB2312" w:eastAsia="仿宋_GB2312"/>
                <w:color w:val="000000"/>
              </w:rPr>
              <w:t>发布媒体：中国政府采购网（www.ccgp.gov.cn）、广西壮族自治区政府采购网（zfcg.gxzf.gov.cn）、柳州市政府采购网（zfcg.lzscz.liuzhou.gov.cn）。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13</w:t>
            </w:r>
          </w:p>
        </w:tc>
        <w:tc>
          <w:tcPr>
            <w:tcW w:w="8232" w:type="dxa"/>
            <w:vAlign w:val="center"/>
          </w:tcPr>
          <w:p>
            <w:pPr>
              <w:pStyle w:val="2302"/>
              <w:spacing w:before="0" w:beforeAutospacing="0" w:after="0" w:afterAutospacing="0" w:line="460" w:lineRule="atLeast"/>
              <w:rPr>
                <w:rFonts w:ascii="仿宋_GB2312" w:eastAsia="仿宋_GB2312"/>
                <w:color w:val="000000"/>
              </w:rPr>
            </w:pPr>
            <w:r>
              <w:rPr>
                <w:rStyle w:val="2303"/>
                <w:rFonts w:hint="eastAsia" w:ascii="仿宋_GB2312" w:eastAsia="仿宋_GB2312"/>
                <w:color w:val="000000"/>
              </w:rPr>
              <w:t>一、信用信息使用规则：</w:t>
            </w:r>
            <w:r>
              <w:rPr>
                <w:rFonts w:hint="eastAsia" w:ascii="仿宋_GB2312" w:eastAsia="仿宋_GB2312"/>
                <w:color w:val="000000"/>
              </w:rPr>
              <w:br w:type="textWrapping"/>
            </w:r>
            <w:r>
              <w:rPr>
                <w:rFonts w:hint="eastAsia" w:ascii="仿宋_GB2312" w:eastAsia="仿宋_GB2312"/>
                <w:color w:val="000000"/>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000000"/>
              </w:rPr>
              <w:br w:type="textWrapping"/>
            </w:r>
            <w:r>
              <w:rPr>
                <w:rStyle w:val="2303"/>
                <w:rFonts w:hint="eastAsia" w:ascii="仿宋_GB2312" w:eastAsia="仿宋_GB2312"/>
                <w:color w:val="000000"/>
              </w:rPr>
              <w:t>二、甄别方式：</w:t>
            </w:r>
            <w:r>
              <w:rPr>
                <w:rFonts w:hint="eastAsia" w:ascii="仿宋_GB2312" w:eastAsia="仿宋_GB2312"/>
                <w:b/>
                <w:bCs/>
                <w:color w:val="000000"/>
              </w:rPr>
              <w:br w:type="textWrapping"/>
            </w:r>
            <w:r>
              <w:rPr>
                <w:rStyle w:val="2303"/>
                <w:rFonts w:hint="eastAsia" w:ascii="仿宋_GB2312" w:eastAsia="仿宋_GB2312"/>
                <w:color w:val="000000"/>
              </w:rPr>
              <w:t>1.在本项目资格性审查时，采购人将对投标人信用进行查询，并按照以上信用信息使用规则处理；</w:t>
            </w:r>
            <w:r>
              <w:rPr>
                <w:rFonts w:hint="eastAsia" w:ascii="仿宋_GB2312" w:eastAsia="仿宋_GB2312"/>
                <w:b/>
                <w:bCs/>
                <w:color w:val="000000"/>
              </w:rPr>
              <w:br w:type="textWrapping"/>
            </w:r>
            <w:r>
              <w:rPr>
                <w:rStyle w:val="2303"/>
                <w:rFonts w:hint="eastAsia" w:ascii="仿宋_GB2312" w:eastAsia="仿宋_GB2312"/>
                <w:color w:val="000000"/>
              </w:rPr>
              <w:t>2.在中标通知书发出前，采购人或者采购代理机构将对中标人信用进行查询，并按照以上信用信息使用规则处理；</w:t>
            </w:r>
            <w:r>
              <w:rPr>
                <w:rFonts w:hint="eastAsia" w:ascii="仿宋_GB2312" w:eastAsia="仿宋_GB2312"/>
                <w:b/>
                <w:bCs/>
                <w:color w:val="000000"/>
              </w:rPr>
              <w:br w:type="textWrapping"/>
            </w:r>
            <w:r>
              <w:rPr>
                <w:rStyle w:val="2303"/>
                <w:rFonts w:hint="eastAsia" w:ascii="仿宋_GB2312" w:eastAsia="仿宋_GB2312"/>
                <w:color w:val="000000"/>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14</w:t>
            </w:r>
          </w:p>
        </w:tc>
        <w:tc>
          <w:tcPr>
            <w:tcW w:w="8232" w:type="dxa"/>
            <w:vAlign w:val="center"/>
          </w:tcPr>
          <w:p>
            <w:pPr>
              <w:pStyle w:val="2323"/>
              <w:spacing w:before="0" w:beforeAutospacing="0" w:after="0" w:afterAutospacing="0" w:line="460" w:lineRule="atLeast"/>
              <w:rPr>
                <w:rFonts w:ascii="仿宋_GB2312" w:eastAsia="仿宋_GB2312"/>
                <w:color w:val="000000"/>
              </w:rPr>
            </w:pPr>
            <w:r>
              <w:rPr>
                <w:rFonts w:hint="eastAsia" w:ascii="仿宋_GB2312" w:eastAsia="仿宋_GB2312"/>
                <w:color w:val="000000"/>
              </w:rPr>
              <w:t>中标公告及中标通知书：采购代理机构在采购人依法确认中标人后两个工作日内发布中标公告和中标通知书。</w:t>
            </w:r>
            <w:r>
              <w:rPr>
                <w:rFonts w:hint="eastAsia" w:ascii="仿宋_GB2312" w:eastAsia="仿宋_GB2312"/>
                <w:color w:val="000000"/>
              </w:rPr>
              <w:br w:type="textWrapping"/>
            </w:r>
            <w:r>
              <w:rPr>
                <w:rStyle w:val="2324"/>
                <w:rFonts w:hint="eastAsia" w:ascii="仿宋_GB2312" w:eastAsia="仿宋_GB2312"/>
                <w:color w:val="000000"/>
              </w:rPr>
              <w:t>根据《柳州市财政局 人民银行柳州市中心支行 关于进一步做好线上“政采贷”融资工作的通知》（柳财采〔2022〕19号），供应商可凭中标通知书、政府采购合同，通过中征应收账款融资服务平台向银行在线申请“政采贷”融资。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15</w:t>
            </w:r>
          </w:p>
        </w:tc>
        <w:tc>
          <w:tcPr>
            <w:tcW w:w="8232" w:type="dxa"/>
            <w:vAlign w:val="center"/>
          </w:tcPr>
          <w:p>
            <w:pPr>
              <w:pStyle w:val="2344"/>
              <w:spacing w:before="0" w:beforeAutospacing="0" w:after="0" w:afterAutospacing="0" w:line="460" w:lineRule="atLeast"/>
              <w:rPr>
                <w:rFonts w:ascii="仿宋_GB2312" w:eastAsia="仿宋_GB2312"/>
                <w:color w:val="000000"/>
              </w:rPr>
            </w:pPr>
            <w:r>
              <w:rPr>
                <w:rStyle w:val="2345"/>
                <w:rFonts w:hint="eastAsia" w:ascii="仿宋_GB2312" w:eastAsia="仿宋_GB2312"/>
                <w:color w:val="000000"/>
              </w:rPr>
              <w:t>签订合同时间：中标通知书发出后</w:t>
            </w:r>
            <w:r>
              <w:rPr>
                <w:rStyle w:val="2345"/>
                <w:rFonts w:hint="eastAsia" w:ascii="仿宋_GB2312" w:eastAsia="仿宋_GB2312"/>
                <w:color w:val="000000"/>
                <w:u w:val="single"/>
              </w:rPr>
              <w:t>25</w:t>
            </w:r>
            <w:r>
              <w:rPr>
                <w:rStyle w:val="2345"/>
                <w:rFonts w:hint="eastAsia" w:ascii="仿宋_GB2312" w:eastAsia="仿宋_GB2312"/>
                <w:color w:val="000000"/>
              </w:rPr>
              <w:t>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16</w:t>
            </w:r>
          </w:p>
        </w:tc>
        <w:tc>
          <w:tcPr>
            <w:tcW w:w="8232" w:type="dxa"/>
            <w:vAlign w:val="center"/>
          </w:tcPr>
          <w:p>
            <w:pPr>
              <w:pStyle w:val="2365"/>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投标文件有效期：投标截止日期后</w:t>
            </w:r>
            <w:r>
              <w:rPr>
                <w:rFonts w:hint="eastAsia" w:ascii="仿宋_GB2312" w:eastAsia="仿宋_GB2312"/>
                <w:color w:val="000000"/>
                <w:u w:val="single"/>
              </w:rPr>
              <w:t>不得少于90天</w:t>
            </w:r>
            <w:r>
              <w:rPr>
                <w:rFonts w:hint="eastAsia" w:ascii="仿宋_GB2312" w:eastAsia="仿宋_GB2312"/>
                <w:color w:val="00000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17</w:t>
            </w:r>
          </w:p>
        </w:tc>
        <w:tc>
          <w:tcPr>
            <w:tcW w:w="8232" w:type="dxa"/>
            <w:vAlign w:val="center"/>
          </w:tcPr>
          <w:p>
            <w:pPr>
              <w:pStyle w:val="2385"/>
              <w:spacing w:before="0" w:beforeAutospacing="0" w:after="0" w:afterAutospacing="0" w:line="460" w:lineRule="atLeast"/>
              <w:rPr>
                <w:rFonts w:ascii="仿宋_GB2312" w:eastAsia="仿宋_GB2312"/>
                <w:color w:val="000000"/>
              </w:rPr>
            </w:pPr>
            <w:r>
              <w:rPr>
                <w:rFonts w:hint="eastAsia" w:ascii="仿宋_GB2312" w:eastAsia="仿宋_GB2312"/>
                <w:color w:val="000000"/>
              </w:rPr>
              <w:t>解释：本招标文件的解释权属于采购代理机构。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18</w:t>
            </w:r>
          </w:p>
        </w:tc>
        <w:tc>
          <w:tcPr>
            <w:tcW w:w="8232" w:type="dxa"/>
            <w:vAlign w:val="center"/>
          </w:tcPr>
          <w:p>
            <w:pPr>
              <w:pStyle w:val="2405"/>
              <w:spacing w:before="0" w:beforeAutospacing="0" w:after="0" w:afterAutospacing="0" w:line="460" w:lineRule="atLeast"/>
              <w:rPr>
                <w:rFonts w:ascii="仿宋_GB2312" w:eastAsia="仿宋_GB2312"/>
                <w:color w:val="000000"/>
              </w:rPr>
            </w:pPr>
            <w:r>
              <w:rPr>
                <w:rFonts w:hint="eastAsia" w:ascii="仿宋_GB2312" w:eastAsia="仿宋_GB2312"/>
                <w:color w:val="000000"/>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因此请各投标人应在投标文件中注明投标文件内容中涉及商业秘密的部分，未注明的视为投标文件中不涉及商业秘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19</w:t>
            </w:r>
          </w:p>
        </w:tc>
        <w:tc>
          <w:tcPr>
            <w:tcW w:w="8232" w:type="dxa"/>
            <w:vAlign w:val="center"/>
          </w:tcPr>
          <w:p>
            <w:pPr>
              <w:pStyle w:val="2425"/>
              <w:spacing w:before="0" w:beforeAutospacing="0" w:after="0" w:afterAutospacing="0" w:line="460" w:lineRule="atLeast"/>
              <w:rPr>
                <w:rFonts w:ascii="仿宋_GB2312" w:eastAsia="仿宋_GB2312"/>
                <w:color w:val="000000"/>
              </w:rPr>
            </w:pPr>
            <w:r>
              <w:rPr>
                <w:rFonts w:hint="eastAsia" w:ascii="仿宋_GB2312" w:eastAsia="仿宋_GB2312"/>
                <w:color w:val="000000"/>
              </w:rPr>
              <w:t>1.本招标文件中描述投标人的“公章”是指投标人的CA电子签章。</w:t>
            </w:r>
            <w:r>
              <w:rPr>
                <w:rFonts w:hint="eastAsia" w:ascii="仿宋_GB2312" w:eastAsia="仿宋_GB2312"/>
                <w:color w:val="000000"/>
              </w:rPr>
              <w:br w:type="textWrapping"/>
            </w:r>
            <w:r>
              <w:rPr>
                <w:rFonts w:hint="eastAsia" w:ascii="仿宋_GB2312" w:eastAsia="仿宋_GB2312"/>
                <w:color w:val="000000"/>
              </w:rPr>
              <w:t>2.本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p>
        </w:tc>
      </w:tr>
    </w:tbl>
    <w:p>
      <w:pPr>
        <w:spacing w:line="360" w:lineRule="auto"/>
        <w:jc w:val="center"/>
        <w:rPr>
          <w:b/>
          <w:sz w:val="32"/>
          <w:szCs w:val="32"/>
        </w:rPr>
        <w:sectPr>
          <w:pgSz w:w="11906" w:h="16838"/>
          <w:pgMar w:top="1440" w:right="1440" w:bottom="1440" w:left="1440" w:header="851" w:footer="992" w:gutter="0"/>
          <w:cols w:space="720" w:num="1"/>
          <w:docGrid w:linePitch="312" w:charSpace="0"/>
        </w:sectPr>
      </w:pPr>
    </w:p>
    <w:p>
      <w:pPr>
        <w:spacing w:line="360" w:lineRule="auto"/>
        <w:jc w:val="center"/>
        <w:rPr>
          <w:b/>
          <w:sz w:val="32"/>
          <w:szCs w:val="32"/>
        </w:rPr>
      </w:pPr>
      <w:r>
        <w:rPr>
          <w:rFonts w:hint="eastAsia"/>
          <w:b/>
          <w:sz w:val="32"/>
          <w:szCs w:val="32"/>
        </w:rPr>
        <w:t>投标人须知</w:t>
      </w:r>
    </w:p>
    <w:p>
      <w:pPr>
        <w:spacing w:line="300" w:lineRule="exact"/>
        <w:jc w:val="center"/>
        <w:rPr>
          <w:b/>
          <w:sz w:val="32"/>
          <w:szCs w:val="32"/>
        </w:rPr>
      </w:pPr>
    </w:p>
    <w:p>
      <w:pPr>
        <w:pStyle w:val="26"/>
        <w:snapToGrid w:val="0"/>
        <w:spacing w:line="360" w:lineRule="exact"/>
        <w:ind w:right="-330" w:rightChars="-157"/>
        <w:rPr>
          <w:rFonts w:hint="eastAsia" w:ascii="仿宋_GB2312" w:hAnsi="宋体" w:eastAsia="仿宋_GB2312"/>
          <w:b/>
          <w:sz w:val="24"/>
          <w:szCs w:val="24"/>
        </w:rPr>
      </w:pPr>
      <w:r>
        <w:rPr>
          <w:rFonts w:hint="eastAsia" w:ascii="仿宋_GB2312" w:hAnsi="宋体" w:eastAsia="仿宋_GB2312"/>
          <w:b/>
          <w:sz w:val="24"/>
          <w:szCs w:val="24"/>
        </w:rPr>
        <w:t>一、总  则</w:t>
      </w:r>
    </w:p>
    <w:p>
      <w:pPr>
        <w:snapToGrid w:val="0"/>
        <w:spacing w:line="360" w:lineRule="exact"/>
        <w:ind w:right="-330" w:rightChars="-157" w:firstLine="472" w:firstLineChars="196"/>
        <w:jc w:val="left"/>
        <w:outlineLvl w:val="1"/>
        <w:rPr>
          <w:rFonts w:ascii="仿宋_GB2312" w:eastAsia="仿宋_GB2312"/>
          <w:b/>
          <w:sz w:val="24"/>
        </w:rPr>
      </w:pPr>
      <w:bookmarkStart w:id="49" w:name="_Toc254970527"/>
      <w:bookmarkStart w:id="50" w:name="_Toc254970668"/>
      <w:r>
        <w:rPr>
          <w:rFonts w:hint="eastAsia" w:ascii="仿宋_GB2312" w:eastAsia="仿宋_GB2312"/>
          <w:b/>
          <w:sz w:val="24"/>
        </w:rPr>
        <w:t>1. 适用范围</w:t>
      </w:r>
      <w:bookmarkEnd w:id="49"/>
      <w:bookmarkEnd w:id="50"/>
    </w:p>
    <w:p>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1.1本招标文件适用于</w:t>
      </w:r>
      <w:r>
        <w:rPr>
          <w:rFonts w:hint="eastAsia" w:ascii="仿宋_GB2312" w:hAnsi="宋体" w:eastAsia="仿宋_GB2312"/>
          <w:sz w:val="24"/>
          <w:u w:val="single"/>
        </w:rPr>
        <w:t>柳州市柳江区人民法院审判桌椅及调解桌椅采购</w:t>
      </w:r>
      <w:r>
        <w:rPr>
          <w:rFonts w:hint="eastAsia" w:ascii="仿宋_GB2312" w:hAnsi="宋体" w:eastAsia="仿宋_GB2312"/>
          <w:bCs/>
          <w:sz w:val="24"/>
          <w:szCs w:val="24"/>
        </w:rPr>
        <w:t>项目的招标、投标、评标、定标、验收、合同履约、付款等行为（法律、法规另有规定的，从其规定）。</w:t>
      </w:r>
    </w:p>
    <w:p>
      <w:pPr>
        <w:snapToGrid w:val="0"/>
        <w:spacing w:line="360" w:lineRule="exact"/>
        <w:ind w:right="-330" w:rightChars="-157" w:firstLine="354" w:firstLineChars="147"/>
        <w:jc w:val="left"/>
        <w:outlineLvl w:val="1"/>
        <w:rPr>
          <w:rFonts w:ascii="仿宋_GB2312" w:eastAsia="仿宋_GB2312"/>
          <w:b/>
          <w:sz w:val="24"/>
        </w:rPr>
      </w:pPr>
      <w:bookmarkStart w:id="51" w:name="_Toc254970669"/>
      <w:bookmarkStart w:id="52" w:name="_Toc254970528"/>
      <w:r>
        <w:rPr>
          <w:rFonts w:hint="eastAsia" w:ascii="仿宋_GB2312" w:eastAsia="仿宋_GB2312"/>
          <w:b/>
          <w:sz w:val="24"/>
        </w:rPr>
        <w:t>2.定义</w:t>
      </w:r>
      <w:bookmarkEnd w:id="51"/>
      <w:bookmarkEnd w:id="52"/>
    </w:p>
    <w:p>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2.1“采购人”是指：</w:t>
      </w:r>
      <w:r>
        <w:rPr>
          <w:rFonts w:hint="eastAsia" w:ascii="仿宋_GB2312" w:hAnsi="宋体" w:eastAsia="仿宋_GB2312"/>
          <w:sz w:val="24"/>
          <w:u w:val="single"/>
        </w:rPr>
        <w:t>柳州市柳江区人民法院</w:t>
      </w:r>
      <w:r>
        <w:rPr>
          <w:rFonts w:hint="eastAsia" w:ascii="仿宋_GB2312" w:hAnsi="宋体" w:eastAsia="仿宋_GB2312"/>
          <w:bCs/>
          <w:sz w:val="24"/>
          <w:szCs w:val="24"/>
        </w:rPr>
        <w:t>；“采购代理机构”是指</w:t>
      </w:r>
      <w:r>
        <w:rPr>
          <w:rFonts w:hint="eastAsia" w:ascii="仿宋_GB2312" w:hAnsi="宋体" w:eastAsia="仿宋_GB2312"/>
          <w:bCs/>
          <w:sz w:val="24"/>
          <w:szCs w:val="24"/>
          <w:u w:val="single"/>
        </w:rPr>
        <w:t>柳州市政府集中采购中心</w:t>
      </w:r>
      <w:r>
        <w:rPr>
          <w:rFonts w:hint="eastAsia" w:ascii="仿宋_GB2312" w:hAnsi="宋体" w:eastAsia="仿宋_GB2312"/>
          <w:bCs/>
          <w:sz w:val="24"/>
          <w:szCs w:val="24"/>
        </w:rPr>
        <w:t>。</w:t>
      </w:r>
    </w:p>
    <w:p>
      <w:pPr>
        <w:pStyle w:val="26"/>
        <w:snapToGrid w:val="0"/>
        <w:spacing w:line="360" w:lineRule="exact"/>
        <w:ind w:right="-330" w:rightChars="-157" w:firstLine="480" w:firstLineChars="200"/>
        <w:rPr>
          <w:rFonts w:hint="eastAsia" w:ascii="仿宋_GB2312" w:hAnsi="宋体" w:eastAsia="仿宋_GB2312"/>
          <w:bCs/>
          <w:sz w:val="24"/>
          <w:szCs w:val="24"/>
        </w:rPr>
      </w:pPr>
      <w:bookmarkStart w:id="53" w:name="_Hlk93681432"/>
      <w:r>
        <w:rPr>
          <w:rFonts w:hint="eastAsia" w:ascii="仿宋_GB2312" w:hAnsi="宋体" w:eastAsia="仿宋_GB2312"/>
          <w:bCs/>
          <w:sz w:val="24"/>
          <w:szCs w:val="24"/>
        </w:rPr>
        <w:t>2.2“投标人”系指响应本公开招标文件要求，参加投标的法人或其他组织或自然人。如果该投标人在本次投标中中标，即成为“中标人”。</w:t>
      </w:r>
    </w:p>
    <w:p>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2.3“产品”系指投标人按招标文件规定，须向采购人提供的一切设备（含安装）、保险、税金、备品备件、工具、手册及其它有关技术资料和材料。</w:t>
      </w:r>
    </w:p>
    <w:bookmarkEnd w:id="53"/>
    <w:p>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2.4“服务”系指招标文件规定投标人须承担的安装、调试、技术协助、校准、培训、技术指导以及其他类似的义务。</w:t>
      </w:r>
    </w:p>
    <w:p>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2.5“项目”系指投标人按招标文件规定向采购人提供的产品和服务。</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2.6“签字”系指投标人的法定代表人或授权委托代理人的电子签名或电子签章或手写签名或盖章，表示同意、认可、承担责任或义务的行为。</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2.7“电子投标文件”系指完整的投标文件，内容包括资格文件、报价要求文件、商务技术文件。</w:t>
      </w:r>
    </w:p>
    <w:p>
      <w:pPr>
        <w:pStyle w:val="26"/>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2.8“</w:t>
      </w:r>
      <w:r>
        <w:rPr>
          <w:rFonts w:hint="eastAsia" w:ascii="仿宋_GB2312" w:hAnsi="仿宋_GB2312" w:eastAsia="仿宋_GB2312" w:cs="仿宋_GB2312"/>
          <w:kern w:val="0"/>
          <w:sz w:val="24"/>
        </w:rPr>
        <w:t>★</w:t>
      </w:r>
      <w:r>
        <w:rPr>
          <w:rFonts w:hint="eastAsia" w:ascii="仿宋_GB2312" w:hAnsi="宋体" w:eastAsia="仿宋_GB2312"/>
          <w:bCs/>
          <w:sz w:val="24"/>
        </w:rPr>
        <w:t>”系指本次采购项目“第二章 采购需求”中的实质性要求。</w:t>
      </w:r>
    </w:p>
    <w:p>
      <w:pPr>
        <w:pStyle w:val="26"/>
        <w:snapToGrid w:val="0"/>
        <w:spacing w:line="360" w:lineRule="exact"/>
        <w:ind w:right="-330" w:rightChars="-157" w:firstLine="480" w:firstLineChars="200"/>
        <w:rPr>
          <w:rFonts w:hint="eastAsia" w:ascii="仿宋_GB2312" w:hAnsi="宋体" w:eastAsia="仿宋_GB2312"/>
          <w:bCs/>
          <w:sz w:val="24"/>
          <w:szCs w:val="24"/>
        </w:rPr>
      </w:pPr>
      <w:bookmarkStart w:id="54" w:name="_Hlk93681424"/>
      <w:bookmarkStart w:id="55" w:name="_Toc254970529"/>
      <w:bookmarkStart w:id="56" w:name="_Toc254970670"/>
      <w:bookmarkStart w:id="57" w:name="_Toc254970534"/>
      <w:bookmarkStart w:id="58" w:name="_Toc254970675"/>
      <w:bookmarkStart w:id="59" w:name="_Toc254970677"/>
      <w:bookmarkStart w:id="60" w:name="_Toc254970536"/>
      <w:r>
        <w:rPr>
          <w:rFonts w:hint="eastAsia" w:ascii="仿宋_GB2312" w:hAnsi="宋体" w:eastAsia="仿宋_GB2312"/>
          <w:bCs/>
          <w:sz w:val="24"/>
          <w:szCs w:val="24"/>
        </w:rPr>
        <w:t>2.9“▲”系指本次采购的核心产品。</w:t>
      </w:r>
    </w:p>
    <w:p>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2.10公开招标文件中所称的“以上”、“以下”、“内”、“以内”、“届满”，包括本数；所称的“不满”、“不足”、“以外”，不包括本数。</w:t>
      </w:r>
    </w:p>
    <w:p>
      <w:pPr>
        <w:pStyle w:val="26"/>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2.11“法定代表人”系指投标人的法定代表人、负责人或自然人。</w:t>
      </w:r>
    </w:p>
    <w:bookmarkEnd w:id="54"/>
    <w:p>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3.招标方式</w:t>
      </w:r>
      <w:bookmarkEnd w:id="55"/>
      <w:bookmarkEnd w:id="56"/>
    </w:p>
    <w:p>
      <w:pPr>
        <w:snapToGrid w:val="0"/>
        <w:spacing w:line="400" w:lineRule="exact"/>
        <w:ind w:firstLine="480" w:firstLineChars="200"/>
        <w:jc w:val="left"/>
        <w:rPr>
          <w:rFonts w:ascii="仿宋_GB2312" w:eastAsia="仿宋_GB2312"/>
          <w:sz w:val="24"/>
        </w:rPr>
      </w:pPr>
      <w:r>
        <w:rPr>
          <w:rFonts w:hint="eastAsia" w:ascii="仿宋_GB2312" w:eastAsia="仿宋_GB2312"/>
          <w:sz w:val="24"/>
        </w:rPr>
        <w:t>3.1公开招标方式。</w:t>
      </w:r>
    </w:p>
    <w:p>
      <w:pPr>
        <w:snapToGrid w:val="0"/>
        <w:spacing w:line="400" w:lineRule="exact"/>
        <w:ind w:firstLine="482" w:firstLineChars="200"/>
        <w:jc w:val="left"/>
        <w:rPr>
          <w:rFonts w:ascii="仿宋_GB2312" w:eastAsia="仿宋_GB2312"/>
          <w:b/>
          <w:sz w:val="24"/>
        </w:rPr>
      </w:pPr>
      <w:bookmarkStart w:id="61" w:name="_Toc254970671"/>
      <w:bookmarkStart w:id="62" w:name="_Toc254970530"/>
      <w:r>
        <w:rPr>
          <w:rFonts w:hint="eastAsia" w:ascii="仿宋_GB2312" w:eastAsia="仿宋_GB2312"/>
          <w:b/>
          <w:sz w:val="24"/>
        </w:rPr>
        <w:t>4.投标委托</w:t>
      </w:r>
      <w:bookmarkEnd w:id="61"/>
      <w:bookmarkEnd w:id="62"/>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4.1如投标人代表不是法定代表人，须有法定代表人出具的授权委托书（格式见第六章投标文件格式）。</w:t>
      </w:r>
      <w:bookmarkStart w:id="63" w:name="_Toc254970531"/>
      <w:bookmarkStart w:id="64" w:name="_Toc254970672"/>
    </w:p>
    <w:p>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5.投标费用</w:t>
      </w:r>
      <w:bookmarkEnd w:id="63"/>
      <w:bookmarkEnd w:id="64"/>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5.1投标人均应自行承担所有与投标有关的全部费用（招标文件有相关规定的除外）。</w:t>
      </w:r>
    </w:p>
    <w:p>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6.联合体投标</w:t>
      </w:r>
    </w:p>
    <w:p>
      <w:pPr>
        <w:snapToGrid w:val="0"/>
        <w:spacing w:line="400" w:lineRule="exact"/>
        <w:ind w:firstLine="420"/>
        <w:jc w:val="left"/>
        <w:rPr>
          <w:rFonts w:ascii="仿宋_GB2312" w:eastAsia="仿宋_GB2312"/>
          <w:sz w:val="24"/>
        </w:rPr>
      </w:pPr>
      <w:r>
        <w:rPr>
          <w:rFonts w:hint="eastAsia" w:ascii="仿宋_GB2312" w:eastAsia="仿宋_GB2312"/>
          <w:sz w:val="24"/>
        </w:rPr>
        <w:t>6.1本项目</w:t>
      </w:r>
      <w:r>
        <w:rPr>
          <w:rFonts w:hint="eastAsia" w:ascii="仿宋_GB2312" w:eastAsia="仿宋_GB2312"/>
          <w:sz w:val="24"/>
          <w:u w:val="single"/>
        </w:rPr>
        <w:t>不接受</w:t>
      </w:r>
      <w:r>
        <w:rPr>
          <w:rFonts w:hint="eastAsia" w:ascii="仿宋_GB2312" w:eastAsia="仿宋_GB2312"/>
          <w:sz w:val="24"/>
        </w:rPr>
        <w:t>联合体投标。</w:t>
      </w:r>
    </w:p>
    <w:p>
      <w:pPr>
        <w:snapToGrid w:val="0"/>
        <w:spacing w:line="400" w:lineRule="exact"/>
        <w:ind w:firstLine="470" w:firstLineChars="195"/>
        <w:rPr>
          <w:rFonts w:ascii="仿宋_GB2312" w:eastAsia="仿宋_GB2312"/>
          <w:b/>
          <w:kern w:val="0"/>
          <w:sz w:val="24"/>
        </w:rPr>
      </w:pPr>
      <w:r>
        <w:rPr>
          <w:rFonts w:hint="eastAsia" w:ascii="仿宋_GB2312" w:eastAsia="仿宋_GB2312"/>
          <w:b/>
          <w:sz w:val="24"/>
        </w:rPr>
        <w:t>7.</w:t>
      </w:r>
      <w:r>
        <w:rPr>
          <w:rFonts w:hint="eastAsia" w:ascii="仿宋_GB2312" w:eastAsia="仿宋_GB2312"/>
          <w:b/>
          <w:kern w:val="0"/>
          <w:sz w:val="24"/>
        </w:rPr>
        <w:t xml:space="preserve">转包与分包             </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7.1本项目不允许转包。</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7.2本项目不可以分包。</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pPr>
        <w:snapToGrid w:val="0"/>
        <w:spacing w:line="400" w:lineRule="exact"/>
        <w:ind w:firstLine="472" w:firstLineChars="196"/>
        <w:jc w:val="left"/>
        <w:outlineLvl w:val="1"/>
        <w:rPr>
          <w:rFonts w:ascii="仿宋_GB2312" w:eastAsia="仿宋_GB2312"/>
          <w:b/>
          <w:sz w:val="24"/>
        </w:rPr>
      </w:pPr>
      <w:bookmarkStart w:id="65" w:name="_Toc254970673"/>
      <w:bookmarkStart w:id="66" w:name="_Toc254970532"/>
      <w:r>
        <w:rPr>
          <w:rFonts w:hint="eastAsia" w:ascii="仿宋_GB2312" w:eastAsia="仿宋_GB2312"/>
          <w:b/>
          <w:sz w:val="24"/>
        </w:rPr>
        <w:t>8.特别说明</w:t>
      </w:r>
      <w:bookmarkEnd w:id="65"/>
      <w:bookmarkEnd w:id="66"/>
    </w:p>
    <w:p>
      <w:pPr>
        <w:pStyle w:val="26"/>
        <w:snapToGrid w:val="0"/>
        <w:spacing w:line="400" w:lineRule="exact"/>
        <w:ind w:firstLine="480" w:firstLineChars="200"/>
        <w:rPr>
          <w:rFonts w:hint="eastAsia" w:ascii="仿宋_GB2312" w:hAnsi="宋体" w:eastAsia="仿宋_GB2312"/>
          <w:bCs/>
          <w:sz w:val="24"/>
          <w:szCs w:val="24"/>
        </w:rPr>
      </w:pPr>
      <w:bookmarkStart w:id="67" w:name="_Toc254970674"/>
      <w:bookmarkStart w:id="68" w:name="_Toc254970533"/>
      <w:r>
        <w:rPr>
          <w:rFonts w:hint="eastAsia" w:ascii="仿宋_GB2312" w:hAnsi="宋体" w:eastAsia="仿宋_GB2312"/>
          <w:bCs/>
          <w:sz w:val="24"/>
          <w:szCs w:val="24"/>
        </w:rPr>
        <w:t>8.</w:t>
      </w:r>
      <w:r>
        <w:rPr>
          <w:rFonts w:hint="eastAsia" w:ascii="仿宋_GB2312" w:hAnsi="宋体" w:eastAsia="仿宋_GB2312"/>
          <w:bCs/>
          <w:sz w:val="24"/>
          <w:szCs w:val="24"/>
          <w:lang w:val="en-US" w:eastAsia="zh-CN"/>
        </w:rPr>
        <w:t>1</w:t>
      </w:r>
      <w:r>
        <w:rPr>
          <w:rFonts w:hint="eastAsia" w:ascii="仿宋_GB2312" w:hAnsi="宋体" w:eastAsia="仿宋_GB2312"/>
          <w:bCs/>
          <w:sz w:val="24"/>
          <w:szCs w:val="24"/>
        </w:rPr>
        <w:t>投标人应仔细阅读招标文件的所有内容，按照招标文件的要求提交投标文件，并对所提供的全部资料的真实性承担法律责任。</w:t>
      </w:r>
    </w:p>
    <w:p>
      <w:pPr>
        <w:pStyle w:val="26"/>
        <w:spacing w:line="40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关联供应商不得参加同一合同项下的政府采购活动，否则投标文件将被视为无效：</w:t>
      </w:r>
    </w:p>
    <w:p>
      <w:pPr>
        <w:pStyle w:val="26"/>
        <w:snapToGrid w:val="0"/>
        <w:spacing w:line="400" w:lineRule="exact"/>
        <w:ind w:firstLine="480" w:firstLineChars="2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.1 单位负责人为同一人或者存在直接控股、管理关系的不同供应商，不得参加同一合同项下的政府采购活动。</w:t>
      </w:r>
    </w:p>
    <w:p>
      <w:pPr>
        <w:pStyle w:val="26"/>
        <w:widowControl/>
        <w:snapToGrid w:val="0"/>
        <w:spacing w:line="400" w:lineRule="exact"/>
        <w:ind w:firstLine="480" w:firstLineChars="2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3</w:t>
      </w:r>
      <w:r>
        <w:rPr>
          <w:rFonts w:hint="eastAsia" w:ascii="仿宋_GB2312" w:hAnsi="宋体" w:eastAsia="仿宋_GB2312"/>
          <w:sz w:val="24"/>
          <w:szCs w:val="24"/>
        </w:rPr>
        <w:t>除单一来源采购项目外，为采购项目提供整体设计、规范编制或者项目管理、监理、检测等服务的供应商，不得再参加该采购项目的其他采购活动。</w:t>
      </w:r>
    </w:p>
    <w:bookmarkEnd w:id="67"/>
    <w:bookmarkEnd w:id="68"/>
    <w:p>
      <w:pPr>
        <w:pStyle w:val="26"/>
        <w:snapToGrid w:val="0"/>
        <w:spacing w:line="400" w:lineRule="exact"/>
        <w:ind w:firstLine="472" w:firstLineChars="196"/>
        <w:outlineLvl w:val="1"/>
        <w:rPr>
          <w:rFonts w:hint="eastAsia" w:ascii="仿宋_GB2312" w:hAnsi="宋体" w:eastAsia="仿宋_GB2312"/>
          <w:b/>
          <w:bCs/>
          <w:sz w:val="24"/>
          <w:szCs w:val="24"/>
        </w:rPr>
      </w:pPr>
      <w:r>
        <w:rPr>
          <w:rFonts w:hint="eastAsia" w:ascii="仿宋_GB2312" w:hAnsi="宋体" w:eastAsia="仿宋_GB2312"/>
          <w:b/>
          <w:bCs/>
          <w:sz w:val="24"/>
          <w:szCs w:val="24"/>
        </w:rPr>
        <w:t>9.</w:t>
      </w:r>
      <w:r>
        <w:rPr>
          <w:rFonts w:hint="eastAsia" w:ascii="仿宋_GB2312" w:hAnsi="宋体" w:eastAsia="仿宋_GB2312" w:cs="宋体"/>
          <w:b/>
          <w:sz w:val="24"/>
          <w:szCs w:val="24"/>
        </w:rPr>
        <w:t>质疑和投诉</w:t>
      </w:r>
    </w:p>
    <w:p>
      <w:pPr>
        <w:pStyle w:val="26"/>
        <w:snapToGrid w:val="0"/>
        <w:spacing w:line="400" w:lineRule="exact"/>
        <w:ind w:firstLine="482" w:firstLineChars="200"/>
        <w:rPr>
          <w:rFonts w:hint="eastAsia" w:ascii="仿宋_GB2312" w:hAnsi="宋体" w:eastAsia="仿宋_GB2312"/>
          <w:bCs/>
          <w:sz w:val="24"/>
          <w:szCs w:val="24"/>
        </w:rPr>
      </w:pPr>
      <w:r>
        <w:rPr>
          <w:rFonts w:hint="eastAsia" w:ascii="仿宋_GB2312" w:hAnsi="宋体" w:eastAsia="仿宋_GB2312"/>
          <w:b/>
          <w:sz w:val="24"/>
        </w:rPr>
        <w:t>注：投标人对电子标项目提出质疑和投诉的，应按照《政府采购质疑和投诉办法》（财政部令第94号）规定的方式提交质疑和投诉。</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9.1投标人认为招标文件、招标过程或中标结果使自己的合法权益受到损害的，可以在知道或者应知其权益受到损害之日起七个工作日内，以书面形式向采购人或采购代理机构提出质疑。权益受到损害之日是：</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9.1.1对可以质疑的采购文件提出质疑的，为收到采购文件之日或者采购文件公告期限届满之日；</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9.1.2对采购过程提出质疑的，为各采购程序环节结束之日；</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9.1.3对成交结果提出质疑的，为成交结果公告期限届满之日。</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投标人对采购人或采购代理机构的答复不满意或者采购人、采购代理机构未在规定时间内作出答复的，可以在答复期满后十五个工作日内向同级政府采购监管部门投诉。</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 xml:space="preserve">9.2采购人或采购代理机构（采购代理机构应当按照有关规定就采购人委托授权范围内的事项）在收到供应商的书面质疑后七个工作日内作出答复，但答复的内容不得涉及商业秘密。 </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9.3质疑、投诉应当采用书面形式，质疑函、投诉书均应明确阐述招标文件、招标过程或中标结果中使自己合法权益受到损害的实质性内容，提供相关事实依据和证据及其来源或线索，便于有关单位调查、答复和处理。</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9.4质疑书面要求</w:t>
      </w:r>
    </w:p>
    <w:p>
      <w:pPr>
        <w:pStyle w:val="26"/>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9.4.1质疑人质疑时须提交质疑</w:t>
      </w:r>
      <w:r>
        <w:rPr>
          <w:rFonts w:ascii="仿宋_GB2312" w:hAnsi="宋体" w:eastAsia="仿宋_GB2312"/>
          <w:sz w:val="24"/>
          <w:szCs w:val="24"/>
        </w:rPr>
        <w:t>函</w:t>
      </w:r>
      <w:r>
        <w:rPr>
          <w:rFonts w:hint="eastAsia" w:ascii="仿宋_GB2312" w:hAnsi="宋体" w:eastAsia="仿宋_GB2312"/>
          <w:sz w:val="24"/>
          <w:szCs w:val="24"/>
        </w:rPr>
        <w:t>和必要的证明材料</w:t>
      </w:r>
      <w:r>
        <w:rPr>
          <w:rFonts w:hint="eastAsia" w:ascii="仿宋_GB2312" w:eastAsia="仿宋_GB2312"/>
          <w:sz w:val="24"/>
        </w:rPr>
        <w:t>，</w:t>
      </w:r>
      <w:r>
        <w:rPr>
          <w:rFonts w:hint="eastAsia" w:ascii="仿宋_GB2312" w:hAnsi="宋体" w:eastAsia="仿宋_GB2312"/>
          <w:sz w:val="24"/>
          <w:szCs w:val="24"/>
        </w:rPr>
        <w:t>供应商须在法定质疑期内一次性提出针对同一采购程序环节的质疑。</w:t>
      </w:r>
      <w:r>
        <w:rPr>
          <w:rFonts w:hint="eastAsia" w:ascii="仿宋_GB2312" w:hAnsi="宋体" w:eastAsia="仿宋_GB2312"/>
          <w:bCs/>
          <w:sz w:val="24"/>
          <w:szCs w:val="24"/>
        </w:rPr>
        <w:t>质疑函至少包括下列主要内容：</w:t>
      </w:r>
    </w:p>
    <w:p>
      <w:pPr>
        <w:pStyle w:val="26"/>
        <w:numPr>
          <w:ilvl w:val="0"/>
          <w:numId w:val="3"/>
        </w:numPr>
        <w:tabs>
          <w:tab w:val="left" w:pos="1150"/>
          <w:tab w:val="left" w:pos="1350"/>
        </w:tabs>
        <w:spacing w:line="400" w:lineRule="exact"/>
        <w:rPr>
          <w:rFonts w:hint="eastAsia" w:ascii="仿宋_GB2312" w:hAnsi="宋体" w:eastAsia="仿宋_GB2312"/>
          <w:sz w:val="24"/>
          <w:szCs w:val="24"/>
        </w:rPr>
      </w:pPr>
      <w:r>
        <w:rPr>
          <w:rFonts w:hint="eastAsia" w:ascii="仿宋_GB2312" w:hAnsi="宋体" w:eastAsia="仿宋_GB2312"/>
          <w:sz w:val="24"/>
          <w:szCs w:val="24"/>
        </w:rPr>
        <w:t>供应商的姓名或名称、地址、邮编、联系人及联系电话；</w:t>
      </w:r>
    </w:p>
    <w:p>
      <w:pPr>
        <w:pStyle w:val="26"/>
        <w:numPr>
          <w:ilvl w:val="0"/>
          <w:numId w:val="3"/>
        </w:numPr>
        <w:spacing w:line="400" w:lineRule="exact"/>
        <w:rPr>
          <w:rFonts w:hint="eastAsia" w:ascii="仿宋_GB2312" w:hAnsi="宋体" w:eastAsia="仿宋_GB2312"/>
          <w:sz w:val="24"/>
          <w:szCs w:val="24"/>
        </w:rPr>
      </w:pPr>
      <w:r>
        <w:rPr>
          <w:rFonts w:hint="eastAsia" w:ascii="仿宋_GB2312" w:hAnsi="宋体" w:eastAsia="仿宋_GB2312"/>
          <w:sz w:val="24"/>
          <w:szCs w:val="24"/>
        </w:rPr>
        <w:t>质疑项目的名称、编号；</w:t>
      </w:r>
    </w:p>
    <w:p>
      <w:pPr>
        <w:pStyle w:val="26"/>
        <w:numPr>
          <w:ilvl w:val="0"/>
          <w:numId w:val="3"/>
        </w:numPr>
        <w:spacing w:line="400" w:lineRule="exact"/>
        <w:rPr>
          <w:rFonts w:hint="eastAsia" w:ascii="仿宋_GB2312" w:hAnsi="宋体" w:eastAsia="仿宋_GB2312"/>
          <w:sz w:val="24"/>
          <w:szCs w:val="24"/>
        </w:rPr>
      </w:pPr>
      <w:r>
        <w:rPr>
          <w:rFonts w:hint="eastAsia" w:ascii="仿宋_GB2312" w:hAnsi="宋体" w:eastAsia="仿宋_GB2312"/>
          <w:sz w:val="24"/>
          <w:szCs w:val="24"/>
        </w:rPr>
        <w:t>具体、明确的质疑事项和与质疑事项相关的请求；</w:t>
      </w:r>
    </w:p>
    <w:p>
      <w:pPr>
        <w:pStyle w:val="26"/>
        <w:numPr>
          <w:ilvl w:val="0"/>
          <w:numId w:val="3"/>
        </w:numPr>
        <w:spacing w:line="400" w:lineRule="exact"/>
        <w:rPr>
          <w:rFonts w:hint="eastAsia" w:ascii="仿宋_GB2312" w:hAnsi="宋体" w:eastAsia="仿宋_GB2312"/>
          <w:sz w:val="24"/>
          <w:szCs w:val="24"/>
        </w:rPr>
      </w:pPr>
      <w:r>
        <w:rPr>
          <w:rFonts w:hint="eastAsia" w:ascii="仿宋_GB2312" w:hAnsi="宋体" w:eastAsia="仿宋_GB2312"/>
          <w:sz w:val="24"/>
          <w:szCs w:val="24"/>
        </w:rPr>
        <w:t>事实依据；</w:t>
      </w:r>
    </w:p>
    <w:p>
      <w:pPr>
        <w:pStyle w:val="26"/>
        <w:numPr>
          <w:ilvl w:val="0"/>
          <w:numId w:val="3"/>
        </w:numPr>
        <w:spacing w:line="400" w:lineRule="exact"/>
        <w:rPr>
          <w:rFonts w:hint="eastAsia" w:ascii="仿宋_GB2312" w:hAnsi="宋体" w:eastAsia="仿宋_GB2312"/>
          <w:sz w:val="24"/>
          <w:szCs w:val="24"/>
        </w:rPr>
      </w:pPr>
      <w:r>
        <w:rPr>
          <w:rFonts w:hint="eastAsia" w:ascii="仿宋_GB2312" w:hAnsi="宋体" w:eastAsia="仿宋_GB2312"/>
          <w:sz w:val="24"/>
          <w:szCs w:val="24"/>
        </w:rPr>
        <w:t>必要的法律依据；</w:t>
      </w:r>
    </w:p>
    <w:p>
      <w:pPr>
        <w:pStyle w:val="26"/>
        <w:numPr>
          <w:ilvl w:val="0"/>
          <w:numId w:val="3"/>
        </w:numPr>
        <w:spacing w:line="400" w:lineRule="exact"/>
        <w:ind w:left="1025" w:hanging="590"/>
        <w:rPr>
          <w:rFonts w:hint="eastAsia" w:ascii="仿宋_GB2312" w:hAnsi="宋体" w:eastAsia="仿宋_GB2312"/>
          <w:sz w:val="24"/>
          <w:szCs w:val="24"/>
        </w:rPr>
      </w:pPr>
      <w:r>
        <w:rPr>
          <w:rFonts w:hint="eastAsia" w:ascii="仿宋_GB2312" w:hAnsi="宋体" w:eastAsia="仿宋_GB2312"/>
          <w:sz w:val="24"/>
          <w:szCs w:val="24"/>
        </w:rPr>
        <w:t>提出质疑的日期。</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供应商为自然人的，应当由本人签字；供应商为法人或者其他组织的，应当由法定代表人、主要负责人，或其授权代表签字或者盖章，并加盖公章。</w:t>
      </w:r>
    </w:p>
    <w:p>
      <w:pPr>
        <w:pStyle w:val="26"/>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代理人提出质疑和投诉，应当提交供应商签署的授权委托书。</w:t>
      </w:r>
    </w:p>
    <w:p>
      <w:pPr>
        <w:snapToGrid w:val="0"/>
        <w:spacing w:line="400" w:lineRule="exact"/>
        <w:ind w:firstLine="480" w:firstLineChars="200"/>
        <w:jc w:val="left"/>
        <w:rPr>
          <w:rFonts w:ascii="仿宋_GB2312" w:eastAsia="仿宋_GB2312" w:cs="Courier New"/>
          <w:sz w:val="24"/>
        </w:rPr>
      </w:pPr>
      <w:r>
        <w:rPr>
          <w:rFonts w:hint="eastAsia" w:ascii="仿宋_GB2312" w:eastAsia="仿宋_GB2312" w:cs="Courier New"/>
          <w:sz w:val="24"/>
        </w:rPr>
        <w:t>9.5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9.6联系部门：柳州市政府集中采购中心监督科。</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9.7联系电话：0772-2992103。</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9.8通讯地址：广西</w:t>
      </w:r>
      <w:r>
        <w:rPr>
          <w:rFonts w:ascii="仿宋_GB2312" w:eastAsia="仿宋_GB2312" w:cs="Courier New"/>
          <w:sz w:val="24"/>
        </w:rPr>
        <w:t>柳州市三中路6</w:t>
      </w:r>
      <w:r>
        <w:rPr>
          <w:rFonts w:hint="eastAsia" w:ascii="仿宋_GB2312" w:eastAsia="仿宋_GB2312" w:cs="Courier New"/>
          <w:sz w:val="24"/>
        </w:rPr>
        <w:t>4-2</w:t>
      </w:r>
      <w:r>
        <w:rPr>
          <w:rFonts w:ascii="仿宋_GB2312" w:eastAsia="仿宋_GB2312" w:cs="Courier New"/>
          <w:sz w:val="24"/>
        </w:rPr>
        <w:t>号</w:t>
      </w:r>
      <w:r>
        <w:rPr>
          <w:rFonts w:hint="eastAsia" w:ascii="仿宋_GB2312" w:eastAsia="仿宋_GB2312" w:cs="Courier New"/>
          <w:sz w:val="24"/>
        </w:rPr>
        <w:t>。</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9.9现场提交质疑办理业务时间：工作日8时00分到12时00分，15时00分到18时 00分，业务时间以外、双休日和法定节假日不办理业务。</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9.10投诉的书面要求</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9.10.1符合《政府采购质疑和投诉办法》（财政部第94号令）要求。</w:t>
      </w:r>
    </w:p>
    <w:p>
      <w:pPr>
        <w:pStyle w:val="26"/>
        <w:snapToGrid w:val="0"/>
        <w:spacing w:line="360" w:lineRule="exact"/>
        <w:ind w:right="-330" w:rightChars="-157" w:firstLine="472" w:firstLineChars="196"/>
        <w:rPr>
          <w:rFonts w:hint="eastAsia" w:ascii="仿宋_GB2312" w:hAnsi="宋体" w:eastAsia="仿宋_GB2312"/>
          <w:b/>
          <w:sz w:val="24"/>
          <w:szCs w:val="24"/>
        </w:rPr>
      </w:pPr>
      <w:r>
        <w:rPr>
          <w:rFonts w:hint="eastAsia" w:ascii="仿宋_GB2312" w:hAnsi="宋体" w:eastAsia="仿宋_GB2312"/>
          <w:b/>
          <w:sz w:val="24"/>
          <w:szCs w:val="24"/>
        </w:rPr>
        <w:t>二、招标文件</w:t>
      </w:r>
      <w:bookmarkEnd w:id="57"/>
      <w:bookmarkEnd w:id="58"/>
    </w:p>
    <w:p>
      <w:pPr>
        <w:snapToGrid w:val="0"/>
        <w:spacing w:line="360" w:lineRule="exact"/>
        <w:ind w:right="-330" w:rightChars="-157" w:firstLine="472" w:firstLineChars="196"/>
        <w:jc w:val="left"/>
        <w:rPr>
          <w:rFonts w:hint="eastAsia" w:eastAsia="仿宋_GB2312" w:asciiTheme="minorHAnsi" w:hAnsiTheme="minorHAnsi"/>
          <w:b/>
          <w:sz w:val="24"/>
          <w:lang w:val="en-GB"/>
        </w:rPr>
      </w:pPr>
      <w:r>
        <w:rPr>
          <w:rFonts w:hint="eastAsia" w:ascii="仿宋_GB2312" w:eastAsia="仿宋_GB2312" w:cs="Courier New"/>
          <w:b/>
          <w:sz w:val="24"/>
        </w:rPr>
        <w:t>10.招标文件的构成</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（1）公开招标公告；</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（2）采购需求；</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（3）投标人须知；</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（4）评标方法及评标标准；</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（5）合同主要条款及验收书格式；</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（6）投标文件格式。</w:t>
      </w:r>
    </w:p>
    <w:p>
      <w:pPr>
        <w:snapToGrid w:val="0"/>
        <w:spacing w:line="400" w:lineRule="exact"/>
        <w:ind w:firstLine="472" w:firstLineChars="196"/>
        <w:jc w:val="left"/>
        <w:rPr>
          <w:rFonts w:ascii="仿宋_GB2312" w:eastAsia="仿宋_GB2312" w:cs="Courier New"/>
          <w:b/>
          <w:sz w:val="24"/>
        </w:rPr>
      </w:pPr>
      <w:r>
        <w:rPr>
          <w:rFonts w:hint="eastAsia" w:ascii="仿宋_GB2312" w:eastAsia="仿宋_GB2312" w:cs="Courier New"/>
          <w:b/>
          <w:sz w:val="24"/>
        </w:rPr>
        <w:t>11.投标人的风险</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11.1投标人没有按照招标文件要求提供全部资料，或者投标人没有对招标文件在各方面作出实质性响应是投标人的风险，并可能导致其投标被拒绝。</w:t>
      </w:r>
    </w:p>
    <w:p>
      <w:pPr>
        <w:snapToGrid w:val="0"/>
        <w:spacing w:line="400" w:lineRule="exact"/>
        <w:ind w:firstLine="472" w:firstLineChars="196"/>
        <w:jc w:val="left"/>
        <w:rPr>
          <w:rFonts w:ascii="仿宋_GB2312" w:eastAsia="仿宋_GB2312"/>
          <w:b/>
          <w:sz w:val="24"/>
        </w:rPr>
      </w:pPr>
      <w:r>
        <w:rPr>
          <w:rFonts w:hint="eastAsia" w:ascii="仿宋_GB2312" w:eastAsia="仿宋_GB2312" w:cs="Courier New"/>
          <w:b/>
          <w:sz w:val="24"/>
        </w:rPr>
        <w:t>12.招标文件的澄清与修改</w:t>
      </w:r>
      <w:r>
        <w:rPr>
          <w:rFonts w:hint="eastAsia" w:ascii="仿宋_GB2312" w:eastAsia="仿宋_GB2312"/>
          <w:b/>
          <w:sz w:val="24"/>
        </w:rPr>
        <w:t xml:space="preserve"> </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12.1投标人应认真阅读本招标文件，发现其中有误或有不合理要求的，投标人必须以书面形式询问采购人或采购代理机构。采购代理机构对已发出的招标文件进行必要澄清、答复、修改或补充的，应当在招标文件要求提交投标文件截止时间十五日前，在财政部门指定的政府采购信息发布媒体上发布更正公告，并以书面形式通知所有获取招标文件的供应商。该澄清或者修改的内容为招标文件的组成部分。</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12.2采购人或采购代理机构以书面形式答复投标人询问的问题，除书面答复以外的其他澄清方式及澄清内容均无效。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12.3招标文件澄清、答复、修改、补充的内容为招标文件的组成部分。当招标文件与招标文件的答复、澄清、修改、补充通知就同一内容的表述不一致时，以最后发出的书面文件为准。</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12.4招标文件的澄清、答复、修改或补充都应该通过本采购代理机构以法定形式发布，采购人非通过代理机构，不得擅自澄清、答复、修改或补充招标文件。</w:t>
      </w:r>
    </w:p>
    <w:p>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12.5</w:t>
      </w:r>
      <w:r>
        <w:rPr>
          <w:rFonts w:hint="eastAsia" w:ascii="仿宋_GB2312" w:hAnsi="宋体" w:eastAsia="仿宋_GB2312"/>
          <w:sz w:val="24"/>
        </w:rPr>
        <w:t>采购人或采购代理机构可以视采购具体情况，延长</w:t>
      </w:r>
      <w:r>
        <w:rPr>
          <w:rFonts w:hint="eastAsia" w:ascii="仿宋_GB2312" w:eastAsia="仿宋_GB2312"/>
          <w:sz w:val="24"/>
        </w:rPr>
        <w:t>招标文件提供期限，并在财政部门指定的政府采购信息发布媒体上发布公告</w:t>
      </w:r>
      <w:r>
        <w:rPr>
          <w:rFonts w:hint="eastAsia" w:ascii="仿宋_GB2312" w:eastAsia="仿宋_GB2312" w:cs="Courier New"/>
          <w:sz w:val="24"/>
        </w:rPr>
        <w:t>。</w:t>
      </w:r>
    </w:p>
    <w:p>
      <w:pPr>
        <w:snapToGrid w:val="0"/>
        <w:spacing w:line="360" w:lineRule="exact"/>
        <w:ind w:right="-330" w:rightChars="-157" w:firstLine="472" w:firstLineChars="196"/>
        <w:jc w:val="left"/>
        <w:rPr>
          <w:rFonts w:ascii="仿宋_GB2312" w:eastAsia="仿宋_GB2312" w:cs="Courier New"/>
          <w:b/>
          <w:sz w:val="24"/>
        </w:rPr>
      </w:pPr>
      <w:bookmarkStart w:id="69" w:name="_Toc254970676"/>
      <w:bookmarkStart w:id="70" w:name="_Toc254970535"/>
      <w:r>
        <w:rPr>
          <w:rFonts w:hint="eastAsia" w:ascii="仿宋_GB2312" w:eastAsia="仿宋_GB2312" w:cs="Courier New"/>
          <w:b/>
          <w:sz w:val="24"/>
        </w:rPr>
        <w:t>三、投标文件的编制</w:t>
      </w:r>
      <w:bookmarkEnd w:id="69"/>
      <w:bookmarkEnd w:id="70"/>
    </w:p>
    <w:p>
      <w:pPr>
        <w:snapToGrid w:val="0"/>
        <w:spacing w:line="360" w:lineRule="exact"/>
        <w:ind w:right="-330" w:rightChars="-157" w:firstLine="472" w:firstLineChars="196"/>
        <w:jc w:val="left"/>
        <w:rPr>
          <w:rFonts w:ascii="仿宋_GB2312" w:eastAsia="仿宋_GB2312"/>
          <w:b/>
          <w:sz w:val="24"/>
        </w:rPr>
      </w:pPr>
      <w:r>
        <w:rPr>
          <w:rFonts w:hint="eastAsia" w:ascii="仿宋_GB2312" w:eastAsia="仿宋_GB2312" w:cs="Courier New"/>
          <w:b/>
          <w:sz w:val="24"/>
        </w:rPr>
        <w:t>13.投标文件的组成</w:t>
      </w:r>
    </w:p>
    <w:p>
      <w:pPr>
        <w:snapToGrid w:val="0"/>
        <w:spacing w:line="400" w:lineRule="exact"/>
        <w:ind w:firstLine="482" w:firstLineChars="200"/>
        <w:jc w:val="left"/>
        <w:rPr>
          <w:rFonts w:ascii="仿宋_GB2312" w:eastAsia="仿宋_GB2312"/>
          <w:b/>
          <w:bCs/>
          <w:sz w:val="24"/>
        </w:rPr>
      </w:pPr>
      <w:r>
        <w:rPr>
          <w:rFonts w:hint="eastAsia" w:ascii="仿宋_GB2312" w:eastAsia="仿宋_GB2312"/>
          <w:b/>
          <w:bCs/>
          <w:sz w:val="24"/>
        </w:rPr>
        <w:t>13.1投标文件由资格文件、报价要求文件、商务技术文件三部分组成。</w:t>
      </w:r>
    </w:p>
    <w:bookmarkEnd w:id="59"/>
    <w:bookmarkEnd w:id="60"/>
    <w:p>
      <w:pPr>
        <w:snapToGrid w:val="0"/>
        <w:spacing w:line="360" w:lineRule="exact"/>
        <w:ind w:right="-330" w:rightChars="-157" w:firstLine="472" w:firstLineChars="196"/>
        <w:jc w:val="left"/>
        <w:rPr>
          <w:rFonts w:ascii="仿宋_GB2312" w:eastAsia="仿宋_GB2312" w:cs="Courier New"/>
          <w:b/>
          <w:sz w:val="24"/>
        </w:rPr>
      </w:pPr>
      <w:r>
        <w:rPr>
          <w:rFonts w:hint="eastAsia" w:ascii="仿宋_GB2312" w:eastAsia="仿宋_GB2312"/>
          <w:b/>
          <w:sz w:val="24"/>
        </w:rPr>
        <w:t>13.1.</w:t>
      </w:r>
      <w:r>
        <w:rPr>
          <w:rFonts w:ascii="仿宋_GB2312" w:eastAsia="仿宋_GB2312"/>
          <w:b/>
          <w:sz w:val="24"/>
        </w:rPr>
        <w:t>1</w:t>
      </w:r>
      <w:r>
        <w:rPr>
          <w:rFonts w:hint="eastAsia" w:ascii="仿宋_GB2312" w:eastAsia="仿宋_GB2312" w:cs="Courier New"/>
          <w:b/>
          <w:bCs/>
          <w:sz w:val="24"/>
        </w:rPr>
        <w:t>资格文件</w:t>
      </w:r>
    </w:p>
    <w:p>
      <w:pPr>
        <w:snapToGrid w:val="0"/>
        <w:spacing w:line="340" w:lineRule="exact"/>
        <w:ind w:right="-330" w:rightChars="-157" w:firstLine="472" w:firstLineChars="196"/>
        <w:jc w:val="left"/>
        <w:rPr>
          <w:rFonts w:hint="eastAsia" w:ascii="仿宋_GB2312" w:hAnsi="宋体" w:eastAsia="仿宋_GB2312" w:cs="Courier New"/>
          <w:sz w:val="24"/>
        </w:rPr>
      </w:pPr>
      <w:r>
        <w:rPr>
          <w:rFonts w:hint="eastAsia" w:ascii="仿宋_GB2312" w:hAnsi="宋体" w:eastAsia="仿宋_GB2312"/>
          <w:b/>
          <w:bCs/>
          <w:sz w:val="24"/>
        </w:rPr>
        <w:t>注：以下各项必须提供并加盖投标人CA电子签章、按照第六章格式要求签字，否则其投标无效。</w:t>
      </w:r>
    </w:p>
    <w:p>
      <w:pPr>
        <w:pStyle w:val="1078"/>
        <w:spacing w:before="0" w:beforeAutospacing="0" w:after="0" w:afterAutospacing="0" w:line="3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，格式见第六章）；</w:t>
      </w:r>
    </w:p>
    <w:p>
      <w:pPr>
        <w:pStyle w:val="107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，格式见第六章）；</w:t>
      </w:r>
    </w:p>
    <w:p>
      <w:pPr>
        <w:pStyle w:val="107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（3）投标人资格声明函（</w:t>
      </w:r>
      <w:r>
        <w:rPr>
          <w:rFonts w:hint="eastAsia" w:ascii="仿宋_GB2312" w:eastAsia="仿宋_GB2312"/>
          <w:b/>
          <w:bCs/>
          <w:color w:val="000000"/>
        </w:rPr>
        <w:t>必须提供</w:t>
      </w:r>
      <w:r>
        <w:rPr>
          <w:rFonts w:hint="eastAsia" w:ascii="仿宋_GB2312" w:eastAsia="仿宋_GB2312"/>
          <w:color w:val="000000"/>
        </w:rPr>
        <w:t>，格式见第六章）；</w:t>
      </w:r>
    </w:p>
    <w:p>
      <w:pPr>
        <w:pStyle w:val="107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pStyle w:val="107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（5）本项目属于专门面向小微企业采购的项目，投标人</w:t>
      </w:r>
      <w:r>
        <w:rPr>
          <w:rFonts w:hint="eastAsia" w:ascii="仿宋_GB2312" w:eastAsia="仿宋_GB2312"/>
          <w:b/>
          <w:bCs/>
          <w:color w:val="000000"/>
        </w:rPr>
        <w:t>必须提供</w:t>
      </w:r>
      <w:r>
        <w:rPr>
          <w:rFonts w:hint="eastAsia" w:ascii="仿宋_GB2312" w:eastAsia="仿宋_GB2312"/>
          <w:color w:val="000000"/>
        </w:rPr>
        <w:t>以下小微企业证明材料之一：</w:t>
      </w:r>
      <w:r>
        <w:rPr>
          <w:rFonts w:hint="eastAsia" w:ascii="仿宋_GB2312" w:eastAsia="仿宋_GB2312"/>
          <w:color w:val="000000"/>
        </w:rPr>
        <w:br w:type="textWrapping"/>
      </w:r>
      <w:r>
        <w:rPr>
          <w:rFonts w:hint="eastAsia" w:ascii="仿宋_GB2312" w:eastAsia="仿宋_GB2312"/>
          <w:color w:val="000000"/>
        </w:rPr>
        <w:t>   ①中小企业声明函（货物由小微企业制造的</w:t>
      </w:r>
      <w:r>
        <w:rPr>
          <w:rFonts w:hint="eastAsia" w:ascii="仿宋_GB2312" w:eastAsia="仿宋_GB2312"/>
          <w:b/>
          <w:bCs/>
          <w:color w:val="000000"/>
        </w:rPr>
        <w:t>必须提供</w:t>
      </w:r>
      <w:r>
        <w:rPr>
          <w:rFonts w:hint="eastAsia" w:ascii="仿宋_GB2312" w:eastAsia="仿宋_GB2312"/>
          <w:color w:val="000000"/>
        </w:rPr>
        <w:t>，格式见第六章）；</w:t>
      </w:r>
      <w:r>
        <w:rPr>
          <w:rFonts w:hint="eastAsia" w:ascii="仿宋_GB2312" w:eastAsia="仿宋_GB2312"/>
          <w:color w:val="000000"/>
        </w:rPr>
        <w:br w:type="textWrapping"/>
      </w:r>
      <w:r>
        <w:rPr>
          <w:rFonts w:hint="eastAsia" w:ascii="仿宋_GB2312" w:eastAsia="仿宋_GB2312"/>
          <w:color w:val="000000"/>
        </w:rPr>
        <w:t>   ②残疾人福利性单位声明函（货物由残疾人福利性单位制造的</w:t>
      </w:r>
      <w:r>
        <w:rPr>
          <w:rFonts w:hint="eastAsia" w:ascii="仿宋_GB2312" w:eastAsia="仿宋_GB2312"/>
          <w:b/>
          <w:bCs/>
          <w:color w:val="000000"/>
        </w:rPr>
        <w:t>必须提供</w:t>
      </w:r>
      <w:r>
        <w:rPr>
          <w:rFonts w:hint="eastAsia" w:ascii="仿宋_GB2312" w:eastAsia="仿宋_GB2312"/>
          <w:color w:val="000000"/>
        </w:rPr>
        <w:t>，格式见第六章）；</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③监狱企业由省级以上监狱管理局、戒毒管理局（含新疆生产建设兵团）出具的属于监狱企业的证明文件（货物由监狱企业制造的</w:t>
      </w:r>
      <w:r>
        <w:rPr>
          <w:rFonts w:hint="eastAsia" w:ascii="仿宋_GB2312" w:eastAsia="仿宋_GB2312"/>
          <w:b/>
          <w:bCs/>
          <w:color w:val="000000"/>
        </w:rPr>
        <w:t>必须提供</w:t>
      </w:r>
      <w:r>
        <w:rPr>
          <w:rFonts w:hint="eastAsia" w:ascii="仿宋_GB2312" w:eastAsia="仿宋_GB2312"/>
          <w:color w:val="000000"/>
        </w:rPr>
        <w:t>）；</w:t>
      </w:r>
    </w:p>
    <w:p>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13.1.2报价要求文件</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b/>
          <w:bCs/>
          <w:sz w:val="24"/>
        </w:rPr>
        <w:t>注：以下各项必须提供并加盖投标人</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按照第六章格式要求签字，</w:t>
      </w:r>
      <w:r>
        <w:rPr>
          <w:rFonts w:hint="eastAsia" w:ascii="仿宋_GB2312" w:eastAsia="仿宋_GB2312" w:cs="Courier New"/>
          <w:b/>
          <w:bCs/>
          <w:sz w:val="24"/>
        </w:rPr>
        <w:t>否则其投标无效。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（1）开标一览表（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（2）投标报价明细表（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pPr>
        <w:snapToGrid w:val="0"/>
        <w:spacing w:line="340" w:lineRule="exact"/>
        <w:ind w:right="-330" w:rightChars="-157" w:firstLine="441" w:firstLineChars="183"/>
        <w:jc w:val="left"/>
        <w:rPr>
          <w:rFonts w:ascii="仿宋_GB2312" w:eastAsia="仿宋_GB2312" w:cs="Courier New"/>
          <w:b/>
          <w:sz w:val="24"/>
        </w:rPr>
      </w:pPr>
      <w:r>
        <w:rPr>
          <w:rFonts w:hint="eastAsia" w:ascii="仿宋_GB2312" w:eastAsia="仿宋_GB2312"/>
          <w:b/>
          <w:sz w:val="24"/>
        </w:rPr>
        <w:t>13.1.3商务技术文件</w:t>
      </w:r>
    </w:p>
    <w:p>
      <w:pPr>
        <w:snapToGrid w:val="0"/>
        <w:spacing w:line="340" w:lineRule="exact"/>
        <w:ind w:right="-330" w:rightChars="-157" w:firstLine="472" w:firstLineChars="196"/>
        <w:jc w:val="left"/>
        <w:rPr>
          <w:rFonts w:hint="eastAsia" w:ascii="仿宋_GB2312" w:hAnsi="宋体" w:eastAsia="仿宋_GB2312" w:cs="Courier New"/>
          <w:sz w:val="24"/>
        </w:rPr>
      </w:pPr>
      <w:bookmarkStart w:id="71" w:name="_Hlk517112171"/>
      <w:bookmarkStart w:id="72" w:name="_Hlk517112217"/>
      <w:bookmarkStart w:id="73" w:name="_Toc254970537"/>
      <w:bookmarkStart w:id="74" w:name="_Toc254970678"/>
      <w:r>
        <w:rPr>
          <w:rFonts w:hint="eastAsia" w:ascii="仿宋_GB2312" w:hAnsi="宋体" w:eastAsia="仿宋_GB2312"/>
          <w:b/>
          <w:bCs/>
          <w:sz w:val="24"/>
        </w:rPr>
        <w:t>注：以下第（1）至第（</w:t>
      </w:r>
      <w:r>
        <w:rPr>
          <w:rFonts w:hint="eastAsia" w:ascii="仿宋_GB2312" w:hAnsi="宋体" w:eastAsia="仿宋_GB2312"/>
          <w:b/>
          <w:bCs/>
          <w:sz w:val="24"/>
          <w:lang w:val="en-US" w:eastAsia="zh-CN"/>
        </w:rPr>
        <w:t>3</w:t>
      </w:r>
      <w:r>
        <w:rPr>
          <w:rFonts w:hint="eastAsia" w:ascii="仿宋_GB2312" w:hAnsi="宋体" w:eastAsia="仿宋_GB2312"/>
          <w:b/>
          <w:bCs/>
          <w:sz w:val="24"/>
        </w:rPr>
        <w:t>）项必须提供并加盖投标人CA电子签章、并按照第六章格式要求签字，否则投标无效。其余各项如有请提供，同时要加盖投标人CA电子签章，否则该材料被视为无效。</w:t>
      </w:r>
    </w:p>
    <w:bookmarkEnd w:id="71"/>
    <w:p>
      <w:pPr>
        <w:pStyle w:val="1098"/>
        <w:spacing w:before="0" w:beforeAutospacing="0" w:after="0" w:afterAutospacing="0" w:line="360" w:lineRule="atLeast"/>
        <w:rPr>
          <w:rFonts w:ascii="仿宋_GB2312" w:eastAsia="仿宋_GB2312"/>
          <w:color w:val="000000"/>
        </w:rPr>
      </w:pPr>
      <w:r>
        <w:rPr>
          <w:rFonts w:hint="eastAsia" w:ascii="仿宋_GB2312" w:eastAsia="仿宋_GB2312"/>
          <w:color w:val="000000"/>
        </w:rPr>
        <w:t>  （1）投标函（</w:t>
      </w:r>
      <w:r>
        <w:rPr>
          <w:rFonts w:hint="eastAsia" w:ascii="仿宋_GB2312" w:eastAsia="仿宋_GB2312"/>
          <w:b/>
          <w:bCs/>
          <w:color w:val="000000"/>
        </w:rPr>
        <w:t>必须提供</w:t>
      </w:r>
      <w:r>
        <w:rPr>
          <w:rFonts w:hint="eastAsia" w:ascii="仿宋_GB2312" w:eastAsia="仿宋_GB2312"/>
          <w:color w:val="000000"/>
        </w:rPr>
        <w:t>，格式见第六章）；</w:t>
      </w:r>
    </w:p>
    <w:p>
      <w:pPr>
        <w:pStyle w:val="109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（2）技术响应表（</w:t>
      </w:r>
      <w:r>
        <w:rPr>
          <w:rFonts w:hint="eastAsia" w:ascii="仿宋_GB2312" w:eastAsia="仿宋_GB2312"/>
          <w:b/>
          <w:bCs/>
          <w:color w:val="000000"/>
        </w:rPr>
        <w:t>必须提供</w:t>
      </w:r>
      <w:r>
        <w:rPr>
          <w:rFonts w:hint="eastAsia" w:ascii="仿宋_GB2312" w:eastAsia="仿宋_GB2312"/>
          <w:color w:val="000000"/>
        </w:rPr>
        <w:t>，格式见第六章）；</w:t>
      </w:r>
    </w:p>
    <w:p>
      <w:pPr>
        <w:pStyle w:val="109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，格式见第六章）；</w:t>
      </w:r>
    </w:p>
    <w:p>
      <w:pPr>
        <w:pStyle w:val="1098"/>
        <w:spacing w:before="0" w:beforeAutospacing="0" w:after="0" w:afterAutospacing="0" w:line="360" w:lineRule="atLeast"/>
        <w:rPr>
          <w:rFonts w:hint="eastAsia" w:ascii="仿宋_GB2312" w:eastAsia="仿宋_GB2312"/>
          <w:color w:val="000000"/>
          <w:lang w:eastAsia="zh-CN"/>
        </w:rPr>
      </w:pPr>
      <w:r>
        <w:rPr>
          <w:rFonts w:hint="eastAsia" w:ascii="仿宋_GB2312" w:eastAsia="仿宋_GB2312"/>
          <w:color w:val="000000"/>
          <w:lang w:eastAsia="zh-CN"/>
        </w:rPr>
        <w:t>　　（</w:t>
      </w:r>
      <w:r>
        <w:rPr>
          <w:rFonts w:hint="eastAsia" w:ascii="仿宋_GB2312" w:eastAsia="仿宋_GB2312"/>
          <w:color w:val="000000"/>
          <w:lang w:val="en-US" w:eastAsia="zh-CN"/>
        </w:rPr>
        <w:t>4</w:t>
      </w:r>
      <w:r>
        <w:rPr>
          <w:rFonts w:hint="eastAsia" w:ascii="仿宋_GB2312" w:eastAsia="仿宋_GB2312"/>
          <w:color w:val="000000"/>
          <w:lang w:eastAsia="zh-CN"/>
        </w:rPr>
        <w:t>）</w:t>
      </w:r>
      <w:r>
        <w:rPr>
          <w:rFonts w:hint="eastAsia" w:ascii="仿宋_GB2312" w:eastAsia="仿宋_GB2312"/>
          <w:color w:val="000000"/>
        </w:rPr>
        <w:t>标记“●”号中带下划线“＿”优于采购需求的技术参数，提供202</w:t>
      </w:r>
      <w:r>
        <w:rPr>
          <w:rFonts w:hint="eastAsia" w:ascii="仿宋_GB2312" w:eastAsia="仿宋_GB2312"/>
          <w:color w:val="000000"/>
          <w:lang w:val="en-US" w:eastAsia="zh-CN"/>
        </w:rPr>
        <w:t>2</w:t>
      </w:r>
      <w:r>
        <w:rPr>
          <w:rFonts w:hint="eastAsia" w:ascii="仿宋_GB2312" w:eastAsia="仿宋_GB2312"/>
          <w:color w:val="000000"/>
        </w:rPr>
        <w:t>年以来具有CMA标识的检测（检验）报告（如有）；</w:t>
      </w:r>
    </w:p>
    <w:p>
      <w:pPr>
        <w:pStyle w:val="109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5</w:t>
      </w:r>
      <w:r>
        <w:rPr>
          <w:rFonts w:hint="eastAsia" w:ascii="仿宋_GB2312" w:eastAsia="仿宋_GB2312"/>
          <w:color w:val="000000"/>
        </w:rPr>
        <w:t>）项目实施方案（如有，格式见第六章）；</w:t>
      </w:r>
    </w:p>
    <w:p>
      <w:pPr>
        <w:pStyle w:val="109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6</w:t>
      </w:r>
      <w:r>
        <w:rPr>
          <w:rFonts w:hint="eastAsia" w:ascii="仿宋_GB2312" w:eastAsia="仿宋_GB2312"/>
          <w:color w:val="000000"/>
        </w:rPr>
        <w:t>）</w:t>
      </w:r>
      <w:r>
        <w:rPr>
          <w:rFonts w:hint="eastAsia" w:ascii="仿宋_GB2312" w:hAnsi="仿宋_GB2312" w:eastAsia="仿宋_GB2312" w:cs="仿宋_GB2312"/>
          <w:color w:val="auto"/>
          <w:highlight w:val="none"/>
        </w:rPr>
        <w:t>生产能力和质量保障能力方案</w:t>
      </w:r>
      <w:r>
        <w:rPr>
          <w:rFonts w:hint="eastAsia" w:ascii="仿宋_GB2312" w:eastAsia="仿宋_GB2312"/>
          <w:color w:val="000000"/>
        </w:rPr>
        <w:t>（如有，格式见第六章）；</w:t>
      </w:r>
    </w:p>
    <w:p>
      <w:pPr>
        <w:pStyle w:val="109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7</w:t>
      </w:r>
      <w:r>
        <w:rPr>
          <w:rFonts w:hint="eastAsia" w:ascii="仿宋_GB2312" w:eastAsia="仿宋_GB2312"/>
          <w:color w:val="000000"/>
        </w:rPr>
        <w:t>）</w:t>
      </w:r>
      <w:r>
        <w:rPr>
          <w:rFonts w:hint="eastAsia" w:ascii="仿宋_GB2312" w:hAnsi="仿宋_GB2312" w:eastAsia="仿宋_GB2312" w:cs="仿宋_GB2312"/>
          <w:color w:val="auto"/>
          <w:szCs w:val="21"/>
          <w:highlight w:val="none"/>
        </w:rPr>
        <w:t>产品设计方案</w:t>
      </w:r>
      <w:r>
        <w:rPr>
          <w:rFonts w:hint="eastAsia" w:ascii="仿宋_GB2312" w:eastAsia="仿宋_GB2312"/>
          <w:color w:val="000000"/>
        </w:rPr>
        <w:t>（如有，格式见第六章）；</w:t>
      </w:r>
    </w:p>
    <w:p>
      <w:pPr>
        <w:pStyle w:val="109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8</w:t>
      </w:r>
      <w:r>
        <w:rPr>
          <w:rFonts w:hint="eastAsia" w:ascii="仿宋_GB2312" w:eastAsia="仿宋_GB2312"/>
          <w:color w:val="000000"/>
        </w:rPr>
        <w:t>）</w:t>
      </w:r>
      <w:r>
        <w:rPr>
          <w:rFonts w:hint="eastAsia" w:ascii="仿宋_GB2312" w:hAnsi="仿宋_GB2312" w:eastAsia="仿宋_GB2312" w:cs="仿宋_GB2312"/>
          <w:color w:val="auto"/>
          <w:highlight w:val="none"/>
        </w:rPr>
        <w:t>售后服务方案</w:t>
      </w:r>
      <w:r>
        <w:rPr>
          <w:rFonts w:hint="eastAsia" w:ascii="仿宋_GB2312" w:eastAsia="仿宋_GB2312"/>
          <w:color w:val="000000"/>
        </w:rPr>
        <w:t>（如有，格式见第六章）；</w:t>
      </w:r>
    </w:p>
    <w:p>
      <w:pPr>
        <w:pStyle w:val="109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9</w:t>
      </w:r>
      <w:r>
        <w:rPr>
          <w:rFonts w:hint="eastAsia" w:ascii="仿宋_GB2312" w:eastAsia="仿宋_GB2312"/>
          <w:color w:val="000000"/>
        </w:rPr>
        <w:t>）</w:t>
      </w:r>
      <w:r>
        <w:rPr>
          <w:rFonts w:hint="eastAsia" w:ascii="仿宋_GB2312" w:hAnsi="仿宋_GB2312" w:eastAsia="仿宋_GB2312" w:cs="仿宋_GB2312"/>
          <w:color w:val="auto"/>
          <w:highlight w:val="none"/>
        </w:rPr>
        <w:t>投标人或投标产品生产厂家具备有效的质量管理体系认证证书</w:t>
      </w:r>
      <w:r>
        <w:rPr>
          <w:rFonts w:hint="eastAsia" w:ascii="仿宋_GB2312" w:eastAsia="仿宋_GB2312"/>
          <w:color w:val="000000"/>
        </w:rPr>
        <w:t>（如有）；</w:t>
      </w:r>
    </w:p>
    <w:p>
      <w:pPr>
        <w:pStyle w:val="109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10</w:t>
      </w:r>
      <w:r>
        <w:rPr>
          <w:rFonts w:hint="eastAsia" w:ascii="仿宋_GB2312" w:eastAsia="仿宋_GB2312"/>
          <w:color w:val="000000"/>
        </w:rPr>
        <w:t>）</w:t>
      </w:r>
      <w:r>
        <w:rPr>
          <w:rFonts w:hint="eastAsia" w:ascii="仿宋_GB2312" w:hAnsi="仿宋_GB2312" w:eastAsia="仿宋_GB2312" w:cs="仿宋_GB2312"/>
          <w:color w:val="auto"/>
          <w:highlight w:val="none"/>
        </w:rPr>
        <w:t>投标人</w:t>
      </w:r>
      <w:r>
        <w:rPr>
          <w:rFonts w:hint="eastAsia" w:ascii="仿宋_GB2312" w:eastAsia="仿宋_GB2312"/>
          <w:color w:val="auto"/>
          <w:highlight w:val="none"/>
        </w:rPr>
        <w:t>或投标产品生产厂家</w:t>
      </w:r>
      <w:r>
        <w:rPr>
          <w:rFonts w:hint="eastAsia" w:ascii="仿宋_GB2312" w:hAnsi="仿宋_GB2312" w:eastAsia="仿宋_GB2312" w:cs="仿宋_GB2312"/>
          <w:color w:val="auto"/>
          <w:highlight w:val="none"/>
        </w:rPr>
        <w:t>具备有效的职业健康安全管理体系认证证书</w:t>
      </w:r>
      <w:r>
        <w:rPr>
          <w:rFonts w:hint="eastAsia" w:ascii="仿宋_GB2312" w:eastAsia="仿宋_GB2312"/>
          <w:color w:val="000000"/>
        </w:rPr>
        <w:t>（如有）；</w:t>
      </w:r>
    </w:p>
    <w:p>
      <w:pPr>
        <w:pStyle w:val="109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1</w:t>
      </w:r>
      <w:r>
        <w:rPr>
          <w:rFonts w:hint="eastAsia" w:ascii="仿宋_GB2312" w:eastAsia="仿宋_GB2312"/>
          <w:color w:val="000000"/>
        </w:rPr>
        <w:t>）</w:t>
      </w:r>
      <w:r>
        <w:rPr>
          <w:rFonts w:hint="eastAsia" w:ascii="仿宋_GB2312" w:hAnsi="仿宋_GB2312" w:eastAsia="仿宋_GB2312" w:cs="仿宋_GB2312"/>
          <w:color w:val="auto"/>
          <w:highlight w:val="none"/>
        </w:rPr>
        <w:t>投标人</w:t>
      </w:r>
      <w:r>
        <w:rPr>
          <w:rFonts w:hint="eastAsia" w:ascii="仿宋_GB2312" w:eastAsia="仿宋_GB2312"/>
          <w:color w:val="auto"/>
          <w:highlight w:val="none"/>
        </w:rPr>
        <w:t>或投标产品生产厂家</w:t>
      </w:r>
      <w:r>
        <w:rPr>
          <w:rFonts w:hint="eastAsia" w:ascii="仿宋_GB2312" w:hAnsi="仿宋_GB2312" w:eastAsia="仿宋_GB2312" w:cs="仿宋_GB2312"/>
          <w:color w:val="auto"/>
          <w:highlight w:val="none"/>
        </w:rPr>
        <w:t>具备有效的环境管理体系认证证书</w:t>
      </w:r>
      <w:r>
        <w:rPr>
          <w:rFonts w:hint="eastAsia" w:ascii="仿宋_GB2312" w:eastAsia="仿宋_GB2312"/>
          <w:color w:val="000000"/>
        </w:rPr>
        <w:t>（如有）；</w:t>
      </w:r>
    </w:p>
    <w:p>
      <w:pPr>
        <w:pStyle w:val="109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2</w:t>
      </w:r>
      <w:r>
        <w:rPr>
          <w:rFonts w:hint="eastAsia" w:ascii="仿宋_GB2312" w:eastAsia="仿宋_GB2312"/>
          <w:color w:val="000000"/>
        </w:rPr>
        <w:t>）投标产品由国家确定的认证机构出具的处于有效期之内的环境标志产品认证证书（如有）；</w:t>
      </w:r>
    </w:p>
    <w:p>
      <w:pPr>
        <w:pStyle w:val="109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3</w:t>
      </w:r>
      <w:r>
        <w:rPr>
          <w:rFonts w:hint="eastAsia" w:ascii="仿宋_GB2312" w:eastAsia="仿宋_GB2312"/>
          <w:color w:val="000000"/>
        </w:rPr>
        <w:t>）投标人对本项目的合理化建议和改进措施（如有，格式自拟）；</w:t>
      </w:r>
    </w:p>
    <w:p>
      <w:pPr>
        <w:pStyle w:val="109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4</w:t>
      </w:r>
      <w:r>
        <w:rPr>
          <w:rFonts w:hint="eastAsia" w:ascii="仿宋_GB2312" w:eastAsia="仿宋_GB2312"/>
          <w:color w:val="000000"/>
        </w:rPr>
        <w:t>）投标人认为必要提供的声明及文件资料（如有，格式自拟）。</w:t>
      </w:r>
    </w:p>
    <w:bookmarkEnd w:id="72"/>
    <w:bookmarkEnd w:id="73"/>
    <w:bookmarkEnd w:id="74"/>
    <w:p>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14.投标文件的语言及计量</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14.1投标文件以及投标人与采购代理机构就有关投标事宜的所有来往函电，均应以中文汉语书写。除签字、盖章、专用名称等特殊情形外，以中文汉语以外的文字表述的投标文件视同未提供。</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14.2投标计量单位，招标文件已有明确规定的，使用招标文件规定的计量单位；招标文件没有规定的，应采用中华人民共和国法定计量单位，否则视同未响应。</w:t>
      </w:r>
    </w:p>
    <w:p>
      <w:pPr>
        <w:snapToGrid w:val="0"/>
        <w:spacing w:line="400" w:lineRule="exact"/>
        <w:ind w:firstLine="422" w:firstLineChars="175"/>
        <w:jc w:val="left"/>
        <w:rPr>
          <w:rFonts w:ascii="仿宋_GB2312" w:eastAsia="仿宋_GB2312" w:cs="Courier New"/>
          <w:b/>
          <w:sz w:val="24"/>
        </w:rPr>
      </w:pPr>
      <w:bookmarkStart w:id="75" w:name="_Toc254970538"/>
      <w:bookmarkStart w:id="76" w:name="_Toc254970679"/>
      <w:r>
        <w:rPr>
          <w:rFonts w:hint="eastAsia" w:ascii="仿宋_GB2312" w:eastAsia="仿宋_GB2312" w:cs="Courier New"/>
          <w:b/>
          <w:sz w:val="24"/>
        </w:rPr>
        <w:t>15.投标报价</w:t>
      </w:r>
      <w:bookmarkEnd w:id="75"/>
      <w:bookmarkEnd w:id="76"/>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15.1投标报价应按招标文件中相关附表格式填写。</w:t>
      </w:r>
    </w:p>
    <w:p>
      <w:pPr>
        <w:snapToGrid w:val="0"/>
        <w:spacing w:line="360" w:lineRule="exact"/>
        <w:ind w:right="-330" w:rightChars="-157" w:firstLine="420"/>
        <w:jc w:val="left"/>
        <w:rPr>
          <w:rFonts w:ascii="仿宋_GB2312" w:eastAsia="仿宋_GB2312" w:cs="Courier New"/>
          <w:sz w:val="24"/>
        </w:rPr>
      </w:pPr>
      <w:bookmarkStart w:id="77" w:name="_Hlk93681408"/>
      <w:r>
        <w:rPr>
          <w:rFonts w:hint="eastAsia" w:ascii="仿宋_GB2312" w:eastAsia="仿宋_GB2312" w:cs="Courier New"/>
          <w:sz w:val="24"/>
        </w:rPr>
        <w:t>15.2投标报价是履行合同的最终价格，应包括货物及货物运抵指定交付地点的所有成本、各种费用的总和。</w:t>
      </w:r>
    </w:p>
    <w:bookmarkEnd w:id="77"/>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15.3投标文件只允许有一个总报价，有选择的或有条件的报价将不予接受。</w:t>
      </w:r>
    </w:p>
    <w:p>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16.投标文件的有效期</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16.1 投标截止日期后不得少于90天，投标文件应保持有效。有效期不足的投标文件将被拒绝，视为投标无效。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16.2在特殊情况下，采购人可与投标人协商延长投标书的有效期，这种要求和答复均以书面形式进行。</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 xml:space="preserve">16.3投标人可拒绝接受延长有效期要求，同意延长有效期的投标人不能修改投标文件其它内容。 </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16.4投标人的投标文件在投标有效期内保持有效；如中标，投标文件至合同履行完毕止均应保持有效。</w:t>
      </w:r>
    </w:p>
    <w:p>
      <w:pPr>
        <w:spacing w:line="400" w:lineRule="exact"/>
        <w:ind w:firstLine="472" w:firstLineChars="196"/>
        <w:rPr>
          <w:rFonts w:ascii="仿宋_GB2312" w:eastAsia="仿宋_GB2312" w:cs="Courier New"/>
          <w:b/>
          <w:sz w:val="24"/>
        </w:rPr>
      </w:pPr>
      <w:bookmarkStart w:id="78" w:name="_Toc254970682"/>
      <w:bookmarkStart w:id="79" w:name="_Toc254970541"/>
      <w:r>
        <w:rPr>
          <w:rFonts w:hint="eastAsia" w:ascii="仿宋_GB2312" w:eastAsia="仿宋_GB2312" w:cs="Courier New"/>
          <w:b/>
          <w:sz w:val="24"/>
        </w:rPr>
        <w:t>17.投标保证金</w:t>
      </w:r>
      <w:bookmarkEnd w:id="78"/>
      <w:bookmarkEnd w:id="79"/>
    </w:p>
    <w:p>
      <w:pPr>
        <w:snapToGrid w:val="0"/>
        <w:spacing w:line="400" w:lineRule="exact"/>
        <w:ind w:firstLine="420"/>
        <w:jc w:val="left"/>
        <w:rPr>
          <w:rFonts w:ascii="仿宋_GB2312" w:eastAsia="仿宋_GB2312" w:cs="Courier New"/>
          <w:sz w:val="24"/>
        </w:rPr>
      </w:pPr>
      <w:bookmarkStart w:id="80" w:name="_Toc254970542"/>
      <w:bookmarkStart w:id="81" w:name="_Toc254970683"/>
      <w:r>
        <w:rPr>
          <w:rFonts w:hint="eastAsia" w:ascii="仿宋_GB2312" w:eastAsia="仿宋_GB2312" w:cs="Courier New"/>
          <w:sz w:val="24"/>
        </w:rPr>
        <w:t>17.1本项目无需提交投标保证金。</w:t>
      </w:r>
    </w:p>
    <w:p>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18.电子投标文件的</w:t>
      </w:r>
      <w:bookmarkEnd w:id="80"/>
      <w:bookmarkEnd w:id="81"/>
      <w:r>
        <w:rPr>
          <w:rFonts w:hint="eastAsia" w:ascii="仿宋_GB2312" w:eastAsia="仿宋_GB2312" w:cs="Courier New"/>
          <w:b/>
          <w:sz w:val="24"/>
        </w:rPr>
        <w:t>编制、加密要求</w:t>
      </w:r>
    </w:p>
    <w:p>
      <w:pPr>
        <w:spacing w:line="360" w:lineRule="auto"/>
        <w:ind w:firstLine="480" w:firstLineChars="200"/>
        <w:rPr>
          <w:rFonts w:ascii="仿宋_GB2312" w:eastAsia="仿宋_GB2312"/>
          <w:sz w:val="24"/>
        </w:rPr>
      </w:pPr>
      <w:r>
        <w:rPr>
          <w:rFonts w:hint="eastAsia" w:ascii="仿宋_GB2312" w:eastAsia="仿宋_GB2312" w:cs="Courier New"/>
          <w:sz w:val="24"/>
        </w:rPr>
        <w:t>18.1投标人应按本招标文件规定的格式</w:t>
      </w:r>
      <w:r>
        <w:rPr>
          <w:rFonts w:hint="eastAsia" w:ascii="仿宋_GB2312" w:eastAsia="仿宋_GB2312"/>
          <w:sz w:val="24"/>
        </w:rPr>
        <w:t>、顺序和广西政府采购云平台“政府采购项目电子交易管理操作指南-供应商”的有关要求编制电子投标文件并进行关联定位，以便评标委员会在评审时，点击评审项可直接定位到该评审项内容；如电子投标文件因内容不完整、投标人</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投标文件被误读、漏读或者查找不到相关内容，</w:t>
      </w:r>
      <w:r>
        <w:rPr>
          <w:rFonts w:hint="eastAsia" w:ascii="仿宋_GB2312" w:eastAsia="仿宋_GB2312"/>
          <w:sz w:val="24"/>
        </w:rPr>
        <w:t>导致评标委员会在评审时做出对投标人不利的评审，所引起的后果由投标人自行承担。</w:t>
      </w:r>
    </w:p>
    <w:p>
      <w:pPr>
        <w:spacing w:line="360" w:lineRule="auto"/>
        <w:ind w:firstLine="482" w:firstLineChars="200"/>
        <w:rPr>
          <w:rFonts w:ascii="仿宋_GB2312" w:eastAsia="仿宋_GB2312"/>
          <w:b/>
          <w:bCs/>
          <w:sz w:val="24"/>
        </w:rPr>
      </w:pPr>
      <w:r>
        <w:rPr>
          <w:rFonts w:hint="eastAsia" w:ascii="仿宋_GB2312" w:eastAsia="仿宋_GB2312"/>
          <w:b/>
          <w:bCs/>
          <w:sz w:val="24"/>
        </w:rPr>
        <w:t>18.2公开招标文件中规定须由投标人在规定处盖章的，投标人应加盖CA电子签章，否则视为投标无效。</w:t>
      </w:r>
    </w:p>
    <w:p>
      <w:pPr>
        <w:spacing w:line="360" w:lineRule="auto"/>
        <w:ind w:firstLine="482" w:firstLineChars="200"/>
        <w:rPr>
          <w:rFonts w:ascii="仿宋_GB2312" w:eastAsia="仿宋_GB2312"/>
          <w:b/>
          <w:sz w:val="24"/>
        </w:rPr>
      </w:pPr>
      <w:r>
        <w:rPr>
          <w:rFonts w:hint="eastAsia" w:ascii="仿宋_GB2312" w:eastAsia="仿宋_GB2312"/>
          <w:b/>
          <w:bCs/>
          <w:sz w:val="24"/>
        </w:rPr>
        <w:t>18.3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sz w:val="24"/>
        </w:rPr>
        <w:t>否则视为投标无效。</w:t>
      </w:r>
    </w:p>
    <w:p>
      <w:pPr>
        <w:spacing w:line="360" w:lineRule="auto"/>
        <w:ind w:firstLine="480" w:firstLineChars="200"/>
        <w:rPr>
          <w:rFonts w:hint="eastAsia" w:ascii="仿宋_GB2312" w:eastAsia="仿宋_GB2312"/>
          <w:sz w:val="24"/>
        </w:rPr>
      </w:pPr>
      <w:r>
        <w:rPr>
          <w:rFonts w:hint="eastAsia" w:ascii="仿宋_GB2312" w:eastAsia="仿宋_GB2312"/>
          <w:sz w:val="24"/>
        </w:rPr>
        <w:t>18.4电子投标文件不得涂改，若有修改错漏处，须加盖投标人CA电子签章或者法定代表人或授权委托代理人签字。</w:t>
      </w:r>
      <w:bookmarkStart w:id="82" w:name="_Hlk93676509"/>
      <w:r>
        <w:rPr>
          <w:rFonts w:hint="eastAsia" w:ascii="仿宋_GB2312" w:eastAsia="仿宋_GB2312"/>
          <w:sz w:val="24"/>
        </w:rPr>
        <w:t>扫描不清晰或乱码或表达不清所引起的后果由投标人负责。</w:t>
      </w:r>
      <w:bookmarkEnd w:id="82"/>
    </w:p>
    <w:p>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18.5</w:t>
      </w:r>
      <w:r>
        <w:rPr>
          <w:rFonts w:hint="eastAsia" w:ascii="仿宋_GB2312" w:eastAsia="仿宋_GB2312"/>
          <w:sz w:val="24"/>
        </w:rPr>
        <w:t>电子</w:t>
      </w:r>
      <w:r>
        <w:rPr>
          <w:rFonts w:hint="eastAsia" w:ascii="仿宋_GB2312" w:hAnsi="宋体" w:eastAsia="仿宋_GB2312"/>
          <w:sz w:val="24"/>
        </w:rPr>
        <w:t>投标文件所提供的相关材料的尺寸和清晰度应该能够在电脑上被阅读、识别和判断。</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18.6</w:t>
      </w:r>
      <w:r>
        <w:rPr>
          <w:rFonts w:hint="eastAsia" w:ascii="仿宋_GB2312" w:eastAsia="仿宋_GB2312"/>
          <w:sz w:val="24"/>
        </w:rPr>
        <w:t>电子</w:t>
      </w:r>
      <w:r>
        <w:rPr>
          <w:rFonts w:hint="eastAsia" w:ascii="仿宋_GB2312" w:hAnsi="宋体" w:eastAsia="仿宋_GB2312"/>
          <w:sz w:val="24"/>
        </w:rPr>
        <w:t>投标文件内容无法阅读、识别和判断的，视为未提供。</w:t>
      </w:r>
    </w:p>
    <w:p>
      <w:pPr>
        <w:snapToGrid w:val="0"/>
        <w:spacing w:line="440" w:lineRule="exact"/>
        <w:ind w:firstLine="480" w:firstLineChars="200"/>
        <w:jc w:val="left"/>
        <w:rPr>
          <w:rFonts w:hint="eastAsia" w:ascii="仿宋_GB2312" w:hAnsi="宋体" w:eastAsia="仿宋_GB2312"/>
          <w:sz w:val="24"/>
        </w:rPr>
      </w:pPr>
      <w:r>
        <w:rPr>
          <w:rFonts w:hint="eastAsia" w:ascii="仿宋_GB2312" w:hAnsi="宋体" w:eastAsia="仿宋_GB2312"/>
          <w:sz w:val="24"/>
        </w:rPr>
        <w:t>18.7</w:t>
      </w:r>
      <w:r>
        <w:rPr>
          <w:rFonts w:hint="eastAsia" w:ascii="仿宋_GB2312" w:eastAsia="仿宋_GB2312"/>
          <w:sz w:val="24"/>
        </w:rPr>
        <w:t>电子</w:t>
      </w:r>
      <w:r>
        <w:rPr>
          <w:rFonts w:hint="eastAsia" w:ascii="仿宋_GB2312" w:hAnsi="宋体" w:eastAsia="仿宋_GB2312"/>
          <w:sz w:val="24"/>
        </w:rPr>
        <w:t>投标文件的容量大小须符合广西政府采购云平台客户端规定。</w:t>
      </w:r>
    </w:p>
    <w:p>
      <w:pPr>
        <w:snapToGrid w:val="0"/>
        <w:spacing w:line="44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18.8电子投标文件的加密要求</w:t>
      </w:r>
    </w:p>
    <w:p>
      <w:pPr>
        <w:snapToGrid w:val="0"/>
        <w:spacing w:line="420" w:lineRule="exact"/>
        <w:ind w:firstLine="480" w:firstLineChars="200"/>
        <w:jc w:val="left"/>
        <w:rPr>
          <w:rFonts w:hint="eastAsia" w:ascii="仿宋_GB2312" w:hAnsi="宋体" w:eastAsia="仿宋_GB2312"/>
          <w:sz w:val="24"/>
        </w:rPr>
      </w:pPr>
      <w:r>
        <w:rPr>
          <w:rFonts w:hint="eastAsia" w:ascii="仿宋_GB2312" w:eastAsia="仿宋_GB2312"/>
          <w:sz w:val="24"/>
        </w:rPr>
        <w:t>电子</w:t>
      </w:r>
      <w:r>
        <w:rPr>
          <w:rFonts w:hint="eastAsia" w:ascii="仿宋_GB2312" w:hAnsi="宋体" w:eastAsia="仿宋_GB2312"/>
          <w:sz w:val="24"/>
        </w:rPr>
        <w:t>投标文件应按广西政府采购云平台客户端软件有关规定加密，否则广西政府采购云平台将拒收</w:t>
      </w:r>
      <w:r>
        <w:rPr>
          <w:rFonts w:hint="eastAsia" w:ascii="仿宋_GB2312" w:eastAsia="仿宋_GB2312" w:cs="Courier New"/>
          <w:sz w:val="24"/>
        </w:rPr>
        <w:t>，由此造成的风险由投标人承担。</w:t>
      </w:r>
    </w:p>
    <w:p>
      <w:pPr>
        <w:snapToGrid w:val="0"/>
        <w:spacing w:line="400" w:lineRule="exact"/>
        <w:ind w:firstLine="422" w:firstLineChars="175"/>
        <w:jc w:val="left"/>
        <w:rPr>
          <w:rFonts w:ascii="仿宋_GB2312" w:eastAsia="仿宋_GB2312"/>
          <w:b/>
          <w:sz w:val="24"/>
        </w:rPr>
      </w:pPr>
      <w:r>
        <w:rPr>
          <w:rFonts w:hint="eastAsia" w:ascii="仿宋_GB2312" w:eastAsia="仿宋_GB2312" w:cs="Courier New"/>
          <w:b/>
          <w:sz w:val="24"/>
        </w:rPr>
        <w:t>19.电子投标文件的提交、修改、撤回和解密</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bookmarkStart w:id="83" w:name="_Toc254970543"/>
      <w:bookmarkStart w:id="84" w:name="_Toc254970684"/>
      <w:r>
        <w:rPr>
          <w:rFonts w:hint="eastAsia" w:ascii="仿宋_GB2312" w:hAnsi="宋体" w:eastAsia="仿宋_GB2312"/>
          <w:sz w:val="24"/>
        </w:rPr>
        <w:t>19.1本项目实行“网上投标、电子评标”，投标人应于提交投标文件截止时间前在广西政府采购云平台上提交已经加密的电子投标文件。</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19.2未按规定上传的电子投标文件将被广西政府采购云平台拒收，由此造成电子投标文件解密失败或被误投的风险由投标人自行承担。</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19.3 投标人应当在提交截止时间前完成电子投标文件的提交，提交截止时间前可以补充、修改或者撤回电子投标文件。补充或者修改电子投标文件的，应当先行撤回原文件，补充、修改、加密后重新传输提交。提交截止时间前未完成传输的，视为撤回电子投标文件。提交截止时间后上传的文件，将被广西政府采购云平台拒收。</w:t>
      </w:r>
    </w:p>
    <w:p>
      <w:pPr>
        <w:tabs>
          <w:tab w:val="left" w:pos="3870"/>
          <w:tab w:val="left" w:pos="4085"/>
        </w:tabs>
        <w:snapToGrid w:val="0"/>
        <w:spacing w:line="420" w:lineRule="exact"/>
        <w:ind w:firstLine="482" w:firstLineChars="200"/>
        <w:jc w:val="left"/>
        <w:rPr>
          <w:rFonts w:hint="eastAsia" w:ascii="仿宋_GB2312" w:hAnsi="宋体" w:eastAsia="仿宋_GB2312"/>
          <w:sz w:val="24"/>
        </w:rPr>
      </w:pPr>
      <w:r>
        <w:rPr>
          <w:rFonts w:hint="eastAsia" w:ascii="仿宋_GB2312" w:hAnsi="宋体" w:eastAsia="仿宋_GB2312"/>
          <w:b/>
          <w:bCs/>
          <w:sz w:val="24"/>
        </w:rPr>
        <w:t>19.4</w:t>
      </w:r>
      <w:r>
        <w:rPr>
          <w:rFonts w:hint="eastAsia" w:ascii="仿宋_GB2312" w:eastAsia="仿宋_GB2312"/>
          <w:b/>
          <w:bCs/>
          <w:sz w:val="24"/>
        </w:rPr>
        <w:t>电子投标文件成功提交后，投标人可自行打印投标文件接收回执。</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19.5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非广西政府采购云平台技术原因造成的投标人超过解密时限未完成解密的，或投标文件无法解密或解密失败，视为投标人放弃投标，投标无效。</w:t>
      </w:r>
    </w:p>
    <w:p>
      <w:pPr>
        <w:snapToGrid w:val="0"/>
        <w:spacing w:line="400" w:lineRule="exact"/>
        <w:ind w:firstLine="354" w:firstLineChars="147"/>
        <w:jc w:val="left"/>
        <w:rPr>
          <w:rFonts w:ascii="仿宋_GB2312" w:eastAsia="仿宋_GB2312"/>
          <w:b/>
          <w:sz w:val="24"/>
        </w:rPr>
      </w:pPr>
      <w:r>
        <w:rPr>
          <w:rFonts w:hint="eastAsia" w:ascii="仿宋_GB2312" w:eastAsia="仿宋_GB2312" w:cs="Courier New"/>
          <w:b/>
          <w:sz w:val="24"/>
        </w:rPr>
        <w:t>20.投标无效的情形</w:t>
      </w:r>
      <w:bookmarkEnd w:id="83"/>
      <w:bookmarkEnd w:id="84"/>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20.1实质上没有响应招标文件要求和条件的投标将被视为无效投标。投标人不得通过修正或</w:t>
      </w:r>
      <w:r>
        <w:rPr>
          <w:rFonts w:hint="eastAsia" w:ascii="仿宋_GB2312" w:eastAsia="仿宋_GB2312" w:cs="Courier New"/>
          <w:sz w:val="24"/>
          <w:lang w:val="en-US" w:eastAsia="zh-CN"/>
        </w:rPr>
        <w:t>撤销</w:t>
      </w:r>
      <w:r>
        <w:rPr>
          <w:rFonts w:hint="eastAsia" w:ascii="仿宋_GB2312" w:eastAsia="仿宋_GB2312" w:cs="Courier New"/>
          <w:sz w:val="24"/>
        </w:rPr>
        <w:t>不合要求的偏离或保留从而使其投标成为实质上响应的投标，除资格证明文件外经评标委员会认定属于28.澄清问题的形式规定情形的，应当允许其在评标结束之前通过广西政府采购云平台进行澄清或者补正，澄清或者补正投标文件必须以书面形式进行。限期内不补正或经补正后仍不符合招标文件要求的，应认定其投标无效。投标人澄清、补正投标文件后，不影响评标委员会对其投标文件所作的评价和评分结果。</w:t>
      </w:r>
    </w:p>
    <w:p>
      <w:pPr>
        <w:snapToGrid w:val="0"/>
        <w:spacing w:line="400" w:lineRule="exact"/>
        <w:ind w:firstLine="472" w:firstLineChars="196"/>
        <w:rPr>
          <w:rFonts w:ascii="仿宋_GB2312" w:eastAsia="仿宋_GB2312"/>
          <w:b/>
          <w:bCs/>
          <w:sz w:val="24"/>
        </w:rPr>
      </w:pPr>
      <w:r>
        <w:rPr>
          <w:rFonts w:hint="eastAsia" w:ascii="仿宋_GB2312" w:eastAsia="仿宋_GB2312"/>
          <w:b/>
          <w:sz w:val="24"/>
        </w:rPr>
        <w:t>20.1.1投标人存在下列情况之一的，投标无效：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（1）投标文件未按招标文件要求签署、盖章的；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（2）不具备招标文件中规定的资格要求的；</w:t>
      </w:r>
    </w:p>
    <w:p>
      <w:pPr>
        <w:snapToGrid w:val="0"/>
        <w:spacing w:line="400" w:lineRule="exact"/>
        <w:ind w:firstLine="420"/>
        <w:jc w:val="left"/>
        <w:rPr>
          <w:rFonts w:ascii="仿宋_GB2312" w:eastAsia="仿宋_GB2312" w:cs="Courier New"/>
          <w:sz w:val="24"/>
        </w:rPr>
      </w:pPr>
      <w:bookmarkStart w:id="85" w:name="_Hlk93676577"/>
      <w:r>
        <w:rPr>
          <w:rFonts w:hint="eastAsia" w:ascii="仿宋_GB2312" w:eastAsia="仿宋_GB2312" w:cs="Courier New"/>
          <w:sz w:val="24"/>
        </w:rPr>
        <w:t>（3）报价超过招标文件中规定的预算金额或者最高限价的；</w:t>
      </w:r>
    </w:p>
    <w:bookmarkEnd w:id="85"/>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（4）投标文件含有采购人不能接受的附加条件的；</w:t>
      </w:r>
    </w:p>
    <w:p>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（5）投标人在线制作电子投标文件时填写的报价金额与解密后“电子加密投标文件”中《开标一览表》填写的金额不一致并拒绝按公开招标文件要求接受调整的；</w:t>
      </w:r>
    </w:p>
    <w:p>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（6）法律、法规和招标文件规定的其他无效情形。</w:t>
      </w:r>
    </w:p>
    <w:p>
      <w:pPr>
        <w:snapToGrid w:val="0"/>
        <w:spacing w:line="350" w:lineRule="exact"/>
        <w:ind w:right="-330" w:rightChars="-157" w:firstLine="472" w:firstLineChars="196"/>
        <w:rPr>
          <w:rFonts w:ascii="仿宋_GB2312" w:eastAsia="仿宋_GB2312"/>
          <w:b/>
          <w:sz w:val="24"/>
        </w:rPr>
      </w:pPr>
      <w:r>
        <w:rPr>
          <w:rFonts w:hint="eastAsia" w:ascii="仿宋_GB2312" w:eastAsia="仿宋_GB2312"/>
          <w:b/>
          <w:sz w:val="24"/>
        </w:rPr>
        <w:t>20.1.2在资格性审查时，如发现下列情形之一的，投标文件将被视为无效：</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（1）资格证明文件不全的，或者不符合招标文件标明的资格要求的；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（2）无法定代表人或其授权委托代理人签字，或未提供法定代表人授权委托书或者填写项目不齐全的；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（3）委托代理人与法定代表人授权委托书中的代理人不符的。</w:t>
      </w:r>
    </w:p>
    <w:p>
      <w:pPr>
        <w:snapToGrid w:val="0"/>
        <w:spacing w:line="340" w:lineRule="exact"/>
        <w:ind w:right="-330" w:rightChars="-157" w:firstLine="472" w:firstLineChars="196"/>
        <w:rPr>
          <w:rFonts w:ascii="仿宋_GB2312" w:eastAsia="仿宋_GB2312"/>
          <w:b/>
          <w:bCs/>
          <w:kern w:val="0"/>
          <w:sz w:val="24"/>
        </w:rPr>
      </w:pPr>
      <w:r>
        <w:rPr>
          <w:rFonts w:hint="eastAsia" w:ascii="仿宋_GB2312" w:eastAsia="仿宋_GB2312"/>
          <w:b/>
          <w:bCs/>
          <w:kern w:val="0"/>
          <w:sz w:val="24"/>
        </w:rPr>
        <w:t>20.1.3在符合性评审时，如发现下列情形之一的，投标文件将被视为无效：</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（1）投标有效期、服务期限、付款方式等商务条款不能满足招标文件要求的；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（2）投标人就采购需求中标记 “★”符号的实质性响应内容发生负偏离一项以上的；投标人就采购需求中没有标记 “★”符号的技术参数要求响应内容发生负偏离</w:t>
      </w:r>
      <w:r>
        <w:rPr>
          <w:rFonts w:hint="eastAsia" w:ascii="仿宋_GB2312" w:eastAsia="仿宋_GB2312"/>
          <w:sz w:val="24"/>
          <w:lang w:eastAsia="zh-CN"/>
        </w:rPr>
        <w:t>十</w:t>
      </w:r>
      <w:r>
        <w:rPr>
          <w:rFonts w:ascii="仿宋_GB2312" w:eastAsia="仿宋_GB2312"/>
          <w:sz w:val="24"/>
        </w:rPr>
        <w:t>项以上的；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（3）投标技术方案不明确，存在一个或一个以上备选（替代）投标方案的；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（4）未采用人民币报价或者未按照招标文件标明的币种报价的；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（5）报价超出最高限价，或者超出采购预算金额的；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（6）投标报价具有选择性，或者开标价格与投标文件承诺的优惠（折扣）价格不一致的；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7）评标委员会认为投标人的报价明显低于其他通过符合性审查投标人的报价，有可能影响产品质量或者不能诚信履约的，应当通过广西政府采购云平台发起询标函，要求其在评标现场合理的时间内通过广西政府采购云平台提供书面说明，必要时提交相关证明材料；投标人不能证明其报价合理性的，评标委员会应当将其作为无效投标处理。</w:t>
      </w:r>
    </w:p>
    <w:p>
      <w:pPr>
        <w:snapToGrid w:val="0"/>
        <w:spacing w:line="400" w:lineRule="exact"/>
        <w:ind w:firstLine="472" w:firstLineChars="196"/>
        <w:rPr>
          <w:rFonts w:ascii="仿宋_GB2312" w:eastAsia="仿宋_GB2312"/>
          <w:b/>
          <w:sz w:val="24"/>
        </w:rPr>
      </w:pPr>
      <w:r>
        <w:rPr>
          <w:rFonts w:hint="eastAsia" w:ascii="仿宋_GB2312" w:eastAsia="仿宋_GB2312"/>
          <w:b/>
          <w:sz w:val="24"/>
        </w:rPr>
        <w:t>20.1.4在评审时有下列情形之一的视为投标人相互串通投标，投标文件将被视为无效：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（1）不同投标人的投标文件由同一单位或者个人编制；或不同投标人报名（获取文件）的IP地址一致的；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（2）不同投标人委托同一单位或者个人办理投标事宜；</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（3）不同的投标人的投标文件载明的项目管理成员或者联系人员为同一个人；</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（4）不同投标人的投标文件异常一致或投标报价呈规律性差异；</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（5）不同投标人的投标文件相互混装。</w:t>
      </w:r>
    </w:p>
    <w:p>
      <w:pPr>
        <w:snapToGrid w:val="0"/>
        <w:spacing w:line="400" w:lineRule="exact"/>
        <w:ind w:firstLine="472" w:firstLineChars="196"/>
        <w:rPr>
          <w:rFonts w:ascii="仿宋_GB2312" w:eastAsia="仿宋_GB2312"/>
          <w:b/>
          <w:sz w:val="24"/>
        </w:rPr>
      </w:pPr>
      <w:r>
        <w:rPr>
          <w:rFonts w:hint="eastAsia" w:ascii="仿宋_GB2312" w:eastAsia="仿宋_GB2312"/>
          <w:b/>
          <w:sz w:val="24"/>
        </w:rPr>
        <w:t>20.1.5被拒绝的投标文件为无效。</w:t>
      </w:r>
    </w:p>
    <w:p>
      <w:pPr>
        <w:spacing w:line="460" w:lineRule="exact"/>
        <w:ind w:firstLine="482" w:firstLineChars="200"/>
        <w:rPr>
          <w:rFonts w:ascii="仿宋_GB2312" w:eastAsia="仿宋_GB2312"/>
          <w:b/>
          <w:sz w:val="24"/>
        </w:rPr>
      </w:pPr>
      <w:r>
        <w:rPr>
          <w:rFonts w:hint="eastAsia" w:ascii="仿宋_GB2312" w:eastAsia="仿宋_GB2312"/>
          <w:b/>
          <w:sz w:val="24"/>
        </w:rPr>
        <w:t>20.2特别说明</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20.2.1广西政府采购云平台如对电子化开评标程序有调整的，按调整后的程序操作。</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20.2.2评审在严格保密的情况下进行，任何一方不得透露与评审有关的其他投标人的技术资料、价格和其他信息。</w:t>
      </w:r>
    </w:p>
    <w:p>
      <w:pPr>
        <w:spacing w:line="460" w:lineRule="exact"/>
        <w:ind w:firstLine="482" w:firstLineChars="200"/>
        <w:rPr>
          <w:rFonts w:ascii="仿宋_GB2312" w:eastAsia="仿宋_GB2312"/>
          <w:b/>
          <w:bCs/>
          <w:sz w:val="24"/>
        </w:rPr>
      </w:pPr>
      <w:r>
        <w:rPr>
          <w:rFonts w:hint="eastAsia" w:ascii="仿宋_GB2312" w:eastAsia="仿宋_GB2312"/>
          <w:b/>
          <w:bCs/>
          <w:sz w:val="24"/>
        </w:rPr>
        <w:t>20.3可中止电子交易活动的情形</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采购过程中出现以下情形，导致广西政府采购云平台无法正常运行，或者无法保证电子交易的公平、公正和安全时，采购代理机构可中止电子交易活动：</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20.3.1广西政府采购云平台发生故障而无法登录访问的；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20.3.2广西政府采购云平台应用或数据库出现错误，不能进行正常操作的；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20.3.3广西政府采购云平台发现严重安全漏洞，有潜在泄密危险的；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20.3.4病毒发作导致不能进行正常操作的；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20.3.5其他无法保证电子交易的公平、公正和安全的情况。</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出现前款规定情形，不影响采购公平、公正性的，采购代理机构可以待上述情形消除后继续组织电子交易活动，也可以决定某些环节以纸质形式进行；影响或可能影响采购公平、公正性的，应当重新采购。</w:t>
      </w:r>
    </w:p>
    <w:p>
      <w:pPr>
        <w:snapToGrid w:val="0"/>
        <w:spacing w:line="400" w:lineRule="exact"/>
        <w:ind w:firstLine="472" w:firstLineChars="196"/>
        <w:rPr>
          <w:rFonts w:ascii="仿宋_GB2312" w:eastAsia="仿宋_GB2312" w:cs="Courier New"/>
          <w:b/>
          <w:sz w:val="24"/>
        </w:rPr>
      </w:pPr>
      <w:r>
        <w:rPr>
          <w:rFonts w:hint="eastAsia" w:ascii="仿宋_GB2312" w:eastAsia="仿宋_GB2312" w:cs="Courier New"/>
          <w:b/>
          <w:sz w:val="24"/>
        </w:rPr>
        <w:t>四、开标</w:t>
      </w:r>
    </w:p>
    <w:p>
      <w:pPr>
        <w:pStyle w:val="26"/>
        <w:snapToGrid w:val="0"/>
        <w:spacing w:line="40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21.开标准备</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21.1采购代理机构按公开招标文件规定的时间、地点通过“广西政府采购云平台”组织开标、开启解密电子投标文件，所有投标人均应当准时在线出席开标会。投标人因未在线参加开标而导致电子投标文件无法按时解密等一切后果由投标人自行承担。</w:t>
      </w:r>
    </w:p>
    <w:p>
      <w:pPr>
        <w:pStyle w:val="26"/>
        <w:snapToGrid w:val="0"/>
        <w:spacing w:line="400" w:lineRule="exact"/>
        <w:ind w:firstLine="482" w:firstLineChars="200"/>
        <w:rPr>
          <w:rFonts w:hint="eastAsia" w:ascii="仿宋_GB2312" w:hAnsi="宋体" w:eastAsia="仿宋_GB2312"/>
          <w:b/>
          <w:sz w:val="24"/>
          <w:szCs w:val="24"/>
        </w:rPr>
      </w:pPr>
      <w:r>
        <w:rPr>
          <w:rFonts w:hint="eastAsia" w:ascii="仿宋_GB2312" w:hAnsi="宋体" w:eastAsia="仿宋_GB2312"/>
          <w:b/>
          <w:sz w:val="24"/>
          <w:szCs w:val="24"/>
        </w:rPr>
        <w:t>22.开标程序</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22.1开标会由采购代理机构主持；</w:t>
      </w:r>
    </w:p>
    <w:p>
      <w:pPr>
        <w:snapToGrid w:val="0"/>
        <w:spacing w:line="400" w:lineRule="exact"/>
        <w:ind w:firstLine="420"/>
        <w:jc w:val="left"/>
        <w:rPr>
          <w:rFonts w:hint="eastAsia" w:ascii="仿宋_GB2312" w:hAnsi="宋体" w:eastAsia="仿宋_GB2312"/>
          <w:sz w:val="24"/>
        </w:rPr>
      </w:pPr>
      <w:r>
        <w:rPr>
          <w:rFonts w:hint="eastAsia" w:ascii="仿宋_GB2312" w:eastAsia="仿宋_GB2312" w:cs="Courier New"/>
          <w:sz w:val="24"/>
        </w:rPr>
        <w:t>22.2</w:t>
      </w:r>
      <w:r>
        <w:rPr>
          <w:rFonts w:hint="eastAsia" w:ascii="仿宋_GB2312" w:hAnsi="宋体" w:eastAsia="仿宋_GB2312"/>
          <w:sz w:val="24"/>
        </w:rPr>
        <w:t>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非广西政府采购云平台技术原因造成的投标人超过解密时限未完成解密的，或投标文件无法解密或解密失败，视为投标人放弃投标，投标无效。</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22.3电子投标文件解密结束，开启报价要求文件。投标人在线制作投标文件时填写的报价金额与解密后“电子加密投标文件”中《开标一览表》填写的金额不一致的，以解密后“电子加密投标文件”中《开标一览表》填写的金额为准，投标人拒绝接受此调整的，按无效投标处理。</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22.4公开报价；</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22.5报价确认：采购代理机构开启签字时段，投标人应及时通过CA证书对报价记录表进行确认。未在规定时间内确认的，视同认可开标结果；</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22.6开标会结束。</w:t>
      </w:r>
    </w:p>
    <w:p>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五、资格性审查</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23.采购人应当依法对投标人的资格进行审查。</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24.合格投标人不足三家的，不得评标。</w:t>
      </w:r>
    </w:p>
    <w:p>
      <w:pPr>
        <w:pStyle w:val="26"/>
        <w:snapToGrid w:val="0"/>
        <w:spacing w:line="370" w:lineRule="exact"/>
        <w:ind w:firstLine="472" w:firstLineChars="196"/>
        <w:rPr>
          <w:rFonts w:hint="eastAsia" w:ascii="仿宋_GB2312" w:hAnsi="宋体" w:eastAsia="仿宋_GB2312"/>
          <w:b/>
          <w:sz w:val="24"/>
          <w:szCs w:val="24"/>
        </w:rPr>
      </w:pPr>
      <w:bookmarkStart w:id="86" w:name="_Toc254970545"/>
      <w:bookmarkStart w:id="87" w:name="_Toc254970686"/>
      <w:r>
        <w:rPr>
          <w:rFonts w:hint="eastAsia" w:ascii="仿宋_GB2312" w:hAnsi="宋体" w:eastAsia="仿宋_GB2312"/>
          <w:b/>
          <w:sz w:val="24"/>
          <w:szCs w:val="24"/>
        </w:rPr>
        <w:t>六、评标</w:t>
      </w:r>
      <w:bookmarkEnd w:id="86"/>
      <w:bookmarkEnd w:id="87"/>
    </w:p>
    <w:p>
      <w:pPr>
        <w:pStyle w:val="26"/>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25.组建评标委员会</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25.1本项目评标委员会由采购人代表和评审专家组成。</w:t>
      </w:r>
    </w:p>
    <w:p>
      <w:pPr>
        <w:pStyle w:val="26"/>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26.评标的方式</w:t>
      </w:r>
    </w:p>
    <w:p>
      <w:pPr>
        <w:snapToGrid w:val="0"/>
        <w:spacing w:line="370" w:lineRule="exact"/>
        <w:ind w:firstLine="420"/>
        <w:jc w:val="left"/>
        <w:rPr>
          <w:rFonts w:ascii="仿宋_GB2312" w:eastAsia="仿宋_GB2312"/>
          <w:sz w:val="24"/>
        </w:rPr>
      </w:pPr>
      <w:r>
        <w:rPr>
          <w:rFonts w:hint="eastAsia" w:ascii="仿宋_GB2312" w:eastAsia="仿宋_GB2312" w:cs="Courier New"/>
          <w:sz w:val="24"/>
        </w:rPr>
        <w:t>26.1本项目采用不公开方式评标，评标的依据为招标文件和投标文件。</w:t>
      </w:r>
    </w:p>
    <w:p>
      <w:pPr>
        <w:pStyle w:val="26"/>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27.</w:t>
      </w:r>
      <w:r>
        <w:rPr>
          <w:rFonts w:hint="eastAsia" w:ascii="仿宋_GB2312" w:hAnsi="宋体" w:eastAsia="仿宋_GB2312"/>
          <w:b/>
          <w:bCs/>
          <w:sz w:val="24"/>
          <w:szCs w:val="24"/>
        </w:rPr>
        <w:t>评标程序</w:t>
      </w:r>
    </w:p>
    <w:p>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27.1符合性审查</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（1）评标委员会审查、评价投标文件是否符合招标文件的商务、技术等实质性要求。</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（2）评标委员会将根据投标人的投标文件进行审查、核对，如有疑问，评标委员会将通过广西政府采购云平台，以询标函的方式要求投标人在线对相关问题进行澄清或者说明。</w:t>
      </w:r>
    </w:p>
    <w:p>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27.2投标文件的比较和评价</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（1）各投标人的技术得分为所有评委的有效评分的算术平均数。</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（2）评标委员会完成评标后，评委对各部分得分汇总，计算出本项目最终得分。评标委员会按评标标准推荐中标候选人同时起草评标报告。</w:t>
      </w:r>
    </w:p>
    <w:p>
      <w:pPr>
        <w:snapToGrid w:val="0"/>
        <w:spacing w:line="370" w:lineRule="exact"/>
        <w:ind w:firstLine="482" w:firstLineChars="200"/>
        <w:rPr>
          <w:rFonts w:ascii="仿宋_GB2312" w:eastAsia="仿宋_GB2312"/>
          <w:b/>
          <w:sz w:val="24"/>
        </w:rPr>
      </w:pPr>
      <w:r>
        <w:rPr>
          <w:rFonts w:hint="eastAsia" w:ascii="仿宋_GB2312" w:eastAsia="仿宋_GB2312"/>
          <w:b/>
          <w:sz w:val="24"/>
        </w:rPr>
        <w:t>28.澄清问题的形式</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28.1对于投标文件中含义不明确、同类问题表述不一致或者有明显文字和计算错误的内容，评标委员会应当通过广西政府采购云平台发起电子询标函，以书面形式要求投标人在规定的时间内作出必要的澄清、说明或者补正。</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28.2投标人应当在规定时间内通过广西政府采购云平台进行澄清、说明或者补正，并加盖投标人CA电子签章。投标人的澄清、说明或者补正不得超出投标文件的范围或者改变投标文件的实质性内容。</w:t>
      </w:r>
    </w:p>
    <w:p>
      <w:pPr>
        <w:pStyle w:val="38"/>
        <w:numPr>
          <w:ilvl w:val="0"/>
          <w:numId w:val="0"/>
        </w:numPr>
        <w:ind w:leftChars="0" w:firstLine="480" w:firstLineChars="200"/>
        <w:rPr>
          <w:rFonts w:hint="eastAsia" w:ascii="仿宋_GB2312" w:eastAsia="仿宋_GB2312" w:cs="Courier New" w:hAnsiTheme="minorHAnsi"/>
          <w:kern w:val="2"/>
          <w:sz w:val="24"/>
          <w:szCs w:val="24"/>
          <w:highlight w:val="none"/>
          <w:lang w:val="en-US" w:eastAsia="zh-CN" w:bidi="ar-SA"/>
        </w:rPr>
      </w:pPr>
      <w:r>
        <w:rPr>
          <w:rFonts w:hint="eastAsia" w:ascii="仿宋_GB2312" w:eastAsia="仿宋_GB2312" w:cs="Courier New"/>
          <w:sz w:val="24"/>
          <w:highlight w:val="none"/>
        </w:rPr>
        <w:t>28.3</w:t>
      </w:r>
      <w:r>
        <w:rPr>
          <w:rFonts w:hint="eastAsia" w:ascii="仿宋_GB2312" w:eastAsia="仿宋_GB2312" w:cs="Courier New" w:hAnsiTheme="minorHAnsi"/>
          <w:kern w:val="2"/>
          <w:sz w:val="24"/>
          <w:szCs w:val="24"/>
          <w:highlight w:val="none"/>
          <w:lang w:val="en-US" w:eastAsia="zh-CN" w:bidi="ar-SA"/>
        </w:rPr>
        <w:t>投标人有以下情形之一的，评标委员会有权视该投标文件无效:</w:t>
      </w:r>
    </w:p>
    <w:p>
      <w:pPr>
        <w:pStyle w:val="38"/>
        <w:ind w:left="0" w:leftChars="0" w:firstLine="480" w:firstLineChars="200"/>
        <w:rPr>
          <w:rFonts w:hint="eastAsia" w:ascii="仿宋_GB2312" w:eastAsia="仿宋_GB2312" w:cs="Courier New" w:hAnsiTheme="minorHAnsi"/>
          <w:kern w:val="2"/>
          <w:sz w:val="24"/>
          <w:szCs w:val="24"/>
          <w:highlight w:val="none"/>
          <w:lang w:val="en-US" w:eastAsia="zh-CN" w:bidi="ar-SA"/>
        </w:rPr>
      </w:pPr>
      <w:r>
        <w:rPr>
          <w:rFonts w:hint="eastAsia" w:ascii="仿宋_GB2312" w:eastAsia="仿宋_GB2312" w:cs="Courier New" w:hAnsiTheme="minorHAnsi"/>
          <w:kern w:val="2"/>
          <w:sz w:val="24"/>
          <w:szCs w:val="24"/>
          <w:highlight w:val="none"/>
          <w:lang w:val="en-US" w:eastAsia="zh-CN" w:bidi="ar-SA"/>
        </w:rPr>
        <w:t>（1）截止时间前未</w:t>
      </w:r>
      <w:r>
        <w:rPr>
          <w:rFonts w:hint="eastAsia" w:ascii="仿宋_GB2312" w:eastAsia="仿宋_GB2312" w:cs="Courier New"/>
          <w:kern w:val="2"/>
          <w:sz w:val="24"/>
          <w:szCs w:val="24"/>
          <w:highlight w:val="none"/>
          <w:lang w:val="en-US" w:eastAsia="zh-CN" w:bidi="ar-SA"/>
        </w:rPr>
        <w:t>澄清、说明或者补正</w:t>
      </w:r>
      <w:r>
        <w:rPr>
          <w:rFonts w:hint="eastAsia" w:ascii="仿宋_GB2312" w:eastAsia="仿宋_GB2312" w:cs="Courier New" w:hAnsiTheme="minorHAnsi"/>
          <w:kern w:val="2"/>
          <w:sz w:val="24"/>
          <w:szCs w:val="24"/>
          <w:highlight w:val="none"/>
          <w:lang w:val="en-US" w:eastAsia="zh-CN" w:bidi="ar-SA"/>
        </w:rPr>
        <w:t>，或</w:t>
      </w:r>
      <w:r>
        <w:rPr>
          <w:rFonts w:hint="eastAsia" w:ascii="仿宋_GB2312" w:eastAsia="仿宋_GB2312" w:cs="Courier New"/>
          <w:kern w:val="2"/>
          <w:sz w:val="24"/>
          <w:szCs w:val="24"/>
          <w:highlight w:val="none"/>
          <w:lang w:val="en-US" w:eastAsia="zh-CN" w:bidi="ar-SA"/>
        </w:rPr>
        <w:t>澄清、说明或者补正</w:t>
      </w:r>
      <w:r>
        <w:rPr>
          <w:rFonts w:hint="eastAsia" w:ascii="仿宋_GB2312" w:eastAsia="仿宋_GB2312" w:cs="Courier New" w:hAnsiTheme="minorHAnsi"/>
          <w:kern w:val="2"/>
          <w:sz w:val="24"/>
          <w:szCs w:val="24"/>
          <w:highlight w:val="none"/>
          <w:lang w:val="en-US" w:eastAsia="zh-CN" w:bidi="ar-SA"/>
        </w:rPr>
        <w:t>超过规定时间的:</w:t>
      </w:r>
    </w:p>
    <w:p>
      <w:pPr>
        <w:pStyle w:val="38"/>
        <w:ind w:left="0" w:leftChars="0" w:firstLine="480" w:firstLineChars="200"/>
        <w:rPr>
          <w:rFonts w:hint="eastAsia" w:ascii="仿宋_GB2312" w:eastAsia="仿宋_GB2312" w:cs="Courier New" w:hAnsiTheme="minorHAnsi"/>
          <w:kern w:val="2"/>
          <w:sz w:val="24"/>
          <w:szCs w:val="24"/>
          <w:highlight w:val="none"/>
          <w:lang w:val="en-US" w:eastAsia="zh-CN" w:bidi="ar-SA"/>
        </w:rPr>
      </w:pPr>
      <w:r>
        <w:rPr>
          <w:rFonts w:hint="eastAsia" w:ascii="仿宋_GB2312" w:eastAsia="仿宋_GB2312" w:cs="Courier New" w:hAnsiTheme="minorHAnsi"/>
          <w:kern w:val="2"/>
          <w:sz w:val="24"/>
          <w:szCs w:val="24"/>
          <w:highlight w:val="none"/>
          <w:lang w:val="en-US" w:eastAsia="zh-CN" w:bidi="ar-SA"/>
        </w:rPr>
        <w:t>（2）</w:t>
      </w:r>
      <w:r>
        <w:rPr>
          <w:rFonts w:hint="eastAsia" w:ascii="仿宋_GB2312" w:eastAsia="仿宋_GB2312" w:cs="Courier New"/>
          <w:kern w:val="2"/>
          <w:sz w:val="24"/>
          <w:szCs w:val="24"/>
          <w:highlight w:val="none"/>
          <w:lang w:val="en-US" w:eastAsia="zh-CN" w:bidi="ar-SA"/>
        </w:rPr>
        <w:t>澄清、说明或者补正</w:t>
      </w:r>
      <w:r>
        <w:rPr>
          <w:rFonts w:hint="eastAsia" w:ascii="仿宋_GB2312" w:eastAsia="仿宋_GB2312" w:cs="Courier New" w:hAnsiTheme="minorHAnsi"/>
          <w:kern w:val="2"/>
          <w:sz w:val="24"/>
          <w:szCs w:val="24"/>
          <w:highlight w:val="none"/>
          <w:lang w:val="en-US" w:eastAsia="zh-CN" w:bidi="ar-SA"/>
        </w:rPr>
        <w:t>超出投标文件范围或改变了投标文件的实质性内容的；</w:t>
      </w:r>
    </w:p>
    <w:p>
      <w:pPr>
        <w:snapToGrid w:val="0"/>
        <w:spacing w:line="370" w:lineRule="exact"/>
        <w:ind w:firstLine="480" w:firstLineChars="200"/>
        <w:rPr>
          <w:rFonts w:hint="eastAsia" w:ascii="仿宋_GB2312" w:eastAsia="仿宋_GB2312" w:cs="Courier New" w:hAnsiTheme="minorHAnsi"/>
          <w:kern w:val="2"/>
          <w:sz w:val="24"/>
          <w:szCs w:val="24"/>
          <w:highlight w:val="none"/>
          <w:lang w:val="en-US" w:eastAsia="zh-CN" w:bidi="ar-SA"/>
        </w:rPr>
      </w:pPr>
      <w:r>
        <w:rPr>
          <w:rFonts w:hint="eastAsia" w:ascii="仿宋_GB2312" w:eastAsia="仿宋_GB2312" w:cs="Courier New" w:hAnsiTheme="minorHAnsi"/>
          <w:kern w:val="2"/>
          <w:sz w:val="24"/>
          <w:szCs w:val="24"/>
          <w:highlight w:val="none"/>
          <w:lang w:val="en-US" w:eastAsia="zh-CN" w:bidi="ar-SA"/>
        </w:rPr>
        <w:t>（3）</w:t>
      </w:r>
      <w:r>
        <w:rPr>
          <w:rFonts w:hint="eastAsia" w:ascii="仿宋_GB2312" w:eastAsia="仿宋_GB2312" w:cs="Courier New"/>
          <w:kern w:val="2"/>
          <w:sz w:val="24"/>
          <w:szCs w:val="24"/>
          <w:highlight w:val="none"/>
          <w:lang w:val="en-US" w:eastAsia="zh-CN" w:bidi="ar-SA"/>
        </w:rPr>
        <w:t>澄清、说明或者补正</w:t>
      </w:r>
      <w:r>
        <w:rPr>
          <w:rFonts w:hint="eastAsia" w:ascii="仿宋_GB2312" w:eastAsia="仿宋_GB2312" w:cs="Courier New" w:hAnsiTheme="minorHAnsi"/>
          <w:kern w:val="2"/>
          <w:sz w:val="24"/>
          <w:szCs w:val="24"/>
          <w:highlight w:val="none"/>
          <w:lang w:val="en-US" w:eastAsia="zh-CN" w:bidi="ar-SA"/>
        </w:rPr>
        <w:t>后投标文件仍不符合招标文件要求的。</w:t>
      </w:r>
    </w:p>
    <w:p>
      <w:pPr>
        <w:snapToGrid w:val="0"/>
        <w:spacing w:line="370" w:lineRule="exact"/>
        <w:ind w:firstLine="482" w:firstLineChars="200"/>
        <w:rPr>
          <w:rFonts w:ascii="仿宋_GB2312" w:eastAsia="仿宋_GB2312"/>
          <w:b/>
          <w:sz w:val="24"/>
        </w:rPr>
      </w:pPr>
      <w:r>
        <w:rPr>
          <w:rFonts w:hint="eastAsia" w:ascii="仿宋_GB2312" w:eastAsia="仿宋_GB2312"/>
          <w:b/>
          <w:sz w:val="24"/>
        </w:rPr>
        <w:t>29.错误修正</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29.1投标文件报价出现前后不一致的，除招标文件另有规定外，按照下列规定修正：</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（1）投标文件中开标一览表（报价表）内容与投标文件中相应内容不一致的，以开标一览表（报价表）为准；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（2）大写金额和小写金额不一致的，以大写金额为准；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（3）单价金额小数点或者百分比有明显错位的，以开标一览表的总价为准，并修改单价；</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（4）总价金额与按单价汇总金额不一致的，以单价金额计算结果为准。</w:t>
      </w:r>
    </w:p>
    <w:p>
      <w:pPr>
        <w:snapToGrid w:val="0"/>
        <w:spacing w:line="370" w:lineRule="exact"/>
        <w:ind w:firstLine="420"/>
        <w:jc w:val="left"/>
        <w:rPr>
          <w:rFonts w:ascii="仿宋_GB2312" w:eastAsia="仿宋_GB2312" w:cs="Courier New"/>
          <w:b/>
          <w:sz w:val="24"/>
        </w:rPr>
      </w:pPr>
      <w:r>
        <w:rPr>
          <w:rFonts w:hint="eastAsia" w:ascii="仿宋_GB2312" w:eastAsia="仿宋_GB2312" w:cs="Courier New"/>
          <w:b/>
          <w:sz w:val="24"/>
        </w:rPr>
        <w:t>同时出现两种以上不一致的，按照前款规定的顺序修正。评标委员会通过广西政府采购云平台发起询标函，投标人在规定时间内通过广西政府采购云平台确认，投标人的确认应当加盖投标人CA电子签章。修正后的报价按照87号令第五十一条第二款的规定经投标人确认后产生约束力，投标人不确认的，其投标无效。</w:t>
      </w:r>
    </w:p>
    <w:p>
      <w:pPr>
        <w:pStyle w:val="26"/>
        <w:tabs>
          <w:tab w:val="left" w:pos="630"/>
        </w:tabs>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30.评标原则和评标方法</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30.1评标原则。评标委员会必须公平、公正、客观，不带任何倾向性和启发性；不得向外界透露任何与评标有关的内容；任何单位和个人不得干扰、影响评标的正常进行；评标委员会及有关工作人员不得私下与投标人接触。</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30.2本项目评标方法是综合评分法，具体评标内容及评标标准等详见第四章：评标方法及评标标准。</w:t>
      </w:r>
    </w:p>
    <w:p>
      <w:pPr>
        <w:pStyle w:val="26"/>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31.评标过程的监控</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31.1本项目评标过程实行全程录音、录像监控（或政府采购监督管理部门工作人员进行现场监督），投标人在评标过程中所进行的试图影响评标结果的不公正活动，可能导致其投标被拒绝。</w:t>
      </w:r>
    </w:p>
    <w:p>
      <w:pPr>
        <w:pStyle w:val="26"/>
        <w:snapToGrid w:val="0"/>
        <w:spacing w:line="370" w:lineRule="exact"/>
        <w:ind w:firstLine="482" w:firstLineChars="200"/>
        <w:rPr>
          <w:rFonts w:hint="eastAsia" w:ascii="仿宋_GB2312" w:hAnsi="宋体" w:eastAsia="仿宋_GB2312"/>
          <w:sz w:val="24"/>
          <w:szCs w:val="24"/>
        </w:rPr>
      </w:pPr>
      <w:r>
        <w:rPr>
          <w:rFonts w:hint="eastAsia" w:ascii="仿宋_GB2312" w:hAnsi="宋体" w:eastAsia="仿宋_GB2312"/>
          <w:b/>
          <w:sz w:val="24"/>
          <w:szCs w:val="24"/>
        </w:rPr>
        <w:t>七、评标结果</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32.采购人或者采购代理机构核对评标结果。</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33.采购人或者采购代理机构在公告中标结果的同时，对未通过资格审查的投标人，应当告知其未通过的原因；采用综合评分法评审的，还应当告知未中标人本人的评审得分与排序。</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34.采购人或者采购代理机构在评标结束后2个工作日内将评标报告送采购人，采购人在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35.采购人或采购代理机构应当自中标人确定之日起2个工作日内，在中国政府采购网、广西壮族自治区政府采购网、柳州市政府采购网发布中标公告。在发布中标公告的同时，向中标人发出中标通知书。</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36.在中标通知书发出前，采购人或采购代理机构应当对中标人信用进行查询，并按照信用信息使用规则处理。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37.投标人对中标公告有异议的，应当在中标公告</w:t>
      </w:r>
      <w:r>
        <w:rPr>
          <w:rFonts w:hint="eastAsia" w:ascii="仿宋_GB2312" w:hAnsi="宋体" w:eastAsia="仿宋_GB2312"/>
          <w:bCs/>
          <w:sz w:val="24"/>
        </w:rPr>
        <w:t>期限届满</w:t>
      </w:r>
      <w:r>
        <w:rPr>
          <w:rFonts w:hint="eastAsia" w:ascii="仿宋_GB2312" w:eastAsia="仿宋_GB2312" w:cs="Courier New"/>
          <w:sz w:val="24"/>
        </w:rPr>
        <w:t>之日起七个工作日内，以书面形式向采购人或采购代理机构提出质疑，并及时索要书面回执。</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38.采购人或采购代理机构（采购代理机构应当按照有关规定就采购人委托授权范围内的事项）在收到投标人的书面质疑后七个工作日内作出答复，但答复的内容不得涉及商业秘密。</w:t>
      </w:r>
    </w:p>
    <w:p>
      <w:pPr>
        <w:pStyle w:val="26"/>
        <w:snapToGrid w:val="0"/>
        <w:spacing w:line="370" w:lineRule="exact"/>
        <w:ind w:firstLine="472" w:firstLineChars="196"/>
        <w:rPr>
          <w:rFonts w:hint="eastAsia" w:ascii="仿宋_GB2312" w:hAnsi="宋体" w:eastAsia="仿宋_GB2312"/>
          <w:b/>
          <w:sz w:val="24"/>
          <w:szCs w:val="24"/>
        </w:rPr>
      </w:pPr>
      <w:bookmarkStart w:id="88" w:name="_Toc254970547"/>
      <w:bookmarkStart w:id="89" w:name="_Toc254970688"/>
      <w:r>
        <w:rPr>
          <w:rFonts w:hint="eastAsia" w:ascii="仿宋_GB2312" w:hAnsi="宋体" w:eastAsia="仿宋_GB2312"/>
          <w:b/>
          <w:sz w:val="24"/>
          <w:szCs w:val="24"/>
        </w:rPr>
        <w:t>八、</w:t>
      </w:r>
      <w:bookmarkEnd w:id="88"/>
      <w:bookmarkEnd w:id="89"/>
      <w:r>
        <w:rPr>
          <w:rFonts w:hint="eastAsia" w:ascii="仿宋_GB2312" w:hAnsi="宋体" w:eastAsia="仿宋_GB2312"/>
          <w:b/>
          <w:sz w:val="24"/>
          <w:szCs w:val="24"/>
        </w:rPr>
        <w:t>签订合同</w:t>
      </w:r>
    </w:p>
    <w:p>
      <w:pPr>
        <w:pStyle w:val="26"/>
        <w:snapToGrid w:val="0"/>
        <w:spacing w:line="370" w:lineRule="exact"/>
        <w:ind w:firstLine="472" w:firstLineChars="196"/>
        <w:rPr>
          <w:rFonts w:hint="eastAsia" w:ascii="仿宋_GB2312" w:hAnsi="宋体" w:eastAsia="仿宋_GB2312"/>
          <w:b/>
          <w:bCs/>
          <w:sz w:val="24"/>
          <w:szCs w:val="24"/>
        </w:rPr>
      </w:pPr>
      <w:r>
        <w:rPr>
          <w:rFonts w:hint="eastAsia" w:ascii="仿宋_GB2312" w:hAnsi="宋体" w:eastAsia="仿宋_GB2312"/>
          <w:b/>
          <w:sz w:val="24"/>
          <w:szCs w:val="24"/>
        </w:rPr>
        <w:t>39.合同授予标准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39.1合同将授予被确定实质上响应招标文件要求，具备履行合同能力，综合评分排名第一的投标人。</w:t>
      </w:r>
    </w:p>
    <w:p>
      <w:pPr>
        <w:snapToGrid w:val="0"/>
        <w:spacing w:line="370" w:lineRule="exact"/>
        <w:ind w:firstLine="420"/>
        <w:jc w:val="left"/>
        <w:rPr>
          <w:rFonts w:ascii="仿宋_GB2312" w:eastAsia="仿宋_GB2312" w:cs="Courier New"/>
          <w:b/>
          <w:bCs/>
          <w:sz w:val="24"/>
        </w:rPr>
      </w:pPr>
      <w:r>
        <w:rPr>
          <w:rFonts w:hint="eastAsia" w:ascii="仿宋_GB2312" w:eastAsia="仿宋_GB2312" w:cs="Courier New"/>
          <w:b/>
          <w:bCs/>
          <w:sz w:val="24"/>
        </w:rPr>
        <w:t>40.签订合同</w:t>
      </w:r>
    </w:p>
    <w:p>
      <w:pPr>
        <w:snapToGrid w:val="0"/>
        <w:spacing w:line="370" w:lineRule="exact"/>
        <w:ind w:firstLine="420"/>
        <w:jc w:val="left"/>
        <w:rPr>
          <w:rFonts w:ascii="仿宋_GB2312" w:eastAsia="仿宋_GB2312" w:cs="Courier New"/>
          <w:sz w:val="24"/>
        </w:rPr>
      </w:pPr>
      <w:bookmarkStart w:id="90" w:name="_Hlk93676812"/>
      <w:r>
        <w:rPr>
          <w:rFonts w:hint="eastAsia" w:ascii="仿宋_GB2312" w:eastAsia="仿宋_GB2312" w:cs="Courier New"/>
          <w:sz w:val="24"/>
        </w:rPr>
        <w:t>40.1中标人接到中标通知书后，应按有关规定与采购人签订合同。</w:t>
      </w:r>
    </w:p>
    <w:bookmarkEnd w:id="90"/>
    <w:p>
      <w:pPr>
        <w:snapToGrid w:val="0"/>
        <w:spacing w:line="360" w:lineRule="exact"/>
        <w:ind w:right="-470" w:rightChars="-224" w:firstLine="420"/>
        <w:jc w:val="left"/>
        <w:rPr>
          <w:rFonts w:ascii="仿宋_GB2312" w:eastAsia="仿宋_GB2312" w:cs="Courier New"/>
          <w:sz w:val="24"/>
        </w:rPr>
        <w:sectPr>
          <w:pgSz w:w="11906" w:h="16838"/>
          <w:pgMar w:top="1440" w:right="1440" w:bottom="1440" w:left="1440" w:header="851" w:footer="992" w:gutter="0"/>
          <w:cols w:space="720" w:num="1"/>
          <w:titlePg/>
          <w:docGrid w:linePitch="312" w:charSpace="0"/>
        </w:sectPr>
      </w:pPr>
      <w:r>
        <w:rPr>
          <w:rFonts w:hint="eastAsia" w:ascii="仿宋_GB2312" w:eastAsia="仿宋_GB2312" w:cs="Courier New"/>
          <w:sz w:val="24"/>
        </w:rPr>
        <w:t>40.2中标人因不可抗力或者自身原因不能履行采购合同的，采购人或采购代理机构应将该情况报政府采购监督管理部门，从合格的中标候选人中另行确定中标人或重新开展政府采购活动。</w:t>
      </w:r>
      <w:bookmarkStart w:id="91" w:name="_Toc254970548"/>
      <w:bookmarkStart w:id="92" w:name="_Toc254970689"/>
      <w:bookmarkStart w:id="93" w:name="_Toc497578452"/>
    </w:p>
    <w:p/>
    <w:p/>
    <w:p/>
    <w:p/>
    <w:p/>
    <w:p/>
    <w:p/>
    <w:p/>
    <w:p/>
    <w:p/>
    <w:p/>
    <w:p/>
    <w:p/>
    <w:p/>
    <w:p/>
    <w:p/>
    <w:p/>
    <w:p>
      <w:pPr>
        <w:pStyle w:val="4"/>
        <w:jc w:val="center"/>
        <w:rPr>
          <w:sz w:val="30"/>
          <w:szCs w:val="30"/>
        </w:rPr>
      </w:pPr>
      <w:bookmarkStart w:id="94" w:name="_Toc6416"/>
      <w:bookmarkStart w:id="95" w:name="_Toc27328"/>
      <w:bookmarkStart w:id="96" w:name="_Toc22021"/>
      <w:bookmarkStart w:id="97" w:name="_Toc27015"/>
      <w:bookmarkStart w:id="98" w:name="_Toc27468"/>
      <w:bookmarkStart w:id="99" w:name="_Toc21341"/>
      <w:r>
        <w:rPr>
          <w:rFonts w:hint="eastAsia"/>
          <w:sz w:val="30"/>
          <w:szCs w:val="30"/>
        </w:rPr>
        <w:t xml:space="preserve">第四章 </w:t>
      </w:r>
      <w:bookmarkEnd w:id="91"/>
      <w:bookmarkEnd w:id="92"/>
      <w:r>
        <w:rPr>
          <w:rFonts w:hint="eastAsia"/>
          <w:sz w:val="30"/>
          <w:szCs w:val="30"/>
        </w:rPr>
        <w:t>评标方法及评标标准</w:t>
      </w:r>
      <w:bookmarkEnd w:id="93"/>
      <w:bookmarkEnd w:id="94"/>
      <w:bookmarkEnd w:id="95"/>
      <w:bookmarkEnd w:id="96"/>
      <w:bookmarkEnd w:id="97"/>
      <w:bookmarkEnd w:id="98"/>
      <w:bookmarkEnd w:id="99"/>
      <w:r>
        <w:tab/>
      </w:r>
    </w:p>
    <w:p>
      <w:pPr>
        <w:tabs>
          <w:tab w:val="left" w:pos="3055"/>
        </w:tabs>
        <w:jc w:val="center"/>
        <w:rPr>
          <w:b/>
          <w:sz w:val="30"/>
          <w:szCs w:val="30"/>
        </w:rPr>
      </w:pPr>
      <w:r>
        <w:br w:type="page"/>
      </w:r>
      <w:r>
        <w:rPr>
          <w:rFonts w:hint="eastAsia" w:ascii="宋体" w:hAnsi="宋体" w:cs="Courier New"/>
          <w:b/>
          <w:bCs/>
          <w:color w:val="000000"/>
          <w:sz w:val="32"/>
          <w:szCs w:val="32"/>
        </w:rPr>
        <w:t>评标方法及评标标准</w:t>
      </w:r>
    </w:p>
    <w:p>
      <w:pPr>
        <w:spacing w:line="390" w:lineRule="exact"/>
        <w:ind w:right="-168" w:rightChars="-80" w:firstLine="482" w:firstLineChars="200"/>
        <w:rPr>
          <w:rFonts w:ascii="仿宋_GB2312" w:eastAsia="仿宋_GB2312"/>
          <w:b/>
          <w:bCs/>
          <w:sz w:val="24"/>
        </w:rPr>
      </w:pPr>
      <w:r>
        <w:rPr>
          <w:rFonts w:hint="eastAsia" w:ascii="仿宋_GB2312" w:eastAsia="仿宋_GB2312"/>
          <w:b/>
          <w:bCs/>
          <w:sz w:val="24"/>
        </w:rPr>
        <w:t>一、评标原则</w:t>
      </w:r>
    </w:p>
    <w:p>
      <w:pPr>
        <w:spacing w:line="390" w:lineRule="exact"/>
        <w:ind w:right="-168" w:rightChars="-80"/>
        <w:rPr>
          <w:rFonts w:ascii="仿宋_GB2312" w:eastAsia="仿宋_GB2312"/>
          <w:sz w:val="24"/>
        </w:rPr>
      </w:pPr>
      <w:r>
        <w:rPr>
          <w:rFonts w:hint="eastAsia" w:ascii="仿宋_GB2312" w:eastAsia="仿宋_GB2312"/>
          <w:sz w:val="24"/>
        </w:rPr>
        <w:t xml:space="preserve">    （一）评委构成：本招标采购项目的评委分别由依法组成的评审专家、采购人代表共五人或以上单数构成，其中专家人数不少于评标委员会成员总数的三分之二。</w:t>
      </w:r>
    </w:p>
    <w:p>
      <w:pPr>
        <w:spacing w:line="390" w:lineRule="exact"/>
        <w:ind w:right="-168" w:rightChars="-80" w:firstLine="435"/>
        <w:rPr>
          <w:rFonts w:ascii="仿宋_GB2312" w:eastAsia="仿宋_GB2312"/>
          <w:b/>
          <w:sz w:val="24"/>
        </w:rPr>
      </w:pPr>
      <w:r>
        <w:rPr>
          <w:rFonts w:hint="eastAsia" w:ascii="仿宋_GB2312" w:eastAsia="仿宋_GB2312"/>
          <w:b/>
          <w:sz w:val="24"/>
        </w:rPr>
        <w:t>（二）评标依据：评委将以招投标文件为评标依据</w:t>
      </w:r>
      <w:bookmarkStart w:id="100" w:name="_Hlk93676870"/>
      <w:r>
        <w:rPr>
          <w:rFonts w:hint="eastAsia" w:ascii="仿宋_GB2312" w:eastAsia="仿宋_GB2312"/>
          <w:b/>
          <w:sz w:val="24"/>
        </w:rPr>
        <w:t>，对投标人的价格、技术、信誉、业绩等</w:t>
      </w:r>
      <w:bookmarkEnd w:id="100"/>
      <w:r>
        <w:rPr>
          <w:rFonts w:hint="eastAsia" w:ascii="仿宋_GB2312" w:eastAsia="仿宋_GB2312"/>
          <w:b/>
          <w:sz w:val="24"/>
        </w:rPr>
        <w:t>方面按百分制打分。</w:t>
      </w:r>
    </w:p>
    <w:p>
      <w:pPr>
        <w:spacing w:line="390" w:lineRule="exact"/>
        <w:ind w:right="-168" w:rightChars="-80" w:firstLine="435"/>
        <w:rPr>
          <w:rFonts w:ascii="仿宋_GB2312" w:eastAsia="仿宋_GB2312"/>
          <w:sz w:val="24"/>
        </w:rPr>
      </w:pPr>
      <w:r>
        <w:rPr>
          <w:rFonts w:hint="eastAsia" w:ascii="仿宋_GB2312" w:eastAsia="仿宋_GB2312"/>
          <w:sz w:val="24"/>
        </w:rPr>
        <w:t>（三）评标方式：以封闭方式进行。</w:t>
      </w:r>
    </w:p>
    <w:p>
      <w:pPr>
        <w:spacing w:line="390" w:lineRule="exact"/>
        <w:ind w:right="-168" w:rightChars="-80" w:firstLine="435"/>
        <w:rPr>
          <w:rFonts w:ascii="仿宋_GB2312" w:eastAsia="仿宋_GB2312"/>
          <w:sz w:val="24"/>
        </w:rPr>
      </w:pPr>
      <w:r>
        <w:rPr>
          <w:rFonts w:hint="eastAsia" w:ascii="仿宋_GB2312" w:eastAsia="仿宋_GB2312"/>
          <w:sz w:val="24"/>
        </w:rPr>
        <w:t>（四）评标委员会认为投标人的报价明显低于其他通过符合性审查投标人的报价，有可能影响产品质量或者不能诚信履约的，</w:t>
      </w:r>
      <w:r>
        <w:rPr>
          <w:rFonts w:hint="eastAsia" w:ascii="仿宋_GB2312" w:eastAsia="仿宋_GB2312" w:cs="Courier New"/>
          <w:sz w:val="24"/>
        </w:rPr>
        <w:t>应当通过广西政府采购云平台发起询标函，要求其在评标现场合理的时间内通过广西政府采购云平台提供书面说明</w:t>
      </w:r>
      <w:r>
        <w:rPr>
          <w:rFonts w:hint="eastAsia" w:ascii="仿宋_GB2312" w:eastAsia="仿宋_GB2312"/>
          <w:sz w:val="24"/>
        </w:rPr>
        <w:t xml:space="preserve">，必要时提交相关证明材料；投标人不能证明其报价合理性的，评标委员会应当将其作为无效投标处理。     </w:t>
      </w:r>
    </w:p>
    <w:p>
      <w:pPr>
        <w:spacing w:line="390" w:lineRule="exact"/>
        <w:ind w:right="-168" w:rightChars="-80" w:firstLine="435"/>
        <w:rPr>
          <w:rFonts w:ascii="仿宋_GB2312" w:eastAsia="仿宋_GB2312"/>
          <w:b/>
          <w:bCs/>
          <w:sz w:val="24"/>
        </w:rPr>
      </w:pPr>
      <w:r>
        <w:rPr>
          <w:rFonts w:hint="eastAsia" w:ascii="仿宋_GB2312" w:eastAsia="仿宋_GB2312"/>
          <w:b/>
          <w:bCs/>
          <w:sz w:val="24"/>
        </w:rPr>
        <w:t>二、评标方法</w:t>
      </w:r>
      <w:r>
        <w:rPr>
          <w:rFonts w:ascii="仿宋_GB2312" w:eastAsia="仿宋_GB2312"/>
          <w:b/>
          <w:bCs/>
          <w:sz w:val="24"/>
        </w:rPr>
        <w:tab/>
      </w:r>
    </w:p>
    <w:p>
      <w:pPr>
        <w:spacing w:line="390" w:lineRule="exact"/>
        <w:ind w:right="-168" w:rightChars="-80" w:firstLine="435"/>
        <w:rPr>
          <w:rFonts w:ascii="仿宋_GB2312" w:eastAsia="仿宋_GB2312"/>
          <w:sz w:val="24"/>
        </w:rPr>
      </w:pPr>
      <w:r>
        <w:rPr>
          <w:rFonts w:hint="eastAsia" w:ascii="仿宋_GB2312" w:eastAsia="仿宋_GB2312"/>
          <w:sz w:val="24"/>
        </w:rPr>
        <w:t>（一）对进入详评的，采用百分制综合评分法。</w:t>
      </w:r>
    </w:p>
    <w:p>
      <w:pPr>
        <w:spacing w:line="400" w:lineRule="atLeast"/>
        <w:ind w:firstLine="480" w:firstLineChars="200"/>
        <w:jc w:val="left"/>
        <w:rPr>
          <w:rFonts w:hint="eastAsia" w:ascii="仿宋_GB2312" w:hAnsi="宋体" w:eastAsia="仿宋_GB2312"/>
          <w:color w:val="000000"/>
          <w:sz w:val="24"/>
        </w:rPr>
      </w:pPr>
      <w:r>
        <w:rPr>
          <w:rFonts w:hint="eastAsia" w:ascii="仿宋_GB2312" w:eastAsia="仿宋_GB2312"/>
          <w:sz w:val="24"/>
        </w:rPr>
        <w:t>（二）计分办法（分值计算保留小数点后两位，第三位四舍五入）</w:t>
      </w:r>
      <w:r>
        <w:rPr>
          <w:rFonts w:hint="eastAsia" w:ascii="仿宋_GB2312" w:hAnsi="宋体" w:eastAsia="仿宋_GB2312"/>
          <w:color w:val="000000"/>
          <w:sz w:val="24"/>
        </w:rPr>
        <w:t>：</w:t>
      </w:r>
    </w:p>
    <w:tbl>
      <w:tblPr>
        <w:tblStyle w:val="1898"/>
        <w:tblW w:w="88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701"/>
        <w:gridCol w:w="4999"/>
        <w:gridCol w:w="1059"/>
        <w:gridCol w:w="13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804" w:type="dxa"/>
            <w:gridSpan w:val="5"/>
            <w:shd w:val="clear" w:color="auto" w:fill="D7D7D7"/>
            <w:noWrap w:val="0"/>
            <w:vAlign w:val="center"/>
          </w:tcPr>
          <w:p>
            <w:pPr>
              <w:spacing w:line="360" w:lineRule="exact"/>
              <w:jc w:val="center"/>
              <w:rPr>
                <w:rFonts w:ascii="仿宋_GB2312" w:hAnsi="仿宋_GB2312" w:eastAsia="仿宋_GB2312" w:cs="仿宋_GB2312"/>
                <w:b/>
                <w:color w:val="auto"/>
                <w:highlight w:val="none"/>
              </w:rPr>
            </w:pPr>
            <w:r>
              <w:rPr>
                <w:rFonts w:hint="eastAsia" w:ascii="仿宋_GB2312" w:eastAsia="仿宋_GB2312"/>
                <w:b/>
                <w:color w:val="auto"/>
                <w:sz w:val="32"/>
                <w:highlight w:val="none"/>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noWrap w:val="0"/>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评分项</w:t>
            </w:r>
          </w:p>
        </w:tc>
        <w:tc>
          <w:tcPr>
            <w:tcW w:w="701" w:type="dxa"/>
            <w:noWrap w:val="0"/>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评审因素</w:t>
            </w:r>
          </w:p>
        </w:tc>
        <w:tc>
          <w:tcPr>
            <w:tcW w:w="4999" w:type="dxa"/>
            <w:noWrap w:val="0"/>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评分标准说明</w:t>
            </w:r>
          </w:p>
        </w:tc>
        <w:tc>
          <w:tcPr>
            <w:tcW w:w="1059" w:type="dxa"/>
            <w:noWrap w:val="0"/>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分值</w:t>
            </w:r>
          </w:p>
        </w:tc>
        <w:tc>
          <w:tcPr>
            <w:tcW w:w="1306" w:type="dxa"/>
            <w:noWrap w:val="0"/>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对应的投标文件格式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7" w:hRule="atLeast"/>
          <w:jc w:val="center"/>
        </w:trPr>
        <w:tc>
          <w:tcPr>
            <w:tcW w:w="739" w:type="dxa"/>
            <w:noWrap w:val="0"/>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价格分</w:t>
            </w:r>
          </w:p>
        </w:tc>
        <w:tc>
          <w:tcPr>
            <w:tcW w:w="701" w:type="dxa"/>
            <w:noWrap w:val="0"/>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价格</w:t>
            </w:r>
          </w:p>
        </w:tc>
        <w:tc>
          <w:tcPr>
            <w:tcW w:w="4999" w:type="dxa"/>
            <w:noWrap w:val="0"/>
            <w:vAlign w:val="center"/>
          </w:tcPr>
          <w:p>
            <w:pPr>
              <w:spacing w:line="440" w:lineRule="exact"/>
              <w:ind w:firstLine="420" w:firstLineChars="200"/>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1.满足招标文件要求且投标价格最低的投标报价为评标基准价，其投标人的报价分为最高分</w:t>
            </w:r>
            <w:r>
              <w:rPr>
                <w:rFonts w:ascii="仿宋_GB2312" w:hAnsi="仿宋_GB2312" w:eastAsia="仿宋_GB2312" w:cs="仿宋_GB2312"/>
                <w:color w:val="auto"/>
                <w:highlight w:val="none"/>
              </w:rPr>
              <w:t>30</w:t>
            </w:r>
            <w:r>
              <w:rPr>
                <w:rFonts w:hint="eastAsia" w:ascii="仿宋_GB2312" w:hAnsi="仿宋_GB2312" w:eastAsia="仿宋_GB2312" w:cs="仿宋_GB2312"/>
                <w:color w:val="auto"/>
                <w:highlight w:val="none"/>
              </w:rPr>
              <w:t>分；</w:t>
            </w:r>
          </w:p>
          <w:p>
            <w:pPr>
              <w:spacing w:line="440" w:lineRule="exact"/>
              <w:ind w:firstLine="420" w:firstLineChars="200"/>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2.其他投标人的报价得分按以下公式计算：</w:t>
            </w:r>
          </w:p>
          <w:p>
            <w:pPr>
              <w:spacing w:line="440" w:lineRule="exact"/>
              <w:ind w:firstLine="210" w:firstLineChars="100"/>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报价得分=（评标基准价／某投标人投标报价）×</w:t>
            </w:r>
            <w:r>
              <w:rPr>
                <w:rFonts w:ascii="仿宋_GB2312" w:hAnsi="仿宋_GB2312" w:eastAsia="仿宋_GB2312" w:cs="仿宋_GB2312"/>
                <w:color w:val="auto"/>
                <w:highlight w:val="none"/>
              </w:rPr>
              <w:t>30</w:t>
            </w:r>
            <w:r>
              <w:rPr>
                <w:rFonts w:hint="eastAsia" w:ascii="仿宋_GB2312" w:hAnsi="仿宋_GB2312" w:eastAsia="仿宋_GB2312" w:cs="仿宋_GB2312"/>
                <w:color w:val="auto"/>
                <w:highlight w:val="none"/>
              </w:rPr>
              <w:t>分。</w:t>
            </w:r>
          </w:p>
          <w:p>
            <w:pPr>
              <w:spacing w:line="440" w:lineRule="exact"/>
              <w:ind w:firstLine="422" w:firstLineChars="200"/>
              <w:jc w:val="left"/>
              <w:rPr>
                <w:rFonts w:ascii="仿宋_GB2312" w:hAnsi="仿宋_GB2312" w:eastAsia="仿宋_GB2312" w:cs="仿宋_GB2312"/>
                <w:color w:val="auto"/>
                <w:highlight w:val="none"/>
              </w:rPr>
            </w:pPr>
            <w:r>
              <w:rPr>
                <w:rFonts w:hint="eastAsia" w:ascii="仿宋_GB2312" w:eastAsia="仿宋_GB2312"/>
                <w:b/>
                <w:bCs/>
                <w:color w:val="auto"/>
                <w:szCs w:val="21"/>
                <w:highlight w:val="none"/>
              </w:rPr>
              <w:t>注：专门面向</w:t>
            </w:r>
            <w:r>
              <w:rPr>
                <w:rFonts w:hint="eastAsia" w:ascii="仿宋_GB2312" w:eastAsia="仿宋_GB2312"/>
                <w:b/>
                <w:bCs/>
                <w:color w:val="auto"/>
                <w:szCs w:val="21"/>
                <w:highlight w:val="none"/>
                <w:lang w:val="en-US" w:eastAsia="zh-CN"/>
              </w:rPr>
              <w:t>小微</w:t>
            </w:r>
            <w:r>
              <w:rPr>
                <w:rFonts w:hint="eastAsia" w:ascii="仿宋_GB2312" w:eastAsia="仿宋_GB2312"/>
                <w:b/>
                <w:bCs/>
                <w:color w:val="auto"/>
                <w:szCs w:val="21"/>
                <w:highlight w:val="none"/>
              </w:rPr>
              <w:t>企业采购的项目或者采购包，不再执行价格评审优惠的扶持政策。</w:t>
            </w:r>
          </w:p>
        </w:tc>
        <w:tc>
          <w:tcPr>
            <w:tcW w:w="1059" w:type="dxa"/>
            <w:noWrap w:val="0"/>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bCs/>
                <w:color w:val="auto"/>
                <w:highlight w:val="none"/>
              </w:rPr>
              <w:t>30</w:t>
            </w:r>
          </w:p>
        </w:tc>
        <w:tc>
          <w:tcPr>
            <w:tcW w:w="1306" w:type="dxa"/>
            <w:noWrap w:val="0"/>
            <w:vAlign w:val="center"/>
          </w:tcPr>
          <w:p>
            <w:pPr>
              <w:spacing w:line="360" w:lineRule="exact"/>
              <w:jc w:val="center"/>
              <w:rPr>
                <w:rFonts w:ascii="仿宋_GB2312" w:hAnsi="仿宋_GB2312" w:eastAsia="仿宋_GB2312" w:cs="仿宋_GB2312"/>
                <w:b/>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noWrap w:val="0"/>
            <w:vAlign w:val="center"/>
          </w:tcPr>
          <w:p>
            <w:pPr>
              <w:spacing w:line="3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信誉分</w:t>
            </w:r>
          </w:p>
        </w:tc>
        <w:tc>
          <w:tcPr>
            <w:tcW w:w="701" w:type="dxa"/>
            <w:noWrap w:val="0"/>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体系认证</w:t>
            </w:r>
          </w:p>
        </w:tc>
        <w:tc>
          <w:tcPr>
            <w:tcW w:w="4999" w:type="dxa"/>
            <w:noWrap w:val="0"/>
            <w:vAlign w:val="center"/>
          </w:tcPr>
          <w:p>
            <w:pPr>
              <w:spacing w:line="36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1.投标人或投标产品生产厂家具备有效的质量管理体系认证证书得</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分，满分</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 xml:space="preserve">分；  </w:t>
            </w:r>
          </w:p>
          <w:p>
            <w:pPr>
              <w:spacing w:line="36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2.投标人</w:t>
            </w:r>
            <w:r>
              <w:rPr>
                <w:rFonts w:hint="eastAsia" w:ascii="仿宋_GB2312" w:eastAsia="仿宋_GB2312"/>
                <w:color w:val="auto"/>
                <w:highlight w:val="none"/>
              </w:rPr>
              <w:t>或投标产品生产厂家</w:t>
            </w:r>
            <w:r>
              <w:rPr>
                <w:rFonts w:hint="eastAsia" w:ascii="仿宋_GB2312" w:hAnsi="仿宋_GB2312" w:eastAsia="仿宋_GB2312" w:cs="仿宋_GB2312"/>
                <w:color w:val="auto"/>
                <w:highlight w:val="none"/>
              </w:rPr>
              <w:t>具备有效的职业健康安全管理体系认证证书得</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分，满分</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分；</w:t>
            </w:r>
          </w:p>
          <w:p>
            <w:pPr>
              <w:spacing w:line="360" w:lineRule="exact"/>
              <w:ind w:firstLine="420" w:firstLineChars="200"/>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rPr>
              <w:t>3.投标人</w:t>
            </w:r>
            <w:r>
              <w:rPr>
                <w:rFonts w:hint="eastAsia" w:ascii="仿宋_GB2312" w:eastAsia="仿宋_GB2312"/>
                <w:color w:val="auto"/>
                <w:highlight w:val="none"/>
              </w:rPr>
              <w:t>或投标产品生产厂家</w:t>
            </w:r>
            <w:r>
              <w:rPr>
                <w:rFonts w:hint="eastAsia" w:ascii="仿宋_GB2312" w:hAnsi="仿宋_GB2312" w:eastAsia="仿宋_GB2312" w:cs="仿宋_GB2312"/>
                <w:color w:val="auto"/>
                <w:highlight w:val="none"/>
              </w:rPr>
              <w:t>具备有效的环境管理体系认证证书得</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分，满分</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分</w:t>
            </w:r>
            <w:r>
              <w:rPr>
                <w:rFonts w:hint="eastAsia" w:ascii="仿宋_GB2312" w:hAnsi="仿宋_GB2312" w:eastAsia="仿宋_GB2312" w:cs="仿宋_GB2312"/>
                <w:color w:val="auto"/>
                <w:highlight w:val="none"/>
                <w:lang w:eastAsia="zh-CN"/>
              </w:rPr>
              <w:t>。</w:t>
            </w:r>
          </w:p>
          <w:p>
            <w:pPr>
              <w:spacing w:line="36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color w:val="auto"/>
                <w:highlight w:val="none"/>
              </w:rPr>
              <w:t>注：投标人提供证书材料并加盖投标人CA电子签章，否则不予计分。</w:t>
            </w:r>
          </w:p>
        </w:tc>
        <w:tc>
          <w:tcPr>
            <w:tcW w:w="1059" w:type="dxa"/>
            <w:noWrap w:val="0"/>
            <w:vAlign w:val="center"/>
          </w:tcPr>
          <w:p>
            <w:pPr>
              <w:spacing w:line="360" w:lineRule="exact"/>
              <w:jc w:val="center"/>
              <w:rPr>
                <w:rFonts w:hint="eastAsia" w:ascii="仿宋_GB2312" w:hAnsi="仿宋_GB2312" w:eastAsia="仿宋_GB2312" w:cs="仿宋_GB2312"/>
                <w:b/>
                <w:bCs/>
                <w:color w:val="auto"/>
                <w:highlight w:val="none"/>
                <w:lang w:eastAsia="zh-CN"/>
              </w:rPr>
            </w:pPr>
            <w:r>
              <w:rPr>
                <w:rFonts w:hint="eastAsia" w:ascii="仿宋_GB2312" w:hAnsi="仿宋_GB2312" w:eastAsia="仿宋_GB2312" w:cs="仿宋_GB2312"/>
                <w:b/>
                <w:bCs/>
                <w:color w:val="auto"/>
                <w:highlight w:val="none"/>
                <w:lang w:val="en-US" w:eastAsia="zh-CN"/>
              </w:rPr>
              <w:t>3</w:t>
            </w:r>
          </w:p>
        </w:tc>
        <w:tc>
          <w:tcPr>
            <w:tcW w:w="1306" w:type="dxa"/>
            <w:noWrap w:val="0"/>
            <w:vAlign w:val="center"/>
          </w:tcPr>
          <w:p>
            <w:pPr>
              <w:spacing w:line="360" w:lineRule="exact"/>
              <w:jc w:val="center"/>
              <w:rPr>
                <w:rFonts w:ascii="仿宋_GB2312" w:hAnsi="仿宋_GB2312" w:eastAsia="仿宋_GB2312" w:cs="仿宋_GB2312"/>
                <w:b/>
                <w:bCs/>
                <w:color w:val="auto"/>
                <w:highlight w:val="none"/>
              </w:rPr>
            </w:pPr>
            <w:r>
              <w:rPr>
                <w:rFonts w:hint="eastAsia" w:ascii="仿宋_GB2312" w:hAnsi="仿宋_GB2312" w:eastAsia="仿宋_GB2312" w:cs="仿宋_GB2312"/>
                <w:color w:val="auto"/>
                <w:highlight w:val="none"/>
              </w:rPr>
              <w:t>相关认证证书材料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noWrap w:val="0"/>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宋体" w:eastAsia="仿宋_GB2312"/>
                <w:b/>
                <w:color w:val="auto"/>
                <w:highlight w:val="none"/>
              </w:rPr>
              <w:t>政策功能分</w:t>
            </w:r>
          </w:p>
        </w:tc>
        <w:tc>
          <w:tcPr>
            <w:tcW w:w="701" w:type="dxa"/>
            <w:noWrap w:val="0"/>
            <w:vAlign w:val="center"/>
          </w:tcPr>
          <w:p>
            <w:pPr>
              <w:widowControl/>
              <w:spacing w:line="360" w:lineRule="exact"/>
              <w:jc w:val="center"/>
              <w:rPr>
                <w:rFonts w:ascii="仿宋_GB2312" w:hAnsi="仿宋_GB2312" w:eastAsia="仿宋_GB2312" w:cs="仿宋_GB2312"/>
                <w:b/>
                <w:color w:val="auto"/>
                <w:highlight w:val="none"/>
              </w:rPr>
            </w:pPr>
            <w:r>
              <w:rPr>
                <w:rFonts w:hint="eastAsia" w:ascii="仿宋_GB2312" w:hAnsi="宋体" w:eastAsia="仿宋_GB2312"/>
                <w:b/>
                <w:color w:val="auto"/>
                <w:highlight w:val="none"/>
              </w:rPr>
              <w:t>政策功能</w:t>
            </w:r>
          </w:p>
        </w:tc>
        <w:tc>
          <w:tcPr>
            <w:tcW w:w="4999" w:type="dxa"/>
            <w:noWrap w:val="0"/>
            <w:vAlign w:val="center"/>
          </w:tcPr>
          <w:p>
            <w:pPr>
              <w:spacing w:line="40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若采购货物属于财政部 生态环境部《关于印发环境标志产品政府采购品目清单的通知》中环境标志产品政府采购品目清单范围的，提供投标产品由国家确定的认证机构出具的、处于有效期之内的环境标志产品认证证书材料并加盖投标人CA电子签章</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每有一项得</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分，满分</w:t>
            </w:r>
            <w:r>
              <w:rPr>
                <w:rFonts w:hint="eastAsia" w:ascii="仿宋_GB2312" w:hAnsi="仿宋_GB2312" w:eastAsia="仿宋_GB2312" w:cs="仿宋_GB2312"/>
                <w:color w:val="auto"/>
                <w:highlight w:val="none"/>
                <w:lang w:val="en-US" w:eastAsia="zh-CN"/>
              </w:rPr>
              <w:t>2</w:t>
            </w:r>
            <w:r>
              <w:rPr>
                <w:rFonts w:hint="eastAsia" w:ascii="仿宋_GB2312" w:hAnsi="仿宋_GB2312" w:eastAsia="仿宋_GB2312" w:cs="仿宋_GB2312"/>
                <w:color w:val="auto"/>
                <w:highlight w:val="none"/>
              </w:rPr>
              <w:t>分。</w:t>
            </w:r>
          </w:p>
        </w:tc>
        <w:tc>
          <w:tcPr>
            <w:tcW w:w="1059" w:type="dxa"/>
            <w:noWrap w:val="0"/>
            <w:vAlign w:val="center"/>
          </w:tcPr>
          <w:p>
            <w:pPr>
              <w:spacing w:line="360" w:lineRule="exact"/>
              <w:jc w:val="center"/>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lang w:val="en-US" w:eastAsia="zh-CN"/>
              </w:rPr>
              <w:t>2</w:t>
            </w:r>
          </w:p>
        </w:tc>
        <w:tc>
          <w:tcPr>
            <w:tcW w:w="1306" w:type="dxa"/>
            <w:noWrap w:val="0"/>
            <w:vAlign w:val="center"/>
          </w:tcPr>
          <w:p>
            <w:pPr>
              <w:spacing w:line="360" w:lineRule="exact"/>
              <w:jc w:val="center"/>
              <w:rPr>
                <w:rFonts w:ascii="仿宋_GB2312" w:hAnsi="仿宋_GB2312" w:eastAsia="仿宋_GB2312" w:cs="仿宋_GB2312"/>
                <w:b/>
                <w:bCs/>
                <w:color w:val="auto"/>
                <w:highlight w:val="none"/>
              </w:rPr>
            </w:pPr>
            <w:r>
              <w:rPr>
                <w:rFonts w:hint="eastAsia" w:ascii="仿宋_GB2312" w:hAnsi="仿宋_GB2312" w:eastAsia="仿宋_GB2312" w:cs="仿宋_GB2312"/>
                <w:color w:val="auto"/>
                <w:highlight w:val="none"/>
              </w:rPr>
              <w:t>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9" w:type="dxa"/>
            <w:noWrap w:val="0"/>
            <w:vAlign w:val="center"/>
          </w:tcPr>
          <w:p>
            <w:pPr>
              <w:spacing w:line="360" w:lineRule="exact"/>
              <w:jc w:val="center"/>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技术参数分</w:t>
            </w:r>
          </w:p>
        </w:tc>
        <w:tc>
          <w:tcPr>
            <w:tcW w:w="701" w:type="dxa"/>
            <w:noWrap w:val="0"/>
            <w:vAlign w:val="center"/>
          </w:tcPr>
          <w:p>
            <w:pPr>
              <w:spacing w:line="360" w:lineRule="exact"/>
              <w:jc w:val="center"/>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重要指标</w:t>
            </w:r>
          </w:p>
        </w:tc>
        <w:tc>
          <w:tcPr>
            <w:tcW w:w="4999" w:type="dxa"/>
            <w:noWrap w:val="0"/>
            <w:vAlign w:val="center"/>
          </w:tcPr>
          <w:p>
            <w:pPr>
              <w:spacing w:line="40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所投产品标记“●”号产品材料（部件）带下划线“＿”的技术参数能全部满足招标文件技术参数要求且至少有一个参数优于采购需求（如一项里有多个参数，优于其中一个参数即可），每有一项得</w:t>
            </w:r>
            <w:r>
              <w:rPr>
                <w:rFonts w:hint="eastAsia" w:ascii="仿宋_GB2312" w:hAnsi="仿宋_GB2312" w:eastAsia="仿宋_GB2312" w:cs="仿宋_GB2312"/>
                <w:color w:val="auto"/>
                <w:highlight w:val="none"/>
                <w:lang w:val="en-US" w:eastAsia="zh-CN"/>
              </w:rPr>
              <w:t>3</w:t>
            </w:r>
            <w:r>
              <w:rPr>
                <w:rFonts w:hint="eastAsia" w:ascii="仿宋_GB2312" w:hAnsi="仿宋_GB2312" w:eastAsia="仿宋_GB2312" w:cs="仿宋_GB2312"/>
                <w:color w:val="auto"/>
                <w:highlight w:val="none"/>
              </w:rPr>
              <w:t>分，满分为</w:t>
            </w:r>
            <w:r>
              <w:rPr>
                <w:rFonts w:hint="eastAsia" w:ascii="仿宋_GB2312" w:hAnsi="仿宋_GB2312" w:eastAsia="仿宋_GB2312" w:cs="仿宋_GB2312"/>
                <w:color w:val="auto"/>
                <w:highlight w:val="none"/>
                <w:lang w:val="en-US" w:eastAsia="zh-CN"/>
              </w:rPr>
              <w:t>27</w:t>
            </w:r>
            <w:r>
              <w:rPr>
                <w:rFonts w:hint="eastAsia" w:ascii="仿宋_GB2312" w:hAnsi="仿宋_GB2312" w:eastAsia="仿宋_GB2312" w:cs="仿宋_GB2312"/>
                <w:color w:val="auto"/>
                <w:highlight w:val="none"/>
              </w:rPr>
              <w:t>分。</w:t>
            </w:r>
          </w:p>
          <w:p>
            <w:pPr>
              <w:spacing w:line="400" w:lineRule="exact"/>
              <w:ind w:firstLine="42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注：1. 不同货物相同材料的技术参数</w:t>
            </w:r>
            <w:r>
              <w:rPr>
                <w:rFonts w:hint="eastAsia" w:ascii="仿宋_GB2312" w:hAnsi="仿宋_GB2312" w:eastAsia="仿宋_GB2312" w:cs="仿宋_GB2312"/>
                <w:b/>
                <w:bCs/>
                <w:color w:val="auto"/>
                <w:highlight w:val="none"/>
                <w:lang w:eastAsia="zh-CN"/>
              </w:rPr>
              <w:t>不</w:t>
            </w:r>
            <w:r>
              <w:rPr>
                <w:rFonts w:hint="eastAsia" w:ascii="仿宋_GB2312" w:hAnsi="仿宋_GB2312" w:eastAsia="仿宋_GB2312" w:cs="仿宋_GB2312"/>
                <w:b/>
                <w:bCs/>
                <w:color w:val="auto"/>
                <w:highlight w:val="none"/>
                <w:lang w:val="en-US" w:eastAsia="zh-CN"/>
              </w:rPr>
              <w:t>重复</w:t>
            </w:r>
            <w:r>
              <w:rPr>
                <w:rFonts w:hint="eastAsia" w:ascii="仿宋_GB2312" w:hAnsi="仿宋_GB2312" w:eastAsia="仿宋_GB2312" w:cs="仿宋_GB2312"/>
                <w:b/>
                <w:bCs/>
                <w:color w:val="auto"/>
                <w:highlight w:val="none"/>
              </w:rPr>
              <w:t xml:space="preserve">计分； </w:t>
            </w:r>
          </w:p>
          <w:p>
            <w:pPr>
              <w:spacing w:line="400" w:lineRule="exact"/>
              <w:ind w:firstLine="422" w:firstLineChars="200"/>
              <w:rPr>
                <w:rFonts w:ascii="Calibri" w:hAnsi="Calibri" w:eastAsia="仿宋_GB2312" w:cs="Calibri"/>
                <w:b/>
                <w:bCs/>
                <w:color w:val="auto"/>
                <w:highlight w:val="none"/>
              </w:rPr>
            </w:pPr>
            <w:r>
              <w:rPr>
                <w:rFonts w:hint="eastAsia" w:ascii="仿宋_GB2312" w:hAnsi="仿宋_GB2312" w:eastAsia="仿宋_GB2312" w:cs="仿宋_GB2312"/>
                <w:b/>
                <w:bCs/>
                <w:color w:val="auto"/>
                <w:highlight w:val="none"/>
              </w:rPr>
              <w:t>2.标记“●”号的技术参数为一项；</w:t>
            </w:r>
            <w:r>
              <w:rPr>
                <w:rFonts w:ascii="Calibri" w:hAnsi="Calibri" w:eastAsia="仿宋_GB2312" w:cs="Calibri"/>
                <w:b/>
                <w:bCs/>
                <w:color w:val="auto"/>
                <w:highlight w:val="none"/>
              </w:rPr>
              <w:t> </w:t>
            </w:r>
          </w:p>
          <w:p>
            <w:pPr>
              <w:keepNext w:val="0"/>
              <w:keepLines w:val="0"/>
              <w:pageBreakBefore w:val="0"/>
              <w:kinsoku/>
              <w:wordWrap/>
              <w:overflowPunct/>
              <w:topLinePunct w:val="0"/>
              <w:autoSpaceDE/>
              <w:autoSpaceDN/>
              <w:bidi w:val="0"/>
              <w:adjustRightInd/>
              <w:snapToGrid/>
              <w:spacing w:line="440" w:lineRule="exact"/>
              <w:ind w:firstLine="422" w:firstLineChars="200"/>
              <w:textAlignment w:val="auto"/>
              <w:rPr>
                <w:rFonts w:hint="eastAsia" w:ascii="仿宋_GB2312" w:hAnsi="仿宋_GB2312" w:eastAsia="仿宋_GB2312" w:cs="仿宋_GB2312"/>
                <w:b/>
                <w:bCs/>
                <w:lang w:eastAsia="zh-CN"/>
              </w:rPr>
            </w:pPr>
            <w:r>
              <w:rPr>
                <w:rFonts w:hint="eastAsia" w:ascii="仿宋_GB2312" w:hAnsi="仿宋_GB2312" w:eastAsia="仿宋_GB2312" w:cs="仿宋_GB2312"/>
                <w:b/>
                <w:bCs/>
                <w:color w:val="auto"/>
                <w:highlight w:val="none"/>
              </w:rPr>
              <w:t>3.</w:t>
            </w:r>
            <w:r>
              <w:rPr>
                <w:rFonts w:hint="eastAsia" w:ascii="仿宋_GB2312" w:hAnsi="仿宋_GB2312" w:eastAsia="仿宋_GB2312" w:cs="仿宋_GB2312"/>
                <w:b/>
                <w:bCs/>
              </w:rPr>
              <w:t>参数条款中有≥XX的技术参数，投标人响应的参数仅等于XX的为无偏离，&gt;XX正偏离（优于）</w:t>
            </w:r>
            <w:r>
              <w:rPr>
                <w:rFonts w:hint="eastAsia" w:ascii="仿宋_GB2312" w:hAnsi="仿宋_GB2312" w:eastAsia="仿宋_GB2312" w:cs="仿宋_GB2312"/>
                <w:b/>
                <w:bCs/>
                <w:lang w:eastAsia="zh-CN"/>
              </w:rPr>
              <w:t>；</w:t>
            </w:r>
          </w:p>
          <w:p>
            <w:pPr>
              <w:spacing w:line="400" w:lineRule="exact"/>
              <w:ind w:firstLine="422" w:firstLineChars="200"/>
              <w:rPr>
                <w:rFonts w:hint="eastAsia" w:ascii="仿宋_GB2312" w:hAnsi="仿宋_GB2312" w:eastAsia="仿宋_GB2312" w:cs="仿宋_GB2312"/>
                <w:b/>
                <w:bCs/>
                <w:lang w:eastAsia="zh-CN"/>
              </w:rPr>
            </w:pPr>
            <w:r>
              <w:rPr>
                <w:rFonts w:hint="eastAsia" w:ascii="仿宋_GB2312" w:hAnsi="仿宋_GB2312" w:eastAsia="仿宋_GB2312" w:cs="仿宋_GB2312"/>
                <w:b/>
                <w:bCs/>
                <w:lang w:val="en-US" w:eastAsia="zh-CN"/>
              </w:rPr>
              <w:t>4</w:t>
            </w:r>
            <w:r>
              <w:rPr>
                <w:rFonts w:hint="eastAsia" w:ascii="仿宋_GB2312" w:hAnsi="仿宋_GB2312" w:eastAsia="仿宋_GB2312" w:cs="仿宋_GB2312"/>
                <w:b/>
                <w:bCs/>
              </w:rPr>
              <w:t>.参数条款中有≤XX的技术参数，投标人响应的参数仅等于XX的为无偏离，＜XX为正偏离（优于）</w:t>
            </w:r>
            <w:r>
              <w:rPr>
                <w:rFonts w:hint="eastAsia" w:ascii="仿宋_GB2312" w:hAnsi="仿宋_GB2312" w:eastAsia="仿宋_GB2312" w:cs="仿宋_GB2312"/>
                <w:b/>
                <w:bCs/>
                <w:lang w:eastAsia="zh-CN"/>
              </w:rPr>
              <w:t>；</w:t>
            </w:r>
          </w:p>
          <w:p>
            <w:pPr>
              <w:spacing w:line="400" w:lineRule="exact"/>
              <w:ind w:firstLine="422" w:firstLineChars="200"/>
              <w:rPr>
                <w:color w:val="auto"/>
                <w:highlight w:val="none"/>
              </w:rPr>
            </w:pPr>
            <w:r>
              <w:rPr>
                <w:rFonts w:hint="eastAsia" w:ascii="仿宋_GB2312" w:hAnsi="仿宋_GB2312" w:eastAsia="仿宋_GB2312" w:cs="仿宋_GB2312"/>
                <w:b/>
                <w:bCs/>
                <w:lang w:val="en-US" w:eastAsia="zh-CN"/>
              </w:rPr>
              <w:t>5.</w:t>
            </w:r>
            <w:r>
              <w:rPr>
                <w:rFonts w:hint="eastAsia" w:ascii="仿宋_GB2312" w:hAnsi="仿宋_GB2312" w:eastAsia="仿宋_GB2312" w:cs="仿宋_GB2312"/>
                <w:b/>
                <w:bCs/>
                <w:color w:val="auto"/>
                <w:highlight w:val="none"/>
              </w:rPr>
              <w:t>标记“●”号中带下划线“＿”优于采购需求的技术参数，投标人</w:t>
            </w:r>
            <w:r>
              <w:rPr>
                <w:rFonts w:hint="eastAsia" w:ascii="仿宋_GB2312" w:hAnsi="仿宋_GB2312" w:eastAsia="仿宋_GB2312" w:cs="仿宋_GB2312"/>
                <w:b/>
                <w:bCs/>
                <w:color w:val="auto"/>
                <w:highlight w:val="none"/>
                <w:lang w:val="en-US" w:eastAsia="zh-CN"/>
              </w:rPr>
              <w:t>或所投产品生产厂家</w:t>
            </w:r>
            <w:r>
              <w:rPr>
                <w:rFonts w:hint="eastAsia" w:ascii="仿宋_GB2312" w:hAnsi="仿宋_GB2312" w:eastAsia="仿宋_GB2312" w:cs="仿宋_GB2312"/>
                <w:b/>
                <w:bCs/>
                <w:color w:val="auto"/>
                <w:highlight w:val="none"/>
              </w:rPr>
              <w:t>提供202</w:t>
            </w:r>
            <w:r>
              <w:rPr>
                <w:rFonts w:hint="eastAsia" w:ascii="仿宋_GB2312" w:hAnsi="仿宋_GB2312" w:eastAsia="仿宋_GB2312" w:cs="仿宋_GB2312"/>
                <w:b/>
                <w:bCs/>
                <w:color w:val="auto"/>
                <w:highlight w:val="none"/>
                <w:lang w:val="en-US" w:eastAsia="zh-CN"/>
              </w:rPr>
              <w:t>2</w:t>
            </w:r>
            <w:r>
              <w:rPr>
                <w:rFonts w:hint="eastAsia" w:ascii="仿宋_GB2312" w:hAnsi="仿宋_GB2312" w:eastAsia="仿宋_GB2312" w:cs="仿宋_GB2312"/>
                <w:b/>
                <w:bCs/>
                <w:color w:val="auto"/>
                <w:highlight w:val="none"/>
              </w:rPr>
              <w:t>年以来具有CMA标识的检测（检验）报告并加盖投标人CA电子签章，所提供的</w:t>
            </w:r>
            <w:r>
              <w:rPr>
                <w:rFonts w:hint="eastAsia" w:ascii="仿宋_GB2312" w:hAnsi="仿宋_GB2312" w:eastAsia="仿宋_GB2312" w:cs="仿宋_GB2312"/>
                <w:b/>
                <w:bCs/>
                <w:color w:val="auto"/>
                <w:highlight w:val="none"/>
                <w:lang w:eastAsia="zh-CN"/>
              </w:rPr>
              <w:t>检</w:t>
            </w:r>
            <w:r>
              <w:rPr>
                <w:rFonts w:hint="eastAsia" w:ascii="仿宋_GB2312" w:hAnsi="仿宋_GB2312" w:eastAsia="仿宋_GB2312" w:cs="仿宋_GB2312"/>
                <w:b/>
                <w:bCs/>
                <w:color w:val="auto"/>
                <w:highlight w:val="none"/>
              </w:rPr>
              <w:t>测报告内容应体现带下划线 “＿”中优于部分内容，如未提供检测报告或检测报告内容无优于的，对应项不予计分</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rPr>
              <w:t xml:space="preserve"> </w:t>
            </w:r>
          </w:p>
        </w:tc>
        <w:tc>
          <w:tcPr>
            <w:tcW w:w="1059" w:type="dxa"/>
            <w:noWrap w:val="0"/>
            <w:vAlign w:val="center"/>
          </w:tcPr>
          <w:p>
            <w:pPr>
              <w:spacing w:line="360" w:lineRule="exact"/>
              <w:jc w:val="center"/>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b/>
                <w:bCs/>
                <w:color w:val="auto"/>
                <w:highlight w:val="none"/>
                <w:lang w:val="en-US" w:eastAsia="zh-CN"/>
              </w:rPr>
              <w:t>27</w:t>
            </w:r>
          </w:p>
        </w:tc>
        <w:tc>
          <w:tcPr>
            <w:tcW w:w="1306" w:type="dxa"/>
            <w:noWrap w:val="0"/>
            <w:vAlign w:val="center"/>
          </w:tcPr>
          <w:p>
            <w:pPr>
              <w:spacing w:line="360" w:lineRule="exact"/>
              <w:jc w:val="center"/>
              <w:rPr>
                <w:rFonts w:ascii="仿宋_GB2312" w:hAnsi="仿宋_GB2312" w:eastAsia="仿宋_GB2312" w:cs="仿宋_GB2312"/>
                <w:b/>
                <w:bCs/>
                <w:color w:val="auto"/>
                <w:highlight w:val="none"/>
              </w:rPr>
            </w:pPr>
            <w:r>
              <w:rPr>
                <w:rFonts w:hint="eastAsia" w:ascii="仿宋_GB2312" w:hAnsi="仿宋_GB2312" w:eastAsia="仿宋_GB2312" w:cs="仿宋_GB2312"/>
                <w:color w:val="auto"/>
                <w:highlight w:val="none"/>
              </w:rPr>
              <w:t>技术响应表及相关证明材料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439" w:type="dxa"/>
            <w:gridSpan w:val="3"/>
            <w:noWrap w:val="0"/>
            <w:vAlign w:val="center"/>
          </w:tcPr>
          <w:p>
            <w:pPr>
              <w:tabs>
                <w:tab w:val="left" w:pos="312"/>
              </w:tabs>
              <w:spacing w:line="400" w:lineRule="exact"/>
              <w:ind w:firstLine="422" w:firstLineChars="200"/>
              <w:jc w:val="center"/>
              <w:rPr>
                <w:rFonts w:ascii="仿宋_GB2312" w:hAnsi="仿宋_GB2312" w:eastAsia="仿宋_GB2312" w:cs="仿宋_GB2312"/>
                <w:color w:val="auto"/>
                <w:highlight w:val="none"/>
              </w:rPr>
            </w:pPr>
            <w:r>
              <w:rPr>
                <w:rFonts w:hint="eastAsia" w:ascii="仿宋_GB2312" w:hAnsi="宋体" w:eastAsia="仿宋_GB2312" w:cs="Courier New"/>
                <w:b/>
                <w:bCs/>
                <w:color w:val="auto"/>
                <w:szCs w:val="21"/>
                <w:highlight w:val="none"/>
              </w:rPr>
              <w:t>客观分总分</w:t>
            </w:r>
          </w:p>
        </w:tc>
        <w:tc>
          <w:tcPr>
            <w:tcW w:w="1059" w:type="dxa"/>
            <w:noWrap w:val="0"/>
            <w:vAlign w:val="center"/>
          </w:tcPr>
          <w:p>
            <w:pPr>
              <w:spacing w:line="36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62</w:t>
            </w:r>
          </w:p>
        </w:tc>
        <w:tc>
          <w:tcPr>
            <w:tcW w:w="1306" w:type="dxa"/>
            <w:noWrap w:val="0"/>
            <w:vAlign w:val="center"/>
          </w:tcPr>
          <w:p>
            <w:pPr>
              <w:spacing w:line="360" w:lineRule="exact"/>
              <w:jc w:val="center"/>
              <w:rPr>
                <w:rFonts w:ascii="仿宋_GB2312" w:hAnsi="仿宋_GB2312" w:eastAsia="仿宋_GB2312" w:cs="仿宋_GB2312"/>
                <w:color w:val="auto"/>
                <w:highlight w:val="none"/>
              </w:rPr>
            </w:pPr>
          </w:p>
        </w:tc>
      </w:tr>
    </w:tbl>
    <w:p>
      <w:pPr>
        <w:pStyle w:val="1765"/>
        <w:rPr>
          <w:rFonts w:ascii="仿宋_GB2312" w:eastAsia="仿宋_GB2312"/>
          <w:color w:val="auto"/>
          <w:sz w:val="24"/>
          <w:highlight w:val="none"/>
        </w:rPr>
      </w:pPr>
    </w:p>
    <w:tbl>
      <w:tblPr>
        <w:tblStyle w:val="1898"/>
        <w:tblW w:w="87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951"/>
        <w:gridCol w:w="4685"/>
        <w:gridCol w:w="1093"/>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8786" w:type="dxa"/>
            <w:gridSpan w:val="5"/>
            <w:shd w:val="clear" w:color="auto" w:fill="D7D7D7"/>
            <w:noWrap w:val="0"/>
            <w:vAlign w:val="center"/>
          </w:tcPr>
          <w:p>
            <w:pPr>
              <w:spacing w:line="360" w:lineRule="exact"/>
              <w:jc w:val="center"/>
              <w:rPr>
                <w:rFonts w:ascii="仿宋_GB2312" w:hAnsi="仿宋_GB2312" w:eastAsia="仿宋_GB2312" w:cs="仿宋_GB2312"/>
                <w:color w:val="auto"/>
                <w:highlight w:val="none"/>
              </w:rPr>
            </w:pPr>
            <w:r>
              <w:rPr>
                <w:rFonts w:hint="eastAsia" w:ascii="仿宋_GB2312" w:eastAsia="仿宋_GB2312"/>
                <w:b/>
                <w:color w:val="auto"/>
                <w:sz w:val="32"/>
                <w:highlight w:val="none"/>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70" w:type="dxa"/>
            <w:noWrap w:val="0"/>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评分项</w:t>
            </w:r>
          </w:p>
        </w:tc>
        <w:tc>
          <w:tcPr>
            <w:tcW w:w="951" w:type="dxa"/>
            <w:noWrap w:val="0"/>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评审因素</w:t>
            </w:r>
          </w:p>
        </w:tc>
        <w:tc>
          <w:tcPr>
            <w:tcW w:w="4685" w:type="dxa"/>
            <w:noWrap w:val="0"/>
            <w:vAlign w:val="center"/>
          </w:tcPr>
          <w:p>
            <w:pPr>
              <w:spacing w:line="34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评分标准说明</w:t>
            </w:r>
          </w:p>
        </w:tc>
        <w:tc>
          <w:tcPr>
            <w:tcW w:w="1093" w:type="dxa"/>
            <w:noWrap w:val="0"/>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分值</w:t>
            </w:r>
          </w:p>
        </w:tc>
        <w:tc>
          <w:tcPr>
            <w:tcW w:w="1287" w:type="dxa"/>
            <w:noWrap w:val="0"/>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对应的投标文件格式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0" w:type="dxa"/>
            <w:vMerge w:val="restart"/>
            <w:noWrap w:val="0"/>
            <w:vAlign w:val="center"/>
          </w:tcPr>
          <w:p>
            <w:pPr>
              <w:spacing w:line="360" w:lineRule="exact"/>
              <w:jc w:val="center"/>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项目实施方案分</w:t>
            </w:r>
          </w:p>
        </w:tc>
        <w:tc>
          <w:tcPr>
            <w:tcW w:w="951" w:type="dxa"/>
            <w:noWrap w:val="0"/>
            <w:vAlign w:val="center"/>
          </w:tcPr>
          <w:p>
            <w:pPr>
              <w:spacing w:line="3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项目实施方案</w:t>
            </w:r>
          </w:p>
        </w:tc>
        <w:tc>
          <w:tcPr>
            <w:tcW w:w="4685" w:type="dxa"/>
            <w:noWrap w:val="0"/>
            <w:vAlign w:val="center"/>
          </w:tcPr>
          <w:p>
            <w:pPr>
              <w:spacing w:before="25" w:after="25" w:line="380" w:lineRule="exact"/>
              <w:ind w:firstLine="422" w:firstLineChars="200"/>
              <w:jc w:val="left"/>
              <w:rPr>
                <w:rFonts w:ascii="仿宋_GB2312" w:hAnsi="仿宋_GB2312" w:eastAsia="仿宋_GB2312" w:cs="仿宋_GB2312"/>
                <w:color w:val="auto"/>
                <w:highlight w:val="none"/>
              </w:rPr>
            </w:pPr>
            <w:r>
              <w:rPr>
                <w:rFonts w:hint="eastAsia" w:ascii="仿宋_GB2312" w:hAnsi="仿宋_GB2312" w:eastAsia="仿宋_GB2312" w:cs="仿宋_GB2312"/>
                <w:b/>
                <w:bCs/>
                <w:color w:val="auto"/>
                <w:szCs w:val="21"/>
                <w:highlight w:val="none"/>
              </w:rPr>
              <w:t>一档</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b/>
                <w:bCs/>
                <w:color w:val="auto"/>
                <w:highlight w:val="none"/>
                <w:lang w:val="en-US" w:eastAsia="zh-CN"/>
              </w:rPr>
              <w:t>10</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highlight w:val="none"/>
                <w:lang w:eastAsia="zh-CN"/>
              </w:rPr>
              <w:t>在满足</w:t>
            </w:r>
            <w:r>
              <w:rPr>
                <w:rFonts w:hint="eastAsia" w:ascii="仿宋_GB2312" w:hAnsi="仿宋_GB2312" w:eastAsia="仿宋_GB2312" w:cs="仿宋_GB2312"/>
                <w:color w:val="auto"/>
                <w:highlight w:val="none"/>
              </w:rPr>
              <w:t>二档</w:t>
            </w:r>
            <w:r>
              <w:rPr>
                <w:rFonts w:hint="eastAsia" w:ascii="仿宋_GB2312" w:hAnsi="仿宋_GB2312" w:eastAsia="仿宋_GB2312" w:cs="仿宋_GB2312"/>
                <w:color w:val="auto"/>
                <w:highlight w:val="none"/>
                <w:lang w:eastAsia="zh-CN"/>
              </w:rPr>
              <w:t>基础上</w:t>
            </w:r>
            <w:r>
              <w:rPr>
                <w:rFonts w:hint="eastAsia" w:ascii="仿宋_GB2312" w:hAnsi="仿宋_GB2312" w:eastAsia="仿宋_GB2312" w:cs="仿宋_GB2312"/>
                <w:color w:val="auto"/>
                <w:highlight w:val="none"/>
              </w:rPr>
              <w:t>，项目实施方案完整可行，配套有货物存放仓库、项目实施的技术力量提供有真实可靠保证，大件家具紧急搬运重组需求的应对能力，承诺紧急服务时限，提供具体详细的进度计划实施控制保证方案，安装、调试、验收方法或方案切实可行且针对性强。</w:t>
            </w:r>
          </w:p>
          <w:p>
            <w:pPr>
              <w:widowControl/>
              <w:spacing w:line="38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val="en-US" w:eastAsia="zh-CN"/>
              </w:rPr>
              <w:t>7</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highlight w:val="none"/>
                <w:lang w:eastAsia="zh-CN"/>
              </w:rPr>
              <w:t>在满足</w:t>
            </w:r>
            <w:r>
              <w:rPr>
                <w:rFonts w:hint="eastAsia" w:ascii="仿宋_GB2312" w:hAnsi="仿宋_GB2312" w:eastAsia="仿宋_GB2312" w:cs="仿宋_GB2312"/>
                <w:color w:val="auto"/>
                <w:highlight w:val="none"/>
              </w:rPr>
              <w:t>三档</w:t>
            </w:r>
            <w:r>
              <w:rPr>
                <w:rFonts w:hint="eastAsia" w:ascii="仿宋_GB2312" w:hAnsi="仿宋_GB2312" w:eastAsia="仿宋_GB2312" w:cs="仿宋_GB2312"/>
                <w:color w:val="auto"/>
                <w:highlight w:val="none"/>
                <w:lang w:eastAsia="zh-CN"/>
              </w:rPr>
              <w:t>基础上</w:t>
            </w:r>
            <w:r>
              <w:rPr>
                <w:rFonts w:hint="eastAsia" w:ascii="仿宋_GB2312" w:hAnsi="仿宋_GB2312" w:eastAsia="仿宋_GB2312" w:cs="仿宋_GB2312"/>
                <w:color w:val="auto"/>
                <w:highlight w:val="none"/>
              </w:rPr>
              <w:t>，项目实施方案较详细，有项目实施过程中的风险应对措施，应急预案，项目实施人员安排合理，配送方案合理，有较详细的安装和安全保证措施方案；</w:t>
            </w:r>
          </w:p>
          <w:p>
            <w:pPr>
              <w:spacing w:line="380" w:lineRule="exact"/>
              <w:ind w:firstLine="422" w:firstLineChars="200"/>
              <w:rPr>
                <w:rFonts w:ascii="仿宋_GB2312" w:hAnsi="仿宋_GB2312" w:eastAsia="仿宋_GB2312" w:cs="仿宋_GB2312"/>
                <w:color w:val="auto"/>
                <w:szCs w:val="21"/>
                <w:highlight w:val="none"/>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val="en-US" w:eastAsia="zh-CN"/>
              </w:rPr>
              <w:t>2分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color w:val="auto"/>
                <w:highlight w:val="none"/>
              </w:rPr>
              <w:t>项目实施进度安排合理，送货人员、运输工具、供货组织能力基本能满足本项目需求，安装调试验收方案内容基本可行。</w:t>
            </w:r>
          </w:p>
          <w:p>
            <w:pPr>
              <w:widowControl/>
              <w:spacing w:line="380" w:lineRule="exact"/>
              <w:ind w:firstLine="422" w:firstLineChars="200"/>
              <w:rPr>
                <w:rFonts w:ascii="仿宋_GB2312" w:hAnsi="仿宋_GB2312" w:eastAsia="仿宋_GB2312" w:cs="仿宋_GB2312"/>
                <w:b/>
                <w:bCs/>
                <w:color w:val="auto"/>
                <w:highlight w:val="none"/>
              </w:rPr>
            </w:pPr>
            <w:r>
              <w:rPr>
                <w:rFonts w:ascii="仿宋_GB2312" w:hAnsi="仿宋_GB2312" w:eastAsia="仿宋_GB2312" w:cs="仿宋_GB2312"/>
                <w:b/>
                <w:bCs/>
                <w:color w:val="auto"/>
                <w:highlight w:val="none"/>
              </w:rPr>
              <w:t>注：1.该方案</w:t>
            </w:r>
            <w:r>
              <w:rPr>
                <w:rFonts w:hint="eastAsia" w:ascii="仿宋_GB2312" w:hAnsi="仿宋_GB2312" w:eastAsia="仿宋_GB2312" w:cs="仿宋_GB2312"/>
                <w:b/>
                <w:bCs/>
                <w:color w:val="auto"/>
                <w:highlight w:val="none"/>
              </w:rPr>
              <w:t>内容可以</w:t>
            </w:r>
            <w:r>
              <w:rPr>
                <w:rFonts w:ascii="仿宋_GB2312" w:hAnsi="仿宋_GB2312" w:eastAsia="仿宋_GB2312" w:cs="仿宋_GB2312"/>
                <w:b/>
                <w:bCs/>
                <w:color w:val="auto"/>
                <w:highlight w:val="none"/>
              </w:rPr>
              <w:t>包括：</w:t>
            </w:r>
            <w:r>
              <w:rPr>
                <w:rFonts w:hint="eastAsia" w:ascii="仿宋_GB2312" w:hAnsi="仿宋_GB2312" w:eastAsia="仿宋_GB2312" w:cs="仿宋_GB2312"/>
                <w:b/>
                <w:bCs/>
                <w:color w:val="auto"/>
                <w:highlight w:val="none"/>
              </w:rPr>
              <w:t>（1）供货组织；（2）进度保障；（3）送货人员；（4）配送方案；(5)安装调试验收方案等内容。</w:t>
            </w:r>
          </w:p>
          <w:p>
            <w:pPr>
              <w:widowControl/>
              <w:spacing w:line="380" w:lineRule="exact"/>
              <w:ind w:firstLine="422" w:firstLineChars="200"/>
              <w:rPr>
                <w:rFonts w:ascii="仿宋_GB2312" w:hAnsi="仿宋_GB2312" w:eastAsia="仿宋_GB2312" w:cs="仿宋_GB2312"/>
                <w:color w:val="auto"/>
                <w:highlight w:val="none"/>
              </w:rPr>
            </w:pPr>
            <w:r>
              <w:rPr>
                <w:rFonts w:ascii="仿宋_GB2312" w:hAnsi="仿宋_GB2312" w:eastAsia="仿宋_GB2312" w:cs="仿宋_GB2312"/>
                <w:b/>
                <w:color w:val="auto"/>
                <w:highlight w:val="none"/>
              </w:rPr>
              <w:t>2.未提供</w:t>
            </w:r>
            <w:r>
              <w:rPr>
                <w:rFonts w:hint="eastAsia" w:ascii="仿宋_GB2312" w:hAnsi="仿宋_GB2312" w:eastAsia="仿宋_GB2312" w:cs="仿宋_GB2312"/>
                <w:b/>
                <w:color w:val="auto"/>
                <w:highlight w:val="none"/>
              </w:rPr>
              <w:t>以上</w:t>
            </w:r>
            <w:r>
              <w:rPr>
                <w:rFonts w:ascii="仿宋_GB2312" w:hAnsi="仿宋_GB2312" w:eastAsia="仿宋_GB2312" w:cs="仿宋_GB2312"/>
                <w:b/>
                <w:color w:val="auto"/>
                <w:highlight w:val="none"/>
              </w:rPr>
              <w:t>方案或提供的内容与本项目无关的得0分。</w:t>
            </w:r>
          </w:p>
        </w:tc>
        <w:tc>
          <w:tcPr>
            <w:tcW w:w="1093" w:type="dxa"/>
            <w:noWrap w:val="0"/>
            <w:vAlign w:val="center"/>
          </w:tcPr>
          <w:p>
            <w:pPr>
              <w:spacing w:line="360" w:lineRule="exact"/>
              <w:jc w:val="center"/>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lang w:val="en-US" w:eastAsia="zh-CN"/>
              </w:rPr>
              <w:t>10</w:t>
            </w:r>
          </w:p>
        </w:tc>
        <w:tc>
          <w:tcPr>
            <w:tcW w:w="1287" w:type="dxa"/>
            <w:noWrap w:val="0"/>
            <w:vAlign w:val="center"/>
          </w:tcPr>
          <w:p>
            <w:pPr>
              <w:spacing w:line="360" w:lineRule="exact"/>
              <w:jc w:val="center"/>
              <w:rPr>
                <w:rFonts w:ascii="仿宋_GB2312" w:hAnsi="仿宋_GB2312" w:eastAsia="仿宋_GB2312" w:cs="仿宋_GB2312"/>
                <w:b/>
                <w:bCs/>
                <w:color w:val="auto"/>
                <w:highlight w:val="none"/>
              </w:rPr>
            </w:pPr>
            <w:r>
              <w:rPr>
                <w:rFonts w:hint="eastAsia" w:ascii="仿宋_GB2312" w:hAnsi="仿宋_GB2312" w:eastAsia="仿宋_GB2312" w:cs="仿宋_GB2312"/>
                <w:color w:val="auto"/>
                <w:highlight w:val="none"/>
              </w:rPr>
              <w:t>项目实施方案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0" w:type="dxa"/>
            <w:vMerge w:val="continue"/>
            <w:noWrap w:val="0"/>
            <w:vAlign w:val="center"/>
          </w:tcPr>
          <w:p>
            <w:pPr>
              <w:spacing w:line="360" w:lineRule="exact"/>
              <w:jc w:val="center"/>
              <w:rPr>
                <w:rFonts w:ascii="仿宋_GB2312" w:hAnsi="仿宋_GB2312" w:eastAsia="仿宋_GB2312" w:cs="仿宋_GB2312"/>
                <w:color w:val="auto"/>
                <w:highlight w:val="none"/>
              </w:rPr>
            </w:pPr>
          </w:p>
        </w:tc>
        <w:tc>
          <w:tcPr>
            <w:tcW w:w="951" w:type="dxa"/>
            <w:noWrap w:val="0"/>
            <w:vAlign w:val="center"/>
          </w:tcPr>
          <w:p>
            <w:pPr>
              <w:widowControl/>
              <w:spacing w:line="360" w:lineRule="exact"/>
              <w:jc w:val="center"/>
              <w:rPr>
                <w:rFonts w:eastAsia="仿宋_GB2312"/>
                <w:color w:val="auto"/>
                <w:highlight w:val="none"/>
              </w:rPr>
            </w:pPr>
            <w:r>
              <w:rPr>
                <w:rFonts w:hint="eastAsia" w:ascii="仿宋_GB2312" w:hAnsi="仿宋_GB2312" w:eastAsia="仿宋_GB2312" w:cs="仿宋_GB2312"/>
                <w:b/>
                <w:bCs/>
                <w:color w:val="auto"/>
                <w:highlight w:val="none"/>
              </w:rPr>
              <w:t>生产能力和质量保障能力方案</w:t>
            </w:r>
          </w:p>
        </w:tc>
        <w:tc>
          <w:tcPr>
            <w:tcW w:w="4685" w:type="dxa"/>
            <w:noWrap w:val="0"/>
            <w:vAlign w:val="center"/>
          </w:tcPr>
          <w:p>
            <w:pPr>
              <w:widowControl/>
              <w:tabs>
                <w:tab w:val="left" w:pos="312"/>
              </w:tabs>
              <w:spacing w:line="38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kern w:val="0"/>
                <w:szCs w:val="21"/>
                <w:highlight w:val="none"/>
              </w:rPr>
              <w:t>（</w:t>
            </w:r>
            <w:r>
              <w:rPr>
                <w:rFonts w:hint="eastAsia" w:ascii="仿宋_GB2312" w:hAnsi="仿宋_GB2312" w:eastAsia="仿宋_GB2312" w:cs="仿宋_GB2312"/>
                <w:b/>
                <w:bCs/>
                <w:color w:val="auto"/>
                <w:kern w:val="0"/>
                <w:szCs w:val="21"/>
                <w:highlight w:val="none"/>
                <w:lang w:val="en-US" w:eastAsia="zh-CN"/>
              </w:rPr>
              <w:t>6</w:t>
            </w:r>
            <w:r>
              <w:rPr>
                <w:rFonts w:hint="eastAsia" w:ascii="仿宋_GB2312" w:hAnsi="仿宋_GB2312" w:eastAsia="仿宋_GB2312" w:cs="仿宋_GB2312"/>
                <w:b/>
                <w:bCs/>
                <w:color w:val="auto"/>
                <w:kern w:val="0"/>
                <w:szCs w:val="21"/>
                <w:highlight w:val="none"/>
              </w:rPr>
              <w:t>分）：</w:t>
            </w:r>
            <w:r>
              <w:rPr>
                <w:rFonts w:hint="eastAsia" w:ascii="仿宋_GB2312" w:hAnsi="仿宋_GB2312" w:eastAsia="仿宋_GB2312" w:cs="仿宋_GB2312"/>
                <w:b w:val="0"/>
                <w:bCs w:val="0"/>
                <w:color w:val="auto"/>
                <w:highlight w:val="none"/>
                <w:lang w:eastAsia="zh-CN"/>
              </w:rPr>
              <w:t>在满足</w:t>
            </w:r>
            <w:r>
              <w:rPr>
                <w:rFonts w:hint="eastAsia" w:ascii="仿宋_GB2312" w:hAnsi="仿宋_GB2312" w:eastAsia="仿宋_GB2312" w:cs="仿宋_GB2312"/>
                <w:color w:val="auto"/>
                <w:kern w:val="0"/>
                <w:szCs w:val="21"/>
                <w:highlight w:val="none"/>
              </w:rPr>
              <w:t>二档</w:t>
            </w:r>
            <w:r>
              <w:rPr>
                <w:rFonts w:hint="eastAsia" w:ascii="仿宋_GB2312" w:hAnsi="仿宋_GB2312" w:eastAsia="仿宋_GB2312" w:cs="仿宋_GB2312"/>
                <w:color w:val="auto"/>
                <w:highlight w:val="none"/>
                <w:lang w:eastAsia="zh-CN"/>
              </w:rPr>
              <w:t>基础上</w:t>
            </w:r>
            <w:r>
              <w:rPr>
                <w:rFonts w:hint="eastAsia" w:ascii="仿宋_GB2312" w:hAnsi="仿宋_GB2312" w:eastAsia="仿宋_GB2312" w:cs="仿宋_GB2312"/>
                <w:color w:val="auto"/>
                <w:kern w:val="0"/>
                <w:szCs w:val="21"/>
                <w:highlight w:val="none"/>
              </w:rPr>
              <w:t>，投标人或投标产品生产厂家产品生产保障措施详细，原材料质量保障措施、质量管理体系完善健全</w:t>
            </w:r>
            <w:r>
              <w:rPr>
                <w:rFonts w:hint="eastAsia" w:ascii="仿宋_GB2312" w:hAnsi="仿宋_GB2312" w:eastAsia="仿宋_GB2312" w:cs="仿宋_GB2312"/>
                <w:color w:val="auto"/>
                <w:kern w:val="0"/>
                <w:szCs w:val="21"/>
                <w:highlight w:val="none"/>
                <w:lang w:eastAsia="zh-CN"/>
              </w:rPr>
              <w:t>，承诺</w:t>
            </w:r>
            <w:r>
              <w:rPr>
                <w:rFonts w:hint="eastAsia" w:ascii="仿宋_GB2312" w:hAnsi="仿宋_GB2312" w:eastAsia="仿宋_GB2312" w:cs="仿宋_GB2312"/>
                <w:color w:val="auto"/>
                <w:highlight w:val="none"/>
                <w:lang w:val="en-US" w:eastAsia="zh-CN"/>
              </w:rPr>
              <w:t>投入本项目实施</w:t>
            </w:r>
            <w:r>
              <w:rPr>
                <w:rFonts w:hint="eastAsia" w:ascii="仿宋_GB2312" w:hAnsi="仿宋_GB2312" w:eastAsia="仿宋_GB2312" w:cs="仿宋_GB2312"/>
                <w:color w:val="auto"/>
                <w:highlight w:val="none"/>
              </w:rPr>
              <w:t>人员</w:t>
            </w:r>
            <w:r>
              <w:rPr>
                <w:rFonts w:hint="eastAsia" w:ascii="仿宋_GB2312" w:hAnsi="仿宋_GB2312" w:eastAsia="仿宋_GB2312" w:cs="仿宋_GB2312"/>
                <w:color w:val="auto"/>
                <w:highlight w:val="none"/>
                <w:lang w:eastAsia="zh-CN"/>
              </w:rPr>
              <w:t>人数</w:t>
            </w:r>
            <w:r>
              <w:rPr>
                <w:rFonts w:hint="eastAsia" w:ascii="仿宋_GB2312" w:hAnsi="仿宋_GB2312" w:eastAsia="仿宋_GB2312" w:cs="仿宋_GB2312"/>
                <w:color w:val="auto"/>
                <w:highlight w:val="none"/>
                <w:lang w:val="en-US" w:eastAsia="zh-CN"/>
              </w:rPr>
              <w:t>多</w:t>
            </w:r>
            <w:r>
              <w:rPr>
                <w:rFonts w:hint="eastAsia" w:ascii="仿宋_GB2312" w:hAnsi="仿宋_GB2312" w:eastAsia="仿宋_GB2312" w:cs="仿宋_GB2312"/>
                <w:color w:val="auto"/>
                <w:highlight w:val="none"/>
                <w:lang w:eastAsia="zh-CN"/>
              </w:rPr>
              <w:t>、设备数</w:t>
            </w:r>
            <w:r>
              <w:rPr>
                <w:rFonts w:hint="eastAsia" w:ascii="仿宋_GB2312" w:hAnsi="仿宋_GB2312" w:eastAsia="仿宋_GB2312" w:cs="仿宋_GB2312"/>
                <w:color w:val="auto"/>
                <w:highlight w:val="none"/>
                <w:lang w:val="en-US" w:eastAsia="zh-CN"/>
              </w:rPr>
              <w:t>丰富齐全</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kern w:val="0"/>
                <w:szCs w:val="21"/>
                <w:highlight w:val="none"/>
                <w:lang w:val="en-US" w:eastAsia="zh-CN"/>
              </w:rPr>
              <w:t>交货时间</w:t>
            </w:r>
            <w:r>
              <w:rPr>
                <w:rFonts w:hint="eastAsia" w:ascii="仿宋_GB2312" w:hAnsi="仿宋_GB2312" w:eastAsia="仿宋_GB2312" w:cs="仿宋_GB2312"/>
                <w:color w:val="auto"/>
                <w:kern w:val="0"/>
                <w:szCs w:val="21"/>
                <w:highlight w:val="none"/>
              </w:rPr>
              <w:t>完全</w:t>
            </w:r>
            <w:r>
              <w:rPr>
                <w:rFonts w:hint="eastAsia" w:ascii="仿宋_GB2312" w:hAnsi="仿宋_GB2312" w:eastAsia="仿宋_GB2312" w:cs="仿宋_GB2312"/>
                <w:color w:val="auto"/>
                <w:kern w:val="0"/>
                <w:szCs w:val="21"/>
                <w:highlight w:val="none"/>
                <w:lang w:val="en-US" w:eastAsia="zh-CN"/>
              </w:rPr>
              <w:t>优于</w:t>
            </w:r>
            <w:r>
              <w:rPr>
                <w:rFonts w:hint="eastAsia" w:ascii="仿宋_GB2312" w:hAnsi="仿宋_GB2312" w:eastAsia="仿宋_GB2312" w:cs="仿宋_GB2312"/>
                <w:color w:val="auto"/>
                <w:kern w:val="0"/>
                <w:szCs w:val="21"/>
                <w:highlight w:val="none"/>
              </w:rPr>
              <w:t>采购需求</w:t>
            </w:r>
            <w:r>
              <w:rPr>
                <w:rFonts w:hint="eastAsia" w:ascii="仿宋_GB2312" w:hAnsi="仿宋_GB2312" w:eastAsia="仿宋_GB2312" w:cs="仿宋_GB2312"/>
                <w:color w:val="auto"/>
                <w:highlight w:val="none"/>
              </w:rPr>
              <w:t xml:space="preserve">。  </w:t>
            </w:r>
          </w:p>
          <w:p>
            <w:pPr>
              <w:widowControl/>
              <w:tabs>
                <w:tab w:val="left" w:pos="312"/>
              </w:tabs>
              <w:spacing w:line="38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val="en-US" w:eastAsia="zh-CN"/>
              </w:rPr>
              <w:t>4</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b w:val="0"/>
                <w:bCs w:val="0"/>
                <w:color w:val="auto"/>
                <w:highlight w:val="none"/>
                <w:lang w:eastAsia="zh-CN"/>
              </w:rPr>
              <w:t>在满足</w:t>
            </w:r>
            <w:r>
              <w:rPr>
                <w:rFonts w:hint="eastAsia" w:ascii="仿宋_GB2312" w:hAnsi="仿宋_GB2312" w:eastAsia="仿宋_GB2312" w:cs="仿宋_GB2312"/>
                <w:color w:val="auto"/>
                <w:highlight w:val="none"/>
              </w:rPr>
              <w:t>三档</w:t>
            </w:r>
            <w:r>
              <w:rPr>
                <w:rFonts w:hint="eastAsia" w:ascii="仿宋_GB2312" w:hAnsi="仿宋_GB2312" w:eastAsia="仿宋_GB2312" w:cs="仿宋_GB2312"/>
                <w:color w:val="auto"/>
                <w:highlight w:val="none"/>
                <w:lang w:eastAsia="zh-CN"/>
              </w:rPr>
              <w:t>基础上</w:t>
            </w:r>
            <w:r>
              <w:rPr>
                <w:rFonts w:hint="eastAsia" w:ascii="仿宋_GB2312" w:hAnsi="仿宋_GB2312" w:eastAsia="仿宋_GB2312" w:cs="仿宋_GB2312"/>
                <w:color w:val="auto"/>
                <w:highlight w:val="none"/>
              </w:rPr>
              <w:t>，投标人或投标产品生产厂家产品生产保障措施较</w:t>
            </w:r>
            <w:r>
              <w:rPr>
                <w:rFonts w:hint="eastAsia" w:ascii="仿宋_GB2312" w:hAnsi="仿宋_GB2312" w:eastAsia="仿宋_GB2312" w:cs="仿宋_GB2312"/>
                <w:color w:val="auto"/>
                <w:highlight w:val="none"/>
                <w:lang w:val="en-US" w:eastAsia="zh-CN"/>
              </w:rPr>
              <w:t>完善</w:t>
            </w:r>
            <w:r>
              <w:rPr>
                <w:rFonts w:hint="eastAsia" w:ascii="仿宋_GB2312" w:hAnsi="仿宋_GB2312" w:eastAsia="仿宋_GB2312" w:cs="仿宋_GB2312"/>
                <w:color w:val="auto"/>
                <w:highlight w:val="none"/>
              </w:rPr>
              <w:t>，有生产过程对环境保护措施、生产设备性能及功能描述、产品生产工艺流程等</w:t>
            </w:r>
            <w:r>
              <w:rPr>
                <w:rFonts w:hint="eastAsia" w:ascii="仿宋_GB2312" w:hAnsi="仿宋_GB2312" w:eastAsia="仿宋_GB2312" w:cs="仿宋_GB2312"/>
                <w:color w:val="auto"/>
                <w:highlight w:val="none"/>
                <w:lang w:val="en-US" w:eastAsia="zh-CN"/>
              </w:rPr>
              <w:t>方案，</w:t>
            </w:r>
            <w:r>
              <w:rPr>
                <w:rFonts w:hint="eastAsia" w:ascii="仿宋_GB2312" w:hAnsi="仿宋_GB2312" w:eastAsia="仿宋_GB2312" w:cs="仿宋_GB2312"/>
                <w:color w:val="auto"/>
                <w:kern w:val="0"/>
                <w:szCs w:val="21"/>
                <w:highlight w:val="none"/>
                <w:lang w:eastAsia="zh-CN"/>
              </w:rPr>
              <w:t>承诺</w:t>
            </w:r>
            <w:r>
              <w:rPr>
                <w:rFonts w:hint="eastAsia" w:ascii="仿宋_GB2312" w:hAnsi="仿宋_GB2312" w:eastAsia="仿宋_GB2312" w:cs="仿宋_GB2312"/>
                <w:color w:val="auto"/>
                <w:highlight w:val="none"/>
                <w:lang w:val="en-US" w:eastAsia="zh-CN"/>
              </w:rPr>
              <w:t>投入本项目实施</w:t>
            </w:r>
            <w:r>
              <w:rPr>
                <w:rFonts w:hint="eastAsia" w:ascii="仿宋_GB2312" w:hAnsi="仿宋_GB2312" w:eastAsia="仿宋_GB2312" w:cs="仿宋_GB2312"/>
                <w:color w:val="auto"/>
                <w:highlight w:val="none"/>
              </w:rPr>
              <w:t>人员</w:t>
            </w:r>
            <w:r>
              <w:rPr>
                <w:rFonts w:hint="eastAsia" w:ascii="仿宋_GB2312" w:hAnsi="仿宋_GB2312" w:eastAsia="仿宋_GB2312" w:cs="仿宋_GB2312"/>
                <w:color w:val="auto"/>
                <w:highlight w:val="none"/>
                <w:lang w:eastAsia="zh-CN"/>
              </w:rPr>
              <w:t>人数、设备数</w:t>
            </w:r>
            <w:r>
              <w:rPr>
                <w:rFonts w:hint="eastAsia" w:ascii="仿宋_GB2312" w:hAnsi="仿宋_GB2312" w:eastAsia="仿宋_GB2312" w:cs="仿宋_GB2312"/>
                <w:color w:val="auto"/>
                <w:highlight w:val="none"/>
                <w:lang w:val="en-US" w:eastAsia="zh-CN"/>
              </w:rPr>
              <w:t>较多</w:t>
            </w:r>
            <w:r>
              <w:rPr>
                <w:rFonts w:hint="eastAsia" w:ascii="仿宋_GB2312" w:hAnsi="仿宋_GB2312" w:eastAsia="仿宋_GB2312" w:cs="仿宋_GB2312"/>
                <w:color w:val="auto"/>
                <w:highlight w:val="none"/>
              </w:rPr>
              <w:t xml:space="preserve">。 </w:t>
            </w:r>
          </w:p>
          <w:p>
            <w:pPr>
              <w:widowControl/>
              <w:tabs>
                <w:tab w:val="left" w:pos="312"/>
              </w:tabs>
              <w:spacing w:line="380" w:lineRule="exact"/>
              <w:ind w:firstLine="422" w:firstLineChars="200"/>
              <w:rPr>
                <w:rFonts w:ascii="仿宋_GB2312" w:hAnsi="仿宋_GB2312" w:eastAsia="仿宋_GB2312" w:cs="仿宋_GB2312"/>
                <w:color w:val="auto"/>
                <w:kern w:val="0"/>
                <w:szCs w:val="21"/>
                <w:highlight w:val="none"/>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kern w:val="0"/>
                <w:szCs w:val="21"/>
                <w:highlight w:val="none"/>
              </w:rPr>
              <w:t>（</w:t>
            </w:r>
            <w:r>
              <w:rPr>
                <w:rFonts w:hint="eastAsia" w:ascii="仿宋_GB2312" w:hAnsi="仿宋_GB2312" w:eastAsia="仿宋_GB2312" w:cs="仿宋_GB2312"/>
                <w:b/>
                <w:bCs/>
                <w:color w:val="auto"/>
                <w:kern w:val="0"/>
                <w:szCs w:val="21"/>
                <w:highlight w:val="none"/>
                <w:lang w:val="en-US" w:eastAsia="zh-CN"/>
              </w:rPr>
              <w:t>2</w:t>
            </w:r>
            <w:r>
              <w:rPr>
                <w:rFonts w:hint="eastAsia" w:ascii="仿宋_GB2312" w:hAnsi="仿宋_GB2312" w:eastAsia="仿宋_GB2312" w:cs="仿宋_GB2312"/>
                <w:b/>
                <w:bCs/>
                <w:color w:val="auto"/>
                <w:kern w:val="0"/>
                <w:szCs w:val="21"/>
                <w:highlight w:val="none"/>
              </w:rPr>
              <w:t>分）：</w:t>
            </w:r>
            <w:r>
              <w:rPr>
                <w:rFonts w:hint="eastAsia" w:ascii="仿宋_GB2312" w:hAnsi="仿宋_GB2312" w:eastAsia="仿宋_GB2312" w:cs="仿宋_GB2312"/>
                <w:color w:val="auto"/>
                <w:kern w:val="0"/>
                <w:szCs w:val="21"/>
                <w:highlight w:val="none"/>
              </w:rPr>
              <w:t>投标人或投标产品生产厂家产品生产保障措施简单，有简单的质量管控措施，工厂生产设备能满足本项目产品的生产要求。</w:t>
            </w:r>
          </w:p>
          <w:p>
            <w:pPr>
              <w:widowControl/>
              <w:tabs>
                <w:tab w:val="left" w:pos="312"/>
              </w:tabs>
              <w:spacing w:line="380" w:lineRule="exact"/>
              <w:ind w:firstLine="422" w:firstLineChars="200"/>
              <w:rPr>
                <w:rFonts w:ascii="仿宋_GB2312" w:eastAsia="仿宋_GB2312"/>
                <w:b/>
                <w:bCs/>
                <w:color w:val="auto"/>
                <w:highlight w:val="none"/>
              </w:rPr>
            </w:pPr>
            <w:r>
              <w:rPr>
                <w:rFonts w:hint="eastAsia" w:ascii="仿宋_GB2312" w:eastAsia="仿宋_GB2312"/>
                <w:b/>
                <w:bCs/>
                <w:color w:val="auto"/>
                <w:highlight w:val="none"/>
              </w:rPr>
              <w:t>注：1</w:t>
            </w:r>
            <w:r>
              <w:rPr>
                <w:rFonts w:ascii="仿宋_GB2312" w:eastAsia="仿宋_GB2312"/>
                <w:b/>
                <w:bCs/>
                <w:color w:val="auto"/>
                <w:highlight w:val="none"/>
              </w:rPr>
              <w:t>.</w:t>
            </w:r>
            <w:r>
              <w:rPr>
                <w:rFonts w:hint="eastAsia" w:ascii="仿宋_GB2312" w:eastAsia="仿宋_GB2312"/>
                <w:b/>
                <w:bCs/>
                <w:color w:val="auto"/>
                <w:highlight w:val="none"/>
              </w:rPr>
              <w:t>该方案内容可包括：（1）投标人或生产厂家生产场地情况；（2）主要设备；（3）生产管理；（4）质量管理体系等内容。</w:t>
            </w:r>
          </w:p>
          <w:p>
            <w:pPr>
              <w:widowControl/>
              <w:tabs>
                <w:tab w:val="left" w:pos="312"/>
              </w:tabs>
              <w:spacing w:line="380" w:lineRule="exact"/>
              <w:ind w:firstLine="422" w:firstLineChars="200"/>
              <w:rPr>
                <w:rFonts w:ascii="仿宋_GB2312" w:hAnsi="仿宋_GB2312" w:eastAsia="仿宋_GB2312" w:cs="仿宋_GB2312"/>
                <w:color w:val="auto"/>
                <w:highlight w:val="none"/>
              </w:rPr>
            </w:pPr>
            <w:r>
              <w:rPr>
                <w:rFonts w:hint="eastAsia" w:ascii="仿宋_GB2312" w:eastAsia="仿宋_GB2312"/>
                <w:b/>
                <w:bCs/>
                <w:color w:val="auto"/>
                <w:highlight w:val="none"/>
              </w:rPr>
              <w:t>2.</w:t>
            </w:r>
            <w:r>
              <w:rPr>
                <w:rFonts w:ascii="仿宋_GB2312" w:hAnsi="仿宋_GB2312" w:eastAsia="仿宋_GB2312" w:cs="仿宋_GB2312"/>
                <w:b/>
                <w:bCs/>
                <w:color w:val="auto"/>
                <w:highlight w:val="none"/>
              </w:rPr>
              <w:t>未提供</w:t>
            </w:r>
            <w:r>
              <w:rPr>
                <w:rFonts w:hint="eastAsia" w:ascii="仿宋_GB2312" w:hAnsi="仿宋_GB2312" w:eastAsia="仿宋_GB2312" w:cs="仿宋_GB2312"/>
                <w:b/>
                <w:bCs/>
                <w:color w:val="auto"/>
                <w:highlight w:val="none"/>
              </w:rPr>
              <w:t>以上</w:t>
            </w:r>
            <w:r>
              <w:rPr>
                <w:rFonts w:ascii="仿宋_GB2312" w:hAnsi="仿宋_GB2312" w:eastAsia="仿宋_GB2312" w:cs="仿宋_GB2312"/>
                <w:b/>
                <w:bCs/>
                <w:color w:val="auto"/>
                <w:highlight w:val="none"/>
              </w:rPr>
              <w:t>方案或提供的内容与本项目无关的得0分。</w:t>
            </w:r>
          </w:p>
        </w:tc>
        <w:tc>
          <w:tcPr>
            <w:tcW w:w="1093" w:type="dxa"/>
            <w:noWrap w:val="0"/>
            <w:vAlign w:val="center"/>
          </w:tcPr>
          <w:p>
            <w:pPr>
              <w:spacing w:line="360" w:lineRule="exact"/>
              <w:jc w:val="center"/>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lang w:val="en-US" w:eastAsia="zh-CN"/>
              </w:rPr>
              <w:t>6</w:t>
            </w:r>
          </w:p>
        </w:tc>
        <w:tc>
          <w:tcPr>
            <w:tcW w:w="1287" w:type="dxa"/>
            <w:noWrap w:val="0"/>
            <w:vAlign w:val="center"/>
          </w:tcPr>
          <w:p>
            <w:pPr>
              <w:spacing w:line="3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生产能力和质量保障能力方案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770" w:type="dxa"/>
            <w:noWrap w:val="0"/>
            <w:vAlign w:val="center"/>
          </w:tcPr>
          <w:p>
            <w:pPr>
              <w:spacing w:line="360" w:lineRule="exact"/>
              <w:jc w:val="center"/>
              <w:rPr>
                <w:rFonts w:ascii="仿宋_GB2312" w:hAnsi="仿宋_GB2312" w:eastAsia="仿宋_GB2312" w:cs="仿宋_GB2312"/>
                <w:color w:val="auto"/>
                <w:highlight w:val="none"/>
              </w:rPr>
            </w:pPr>
            <w:r>
              <w:rPr>
                <w:rFonts w:hint="eastAsia" w:ascii="仿宋_GB2312" w:eastAsia="仿宋_GB2312"/>
                <w:b/>
                <w:bCs/>
                <w:color w:val="auto"/>
                <w:highlight w:val="none"/>
              </w:rPr>
              <w:t>设计方案分</w:t>
            </w:r>
          </w:p>
        </w:tc>
        <w:tc>
          <w:tcPr>
            <w:tcW w:w="951" w:type="dxa"/>
            <w:noWrap w:val="0"/>
            <w:vAlign w:val="center"/>
          </w:tcPr>
          <w:p>
            <w:pPr>
              <w:widowControl/>
              <w:spacing w:line="360" w:lineRule="auto"/>
              <w:jc w:val="center"/>
              <w:rPr>
                <w:rFonts w:ascii="仿宋_GB2312" w:hAnsi="仿宋_GB2312" w:eastAsia="仿宋_GB2312" w:cs="仿宋_GB2312"/>
                <w:color w:val="auto"/>
                <w:highlight w:val="none"/>
              </w:rPr>
            </w:pPr>
            <w:r>
              <w:rPr>
                <w:rFonts w:hint="eastAsia" w:ascii="仿宋_GB2312" w:hAnsi="仿宋_GB2312" w:eastAsia="仿宋_GB2312" w:cs="仿宋_GB2312"/>
                <w:b/>
                <w:color w:val="auto"/>
                <w:szCs w:val="21"/>
                <w:highlight w:val="none"/>
              </w:rPr>
              <w:t>产品设计方案</w:t>
            </w:r>
          </w:p>
        </w:tc>
        <w:tc>
          <w:tcPr>
            <w:tcW w:w="4685" w:type="dxa"/>
            <w:noWrap w:val="0"/>
            <w:vAlign w:val="center"/>
          </w:tcPr>
          <w:p>
            <w:pPr>
              <w:pStyle w:val="1788"/>
              <w:adjustRightInd w:val="0"/>
              <w:snapToGrid w:val="0"/>
              <w:spacing w:line="360" w:lineRule="auto"/>
              <w:ind w:firstLine="588" w:firstLineChars="279"/>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val="en-US" w:eastAsia="zh-CN"/>
              </w:rPr>
              <w:t>13</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highlight w:val="none"/>
              </w:rPr>
              <w:t>在满足</w:t>
            </w:r>
            <w:r>
              <w:rPr>
                <w:rFonts w:hint="eastAsia" w:ascii="仿宋_GB2312" w:hAnsi="仿宋_GB2312" w:eastAsia="仿宋_GB2312" w:cs="仿宋_GB2312"/>
                <w:color w:val="auto"/>
                <w:highlight w:val="none"/>
                <w:lang w:eastAsia="zh-CN"/>
              </w:rPr>
              <w:t>二</w:t>
            </w:r>
            <w:r>
              <w:rPr>
                <w:rFonts w:hint="eastAsia" w:ascii="仿宋_GB2312" w:hAnsi="仿宋_GB2312" w:eastAsia="仿宋_GB2312" w:cs="仿宋_GB2312"/>
                <w:color w:val="auto"/>
                <w:highlight w:val="none"/>
              </w:rPr>
              <w:t>档前提下，提供设计方案详细、具体、可实行性高，颜色搭配科学美观、有两项以上设计理念。</w:t>
            </w:r>
          </w:p>
          <w:p>
            <w:pPr>
              <w:pStyle w:val="1788"/>
              <w:adjustRightInd w:val="0"/>
              <w:snapToGrid w:val="0"/>
              <w:spacing w:line="360" w:lineRule="auto"/>
              <w:ind w:firstLine="588" w:firstLineChars="279"/>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lang w:eastAsia="zh-CN"/>
              </w:rPr>
              <w:t>二</w:t>
            </w:r>
            <w:r>
              <w:rPr>
                <w:rFonts w:hint="eastAsia" w:ascii="仿宋_GB2312" w:hAnsi="仿宋_GB2312" w:eastAsia="仿宋_GB2312" w:cs="仿宋_GB2312"/>
                <w:b/>
                <w:bCs/>
                <w:color w:val="auto"/>
                <w:highlight w:val="none"/>
              </w:rPr>
              <w:t>档(</w:t>
            </w:r>
            <w:r>
              <w:rPr>
                <w:rFonts w:hint="eastAsia" w:ascii="仿宋_GB2312" w:hAnsi="仿宋_GB2312" w:eastAsia="仿宋_GB2312" w:cs="仿宋_GB2312"/>
                <w:b/>
                <w:bCs/>
                <w:color w:val="auto"/>
                <w:highlight w:val="none"/>
                <w:lang w:val="en-US" w:eastAsia="zh-CN"/>
              </w:rPr>
              <w:t>7</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highlight w:val="none"/>
              </w:rPr>
              <w:t>在满足</w:t>
            </w:r>
            <w:r>
              <w:rPr>
                <w:rFonts w:hint="eastAsia" w:ascii="仿宋_GB2312" w:hAnsi="仿宋_GB2312" w:eastAsia="仿宋_GB2312" w:cs="仿宋_GB2312"/>
                <w:color w:val="auto"/>
                <w:highlight w:val="none"/>
                <w:lang w:val="en-US" w:eastAsia="zh-CN"/>
              </w:rPr>
              <w:t>三</w:t>
            </w:r>
            <w:r>
              <w:rPr>
                <w:rFonts w:hint="eastAsia" w:ascii="仿宋_GB2312" w:hAnsi="仿宋_GB2312" w:eastAsia="仿宋_GB2312" w:cs="仿宋_GB2312"/>
                <w:color w:val="auto"/>
                <w:highlight w:val="none"/>
              </w:rPr>
              <w:t>档前提下，提供产品外观设计图、结构</w:t>
            </w:r>
            <w:r>
              <w:rPr>
                <w:rFonts w:hint="eastAsia" w:ascii="仿宋_GB2312" w:hAnsi="仿宋_GB2312" w:eastAsia="仿宋_GB2312" w:cs="仿宋_GB2312"/>
                <w:color w:val="auto"/>
                <w:highlight w:val="none"/>
                <w:lang w:val="en-US" w:eastAsia="zh-CN"/>
              </w:rPr>
              <w:t>设计</w:t>
            </w:r>
            <w:r>
              <w:rPr>
                <w:rFonts w:hint="eastAsia" w:ascii="仿宋_GB2312" w:hAnsi="仿宋_GB2312" w:eastAsia="仿宋_GB2312" w:cs="仿宋_GB2312"/>
                <w:color w:val="auto"/>
                <w:highlight w:val="none"/>
              </w:rPr>
              <w:t>图、零部件设计图</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设备安装分解图</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整体摆放布局效果图，设计图纸、方案规范合理，产品设计的各个方面无缺陷(外观设计、款式结构等)、牢固可靠。</w:t>
            </w:r>
          </w:p>
          <w:p>
            <w:pPr>
              <w:pStyle w:val="1788"/>
              <w:adjustRightInd w:val="0"/>
              <w:snapToGrid w:val="0"/>
              <w:spacing w:line="360" w:lineRule="auto"/>
              <w:ind w:firstLine="0" w:firstLineChars="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lang w:eastAsia="zh-CN"/>
              </w:rPr>
              <w:t>　　三</w:t>
            </w:r>
            <w:r>
              <w:rPr>
                <w:rFonts w:hint="eastAsia" w:ascii="仿宋_GB2312" w:hAnsi="仿宋_GB2312" w:eastAsia="仿宋_GB2312" w:cs="仿宋_GB2312"/>
                <w:b/>
                <w:bCs/>
                <w:color w:val="auto"/>
                <w:highlight w:val="none"/>
              </w:rPr>
              <w:t>档(</w:t>
            </w:r>
            <w:r>
              <w:rPr>
                <w:rFonts w:hint="eastAsia" w:ascii="仿宋_GB2312" w:hAnsi="仿宋_GB2312" w:eastAsia="仿宋_GB2312" w:cs="仿宋_GB2312"/>
                <w:b/>
                <w:bCs/>
                <w:color w:val="auto"/>
                <w:highlight w:val="none"/>
                <w:lang w:val="en-US" w:eastAsia="zh-CN"/>
              </w:rPr>
              <w:t>1</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highlight w:val="none"/>
              </w:rPr>
              <w:t>提供产品设计用材、产品工件明细表（列明“自制件”、“外协件”、“外购件”）、五金配件表、产品使用功能描述等；</w:t>
            </w:r>
          </w:p>
          <w:p>
            <w:pPr>
              <w:pStyle w:val="1788"/>
              <w:adjustRightInd w:val="0"/>
              <w:snapToGrid w:val="0"/>
              <w:spacing w:line="360" w:lineRule="auto"/>
              <w:ind w:firstLine="588" w:firstLineChars="279"/>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注：1.</w:t>
            </w:r>
            <w:r>
              <w:rPr>
                <w:rFonts w:ascii="仿宋_GB2312" w:hAnsi="仿宋_GB2312" w:eastAsia="仿宋_GB2312" w:cs="仿宋_GB2312"/>
                <w:b/>
                <w:bCs/>
                <w:color w:val="auto"/>
                <w:highlight w:val="none"/>
              </w:rPr>
              <w:t>该方案</w:t>
            </w:r>
            <w:r>
              <w:rPr>
                <w:rFonts w:hint="eastAsia" w:ascii="仿宋_GB2312" w:hAnsi="仿宋_GB2312" w:eastAsia="仿宋_GB2312" w:cs="仿宋_GB2312"/>
                <w:b/>
                <w:bCs/>
                <w:color w:val="auto"/>
                <w:highlight w:val="none"/>
              </w:rPr>
              <w:t>内容可以</w:t>
            </w:r>
            <w:r>
              <w:rPr>
                <w:rFonts w:ascii="仿宋_GB2312" w:hAnsi="仿宋_GB2312" w:eastAsia="仿宋_GB2312" w:cs="仿宋_GB2312"/>
                <w:b/>
                <w:bCs/>
                <w:color w:val="auto"/>
                <w:highlight w:val="none"/>
              </w:rPr>
              <w:t>包括：</w:t>
            </w:r>
            <w:r>
              <w:rPr>
                <w:rFonts w:hint="eastAsia" w:ascii="仿宋_GB2312" w:hAnsi="仿宋_GB2312" w:eastAsia="仿宋_GB2312" w:cs="仿宋_GB2312"/>
                <w:b/>
                <w:bCs/>
                <w:color w:val="auto"/>
                <w:highlight w:val="none"/>
              </w:rPr>
              <w:t>（1）</w:t>
            </w:r>
            <w:r>
              <w:rPr>
                <w:rFonts w:hint="eastAsia" w:ascii="仿宋_GB2312" w:hAnsi="仿宋_GB2312" w:eastAsia="仿宋_GB2312" w:cs="仿宋_GB2312"/>
                <w:b/>
                <w:bCs/>
                <w:color w:val="auto"/>
                <w:highlight w:val="none"/>
                <w:lang w:val="en-US" w:eastAsia="zh-CN"/>
              </w:rPr>
              <w:t>核心</w:t>
            </w:r>
            <w:r>
              <w:rPr>
                <w:rFonts w:hint="eastAsia" w:ascii="仿宋_GB2312" w:hAnsi="仿宋_GB2312" w:eastAsia="仿宋_GB2312" w:cs="仿宋_GB2312"/>
                <w:b/>
                <w:bCs/>
                <w:color w:val="auto"/>
                <w:highlight w:val="none"/>
              </w:rPr>
              <w:t>产品外观设计图</w:t>
            </w:r>
            <w:r>
              <w:rPr>
                <w:rFonts w:hint="eastAsia" w:ascii="仿宋_GB2312" w:hAnsi="仿宋_GB2312" w:eastAsia="仿宋_GB2312" w:cs="仿宋_GB2312"/>
                <w:b/>
                <w:bCs/>
                <w:color w:val="auto"/>
                <w:sz w:val="21"/>
                <w:szCs w:val="21"/>
                <w:highlight w:val="none"/>
                <w:lang w:eastAsia="zh-CN"/>
              </w:rPr>
              <w:t>（</w:t>
            </w:r>
            <w:r>
              <w:rPr>
                <w:rFonts w:hint="eastAsia" w:ascii="仿宋_GB2312" w:hAnsi="仿宋_GB2312" w:eastAsia="仿宋_GB2312" w:cs="仿宋_GB2312"/>
                <w:b/>
                <w:bCs/>
                <w:color w:val="auto"/>
                <w:sz w:val="21"/>
                <w:szCs w:val="21"/>
                <w:u w:val="none"/>
                <w:lang w:val="en-US" w:bidi="zh-CN"/>
              </w:rPr>
              <w:t>须按技术参数要求注明</w:t>
            </w:r>
            <w:r>
              <w:rPr>
                <w:rFonts w:hint="eastAsia" w:ascii="仿宋_GB2312" w:hAnsi="仿宋_GB2312" w:eastAsia="仿宋_GB2312" w:cs="仿宋_GB2312"/>
                <w:b/>
                <w:bCs/>
                <w:color w:val="auto"/>
                <w:sz w:val="21"/>
                <w:szCs w:val="21"/>
                <w:highlight w:val="none"/>
                <w:lang w:eastAsia="zh-CN"/>
              </w:rPr>
              <w:t>）</w:t>
            </w:r>
            <w:r>
              <w:rPr>
                <w:rFonts w:hint="eastAsia" w:ascii="仿宋_GB2312" w:hAnsi="仿宋_GB2312" w:eastAsia="仿宋_GB2312" w:cs="仿宋_GB2312"/>
                <w:b/>
                <w:bCs/>
                <w:color w:val="auto"/>
                <w:highlight w:val="none"/>
              </w:rPr>
              <w:t>；（2）</w:t>
            </w:r>
            <w:r>
              <w:rPr>
                <w:rFonts w:hint="eastAsia" w:ascii="仿宋_GB2312" w:hAnsi="仿宋_GB2312" w:eastAsia="仿宋_GB2312" w:cs="仿宋_GB2312"/>
                <w:b/>
                <w:bCs/>
                <w:color w:val="auto"/>
                <w:highlight w:val="none"/>
                <w:lang w:val="en-US" w:eastAsia="zh-CN"/>
              </w:rPr>
              <w:t>核心产品</w:t>
            </w:r>
            <w:r>
              <w:rPr>
                <w:rFonts w:hint="eastAsia" w:ascii="仿宋_GB2312" w:hAnsi="仿宋_GB2312" w:eastAsia="仿宋_GB2312" w:cs="仿宋_GB2312"/>
                <w:b/>
                <w:bCs/>
                <w:color w:val="auto"/>
                <w:highlight w:val="none"/>
              </w:rPr>
              <w:t>款式结构</w:t>
            </w:r>
            <w:r>
              <w:rPr>
                <w:rFonts w:hint="eastAsia" w:ascii="仿宋_GB2312" w:hAnsi="仿宋_GB2312" w:eastAsia="仿宋_GB2312" w:cs="仿宋_GB2312"/>
                <w:b/>
                <w:bCs/>
                <w:color w:val="auto"/>
                <w:highlight w:val="none"/>
                <w:lang w:val="en-US" w:eastAsia="zh-CN"/>
              </w:rPr>
              <w:t>设计</w:t>
            </w:r>
            <w:r>
              <w:rPr>
                <w:rFonts w:hint="eastAsia" w:ascii="仿宋_GB2312" w:hAnsi="仿宋_GB2312" w:eastAsia="仿宋_GB2312" w:cs="仿宋_GB2312"/>
                <w:b/>
                <w:bCs/>
                <w:color w:val="auto"/>
                <w:highlight w:val="none"/>
              </w:rPr>
              <w:t>图；（3）</w:t>
            </w:r>
            <w:r>
              <w:rPr>
                <w:rFonts w:hint="eastAsia" w:ascii="仿宋_GB2312" w:hAnsi="仿宋_GB2312" w:eastAsia="仿宋_GB2312" w:cs="仿宋_GB2312"/>
                <w:b/>
                <w:bCs/>
                <w:color w:val="auto"/>
                <w:highlight w:val="none"/>
                <w:lang w:val="en-US" w:eastAsia="zh-CN"/>
              </w:rPr>
              <w:t>核心</w:t>
            </w:r>
            <w:r>
              <w:rPr>
                <w:rFonts w:hint="eastAsia" w:ascii="仿宋_GB2312" w:hAnsi="仿宋_GB2312" w:eastAsia="仿宋_GB2312" w:cs="仿宋_GB2312"/>
                <w:b/>
                <w:bCs/>
                <w:color w:val="auto"/>
                <w:highlight w:val="none"/>
              </w:rPr>
              <w:t>产品详细的零部件</w:t>
            </w:r>
            <w:r>
              <w:rPr>
                <w:rFonts w:hint="eastAsia" w:ascii="仿宋_GB2312" w:hAnsi="仿宋_GB2312" w:eastAsia="仿宋_GB2312" w:cs="仿宋_GB2312"/>
                <w:b/>
                <w:bCs/>
                <w:color w:val="auto"/>
                <w:highlight w:val="none"/>
                <w:lang w:val="en-US" w:eastAsia="zh-CN"/>
              </w:rPr>
              <w:t>设计</w:t>
            </w:r>
            <w:r>
              <w:rPr>
                <w:rFonts w:hint="eastAsia" w:ascii="仿宋_GB2312" w:hAnsi="仿宋_GB2312" w:eastAsia="仿宋_GB2312" w:cs="仿宋_GB2312"/>
                <w:b/>
                <w:bCs/>
                <w:color w:val="auto"/>
                <w:highlight w:val="none"/>
              </w:rPr>
              <w:t>图；（</w:t>
            </w:r>
            <w:r>
              <w:rPr>
                <w:rFonts w:hint="eastAsia" w:ascii="仿宋_GB2312" w:hAnsi="仿宋_GB2312" w:eastAsia="仿宋_GB2312" w:cs="仿宋_GB2312"/>
                <w:b/>
                <w:bCs/>
                <w:color w:val="auto"/>
                <w:highlight w:val="none"/>
                <w:lang w:val="en-US" w:eastAsia="zh-CN"/>
              </w:rPr>
              <w:t>4</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b/>
                <w:bCs/>
                <w:color w:val="auto"/>
                <w:highlight w:val="none"/>
                <w:lang w:val="en-US" w:eastAsia="zh-CN"/>
              </w:rPr>
              <w:t>核心产品</w:t>
            </w:r>
            <w:r>
              <w:rPr>
                <w:rFonts w:hint="eastAsia" w:ascii="仿宋_GB2312" w:hAnsi="仿宋_GB2312" w:eastAsia="仿宋_GB2312" w:cs="仿宋_GB2312"/>
                <w:b/>
                <w:bCs/>
                <w:color w:val="auto"/>
                <w:highlight w:val="none"/>
              </w:rPr>
              <w:t>安装分解图；（</w:t>
            </w:r>
            <w:r>
              <w:rPr>
                <w:rFonts w:hint="eastAsia" w:ascii="仿宋_GB2312" w:hAnsi="仿宋_GB2312" w:eastAsia="仿宋_GB2312" w:cs="仿宋_GB2312"/>
                <w:b/>
                <w:bCs/>
                <w:color w:val="auto"/>
                <w:highlight w:val="none"/>
                <w:lang w:val="en-US" w:eastAsia="zh-CN"/>
              </w:rPr>
              <w:t>5</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b/>
                <w:bCs/>
                <w:color w:val="auto"/>
                <w:highlight w:val="none"/>
                <w:lang w:val="en-US" w:eastAsia="zh-CN"/>
              </w:rPr>
              <w:t>核心</w:t>
            </w:r>
            <w:r>
              <w:rPr>
                <w:rFonts w:hint="eastAsia" w:ascii="仿宋_GB2312" w:hAnsi="仿宋_GB2312" w:eastAsia="仿宋_GB2312" w:cs="仿宋_GB2312"/>
                <w:b/>
                <w:bCs/>
                <w:color w:val="auto"/>
                <w:highlight w:val="none"/>
              </w:rPr>
              <w:t>产品设计用材；（</w:t>
            </w:r>
            <w:r>
              <w:rPr>
                <w:rFonts w:hint="eastAsia" w:ascii="仿宋_GB2312" w:hAnsi="仿宋_GB2312" w:eastAsia="仿宋_GB2312" w:cs="仿宋_GB2312"/>
                <w:b/>
                <w:bCs/>
                <w:color w:val="auto"/>
                <w:highlight w:val="none"/>
                <w:lang w:val="en-US" w:eastAsia="zh-CN"/>
              </w:rPr>
              <w:t>6</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b/>
                <w:bCs/>
                <w:color w:val="auto"/>
                <w:highlight w:val="none"/>
                <w:lang w:val="en-US" w:eastAsia="zh-CN"/>
              </w:rPr>
              <w:t>核心</w:t>
            </w:r>
            <w:r>
              <w:rPr>
                <w:rFonts w:hint="eastAsia" w:ascii="仿宋_GB2312" w:hAnsi="仿宋_GB2312" w:eastAsia="仿宋_GB2312" w:cs="仿宋_GB2312"/>
                <w:b/>
                <w:bCs/>
                <w:color w:val="auto"/>
                <w:highlight w:val="none"/>
              </w:rPr>
              <w:t>产品工件明细表（列明“自制件”、“外协件”、“外购件”）；（</w:t>
            </w:r>
            <w:r>
              <w:rPr>
                <w:rFonts w:hint="eastAsia" w:ascii="仿宋_GB2312" w:hAnsi="仿宋_GB2312" w:eastAsia="仿宋_GB2312" w:cs="仿宋_GB2312"/>
                <w:b/>
                <w:bCs/>
                <w:color w:val="auto"/>
                <w:highlight w:val="none"/>
                <w:lang w:val="en-US" w:eastAsia="zh-CN"/>
              </w:rPr>
              <w:t>7</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b/>
                <w:bCs/>
                <w:color w:val="auto"/>
                <w:highlight w:val="none"/>
                <w:lang w:val="en-US" w:eastAsia="zh-CN"/>
              </w:rPr>
              <w:t>核心</w:t>
            </w:r>
            <w:r>
              <w:rPr>
                <w:rFonts w:hint="eastAsia" w:ascii="仿宋_GB2312" w:hAnsi="仿宋_GB2312" w:eastAsia="仿宋_GB2312" w:cs="仿宋_GB2312"/>
                <w:b/>
                <w:bCs/>
                <w:color w:val="auto"/>
                <w:highlight w:val="none"/>
              </w:rPr>
              <w:t>产品五金配件表等内容。</w:t>
            </w:r>
          </w:p>
          <w:p>
            <w:pPr>
              <w:pStyle w:val="1816"/>
              <w:spacing w:line="360" w:lineRule="auto"/>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color w:val="auto"/>
                <w:highlight w:val="none"/>
              </w:rPr>
              <w:t>2.未提供以上方案或提供的内容与本项目无关的得0分。</w:t>
            </w:r>
          </w:p>
        </w:tc>
        <w:tc>
          <w:tcPr>
            <w:tcW w:w="1093" w:type="dxa"/>
            <w:noWrap w:val="0"/>
            <w:vAlign w:val="center"/>
          </w:tcPr>
          <w:p>
            <w:pPr>
              <w:spacing w:line="360" w:lineRule="auto"/>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color w:val="auto"/>
                <w:szCs w:val="21"/>
                <w:highlight w:val="none"/>
                <w:lang w:val="en-US" w:eastAsia="zh-CN"/>
              </w:rPr>
              <w:t>13</w:t>
            </w:r>
          </w:p>
        </w:tc>
        <w:tc>
          <w:tcPr>
            <w:tcW w:w="1287" w:type="dxa"/>
            <w:noWrap w:val="0"/>
            <w:vAlign w:val="center"/>
          </w:tcPr>
          <w:p>
            <w:pPr>
              <w:spacing w:line="360" w:lineRule="auto"/>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产品设计方案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0" w:type="dxa"/>
            <w:noWrap w:val="0"/>
            <w:vAlign w:val="center"/>
          </w:tcPr>
          <w:p>
            <w:pPr>
              <w:spacing w:line="3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售后服务方案分</w:t>
            </w:r>
          </w:p>
        </w:tc>
        <w:tc>
          <w:tcPr>
            <w:tcW w:w="951" w:type="dxa"/>
            <w:noWrap w:val="0"/>
            <w:vAlign w:val="center"/>
          </w:tcPr>
          <w:p>
            <w:pPr>
              <w:widowControl/>
              <w:spacing w:line="3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售后服务方案</w:t>
            </w:r>
          </w:p>
        </w:tc>
        <w:tc>
          <w:tcPr>
            <w:tcW w:w="4685" w:type="dxa"/>
            <w:noWrap w:val="0"/>
            <w:vAlign w:val="center"/>
          </w:tcPr>
          <w:p>
            <w:pPr>
              <w:pStyle w:val="1788"/>
              <w:adjustRightInd w:val="0"/>
              <w:snapToGrid w:val="0"/>
              <w:spacing w:line="360" w:lineRule="auto"/>
              <w:ind w:firstLine="422" w:firstLineChars="200"/>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val="en-US" w:eastAsia="zh-CN"/>
              </w:rPr>
              <w:t>9</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b w:val="0"/>
                <w:bCs w:val="0"/>
                <w:color w:val="auto"/>
                <w:highlight w:val="none"/>
              </w:rPr>
              <w:t>：在满足二档前提下，</w:t>
            </w:r>
            <w:r>
              <w:rPr>
                <w:rFonts w:hint="eastAsia" w:ascii="仿宋_GB2312" w:hAnsi="仿宋_GB2312" w:eastAsia="仿宋_GB2312" w:cs="仿宋_GB2312"/>
                <w:b w:val="0"/>
                <w:bCs w:val="0"/>
                <w:color w:val="auto"/>
                <w:highlight w:val="none"/>
                <w:lang w:eastAsia="zh-CN"/>
              </w:rPr>
              <w:t>承诺</w:t>
            </w:r>
            <w:r>
              <w:rPr>
                <w:rFonts w:hint="eastAsia" w:ascii="仿宋_GB2312" w:hAnsi="仿宋_GB2312" w:eastAsia="仿宋_GB2312" w:cs="仿宋_GB2312"/>
                <w:b w:val="0"/>
                <w:bCs w:val="0"/>
                <w:color w:val="auto"/>
                <w:highlight w:val="none"/>
              </w:rPr>
              <w:t>解决</w:t>
            </w:r>
            <w:r>
              <w:rPr>
                <w:rFonts w:hint="eastAsia" w:ascii="仿宋_GB2312" w:hAnsi="仿宋_GB2312" w:eastAsia="仿宋_GB2312" w:cs="仿宋_GB2312"/>
                <w:b w:val="0"/>
                <w:bCs w:val="0"/>
                <w:color w:val="auto"/>
                <w:highlight w:val="none"/>
                <w:lang w:val="en-US" w:eastAsia="zh-CN"/>
              </w:rPr>
              <w:t>损坏</w:t>
            </w:r>
            <w:r>
              <w:rPr>
                <w:rFonts w:hint="eastAsia" w:ascii="仿宋_GB2312" w:hAnsi="仿宋_GB2312" w:eastAsia="仿宋_GB2312" w:cs="仿宋_GB2312"/>
                <w:b w:val="0"/>
                <w:bCs w:val="0"/>
                <w:color w:val="auto"/>
                <w:highlight w:val="none"/>
              </w:rPr>
              <w:t>时间在2小时内，发生</w:t>
            </w:r>
            <w:r>
              <w:rPr>
                <w:rFonts w:hint="eastAsia" w:ascii="仿宋_GB2312" w:hAnsi="仿宋_GB2312" w:eastAsia="仿宋_GB2312" w:cs="仿宋_GB2312"/>
                <w:b w:val="0"/>
                <w:bCs w:val="0"/>
                <w:color w:val="auto"/>
                <w:highlight w:val="none"/>
                <w:lang w:val="en-US" w:eastAsia="zh-CN"/>
              </w:rPr>
              <w:t>严重损坏</w:t>
            </w:r>
            <w:r>
              <w:rPr>
                <w:rFonts w:hint="eastAsia" w:ascii="仿宋_GB2312" w:hAnsi="仿宋_GB2312" w:eastAsia="仿宋_GB2312" w:cs="仿宋_GB2312"/>
                <w:b w:val="0"/>
                <w:bCs w:val="0"/>
                <w:color w:val="auto"/>
                <w:highlight w:val="none"/>
              </w:rPr>
              <w:t>随时有替代产品，</w:t>
            </w:r>
            <w:r>
              <w:rPr>
                <w:rFonts w:hint="eastAsia" w:ascii="仿宋_GB2312" w:hAnsi="仿宋_GB2312" w:eastAsia="仿宋_GB2312" w:cs="仿宋_GB2312"/>
                <w:b w:val="0"/>
                <w:bCs w:val="0"/>
                <w:color w:val="auto"/>
                <w:highlight w:val="none"/>
                <w:lang w:val="en-US" w:eastAsia="zh-CN"/>
              </w:rPr>
              <w:t>有</w:t>
            </w:r>
            <w:r>
              <w:rPr>
                <w:rFonts w:hint="eastAsia" w:ascii="仿宋_GB2312" w:hAnsi="仿宋_GB2312" w:eastAsia="仿宋_GB2312" w:cs="仿宋_GB2312"/>
                <w:b w:val="0"/>
                <w:bCs w:val="0"/>
                <w:color w:val="auto"/>
                <w:highlight w:val="none"/>
              </w:rPr>
              <w:t>定期回访</w:t>
            </w:r>
            <w:r>
              <w:rPr>
                <w:rFonts w:hint="eastAsia" w:ascii="仿宋_GB2312" w:hAnsi="仿宋_GB2312" w:eastAsia="仿宋_GB2312" w:cs="仿宋_GB2312"/>
                <w:b w:val="0"/>
                <w:bCs w:val="0"/>
                <w:color w:val="auto"/>
                <w:highlight w:val="none"/>
                <w:lang w:val="en-US" w:eastAsia="zh-CN"/>
              </w:rPr>
              <w:t>方案</w:t>
            </w:r>
            <w:r>
              <w:rPr>
                <w:rFonts w:hint="eastAsia" w:ascii="仿宋_GB2312" w:hAnsi="仿宋_GB2312" w:eastAsia="仿宋_GB2312" w:cs="仿宋_GB2312"/>
                <w:b w:val="0"/>
                <w:bCs w:val="0"/>
                <w:color w:val="auto"/>
                <w:highlight w:val="none"/>
              </w:rPr>
              <w:t>，有可靠的售后服务技术支持，详细的售后维护方式和售后保障能力，常用的、易损坏的备品备件及易损件配备的齐全，有完善预警、备件管理以及售后服务跟踪式服务措施等。</w:t>
            </w:r>
          </w:p>
          <w:p>
            <w:pPr>
              <w:pStyle w:val="1788"/>
              <w:adjustRightInd w:val="0"/>
              <w:snapToGrid w:val="0"/>
              <w:spacing w:line="360" w:lineRule="auto"/>
              <w:ind w:firstLine="422" w:firstLineChars="200"/>
              <w:rPr>
                <w:rFonts w:ascii="仿宋_GB2312" w:hAnsi="仿宋_GB2312" w:eastAsia="仿宋_GB2312" w:cs="仿宋_GB2312"/>
                <w:b w:val="0"/>
                <w:bCs w:val="0"/>
                <w:color w:val="auto"/>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val="en-US" w:eastAsia="zh-CN"/>
              </w:rPr>
              <w:t>6</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b w:val="0"/>
                <w:bCs w:val="0"/>
                <w:color w:val="auto"/>
                <w:highlight w:val="none"/>
              </w:rPr>
              <w:t>：售后服务</w:t>
            </w:r>
            <w:r>
              <w:rPr>
                <w:rFonts w:hint="eastAsia" w:ascii="仿宋_GB2312" w:hAnsi="仿宋_GB2312" w:eastAsia="仿宋_GB2312" w:cs="仿宋_GB2312"/>
                <w:b w:val="0"/>
                <w:bCs w:val="0"/>
                <w:color w:val="auto"/>
                <w:highlight w:val="none"/>
                <w:lang w:eastAsia="zh-CN"/>
              </w:rPr>
              <w:t>方案</w:t>
            </w:r>
            <w:r>
              <w:rPr>
                <w:rFonts w:hint="eastAsia" w:ascii="仿宋_GB2312" w:hAnsi="仿宋_GB2312" w:eastAsia="仿宋_GB2312" w:cs="仿宋_GB2312"/>
                <w:b w:val="0"/>
                <w:bCs w:val="0"/>
                <w:color w:val="auto"/>
                <w:highlight w:val="none"/>
              </w:rPr>
              <w:t>内容详细具体；</w:t>
            </w:r>
            <w:r>
              <w:rPr>
                <w:rFonts w:hint="eastAsia" w:ascii="仿宋_GB2312" w:hAnsi="仿宋_GB2312" w:eastAsia="仿宋_GB2312" w:cs="仿宋_GB2312"/>
                <w:b w:val="0"/>
                <w:bCs w:val="0"/>
                <w:color w:val="auto"/>
                <w:highlight w:val="none"/>
                <w:lang w:eastAsia="zh-CN"/>
              </w:rPr>
              <w:t>承诺</w:t>
            </w:r>
            <w:r>
              <w:rPr>
                <w:rFonts w:hint="eastAsia" w:ascii="仿宋_GB2312" w:hAnsi="仿宋_GB2312" w:eastAsia="仿宋_GB2312" w:cs="仿宋_GB2312"/>
                <w:b w:val="0"/>
                <w:bCs w:val="0"/>
                <w:color w:val="auto"/>
                <w:highlight w:val="none"/>
              </w:rPr>
              <w:t>解决</w:t>
            </w:r>
            <w:r>
              <w:rPr>
                <w:rFonts w:hint="eastAsia" w:ascii="仿宋_GB2312" w:hAnsi="仿宋_GB2312" w:eastAsia="仿宋_GB2312" w:cs="仿宋_GB2312"/>
                <w:b w:val="0"/>
                <w:bCs w:val="0"/>
                <w:color w:val="auto"/>
                <w:highlight w:val="none"/>
                <w:lang w:val="en-US" w:eastAsia="zh-CN"/>
              </w:rPr>
              <w:t>损坏</w:t>
            </w:r>
            <w:r>
              <w:rPr>
                <w:rFonts w:hint="eastAsia" w:ascii="仿宋_GB2312" w:hAnsi="仿宋_GB2312" w:eastAsia="仿宋_GB2312" w:cs="仿宋_GB2312"/>
                <w:b w:val="0"/>
                <w:bCs w:val="0"/>
                <w:color w:val="auto"/>
                <w:highlight w:val="none"/>
              </w:rPr>
              <w:t>时间在4小时内，损坏出现解决方案可靠，定期维护方式方法合理，保修期外维修方案；有完善的售后服务措施；对售后服务应急预案、其他优惠措施等方面都有描述，可操作性强。</w:t>
            </w:r>
          </w:p>
          <w:p>
            <w:pPr>
              <w:pStyle w:val="1788"/>
              <w:adjustRightInd w:val="0"/>
              <w:snapToGrid w:val="0"/>
              <w:spacing w:line="360" w:lineRule="auto"/>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val="en-US" w:eastAsia="zh-CN"/>
              </w:rPr>
              <w:t>3</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b w:val="0"/>
                <w:bCs w:val="0"/>
                <w:color w:val="auto"/>
                <w:highlight w:val="none"/>
              </w:rPr>
              <w:t>：售后服务</w:t>
            </w:r>
            <w:r>
              <w:rPr>
                <w:rFonts w:hint="eastAsia" w:ascii="仿宋_GB2312" w:hAnsi="仿宋_GB2312" w:eastAsia="仿宋_GB2312" w:cs="仿宋_GB2312"/>
                <w:b w:val="0"/>
                <w:bCs w:val="0"/>
                <w:color w:val="auto"/>
                <w:highlight w:val="none"/>
                <w:lang w:eastAsia="zh-CN"/>
              </w:rPr>
              <w:t>方案</w:t>
            </w:r>
            <w:r>
              <w:rPr>
                <w:rFonts w:hint="eastAsia" w:ascii="仿宋_GB2312" w:hAnsi="仿宋_GB2312" w:eastAsia="仿宋_GB2312" w:cs="仿宋_GB2312"/>
                <w:b w:val="0"/>
                <w:bCs w:val="0"/>
                <w:color w:val="auto"/>
                <w:highlight w:val="none"/>
              </w:rPr>
              <w:t>内容完整；</w:t>
            </w:r>
            <w:r>
              <w:rPr>
                <w:rFonts w:hint="eastAsia" w:ascii="仿宋_GB2312" w:hAnsi="仿宋_GB2312" w:eastAsia="仿宋_GB2312" w:cs="仿宋_GB2312"/>
                <w:b w:val="0"/>
                <w:bCs w:val="0"/>
                <w:color w:val="auto"/>
                <w:highlight w:val="none"/>
                <w:lang w:eastAsia="zh-CN"/>
              </w:rPr>
              <w:t>承诺</w:t>
            </w:r>
            <w:r>
              <w:rPr>
                <w:rFonts w:hint="eastAsia" w:ascii="仿宋_GB2312" w:hAnsi="仿宋_GB2312" w:eastAsia="仿宋_GB2312" w:cs="仿宋_GB2312"/>
                <w:b w:val="0"/>
                <w:bCs w:val="0"/>
                <w:color w:val="auto"/>
                <w:highlight w:val="none"/>
              </w:rPr>
              <w:t>解决</w:t>
            </w:r>
            <w:r>
              <w:rPr>
                <w:rFonts w:hint="eastAsia" w:ascii="仿宋_GB2312" w:hAnsi="仿宋_GB2312" w:eastAsia="仿宋_GB2312" w:cs="仿宋_GB2312"/>
                <w:b w:val="0"/>
                <w:bCs w:val="0"/>
                <w:color w:val="auto"/>
                <w:highlight w:val="none"/>
                <w:lang w:val="en-US" w:eastAsia="zh-CN"/>
              </w:rPr>
              <w:t>损坏</w:t>
            </w:r>
            <w:r>
              <w:rPr>
                <w:rFonts w:hint="eastAsia" w:ascii="仿宋_GB2312" w:hAnsi="仿宋_GB2312" w:eastAsia="仿宋_GB2312" w:cs="仿宋_GB2312"/>
                <w:b w:val="0"/>
                <w:bCs w:val="0"/>
                <w:color w:val="auto"/>
                <w:highlight w:val="none"/>
              </w:rPr>
              <w:t>时间在6小时内，出现</w:t>
            </w:r>
            <w:r>
              <w:rPr>
                <w:rFonts w:hint="eastAsia" w:ascii="仿宋_GB2312" w:hAnsi="仿宋_GB2312" w:eastAsia="仿宋_GB2312" w:cs="仿宋_GB2312"/>
                <w:b w:val="0"/>
                <w:bCs w:val="0"/>
                <w:color w:val="auto"/>
                <w:highlight w:val="none"/>
                <w:lang w:val="en-US" w:eastAsia="zh-CN"/>
              </w:rPr>
              <w:t>严重损坏</w:t>
            </w:r>
            <w:r>
              <w:rPr>
                <w:rFonts w:hint="eastAsia" w:ascii="仿宋_GB2312" w:hAnsi="仿宋_GB2312" w:eastAsia="仿宋_GB2312" w:cs="仿宋_GB2312"/>
                <w:b w:val="0"/>
                <w:bCs w:val="0"/>
                <w:color w:val="auto"/>
                <w:highlight w:val="none"/>
              </w:rPr>
              <w:t>解决方案可靠，定期维护方式方法合理，保修期外维修方案；有售后服务能力措施；</w:t>
            </w:r>
          </w:p>
          <w:p>
            <w:pPr>
              <w:pStyle w:val="1788"/>
              <w:adjustRightInd w:val="0"/>
              <w:snapToGrid w:val="0"/>
              <w:spacing w:line="360" w:lineRule="auto"/>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四档（</w:t>
            </w:r>
            <w:r>
              <w:rPr>
                <w:rFonts w:hint="eastAsia" w:ascii="仿宋_GB2312" w:hAnsi="仿宋_GB2312" w:eastAsia="仿宋_GB2312" w:cs="仿宋_GB2312"/>
                <w:b/>
                <w:bCs/>
                <w:color w:val="auto"/>
                <w:highlight w:val="none"/>
                <w:lang w:val="en-US" w:eastAsia="zh-CN"/>
              </w:rPr>
              <w:t>1</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b w:val="0"/>
                <w:bCs w:val="0"/>
                <w:color w:val="auto"/>
                <w:highlight w:val="none"/>
              </w:rPr>
              <w:t>：售后服务</w:t>
            </w:r>
            <w:r>
              <w:rPr>
                <w:rFonts w:hint="eastAsia" w:ascii="仿宋_GB2312" w:hAnsi="仿宋_GB2312" w:eastAsia="仿宋_GB2312" w:cs="仿宋_GB2312"/>
                <w:b w:val="0"/>
                <w:bCs w:val="0"/>
                <w:color w:val="auto"/>
                <w:highlight w:val="none"/>
                <w:lang w:eastAsia="zh-CN"/>
              </w:rPr>
              <w:t>方案</w:t>
            </w:r>
            <w:r>
              <w:rPr>
                <w:rFonts w:hint="eastAsia" w:ascii="仿宋_GB2312" w:hAnsi="仿宋_GB2312" w:eastAsia="仿宋_GB2312" w:cs="仿宋_GB2312"/>
                <w:b w:val="0"/>
                <w:bCs w:val="0"/>
                <w:color w:val="auto"/>
                <w:highlight w:val="none"/>
              </w:rPr>
              <w:t>有</w:t>
            </w:r>
            <w:r>
              <w:rPr>
                <w:rFonts w:hint="eastAsia" w:ascii="仿宋_GB2312" w:hAnsi="仿宋_GB2312" w:eastAsia="仿宋_GB2312" w:cs="仿宋_GB2312"/>
                <w:b w:val="0"/>
                <w:bCs w:val="0"/>
                <w:color w:val="auto"/>
                <w:highlight w:val="none"/>
                <w:lang w:val="en-US" w:eastAsia="zh-CN"/>
              </w:rPr>
              <w:t>损坏</w:t>
            </w:r>
            <w:r>
              <w:rPr>
                <w:rFonts w:hint="eastAsia" w:ascii="仿宋_GB2312" w:hAnsi="仿宋_GB2312" w:eastAsia="仿宋_GB2312" w:cs="仿宋_GB2312"/>
                <w:b w:val="0"/>
                <w:bCs w:val="0"/>
                <w:color w:val="auto"/>
                <w:highlight w:val="none"/>
              </w:rPr>
              <w:t>出现解决方案，保修期外维修方案</w:t>
            </w:r>
            <w:r>
              <w:rPr>
                <w:rFonts w:hint="eastAsia" w:ascii="仿宋_GB2312" w:hAnsi="仿宋_GB2312" w:eastAsia="仿宋_GB2312" w:cs="仿宋_GB2312"/>
                <w:b w:val="0"/>
                <w:bCs w:val="0"/>
                <w:color w:val="auto"/>
                <w:highlight w:val="none"/>
                <w:lang w:eastAsia="zh-CN"/>
              </w:rPr>
              <w:t>，方案能</w:t>
            </w:r>
            <w:r>
              <w:rPr>
                <w:rFonts w:hint="eastAsia" w:ascii="仿宋_GB2312" w:hAnsi="仿宋_GB2312" w:eastAsia="仿宋_GB2312" w:cs="仿宋_GB2312"/>
                <w:b w:val="0"/>
                <w:bCs w:val="0"/>
                <w:color w:val="auto"/>
                <w:highlight w:val="none"/>
                <w:lang w:val="en-US"/>
              </w:rPr>
              <w:t>满足</w:t>
            </w:r>
            <w:r>
              <w:rPr>
                <w:rFonts w:hint="eastAsia" w:ascii="仿宋_GB2312" w:hAnsi="仿宋_GB2312" w:eastAsia="仿宋_GB2312" w:cs="仿宋_GB2312"/>
                <w:b w:val="0"/>
                <w:bCs w:val="0"/>
                <w:color w:val="auto"/>
                <w:highlight w:val="none"/>
                <w:lang w:eastAsia="zh-CN"/>
              </w:rPr>
              <w:t>采购需求</w:t>
            </w:r>
            <w:r>
              <w:rPr>
                <w:rFonts w:hint="eastAsia" w:ascii="仿宋_GB2312" w:hAnsi="仿宋_GB2312" w:eastAsia="仿宋_GB2312" w:cs="仿宋_GB2312"/>
                <w:b w:val="0"/>
                <w:bCs w:val="0"/>
                <w:color w:val="auto"/>
                <w:highlight w:val="none"/>
              </w:rPr>
              <w:t>。</w:t>
            </w:r>
          </w:p>
          <w:p>
            <w:pPr>
              <w:pStyle w:val="1788"/>
              <w:adjustRightInd w:val="0"/>
              <w:snapToGrid w:val="0"/>
              <w:spacing w:line="360" w:lineRule="auto"/>
              <w:ind w:firstLine="422" w:firstLineChars="200"/>
              <w:rPr>
                <w:rFonts w:ascii="仿宋_GB2312" w:hAnsi="仿宋_GB2312" w:cs="仿宋_GB2312"/>
                <w:color w:val="auto"/>
                <w:highlight w:val="none"/>
              </w:rPr>
            </w:pPr>
            <w:r>
              <w:rPr>
                <w:rFonts w:hint="eastAsia" w:ascii="仿宋_GB2312" w:eastAsia="仿宋_GB2312"/>
                <w:b/>
                <w:bCs/>
                <w:color w:val="auto"/>
                <w:highlight w:val="none"/>
              </w:rPr>
              <w:t>注：1</w:t>
            </w:r>
            <w:r>
              <w:rPr>
                <w:rFonts w:ascii="仿宋_GB2312" w:eastAsia="仿宋_GB2312"/>
                <w:b/>
                <w:bCs/>
                <w:color w:val="auto"/>
                <w:highlight w:val="none"/>
              </w:rPr>
              <w:t>.</w:t>
            </w:r>
            <w:r>
              <w:rPr>
                <w:rFonts w:hint="eastAsia" w:ascii="仿宋_GB2312" w:eastAsia="仿宋_GB2312"/>
                <w:b/>
                <w:bCs/>
                <w:color w:val="auto"/>
                <w:highlight w:val="none"/>
              </w:rPr>
              <w:t>该方案内容可包括：</w:t>
            </w:r>
            <w:r>
              <w:rPr>
                <w:rFonts w:hint="eastAsia" w:ascii="仿宋_GB2312" w:hAnsi="仿宋_GB2312" w:eastAsia="仿宋_GB2312" w:cs="仿宋_GB2312"/>
                <w:b/>
                <w:bCs/>
                <w:color w:val="auto"/>
                <w:highlight w:val="none"/>
              </w:rPr>
              <w:t>（1）售后服务承诺书；（2）到达损坏现场时间；（3）损坏出现解决方案；（4）免费技术培训方案；（5）保修期外维修方案；（6）售后服务措施；（</w:t>
            </w:r>
            <w:r>
              <w:rPr>
                <w:rFonts w:ascii="仿宋_GB2312" w:hAnsi="仿宋_GB2312" w:eastAsia="仿宋_GB2312" w:cs="仿宋_GB2312"/>
                <w:b/>
                <w:bCs/>
                <w:color w:val="auto"/>
                <w:highlight w:val="none"/>
              </w:rPr>
              <w:t>7</w:t>
            </w:r>
            <w:r>
              <w:rPr>
                <w:rFonts w:hint="eastAsia" w:ascii="仿宋_GB2312" w:hAnsi="仿宋_GB2312" w:eastAsia="仿宋_GB2312" w:cs="仿宋_GB2312"/>
                <w:b/>
                <w:bCs/>
                <w:color w:val="auto"/>
                <w:highlight w:val="none"/>
              </w:rPr>
              <w:t>）售后服务专用车辆；（</w:t>
            </w:r>
            <w:r>
              <w:rPr>
                <w:rFonts w:ascii="仿宋_GB2312" w:hAnsi="仿宋_GB2312" w:eastAsia="仿宋_GB2312" w:cs="仿宋_GB2312"/>
                <w:b/>
                <w:bCs/>
                <w:color w:val="auto"/>
                <w:highlight w:val="none"/>
              </w:rPr>
              <w:t>8</w:t>
            </w:r>
            <w:r>
              <w:rPr>
                <w:rFonts w:hint="eastAsia" w:ascii="仿宋_GB2312" w:hAnsi="仿宋_GB2312" w:eastAsia="仿宋_GB2312" w:cs="仿宋_GB2312"/>
                <w:b/>
                <w:bCs/>
                <w:color w:val="auto"/>
                <w:highlight w:val="none"/>
              </w:rPr>
              <w:t>）应急预案；（</w:t>
            </w:r>
            <w:r>
              <w:rPr>
                <w:rFonts w:ascii="仿宋_GB2312" w:hAnsi="仿宋_GB2312" w:eastAsia="仿宋_GB2312" w:cs="仿宋_GB2312"/>
                <w:b/>
                <w:bCs/>
                <w:color w:val="auto"/>
                <w:highlight w:val="none"/>
              </w:rPr>
              <w:t>9</w:t>
            </w:r>
            <w:r>
              <w:rPr>
                <w:rFonts w:hint="eastAsia" w:ascii="仿宋_GB2312" w:hAnsi="仿宋_GB2312" w:eastAsia="仿宋_GB2312" w:cs="仿宋_GB2312"/>
                <w:b/>
                <w:bCs/>
                <w:color w:val="auto"/>
                <w:highlight w:val="none"/>
              </w:rPr>
              <w:t>）其他优惠措施等内容。</w:t>
            </w:r>
          </w:p>
          <w:p>
            <w:pPr>
              <w:spacing w:line="380" w:lineRule="exact"/>
              <w:ind w:firstLine="422" w:firstLineChars="200"/>
              <w:rPr>
                <w:rFonts w:ascii="仿宋_GB2312" w:hAnsi="仿宋_GB2312" w:eastAsia="仿宋_GB2312" w:cs="仿宋_GB2312"/>
                <w:color w:val="auto"/>
                <w:highlight w:val="none"/>
              </w:rPr>
            </w:pPr>
            <w:r>
              <w:rPr>
                <w:rFonts w:ascii="仿宋_GB2312" w:hAnsi="仿宋_GB2312" w:eastAsia="仿宋_GB2312" w:cs="仿宋_GB2312"/>
                <w:b/>
                <w:bCs/>
                <w:color w:val="auto"/>
                <w:highlight w:val="none"/>
              </w:rPr>
              <w:t>2.未提供</w:t>
            </w:r>
            <w:r>
              <w:rPr>
                <w:rFonts w:hint="eastAsia" w:ascii="仿宋_GB2312" w:hAnsi="仿宋_GB2312" w:eastAsia="仿宋_GB2312" w:cs="仿宋_GB2312"/>
                <w:b/>
                <w:bCs/>
                <w:color w:val="auto"/>
                <w:highlight w:val="none"/>
              </w:rPr>
              <w:t>以上</w:t>
            </w:r>
            <w:r>
              <w:rPr>
                <w:rFonts w:ascii="仿宋_GB2312" w:hAnsi="仿宋_GB2312" w:eastAsia="仿宋_GB2312" w:cs="仿宋_GB2312"/>
                <w:b/>
                <w:bCs/>
                <w:color w:val="auto"/>
                <w:highlight w:val="none"/>
              </w:rPr>
              <w:t>方案或提供的内容与本项目无关的得0分。</w:t>
            </w:r>
          </w:p>
        </w:tc>
        <w:tc>
          <w:tcPr>
            <w:tcW w:w="1093" w:type="dxa"/>
            <w:noWrap w:val="0"/>
            <w:vAlign w:val="center"/>
          </w:tcPr>
          <w:p>
            <w:pPr>
              <w:spacing w:line="36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9</w:t>
            </w:r>
          </w:p>
        </w:tc>
        <w:tc>
          <w:tcPr>
            <w:tcW w:w="1287" w:type="dxa"/>
            <w:noWrap w:val="0"/>
            <w:vAlign w:val="center"/>
          </w:tcPr>
          <w:p>
            <w:pPr>
              <w:spacing w:line="360" w:lineRule="exact"/>
              <w:jc w:val="center"/>
              <w:rPr>
                <w:rFonts w:ascii="仿宋_GB2312" w:hAnsi="仿宋_GB2312" w:eastAsia="仿宋_GB2312" w:cs="仿宋_GB2312"/>
                <w:b/>
                <w:bCs/>
                <w:color w:val="auto"/>
                <w:highlight w:val="none"/>
              </w:rPr>
            </w:pPr>
            <w:r>
              <w:rPr>
                <w:rFonts w:hint="eastAsia" w:ascii="仿宋_GB2312" w:hAnsi="仿宋_GB2312" w:eastAsia="仿宋_GB2312" w:cs="仿宋_GB2312"/>
                <w:color w:val="auto"/>
                <w:highlight w:val="none"/>
              </w:rPr>
              <w:t>售后服务方案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06" w:type="dxa"/>
            <w:gridSpan w:val="3"/>
            <w:noWrap w:val="0"/>
            <w:vAlign w:val="center"/>
          </w:tcPr>
          <w:p>
            <w:pPr>
              <w:spacing w:line="400" w:lineRule="exact"/>
              <w:ind w:firstLine="422" w:firstLineChars="200"/>
              <w:jc w:val="center"/>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主观分总分</w:t>
            </w:r>
          </w:p>
        </w:tc>
        <w:tc>
          <w:tcPr>
            <w:tcW w:w="1093" w:type="dxa"/>
            <w:noWrap w:val="0"/>
            <w:vAlign w:val="center"/>
          </w:tcPr>
          <w:p>
            <w:pPr>
              <w:spacing w:line="36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38</w:t>
            </w:r>
          </w:p>
        </w:tc>
        <w:tc>
          <w:tcPr>
            <w:tcW w:w="1287" w:type="dxa"/>
            <w:noWrap w:val="0"/>
            <w:vAlign w:val="center"/>
          </w:tcPr>
          <w:p>
            <w:pPr>
              <w:spacing w:line="360" w:lineRule="exact"/>
              <w:jc w:val="center"/>
              <w:rPr>
                <w:rFonts w:ascii="仿宋_GB2312" w:hAnsi="仿宋_GB2312" w:eastAsia="仿宋_GB2312" w:cs="仿宋_GB2312"/>
                <w:color w:val="auto"/>
                <w:highlight w:val="none"/>
              </w:rPr>
            </w:pPr>
          </w:p>
        </w:tc>
      </w:tr>
    </w:tbl>
    <w:p>
      <w:pPr>
        <w:adjustRightInd w:val="0"/>
        <w:spacing w:line="400" w:lineRule="exact"/>
        <w:jc w:val="left"/>
        <w:textAlignment w:val="baseline"/>
        <w:rPr>
          <w:rFonts w:hint="eastAsia" w:ascii="仿宋_GB2312" w:hAnsi="宋体" w:eastAsia="仿宋_GB2312"/>
          <w:b/>
          <w:bCs/>
          <w:color w:val="auto"/>
          <w:sz w:val="24"/>
        </w:rPr>
      </w:pPr>
    </w:p>
    <w:p/>
    <w:p>
      <w:pPr>
        <w:adjustRightInd w:val="0"/>
        <w:spacing w:line="400" w:lineRule="exact"/>
        <w:ind w:firstLine="482" w:firstLineChars="200"/>
        <w:jc w:val="left"/>
        <w:textAlignment w:val="baseline"/>
        <w:rPr>
          <w:rFonts w:hint="eastAsia" w:ascii="仿宋_GB2312" w:hAnsi="宋体" w:eastAsia="仿宋_GB2312"/>
          <w:b/>
          <w:bCs/>
          <w:sz w:val="24"/>
        </w:rPr>
      </w:pPr>
    </w:p>
    <w:p>
      <w:pPr>
        <w:spacing w:line="390" w:lineRule="exact"/>
        <w:ind w:right="-168" w:rightChars="-80" w:firstLine="236" w:firstLineChars="98"/>
        <w:rPr>
          <w:rFonts w:ascii="仿宋_GB2312" w:eastAsia="仿宋_GB2312"/>
          <w:b/>
          <w:sz w:val="24"/>
        </w:rPr>
      </w:pPr>
      <w:r>
        <w:rPr>
          <w:rFonts w:hint="eastAsia" w:ascii="仿宋_GB2312" w:eastAsia="仿宋_GB2312"/>
          <w:b/>
          <w:sz w:val="24"/>
        </w:rPr>
        <w:t>（三）总得分=客观分+主观分</w:t>
      </w:r>
    </w:p>
    <w:p>
      <w:pPr>
        <w:adjustRightInd w:val="0"/>
        <w:spacing w:line="400" w:lineRule="exact"/>
        <w:ind w:firstLine="482" w:firstLineChars="200"/>
        <w:jc w:val="left"/>
        <w:textAlignment w:val="baseline"/>
        <w:rPr>
          <w:rFonts w:hint="eastAsia" w:ascii="仿宋_GB2312" w:hAnsi="宋体" w:eastAsia="仿宋_GB2312"/>
          <w:b/>
          <w:kern w:val="0"/>
          <w:sz w:val="24"/>
        </w:rPr>
      </w:pPr>
      <w:bookmarkStart w:id="101" w:name="gxebd_pack_1_EvalFactorScoreEnd"/>
      <w:bookmarkEnd w:id="101"/>
      <w:r>
        <w:rPr>
          <w:rFonts w:hint="eastAsia" w:ascii="仿宋_GB2312" w:hAnsi="宋体" w:eastAsia="仿宋_GB2312"/>
          <w:b/>
          <w:kern w:val="0"/>
          <w:sz w:val="24"/>
        </w:rPr>
        <w:t>三、中标标准及中标候选人推荐原则</w:t>
      </w:r>
    </w:p>
    <w:p>
      <w:pPr>
        <w:adjustRightInd w:val="0"/>
        <w:spacing w:line="400" w:lineRule="exact"/>
        <w:ind w:firstLine="482" w:firstLineChars="200"/>
        <w:jc w:val="left"/>
        <w:textAlignment w:val="baseline"/>
        <w:rPr>
          <w:rFonts w:hint="eastAsia" w:ascii="仿宋_GB2312" w:hAnsi="宋体" w:eastAsia="仿宋_GB2312"/>
          <w:b/>
          <w:kern w:val="0"/>
          <w:sz w:val="24"/>
        </w:rPr>
      </w:pPr>
      <w:r>
        <w:rPr>
          <w:rFonts w:hint="eastAsia" w:ascii="仿宋_GB2312" w:hAnsi="宋体" w:eastAsia="仿宋_GB2312"/>
          <w:b/>
          <w:kern w:val="0"/>
          <w:sz w:val="24"/>
        </w:rPr>
        <w:t>评标委员会将根据综合得分由高到低排列次序（得分相同时，以投标报价由低到高顺序排列；得分相同且投标报价相同的，按技术指标优劣顺序排列）并推荐综合得分前三名为中标候选人。采购人应当确定评审委员会推荐排名第一的中标候选人为中标人。</w:t>
      </w:r>
      <w:bookmarkStart w:id="102" w:name="_Hlk93676949"/>
      <w:r>
        <w:rPr>
          <w:rFonts w:hint="eastAsia" w:ascii="仿宋_GB2312" w:hAnsi="宋体" w:eastAsia="仿宋_GB2312"/>
          <w:b/>
          <w:kern w:val="0"/>
          <w:sz w:val="24"/>
        </w:rPr>
        <w:t>排名第一的中标候选人放弃中标、因不可抗力提出不能履行合同，</w:t>
      </w:r>
      <w:bookmarkEnd w:id="102"/>
      <w:r>
        <w:rPr>
          <w:rFonts w:hint="eastAsia" w:ascii="仿宋_GB2312" w:hAnsi="宋体" w:eastAsia="仿宋_GB2312"/>
          <w:b/>
          <w:kern w:val="0"/>
          <w:sz w:val="24"/>
        </w:rPr>
        <w:t>采购人或采购代理机构应将该情况报政府采购监督管理部门，从合格的中标候选人中另行确定中标人或重新开展政府采购活动。</w:t>
      </w:r>
    </w:p>
    <w:p>
      <w:pPr>
        <w:adjustRightInd w:val="0"/>
        <w:spacing w:line="400" w:lineRule="exact"/>
        <w:ind w:firstLine="482" w:firstLineChars="200"/>
        <w:jc w:val="left"/>
        <w:textAlignment w:val="baseline"/>
        <w:rPr>
          <w:rFonts w:hint="eastAsia" w:ascii="仿宋_GB2312" w:hAnsi="宋体" w:eastAsia="仿宋_GB2312"/>
          <w:b/>
          <w:bCs/>
          <w:sz w:val="24"/>
        </w:rPr>
      </w:pPr>
      <w:r>
        <w:rPr>
          <w:rFonts w:hint="eastAsia" w:ascii="仿宋_GB2312" w:hAnsi="宋体" w:eastAsia="仿宋_GB2312"/>
          <w:b/>
          <w:kern w:val="0"/>
          <w:sz w:val="24"/>
        </w:rPr>
        <w:t>在中标通知书发出前，采购人或采购代理机构应当对中标人信用进行查询，并按照信用信息使用规则处理。当中标人属于信用信息使用规则中应被拒绝参与政府采购活动的情形时，采购人或采购代理机构应将该情况报政府采购监督管理部门，从合格的中标候选人中另行确定中标人或重新开展政府采购活动</w:t>
      </w:r>
      <w:r>
        <w:rPr>
          <w:rFonts w:hint="eastAsia" w:ascii="仿宋_GB2312" w:hAnsi="宋体" w:eastAsia="仿宋_GB2312"/>
          <w:b/>
          <w:bCs/>
          <w:sz w:val="24"/>
        </w:rPr>
        <w:t>。</w:t>
      </w:r>
    </w:p>
    <w:p>
      <w:pPr>
        <w:adjustRightInd w:val="0"/>
        <w:spacing w:line="400" w:lineRule="exact"/>
        <w:ind w:firstLine="482" w:firstLineChars="200"/>
        <w:jc w:val="left"/>
        <w:textAlignment w:val="baseline"/>
        <w:rPr>
          <w:rFonts w:hint="eastAsia" w:ascii="仿宋_GB2312" w:hAnsi="宋体" w:eastAsia="仿宋_GB2312"/>
          <w:b/>
          <w:bCs/>
          <w:sz w:val="24"/>
        </w:rPr>
      </w:pPr>
    </w:p>
    <w:p>
      <w:pPr>
        <w:widowControl/>
        <w:jc w:val="left"/>
        <w:rPr>
          <w:rFonts w:hint="eastAsia" w:ascii="仿宋_GB2312" w:hAnsi="宋体" w:eastAsia="仿宋_GB2312"/>
          <w:b/>
          <w:bCs/>
          <w:sz w:val="24"/>
        </w:rPr>
      </w:pPr>
      <w:r>
        <w:rPr>
          <w:rFonts w:hint="eastAsia" w:ascii="仿宋_GB2312" w:hAnsi="宋体" w:eastAsia="仿宋_GB2312"/>
          <w:b/>
          <w:bCs/>
          <w:sz w:val="24"/>
        </w:rPr>
        <w:br w:type="page"/>
      </w:r>
    </w:p>
    <w:p>
      <w:pPr>
        <w:spacing w:before="342" w:line="400" w:lineRule="exact"/>
        <w:rPr>
          <w:rFonts w:hint="eastAsia" w:ascii="仿宋_GB2312" w:hAnsi="仿宋_GB2312" w:eastAsia="仿宋_GB2312" w:cs="仿宋_GB2312"/>
          <w:spacing w:val="-2"/>
          <w:sz w:val="28"/>
          <w:szCs w:val="28"/>
        </w:rPr>
      </w:pPr>
      <w:r>
        <w:rPr>
          <w:rFonts w:hint="eastAsia" w:ascii="仿宋_GB2312" w:hAnsi="仿宋_GB2312" w:eastAsia="仿宋_GB2312" w:cs="仿宋_GB2312"/>
          <w:spacing w:val="-2"/>
          <w:sz w:val="28"/>
          <w:szCs w:val="28"/>
        </w:rPr>
        <w:t>附件：</w:t>
      </w:r>
    </w:p>
    <w:p>
      <w:pPr>
        <w:spacing w:before="342" w:line="175" w:lineRule="auto"/>
        <w:jc w:val="center"/>
        <w:rPr>
          <w:rFonts w:hint="eastAsia" w:ascii="微软雅黑" w:hAnsi="微软雅黑" w:eastAsia="微软雅黑" w:cs="微软雅黑"/>
          <w:spacing w:val="-2"/>
          <w:sz w:val="40"/>
          <w:szCs w:val="40"/>
        </w:rPr>
      </w:pPr>
      <w:bookmarkStart w:id="103" w:name="_Toc9572"/>
      <w:r>
        <w:rPr>
          <w:rFonts w:ascii="微软雅黑" w:hAnsi="微软雅黑" w:eastAsia="微软雅黑" w:cs="微软雅黑"/>
          <w:spacing w:val="-2"/>
          <w:sz w:val="40"/>
          <w:szCs w:val="40"/>
        </w:rPr>
        <w:t>环境标志产品政府采购品目清单</w:t>
      </w:r>
      <w:bookmarkEnd w:id="103"/>
    </w:p>
    <w:p>
      <w:pPr>
        <w:spacing w:before="41"/>
      </w:pPr>
    </w:p>
    <w:tbl>
      <w:tblPr>
        <w:tblStyle w:val="241"/>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0"/>
        <w:gridCol w:w="1343"/>
        <w:gridCol w:w="2324"/>
        <w:gridCol w:w="1956"/>
        <w:gridCol w:w="308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3" w:hRule="atLeast"/>
          <w:jc w:val="center"/>
        </w:trPr>
        <w:tc>
          <w:tcPr>
            <w:tcW w:w="510" w:type="dxa"/>
          </w:tcPr>
          <w:p>
            <w:pPr>
              <w:pStyle w:val="240"/>
              <w:spacing w:before="71" w:line="283" w:lineRule="auto"/>
              <w:ind w:left="114" w:right="107" w:firstLine="15"/>
              <w:rPr>
                <w:rFonts w:hint="eastAsia"/>
              </w:rPr>
            </w:pPr>
            <w:r>
              <w:rPr>
                <w:b/>
                <w:bCs/>
                <w:spacing w:val="-12"/>
              </w:rPr>
              <w:t>品目</w:t>
            </w:r>
            <w:r>
              <w:t xml:space="preserve"> </w:t>
            </w:r>
            <w:r>
              <w:rPr>
                <w:b/>
                <w:bCs/>
                <w:spacing w:val="-4"/>
              </w:rPr>
              <w:t>序号</w:t>
            </w:r>
          </w:p>
        </w:tc>
        <w:tc>
          <w:tcPr>
            <w:tcW w:w="5623" w:type="dxa"/>
            <w:gridSpan w:val="3"/>
          </w:tcPr>
          <w:p>
            <w:pPr>
              <w:pStyle w:val="240"/>
              <w:spacing w:before="224" w:line="222" w:lineRule="auto"/>
              <w:ind w:left="3054"/>
              <w:rPr>
                <w:rFonts w:hint="eastAsia"/>
              </w:rPr>
            </w:pPr>
            <w:r>
              <w:rPr>
                <w:b/>
                <w:bCs/>
                <w:spacing w:val="-6"/>
              </w:rPr>
              <w:t>名称</w:t>
            </w:r>
          </w:p>
        </w:tc>
        <w:tc>
          <w:tcPr>
            <w:tcW w:w="3081" w:type="dxa"/>
          </w:tcPr>
          <w:p>
            <w:pPr>
              <w:pStyle w:val="240"/>
              <w:spacing w:before="224" w:line="219" w:lineRule="auto"/>
              <w:ind w:left="1325"/>
              <w:rPr>
                <w:rFonts w:hint="eastAsia"/>
              </w:rPr>
            </w:pPr>
            <w:r>
              <w:rPr>
                <w:b/>
                <w:bCs/>
                <w:spacing w:val="-4"/>
              </w:rPr>
              <w:t>依据的标准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10" w:type="dxa"/>
            <w:vMerge w:val="restart"/>
            <w:tcBorders>
              <w:bottom w:val="nil"/>
            </w:tcBorders>
          </w:tcPr>
          <w:p>
            <w:pPr>
              <w:pStyle w:val="240"/>
              <w:spacing w:before="93" w:line="184" w:lineRule="auto"/>
              <w:ind w:left="128"/>
              <w:rPr>
                <w:rFonts w:hint="eastAsia"/>
              </w:rPr>
            </w:pPr>
            <w:r>
              <w:t>1</w:t>
            </w:r>
          </w:p>
        </w:tc>
        <w:tc>
          <w:tcPr>
            <w:tcW w:w="1343" w:type="dxa"/>
            <w:vMerge w:val="restart"/>
            <w:tcBorders>
              <w:bottom w:val="nil"/>
            </w:tcBorders>
          </w:tcPr>
          <w:p>
            <w:pPr>
              <w:pStyle w:val="240"/>
              <w:spacing w:before="66" w:line="307" w:lineRule="auto"/>
              <w:ind w:left="110" w:right="108" w:hanging="8"/>
              <w:rPr>
                <w:rFonts w:hint="eastAsia"/>
              </w:rPr>
            </w:pPr>
            <w:r>
              <w:rPr>
                <w:spacing w:val="3"/>
              </w:rPr>
              <w:t>A020101</w:t>
            </w:r>
            <w:r>
              <w:rPr>
                <w:spacing w:val="34"/>
              </w:rPr>
              <w:t xml:space="preserve"> </w:t>
            </w:r>
            <w:r>
              <w:rPr>
                <w:spacing w:val="3"/>
              </w:rPr>
              <w:t>计算机</w:t>
            </w:r>
            <w:r>
              <w:t xml:space="preserve"> </w:t>
            </w:r>
            <w:r>
              <w:rPr>
                <w:spacing w:val="-3"/>
              </w:rPr>
              <w:t>设备</w:t>
            </w:r>
          </w:p>
        </w:tc>
        <w:tc>
          <w:tcPr>
            <w:tcW w:w="2324" w:type="dxa"/>
          </w:tcPr>
          <w:p>
            <w:pPr>
              <w:pStyle w:val="240"/>
              <w:spacing w:before="66" w:line="220" w:lineRule="auto"/>
              <w:ind w:left="103"/>
              <w:rPr>
                <w:rFonts w:hint="eastAsia"/>
              </w:rPr>
            </w:pPr>
            <w:r>
              <w:rPr>
                <w:spacing w:val="-1"/>
              </w:rPr>
              <w:t>A02010103</w:t>
            </w:r>
            <w:r>
              <w:rPr>
                <w:spacing w:val="-32"/>
              </w:rPr>
              <w:t xml:space="preserve"> </w:t>
            </w:r>
            <w:r>
              <w:rPr>
                <w:spacing w:val="-1"/>
              </w:rPr>
              <w:t>服务器</w:t>
            </w:r>
          </w:p>
        </w:tc>
        <w:tc>
          <w:tcPr>
            <w:tcW w:w="1956" w:type="dxa"/>
          </w:tcPr>
          <w:p>
            <w:pPr>
              <w:rPr>
                <w:rFonts w:ascii="Arial"/>
              </w:rPr>
            </w:pPr>
          </w:p>
        </w:tc>
        <w:tc>
          <w:tcPr>
            <w:tcW w:w="3081" w:type="dxa"/>
          </w:tcPr>
          <w:p>
            <w:pPr>
              <w:pStyle w:val="240"/>
              <w:spacing w:before="66" w:line="219" w:lineRule="auto"/>
              <w:ind w:left="109"/>
              <w:rPr>
                <w:rFonts w:hint="eastAsia"/>
              </w:rPr>
            </w:pPr>
            <w:r>
              <w:rPr>
                <w:spacing w:val="-2"/>
              </w:rPr>
              <w:t>HJ2507</w:t>
            </w:r>
            <w:r>
              <w:rPr>
                <w:spacing w:val="-20"/>
              </w:rPr>
              <w:t xml:space="preserve"> </w:t>
            </w:r>
            <w:r>
              <w:rPr>
                <w:spacing w:val="-2"/>
              </w:rPr>
              <w:t>网络服务器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40"/>
              <w:spacing w:before="65" w:line="219" w:lineRule="auto"/>
              <w:ind w:left="103"/>
              <w:rPr>
                <w:rFonts w:hint="eastAsia"/>
              </w:rPr>
            </w:pPr>
            <w:r>
              <w:rPr>
                <w:spacing w:val="-2"/>
              </w:rPr>
              <w:t>A02010104</w:t>
            </w:r>
            <w:r>
              <w:rPr>
                <w:spacing w:val="-14"/>
              </w:rPr>
              <w:t xml:space="preserve"> </w:t>
            </w:r>
            <w:r>
              <w:rPr>
                <w:spacing w:val="-2"/>
              </w:rPr>
              <w:t>台式计算机</w:t>
            </w:r>
          </w:p>
        </w:tc>
        <w:tc>
          <w:tcPr>
            <w:tcW w:w="1956" w:type="dxa"/>
          </w:tcPr>
          <w:p>
            <w:pPr>
              <w:rPr>
                <w:rFonts w:ascii="Arial"/>
              </w:rPr>
            </w:pPr>
          </w:p>
        </w:tc>
        <w:tc>
          <w:tcPr>
            <w:tcW w:w="3081" w:type="dxa"/>
          </w:tcPr>
          <w:p>
            <w:pPr>
              <w:pStyle w:val="240"/>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40"/>
              <w:spacing w:before="64" w:line="219" w:lineRule="auto"/>
              <w:ind w:left="103"/>
              <w:rPr>
                <w:rFonts w:hint="eastAsia"/>
              </w:rPr>
            </w:pPr>
            <w:r>
              <w:rPr>
                <w:spacing w:val="-1"/>
              </w:rPr>
              <w:t>A02010105</w:t>
            </w:r>
            <w:r>
              <w:rPr>
                <w:spacing w:val="-30"/>
              </w:rPr>
              <w:t xml:space="preserve"> </w:t>
            </w:r>
            <w:r>
              <w:rPr>
                <w:spacing w:val="-1"/>
              </w:rPr>
              <w:t>便携式计算机</w:t>
            </w:r>
          </w:p>
        </w:tc>
        <w:tc>
          <w:tcPr>
            <w:tcW w:w="1956" w:type="dxa"/>
          </w:tcPr>
          <w:p>
            <w:pPr>
              <w:rPr>
                <w:rFonts w:ascii="Arial"/>
              </w:rPr>
            </w:pPr>
          </w:p>
        </w:tc>
        <w:tc>
          <w:tcPr>
            <w:tcW w:w="3081" w:type="dxa"/>
          </w:tcPr>
          <w:p>
            <w:pPr>
              <w:pStyle w:val="240"/>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40"/>
              <w:spacing w:before="64" w:line="219" w:lineRule="auto"/>
              <w:ind w:left="103"/>
              <w:rPr>
                <w:rFonts w:hint="eastAsia"/>
              </w:rPr>
            </w:pPr>
            <w:r>
              <w:rPr>
                <w:spacing w:val="-1"/>
              </w:rPr>
              <w:t>A02010107</w:t>
            </w:r>
            <w:r>
              <w:rPr>
                <w:spacing w:val="-28"/>
              </w:rPr>
              <w:t xml:space="preserve"> </w:t>
            </w:r>
            <w:r>
              <w:rPr>
                <w:spacing w:val="-1"/>
              </w:rPr>
              <w:t>平板式微型计算机</w:t>
            </w:r>
          </w:p>
        </w:tc>
        <w:tc>
          <w:tcPr>
            <w:tcW w:w="1956" w:type="dxa"/>
          </w:tcPr>
          <w:p>
            <w:pPr>
              <w:rPr>
                <w:rFonts w:ascii="Arial"/>
              </w:rPr>
            </w:pPr>
          </w:p>
        </w:tc>
        <w:tc>
          <w:tcPr>
            <w:tcW w:w="3081" w:type="dxa"/>
          </w:tcPr>
          <w:p>
            <w:pPr>
              <w:pStyle w:val="240"/>
              <w:spacing w:before="63"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40"/>
              <w:spacing w:before="65" w:line="219" w:lineRule="auto"/>
              <w:ind w:left="103"/>
              <w:rPr>
                <w:rFonts w:hint="eastAsia"/>
              </w:rPr>
            </w:pPr>
            <w:r>
              <w:rPr>
                <w:spacing w:val="-2"/>
              </w:rPr>
              <w:t>A02010108</w:t>
            </w:r>
            <w:r>
              <w:rPr>
                <w:spacing w:val="32"/>
              </w:rPr>
              <w:t xml:space="preserve"> </w:t>
            </w:r>
            <w:r>
              <w:rPr>
                <w:spacing w:val="-2"/>
              </w:rPr>
              <w:t>网络计算机</w:t>
            </w:r>
          </w:p>
        </w:tc>
        <w:tc>
          <w:tcPr>
            <w:tcW w:w="1956" w:type="dxa"/>
          </w:tcPr>
          <w:p>
            <w:pPr>
              <w:rPr>
                <w:rFonts w:ascii="Arial"/>
              </w:rPr>
            </w:pPr>
          </w:p>
        </w:tc>
        <w:tc>
          <w:tcPr>
            <w:tcW w:w="3081" w:type="dxa"/>
          </w:tcPr>
          <w:p>
            <w:pPr>
              <w:pStyle w:val="240"/>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40"/>
              <w:spacing w:before="64" w:line="219" w:lineRule="auto"/>
              <w:ind w:left="103"/>
              <w:rPr>
                <w:rFonts w:hint="eastAsia"/>
              </w:rPr>
            </w:pPr>
            <w:r>
              <w:t>A02010109 计算机工作站</w:t>
            </w:r>
          </w:p>
        </w:tc>
        <w:tc>
          <w:tcPr>
            <w:tcW w:w="1956" w:type="dxa"/>
          </w:tcPr>
          <w:p>
            <w:pPr>
              <w:rPr>
                <w:rFonts w:ascii="Arial"/>
              </w:rPr>
            </w:pPr>
          </w:p>
        </w:tc>
        <w:tc>
          <w:tcPr>
            <w:tcW w:w="3081" w:type="dxa"/>
          </w:tcPr>
          <w:p>
            <w:pPr>
              <w:pStyle w:val="240"/>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40"/>
              <w:spacing w:before="64" w:line="219" w:lineRule="auto"/>
              <w:ind w:left="103"/>
              <w:rPr>
                <w:rFonts w:hint="eastAsia"/>
              </w:rPr>
            </w:pPr>
            <w:r>
              <w:rPr>
                <w:spacing w:val="-1"/>
              </w:rPr>
              <w:t>A02010199</w:t>
            </w:r>
            <w:r>
              <w:rPr>
                <w:spacing w:val="-29"/>
              </w:rPr>
              <w:t xml:space="preserve"> </w:t>
            </w:r>
            <w:r>
              <w:rPr>
                <w:spacing w:val="-1"/>
              </w:rPr>
              <w:t>其他计算机设备</w:t>
            </w:r>
          </w:p>
        </w:tc>
        <w:tc>
          <w:tcPr>
            <w:tcW w:w="1956" w:type="dxa"/>
          </w:tcPr>
          <w:p>
            <w:pPr>
              <w:rPr>
                <w:rFonts w:ascii="Arial"/>
              </w:rPr>
            </w:pPr>
          </w:p>
        </w:tc>
        <w:tc>
          <w:tcPr>
            <w:tcW w:w="3081" w:type="dxa"/>
          </w:tcPr>
          <w:p>
            <w:pPr>
              <w:pStyle w:val="240"/>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8" w:hRule="atLeast"/>
          <w:jc w:val="center"/>
        </w:trPr>
        <w:tc>
          <w:tcPr>
            <w:tcW w:w="510" w:type="dxa"/>
            <w:vMerge w:val="restart"/>
            <w:tcBorders>
              <w:bottom w:val="nil"/>
            </w:tcBorders>
          </w:tcPr>
          <w:p>
            <w:pPr>
              <w:pStyle w:val="240"/>
              <w:spacing w:before="93" w:line="183" w:lineRule="auto"/>
              <w:ind w:left="116"/>
              <w:rPr>
                <w:rFonts w:hint="eastAsia"/>
              </w:rPr>
            </w:pPr>
            <w:r>
              <w:t>2</w:t>
            </w:r>
          </w:p>
        </w:tc>
        <w:tc>
          <w:tcPr>
            <w:tcW w:w="1343" w:type="dxa"/>
            <w:vMerge w:val="restart"/>
            <w:tcBorders>
              <w:bottom w:val="nil"/>
            </w:tcBorders>
          </w:tcPr>
          <w:p>
            <w:pPr>
              <w:pStyle w:val="240"/>
              <w:spacing w:before="65" w:line="307" w:lineRule="auto"/>
              <w:ind w:left="123" w:right="108" w:hanging="21"/>
              <w:rPr>
                <w:rFonts w:hint="eastAsia"/>
              </w:rPr>
            </w:pPr>
            <w:r>
              <w:rPr>
                <w:spacing w:val="3"/>
              </w:rPr>
              <w:t>A020106</w:t>
            </w:r>
            <w:r>
              <w:rPr>
                <w:spacing w:val="34"/>
              </w:rPr>
              <w:t xml:space="preserve"> </w:t>
            </w:r>
            <w:r>
              <w:rPr>
                <w:spacing w:val="3"/>
              </w:rPr>
              <w:t>输入输</w:t>
            </w:r>
            <w:r>
              <w:rPr>
                <w:spacing w:val="-5"/>
              </w:rPr>
              <w:t>出设备</w:t>
            </w:r>
          </w:p>
        </w:tc>
        <w:tc>
          <w:tcPr>
            <w:tcW w:w="2324" w:type="dxa"/>
            <w:vMerge w:val="restart"/>
            <w:tcBorders>
              <w:bottom w:val="nil"/>
            </w:tcBorders>
          </w:tcPr>
          <w:p>
            <w:pPr>
              <w:pStyle w:val="240"/>
              <w:spacing w:before="64" w:line="220" w:lineRule="auto"/>
              <w:ind w:left="103"/>
              <w:rPr>
                <w:rFonts w:hint="eastAsia"/>
              </w:rPr>
            </w:pPr>
            <w:r>
              <w:rPr>
                <w:spacing w:val="-1"/>
              </w:rPr>
              <w:t>A02010601</w:t>
            </w:r>
            <w:r>
              <w:rPr>
                <w:spacing w:val="-31"/>
              </w:rPr>
              <w:t xml:space="preserve"> </w:t>
            </w:r>
            <w:r>
              <w:rPr>
                <w:spacing w:val="-1"/>
              </w:rPr>
              <w:t>打印设备</w:t>
            </w:r>
          </w:p>
        </w:tc>
        <w:tc>
          <w:tcPr>
            <w:tcW w:w="1956" w:type="dxa"/>
          </w:tcPr>
          <w:p>
            <w:pPr>
              <w:pStyle w:val="240"/>
              <w:spacing w:before="65" w:line="219" w:lineRule="auto"/>
              <w:ind w:left="105"/>
              <w:rPr>
                <w:rFonts w:hint="eastAsia"/>
              </w:rPr>
            </w:pPr>
            <w:r>
              <w:t>A0201060101 喷墨打印机</w:t>
            </w:r>
          </w:p>
        </w:tc>
        <w:tc>
          <w:tcPr>
            <w:tcW w:w="3081" w:type="dxa"/>
          </w:tcPr>
          <w:p>
            <w:pPr>
              <w:pStyle w:val="240"/>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vMerge w:val="continue"/>
            <w:tcBorders>
              <w:top w:val="nil"/>
              <w:bottom w:val="nil"/>
            </w:tcBorders>
          </w:tcPr>
          <w:p>
            <w:pPr>
              <w:rPr>
                <w:rFonts w:ascii="Arial"/>
              </w:rPr>
            </w:pPr>
          </w:p>
        </w:tc>
        <w:tc>
          <w:tcPr>
            <w:tcW w:w="1956" w:type="dxa"/>
          </w:tcPr>
          <w:p>
            <w:pPr>
              <w:pStyle w:val="240"/>
              <w:spacing w:before="64" w:line="219" w:lineRule="auto"/>
              <w:ind w:left="105"/>
              <w:rPr>
                <w:rFonts w:hint="eastAsia"/>
              </w:rPr>
            </w:pPr>
            <w:r>
              <w:t>A0201060102 激光打印机</w:t>
            </w:r>
          </w:p>
        </w:tc>
        <w:tc>
          <w:tcPr>
            <w:tcW w:w="3081" w:type="dxa"/>
          </w:tcPr>
          <w:p>
            <w:pPr>
              <w:pStyle w:val="240"/>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vMerge w:val="continue"/>
            <w:tcBorders>
              <w:top w:val="nil"/>
              <w:bottom w:val="nil"/>
            </w:tcBorders>
          </w:tcPr>
          <w:p>
            <w:pPr>
              <w:rPr>
                <w:rFonts w:ascii="Arial"/>
              </w:rPr>
            </w:pPr>
          </w:p>
        </w:tc>
        <w:tc>
          <w:tcPr>
            <w:tcW w:w="1956" w:type="dxa"/>
          </w:tcPr>
          <w:p>
            <w:pPr>
              <w:pStyle w:val="240"/>
              <w:spacing w:before="64" w:line="219" w:lineRule="auto"/>
              <w:ind w:left="105"/>
              <w:rPr>
                <w:rFonts w:hint="eastAsia"/>
              </w:rPr>
            </w:pPr>
            <w:r>
              <w:t>A0201060103 热式打印机</w:t>
            </w:r>
          </w:p>
        </w:tc>
        <w:tc>
          <w:tcPr>
            <w:tcW w:w="3081" w:type="dxa"/>
          </w:tcPr>
          <w:p>
            <w:pPr>
              <w:pStyle w:val="240"/>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vMerge w:val="continue"/>
            <w:tcBorders>
              <w:top w:val="nil"/>
            </w:tcBorders>
          </w:tcPr>
          <w:p>
            <w:pPr>
              <w:rPr>
                <w:rFonts w:ascii="Arial"/>
              </w:rPr>
            </w:pPr>
          </w:p>
        </w:tc>
        <w:tc>
          <w:tcPr>
            <w:tcW w:w="1956" w:type="dxa"/>
          </w:tcPr>
          <w:p>
            <w:pPr>
              <w:pStyle w:val="240"/>
              <w:spacing w:before="65" w:line="219" w:lineRule="auto"/>
              <w:ind w:left="105"/>
              <w:rPr>
                <w:rFonts w:hint="eastAsia"/>
              </w:rPr>
            </w:pPr>
            <w:r>
              <w:t>A0201060104 针式打印机</w:t>
            </w:r>
          </w:p>
        </w:tc>
        <w:tc>
          <w:tcPr>
            <w:tcW w:w="3081" w:type="dxa"/>
          </w:tcPr>
          <w:p>
            <w:pPr>
              <w:pStyle w:val="240"/>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vMerge w:val="restart"/>
            <w:tcBorders>
              <w:bottom w:val="nil"/>
            </w:tcBorders>
          </w:tcPr>
          <w:p>
            <w:pPr>
              <w:pStyle w:val="240"/>
              <w:spacing w:before="64" w:line="222" w:lineRule="auto"/>
              <w:ind w:left="103"/>
              <w:rPr>
                <w:rFonts w:hint="eastAsia"/>
              </w:rPr>
            </w:pPr>
            <w:r>
              <w:t>A02010604 显示设备</w:t>
            </w:r>
          </w:p>
        </w:tc>
        <w:tc>
          <w:tcPr>
            <w:tcW w:w="1956" w:type="dxa"/>
          </w:tcPr>
          <w:p>
            <w:pPr>
              <w:pStyle w:val="240"/>
              <w:spacing w:before="64" w:line="221" w:lineRule="auto"/>
              <w:ind w:left="105"/>
              <w:rPr>
                <w:rFonts w:hint="eastAsia"/>
              </w:rPr>
            </w:pPr>
            <w:r>
              <w:t>A0201060401 液晶显示器</w:t>
            </w:r>
          </w:p>
        </w:tc>
        <w:tc>
          <w:tcPr>
            <w:tcW w:w="3081" w:type="dxa"/>
          </w:tcPr>
          <w:p>
            <w:pPr>
              <w:pStyle w:val="240"/>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vMerge w:val="continue"/>
            <w:tcBorders>
              <w:top w:val="nil"/>
            </w:tcBorders>
          </w:tcPr>
          <w:p>
            <w:pPr>
              <w:rPr>
                <w:rFonts w:ascii="Arial"/>
              </w:rPr>
            </w:pPr>
          </w:p>
        </w:tc>
        <w:tc>
          <w:tcPr>
            <w:tcW w:w="1956" w:type="dxa"/>
          </w:tcPr>
          <w:p>
            <w:pPr>
              <w:pStyle w:val="240"/>
              <w:spacing w:before="64" w:line="221" w:lineRule="auto"/>
              <w:ind w:left="105"/>
              <w:rPr>
                <w:rFonts w:hint="eastAsia"/>
              </w:rPr>
            </w:pPr>
            <w:r>
              <w:t>A0201060499 其他显示器</w:t>
            </w:r>
          </w:p>
        </w:tc>
        <w:tc>
          <w:tcPr>
            <w:tcW w:w="3081" w:type="dxa"/>
          </w:tcPr>
          <w:p>
            <w:pPr>
              <w:pStyle w:val="240"/>
              <w:spacing w:before="63"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40"/>
              <w:spacing w:before="64" w:line="220" w:lineRule="auto"/>
              <w:ind w:left="103"/>
              <w:rPr>
                <w:rFonts w:hint="eastAsia"/>
              </w:rPr>
            </w:pPr>
            <w:r>
              <w:rPr>
                <w:spacing w:val="-2"/>
              </w:rPr>
              <w:t>A02010609</w:t>
            </w:r>
            <w:r>
              <w:rPr>
                <w:spacing w:val="-9"/>
              </w:rPr>
              <w:t xml:space="preserve"> </w:t>
            </w:r>
            <w:r>
              <w:rPr>
                <w:spacing w:val="-2"/>
              </w:rPr>
              <w:t>图形图像输入设备</w:t>
            </w:r>
          </w:p>
        </w:tc>
        <w:tc>
          <w:tcPr>
            <w:tcW w:w="1956" w:type="dxa"/>
          </w:tcPr>
          <w:p>
            <w:pPr>
              <w:pStyle w:val="240"/>
              <w:spacing w:before="64" w:line="220" w:lineRule="auto"/>
              <w:ind w:left="105"/>
              <w:rPr>
                <w:rFonts w:hint="eastAsia"/>
              </w:rPr>
            </w:pPr>
            <w:r>
              <w:t>A0201060901 扫描仪</w:t>
            </w:r>
          </w:p>
        </w:tc>
        <w:tc>
          <w:tcPr>
            <w:tcW w:w="3081" w:type="dxa"/>
          </w:tcPr>
          <w:p>
            <w:pPr>
              <w:pStyle w:val="240"/>
              <w:spacing w:before="64" w:line="219" w:lineRule="auto"/>
              <w:ind w:left="109"/>
              <w:rPr>
                <w:rFonts w:hint="eastAsia"/>
              </w:rPr>
            </w:pPr>
            <w:r>
              <w:rPr>
                <w:spacing w:val="-1"/>
              </w:rPr>
              <w:t>HJ2517</w:t>
            </w:r>
            <w:r>
              <w:rPr>
                <w:spacing w:val="-34"/>
              </w:rPr>
              <w:t xml:space="preserve"> </w:t>
            </w:r>
            <w:r>
              <w:rPr>
                <w:spacing w:val="-1"/>
              </w:rPr>
              <w:t>扫描仪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8" w:hRule="atLeast"/>
          <w:jc w:val="center"/>
        </w:trPr>
        <w:tc>
          <w:tcPr>
            <w:tcW w:w="510" w:type="dxa"/>
          </w:tcPr>
          <w:p>
            <w:pPr>
              <w:pStyle w:val="240"/>
              <w:spacing w:before="93" w:line="183" w:lineRule="auto"/>
              <w:ind w:left="118"/>
              <w:rPr>
                <w:rFonts w:hint="eastAsia"/>
              </w:rPr>
            </w:pPr>
            <w:r>
              <w:t>3</w:t>
            </w:r>
          </w:p>
        </w:tc>
        <w:tc>
          <w:tcPr>
            <w:tcW w:w="1343" w:type="dxa"/>
          </w:tcPr>
          <w:p>
            <w:pPr>
              <w:pStyle w:val="240"/>
              <w:spacing w:before="64" w:line="220" w:lineRule="auto"/>
              <w:ind w:left="102"/>
              <w:rPr>
                <w:rFonts w:hint="eastAsia"/>
              </w:rPr>
            </w:pPr>
            <w:r>
              <w:rPr>
                <w:spacing w:val="-1"/>
              </w:rPr>
              <w:t>A020202</w:t>
            </w:r>
            <w:r>
              <w:rPr>
                <w:spacing w:val="-33"/>
              </w:rPr>
              <w:t xml:space="preserve"> </w:t>
            </w:r>
            <w:r>
              <w:rPr>
                <w:spacing w:val="-1"/>
              </w:rPr>
              <w:t>投影仪</w:t>
            </w:r>
          </w:p>
        </w:tc>
        <w:tc>
          <w:tcPr>
            <w:tcW w:w="2324" w:type="dxa"/>
          </w:tcPr>
          <w:p>
            <w:pPr>
              <w:rPr>
                <w:rFonts w:ascii="Arial"/>
              </w:rPr>
            </w:pPr>
          </w:p>
        </w:tc>
        <w:tc>
          <w:tcPr>
            <w:tcW w:w="1956" w:type="dxa"/>
          </w:tcPr>
          <w:p>
            <w:pPr>
              <w:rPr>
                <w:rFonts w:ascii="Arial"/>
              </w:rPr>
            </w:pPr>
          </w:p>
        </w:tc>
        <w:tc>
          <w:tcPr>
            <w:tcW w:w="3081" w:type="dxa"/>
          </w:tcPr>
          <w:p>
            <w:pPr>
              <w:pStyle w:val="240"/>
              <w:spacing w:before="64" w:line="219" w:lineRule="auto"/>
              <w:ind w:left="109"/>
              <w:rPr>
                <w:rFonts w:hint="eastAsia"/>
              </w:rPr>
            </w:pPr>
            <w:r>
              <w:rPr>
                <w:spacing w:val="-1"/>
              </w:rPr>
              <w:t>HJ2516</w:t>
            </w:r>
            <w:r>
              <w:rPr>
                <w:spacing w:val="-34"/>
              </w:rPr>
              <w:t xml:space="preserve"> </w:t>
            </w:r>
            <w:r>
              <w:rPr>
                <w:spacing w:val="-1"/>
              </w:rPr>
              <w:t>投影仪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10" w:type="dxa"/>
          </w:tcPr>
          <w:p>
            <w:pPr>
              <w:pStyle w:val="240"/>
              <w:spacing w:before="92" w:line="183" w:lineRule="auto"/>
              <w:ind w:left="114"/>
              <w:rPr>
                <w:rFonts w:hint="eastAsia"/>
              </w:rPr>
            </w:pPr>
            <w:r>
              <w:t>4</w:t>
            </w:r>
          </w:p>
        </w:tc>
        <w:tc>
          <w:tcPr>
            <w:tcW w:w="1343" w:type="dxa"/>
          </w:tcPr>
          <w:p>
            <w:pPr>
              <w:pStyle w:val="240"/>
              <w:spacing w:before="64" w:line="219" w:lineRule="auto"/>
              <w:ind w:left="102"/>
              <w:rPr>
                <w:rFonts w:hint="eastAsia"/>
              </w:rPr>
            </w:pPr>
            <w:r>
              <w:rPr>
                <w:spacing w:val="-1"/>
              </w:rPr>
              <w:t>A020201</w:t>
            </w:r>
            <w:r>
              <w:rPr>
                <w:spacing w:val="-32"/>
              </w:rPr>
              <w:t xml:space="preserve"> </w:t>
            </w:r>
            <w:r>
              <w:rPr>
                <w:spacing w:val="-1"/>
              </w:rPr>
              <w:t>复印机</w:t>
            </w:r>
          </w:p>
        </w:tc>
        <w:tc>
          <w:tcPr>
            <w:tcW w:w="2324" w:type="dxa"/>
          </w:tcPr>
          <w:p>
            <w:pPr>
              <w:rPr>
                <w:rFonts w:ascii="Arial"/>
              </w:rPr>
            </w:pPr>
          </w:p>
        </w:tc>
        <w:tc>
          <w:tcPr>
            <w:tcW w:w="1956" w:type="dxa"/>
          </w:tcPr>
          <w:p>
            <w:pPr>
              <w:rPr>
                <w:rFonts w:ascii="Arial"/>
              </w:rPr>
            </w:pPr>
          </w:p>
        </w:tc>
        <w:tc>
          <w:tcPr>
            <w:tcW w:w="3081" w:type="dxa"/>
          </w:tcPr>
          <w:p>
            <w:pPr>
              <w:pStyle w:val="240"/>
              <w:spacing w:before="64" w:line="219" w:lineRule="auto"/>
              <w:ind w:left="109"/>
              <w:rPr>
                <w:rFonts w:hint="eastAsia"/>
                <w:lang w:eastAsia="zh-CN"/>
              </w:rPr>
            </w:pPr>
            <w:r>
              <w:rPr>
                <w:lang w:eastAsia="zh-CN"/>
              </w:rPr>
              <w:t>HJ424 数字式复印（包括多功能）设备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40"/>
              <w:spacing w:before="94" w:line="182" w:lineRule="auto"/>
              <w:ind w:left="118"/>
              <w:rPr>
                <w:rFonts w:hint="eastAsia"/>
              </w:rPr>
            </w:pPr>
            <w:r>
              <w:t>5</w:t>
            </w:r>
          </w:p>
        </w:tc>
        <w:tc>
          <w:tcPr>
            <w:tcW w:w="1343" w:type="dxa"/>
          </w:tcPr>
          <w:p>
            <w:pPr>
              <w:pStyle w:val="240"/>
              <w:spacing w:before="64" w:line="284" w:lineRule="auto"/>
              <w:ind w:left="110" w:right="108" w:hanging="8"/>
              <w:rPr>
                <w:rFonts w:hint="eastAsia"/>
              </w:rPr>
            </w:pPr>
            <w:r>
              <w:rPr>
                <w:spacing w:val="2"/>
              </w:rPr>
              <w:t>A020204</w:t>
            </w:r>
            <w:r>
              <w:rPr>
                <w:spacing w:val="44"/>
              </w:rPr>
              <w:t xml:space="preserve"> </w:t>
            </w:r>
            <w:r>
              <w:rPr>
                <w:spacing w:val="2"/>
              </w:rPr>
              <w:t>多功能</w:t>
            </w:r>
            <w:r>
              <w:rPr>
                <w:spacing w:val="-4"/>
              </w:rPr>
              <w:t>一体机</w:t>
            </w:r>
          </w:p>
        </w:tc>
        <w:tc>
          <w:tcPr>
            <w:tcW w:w="2324" w:type="dxa"/>
          </w:tcPr>
          <w:p>
            <w:pPr>
              <w:rPr>
                <w:rFonts w:ascii="Arial"/>
              </w:rPr>
            </w:pPr>
          </w:p>
        </w:tc>
        <w:tc>
          <w:tcPr>
            <w:tcW w:w="1956" w:type="dxa"/>
          </w:tcPr>
          <w:p>
            <w:pPr>
              <w:rPr>
                <w:rFonts w:ascii="Arial"/>
              </w:rPr>
            </w:pPr>
          </w:p>
        </w:tc>
        <w:tc>
          <w:tcPr>
            <w:tcW w:w="3081" w:type="dxa"/>
          </w:tcPr>
          <w:p>
            <w:pPr>
              <w:pStyle w:val="240"/>
              <w:spacing w:before="64" w:line="219" w:lineRule="auto"/>
              <w:ind w:left="109"/>
              <w:rPr>
                <w:rFonts w:hint="eastAsia"/>
                <w:lang w:eastAsia="zh-CN"/>
              </w:rPr>
            </w:pPr>
            <w:r>
              <w:rPr>
                <w:lang w:eastAsia="zh-CN"/>
              </w:rPr>
              <w:t>HJ424 数字式复印（包括多功能）设备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40"/>
              <w:spacing w:before="94" w:line="183" w:lineRule="auto"/>
              <w:ind w:left="116"/>
              <w:rPr>
                <w:rFonts w:hint="eastAsia"/>
              </w:rPr>
            </w:pPr>
            <w:r>
              <w:t>6</w:t>
            </w:r>
          </w:p>
        </w:tc>
        <w:tc>
          <w:tcPr>
            <w:tcW w:w="1343" w:type="dxa"/>
          </w:tcPr>
          <w:p>
            <w:pPr>
              <w:pStyle w:val="240"/>
              <w:spacing w:before="66" w:line="283" w:lineRule="auto"/>
              <w:ind w:left="109" w:right="108" w:hanging="7"/>
              <w:rPr>
                <w:rFonts w:hint="eastAsia"/>
              </w:rPr>
            </w:pPr>
            <w:r>
              <w:rPr>
                <w:spacing w:val="-1"/>
              </w:rPr>
              <w:t>A020210</w:t>
            </w:r>
            <w:r>
              <w:rPr>
                <w:spacing w:val="32"/>
              </w:rPr>
              <w:t xml:space="preserve"> </w:t>
            </w:r>
            <w:r>
              <w:rPr>
                <w:spacing w:val="-1"/>
              </w:rPr>
              <w:t>文</w:t>
            </w:r>
            <w:r>
              <w:rPr>
                <w:spacing w:val="-48"/>
              </w:rPr>
              <w:t xml:space="preserve"> </w:t>
            </w:r>
            <w:r>
              <w:rPr>
                <w:spacing w:val="-1"/>
              </w:rPr>
              <w:t>印设</w:t>
            </w:r>
            <w:r>
              <w:t xml:space="preserve"> 备</w:t>
            </w:r>
          </w:p>
        </w:tc>
        <w:tc>
          <w:tcPr>
            <w:tcW w:w="2324" w:type="dxa"/>
          </w:tcPr>
          <w:p>
            <w:pPr>
              <w:pStyle w:val="240"/>
              <w:spacing w:before="65" w:line="219" w:lineRule="auto"/>
              <w:ind w:left="103"/>
              <w:rPr>
                <w:rFonts w:hint="eastAsia"/>
              </w:rPr>
            </w:pPr>
            <w:r>
              <w:t>A02021001 速印机</w:t>
            </w:r>
          </w:p>
        </w:tc>
        <w:tc>
          <w:tcPr>
            <w:tcW w:w="1956" w:type="dxa"/>
          </w:tcPr>
          <w:p>
            <w:pPr>
              <w:rPr>
                <w:rFonts w:ascii="Arial"/>
              </w:rPr>
            </w:pPr>
          </w:p>
        </w:tc>
        <w:tc>
          <w:tcPr>
            <w:tcW w:w="3081" w:type="dxa"/>
          </w:tcPr>
          <w:p>
            <w:pPr>
              <w:pStyle w:val="240"/>
              <w:spacing w:before="65" w:line="219" w:lineRule="auto"/>
              <w:ind w:left="109"/>
              <w:rPr>
                <w:rFonts w:hint="eastAsia"/>
                <w:lang w:eastAsia="zh-CN"/>
              </w:rPr>
            </w:pPr>
            <w:r>
              <w:rPr>
                <w:spacing w:val="-1"/>
                <w:lang w:eastAsia="zh-CN"/>
              </w:rPr>
              <w:t>HJ472 数字式一体化速印机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510" w:type="dxa"/>
          </w:tcPr>
          <w:p>
            <w:pPr>
              <w:pStyle w:val="240"/>
              <w:spacing w:before="95" w:line="182" w:lineRule="auto"/>
              <w:ind w:left="119"/>
              <w:rPr>
                <w:rFonts w:hint="eastAsia"/>
              </w:rPr>
            </w:pPr>
            <w:r>
              <w:t>7</w:t>
            </w:r>
          </w:p>
        </w:tc>
        <w:tc>
          <w:tcPr>
            <w:tcW w:w="1343" w:type="dxa"/>
          </w:tcPr>
          <w:p>
            <w:pPr>
              <w:pStyle w:val="240"/>
              <w:spacing w:before="67" w:line="301" w:lineRule="auto"/>
              <w:ind w:left="109" w:right="32" w:hanging="7"/>
              <w:rPr>
                <w:rFonts w:hint="eastAsia"/>
                <w:lang w:eastAsia="zh-CN"/>
              </w:rPr>
            </w:pPr>
            <w:r>
              <w:rPr>
                <w:spacing w:val="3"/>
                <w:lang w:eastAsia="zh-CN"/>
              </w:rPr>
              <w:t>A020301</w:t>
            </w:r>
            <w:r>
              <w:rPr>
                <w:spacing w:val="34"/>
                <w:lang w:eastAsia="zh-CN"/>
              </w:rPr>
              <w:t xml:space="preserve"> </w:t>
            </w:r>
            <w:r>
              <w:rPr>
                <w:spacing w:val="3"/>
                <w:lang w:eastAsia="zh-CN"/>
              </w:rPr>
              <w:t>载货汽</w:t>
            </w:r>
            <w:r>
              <w:rPr>
                <w:lang w:eastAsia="zh-CN"/>
              </w:rPr>
              <w:t xml:space="preserve">  </w:t>
            </w:r>
            <w:r>
              <w:rPr>
                <w:spacing w:val="-6"/>
                <w:lang w:eastAsia="zh-CN"/>
              </w:rPr>
              <w:t>车（含自卸汽车）</w:t>
            </w:r>
          </w:p>
        </w:tc>
        <w:tc>
          <w:tcPr>
            <w:tcW w:w="2324" w:type="dxa"/>
          </w:tcPr>
          <w:p>
            <w:pPr>
              <w:rPr>
                <w:rFonts w:ascii="Arial"/>
              </w:rPr>
            </w:pPr>
          </w:p>
        </w:tc>
        <w:tc>
          <w:tcPr>
            <w:tcW w:w="1956" w:type="dxa"/>
          </w:tcPr>
          <w:p>
            <w:pPr>
              <w:rPr>
                <w:rFonts w:ascii="Arial"/>
              </w:rPr>
            </w:pPr>
          </w:p>
        </w:tc>
        <w:tc>
          <w:tcPr>
            <w:tcW w:w="3081" w:type="dxa"/>
          </w:tcPr>
          <w:p>
            <w:pPr>
              <w:pStyle w:val="240"/>
              <w:spacing w:before="65" w:line="219" w:lineRule="auto"/>
              <w:ind w:left="109"/>
              <w:rPr>
                <w:rFonts w:hint="eastAsia"/>
              </w:rPr>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6" w:hRule="atLeast"/>
          <w:jc w:val="center"/>
        </w:trPr>
        <w:tc>
          <w:tcPr>
            <w:tcW w:w="510" w:type="dxa"/>
            <w:vMerge w:val="restart"/>
            <w:tcBorders>
              <w:bottom w:val="nil"/>
            </w:tcBorders>
          </w:tcPr>
          <w:p>
            <w:pPr>
              <w:pStyle w:val="240"/>
              <w:spacing w:before="95" w:line="183" w:lineRule="auto"/>
              <w:ind w:left="115"/>
              <w:rPr>
                <w:rFonts w:hint="eastAsia"/>
              </w:rPr>
            </w:pPr>
            <w:r>
              <w:t>8</w:t>
            </w:r>
          </w:p>
        </w:tc>
        <w:tc>
          <w:tcPr>
            <w:tcW w:w="1343" w:type="dxa"/>
            <w:vMerge w:val="restart"/>
            <w:tcBorders>
              <w:bottom w:val="nil"/>
            </w:tcBorders>
          </w:tcPr>
          <w:p>
            <w:pPr>
              <w:pStyle w:val="240"/>
              <w:spacing w:before="65" w:line="307" w:lineRule="auto"/>
              <w:ind w:left="112" w:right="108" w:hanging="10"/>
              <w:rPr>
                <w:rFonts w:hint="eastAsia"/>
              </w:rPr>
            </w:pPr>
            <w:r>
              <w:rPr>
                <w:spacing w:val="3"/>
              </w:rPr>
              <w:t>A020305</w:t>
            </w:r>
            <w:r>
              <w:rPr>
                <w:spacing w:val="34"/>
              </w:rPr>
              <w:t xml:space="preserve"> </w:t>
            </w:r>
            <w:r>
              <w:rPr>
                <w:spacing w:val="3"/>
              </w:rPr>
              <w:t>乘用车</w:t>
            </w:r>
            <w:r>
              <w:rPr>
                <w:spacing w:val="-3"/>
              </w:rPr>
              <w:t>（轿车）</w:t>
            </w:r>
          </w:p>
        </w:tc>
        <w:tc>
          <w:tcPr>
            <w:tcW w:w="2324" w:type="dxa"/>
          </w:tcPr>
          <w:p>
            <w:pPr>
              <w:pStyle w:val="240"/>
              <w:spacing w:before="66" w:line="220" w:lineRule="auto"/>
              <w:ind w:left="103"/>
              <w:rPr>
                <w:rFonts w:hint="eastAsia"/>
              </w:rPr>
            </w:pPr>
            <w:r>
              <w:t>A02030501 轿车</w:t>
            </w:r>
          </w:p>
        </w:tc>
        <w:tc>
          <w:tcPr>
            <w:tcW w:w="1956" w:type="dxa"/>
          </w:tcPr>
          <w:p>
            <w:pPr>
              <w:rPr>
                <w:rFonts w:ascii="Arial"/>
              </w:rPr>
            </w:pPr>
          </w:p>
        </w:tc>
        <w:tc>
          <w:tcPr>
            <w:tcW w:w="3081" w:type="dxa"/>
          </w:tcPr>
          <w:p>
            <w:pPr>
              <w:pStyle w:val="240"/>
              <w:spacing w:before="66" w:line="219" w:lineRule="auto"/>
              <w:ind w:left="109"/>
              <w:rPr>
                <w:rFonts w:hint="eastAsia"/>
              </w:rPr>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40"/>
              <w:spacing w:before="66" w:line="220" w:lineRule="auto"/>
              <w:ind w:left="103"/>
              <w:rPr>
                <w:rFonts w:hint="eastAsia"/>
              </w:rPr>
            </w:pPr>
            <w:r>
              <w:rPr>
                <w:spacing w:val="-1"/>
              </w:rPr>
              <w:t>A02030599</w:t>
            </w:r>
            <w:r>
              <w:rPr>
                <w:spacing w:val="-28"/>
              </w:rPr>
              <w:t xml:space="preserve"> </w:t>
            </w:r>
            <w:r>
              <w:rPr>
                <w:spacing w:val="-1"/>
              </w:rPr>
              <w:t>其他乘用车（轿车）</w:t>
            </w:r>
          </w:p>
        </w:tc>
        <w:tc>
          <w:tcPr>
            <w:tcW w:w="1956" w:type="dxa"/>
          </w:tcPr>
          <w:p>
            <w:pPr>
              <w:rPr>
                <w:rFonts w:ascii="Arial"/>
              </w:rPr>
            </w:pPr>
          </w:p>
        </w:tc>
        <w:tc>
          <w:tcPr>
            <w:tcW w:w="3081" w:type="dxa"/>
          </w:tcPr>
          <w:p>
            <w:pPr>
              <w:pStyle w:val="240"/>
              <w:spacing w:before="66" w:line="219" w:lineRule="auto"/>
              <w:ind w:left="109"/>
              <w:rPr>
                <w:rFonts w:hint="eastAsia"/>
              </w:rPr>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tcPr>
          <w:p>
            <w:pPr>
              <w:pStyle w:val="240"/>
              <w:spacing w:before="94" w:line="183" w:lineRule="auto"/>
              <w:ind w:left="115"/>
              <w:rPr>
                <w:rFonts w:hint="eastAsia"/>
              </w:rPr>
            </w:pPr>
            <w:r>
              <w:t>9</w:t>
            </w:r>
          </w:p>
        </w:tc>
        <w:tc>
          <w:tcPr>
            <w:tcW w:w="1343" w:type="dxa"/>
          </w:tcPr>
          <w:p>
            <w:pPr>
              <w:pStyle w:val="240"/>
              <w:spacing w:before="66" w:line="220" w:lineRule="auto"/>
              <w:ind w:left="102"/>
              <w:rPr>
                <w:rFonts w:hint="eastAsia"/>
              </w:rPr>
            </w:pPr>
            <w:r>
              <w:rPr>
                <w:spacing w:val="-1"/>
              </w:rPr>
              <w:t>A020306</w:t>
            </w:r>
            <w:r>
              <w:rPr>
                <w:spacing w:val="-33"/>
              </w:rPr>
              <w:t xml:space="preserve"> </w:t>
            </w:r>
            <w:r>
              <w:rPr>
                <w:spacing w:val="-1"/>
              </w:rPr>
              <w:t>客车</w:t>
            </w:r>
          </w:p>
        </w:tc>
        <w:tc>
          <w:tcPr>
            <w:tcW w:w="2324" w:type="dxa"/>
          </w:tcPr>
          <w:p>
            <w:pPr>
              <w:pStyle w:val="240"/>
              <w:spacing w:before="66" w:line="220" w:lineRule="auto"/>
              <w:ind w:left="103"/>
              <w:rPr>
                <w:rFonts w:hint="eastAsia"/>
              </w:rPr>
            </w:pPr>
            <w:r>
              <w:rPr>
                <w:spacing w:val="-1"/>
              </w:rPr>
              <w:t>A02030601</w:t>
            </w:r>
            <w:r>
              <w:rPr>
                <w:spacing w:val="-30"/>
              </w:rPr>
              <w:t xml:space="preserve"> </w:t>
            </w:r>
            <w:r>
              <w:rPr>
                <w:spacing w:val="-1"/>
              </w:rPr>
              <w:t>小型客车</w:t>
            </w:r>
          </w:p>
        </w:tc>
        <w:tc>
          <w:tcPr>
            <w:tcW w:w="1956" w:type="dxa"/>
          </w:tcPr>
          <w:p>
            <w:pPr>
              <w:rPr>
                <w:rFonts w:ascii="Arial"/>
              </w:rPr>
            </w:pPr>
          </w:p>
        </w:tc>
        <w:tc>
          <w:tcPr>
            <w:tcW w:w="3081" w:type="dxa"/>
          </w:tcPr>
          <w:p>
            <w:pPr>
              <w:pStyle w:val="240"/>
              <w:spacing w:before="66" w:line="219" w:lineRule="auto"/>
              <w:ind w:left="109"/>
              <w:rPr>
                <w:rFonts w:hint="eastAsia"/>
              </w:rPr>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40"/>
              <w:spacing w:before="94" w:line="184" w:lineRule="auto"/>
              <w:ind w:left="128"/>
              <w:rPr>
                <w:rFonts w:hint="eastAsia"/>
              </w:rPr>
            </w:pPr>
            <w:r>
              <w:rPr>
                <w:spacing w:val="-10"/>
              </w:rPr>
              <w:t>10</w:t>
            </w:r>
          </w:p>
        </w:tc>
        <w:tc>
          <w:tcPr>
            <w:tcW w:w="1343" w:type="dxa"/>
          </w:tcPr>
          <w:p>
            <w:pPr>
              <w:pStyle w:val="240"/>
              <w:spacing w:before="66" w:line="283" w:lineRule="auto"/>
              <w:ind w:left="106" w:right="108" w:hanging="4"/>
              <w:rPr>
                <w:rFonts w:hint="eastAsia"/>
              </w:rPr>
            </w:pPr>
            <w:r>
              <w:rPr>
                <w:spacing w:val="3"/>
              </w:rPr>
              <w:t>A020307</w:t>
            </w:r>
            <w:r>
              <w:rPr>
                <w:spacing w:val="34"/>
              </w:rPr>
              <w:t xml:space="preserve"> </w:t>
            </w:r>
            <w:r>
              <w:rPr>
                <w:spacing w:val="3"/>
              </w:rPr>
              <w:t>专用车</w:t>
            </w:r>
            <w:r>
              <w:t xml:space="preserve"> 辆</w:t>
            </w:r>
          </w:p>
        </w:tc>
        <w:tc>
          <w:tcPr>
            <w:tcW w:w="2324" w:type="dxa"/>
          </w:tcPr>
          <w:p>
            <w:pPr>
              <w:pStyle w:val="240"/>
              <w:spacing w:before="66" w:line="220" w:lineRule="auto"/>
              <w:ind w:left="103"/>
              <w:rPr>
                <w:rFonts w:hint="eastAsia"/>
              </w:rPr>
            </w:pPr>
            <w:r>
              <w:rPr>
                <w:spacing w:val="-1"/>
              </w:rPr>
              <w:t>A02030799</w:t>
            </w:r>
            <w:r>
              <w:rPr>
                <w:spacing w:val="-30"/>
              </w:rPr>
              <w:t xml:space="preserve"> </w:t>
            </w:r>
            <w:r>
              <w:rPr>
                <w:spacing w:val="-1"/>
              </w:rPr>
              <w:t>其他专用汽车</w:t>
            </w:r>
          </w:p>
        </w:tc>
        <w:tc>
          <w:tcPr>
            <w:tcW w:w="1956" w:type="dxa"/>
          </w:tcPr>
          <w:p>
            <w:pPr>
              <w:rPr>
                <w:rFonts w:ascii="Arial"/>
              </w:rPr>
            </w:pPr>
          </w:p>
        </w:tc>
        <w:tc>
          <w:tcPr>
            <w:tcW w:w="3081" w:type="dxa"/>
          </w:tcPr>
          <w:p>
            <w:pPr>
              <w:pStyle w:val="240"/>
              <w:spacing w:before="66" w:line="219" w:lineRule="auto"/>
              <w:ind w:left="109"/>
              <w:rPr>
                <w:rFonts w:hint="eastAsia"/>
              </w:rPr>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jc w:val="center"/>
        </w:trPr>
        <w:tc>
          <w:tcPr>
            <w:tcW w:w="510" w:type="dxa"/>
            <w:vMerge w:val="restart"/>
            <w:tcBorders>
              <w:bottom w:val="nil"/>
            </w:tcBorders>
          </w:tcPr>
          <w:p>
            <w:pPr>
              <w:pStyle w:val="240"/>
              <w:spacing w:before="97" w:line="184" w:lineRule="auto"/>
              <w:ind w:left="128"/>
              <w:rPr>
                <w:rFonts w:hint="eastAsia"/>
              </w:rPr>
            </w:pPr>
            <w:r>
              <w:rPr>
                <w:spacing w:val="-10"/>
              </w:rPr>
              <w:t>11</w:t>
            </w:r>
          </w:p>
        </w:tc>
        <w:tc>
          <w:tcPr>
            <w:tcW w:w="1343" w:type="dxa"/>
            <w:vMerge w:val="restart"/>
            <w:tcBorders>
              <w:bottom w:val="nil"/>
            </w:tcBorders>
          </w:tcPr>
          <w:p>
            <w:pPr>
              <w:pStyle w:val="240"/>
              <w:spacing w:before="70" w:line="307" w:lineRule="auto"/>
              <w:ind w:left="109" w:right="108" w:hanging="7"/>
              <w:rPr>
                <w:rFonts w:hint="eastAsia"/>
              </w:rPr>
            </w:pPr>
            <w:r>
              <w:rPr>
                <w:spacing w:val="3"/>
              </w:rPr>
              <w:t>A020523</w:t>
            </w:r>
            <w:r>
              <w:rPr>
                <w:spacing w:val="34"/>
              </w:rPr>
              <w:t xml:space="preserve"> </w:t>
            </w:r>
            <w:r>
              <w:rPr>
                <w:spacing w:val="3"/>
              </w:rPr>
              <w:t>制冷空</w:t>
            </w:r>
            <w:r>
              <w:rPr>
                <w:spacing w:val="-2"/>
              </w:rPr>
              <w:t>调设备</w:t>
            </w:r>
          </w:p>
        </w:tc>
        <w:tc>
          <w:tcPr>
            <w:tcW w:w="2324" w:type="dxa"/>
          </w:tcPr>
          <w:p>
            <w:pPr>
              <w:pStyle w:val="240"/>
              <w:spacing w:before="70" w:line="219" w:lineRule="auto"/>
              <w:ind w:left="103"/>
              <w:rPr>
                <w:rFonts w:hint="eastAsia"/>
              </w:rPr>
            </w:pPr>
            <w:r>
              <w:t>A02052301 制冷压缩机</w:t>
            </w:r>
          </w:p>
        </w:tc>
        <w:tc>
          <w:tcPr>
            <w:tcW w:w="1956" w:type="dxa"/>
          </w:tcPr>
          <w:p>
            <w:pPr>
              <w:rPr>
                <w:rFonts w:ascii="Arial"/>
              </w:rPr>
            </w:pPr>
          </w:p>
        </w:tc>
        <w:tc>
          <w:tcPr>
            <w:tcW w:w="3081" w:type="dxa"/>
          </w:tcPr>
          <w:p>
            <w:pPr>
              <w:pStyle w:val="240"/>
              <w:spacing w:before="69" w:line="219" w:lineRule="auto"/>
              <w:ind w:left="109"/>
              <w:rPr>
                <w:rFonts w:hint="eastAsia"/>
              </w:rPr>
            </w:pPr>
            <w:r>
              <w:rPr>
                <w:spacing w:val="-1"/>
              </w:rPr>
              <w:t>HJ2531</w:t>
            </w:r>
            <w:r>
              <w:rPr>
                <w:spacing w:val="-32"/>
              </w:rPr>
              <w:t xml:space="preserve"> </w:t>
            </w:r>
            <w:r>
              <w:rPr>
                <w:spacing w:val="-1"/>
              </w:rPr>
              <w:t>工商用制冷设备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40"/>
              <w:spacing w:before="67" w:line="219" w:lineRule="auto"/>
              <w:ind w:left="103"/>
              <w:rPr>
                <w:rFonts w:hint="eastAsia"/>
              </w:rPr>
            </w:pPr>
            <w:r>
              <w:t>A02052305 空调机组</w:t>
            </w:r>
          </w:p>
        </w:tc>
        <w:tc>
          <w:tcPr>
            <w:tcW w:w="1956" w:type="dxa"/>
          </w:tcPr>
          <w:p>
            <w:pPr>
              <w:rPr>
                <w:rFonts w:ascii="Arial"/>
              </w:rPr>
            </w:pPr>
          </w:p>
        </w:tc>
        <w:tc>
          <w:tcPr>
            <w:tcW w:w="3081" w:type="dxa"/>
          </w:tcPr>
          <w:p>
            <w:pPr>
              <w:pStyle w:val="240"/>
              <w:spacing w:before="67" w:line="219" w:lineRule="auto"/>
              <w:ind w:left="109"/>
              <w:rPr>
                <w:rFonts w:hint="eastAsia"/>
              </w:rPr>
            </w:pPr>
            <w:r>
              <w:rPr>
                <w:spacing w:val="-1"/>
              </w:rPr>
              <w:t>HJ2531</w:t>
            </w:r>
            <w:r>
              <w:rPr>
                <w:spacing w:val="-32"/>
              </w:rPr>
              <w:t xml:space="preserve"> </w:t>
            </w:r>
            <w:r>
              <w:rPr>
                <w:spacing w:val="-1"/>
              </w:rPr>
              <w:t>工商用制冷设备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40"/>
              <w:spacing w:before="67" w:line="221" w:lineRule="auto"/>
              <w:ind w:left="103"/>
              <w:rPr>
                <w:rFonts w:hint="eastAsia"/>
                <w:lang w:eastAsia="zh-CN"/>
              </w:rPr>
            </w:pPr>
            <w:r>
              <w:rPr>
                <w:spacing w:val="-2"/>
                <w:lang w:eastAsia="zh-CN"/>
              </w:rPr>
              <w:t>A02052309</w:t>
            </w:r>
            <w:r>
              <w:rPr>
                <w:spacing w:val="-27"/>
                <w:lang w:eastAsia="zh-CN"/>
              </w:rPr>
              <w:t xml:space="preserve"> </w:t>
            </w:r>
            <w:r>
              <w:rPr>
                <w:spacing w:val="-2"/>
                <w:lang w:eastAsia="zh-CN"/>
              </w:rPr>
              <w:t>专用制冷、空调设备</w:t>
            </w:r>
          </w:p>
        </w:tc>
        <w:tc>
          <w:tcPr>
            <w:tcW w:w="1956" w:type="dxa"/>
          </w:tcPr>
          <w:p>
            <w:pPr>
              <w:rPr>
                <w:rFonts w:ascii="Arial"/>
              </w:rPr>
            </w:pPr>
          </w:p>
        </w:tc>
        <w:tc>
          <w:tcPr>
            <w:tcW w:w="3081" w:type="dxa"/>
          </w:tcPr>
          <w:p>
            <w:pPr>
              <w:pStyle w:val="240"/>
              <w:spacing w:before="67" w:line="219" w:lineRule="auto"/>
              <w:ind w:left="109"/>
              <w:rPr>
                <w:rFonts w:hint="eastAsia"/>
              </w:rPr>
            </w:pPr>
            <w:r>
              <w:rPr>
                <w:spacing w:val="-1"/>
              </w:rPr>
              <w:t>HJ2531</w:t>
            </w:r>
            <w:r>
              <w:rPr>
                <w:spacing w:val="-32"/>
              </w:rPr>
              <w:t xml:space="preserve"> </w:t>
            </w:r>
            <w:r>
              <w:rPr>
                <w:spacing w:val="-1"/>
              </w:rPr>
              <w:t>工商用制冷设备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40"/>
              <w:spacing w:before="96" w:line="184" w:lineRule="auto"/>
              <w:ind w:left="128"/>
              <w:rPr>
                <w:rFonts w:hint="eastAsia"/>
              </w:rPr>
            </w:pPr>
            <w:r>
              <w:rPr>
                <w:spacing w:val="-10"/>
              </w:rPr>
              <w:t>12</w:t>
            </w:r>
          </w:p>
        </w:tc>
        <w:tc>
          <w:tcPr>
            <w:tcW w:w="1343" w:type="dxa"/>
            <w:vMerge w:val="restart"/>
            <w:tcBorders>
              <w:bottom w:val="nil"/>
            </w:tcBorders>
          </w:tcPr>
          <w:p>
            <w:pPr>
              <w:pStyle w:val="240"/>
              <w:spacing w:before="68" w:line="309" w:lineRule="auto"/>
              <w:ind w:left="128" w:right="108" w:hanging="26"/>
              <w:rPr>
                <w:rFonts w:hint="eastAsia"/>
              </w:rPr>
            </w:pPr>
            <w:r>
              <w:rPr>
                <w:spacing w:val="3"/>
              </w:rPr>
              <w:t>A020618</w:t>
            </w:r>
            <w:r>
              <w:rPr>
                <w:spacing w:val="34"/>
              </w:rPr>
              <w:t xml:space="preserve"> </w:t>
            </w:r>
            <w:r>
              <w:rPr>
                <w:spacing w:val="3"/>
              </w:rPr>
              <w:t>生活用</w:t>
            </w:r>
            <w:r>
              <w:rPr>
                <w:spacing w:val="-8"/>
              </w:rPr>
              <w:t>电器</w:t>
            </w:r>
          </w:p>
        </w:tc>
        <w:tc>
          <w:tcPr>
            <w:tcW w:w="2324" w:type="dxa"/>
          </w:tcPr>
          <w:p>
            <w:pPr>
              <w:pStyle w:val="240"/>
              <w:spacing w:before="68" w:line="221" w:lineRule="auto"/>
              <w:ind w:left="103"/>
              <w:rPr>
                <w:rFonts w:hint="eastAsia"/>
              </w:rPr>
            </w:pPr>
            <w:r>
              <w:rPr>
                <w:spacing w:val="-1"/>
              </w:rPr>
              <w:t>A02061802</w:t>
            </w:r>
            <w:r>
              <w:rPr>
                <w:spacing w:val="-29"/>
              </w:rPr>
              <w:t xml:space="preserve"> </w:t>
            </w:r>
            <w:r>
              <w:rPr>
                <w:spacing w:val="-1"/>
              </w:rPr>
              <w:t>空气调节电器</w:t>
            </w:r>
          </w:p>
        </w:tc>
        <w:tc>
          <w:tcPr>
            <w:tcW w:w="1956" w:type="dxa"/>
          </w:tcPr>
          <w:p>
            <w:pPr>
              <w:pStyle w:val="240"/>
              <w:spacing w:before="68" w:line="219" w:lineRule="auto"/>
              <w:ind w:left="105"/>
              <w:rPr>
                <w:rFonts w:hint="eastAsia"/>
              </w:rPr>
            </w:pPr>
            <w:r>
              <w:rPr>
                <w:spacing w:val="-1"/>
              </w:rPr>
              <w:t>A0206180203</w:t>
            </w:r>
            <w:r>
              <w:rPr>
                <w:spacing w:val="-28"/>
              </w:rPr>
              <w:t xml:space="preserve"> </w:t>
            </w:r>
            <w:r>
              <w:rPr>
                <w:spacing w:val="-1"/>
              </w:rPr>
              <w:t>空调机</w:t>
            </w:r>
          </w:p>
        </w:tc>
        <w:tc>
          <w:tcPr>
            <w:tcW w:w="3081" w:type="dxa"/>
          </w:tcPr>
          <w:p>
            <w:pPr>
              <w:pStyle w:val="240"/>
              <w:spacing w:before="68" w:line="219" w:lineRule="auto"/>
              <w:ind w:left="109"/>
              <w:rPr>
                <w:rFonts w:hint="eastAsia"/>
              </w:rPr>
            </w:pPr>
            <w:r>
              <w:rPr>
                <w:spacing w:val="-1"/>
              </w:rPr>
              <w:t>HJ2535</w:t>
            </w:r>
            <w:r>
              <w:rPr>
                <w:spacing w:val="-32"/>
              </w:rPr>
              <w:t xml:space="preserve"> </w:t>
            </w:r>
            <w:r>
              <w:rPr>
                <w:spacing w:val="-1"/>
              </w:rPr>
              <w:t>房间空气调节器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40"/>
              <w:spacing w:before="68" w:line="220" w:lineRule="auto"/>
              <w:ind w:left="103"/>
              <w:rPr>
                <w:rFonts w:hint="eastAsia"/>
              </w:rPr>
            </w:pPr>
            <w:r>
              <w:rPr>
                <w:spacing w:val="-1"/>
              </w:rPr>
              <w:t>A02061808</w:t>
            </w:r>
            <w:r>
              <w:rPr>
                <w:spacing w:val="-31"/>
              </w:rPr>
              <w:t xml:space="preserve"> </w:t>
            </w:r>
            <w:r>
              <w:rPr>
                <w:spacing w:val="-1"/>
              </w:rPr>
              <w:t>热水器</w:t>
            </w:r>
          </w:p>
        </w:tc>
        <w:tc>
          <w:tcPr>
            <w:tcW w:w="1956" w:type="dxa"/>
          </w:tcPr>
          <w:p>
            <w:pPr>
              <w:rPr>
                <w:rFonts w:ascii="Arial"/>
              </w:rPr>
            </w:pPr>
          </w:p>
        </w:tc>
        <w:tc>
          <w:tcPr>
            <w:tcW w:w="3081" w:type="dxa"/>
          </w:tcPr>
          <w:p>
            <w:pPr>
              <w:pStyle w:val="240"/>
              <w:spacing w:before="67" w:line="219" w:lineRule="auto"/>
              <w:ind w:left="109"/>
              <w:rPr>
                <w:rFonts w:hint="eastAsia"/>
              </w:rPr>
            </w:pPr>
            <w:r>
              <w:rPr>
                <w:spacing w:val="-1"/>
              </w:rPr>
              <w:t>HJ/T362</w:t>
            </w:r>
            <w:r>
              <w:rPr>
                <w:spacing w:val="-33"/>
              </w:rPr>
              <w:t xml:space="preserve"> </w:t>
            </w:r>
            <w:r>
              <w:rPr>
                <w:spacing w:val="-1"/>
              </w:rPr>
              <w:t>太阳能集热器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tcPr>
          <w:p>
            <w:pPr>
              <w:pStyle w:val="240"/>
              <w:spacing w:before="95" w:line="184" w:lineRule="auto"/>
              <w:ind w:left="128"/>
              <w:rPr>
                <w:rFonts w:hint="eastAsia"/>
              </w:rPr>
            </w:pPr>
            <w:r>
              <w:rPr>
                <w:spacing w:val="-10"/>
              </w:rPr>
              <w:t>13</w:t>
            </w:r>
          </w:p>
        </w:tc>
        <w:tc>
          <w:tcPr>
            <w:tcW w:w="1343" w:type="dxa"/>
          </w:tcPr>
          <w:p>
            <w:pPr>
              <w:pStyle w:val="240"/>
              <w:spacing w:before="69" w:line="284" w:lineRule="auto"/>
              <w:ind w:left="109" w:right="108" w:hanging="7"/>
              <w:rPr>
                <w:rFonts w:hint="eastAsia"/>
              </w:rPr>
            </w:pPr>
            <w:r>
              <w:rPr>
                <w:spacing w:val="-2"/>
              </w:rPr>
              <w:t>A020619</w:t>
            </w:r>
            <w:r>
              <w:rPr>
                <w:spacing w:val="39"/>
              </w:rPr>
              <w:t xml:space="preserve"> </w:t>
            </w:r>
            <w:r>
              <w:rPr>
                <w:spacing w:val="-2"/>
              </w:rPr>
              <w:t>照</w:t>
            </w:r>
            <w:r>
              <w:rPr>
                <w:spacing w:val="-45"/>
              </w:rPr>
              <w:t xml:space="preserve"> </w:t>
            </w:r>
            <w:r>
              <w:rPr>
                <w:spacing w:val="-2"/>
              </w:rPr>
              <w:t>明设</w:t>
            </w:r>
            <w:r>
              <w:t xml:space="preserve"> 备</w:t>
            </w:r>
          </w:p>
        </w:tc>
        <w:tc>
          <w:tcPr>
            <w:tcW w:w="2324" w:type="dxa"/>
          </w:tcPr>
          <w:p>
            <w:pPr>
              <w:pStyle w:val="240"/>
              <w:spacing w:before="68" w:line="220" w:lineRule="auto"/>
              <w:ind w:left="103"/>
              <w:rPr>
                <w:rFonts w:hint="eastAsia"/>
              </w:rPr>
            </w:pPr>
            <w:r>
              <w:rPr>
                <w:spacing w:val="-1"/>
              </w:rPr>
              <w:t>A02061908</w:t>
            </w:r>
            <w:r>
              <w:rPr>
                <w:spacing w:val="-29"/>
              </w:rPr>
              <w:t xml:space="preserve"> </w:t>
            </w:r>
            <w:r>
              <w:rPr>
                <w:spacing w:val="-1"/>
              </w:rPr>
              <w:t>室内照明灯具</w:t>
            </w:r>
          </w:p>
        </w:tc>
        <w:tc>
          <w:tcPr>
            <w:tcW w:w="1956" w:type="dxa"/>
          </w:tcPr>
          <w:p>
            <w:pPr>
              <w:rPr>
                <w:rFonts w:ascii="Arial"/>
              </w:rPr>
            </w:pPr>
          </w:p>
        </w:tc>
        <w:tc>
          <w:tcPr>
            <w:tcW w:w="3081" w:type="dxa"/>
          </w:tcPr>
          <w:p>
            <w:pPr>
              <w:pStyle w:val="240"/>
              <w:spacing w:before="67" w:line="219" w:lineRule="auto"/>
              <w:ind w:left="109"/>
              <w:rPr>
                <w:rFonts w:hint="eastAsia"/>
              </w:rPr>
            </w:pPr>
            <w:r>
              <w:rPr>
                <w:spacing w:val="-1"/>
              </w:rPr>
              <w:t>HJ2518</w:t>
            </w:r>
            <w:r>
              <w:rPr>
                <w:spacing w:val="-35"/>
              </w:rPr>
              <w:t xml:space="preserve"> </w:t>
            </w:r>
            <w:r>
              <w:rPr>
                <w:spacing w:val="-1"/>
              </w:rPr>
              <w:t>照明光源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510" w:type="dxa"/>
          </w:tcPr>
          <w:p>
            <w:pPr>
              <w:pStyle w:val="240"/>
              <w:spacing w:before="91" w:line="184" w:lineRule="auto"/>
              <w:ind w:left="128"/>
              <w:rPr>
                <w:rFonts w:hint="eastAsia"/>
              </w:rPr>
            </w:pPr>
            <w:r>
              <w:rPr>
                <w:spacing w:val="-10"/>
              </w:rPr>
              <w:t>14</w:t>
            </w:r>
          </w:p>
        </w:tc>
        <w:tc>
          <w:tcPr>
            <w:tcW w:w="1343" w:type="dxa"/>
          </w:tcPr>
          <w:p>
            <w:pPr>
              <w:pStyle w:val="240"/>
              <w:spacing w:before="64" w:line="296" w:lineRule="auto"/>
              <w:ind w:left="109" w:right="106" w:hanging="7"/>
              <w:rPr>
                <w:rFonts w:hint="eastAsia"/>
                <w:lang w:eastAsia="zh-CN"/>
              </w:rPr>
            </w:pPr>
            <w:r>
              <w:rPr>
                <w:spacing w:val="3"/>
                <w:lang w:eastAsia="zh-CN"/>
              </w:rPr>
              <w:t>A020810</w:t>
            </w:r>
            <w:r>
              <w:rPr>
                <w:spacing w:val="34"/>
                <w:lang w:eastAsia="zh-CN"/>
              </w:rPr>
              <w:t xml:space="preserve"> </w:t>
            </w:r>
            <w:r>
              <w:rPr>
                <w:spacing w:val="3"/>
                <w:lang w:eastAsia="zh-CN"/>
              </w:rPr>
              <w:t>传真及</w:t>
            </w:r>
            <w:r>
              <w:rPr>
                <w:lang w:eastAsia="zh-CN"/>
              </w:rPr>
              <w:t xml:space="preserve"> </w:t>
            </w:r>
            <w:r>
              <w:rPr>
                <w:spacing w:val="8"/>
                <w:lang w:eastAsia="zh-CN"/>
              </w:rPr>
              <w:t>数据数字通信设</w:t>
            </w:r>
            <w:r>
              <w:rPr>
                <w:spacing w:val="4"/>
                <w:lang w:eastAsia="zh-CN"/>
              </w:rPr>
              <w:t xml:space="preserve"> </w:t>
            </w:r>
            <w:r>
              <w:rPr>
                <w:lang w:eastAsia="zh-CN"/>
              </w:rPr>
              <w:t>备</w:t>
            </w:r>
          </w:p>
        </w:tc>
        <w:tc>
          <w:tcPr>
            <w:tcW w:w="2324" w:type="dxa"/>
          </w:tcPr>
          <w:p>
            <w:pPr>
              <w:pStyle w:val="240"/>
              <w:spacing w:before="64" w:line="219" w:lineRule="auto"/>
              <w:ind w:left="103"/>
              <w:rPr>
                <w:rFonts w:hint="eastAsia"/>
              </w:rPr>
            </w:pPr>
            <w:r>
              <w:rPr>
                <w:spacing w:val="-1"/>
              </w:rPr>
              <w:t>A02081001</w:t>
            </w:r>
            <w:r>
              <w:rPr>
                <w:spacing w:val="-30"/>
              </w:rPr>
              <w:t xml:space="preserve"> </w:t>
            </w:r>
            <w:r>
              <w:rPr>
                <w:spacing w:val="-1"/>
              </w:rPr>
              <w:t>传真通信设备</w:t>
            </w:r>
          </w:p>
        </w:tc>
        <w:tc>
          <w:tcPr>
            <w:tcW w:w="1956" w:type="dxa"/>
          </w:tcPr>
          <w:p>
            <w:pPr>
              <w:rPr>
                <w:rFonts w:ascii="Arial"/>
              </w:rPr>
            </w:pPr>
          </w:p>
        </w:tc>
        <w:tc>
          <w:tcPr>
            <w:tcW w:w="3081" w:type="dxa"/>
          </w:tcPr>
          <w:p>
            <w:pPr>
              <w:pStyle w:val="240"/>
              <w:spacing w:before="63"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vMerge w:val="restart"/>
            <w:tcBorders>
              <w:bottom w:val="nil"/>
            </w:tcBorders>
          </w:tcPr>
          <w:p>
            <w:pPr>
              <w:pStyle w:val="240"/>
              <w:spacing w:before="92" w:line="184" w:lineRule="auto"/>
              <w:ind w:left="128"/>
              <w:rPr>
                <w:rFonts w:hint="eastAsia"/>
              </w:rPr>
            </w:pPr>
            <w:r>
              <w:rPr>
                <w:spacing w:val="-10"/>
              </w:rPr>
              <w:t>15</w:t>
            </w:r>
          </w:p>
        </w:tc>
        <w:tc>
          <w:tcPr>
            <w:tcW w:w="1343" w:type="dxa"/>
            <w:vMerge w:val="restart"/>
            <w:tcBorders>
              <w:bottom w:val="nil"/>
            </w:tcBorders>
          </w:tcPr>
          <w:p>
            <w:pPr>
              <w:pStyle w:val="240"/>
              <w:spacing w:before="65" w:line="307" w:lineRule="auto"/>
              <w:ind w:left="109" w:right="108" w:hanging="7"/>
              <w:rPr>
                <w:rFonts w:hint="eastAsia"/>
              </w:rPr>
            </w:pPr>
            <w:r>
              <w:rPr>
                <w:spacing w:val="1"/>
              </w:rPr>
              <w:t>A020910</w:t>
            </w:r>
            <w:r>
              <w:rPr>
                <w:spacing w:val="54"/>
              </w:rPr>
              <w:t xml:space="preserve"> </w:t>
            </w:r>
            <w:r>
              <w:rPr>
                <w:spacing w:val="1"/>
              </w:rPr>
              <w:t>电视设</w:t>
            </w:r>
            <w:r>
              <w:t xml:space="preserve"> 备</w:t>
            </w:r>
          </w:p>
        </w:tc>
        <w:tc>
          <w:tcPr>
            <w:tcW w:w="2324" w:type="dxa"/>
          </w:tcPr>
          <w:p>
            <w:pPr>
              <w:pStyle w:val="240"/>
              <w:spacing w:before="64" w:line="284" w:lineRule="auto"/>
              <w:ind w:left="107" w:right="107" w:hanging="4"/>
              <w:rPr>
                <w:rFonts w:hint="eastAsia"/>
                <w:lang w:eastAsia="zh-CN"/>
              </w:rPr>
            </w:pPr>
            <w:r>
              <w:rPr>
                <w:spacing w:val="-2"/>
                <w:lang w:eastAsia="zh-CN"/>
              </w:rPr>
              <w:t>A02091001</w:t>
            </w:r>
            <w:r>
              <w:rPr>
                <w:spacing w:val="-29"/>
                <w:lang w:eastAsia="zh-CN"/>
              </w:rPr>
              <w:t xml:space="preserve"> </w:t>
            </w:r>
            <w:r>
              <w:rPr>
                <w:spacing w:val="-2"/>
                <w:lang w:eastAsia="zh-CN"/>
              </w:rPr>
              <w:t>普通电视设备（电视</w:t>
            </w:r>
            <w:r>
              <w:rPr>
                <w:lang w:eastAsia="zh-CN"/>
              </w:rPr>
              <w:t xml:space="preserve"> </w:t>
            </w:r>
            <w:r>
              <w:rPr>
                <w:spacing w:val="-4"/>
                <w:lang w:eastAsia="zh-CN"/>
              </w:rPr>
              <w:t>机）</w:t>
            </w:r>
          </w:p>
        </w:tc>
        <w:tc>
          <w:tcPr>
            <w:tcW w:w="1956" w:type="dxa"/>
          </w:tcPr>
          <w:p>
            <w:pPr>
              <w:rPr>
                <w:rFonts w:ascii="Arial"/>
              </w:rPr>
            </w:pPr>
          </w:p>
        </w:tc>
        <w:tc>
          <w:tcPr>
            <w:tcW w:w="3081" w:type="dxa"/>
          </w:tcPr>
          <w:p>
            <w:pPr>
              <w:pStyle w:val="240"/>
              <w:spacing w:before="64" w:line="219" w:lineRule="auto"/>
              <w:ind w:left="109"/>
              <w:rPr>
                <w:rFonts w:hint="eastAsia"/>
                <w:lang w:eastAsia="zh-CN"/>
              </w:rPr>
            </w:pPr>
            <w:r>
              <w:rPr>
                <w:spacing w:val="-1"/>
                <w:lang w:eastAsia="zh-CN"/>
              </w:rPr>
              <w:t>HJ2506</w:t>
            </w:r>
            <w:r>
              <w:rPr>
                <w:spacing w:val="-31"/>
                <w:lang w:eastAsia="zh-CN"/>
              </w:rPr>
              <w:t xml:space="preserve"> </w:t>
            </w:r>
            <w:r>
              <w:rPr>
                <w:spacing w:val="-1"/>
                <w:lang w:eastAsia="zh-CN"/>
              </w:rPr>
              <w:t>彩色电视广播接收机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40"/>
              <w:spacing w:before="67" w:line="284" w:lineRule="auto"/>
              <w:ind w:left="111" w:right="107" w:hanging="8"/>
              <w:rPr>
                <w:rFonts w:hint="eastAsia"/>
                <w:lang w:eastAsia="zh-CN"/>
              </w:rPr>
            </w:pPr>
            <w:r>
              <w:rPr>
                <w:spacing w:val="6"/>
                <w:lang w:eastAsia="zh-CN"/>
              </w:rPr>
              <w:t>A02091003 特殊功能应用电视</w:t>
            </w:r>
            <w:r>
              <w:rPr>
                <w:spacing w:val="7"/>
                <w:lang w:eastAsia="zh-CN"/>
              </w:rPr>
              <w:t xml:space="preserve"> </w:t>
            </w:r>
            <w:r>
              <w:rPr>
                <w:spacing w:val="-3"/>
                <w:lang w:eastAsia="zh-CN"/>
              </w:rPr>
              <w:t>设备</w:t>
            </w:r>
          </w:p>
        </w:tc>
        <w:tc>
          <w:tcPr>
            <w:tcW w:w="1956" w:type="dxa"/>
          </w:tcPr>
          <w:p>
            <w:pPr>
              <w:rPr>
                <w:rFonts w:ascii="Arial"/>
              </w:rPr>
            </w:pPr>
          </w:p>
        </w:tc>
        <w:tc>
          <w:tcPr>
            <w:tcW w:w="3081" w:type="dxa"/>
          </w:tcPr>
          <w:p>
            <w:pPr>
              <w:pStyle w:val="240"/>
              <w:spacing w:before="67" w:line="219" w:lineRule="auto"/>
              <w:ind w:left="109"/>
              <w:rPr>
                <w:rFonts w:hint="eastAsia"/>
                <w:lang w:eastAsia="zh-CN"/>
              </w:rPr>
            </w:pPr>
            <w:r>
              <w:rPr>
                <w:spacing w:val="-1"/>
                <w:lang w:eastAsia="zh-CN"/>
              </w:rPr>
              <w:t>HJ2506</w:t>
            </w:r>
            <w:r>
              <w:rPr>
                <w:spacing w:val="-31"/>
                <w:lang w:eastAsia="zh-CN"/>
              </w:rPr>
              <w:t xml:space="preserve"> </w:t>
            </w:r>
            <w:r>
              <w:rPr>
                <w:spacing w:val="-1"/>
                <w:lang w:eastAsia="zh-CN"/>
              </w:rPr>
              <w:t>彩色电视广播接收机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restart"/>
            <w:tcBorders>
              <w:bottom w:val="nil"/>
            </w:tcBorders>
          </w:tcPr>
          <w:p>
            <w:pPr>
              <w:pStyle w:val="240"/>
              <w:spacing w:before="92" w:line="184" w:lineRule="auto"/>
              <w:ind w:left="128"/>
              <w:rPr>
                <w:rFonts w:hint="eastAsia"/>
              </w:rPr>
            </w:pPr>
            <w:r>
              <w:rPr>
                <w:spacing w:val="-10"/>
              </w:rPr>
              <w:t>16</w:t>
            </w:r>
          </w:p>
        </w:tc>
        <w:tc>
          <w:tcPr>
            <w:tcW w:w="1343" w:type="dxa"/>
            <w:vMerge w:val="restart"/>
            <w:tcBorders>
              <w:bottom w:val="nil"/>
            </w:tcBorders>
          </w:tcPr>
          <w:p>
            <w:pPr>
              <w:pStyle w:val="240"/>
              <w:spacing w:before="65" w:line="220" w:lineRule="auto"/>
              <w:ind w:left="193"/>
              <w:rPr>
                <w:rFonts w:hint="eastAsia"/>
              </w:rPr>
            </w:pPr>
            <w:r>
              <w:rPr>
                <w:spacing w:val="-1"/>
              </w:rPr>
              <w:t>A0601</w:t>
            </w:r>
            <w:r>
              <w:rPr>
                <w:spacing w:val="-36"/>
              </w:rPr>
              <w:t xml:space="preserve"> </w:t>
            </w:r>
            <w:r>
              <w:rPr>
                <w:spacing w:val="-1"/>
              </w:rPr>
              <w:t>床类</w:t>
            </w:r>
          </w:p>
        </w:tc>
        <w:tc>
          <w:tcPr>
            <w:tcW w:w="2324" w:type="dxa"/>
          </w:tcPr>
          <w:p>
            <w:pPr>
              <w:pStyle w:val="240"/>
              <w:spacing w:before="65" w:line="220" w:lineRule="auto"/>
              <w:ind w:left="103"/>
              <w:rPr>
                <w:rFonts w:hint="eastAsia"/>
              </w:rPr>
            </w:pPr>
            <w:r>
              <w:rPr>
                <w:spacing w:val="-1"/>
              </w:rPr>
              <w:t>A060101</w:t>
            </w:r>
            <w:r>
              <w:rPr>
                <w:spacing w:val="-34"/>
              </w:rPr>
              <w:t xml:space="preserve"> </w:t>
            </w:r>
            <w:r>
              <w:rPr>
                <w:spacing w:val="-1"/>
              </w:rPr>
              <w:t>钢木床类</w:t>
            </w:r>
          </w:p>
        </w:tc>
        <w:tc>
          <w:tcPr>
            <w:tcW w:w="1956" w:type="dxa"/>
          </w:tcPr>
          <w:p>
            <w:pPr>
              <w:rPr>
                <w:rFonts w:ascii="Arial"/>
              </w:rPr>
            </w:pPr>
          </w:p>
        </w:tc>
        <w:tc>
          <w:tcPr>
            <w:tcW w:w="3081" w:type="dxa"/>
          </w:tcPr>
          <w:p>
            <w:pPr>
              <w:pStyle w:val="240"/>
              <w:spacing w:before="64"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84"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40"/>
              <w:spacing w:before="65" w:line="220" w:lineRule="auto"/>
              <w:ind w:left="103"/>
              <w:rPr>
                <w:rFonts w:hint="eastAsia"/>
              </w:rPr>
            </w:pPr>
            <w:r>
              <w:rPr>
                <w:spacing w:val="-1"/>
              </w:rPr>
              <w:t>A060104</w:t>
            </w:r>
            <w:r>
              <w:rPr>
                <w:spacing w:val="-33"/>
              </w:rPr>
              <w:t xml:space="preserve"> </w:t>
            </w:r>
            <w:r>
              <w:rPr>
                <w:spacing w:val="-1"/>
              </w:rPr>
              <w:t>木制床类</w:t>
            </w:r>
          </w:p>
        </w:tc>
        <w:tc>
          <w:tcPr>
            <w:tcW w:w="1956" w:type="dxa"/>
          </w:tcPr>
          <w:p>
            <w:pPr>
              <w:rPr>
                <w:rFonts w:ascii="Arial"/>
              </w:rPr>
            </w:pPr>
          </w:p>
        </w:tc>
        <w:tc>
          <w:tcPr>
            <w:tcW w:w="3081" w:type="dxa"/>
          </w:tcPr>
          <w:p>
            <w:pPr>
              <w:pStyle w:val="240"/>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40"/>
              <w:spacing w:before="65" w:line="220" w:lineRule="auto"/>
              <w:ind w:left="103"/>
              <w:rPr>
                <w:rFonts w:hint="eastAsia"/>
              </w:rPr>
            </w:pPr>
            <w:r>
              <w:rPr>
                <w:spacing w:val="-1"/>
              </w:rPr>
              <w:t>A060199</w:t>
            </w:r>
            <w:r>
              <w:rPr>
                <w:spacing w:val="-33"/>
              </w:rPr>
              <w:t xml:space="preserve"> </w:t>
            </w:r>
            <w:r>
              <w:rPr>
                <w:spacing w:val="-1"/>
              </w:rPr>
              <w:t>其他床类</w:t>
            </w:r>
          </w:p>
        </w:tc>
        <w:tc>
          <w:tcPr>
            <w:tcW w:w="1956" w:type="dxa"/>
          </w:tcPr>
          <w:p>
            <w:pPr>
              <w:rPr>
                <w:rFonts w:ascii="Arial"/>
              </w:rPr>
            </w:pPr>
          </w:p>
        </w:tc>
        <w:tc>
          <w:tcPr>
            <w:tcW w:w="3081" w:type="dxa"/>
          </w:tcPr>
          <w:p>
            <w:pPr>
              <w:pStyle w:val="240"/>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40"/>
              <w:spacing w:before="93" w:line="184" w:lineRule="auto"/>
              <w:ind w:left="128"/>
              <w:rPr>
                <w:rFonts w:hint="eastAsia"/>
              </w:rPr>
            </w:pPr>
            <w:r>
              <w:rPr>
                <w:spacing w:val="-10"/>
              </w:rPr>
              <w:t>17</w:t>
            </w:r>
          </w:p>
        </w:tc>
        <w:tc>
          <w:tcPr>
            <w:tcW w:w="1343" w:type="dxa"/>
            <w:vMerge w:val="restart"/>
            <w:tcBorders>
              <w:bottom w:val="nil"/>
            </w:tcBorders>
          </w:tcPr>
          <w:p>
            <w:pPr>
              <w:pStyle w:val="240"/>
              <w:spacing w:before="65" w:line="220" w:lineRule="auto"/>
              <w:ind w:left="102"/>
              <w:rPr>
                <w:rFonts w:hint="eastAsia"/>
              </w:rPr>
            </w:pPr>
            <w:r>
              <w:rPr>
                <w:spacing w:val="-2"/>
              </w:rPr>
              <w:t>A0602</w:t>
            </w:r>
            <w:r>
              <w:rPr>
                <w:spacing w:val="-22"/>
              </w:rPr>
              <w:t xml:space="preserve"> </w:t>
            </w:r>
            <w:r>
              <w:rPr>
                <w:spacing w:val="-2"/>
              </w:rPr>
              <w:t>台、桌类</w:t>
            </w:r>
          </w:p>
        </w:tc>
        <w:tc>
          <w:tcPr>
            <w:tcW w:w="2324" w:type="dxa"/>
          </w:tcPr>
          <w:p>
            <w:pPr>
              <w:pStyle w:val="240"/>
              <w:spacing w:before="65" w:line="220" w:lineRule="auto"/>
              <w:ind w:left="103"/>
              <w:rPr>
                <w:rFonts w:hint="eastAsia"/>
              </w:rPr>
            </w:pPr>
            <w:r>
              <w:rPr>
                <w:spacing w:val="-1"/>
              </w:rPr>
              <w:t>A060201</w:t>
            </w:r>
            <w:r>
              <w:rPr>
                <w:spacing w:val="-29"/>
              </w:rPr>
              <w:t xml:space="preserve"> </w:t>
            </w:r>
            <w:r>
              <w:rPr>
                <w:spacing w:val="-1"/>
              </w:rPr>
              <w:t>钢木台、桌类</w:t>
            </w:r>
          </w:p>
        </w:tc>
        <w:tc>
          <w:tcPr>
            <w:tcW w:w="1956" w:type="dxa"/>
          </w:tcPr>
          <w:p>
            <w:pPr>
              <w:rPr>
                <w:rFonts w:ascii="Arial"/>
              </w:rPr>
            </w:pPr>
          </w:p>
        </w:tc>
        <w:tc>
          <w:tcPr>
            <w:tcW w:w="3081" w:type="dxa"/>
          </w:tcPr>
          <w:p>
            <w:pPr>
              <w:pStyle w:val="240"/>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40"/>
              <w:spacing w:before="65" w:line="220" w:lineRule="auto"/>
              <w:ind w:left="103"/>
              <w:rPr>
                <w:rFonts w:hint="eastAsia"/>
              </w:rPr>
            </w:pPr>
            <w:r>
              <w:rPr>
                <w:spacing w:val="-1"/>
              </w:rPr>
              <w:t>A060205</w:t>
            </w:r>
            <w:r>
              <w:rPr>
                <w:spacing w:val="-29"/>
              </w:rPr>
              <w:t xml:space="preserve"> </w:t>
            </w:r>
            <w:r>
              <w:rPr>
                <w:spacing w:val="-1"/>
              </w:rPr>
              <w:t>木制台、桌类</w:t>
            </w:r>
          </w:p>
        </w:tc>
        <w:tc>
          <w:tcPr>
            <w:tcW w:w="1956" w:type="dxa"/>
          </w:tcPr>
          <w:p>
            <w:pPr>
              <w:rPr>
                <w:rFonts w:ascii="Arial"/>
              </w:rPr>
            </w:pPr>
          </w:p>
        </w:tc>
        <w:tc>
          <w:tcPr>
            <w:tcW w:w="3081" w:type="dxa"/>
          </w:tcPr>
          <w:p>
            <w:pPr>
              <w:pStyle w:val="240"/>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40"/>
              <w:spacing w:before="66" w:line="220" w:lineRule="auto"/>
              <w:ind w:left="103"/>
              <w:rPr>
                <w:rFonts w:hint="eastAsia"/>
              </w:rPr>
            </w:pPr>
            <w:r>
              <w:rPr>
                <w:spacing w:val="-1"/>
              </w:rPr>
              <w:t>A060299</w:t>
            </w:r>
            <w:r>
              <w:rPr>
                <w:spacing w:val="-29"/>
              </w:rPr>
              <w:t xml:space="preserve"> </w:t>
            </w:r>
            <w:r>
              <w:rPr>
                <w:spacing w:val="-1"/>
              </w:rPr>
              <w:t>其他台、桌类</w:t>
            </w:r>
          </w:p>
        </w:tc>
        <w:tc>
          <w:tcPr>
            <w:tcW w:w="1956" w:type="dxa"/>
          </w:tcPr>
          <w:p>
            <w:pPr>
              <w:rPr>
                <w:rFonts w:ascii="Arial"/>
              </w:rPr>
            </w:pPr>
          </w:p>
        </w:tc>
        <w:tc>
          <w:tcPr>
            <w:tcW w:w="3081" w:type="dxa"/>
          </w:tcPr>
          <w:p>
            <w:pPr>
              <w:pStyle w:val="240"/>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40"/>
              <w:spacing w:before="94" w:line="184" w:lineRule="auto"/>
              <w:ind w:left="128"/>
              <w:rPr>
                <w:rFonts w:hint="eastAsia"/>
              </w:rPr>
            </w:pPr>
            <w:r>
              <w:rPr>
                <w:spacing w:val="-10"/>
              </w:rPr>
              <w:t>18</w:t>
            </w:r>
          </w:p>
        </w:tc>
        <w:tc>
          <w:tcPr>
            <w:tcW w:w="1343" w:type="dxa"/>
            <w:vMerge w:val="restart"/>
            <w:tcBorders>
              <w:bottom w:val="nil"/>
            </w:tcBorders>
          </w:tcPr>
          <w:p>
            <w:pPr>
              <w:pStyle w:val="240"/>
              <w:spacing w:before="66" w:line="220" w:lineRule="auto"/>
              <w:ind w:left="102"/>
              <w:rPr>
                <w:rFonts w:hint="eastAsia"/>
              </w:rPr>
            </w:pPr>
            <w:r>
              <w:rPr>
                <w:spacing w:val="-1"/>
              </w:rPr>
              <w:t>A0603</w:t>
            </w:r>
            <w:r>
              <w:rPr>
                <w:spacing w:val="-36"/>
              </w:rPr>
              <w:t xml:space="preserve"> </w:t>
            </w:r>
            <w:r>
              <w:rPr>
                <w:spacing w:val="-1"/>
              </w:rPr>
              <w:t>椅凳类</w:t>
            </w:r>
          </w:p>
        </w:tc>
        <w:tc>
          <w:tcPr>
            <w:tcW w:w="2324" w:type="dxa"/>
          </w:tcPr>
          <w:p>
            <w:pPr>
              <w:pStyle w:val="240"/>
              <w:spacing w:before="66" w:line="220" w:lineRule="auto"/>
              <w:ind w:left="103"/>
              <w:rPr>
                <w:rFonts w:hint="eastAsia"/>
              </w:rPr>
            </w:pPr>
            <w:r>
              <w:rPr>
                <w:spacing w:val="-1"/>
              </w:rPr>
              <w:t>A060301</w:t>
            </w:r>
            <w:r>
              <w:rPr>
                <w:spacing w:val="-46"/>
              </w:rPr>
              <w:t xml:space="preserve"> </w:t>
            </w:r>
            <w:r>
              <w:rPr>
                <w:spacing w:val="-1"/>
              </w:rPr>
              <w:t>金属骨架为主的椅凳类</w:t>
            </w:r>
          </w:p>
        </w:tc>
        <w:tc>
          <w:tcPr>
            <w:tcW w:w="1956" w:type="dxa"/>
          </w:tcPr>
          <w:p>
            <w:pPr>
              <w:rPr>
                <w:rFonts w:ascii="Arial"/>
              </w:rPr>
            </w:pPr>
          </w:p>
        </w:tc>
        <w:tc>
          <w:tcPr>
            <w:tcW w:w="3081" w:type="dxa"/>
          </w:tcPr>
          <w:p>
            <w:pPr>
              <w:pStyle w:val="240"/>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40"/>
              <w:spacing w:before="66" w:line="220" w:lineRule="auto"/>
              <w:ind w:left="103"/>
              <w:rPr>
                <w:rFonts w:hint="eastAsia"/>
              </w:rPr>
            </w:pPr>
            <w:r>
              <w:rPr>
                <w:spacing w:val="-1"/>
              </w:rPr>
              <w:t>A060302</w:t>
            </w:r>
            <w:r>
              <w:rPr>
                <w:spacing w:val="-29"/>
              </w:rPr>
              <w:t xml:space="preserve"> </w:t>
            </w:r>
            <w:r>
              <w:rPr>
                <w:spacing w:val="-1"/>
              </w:rPr>
              <w:t>木骨架为主的椅凳类</w:t>
            </w:r>
          </w:p>
        </w:tc>
        <w:tc>
          <w:tcPr>
            <w:tcW w:w="1956" w:type="dxa"/>
          </w:tcPr>
          <w:p>
            <w:pPr>
              <w:rPr>
                <w:rFonts w:ascii="Arial"/>
              </w:rPr>
            </w:pPr>
          </w:p>
        </w:tc>
        <w:tc>
          <w:tcPr>
            <w:tcW w:w="3081" w:type="dxa"/>
          </w:tcPr>
          <w:p>
            <w:pPr>
              <w:pStyle w:val="240"/>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40"/>
              <w:spacing w:before="67" w:line="220" w:lineRule="auto"/>
              <w:ind w:left="103"/>
              <w:rPr>
                <w:rFonts w:hint="eastAsia"/>
              </w:rPr>
            </w:pPr>
            <w:r>
              <w:rPr>
                <w:spacing w:val="-1"/>
              </w:rPr>
              <w:t>A060399</w:t>
            </w:r>
            <w:r>
              <w:rPr>
                <w:spacing w:val="-33"/>
              </w:rPr>
              <w:t xml:space="preserve"> </w:t>
            </w:r>
            <w:r>
              <w:rPr>
                <w:spacing w:val="-1"/>
              </w:rPr>
              <w:t>其他椅凳类</w:t>
            </w:r>
          </w:p>
        </w:tc>
        <w:tc>
          <w:tcPr>
            <w:tcW w:w="1956" w:type="dxa"/>
          </w:tcPr>
          <w:p>
            <w:pPr>
              <w:rPr>
                <w:rFonts w:ascii="Arial"/>
              </w:rPr>
            </w:pPr>
          </w:p>
        </w:tc>
        <w:tc>
          <w:tcPr>
            <w:tcW w:w="3081" w:type="dxa"/>
          </w:tcPr>
          <w:p>
            <w:pPr>
              <w:pStyle w:val="240"/>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tcPr>
          <w:p>
            <w:pPr>
              <w:pStyle w:val="240"/>
              <w:spacing w:before="95" w:line="184" w:lineRule="auto"/>
              <w:ind w:left="128"/>
              <w:rPr>
                <w:rFonts w:hint="eastAsia"/>
              </w:rPr>
            </w:pPr>
            <w:r>
              <w:rPr>
                <w:spacing w:val="-10"/>
              </w:rPr>
              <w:t>19</w:t>
            </w:r>
          </w:p>
        </w:tc>
        <w:tc>
          <w:tcPr>
            <w:tcW w:w="1343" w:type="dxa"/>
          </w:tcPr>
          <w:p>
            <w:pPr>
              <w:pStyle w:val="240"/>
              <w:spacing w:before="67" w:line="220" w:lineRule="auto"/>
              <w:ind w:left="102"/>
              <w:rPr>
                <w:rFonts w:hint="eastAsia"/>
              </w:rPr>
            </w:pPr>
            <w:r>
              <w:rPr>
                <w:spacing w:val="-1"/>
              </w:rPr>
              <w:t>A0604</w:t>
            </w:r>
            <w:r>
              <w:rPr>
                <w:spacing w:val="-35"/>
              </w:rPr>
              <w:t xml:space="preserve"> </w:t>
            </w:r>
            <w:r>
              <w:rPr>
                <w:spacing w:val="-1"/>
              </w:rPr>
              <w:t>沙发类</w:t>
            </w:r>
          </w:p>
        </w:tc>
        <w:tc>
          <w:tcPr>
            <w:tcW w:w="2324" w:type="dxa"/>
          </w:tcPr>
          <w:p>
            <w:pPr>
              <w:pStyle w:val="240"/>
              <w:spacing w:before="67" w:line="220" w:lineRule="auto"/>
              <w:ind w:left="103"/>
              <w:rPr>
                <w:rFonts w:hint="eastAsia"/>
              </w:rPr>
            </w:pPr>
            <w:r>
              <w:rPr>
                <w:spacing w:val="-1"/>
              </w:rPr>
              <w:t>A060499</w:t>
            </w:r>
            <w:r>
              <w:rPr>
                <w:spacing w:val="-33"/>
              </w:rPr>
              <w:t xml:space="preserve"> </w:t>
            </w:r>
            <w:r>
              <w:rPr>
                <w:spacing w:val="-1"/>
              </w:rPr>
              <w:t>其他沙发类</w:t>
            </w:r>
          </w:p>
        </w:tc>
        <w:tc>
          <w:tcPr>
            <w:tcW w:w="1956" w:type="dxa"/>
          </w:tcPr>
          <w:p>
            <w:pPr>
              <w:rPr>
                <w:rFonts w:ascii="Arial"/>
              </w:rPr>
            </w:pPr>
          </w:p>
        </w:tc>
        <w:tc>
          <w:tcPr>
            <w:tcW w:w="3081" w:type="dxa"/>
          </w:tcPr>
          <w:p>
            <w:pPr>
              <w:pStyle w:val="240"/>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40"/>
              <w:spacing w:before="96" w:line="183" w:lineRule="auto"/>
              <w:ind w:left="116"/>
              <w:rPr>
                <w:rFonts w:hint="eastAsia"/>
              </w:rPr>
            </w:pPr>
            <w:r>
              <w:rPr>
                <w:spacing w:val="-4"/>
              </w:rPr>
              <w:t>20</w:t>
            </w:r>
          </w:p>
        </w:tc>
        <w:tc>
          <w:tcPr>
            <w:tcW w:w="1343" w:type="dxa"/>
            <w:vMerge w:val="restart"/>
            <w:tcBorders>
              <w:bottom w:val="nil"/>
            </w:tcBorders>
          </w:tcPr>
          <w:p>
            <w:pPr>
              <w:pStyle w:val="240"/>
              <w:spacing w:before="67" w:line="220" w:lineRule="auto"/>
              <w:ind w:left="193"/>
              <w:rPr>
                <w:rFonts w:hint="eastAsia"/>
              </w:rPr>
            </w:pPr>
            <w:r>
              <w:rPr>
                <w:spacing w:val="-1"/>
              </w:rPr>
              <w:t>A0605</w:t>
            </w:r>
            <w:r>
              <w:rPr>
                <w:spacing w:val="-36"/>
              </w:rPr>
              <w:t xml:space="preserve"> </w:t>
            </w:r>
            <w:r>
              <w:rPr>
                <w:spacing w:val="-1"/>
              </w:rPr>
              <w:t>柜类</w:t>
            </w:r>
          </w:p>
        </w:tc>
        <w:tc>
          <w:tcPr>
            <w:tcW w:w="2324" w:type="dxa"/>
          </w:tcPr>
          <w:p>
            <w:pPr>
              <w:pStyle w:val="240"/>
              <w:spacing w:before="67" w:line="220" w:lineRule="auto"/>
              <w:ind w:left="103"/>
              <w:rPr>
                <w:rFonts w:hint="eastAsia"/>
              </w:rPr>
            </w:pPr>
            <w:r>
              <w:rPr>
                <w:spacing w:val="-1"/>
              </w:rPr>
              <w:t>A060501</w:t>
            </w:r>
            <w:r>
              <w:rPr>
                <w:spacing w:val="-33"/>
              </w:rPr>
              <w:t xml:space="preserve"> </w:t>
            </w:r>
            <w:r>
              <w:rPr>
                <w:spacing w:val="-1"/>
              </w:rPr>
              <w:t>木质柜类</w:t>
            </w:r>
          </w:p>
        </w:tc>
        <w:tc>
          <w:tcPr>
            <w:tcW w:w="1956" w:type="dxa"/>
          </w:tcPr>
          <w:p>
            <w:pPr>
              <w:rPr>
                <w:rFonts w:ascii="Arial"/>
              </w:rPr>
            </w:pPr>
          </w:p>
        </w:tc>
        <w:tc>
          <w:tcPr>
            <w:tcW w:w="3081" w:type="dxa"/>
          </w:tcPr>
          <w:p>
            <w:pPr>
              <w:pStyle w:val="240"/>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40"/>
              <w:spacing w:before="67" w:line="220" w:lineRule="auto"/>
              <w:ind w:left="103"/>
              <w:rPr>
                <w:rFonts w:hint="eastAsia"/>
              </w:rPr>
            </w:pPr>
            <w:r>
              <w:rPr>
                <w:spacing w:val="-1"/>
              </w:rPr>
              <w:t>A060503</w:t>
            </w:r>
            <w:r>
              <w:rPr>
                <w:spacing w:val="-32"/>
              </w:rPr>
              <w:t xml:space="preserve"> </w:t>
            </w:r>
            <w:r>
              <w:rPr>
                <w:spacing w:val="-1"/>
              </w:rPr>
              <w:t>金属质柜类</w:t>
            </w:r>
          </w:p>
        </w:tc>
        <w:tc>
          <w:tcPr>
            <w:tcW w:w="1956" w:type="dxa"/>
          </w:tcPr>
          <w:p>
            <w:pPr>
              <w:rPr>
                <w:rFonts w:ascii="Arial"/>
              </w:rPr>
            </w:pPr>
          </w:p>
        </w:tc>
        <w:tc>
          <w:tcPr>
            <w:tcW w:w="3081" w:type="dxa"/>
          </w:tcPr>
          <w:p>
            <w:pPr>
              <w:pStyle w:val="240"/>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40"/>
              <w:spacing w:before="67" w:line="220" w:lineRule="auto"/>
              <w:ind w:left="103"/>
              <w:rPr>
                <w:rFonts w:hint="eastAsia"/>
              </w:rPr>
            </w:pPr>
            <w:r>
              <w:rPr>
                <w:spacing w:val="-1"/>
              </w:rPr>
              <w:t>A060599</w:t>
            </w:r>
            <w:r>
              <w:rPr>
                <w:spacing w:val="-33"/>
              </w:rPr>
              <w:t xml:space="preserve"> </w:t>
            </w:r>
            <w:r>
              <w:rPr>
                <w:spacing w:val="-1"/>
              </w:rPr>
              <w:t>其他柜类</w:t>
            </w:r>
          </w:p>
        </w:tc>
        <w:tc>
          <w:tcPr>
            <w:tcW w:w="1956" w:type="dxa"/>
          </w:tcPr>
          <w:p>
            <w:pPr>
              <w:rPr>
                <w:rFonts w:ascii="Arial"/>
              </w:rPr>
            </w:pPr>
          </w:p>
        </w:tc>
        <w:tc>
          <w:tcPr>
            <w:tcW w:w="3081" w:type="dxa"/>
          </w:tcPr>
          <w:p>
            <w:pPr>
              <w:pStyle w:val="240"/>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40"/>
              <w:spacing w:before="94" w:line="184" w:lineRule="auto"/>
              <w:ind w:left="116"/>
              <w:rPr>
                <w:rFonts w:hint="eastAsia"/>
              </w:rPr>
            </w:pPr>
            <w:r>
              <w:rPr>
                <w:spacing w:val="-4"/>
              </w:rPr>
              <w:t>21</w:t>
            </w:r>
          </w:p>
        </w:tc>
        <w:tc>
          <w:tcPr>
            <w:tcW w:w="1343" w:type="dxa"/>
            <w:vMerge w:val="restart"/>
            <w:tcBorders>
              <w:bottom w:val="nil"/>
            </w:tcBorders>
          </w:tcPr>
          <w:p>
            <w:pPr>
              <w:pStyle w:val="240"/>
              <w:spacing w:before="67" w:line="220" w:lineRule="auto"/>
              <w:ind w:left="102"/>
              <w:rPr>
                <w:rFonts w:hint="eastAsia"/>
              </w:rPr>
            </w:pPr>
            <w:r>
              <w:rPr>
                <w:spacing w:val="-1"/>
              </w:rPr>
              <w:t>A0606</w:t>
            </w:r>
            <w:r>
              <w:rPr>
                <w:spacing w:val="-35"/>
              </w:rPr>
              <w:t xml:space="preserve"> </w:t>
            </w:r>
            <w:r>
              <w:rPr>
                <w:spacing w:val="-1"/>
              </w:rPr>
              <w:t>架类</w:t>
            </w:r>
          </w:p>
        </w:tc>
        <w:tc>
          <w:tcPr>
            <w:tcW w:w="2324" w:type="dxa"/>
          </w:tcPr>
          <w:p>
            <w:pPr>
              <w:pStyle w:val="240"/>
              <w:spacing w:before="67" w:line="220" w:lineRule="auto"/>
              <w:ind w:left="103"/>
              <w:rPr>
                <w:rFonts w:hint="eastAsia"/>
              </w:rPr>
            </w:pPr>
            <w:r>
              <w:rPr>
                <w:spacing w:val="-1"/>
              </w:rPr>
              <w:t>A060601</w:t>
            </w:r>
            <w:r>
              <w:rPr>
                <w:spacing w:val="-33"/>
              </w:rPr>
              <w:t xml:space="preserve"> </w:t>
            </w:r>
            <w:r>
              <w:rPr>
                <w:spacing w:val="-1"/>
              </w:rPr>
              <w:t>木质架类</w:t>
            </w:r>
          </w:p>
        </w:tc>
        <w:tc>
          <w:tcPr>
            <w:tcW w:w="1956" w:type="dxa"/>
          </w:tcPr>
          <w:p>
            <w:pPr>
              <w:rPr>
                <w:rFonts w:ascii="Arial"/>
              </w:rPr>
            </w:pPr>
          </w:p>
        </w:tc>
        <w:tc>
          <w:tcPr>
            <w:tcW w:w="3081" w:type="dxa"/>
          </w:tcPr>
          <w:p>
            <w:pPr>
              <w:pStyle w:val="240"/>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40"/>
              <w:spacing w:before="67" w:line="220" w:lineRule="auto"/>
              <w:ind w:left="103"/>
              <w:rPr>
                <w:rFonts w:hint="eastAsia"/>
              </w:rPr>
            </w:pPr>
            <w:r>
              <w:rPr>
                <w:spacing w:val="-1"/>
              </w:rPr>
              <w:t>A060602</w:t>
            </w:r>
            <w:r>
              <w:rPr>
                <w:spacing w:val="-32"/>
              </w:rPr>
              <w:t xml:space="preserve"> </w:t>
            </w:r>
            <w:r>
              <w:rPr>
                <w:spacing w:val="-1"/>
              </w:rPr>
              <w:t>金属质架类</w:t>
            </w:r>
          </w:p>
        </w:tc>
        <w:tc>
          <w:tcPr>
            <w:tcW w:w="1956" w:type="dxa"/>
          </w:tcPr>
          <w:p>
            <w:pPr>
              <w:rPr>
                <w:rFonts w:ascii="Arial"/>
              </w:rPr>
            </w:pPr>
          </w:p>
        </w:tc>
        <w:tc>
          <w:tcPr>
            <w:tcW w:w="3081" w:type="dxa"/>
          </w:tcPr>
          <w:p>
            <w:pPr>
              <w:pStyle w:val="240"/>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40"/>
              <w:spacing w:before="96" w:line="183" w:lineRule="auto"/>
              <w:ind w:left="116"/>
              <w:rPr>
                <w:rFonts w:hint="eastAsia"/>
              </w:rPr>
            </w:pPr>
            <w:r>
              <w:rPr>
                <w:spacing w:val="-4"/>
              </w:rPr>
              <w:t>22</w:t>
            </w:r>
          </w:p>
        </w:tc>
        <w:tc>
          <w:tcPr>
            <w:tcW w:w="1343" w:type="dxa"/>
            <w:vMerge w:val="restart"/>
            <w:tcBorders>
              <w:bottom w:val="nil"/>
            </w:tcBorders>
          </w:tcPr>
          <w:p>
            <w:pPr>
              <w:pStyle w:val="240"/>
              <w:spacing w:before="67" w:line="220" w:lineRule="auto"/>
              <w:ind w:left="102"/>
              <w:rPr>
                <w:rFonts w:hint="eastAsia"/>
              </w:rPr>
            </w:pPr>
            <w:r>
              <w:rPr>
                <w:spacing w:val="-1"/>
              </w:rPr>
              <w:t>A0607</w:t>
            </w:r>
            <w:r>
              <w:rPr>
                <w:spacing w:val="-35"/>
              </w:rPr>
              <w:t xml:space="preserve"> </w:t>
            </w:r>
            <w:r>
              <w:rPr>
                <w:spacing w:val="-1"/>
              </w:rPr>
              <w:t>屏风类</w:t>
            </w:r>
          </w:p>
        </w:tc>
        <w:tc>
          <w:tcPr>
            <w:tcW w:w="2324" w:type="dxa"/>
          </w:tcPr>
          <w:p>
            <w:pPr>
              <w:pStyle w:val="240"/>
              <w:spacing w:before="67" w:line="220" w:lineRule="auto"/>
              <w:ind w:left="103"/>
              <w:rPr>
                <w:rFonts w:hint="eastAsia"/>
              </w:rPr>
            </w:pPr>
            <w:r>
              <w:rPr>
                <w:spacing w:val="-1"/>
              </w:rPr>
              <w:t>A060701</w:t>
            </w:r>
            <w:r>
              <w:rPr>
                <w:spacing w:val="-33"/>
              </w:rPr>
              <w:t xml:space="preserve"> </w:t>
            </w:r>
            <w:r>
              <w:rPr>
                <w:spacing w:val="-1"/>
              </w:rPr>
              <w:t>木质屏风类</w:t>
            </w:r>
          </w:p>
        </w:tc>
        <w:tc>
          <w:tcPr>
            <w:tcW w:w="1956" w:type="dxa"/>
          </w:tcPr>
          <w:p>
            <w:pPr>
              <w:rPr>
                <w:rFonts w:ascii="Arial"/>
              </w:rPr>
            </w:pPr>
          </w:p>
        </w:tc>
        <w:tc>
          <w:tcPr>
            <w:tcW w:w="3081" w:type="dxa"/>
          </w:tcPr>
          <w:p>
            <w:pPr>
              <w:pStyle w:val="240"/>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40"/>
              <w:spacing w:before="67" w:line="220" w:lineRule="auto"/>
              <w:ind w:left="103"/>
              <w:rPr>
                <w:rFonts w:hint="eastAsia"/>
              </w:rPr>
            </w:pPr>
            <w:r>
              <w:rPr>
                <w:spacing w:val="-1"/>
              </w:rPr>
              <w:t>A060702</w:t>
            </w:r>
            <w:r>
              <w:rPr>
                <w:spacing w:val="-32"/>
              </w:rPr>
              <w:t xml:space="preserve"> </w:t>
            </w:r>
            <w:r>
              <w:rPr>
                <w:spacing w:val="-1"/>
              </w:rPr>
              <w:t>金属质屏风类</w:t>
            </w:r>
          </w:p>
        </w:tc>
        <w:tc>
          <w:tcPr>
            <w:tcW w:w="1956" w:type="dxa"/>
          </w:tcPr>
          <w:p>
            <w:pPr>
              <w:rPr>
                <w:rFonts w:ascii="Arial"/>
              </w:rPr>
            </w:pPr>
          </w:p>
        </w:tc>
        <w:tc>
          <w:tcPr>
            <w:tcW w:w="3081" w:type="dxa"/>
          </w:tcPr>
          <w:p>
            <w:pPr>
              <w:pStyle w:val="240"/>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tcPr>
          <w:p>
            <w:pPr>
              <w:pStyle w:val="240"/>
              <w:spacing w:before="95" w:line="183" w:lineRule="auto"/>
              <w:ind w:left="116"/>
              <w:rPr>
                <w:rFonts w:hint="eastAsia"/>
              </w:rPr>
            </w:pPr>
            <w:r>
              <w:rPr>
                <w:spacing w:val="-4"/>
              </w:rPr>
              <w:t>23</w:t>
            </w:r>
          </w:p>
        </w:tc>
        <w:tc>
          <w:tcPr>
            <w:tcW w:w="1343" w:type="dxa"/>
          </w:tcPr>
          <w:p>
            <w:pPr>
              <w:pStyle w:val="240"/>
              <w:spacing w:before="67" w:line="220" w:lineRule="auto"/>
              <w:ind w:left="102"/>
              <w:rPr>
                <w:rFonts w:hint="eastAsia"/>
              </w:rPr>
            </w:pPr>
            <w:r>
              <w:rPr>
                <w:spacing w:val="-1"/>
              </w:rPr>
              <w:t>A060804</w:t>
            </w:r>
            <w:r>
              <w:rPr>
                <w:spacing w:val="-32"/>
              </w:rPr>
              <w:t xml:space="preserve"> </w:t>
            </w:r>
            <w:r>
              <w:rPr>
                <w:spacing w:val="-1"/>
              </w:rPr>
              <w:t>水池</w:t>
            </w:r>
          </w:p>
        </w:tc>
        <w:tc>
          <w:tcPr>
            <w:tcW w:w="2324" w:type="dxa"/>
          </w:tcPr>
          <w:p>
            <w:pPr>
              <w:rPr>
                <w:rFonts w:ascii="Arial"/>
              </w:rPr>
            </w:pPr>
          </w:p>
        </w:tc>
        <w:tc>
          <w:tcPr>
            <w:tcW w:w="1956" w:type="dxa"/>
          </w:tcPr>
          <w:p>
            <w:pPr>
              <w:rPr>
                <w:rFonts w:ascii="Arial"/>
              </w:rPr>
            </w:pPr>
          </w:p>
        </w:tc>
        <w:tc>
          <w:tcPr>
            <w:tcW w:w="3081" w:type="dxa"/>
          </w:tcPr>
          <w:p>
            <w:pPr>
              <w:pStyle w:val="240"/>
              <w:spacing w:before="66" w:line="219" w:lineRule="auto"/>
              <w:ind w:left="109"/>
              <w:rPr>
                <w:rFonts w:hint="eastAsia"/>
              </w:rPr>
            </w:pPr>
            <w:r>
              <w:rPr>
                <w:spacing w:val="-1"/>
              </w:rPr>
              <w:t>HJ/T296</w:t>
            </w:r>
            <w:r>
              <w:rPr>
                <w:spacing w:val="-34"/>
              </w:rPr>
              <w:t xml:space="preserve"> </w:t>
            </w:r>
            <w:r>
              <w:rPr>
                <w:spacing w:val="-1"/>
              </w:rPr>
              <w:t>卫生陶瓷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tcPr>
          <w:p>
            <w:pPr>
              <w:pStyle w:val="240"/>
              <w:spacing w:before="96" w:line="183" w:lineRule="auto"/>
              <w:ind w:left="116"/>
              <w:rPr>
                <w:rFonts w:hint="eastAsia"/>
              </w:rPr>
            </w:pPr>
            <w:r>
              <w:rPr>
                <w:spacing w:val="-4"/>
              </w:rPr>
              <w:t>24</w:t>
            </w:r>
          </w:p>
        </w:tc>
        <w:tc>
          <w:tcPr>
            <w:tcW w:w="1343" w:type="dxa"/>
          </w:tcPr>
          <w:p>
            <w:pPr>
              <w:pStyle w:val="240"/>
              <w:spacing w:before="67" w:line="220" w:lineRule="auto"/>
              <w:ind w:left="102"/>
              <w:rPr>
                <w:rFonts w:hint="eastAsia"/>
              </w:rPr>
            </w:pPr>
            <w:r>
              <w:rPr>
                <w:spacing w:val="-1"/>
              </w:rPr>
              <w:t>A060805</w:t>
            </w:r>
            <w:r>
              <w:rPr>
                <w:spacing w:val="-33"/>
              </w:rPr>
              <w:t xml:space="preserve"> </w:t>
            </w:r>
            <w:r>
              <w:rPr>
                <w:spacing w:val="-1"/>
              </w:rPr>
              <w:t>便器</w:t>
            </w:r>
          </w:p>
        </w:tc>
        <w:tc>
          <w:tcPr>
            <w:tcW w:w="2324" w:type="dxa"/>
          </w:tcPr>
          <w:p>
            <w:pPr>
              <w:rPr>
                <w:rFonts w:ascii="Arial"/>
              </w:rPr>
            </w:pPr>
          </w:p>
        </w:tc>
        <w:tc>
          <w:tcPr>
            <w:tcW w:w="1956" w:type="dxa"/>
          </w:tcPr>
          <w:p>
            <w:pPr>
              <w:rPr>
                <w:rFonts w:ascii="Arial"/>
              </w:rPr>
            </w:pPr>
          </w:p>
        </w:tc>
        <w:tc>
          <w:tcPr>
            <w:tcW w:w="3081" w:type="dxa"/>
          </w:tcPr>
          <w:p>
            <w:pPr>
              <w:pStyle w:val="240"/>
              <w:spacing w:before="67" w:line="219" w:lineRule="auto"/>
              <w:ind w:left="109"/>
              <w:rPr>
                <w:rFonts w:hint="eastAsia"/>
              </w:rPr>
            </w:pPr>
            <w:r>
              <w:rPr>
                <w:spacing w:val="-1"/>
              </w:rPr>
              <w:t>HJ/T296</w:t>
            </w:r>
            <w:r>
              <w:rPr>
                <w:spacing w:val="-34"/>
              </w:rPr>
              <w:t xml:space="preserve"> </w:t>
            </w:r>
            <w:r>
              <w:rPr>
                <w:spacing w:val="-1"/>
              </w:rPr>
              <w:t>卫生陶瓷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tcPr>
          <w:p>
            <w:pPr>
              <w:pStyle w:val="240"/>
              <w:spacing w:before="96" w:line="183" w:lineRule="auto"/>
              <w:ind w:left="116"/>
              <w:rPr>
                <w:rFonts w:hint="eastAsia"/>
              </w:rPr>
            </w:pPr>
            <w:r>
              <w:rPr>
                <w:spacing w:val="-4"/>
              </w:rPr>
              <w:t>25</w:t>
            </w:r>
          </w:p>
        </w:tc>
        <w:tc>
          <w:tcPr>
            <w:tcW w:w="1343" w:type="dxa"/>
          </w:tcPr>
          <w:p>
            <w:pPr>
              <w:pStyle w:val="240"/>
              <w:spacing w:before="67" w:line="220" w:lineRule="auto"/>
              <w:ind w:left="102"/>
              <w:rPr>
                <w:rFonts w:hint="eastAsia"/>
              </w:rPr>
            </w:pPr>
            <w:r>
              <w:rPr>
                <w:spacing w:val="-1"/>
              </w:rPr>
              <w:t>A060806</w:t>
            </w:r>
            <w:r>
              <w:rPr>
                <w:spacing w:val="-32"/>
              </w:rPr>
              <w:t xml:space="preserve"> </w:t>
            </w:r>
            <w:r>
              <w:rPr>
                <w:spacing w:val="-1"/>
              </w:rPr>
              <w:t>水嘴</w:t>
            </w:r>
          </w:p>
        </w:tc>
        <w:tc>
          <w:tcPr>
            <w:tcW w:w="2324" w:type="dxa"/>
          </w:tcPr>
          <w:p>
            <w:pPr>
              <w:rPr>
                <w:rFonts w:ascii="Arial"/>
              </w:rPr>
            </w:pPr>
          </w:p>
        </w:tc>
        <w:tc>
          <w:tcPr>
            <w:tcW w:w="1956" w:type="dxa"/>
          </w:tcPr>
          <w:p>
            <w:pPr>
              <w:rPr>
                <w:rFonts w:ascii="Arial"/>
              </w:rPr>
            </w:pPr>
          </w:p>
        </w:tc>
        <w:tc>
          <w:tcPr>
            <w:tcW w:w="3081" w:type="dxa"/>
          </w:tcPr>
          <w:p>
            <w:pPr>
              <w:pStyle w:val="240"/>
              <w:spacing w:before="67" w:line="219" w:lineRule="auto"/>
              <w:ind w:left="109"/>
              <w:rPr>
                <w:rFonts w:hint="eastAsia"/>
              </w:rPr>
            </w:pPr>
            <w:r>
              <w:rPr>
                <w:spacing w:val="-1"/>
              </w:rPr>
              <w:t>HJ/T411</w:t>
            </w:r>
            <w:r>
              <w:rPr>
                <w:spacing w:val="-34"/>
              </w:rPr>
              <w:t xml:space="preserve"> </w:t>
            </w:r>
            <w:r>
              <w:rPr>
                <w:spacing w:val="-1"/>
              </w:rPr>
              <w:t>水嘴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tcPr>
          <w:p>
            <w:pPr>
              <w:pStyle w:val="240"/>
              <w:spacing w:before="95" w:line="183" w:lineRule="auto"/>
              <w:ind w:left="116"/>
              <w:rPr>
                <w:rFonts w:hint="eastAsia"/>
              </w:rPr>
            </w:pPr>
            <w:r>
              <w:rPr>
                <w:spacing w:val="-4"/>
              </w:rPr>
              <w:t>26</w:t>
            </w:r>
          </w:p>
        </w:tc>
        <w:tc>
          <w:tcPr>
            <w:tcW w:w="1343" w:type="dxa"/>
          </w:tcPr>
          <w:p>
            <w:pPr>
              <w:pStyle w:val="240"/>
              <w:spacing w:before="67" w:line="221" w:lineRule="auto"/>
              <w:ind w:left="102"/>
              <w:rPr>
                <w:rFonts w:hint="eastAsia"/>
              </w:rPr>
            </w:pPr>
            <w:r>
              <w:rPr>
                <w:spacing w:val="-1"/>
              </w:rPr>
              <w:t>A0609</w:t>
            </w:r>
            <w:r>
              <w:rPr>
                <w:spacing w:val="-34"/>
              </w:rPr>
              <w:t xml:space="preserve"> </w:t>
            </w:r>
            <w:r>
              <w:rPr>
                <w:spacing w:val="-1"/>
              </w:rPr>
              <w:t>组合家具</w:t>
            </w:r>
          </w:p>
        </w:tc>
        <w:tc>
          <w:tcPr>
            <w:tcW w:w="2324" w:type="dxa"/>
          </w:tcPr>
          <w:p>
            <w:pPr>
              <w:rPr>
                <w:rFonts w:ascii="Arial"/>
              </w:rPr>
            </w:pPr>
          </w:p>
        </w:tc>
        <w:tc>
          <w:tcPr>
            <w:tcW w:w="1956" w:type="dxa"/>
          </w:tcPr>
          <w:p>
            <w:pPr>
              <w:rPr>
                <w:rFonts w:ascii="Arial"/>
              </w:rPr>
            </w:pPr>
          </w:p>
        </w:tc>
        <w:tc>
          <w:tcPr>
            <w:tcW w:w="3081" w:type="dxa"/>
          </w:tcPr>
          <w:p>
            <w:pPr>
              <w:pStyle w:val="240"/>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40"/>
              <w:spacing w:before="96" w:line="183" w:lineRule="auto"/>
              <w:ind w:left="116"/>
              <w:rPr>
                <w:rFonts w:hint="eastAsia"/>
              </w:rPr>
            </w:pPr>
            <w:r>
              <w:rPr>
                <w:spacing w:val="-4"/>
              </w:rPr>
              <w:t>27</w:t>
            </w:r>
          </w:p>
        </w:tc>
        <w:tc>
          <w:tcPr>
            <w:tcW w:w="1343" w:type="dxa"/>
          </w:tcPr>
          <w:p>
            <w:pPr>
              <w:pStyle w:val="240"/>
              <w:spacing w:before="68" w:line="282" w:lineRule="auto"/>
              <w:ind w:left="108" w:right="106" w:hanging="6"/>
              <w:rPr>
                <w:rFonts w:hint="eastAsia"/>
              </w:rPr>
            </w:pPr>
            <w:r>
              <w:rPr>
                <w:spacing w:val="4"/>
              </w:rPr>
              <w:t>A0610</w:t>
            </w:r>
            <w:r>
              <w:rPr>
                <w:spacing w:val="31"/>
              </w:rPr>
              <w:t xml:space="preserve"> </w:t>
            </w:r>
            <w:r>
              <w:rPr>
                <w:spacing w:val="4"/>
              </w:rPr>
              <w:t>家用家具</w:t>
            </w:r>
            <w:r>
              <w:rPr>
                <w:spacing w:val="-2"/>
              </w:rPr>
              <w:t>零配件</w:t>
            </w:r>
          </w:p>
        </w:tc>
        <w:tc>
          <w:tcPr>
            <w:tcW w:w="2324" w:type="dxa"/>
          </w:tcPr>
          <w:p>
            <w:pPr>
              <w:rPr>
                <w:rFonts w:ascii="Arial"/>
              </w:rPr>
            </w:pPr>
          </w:p>
        </w:tc>
        <w:tc>
          <w:tcPr>
            <w:tcW w:w="1956" w:type="dxa"/>
          </w:tcPr>
          <w:p>
            <w:pPr>
              <w:rPr>
                <w:rFonts w:ascii="Arial"/>
              </w:rPr>
            </w:pPr>
          </w:p>
        </w:tc>
        <w:tc>
          <w:tcPr>
            <w:tcW w:w="3081" w:type="dxa"/>
          </w:tcPr>
          <w:p>
            <w:pPr>
              <w:pStyle w:val="240"/>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10" w:type="dxa"/>
          </w:tcPr>
          <w:p>
            <w:pPr>
              <w:pStyle w:val="240"/>
              <w:spacing w:before="99" w:line="183" w:lineRule="auto"/>
              <w:ind w:left="116"/>
              <w:rPr>
                <w:rFonts w:hint="eastAsia"/>
              </w:rPr>
            </w:pPr>
            <w:r>
              <w:rPr>
                <w:spacing w:val="-4"/>
              </w:rPr>
              <w:t>28</w:t>
            </w:r>
          </w:p>
        </w:tc>
        <w:tc>
          <w:tcPr>
            <w:tcW w:w="1343" w:type="dxa"/>
          </w:tcPr>
          <w:p>
            <w:pPr>
              <w:pStyle w:val="240"/>
              <w:spacing w:before="71" w:line="282" w:lineRule="auto"/>
              <w:ind w:left="109" w:right="106" w:hanging="7"/>
              <w:rPr>
                <w:rFonts w:hint="eastAsia"/>
              </w:rPr>
            </w:pPr>
            <w:r>
              <w:rPr>
                <w:spacing w:val="4"/>
              </w:rPr>
              <w:t>A0699</w:t>
            </w:r>
            <w:r>
              <w:rPr>
                <w:spacing w:val="31"/>
              </w:rPr>
              <w:t xml:space="preserve"> </w:t>
            </w:r>
            <w:r>
              <w:rPr>
                <w:spacing w:val="4"/>
              </w:rPr>
              <w:t>其他家具</w:t>
            </w:r>
            <w:r>
              <w:rPr>
                <w:spacing w:val="-3"/>
              </w:rPr>
              <w:t>用具</w:t>
            </w:r>
          </w:p>
        </w:tc>
        <w:tc>
          <w:tcPr>
            <w:tcW w:w="2324" w:type="dxa"/>
          </w:tcPr>
          <w:p>
            <w:pPr>
              <w:rPr>
                <w:rFonts w:ascii="Arial"/>
              </w:rPr>
            </w:pPr>
          </w:p>
        </w:tc>
        <w:tc>
          <w:tcPr>
            <w:tcW w:w="1956" w:type="dxa"/>
          </w:tcPr>
          <w:p>
            <w:pPr>
              <w:rPr>
                <w:rFonts w:ascii="Arial"/>
              </w:rPr>
            </w:pPr>
          </w:p>
        </w:tc>
        <w:tc>
          <w:tcPr>
            <w:tcW w:w="3081" w:type="dxa"/>
          </w:tcPr>
          <w:p>
            <w:pPr>
              <w:pStyle w:val="240"/>
              <w:spacing w:before="70"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tcPr>
          <w:p>
            <w:pPr>
              <w:pStyle w:val="240"/>
              <w:spacing w:before="96" w:line="183" w:lineRule="auto"/>
              <w:ind w:left="116"/>
              <w:rPr>
                <w:rFonts w:hint="eastAsia"/>
              </w:rPr>
            </w:pPr>
            <w:r>
              <w:rPr>
                <w:spacing w:val="-4"/>
              </w:rPr>
              <w:t>29</w:t>
            </w:r>
          </w:p>
        </w:tc>
        <w:tc>
          <w:tcPr>
            <w:tcW w:w="1343" w:type="dxa"/>
          </w:tcPr>
          <w:p>
            <w:pPr>
              <w:pStyle w:val="240"/>
              <w:spacing w:before="69" w:line="284" w:lineRule="auto"/>
              <w:ind w:left="111" w:right="106" w:hanging="9"/>
              <w:rPr>
                <w:rFonts w:hint="eastAsia"/>
              </w:rPr>
            </w:pPr>
            <w:r>
              <w:rPr>
                <w:spacing w:val="-7"/>
              </w:rPr>
              <w:t>A070101</w:t>
            </w:r>
            <w:r>
              <w:rPr>
                <w:spacing w:val="-36"/>
              </w:rPr>
              <w:t xml:space="preserve"> </w:t>
            </w:r>
            <w:r>
              <w:rPr>
                <w:spacing w:val="-7"/>
              </w:rPr>
              <w:t>棉、化纤</w:t>
            </w:r>
            <w:r>
              <w:t xml:space="preserve"> </w:t>
            </w:r>
            <w:r>
              <w:rPr>
                <w:spacing w:val="-2"/>
              </w:rPr>
              <w:t>纺织及印染原料</w:t>
            </w:r>
          </w:p>
        </w:tc>
        <w:tc>
          <w:tcPr>
            <w:tcW w:w="2324" w:type="dxa"/>
          </w:tcPr>
          <w:p>
            <w:pPr>
              <w:rPr>
                <w:rFonts w:ascii="Arial"/>
              </w:rPr>
            </w:pPr>
          </w:p>
        </w:tc>
        <w:tc>
          <w:tcPr>
            <w:tcW w:w="1956" w:type="dxa"/>
          </w:tcPr>
          <w:p>
            <w:pPr>
              <w:rPr>
                <w:rFonts w:ascii="Arial"/>
              </w:rPr>
            </w:pPr>
          </w:p>
        </w:tc>
        <w:tc>
          <w:tcPr>
            <w:tcW w:w="3081" w:type="dxa"/>
          </w:tcPr>
          <w:p>
            <w:pPr>
              <w:pStyle w:val="240"/>
              <w:spacing w:before="67" w:line="219" w:lineRule="auto"/>
              <w:ind w:left="109"/>
              <w:rPr>
                <w:rFonts w:hint="eastAsia"/>
              </w:rPr>
            </w:pPr>
            <w:r>
              <w:rPr>
                <w:spacing w:val="-1"/>
              </w:rPr>
              <w:t>HJ2546</w:t>
            </w:r>
            <w:r>
              <w:rPr>
                <w:spacing w:val="-34"/>
              </w:rPr>
              <w:t xml:space="preserve"> </w:t>
            </w:r>
            <w:r>
              <w:rPr>
                <w:spacing w:val="-1"/>
              </w:rPr>
              <w:t>纺织产品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jc w:val="center"/>
        </w:trPr>
        <w:tc>
          <w:tcPr>
            <w:tcW w:w="510" w:type="dxa"/>
          </w:tcPr>
          <w:p>
            <w:pPr>
              <w:pStyle w:val="240"/>
              <w:spacing w:before="96" w:line="183" w:lineRule="auto"/>
              <w:ind w:left="118"/>
              <w:rPr>
                <w:rFonts w:hint="eastAsia"/>
              </w:rPr>
            </w:pPr>
            <w:r>
              <w:rPr>
                <w:spacing w:val="-5"/>
              </w:rPr>
              <w:t>30</w:t>
            </w:r>
          </w:p>
        </w:tc>
        <w:tc>
          <w:tcPr>
            <w:tcW w:w="1343" w:type="dxa"/>
          </w:tcPr>
          <w:p>
            <w:pPr>
              <w:pStyle w:val="240"/>
              <w:spacing w:before="69" w:line="296" w:lineRule="auto"/>
              <w:ind w:left="109" w:right="106" w:hanging="7"/>
              <w:rPr>
                <w:rFonts w:hint="eastAsia"/>
              </w:rPr>
            </w:pPr>
            <w:r>
              <w:rPr>
                <w:spacing w:val="-2"/>
              </w:rPr>
              <w:t>A090101</w:t>
            </w:r>
            <w:r>
              <w:rPr>
                <w:spacing w:val="42"/>
              </w:rPr>
              <w:t xml:space="preserve"> </w:t>
            </w:r>
            <w:r>
              <w:rPr>
                <w:spacing w:val="-2"/>
              </w:rPr>
              <w:t>复</w:t>
            </w:r>
            <w:r>
              <w:rPr>
                <w:spacing w:val="-48"/>
              </w:rPr>
              <w:t xml:space="preserve"> </w:t>
            </w:r>
            <w:r>
              <w:rPr>
                <w:spacing w:val="-2"/>
              </w:rPr>
              <w:t>印纸</w:t>
            </w:r>
            <w:r>
              <w:t xml:space="preserve"> </w:t>
            </w:r>
            <w:r>
              <w:rPr>
                <w:spacing w:val="8"/>
              </w:rPr>
              <w:t>（包括再生复印</w:t>
            </w:r>
            <w:r>
              <w:rPr>
                <w:spacing w:val="4"/>
              </w:rPr>
              <w:t xml:space="preserve"> </w:t>
            </w:r>
            <w:r>
              <w:rPr>
                <w:spacing w:val="-5"/>
              </w:rPr>
              <w:t>纸）</w:t>
            </w:r>
          </w:p>
        </w:tc>
        <w:tc>
          <w:tcPr>
            <w:tcW w:w="2324" w:type="dxa"/>
          </w:tcPr>
          <w:p>
            <w:pPr>
              <w:rPr>
                <w:rFonts w:ascii="Arial"/>
              </w:rPr>
            </w:pPr>
          </w:p>
        </w:tc>
        <w:tc>
          <w:tcPr>
            <w:tcW w:w="1956" w:type="dxa"/>
          </w:tcPr>
          <w:p>
            <w:pPr>
              <w:rPr>
                <w:rFonts w:ascii="Arial"/>
              </w:rPr>
            </w:pPr>
          </w:p>
        </w:tc>
        <w:tc>
          <w:tcPr>
            <w:tcW w:w="3081" w:type="dxa"/>
          </w:tcPr>
          <w:p>
            <w:pPr>
              <w:pStyle w:val="240"/>
              <w:spacing w:before="67" w:line="219" w:lineRule="auto"/>
              <w:ind w:left="109"/>
              <w:rPr>
                <w:rFonts w:hint="eastAsia"/>
              </w:rPr>
            </w:pPr>
            <w:r>
              <w:rPr>
                <w:spacing w:val="-2"/>
              </w:rPr>
              <w:t>HJ410</w:t>
            </w:r>
            <w:r>
              <w:rPr>
                <w:spacing w:val="-27"/>
              </w:rPr>
              <w:t xml:space="preserve"> </w:t>
            </w:r>
            <w:r>
              <w:rPr>
                <w:spacing w:val="-2"/>
              </w:rPr>
              <w:t>文化用纸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510" w:type="dxa"/>
          </w:tcPr>
          <w:p>
            <w:pPr>
              <w:pStyle w:val="240"/>
              <w:spacing w:before="91" w:line="184" w:lineRule="auto"/>
              <w:ind w:left="118"/>
              <w:rPr>
                <w:rFonts w:hint="eastAsia"/>
              </w:rPr>
            </w:pPr>
            <w:r>
              <w:rPr>
                <w:spacing w:val="-5"/>
              </w:rPr>
              <w:t>31</w:t>
            </w:r>
          </w:p>
        </w:tc>
        <w:tc>
          <w:tcPr>
            <w:tcW w:w="1343" w:type="dxa"/>
          </w:tcPr>
          <w:p>
            <w:pPr>
              <w:pStyle w:val="240"/>
              <w:spacing w:before="64" w:line="296" w:lineRule="auto"/>
              <w:ind w:left="109" w:right="106" w:hanging="7"/>
              <w:rPr>
                <w:rFonts w:hint="eastAsia"/>
              </w:rPr>
            </w:pPr>
            <w:r>
              <w:rPr>
                <w:spacing w:val="3"/>
              </w:rPr>
              <w:t>A090201</w:t>
            </w:r>
            <w:r>
              <w:rPr>
                <w:spacing w:val="34"/>
              </w:rPr>
              <w:t xml:space="preserve"> </w:t>
            </w:r>
            <w:r>
              <w:rPr>
                <w:spacing w:val="3"/>
              </w:rPr>
              <w:t>鼓粉盒</w:t>
            </w:r>
            <w:r>
              <w:t xml:space="preserve"> </w:t>
            </w:r>
            <w:r>
              <w:rPr>
                <w:spacing w:val="8"/>
              </w:rPr>
              <w:t>（包括再生鼓粉</w:t>
            </w:r>
            <w:r>
              <w:rPr>
                <w:spacing w:val="4"/>
              </w:rPr>
              <w:t xml:space="preserve"> </w:t>
            </w:r>
            <w:r>
              <w:rPr>
                <w:spacing w:val="-5"/>
              </w:rPr>
              <w:t>盒）</w:t>
            </w:r>
          </w:p>
        </w:tc>
        <w:tc>
          <w:tcPr>
            <w:tcW w:w="2324" w:type="dxa"/>
          </w:tcPr>
          <w:p>
            <w:pPr>
              <w:rPr>
                <w:rFonts w:ascii="Arial"/>
              </w:rPr>
            </w:pPr>
          </w:p>
        </w:tc>
        <w:tc>
          <w:tcPr>
            <w:tcW w:w="1956" w:type="dxa"/>
          </w:tcPr>
          <w:p>
            <w:pPr>
              <w:rPr>
                <w:rFonts w:ascii="Arial"/>
              </w:rPr>
            </w:pPr>
          </w:p>
        </w:tc>
        <w:tc>
          <w:tcPr>
            <w:tcW w:w="3081" w:type="dxa"/>
          </w:tcPr>
          <w:p>
            <w:pPr>
              <w:pStyle w:val="240"/>
              <w:spacing w:before="63" w:line="219" w:lineRule="auto"/>
              <w:ind w:left="109"/>
              <w:rPr>
                <w:rFonts w:hint="eastAsia"/>
              </w:rPr>
            </w:pPr>
            <w:r>
              <w:rPr>
                <w:spacing w:val="-1"/>
              </w:rPr>
              <w:t>HJ/T413</w:t>
            </w:r>
            <w:r>
              <w:rPr>
                <w:spacing w:val="-34"/>
              </w:rPr>
              <w:t xml:space="preserve"> </w:t>
            </w:r>
            <w:r>
              <w:rPr>
                <w:spacing w:val="-1"/>
              </w:rPr>
              <w:t>再生鼓粉盒</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jc w:val="center"/>
        </w:trPr>
        <w:tc>
          <w:tcPr>
            <w:tcW w:w="510" w:type="dxa"/>
            <w:vMerge w:val="restart"/>
            <w:tcBorders>
              <w:bottom w:val="nil"/>
            </w:tcBorders>
          </w:tcPr>
          <w:p>
            <w:pPr>
              <w:pStyle w:val="240"/>
              <w:spacing w:before="93" w:line="183" w:lineRule="auto"/>
              <w:ind w:left="118"/>
              <w:rPr>
                <w:rFonts w:hint="eastAsia"/>
              </w:rPr>
            </w:pPr>
            <w:r>
              <w:rPr>
                <w:spacing w:val="-5"/>
              </w:rPr>
              <w:t>32</w:t>
            </w:r>
          </w:p>
        </w:tc>
        <w:tc>
          <w:tcPr>
            <w:tcW w:w="1343" w:type="dxa"/>
            <w:vMerge w:val="restart"/>
            <w:tcBorders>
              <w:bottom w:val="nil"/>
            </w:tcBorders>
          </w:tcPr>
          <w:p>
            <w:pPr>
              <w:pStyle w:val="240"/>
              <w:spacing w:before="64" w:line="219" w:lineRule="auto"/>
              <w:ind w:left="102"/>
              <w:rPr>
                <w:rFonts w:hint="eastAsia"/>
              </w:rPr>
            </w:pPr>
            <w:r>
              <w:rPr>
                <w:spacing w:val="-1"/>
              </w:rPr>
              <w:t>A100203</w:t>
            </w:r>
            <w:r>
              <w:rPr>
                <w:spacing w:val="-33"/>
              </w:rPr>
              <w:t xml:space="preserve"> </w:t>
            </w:r>
            <w:r>
              <w:rPr>
                <w:spacing w:val="-1"/>
              </w:rPr>
              <w:t>人造板</w:t>
            </w:r>
          </w:p>
        </w:tc>
        <w:tc>
          <w:tcPr>
            <w:tcW w:w="2324" w:type="dxa"/>
          </w:tcPr>
          <w:p>
            <w:pPr>
              <w:pStyle w:val="240"/>
              <w:spacing w:before="64" w:line="219" w:lineRule="auto"/>
              <w:ind w:left="103"/>
              <w:rPr>
                <w:rFonts w:hint="eastAsia"/>
              </w:rPr>
            </w:pPr>
            <w:r>
              <w:rPr>
                <w:spacing w:val="-1"/>
              </w:rPr>
              <w:t>A10020301</w:t>
            </w:r>
            <w:r>
              <w:rPr>
                <w:spacing w:val="-32"/>
              </w:rPr>
              <w:t xml:space="preserve"> </w:t>
            </w:r>
            <w:r>
              <w:rPr>
                <w:spacing w:val="-1"/>
              </w:rPr>
              <w:t>胶合板</w:t>
            </w:r>
          </w:p>
        </w:tc>
        <w:tc>
          <w:tcPr>
            <w:tcW w:w="1956" w:type="dxa"/>
          </w:tcPr>
          <w:p>
            <w:pPr>
              <w:rPr>
                <w:rFonts w:ascii="Arial"/>
              </w:rPr>
            </w:pPr>
          </w:p>
        </w:tc>
        <w:tc>
          <w:tcPr>
            <w:tcW w:w="3081" w:type="dxa"/>
          </w:tcPr>
          <w:p>
            <w:pPr>
              <w:pStyle w:val="240"/>
              <w:spacing w:before="64" w:line="219" w:lineRule="auto"/>
              <w:ind w:left="109"/>
              <w:rPr>
                <w:rFonts w:hint="eastAsia"/>
              </w:rPr>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40"/>
              <w:spacing w:before="65" w:line="219" w:lineRule="auto"/>
              <w:ind w:left="103"/>
              <w:rPr>
                <w:rFonts w:hint="eastAsia"/>
              </w:rPr>
            </w:pPr>
            <w:r>
              <w:rPr>
                <w:spacing w:val="-1"/>
              </w:rPr>
              <w:t>A10020302</w:t>
            </w:r>
            <w:r>
              <w:rPr>
                <w:spacing w:val="-30"/>
              </w:rPr>
              <w:t xml:space="preserve"> </w:t>
            </w:r>
            <w:r>
              <w:rPr>
                <w:spacing w:val="-1"/>
              </w:rPr>
              <w:t>纤维板</w:t>
            </w:r>
          </w:p>
        </w:tc>
        <w:tc>
          <w:tcPr>
            <w:tcW w:w="1956" w:type="dxa"/>
          </w:tcPr>
          <w:p>
            <w:pPr>
              <w:rPr>
                <w:rFonts w:ascii="Arial"/>
              </w:rPr>
            </w:pPr>
          </w:p>
        </w:tc>
        <w:tc>
          <w:tcPr>
            <w:tcW w:w="3081" w:type="dxa"/>
          </w:tcPr>
          <w:p>
            <w:pPr>
              <w:pStyle w:val="240"/>
              <w:spacing w:before="64" w:line="219" w:lineRule="auto"/>
              <w:ind w:left="109"/>
              <w:rPr>
                <w:rFonts w:hint="eastAsia"/>
              </w:rPr>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40"/>
              <w:spacing w:before="65" w:line="219" w:lineRule="auto"/>
              <w:ind w:left="103"/>
              <w:rPr>
                <w:rFonts w:hint="eastAsia"/>
              </w:rPr>
            </w:pPr>
            <w:r>
              <w:rPr>
                <w:spacing w:val="-1"/>
              </w:rPr>
              <w:t>A10020303</w:t>
            </w:r>
            <w:r>
              <w:rPr>
                <w:spacing w:val="-32"/>
              </w:rPr>
              <w:t xml:space="preserve"> </w:t>
            </w:r>
            <w:r>
              <w:rPr>
                <w:spacing w:val="-1"/>
              </w:rPr>
              <w:t>刨花板</w:t>
            </w:r>
          </w:p>
        </w:tc>
        <w:tc>
          <w:tcPr>
            <w:tcW w:w="1956" w:type="dxa"/>
          </w:tcPr>
          <w:p>
            <w:pPr>
              <w:rPr>
                <w:rFonts w:ascii="Arial"/>
              </w:rPr>
            </w:pPr>
          </w:p>
        </w:tc>
        <w:tc>
          <w:tcPr>
            <w:tcW w:w="3081" w:type="dxa"/>
          </w:tcPr>
          <w:p>
            <w:pPr>
              <w:pStyle w:val="240"/>
              <w:spacing w:before="64" w:line="219" w:lineRule="auto"/>
              <w:ind w:left="109"/>
              <w:rPr>
                <w:rFonts w:hint="eastAsia"/>
              </w:rPr>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40"/>
              <w:spacing w:before="68" w:line="219" w:lineRule="auto"/>
              <w:ind w:left="103"/>
              <w:rPr>
                <w:rFonts w:hint="eastAsia"/>
              </w:rPr>
            </w:pPr>
            <w:r>
              <w:rPr>
                <w:spacing w:val="-1"/>
              </w:rPr>
              <w:t>A10020304</w:t>
            </w:r>
            <w:r>
              <w:rPr>
                <w:spacing w:val="-31"/>
              </w:rPr>
              <w:t xml:space="preserve"> </w:t>
            </w:r>
            <w:r>
              <w:rPr>
                <w:spacing w:val="-1"/>
              </w:rPr>
              <w:t>细木工板</w:t>
            </w:r>
          </w:p>
        </w:tc>
        <w:tc>
          <w:tcPr>
            <w:tcW w:w="1956" w:type="dxa"/>
          </w:tcPr>
          <w:p>
            <w:pPr>
              <w:rPr>
                <w:rFonts w:ascii="Arial"/>
              </w:rPr>
            </w:pPr>
          </w:p>
        </w:tc>
        <w:tc>
          <w:tcPr>
            <w:tcW w:w="3081" w:type="dxa"/>
          </w:tcPr>
          <w:p>
            <w:pPr>
              <w:pStyle w:val="240"/>
              <w:spacing w:before="67" w:line="219" w:lineRule="auto"/>
              <w:ind w:left="109"/>
              <w:rPr>
                <w:rFonts w:hint="eastAsia"/>
              </w:rPr>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40"/>
              <w:spacing w:before="65" w:line="219" w:lineRule="auto"/>
              <w:ind w:left="103"/>
              <w:rPr>
                <w:rFonts w:hint="eastAsia"/>
              </w:rPr>
            </w:pPr>
            <w:r>
              <w:rPr>
                <w:spacing w:val="-1"/>
              </w:rPr>
              <w:t>A10020399</w:t>
            </w:r>
            <w:r>
              <w:rPr>
                <w:spacing w:val="-31"/>
              </w:rPr>
              <w:t xml:space="preserve"> </w:t>
            </w:r>
            <w:r>
              <w:rPr>
                <w:spacing w:val="-1"/>
              </w:rPr>
              <w:t>其他人造板</w:t>
            </w:r>
          </w:p>
        </w:tc>
        <w:tc>
          <w:tcPr>
            <w:tcW w:w="1956" w:type="dxa"/>
          </w:tcPr>
          <w:p>
            <w:pPr>
              <w:rPr>
                <w:rFonts w:ascii="Arial"/>
              </w:rPr>
            </w:pPr>
          </w:p>
        </w:tc>
        <w:tc>
          <w:tcPr>
            <w:tcW w:w="3081" w:type="dxa"/>
          </w:tcPr>
          <w:p>
            <w:pPr>
              <w:pStyle w:val="240"/>
              <w:spacing w:before="64" w:line="219" w:lineRule="auto"/>
              <w:ind w:left="109"/>
              <w:rPr>
                <w:rFonts w:hint="eastAsia"/>
              </w:rPr>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jc w:val="center"/>
        </w:trPr>
        <w:tc>
          <w:tcPr>
            <w:tcW w:w="510" w:type="dxa"/>
            <w:vMerge w:val="restart"/>
            <w:tcBorders>
              <w:bottom w:val="nil"/>
            </w:tcBorders>
          </w:tcPr>
          <w:p>
            <w:pPr>
              <w:pStyle w:val="240"/>
              <w:spacing w:before="93" w:line="183" w:lineRule="auto"/>
              <w:ind w:left="118"/>
              <w:rPr>
                <w:rFonts w:hint="eastAsia"/>
              </w:rPr>
            </w:pPr>
            <w:r>
              <w:rPr>
                <w:spacing w:val="-5"/>
              </w:rPr>
              <w:t>33</w:t>
            </w:r>
          </w:p>
        </w:tc>
        <w:tc>
          <w:tcPr>
            <w:tcW w:w="1343" w:type="dxa"/>
            <w:vMerge w:val="restart"/>
            <w:tcBorders>
              <w:bottom w:val="nil"/>
            </w:tcBorders>
          </w:tcPr>
          <w:p>
            <w:pPr>
              <w:pStyle w:val="240"/>
              <w:spacing w:before="65" w:line="305" w:lineRule="auto"/>
              <w:ind w:left="109" w:right="108" w:hanging="7"/>
              <w:rPr>
                <w:rFonts w:hint="eastAsia"/>
              </w:rPr>
            </w:pPr>
            <w:r>
              <w:rPr>
                <w:spacing w:val="3"/>
              </w:rPr>
              <w:t>A100204</w:t>
            </w:r>
            <w:r>
              <w:rPr>
                <w:spacing w:val="34"/>
              </w:rPr>
              <w:t xml:space="preserve"> </w:t>
            </w:r>
            <w:r>
              <w:rPr>
                <w:spacing w:val="3"/>
              </w:rPr>
              <w:t>二次加</w:t>
            </w:r>
            <w:r>
              <w:rPr>
                <w:spacing w:val="-2"/>
              </w:rPr>
              <w:t>工材,相关板材</w:t>
            </w:r>
          </w:p>
        </w:tc>
        <w:tc>
          <w:tcPr>
            <w:tcW w:w="2324" w:type="dxa"/>
          </w:tcPr>
          <w:p>
            <w:pPr>
              <w:pStyle w:val="240"/>
              <w:spacing w:before="65" w:line="219" w:lineRule="auto"/>
              <w:ind w:left="103"/>
              <w:rPr>
                <w:rFonts w:hint="eastAsia"/>
              </w:rPr>
            </w:pPr>
            <w:r>
              <w:rPr>
                <w:spacing w:val="-1"/>
              </w:rPr>
              <w:t>A10020404</w:t>
            </w:r>
            <w:r>
              <w:rPr>
                <w:spacing w:val="-28"/>
              </w:rPr>
              <w:t xml:space="preserve"> </w:t>
            </w:r>
            <w:r>
              <w:rPr>
                <w:spacing w:val="-1"/>
              </w:rPr>
              <w:t>人造板表面装饰板</w:t>
            </w:r>
          </w:p>
        </w:tc>
        <w:tc>
          <w:tcPr>
            <w:tcW w:w="1956" w:type="dxa"/>
          </w:tcPr>
          <w:p>
            <w:pPr>
              <w:rPr>
                <w:rFonts w:ascii="Arial"/>
              </w:rPr>
            </w:pPr>
          </w:p>
        </w:tc>
        <w:tc>
          <w:tcPr>
            <w:tcW w:w="3081" w:type="dxa"/>
          </w:tcPr>
          <w:p>
            <w:pPr>
              <w:pStyle w:val="240"/>
              <w:spacing w:before="64" w:line="219" w:lineRule="auto"/>
              <w:ind w:left="109"/>
              <w:rPr>
                <w:rFonts w:hint="eastAsia"/>
              </w:rPr>
            </w:pPr>
            <w:r>
              <w:rPr>
                <w:spacing w:val="-1"/>
              </w:rPr>
              <w:t>HJ571</w:t>
            </w:r>
            <w:r>
              <w:rPr>
                <w:spacing w:val="-30"/>
              </w:rPr>
              <w:t xml:space="preserve"> </w:t>
            </w:r>
            <w:r>
              <w:rPr>
                <w:spacing w:val="-1"/>
              </w:rPr>
              <w:t>人造板及其制品/HJ2540</w:t>
            </w:r>
            <w:r>
              <w:rPr>
                <w:spacing w:val="-38"/>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40"/>
              <w:spacing w:before="67" w:line="284" w:lineRule="auto"/>
              <w:ind w:left="113" w:right="107" w:hanging="10"/>
              <w:rPr>
                <w:rFonts w:hint="eastAsia"/>
              </w:rPr>
            </w:pPr>
            <w:r>
              <w:rPr>
                <w:spacing w:val="5"/>
              </w:rPr>
              <w:t>A10020404</w:t>
            </w:r>
            <w:r>
              <w:rPr>
                <w:spacing w:val="30"/>
              </w:rPr>
              <w:t xml:space="preserve"> </w:t>
            </w:r>
            <w:r>
              <w:rPr>
                <w:spacing w:val="5"/>
              </w:rPr>
              <w:t>人造板表面装饰板</w:t>
            </w:r>
            <w:r>
              <w:t xml:space="preserve"> </w:t>
            </w:r>
            <w:r>
              <w:rPr>
                <w:spacing w:val="-3"/>
              </w:rPr>
              <w:t>（地板）</w:t>
            </w:r>
          </w:p>
        </w:tc>
        <w:tc>
          <w:tcPr>
            <w:tcW w:w="1956" w:type="dxa"/>
          </w:tcPr>
          <w:p>
            <w:pPr>
              <w:rPr>
                <w:rFonts w:ascii="Arial"/>
              </w:rPr>
            </w:pPr>
          </w:p>
        </w:tc>
        <w:tc>
          <w:tcPr>
            <w:tcW w:w="3081" w:type="dxa"/>
          </w:tcPr>
          <w:p>
            <w:pPr>
              <w:pStyle w:val="240"/>
              <w:spacing w:before="67" w:line="219" w:lineRule="auto"/>
              <w:ind w:left="109"/>
              <w:rPr>
                <w:rFonts w:hint="eastAsia"/>
              </w:rPr>
            </w:pPr>
            <w:r>
              <w:rPr>
                <w:spacing w:val="-1"/>
              </w:rPr>
              <w:t>HJ571</w:t>
            </w:r>
            <w:r>
              <w:rPr>
                <w:spacing w:val="-30"/>
              </w:rPr>
              <w:t xml:space="preserve"> </w:t>
            </w:r>
            <w:r>
              <w:rPr>
                <w:spacing w:val="-1"/>
              </w:rPr>
              <w:t>人造板及其制品/HJ2540</w:t>
            </w:r>
            <w:r>
              <w:rPr>
                <w:spacing w:val="-38"/>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40"/>
              <w:spacing w:before="93" w:line="183" w:lineRule="auto"/>
              <w:ind w:left="118"/>
              <w:rPr>
                <w:rFonts w:hint="eastAsia"/>
              </w:rPr>
            </w:pPr>
            <w:r>
              <w:rPr>
                <w:spacing w:val="-5"/>
              </w:rPr>
              <w:t>34</w:t>
            </w:r>
          </w:p>
        </w:tc>
        <w:tc>
          <w:tcPr>
            <w:tcW w:w="1343" w:type="dxa"/>
          </w:tcPr>
          <w:p>
            <w:pPr>
              <w:pStyle w:val="240"/>
              <w:spacing w:before="66" w:line="283" w:lineRule="auto"/>
              <w:ind w:left="107" w:right="108" w:hanging="5"/>
              <w:rPr>
                <w:rFonts w:hint="eastAsia"/>
              </w:rPr>
            </w:pPr>
            <w:r>
              <w:rPr>
                <w:spacing w:val="3"/>
              </w:rPr>
              <w:t>A100301</w:t>
            </w:r>
            <w:r>
              <w:rPr>
                <w:spacing w:val="34"/>
              </w:rPr>
              <w:t xml:space="preserve"> </w:t>
            </w:r>
            <w:r>
              <w:rPr>
                <w:spacing w:val="3"/>
              </w:rPr>
              <w:t>水泥熟</w:t>
            </w:r>
            <w:r>
              <w:rPr>
                <w:spacing w:val="-2"/>
              </w:rPr>
              <w:t>料及水泥</w:t>
            </w:r>
          </w:p>
        </w:tc>
        <w:tc>
          <w:tcPr>
            <w:tcW w:w="2324" w:type="dxa"/>
          </w:tcPr>
          <w:p>
            <w:pPr>
              <w:pStyle w:val="240"/>
              <w:spacing w:before="65" w:line="220" w:lineRule="auto"/>
              <w:ind w:left="103"/>
              <w:rPr>
                <w:rFonts w:hint="eastAsia"/>
              </w:rPr>
            </w:pPr>
            <w:r>
              <w:rPr>
                <w:spacing w:val="-1"/>
              </w:rPr>
              <w:t>A10030102</w:t>
            </w:r>
            <w:r>
              <w:rPr>
                <w:spacing w:val="-31"/>
              </w:rPr>
              <w:t xml:space="preserve"> </w:t>
            </w:r>
            <w:r>
              <w:rPr>
                <w:spacing w:val="-1"/>
              </w:rPr>
              <w:t>水泥</w:t>
            </w:r>
          </w:p>
        </w:tc>
        <w:tc>
          <w:tcPr>
            <w:tcW w:w="1956" w:type="dxa"/>
          </w:tcPr>
          <w:p>
            <w:pPr>
              <w:rPr>
                <w:rFonts w:ascii="Arial"/>
              </w:rPr>
            </w:pPr>
          </w:p>
        </w:tc>
        <w:tc>
          <w:tcPr>
            <w:tcW w:w="3081" w:type="dxa"/>
          </w:tcPr>
          <w:p>
            <w:pPr>
              <w:pStyle w:val="240"/>
              <w:spacing w:before="64" w:line="219" w:lineRule="auto"/>
              <w:ind w:left="109"/>
              <w:rPr>
                <w:rFonts w:hint="eastAsia"/>
              </w:rPr>
            </w:pPr>
            <w:r>
              <w:rPr>
                <w:spacing w:val="-1"/>
              </w:rPr>
              <w:t>HJ2519</w:t>
            </w:r>
            <w:r>
              <w:rPr>
                <w:spacing w:val="-34"/>
              </w:rPr>
              <w:t xml:space="preserve"> </w:t>
            </w:r>
            <w:r>
              <w:rPr>
                <w:spacing w:val="-1"/>
              </w:rPr>
              <w:t>水泥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40"/>
              <w:spacing w:before="94" w:line="183" w:lineRule="auto"/>
              <w:ind w:left="118"/>
              <w:rPr>
                <w:rFonts w:hint="eastAsia"/>
              </w:rPr>
            </w:pPr>
            <w:r>
              <w:rPr>
                <w:spacing w:val="-5"/>
              </w:rPr>
              <w:t>35</w:t>
            </w:r>
          </w:p>
        </w:tc>
        <w:tc>
          <w:tcPr>
            <w:tcW w:w="1343" w:type="dxa"/>
          </w:tcPr>
          <w:p>
            <w:pPr>
              <w:pStyle w:val="240"/>
              <w:spacing w:before="66" w:line="283" w:lineRule="auto"/>
              <w:ind w:left="106" w:right="108" w:hanging="4"/>
              <w:rPr>
                <w:rFonts w:hint="eastAsia"/>
              </w:rPr>
            </w:pPr>
            <w:r>
              <w:rPr>
                <w:spacing w:val="3"/>
              </w:rPr>
              <w:t>A100303</w:t>
            </w:r>
            <w:r>
              <w:rPr>
                <w:spacing w:val="34"/>
              </w:rPr>
              <w:t xml:space="preserve"> </w:t>
            </w:r>
            <w:r>
              <w:rPr>
                <w:spacing w:val="3"/>
              </w:rPr>
              <w:t>水泥混</w:t>
            </w:r>
            <w:r>
              <w:rPr>
                <w:spacing w:val="-2"/>
              </w:rPr>
              <w:t>凝土制品</w:t>
            </w:r>
          </w:p>
        </w:tc>
        <w:tc>
          <w:tcPr>
            <w:tcW w:w="2324" w:type="dxa"/>
          </w:tcPr>
          <w:p>
            <w:pPr>
              <w:pStyle w:val="240"/>
              <w:spacing w:before="65" w:line="221" w:lineRule="auto"/>
              <w:ind w:left="103"/>
              <w:rPr>
                <w:rFonts w:hint="eastAsia"/>
              </w:rPr>
            </w:pPr>
            <w:r>
              <w:rPr>
                <w:spacing w:val="-1"/>
              </w:rPr>
              <w:t>A10030301</w:t>
            </w:r>
            <w:r>
              <w:rPr>
                <w:spacing w:val="-30"/>
              </w:rPr>
              <w:t xml:space="preserve"> </w:t>
            </w:r>
            <w:r>
              <w:rPr>
                <w:spacing w:val="-1"/>
              </w:rPr>
              <w:t>商品混凝土</w:t>
            </w:r>
          </w:p>
        </w:tc>
        <w:tc>
          <w:tcPr>
            <w:tcW w:w="1956" w:type="dxa"/>
          </w:tcPr>
          <w:p>
            <w:pPr>
              <w:rPr>
                <w:rFonts w:ascii="Arial"/>
              </w:rPr>
            </w:pPr>
          </w:p>
        </w:tc>
        <w:tc>
          <w:tcPr>
            <w:tcW w:w="3081" w:type="dxa"/>
          </w:tcPr>
          <w:p>
            <w:pPr>
              <w:pStyle w:val="240"/>
              <w:spacing w:before="65" w:line="219" w:lineRule="auto"/>
              <w:ind w:left="109"/>
              <w:rPr>
                <w:rFonts w:hint="eastAsia"/>
              </w:rPr>
            </w:pPr>
            <w:r>
              <w:rPr>
                <w:spacing w:val="-1"/>
              </w:rPr>
              <w:t>HJ/T412</w:t>
            </w:r>
            <w:r>
              <w:rPr>
                <w:spacing w:val="-34"/>
              </w:rPr>
              <w:t xml:space="preserve"> </w:t>
            </w:r>
            <w:r>
              <w:rPr>
                <w:spacing w:val="-1"/>
              </w:rPr>
              <w:t>预拌混凝土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40"/>
              <w:spacing w:before="94" w:line="183" w:lineRule="auto"/>
              <w:ind w:left="118"/>
              <w:rPr>
                <w:rFonts w:hint="eastAsia"/>
              </w:rPr>
            </w:pPr>
            <w:r>
              <w:rPr>
                <w:spacing w:val="-5"/>
              </w:rPr>
              <w:t>36</w:t>
            </w:r>
          </w:p>
        </w:tc>
        <w:tc>
          <w:tcPr>
            <w:tcW w:w="1343" w:type="dxa"/>
            <w:vMerge w:val="restart"/>
            <w:tcBorders>
              <w:bottom w:val="nil"/>
            </w:tcBorders>
          </w:tcPr>
          <w:p>
            <w:pPr>
              <w:pStyle w:val="240"/>
              <w:spacing w:before="65" w:line="307" w:lineRule="auto"/>
              <w:ind w:left="111" w:right="108" w:hanging="9"/>
              <w:rPr>
                <w:rFonts w:hint="eastAsia"/>
              </w:rPr>
            </w:pPr>
            <w:r>
              <w:rPr>
                <w:spacing w:val="3"/>
              </w:rPr>
              <w:t>A100304</w:t>
            </w:r>
            <w:r>
              <w:rPr>
                <w:spacing w:val="35"/>
              </w:rPr>
              <w:t xml:space="preserve"> </w:t>
            </w:r>
            <w:r>
              <w:rPr>
                <w:spacing w:val="3"/>
              </w:rPr>
              <w:t>纤维增</w:t>
            </w:r>
            <w:r>
              <w:rPr>
                <w:spacing w:val="-2"/>
              </w:rPr>
              <w:t>强水泥制品</w:t>
            </w:r>
          </w:p>
        </w:tc>
        <w:tc>
          <w:tcPr>
            <w:tcW w:w="2324" w:type="dxa"/>
          </w:tcPr>
          <w:p>
            <w:pPr>
              <w:pStyle w:val="240"/>
              <w:spacing w:before="66" w:line="219" w:lineRule="auto"/>
              <w:ind w:left="103"/>
              <w:rPr>
                <w:rFonts w:hint="eastAsia"/>
              </w:rPr>
            </w:pPr>
            <w:r>
              <w:rPr>
                <w:spacing w:val="-1"/>
              </w:rPr>
              <w:t>A10030402</w:t>
            </w:r>
            <w:r>
              <w:rPr>
                <w:spacing w:val="-28"/>
              </w:rPr>
              <w:t xml:space="preserve"> </w:t>
            </w:r>
            <w:r>
              <w:rPr>
                <w:spacing w:val="-1"/>
              </w:rPr>
              <w:t>纤维增强硅酸钙板</w:t>
            </w:r>
          </w:p>
        </w:tc>
        <w:tc>
          <w:tcPr>
            <w:tcW w:w="1956" w:type="dxa"/>
          </w:tcPr>
          <w:p>
            <w:pPr>
              <w:rPr>
                <w:rFonts w:ascii="Arial"/>
              </w:rPr>
            </w:pPr>
          </w:p>
        </w:tc>
        <w:tc>
          <w:tcPr>
            <w:tcW w:w="3081" w:type="dxa"/>
          </w:tcPr>
          <w:p>
            <w:pPr>
              <w:pStyle w:val="240"/>
              <w:spacing w:before="66"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40"/>
              <w:spacing w:before="66" w:line="220" w:lineRule="auto"/>
              <w:ind w:left="103"/>
              <w:rPr>
                <w:rFonts w:hint="eastAsia"/>
              </w:rPr>
            </w:pPr>
            <w:r>
              <w:rPr>
                <w:spacing w:val="-1"/>
              </w:rPr>
              <w:t>A10030403</w:t>
            </w:r>
            <w:r>
              <w:rPr>
                <w:spacing w:val="-45"/>
              </w:rPr>
              <w:t xml:space="preserve"> </w:t>
            </w:r>
            <w:r>
              <w:rPr>
                <w:spacing w:val="-1"/>
              </w:rPr>
              <w:t>无石棉纤维水泥制品</w:t>
            </w:r>
          </w:p>
        </w:tc>
        <w:tc>
          <w:tcPr>
            <w:tcW w:w="1956" w:type="dxa"/>
          </w:tcPr>
          <w:p>
            <w:pPr>
              <w:rPr>
                <w:rFonts w:ascii="Arial"/>
              </w:rPr>
            </w:pPr>
          </w:p>
        </w:tc>
        <w:tc>
          <w:tcPr>
            <w:tcW w:w="3081" w:type="dxa"/>
          </w:tcPr>
          <w:p>
            <w:pPr>
              <w:pStyle w:val="240"/>
              <w:spacing w:before="66"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40"/>
              <w:spacing w:before="95" w:line="183" w:lineRule="auto"/>
              <w:ind w:left="118"/>
              <w:rPr>
                <w:rFonts w:hint="eastAsia"/>
              </w:rPr>
            </w:pPr>
            <w:r>
              <w:rPr>
                <w:spacing w:val="-5"/>
              </w:rPr>
              <w:t>37</w:t>
            </w:r>
          </w:p>
        </w:tc>
        <w:tc>
          <w:tcPr>
            <w:tcW w:w="1343" w:type="dxa"/>
            <w:vMerge w:val="restart"/>
            <w:tcBorders>
              <w:bottom w:val="nil"/>
            </w:tcBorders>
          </w:tcPr>
          <w:p>
            <w:pPr>
              <w:pStyle w:val="240"/>
              <w:spacing w:before="67" w:line="306" w:lineRule="auto"/>
              <w:ind w:left="109" w:right="108" w:hanging="7"/>
              <w:rPr>
                <w:rFonts w:hint="eastAsia"/>
              </w:rPr>
            </w:pPr>
            <w:r>
              <w:rPr>
                <w:spacing w:val="3"/>
              </w:rPr>
              <w:t>A100305</w:t>
            </w:r>
            <w:r>
              <w:rPr>
                <w:spacing w:val="34"/>
              </w:rPr>
              <w:t xml:space="preserve"> </w:t>
            </w:r>
            <w:r>
              <w:rPr>
                <w:spacing w:val="3"/>
              </w:rPr>
              <w:t>轻质建</w:t>
            </w:r>
            <w:r>
              <w:rPr>
                <w:spacing w:val="-2"/>
              </w:rPr>
              <w:t>筑材料及制品</w:t>
            </w:r>
          </w:p>
        </w:tc>
        <w:tc>
          <w:tcPr>
            <w:tcW w:w="2324" w:type="dxa"/>
          </w:tcPr>
          <w:p>
            <w:pPr>
              <w:pStyle w:val="240"/>
              <w:spacing w:before="67" w:line="219" w:lineRule="auto"/>
              <w:ind w:left="103"/>
              <w:rPr>
                <w:rFonts w:hint="eastAsia"/>
              </w:rPr>
            </w:pPr>
            <w:r>
              <w:rPr>
                <w:spacing w:val="-1"/>
              </w:rPr>
              <w:t>A10030501</w:t>
            </w:r>
            <w:r>
              <w:rPr>
                <w:spacing w:val="-32"/>
              </w:rPr>
              <w:t xml:space="preserve"> </w:t>
            </w:r>
            <w:r>
              <w:rPr>
                <w:spacing w:val="-1"/>
              </w:rPr>
              <w:t>石膏板</w:t>
            </w:r>
          </w:p>
        </w:tc>
        <w:tc>
          <w:tcPr>
            <w:tcW w:w="1956" w:type="dxa"/>
          </w:tcPr>
          <w:p>
            <w:pPr>
              <w:rPr>
                <w:rFonts w:ascii="Arial"/>
              </w:rPr>
            </w:pPr>
          </w:p>
        </w:tc>
        <w:tc>
          <w:tcPr>
            <w:tcW w:w="3081" w:type="dxa"/>
          </w:tcPr>
          <w:p>
            <w:pPr>
              <w:pStyle w:val="240"/>
              <w:spacing w:before="66"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40"/>
              <w:spacing w:before="66" w:line="219" w:lineRule="auto"/>
              <w:ind w:left="103"/>
              <w:rPr>
                <w:rFonts w:hint="eastAsia"/>
              </w:rPr>
            </w:pPr>
            <w:r>
              <w:rPr>
                <w:spacing w:val="-1"/>
              </w:rPr>
              <w:t>A10030503</w:t>
            </w:r>
            <w:r>
              <w:rPr>
                <w:spacing w:val="-30"/>
              </w:rPr>
              <w:t xml:space="preserve"> </w:t>
            </w:r>
            <w:r>
              <w:rPr>
                <w:spacing w:val="-1"/>
              </w:rPr>
              <w:t>轻质隔墙条板</w:t>
            </w:r>
          </w:p>
        </w:tc>
        <w:tc>
          <w:tcPr>
            <w:tcW w:w="1956" w:type="dxa"/>
          </w:tcPr>
          <w:p>
            <w:pPr>
              <w:rPr>
                <w:rFonts w:ascii="Arial"/>
              </w:rPr>
            </w:pPr>
          </w:p>
        </w:tc>
        <w:tc>
          <w:tcPr>
            <w:tcW w:w="3081" w:type="dxa"/>
          </w:tcPr>
          <w:p>
            <w:pPr>
              <w:pStyle w:val="240"/>
              <w:spacing w:before="66"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40"/>
              <w:spacing w:before="95" w:line="183" w:lineRule="auto"/>
              <w:ind w:left="118"/>
              <w:rPr>
                <w:rFonts w:hint="eastAsia"/>
              </w:rPr>
            </w:pPr>
            <w:r>
              <w:rPr>
                <w:spacing w:val="-5"/>
              </w:rPr>
              <w:t>38</w:t>
            </w:r>
          </w:p>
        </w:tc>
        <w:tc>
          <w:tcPr>
            <w:tcW w:w="1343" w:type="dxa"/>
            <w:vMerge w:val="restart"/>
            <w:tcBorders>
              <w:bottom w:val="nil"/>
            </w:tcBorders>
          </w:tcPr>
          <w:p>
            <w:pPr>
              <w:pStyle w:val="240"/>
              <w:spacing w:before="66" w:line="307" w:lineRule="auto"/>
              <w:ind w:left="111" w:right="108" w:hanging="9"/>
              <w:rPr>
                <w:rFonts w:hint="eastAsia"/>
              </w:rPr>
            </w:pPr>
            <w:r>
              <w:rPr>
                <w:spacing w:val="-1"/>
              </w:rPr>
              <w:t>A100307</w:t>
            </w:r>
            <w:r>
              <w:rPr>
                <w:spacing w:val="36"/>
              </w:rPr>
              <w:t xml:space="preserve"> </w:t>
            </w:r>
            <w:r>
              <w:rPr>
                <w:spacing w:val="-1"/>
              </w:rPr>
              <w:t>建筑</w:t>
            </w:r>
            <w:r>
              <w:rPr>
                <w:spacing w:val="-52"/>
              </w:rPr>
              <w:t xml:space="preserve"> </w:t>
            </w:r>
            <w:r>
              <w:rPr>
                <w:spacing w:val="-1"/>
              </w:rPr>
              <w:t>陶</w:t>
            </w:r>
            <w:r>
              <w:t xml:space="preserve"> </w:t>
            </w:r>
            <w:r>
              <w:rPr>
                <w:spacing w:val="-3"/>
              </w:rPr>
              <w:t>瓷制品</w:t>
            </w:r>
          </w:p>
        </w:tc>
        <w:tc>
          <w:tcPr>
            <w:tcW w:w="2324" w:type="dxa"/>
          </w:tcPr>
          <w:p>
            <w:pPr>
              <w:pStyle w:val="240"/>
              <w:spacing w:before="66" w:line="221" w:lineRule="auto"/>
              <w:ind w:left="103"/>
              <w:rPr>
                <w:rFonts w:hint="eastAsia"/>
              </w:rPr>
            </w:pPr>
            <w:r>
              <w:rPr>
                <w:spacing w:val="-1"/>
              </w:rPr>
              <w:t>A10030701</w:t>
            </w:r>
            <w:r>
              <w:rPr>
                <w:spacing w:val="-30"/>
              </w:rPr>
              <w:t xml:space="preserve"> </w:t>
            </w:r>
            <w:r>
              <w:rPr>
                <w:spacing w:val="-1"/>
              </w:rPr>
              <w:t>瓷质砖</w:t>
            </w:r>
          </w:p>
        </w:tc>
        <w:tc>
          <w:tcPr>
            <w:tcW w:w="1956" w:type="dxa"/>
          </w:tcPr>
          <w:p>
            <w:pPr>
              <w:rPr>
                <w:rFonts w:ascii="Arial"/>
              </w:rPr>
            </w:pPr>
          </w:p>
        </w:tc>
        <w:tc>
          <w:tcPr>
            <w:tcW w:w="3081" w:type="dxa"/>
          </w:tcPr>
          <w:p>
            <w:pPr>
              <w:pStyle w:val="240"/>
              <w:spacing w:before="66" w:line="219" w:lineRule="auto"/>
              <w:ind w:left="109"/>
              <w:rPr>
                <w:rFonts w:hint="eastAsia"/>
              </w:rPr>
            </w:pPr>
            <w:r>
              <w:rPr>
                <w:spacing w:val="-2"/>
              </w:rPr>
              <w:t>HJ/T297</w:t>
            </w:r>
            <w:r>
              <w:rPr>
                <w:spacing w:val="-22"/>
              </w:rPr>
              <w:t xml:space="preserve"> </w:t>
            </w:r>
            <w:r>
              <w:rPr>
                <w:spacing w:val="-2"/>
              </w:rPr>
              <w:t>陶瓷砖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40"/>
              <w:spacing w:before="66" w:line="221" w:lineRule="auto"/>
              <w:ind w:left="103"/>
              <w:rPr>
                <w:rFonts w:hint="eastAsia"/>
              </w:rPr>
            </w:pPr>
            <w:r>
              <w:t>A10030704 炻质砖</w:t>
            </w:r>
          </w:p>
        </w:tc>
        <w:tc>
          <w:tcPr>
            <w:tcW w:w="1956" w:type="dxa"/>
          </w:tcPr>
          <w:p>
            <w:pPr>
              <w:rPr>
                <w:rFonts w:ascii="Arial"/>
              </w:rPr>
            </w:pPr>
          </w:p>
        </w:tc>
        <w:tc>
          <w:tcPr>
            <w:tcW w:w="3081" w:type="dxa"/>
          </w:tcPr>
          <w:p>
            <w:pPr>
              <w:pStyle w:val="240"/>
              <w:spacing w:before="66" w:line="219" w:lineRule="auto"/>
              <w:ind w:left="109"/>
              <w:rPr>
                <w:rFonts w:hint="eastAsia"/>
              </w:rPr>
            </w:pPr>
            <w:r>
              <w:rPr>
                <w:spacing w:val="-2"/>
              </w:rPr>
              <w:t>HJ/T297</w:t>
            </w:r>
            <w:r>
              <w:rPr>
                <w:spacing w:val="-22"/>
              </w:rPr>
              <w:t xml:space="preserve"> </w:t>
            </w:r>
            <w:r>
              <w:rPr>
                <w:spacing w:val="-2"/>
              </w:rPr>
              <w:t>陶瓷砖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40"/>
              <w:spacing w:before="66" w:line="221" w:lineRule="auto"/>
              <w:ind w:left="103"/>
              <w:rPr>
                <w:rFonts w:hint="eastAsia"/>
              </w:rPr>
            </w:pPr>
            <w:r>
              <w:rPr>
                <w:spacing w:val="-2"/>
              </w:rPr>
              <w:t>A10030705</w:t>
            </w:r>
            <w:r>
              <w:rPr>
                <w:spacing w:val="-17"/>
              </w:rPr>
              <w:t xml:space="preserve"> </w:t>
            </w:r>
            <w:r>
              <w:rPr>
                <w:spacing w:val="-2"/>
              </w:rPr>
              <w:t>陶质砖</w:t>
            </w:r>
          </w:p>
        </w:tc>
        <w:tc>
          <w:tcPr>
            <w:tcW w:w="1956" w:type="dxa"/>
          </w:tcPr>
          <w:p>
            <w:pPr>
              <w:rPr>
                <w:rFonts w:ascii="Arial"/>
              </w:rPr>
            </w:pPr>
          </w:p>
        </w:tc>
        <w:tc>
          <w:tcPr>
            <w:tcW w:w="3081" w:type="dxa"/>
          </w:tcPr>
          <w:p>
            <w:pPr>
              <w:pStyle w:val="240"/>
              <w:spacing w:before="66" w:line="219" w:lineRule="auto"/>
              <w:ind w:left="109"/>
              <w:rPr>
                <w:rFonts w:hint="eastAsia"/>
              </w:rPr>
            </w:pPr>
            <w:r>
              <w:rPr>
                <w:spacing w:val="-2"/>
              </w:rPr>
              <w:t>HJ/T297</w:t>
            </w:r>
            <w:r>
              <w:rPr>
                <w:spacing w:val="-22"/>
              </w:rPr>
              <w:t xml:space="preserve"> </w:t>
            </w:r>
            <w:r>
              <w:rPr>
                <w:spacing w:val="-2"/>
              </w:rPr>
              <w:t>陶瓷砖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40"/>
              <w:spacing w:before="66" w:line="221" w:lineRule="auto"/>
              <w:ind w:left="103"/>
              <w:rPr>
                <w:rFonts w:hint="eastAsia"/>
              </w:rPr>
            </w:pPr>
            <w:r>
              <w:t>A10030799 其他建筑陶瓷制品</w:t>
            </w:r>
          </w:p>
        </w:tc>
        <w:tc>
          <w:tcPr>
            <w:tcW w:w="1956" w:type="dxa"/>
          </w:tcPr>
          <w:p>
            <w:pPr>
              <w:rPr>
                <w:rFonts w:ascii="Arial"/>
              </w:rPr>
            </w:pPr>
          </w:p>
        </w:tc>
        <w:tc>
          <w:tcPr>
            <w:tcW w:w="3081" w:type="dxa"/>
          </w:tcPr>
          <w:p>
            <w:pPr>
              <w:pStyle w:val="240"/>
              <w:spacing w:before="66" w:line="219" w:lineRule="auto"/>
              <w:ind w:left="109"/>
              <w:rPr>
                <w:rFonts w:hint="eastAsia"/>
              </w:rPr>
            </w:pPr>
            <w:r>
              <w:rPr>
                <w:spacing w:val="-2"/>
              </w:rPr>
              <w:t>HJ/T297</w:t>
            </w:r>
            <w:r>
              <w:rPr>
                <w:spacing w:val="-22"/>
              </w:rPr>
              <w:t xml:space="preserve"> </w:t>
            </w:r>
            <w:r>
              <w:rPr>
                <w:spacing w:val="-2"/>
              </w:rPr>
              <w:t>陶瓷砖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vMerge w:val="restart"/>
            <w:tcBorders>
              <w:bottom w:val="nil"/>
            </w:tcBorders>
          </w:tcPr>
          <w:p>
            <w:pPr>
              <w:pStyle w:val="240"/>
              <w:spacing w:before="95" w:line="183" w:lineRule="auto"/>
              <w:ind w:left="118"/>
              <w:rPr>
                <w:rFonts w:hint="eastAsia"/>
              </w:rPr>
            </w:pPr>
            <w:r>
              <w:rPr>
                <w:spacing w:val="-5"/>
              </w:rPr>
              <w:t>39</w:t>
            </w:r>
          </w:p>
        </w:tc>
        <w:tc>
          <w:tcPr>
            <w:tcW w:w="1343" w:type="dxa"/>
            <w:vMerge w:val="restart"/>
            <w:tcBorders>
              <w:bottom w:val="nil"/>
            </w:tcBorders>
          </w:tcPr>
          <w:p>
            <w:pPr>
              <w:pStyle w:val="240"/>
              <w:spacing w:before="66" w:line="306" w:lineRule="auto"/>
              <w:ind w:left="109" w:right="108" w:hanging="7"/>
              <w:rPr>
                <w:rFonts w:hint="eastAsia"/>
              </w:rPr>
            </w:pPr>
            <w:r>
              <w:rPr>
                <w:spacing w:val="-1"/>
              </w:rPr>
              <w:t>A100309</w:t>
            </w:r>
            <w:r>
              <w:rPr>
                <w:spacing w:val="34"/>
                <w:w w:val="101"/>
              </w:rPr>
              <w:t xml:space="preserve"> </w:t>
            </w:r>
            <w:r>
              <w:rPr>
                <w:spacing w:val="-1"/>
              </w:rPr>
              <w:t>建筑</w:t>
            </w:r>
            <w:r>
              <w:rPr>
                <w:spacing w:val="-51"/>
              </w:rPr>
              <w:t xml:space="preserve"> </w:t>
            </w:r>
            <w:r>
              <w:rPr>
                <w:spacing w:val="-1"/>
              </w:rPr>
              <w:t>防</w:t>
            </w:r>
            <w:r>
              <w:t xml:space="preserve"> </w:t>
            </w:r>
            <w:r>
              <w:rPr>
                <w:spacing w:val="-2"/>
              </w:rPr>
              <w:t>水卷材及制品</w:t>
            </w:r>
          </w:p>
        </w:tc>
        <w:tc>
          <w:tcPr>
            <w:tcW w:w="2324" w:type="dxa"/>
          </w:tcPr>
          <w:p>
            <w:pPr>
              <w:pStyle w:val="240"/>
              <w:spacing w:before="66" w:line="283" w:lineRule="auto"/>
              <w:ind w:left="110" w:right="107" w:hanging="7"/>
              <w:rPr>
                <w:rFonts w:hint="eastAsia"/>
              </w:rPr>
            </w:pPr>
            <w:r>
              <w:rPr>
                <w:spacing w:val="-1"/>
              </w:rPr>
              <w:t>A10030901</w:t>
            </w:r>
            <w:r>
              <w:rPr>
                <w:spacing w:val="-47"/>
              </w:rPr>
              <w:t xml:space="preserve"> </w:t>
            </w:r>
            <w:r>
              <w:rPr>
                <w:spacing w:val="-1"/>
              </w:rPr>
              <w:t>沥青和改性沥青防水</w:t>
            </w:r>
            <w:r>
              <w:t xml:space="preserve"> </w:t>
            </w:r>
            <w:r>
              <w:rPr>
                <w:spacing w:val="-3"/>
              </w:rPr>
              <w:t>卷材</w:t>
            </w:r>
          </w:p>
        </w:tc>
        <w:tc>
          <w:tcPr>
            <w:tcW w:w="1956" w:type="dxa"/>
          </w:tcPr>
          <w:p>
            <w:pPr>
              <w:rPr>
                <w:rFonts w:ascii="Arial"/>
              </w:rPr>
            </w:pPr>
          </w:p>
        </w:tc>
        <w:tc>
          <w:tcPr>
            <w:tcW w:w="3081" w:type="dxa"/>
          </w:tcPr>
          <w:p>
            <w:pPr>
              <w:pStyle w:val="240"/>
              <w:spacing w:before="66" w:line="219" w:lineRule="auto"/>
              <w:ind w:left="109"/>
              <w:rPr>
                <w:rFonts w:hint="eastAsia"/>
              </w:rPr>
            </w:pPr>
            <w:r>
              <w:rPr>
                <w:spacing w:val="-2"/>
              </w:rPr>
              <w:t>HJ455</w:t>
            </w:r>
            <w:r>
              <w:rPr>
                <w:spacing w:val="-25"/>
              </w:rPr>
              <w:t xml:space="preserve"> </w:t>
            </w:r>
            <w:r>
              <w:rPr>
                <w:spacing w:val="-2"/>
              </w:rPr>
              <w:t>防水卷材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40"/>
              <w:spacing w:before="67" w:line="219" w:lineRule="auto"/>
              <w:ind w:left="103"/>
              <w:rPr>
                <w:rFonts w:hint="eastAsia"/>
              </w:rPr>
            </w:pPr>
            <w:r>
              <w:rPr>
                <w:spacing w:val="-2"/>
              </w:rPr>
              <w:t>A10030903</w:t>
            </w:r>
            <w:r>
              <w:rPr>
                <w:spacing w:val="36"/>
              </w:rPr>
              <w:t xml:space="preserve"> </w:t>
            </w:r>
            <w:r>
              <w:rPr>
                <w:spacing w:val="-2"/>
              </w:rPr>
              <w:t>自粘防水卷材</w:t>
            </w:r>
          </w:p>
        </w:tc>
        <w:tc>
          <w:tcPr>
            <w:tcW w:w="1956" w:type="dxa"/>
          </w:tcPr>
          <w:p>
            <w:pPr>
              <w:rPr>
                <w:rFonts w:ascii="Arial"/>
              </w:rPr>
            </w:pPr>
          </w:p>
        </w:tc>
        <w:tc>
          <w:tcPr>
            <w:tcW w:w="3081" w:type="dxa"/>
          </w:tcPr>
          <w:p>
            <w:pPr>
              <w:pStyle w:val="240"/>
              <w:spacing w:before="66" w:line="219" w:lineRule="auto"/>
              <w:ind w:left="109"/>
              <w:rPr>
                <w:rFonts w:hint="eastAsia"/>
              </w:rPr>
            </w:pPr>
            <w:r>
              <w:rPr>
                <w:spacing w:val="-2"/>
              </w:rPr>
              <w:t>HJ455</w:t>
            </w:r>
            <w:r>
              <w:rPr>
                <w:spacing w:val="-25"/>
              </w:rPr>
              <w:t xml:space="preserve"> </w:t>
            </w:r>
            <w:r>
              <w:rPr>
                <w:spacing w:val="-2"/>
              </w:rPr>
              <w:t>防水卷材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40"/>
              <w:spacing w:before="66" w:line="283" w:lineRule="auto"/>
              <w:ind w:left="108" w:right="102" w:hanging="5"/>
              <w:rPr>
                <w:rFonts w:hint="eastAsia"/>
              </w:rPr>
            </w:pPr>
            <w:r>
              <w:rPr>
                <w:spacing w:val="-2"/>
              </w:rPr>
              <w:t>A10030906</w:t>
            </w:r>
            <w:r>
              <w:rPr>
                <w:spacing w:val="-24"/>
              </w:rPr>
              <w:t xml:space="preserve"> </w:t>
            </w:r>
            <w:r>
              <w:rPr>
                <w:spacing w:val="-2"/>
              </w:rPr>
              <w:t>高分子防水卷（片）</w:t>
            </w:r>
            <w:r>
              <w:t xml:space="preserve"> 材</w:t>
            </w:r>
          </w:p>
        </w:tc>
        <w:tc>
          <w:tcPr>
            <w:tcW w:w="1956" w:type="dxa"/>
          </w:tcPr>
          <w:p>
            <w:pPr>
              <w:rPr>
                <w:rFonts w:ascii="Arial"/>
              </w:rPr>
            </w:pPr>
          </w:p>
        </w:tc>
        <w:tc>
          <w:tcPr>
            <w:tcW w:w="3081" w:type="dxa"/>
          </w:tcPr>
          <w:p>
            <w:pPr>
              <w:pStyle w:val="240"/>
              <w:spacing w:before="66" w:line="219" w:lineRule="auto"/>
              <w:ind w:left="109"/>
              <w:rPr>
                <w:rFonts w:hint="eastAsia"/>
              </w:rPr>
            </w:pPr>
            <w:r>
              <w:rPr>
                <w:spacing w:val="-2"/>
              </w:rPr>
              <w:t>HJ455</w:t>
            </w:r>
            <w:r>
              <w:rPr>
                <w:spacing w:val="-25"/>
              </w:rPr>
              <w:t xml:space="preserve"> </w:t>
            </w:r>
            <w:r>
              <w:rPr>
                <w:spacing w:val="-2"/>
              </w:rPr>
              <w:t>防水卷材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vMerge w:val="restart"/>
            <w:tcBorders>
              <w:bottom w:val="nil"/>
            </w:tcBorders>
          </w:tcPr>
          <w:p>
            <w:pPr>
              <w:pStyle w:val="240"/>
              <w:spacing w:before="95" w:line="183" w:lineRule="auto"/>
              <w:ind w:left="114"/>
              <w:rPr>
                <w:rFonts w:hint="eastAsia"/>
              </w:rPr>
            </w:pPr>
            <w:r>
              <w:rPr>
                <w:spacing w:val="-3"/>
              </w:rPr>
              <w:t>40</w:t>
            </w:r>
          </w:p>
        </w:tc>
        <w:tc>
          <w:tcPr>
            <w:tcW w:w="1343" w:type="dxa"/>
            <w:vMerge w:val="restart"/>
            <w:tcBorders>
              <w:bottom w:val="nil"/>
            </w:tcBorders>
          </w:tcPr>
          <w:p>
            <w:pPr>
              <w:pStyle w:val="240"/>
              <w:spacing w:before="68" w:line="311" w:lineRule="auto"/>
              <w:ind w:left="106" w:right="106" w:hanging="4"/>
              <w:rPr>
                <w:rFonts w:hint="eastAsia"/>
              </w:rPr>
            </w:pPr>
            <w:r>
              <w:rPr>
                <w:spacing w:val="-8"/>
              </w:rPr>
              <w:t>A100310</w:t>
            </w:r>
            <w:r>
              <w:rPr>
                <w:spacing w:val="-25"/>
              </w:rPr>
              <w:t xml:space="preserve"> </w:t>
            </w:r>
            <w:r>
              <w:rPr>
                <w:spacing w:val="-8"/>
              </w:rPr>
              <w:t>隔热、隔</w:t>
            </w:r>
            <w:r>
              <w:t xml:space="preserve"> </w:t>
            </w:r>
            <w:r>
              <w:rPr>
                <w:spacing w:val="9"/>
              </w:rPr>
              <w:t>音人造矿物材料</w:t>
            </w:r>
            <w:r>
              <w:rPr>
                <w:spacing w:val="-2"/>
              </w:rPr>
              <w:t>及其制品</w:t>
            </w:r>
          </w:p>
        </w:tc>
        <w:tc>
          <w:tcPr>
            <w:tcW w:w="2324" w:type="dxa"/>
          </w:tcPr>
          <w:p>
            <w:pPr>
              <w:pStyle w:val="240"/>
              <w:spacing w:before="68" w:line="282" w:lineRule="auto"/>
              <w:ind w:left="108" w:right="107" w:hanging="5"/>
              <w:rPr>
                <w:rFonts w:hint="eastAsia"/>
                <w:lang w:eastAsia="zh-CN"/>
              </w:rPr>
            </w:pPr>
            <w:r>
              <w:rPr>
                <w:spacing w:val="6"/>
                <w:lang w:eastAsia="zh-CN"/>
              </w:rPr>
              <w:t>A10031001 矿物绝热和吸声材</w:t>
            </w:r>
            <w:r>
              <w:rPr>
                <w:spacing w:val="7"/>
                <w:lang w:eastAsia="zh-CN"/>
              </w:rPr>
              <w:t xml:space="preserve"> </w:t>
            </w:r>
            <w:r>
              <w:rPr>
                <w:lang w:eastAsia="zh-CN"/>
              </w:rPr>
              <w:t>料</w:t>
            </w:r>
          </w:p>
        </w:tc>
        <w:tc>
          <w:tcPr>
            <w:tcW w:w="1956" w:type="dxa"/>
          </w:tcPr>
          <w:p>
            <w:pPr>
              <w:rPr>
                <w:rFonts w:ascii="Arial"/>
              </w:rPr>
            </w:pPr>
          </w:p>
        </w:tc>
        <w:tc>
          <w:tcPr>
            <w:tcW w:w="3081" w:type="dxa"/>
          </w:tcPr>
          <w:p>
            <w:pPr>
              <w:pStyle w:val="240"/>
              <w:spacing w:before="67"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40"/>
              <w:spacing w:before="68" w:line="219" w:lineRule="auto"/>
              <w:ind w:left="103"/>
              <w:rPr>
                <w:rFonts w:hint="eastAsia"/>
              </w:rPr>
            </w:pPr>
            <w:r>
              <w:rPr>
                <w:spacing w:val="-1"/>
              </w:rPr>
              <w:t>A10031002</w:t>
            </w:r>
            <w:r>
              <w:rPr>
                <w:spacing w:val="-30"/>
              </w:rPr>
              <w:t xml:space="preserve"> </w:t>
            </w:r>
            <w:r>
              <w:rPr>
                <w:spacing w:val="-1"/>
              </w:rPr>
              <w:t>矿物材料制品</w:t>
            </w:r>
          </w:p>
        </w:tc>
        <w:tc>
          <w:tcPr>
            <w:tcW w:w="1956" w:type="dxa"/>
          </w:tcPr>
          <w:p>
            <w:pPr>
              <w:rPr>
                <w:rFonts w:ascii="Arial"/>
              </w:rPr>
            </w:pPr>
          </w:p>
        </w:tc>
        <w:tc>
          <w:tcPr>
            <w:tcW w:w="3081" w:type="dxa"/>
          </w:tcPr>
          <w:p>
            <w:pPr>
              <w:pStyle w:val="240"/>
              <w:spacing w:before="67"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40"/>
              <w:spacing w:before="95" w:line="184" w:lineRule="auto"/>
              <w:ind w:left="114"/>
              <w:rPr>
                <w:rFonts w:hint="eastAsia"/>
              </w:rPr>
            </w:pPr>
            <w:r>
              <w:rPr>
                <w:spacing w:val="-3"/>
              </w:rPr>
              <w:t>41</w:t>
            </w:r>
          </w:p>
        </w:tc>
        <w:tc>
          <w:tcPr>
            <w:tcW w:w="1343" w:type="dxa"/>
          </w:tcPr>
          <w:p>
            <w:pPr>
              <w:pStyle w:val="240"/>
              <w:spacing w:before="68" w:line="282" w:lineRule="auto"/>
              <w:ind w:left="109" w:right="108" w:hanging="7"/>
              <w:rPr>
                <w:rFonts w:hint="eastAsia"/>
              </w:rPr>
            </w:pPr>
            <w:r>
              <w:rPr>
                <w:spacing w:val="3"/>
              </w:rPr>
              <w:t>A100601</w:t>
            </w:r>
            <w:r>
              <w:rPr>
                <w:spacing w:val="34"/>
              </w:rPr>
              <w:t xml:space="preserve"> </w:t>
            </w:r>
            <w:r>
              <w:rPr>
                <w:spacing w:val="3"/>
              </w:rPr>
              <w:t>功能性</w:t>
            </w:r>
            <w:r>
              <w:t xml:space="preserve"> </w:t>
            </w:r>
            <w:r>
              <w:rPr>
                <w:spacing w:val="-2"/>
              </w:rPr>
              <w:t>建筑涂料</w:t>
            </w:r>
          </w:p>
        </w:tc>
        <w:tc>
          <w:tcPr>
            <w:tcW w:w="2324" w:type="dxa"/>
          </w:tcPr>
          <w:p>
            <w:pPr>
              <w:rPr>
                <w:rFonts w:ascii="Arial"/>
              </w:rPr>
            </w:pPr>
          </w:p>
        </w:tc>
        <w:tc>
          <w:tcPr>
            <w:tcW w:w="1956" w:type="dxa"/>
          </w:tcPr>
          <w:p>
            <w:pPr>
              <w:rPr>
                <w:rFonts w:ascii="Arial"/>
              </w:rPr>
            </w:pPr>
          </w:p>
        </w:tc>
        <w:tc>
          <w:tcPr>
            <w:tcW w:w="3081" w:type="dxa"/>
          </w:tcPr>
          <w:p>
            <w:pPr>
              <w:pStyle w:val="240"/>
              <w:spacing w:before="67"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tcPr>
          <w:p>
            <w:pPr>
              <w:pStyle w:val="240"/>
              <w:spacing w:before="97" w:line="183" w:lineRule="auto"/>
              <w:ind w:left="114"/>
              <w:rPr>
                <w:rFonts w:hint="eastAsia"/>
              </w:rPr>
            </w:pPr>
            <w:r>
              <w:rPr>
                <w:spacing w:val="-3"/>
              </w:rPr>
              <w:t>42</w:t>
            </w:r>
          </w:p>
        </w:tc>
        <w:tc>
          <w:tcPr>
            <w:tcW w:w="1343" w:type="dxa"/>
          </w:tcPr>
          <w:p>
            <w:pPr>
              <w:pStyle w:val="240"/>
              <w:spacing w:before="69" w:line="284" w:lineRule="auto"/>
              <w:ind w:left="109" w:right="106" w:firstLine="84"/>
              <w:rPr>
                <w:rFonts w:hint="eastAsia"/>
              </w:rPr>
            </w:pPr>
            <w:r>
              <w:rPr>
                <w:spacing w:val="-1"/>
              </w:rPr>
              <w:t>A100399</w:t>
            </w:r>
            <w:r>
              <w:rPr>
                <w:spacing w:val="-15"/>
              </w:rPr>
              <w:t xml:space="preserve"> </w:t>
            </w:r>
            <w:r>
              <w:rPr>
                <w:spacing w:val="-1"/>
              </w:rPr>
              <w:t>其他非</w:t>
            </w:r>
            <w:r>
              <w:t xml:space="preserve"> </w:t>
            </w:r>
            <w:r>
              <w:rPr>
                <w:spacing w:val="-2"/>
              </w:rPr>
              <w:t>金属矿物制品</w:t>
            </w:r>
          </w:p>
        </w:tc>
        <w:tc>
          <w:tcPr>
            <w:tcW w:w="2324" w:type="dxa"/>
          </w:tcPr>
          <w:p>
            <w:pPr>
              <w:pStyle w:val="240"/>
              <w:spacing w:before="68" w:line="219" w:lineRule="auto"/>
              <w:ind w:left="103"/>
              <w:rPr>
                <w:rFonts w:hint="eastAsia"/>
              </w:rPr>
            </w:pPr>
            <w:r>
              <w:rPr>
                <w:spacing w:val="-1"/>
              </w:rPr>
              <w:t>A10039901</w:t>
            </w:r>
            <w:r>
              <w:rPr>
                <w:spacing w:val="-45"/>
              </w:rPr>
              <w:t xml:space="preserve"> </w:t>
            </w:r>
            <w:r>
              <w:rPr>
                <w:spacing w:val="-1"/>
              </w:rPr>
              <w:t>其他非金属建筑材料</w:t>
            </w:r>
          </w:p>
        </w:tc>
        <w:tc>
          <w:tcPr>
            <w:tcW w:w="1956" w:type="dxa"/>
          </w:tcPr>
          <w:p>
            <w:pPr>
              <w:rPr>
                <w:rFonts w:ascii="Arial"/>
              </w:rPr>
            </w:pPr>
          </w:p>
        </w:tc>
        <w:tc>
          <w:tcPr>
            <w:tcW w:w="3081" w:type="dxa"/>
          </w:tcPr>
          <w:p>
            <w:pPr>
              <w:pStyle w:val="240"/>
              <w:spacing w:before="68" w:line="219" w:lineRule="auto"/>
              <w:ind w:left="109"/>
              <w:rPr>
                <w:rFonts w:hint="eastAsia"/>
              </w:rPr>
            </w:pPr>
            <w:r>
              <w:rPr>
                <w:spacing w:val="-2"/>
              </w:rPr>
              <w:t>HJ456</w:t>
            </w:r>
            <w:r>
              <w:rPr>
                <w:spacing w:val="-23"/>
              </w:rPr>
              <w:t xml:space="preserve"> </w:t>
            </w:r>
            <w:r>
              <w:rPr>
                <w:spacing w:val="-2"/>
              </w:rPr>
              <w:t>刚性防水材料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vMerge w:val="restart"/>
            <w:tcBorders>
              <w:bottom w:val="nil"/>
            </w:tcBorders>
          </w:tcPr>
          <w:p>
            <w:pPr>
              <w:pStyle w:val="240"/>
              <w:spacing w:before="96" w:line="183" w:lineRule="auto"/>
              <w:ind w:left="114"/>
              <w:rPr>
                <w:rFonts w:hint="eastAsia"/>
              </w:rPr>
            </w:pPr>
            <w:r>
              <w:rPr>
                <w:spacing w:val="-3"/>
              </w:rPr>
              <w:t>43</w:t>
            </w:r>
          </w:p>
        </w:tc>
        <w:tc>
          <w:tcPr>
            <w:tcW w:w="1343" w:type="dxa"/>
            <w:vMerge w:val="restart"/>
            <w:tcBorders>
              <w:bottom w:val="nil"/>
            </w:tcBorders>
          </w:tcPr>
          <w:p>
            <w:pPr>
              <w:pStyle w:val="240"/>
              <w:spacing w:before="68" w:line="307" w:lineRule="auto"/>
              <w:ind w:left="107" w:right="108" w:hanging="5"/>
              <w:rPr>
                <w:rFonts w:hint="eastAsia"/>
              </w:rPr>
            </w:pPr>
            <w:r>
              <w:rPr>
                <w:spacing w:val="3"/>
              </w:rPr>
              <w:t>A100602</w:t>
            </w:r>
            <w:r>
              <w:rPr>
                <w:spacing w:val="34"/>
              </w:rPr>
              <w:t xml:space="preserve"> </w:t>
            </w:r>
            <w:r>
              <w:rPr>
                <w:spacing w:val="3"/>
              </w:rPr>
              <w:t>墙面涂</w:t>
            </w:r>
            <w:r>
              <w:t xml:space="preserve"> 料</w:t>
            </w:r>
          </w:p>
        </w:tc>
        <w:tc>
          <w:tcPr>
            <w:tcW w:w="2324" w:type="dxa"/>
          </w:tcPr>
          <w:p>
            <w:pPr>
              <w:pStyle w:val="240"/>
              <w:spacing w:before="69" w:line="284" w:lineRule="auto"/>
              <w:ind w:left="108" w:right="107" w:hanging="5"/>
              <w:rPr>
                <w:rFonts w:hint="eastAsia"/>
              </w:rPr>
            </w:pPr>
            <w:r>
              <w:rPr>
                <w:spacing w:val="-1"/>
              </w:rPr>
              <w:t>A10060202</w:t>
            </w:r>
            <w:r>
              <w:rPr>
                <w:spacing w:val="-47"/>
              </w:rPr>
              <w:t xml:space="preserve"> </w:t>
            </w:r>
            <w:r>
              <w:rPr>
                <w:spacing w:val="-1"/>
              </w:rPr>
              <w:t>合成树脂乳液内墙涂</w:t>
            </w:r>
            <w:r>
              <w:t xml:space="preserve"> 料</w:t>
            </w:r>
          </w:p>
        </w:tc>
        <w:tc>
          <w:tcPr>
            <w:tcW w:w="1956" w:type="dxa"/>
          </w:tcPr>
          <w:p>
            <w:pPr>
              <w:rPr>
                <w:rFonts w:ascii="Arial"/>
              </w:rPr>
            </w:pPr>
          </w:p>
        </w:tc>
        <w:tc>
          <w:tcPr>
            <w:tcW w:w="3081" w:type="dxa"/>
          </w:tcPr>
          <w:p>
            <w:pPr>
              <w:pStyle w:val="240"/>
              <w:spacing w:before="67"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40"/>
              <w:spacing w:before="64" w:line="284" w:lineRule="auto"/>
              <w:ind w:left="108" w:right="107" w:hanging="5"/>
              <w:rPr>
                <w:rFonts w:hint="eastAsia"/>
              </w:rPr>
            </w:pPr>
            <w:r>
              <w:rPr>
                <w:spacing w:val="-1"/>
              </w:rPr>
              <w:t>A10060203</w:t>
            </w:r>
            <w:r>
              <w:rPr>
                <w:spacing w:val="-47"/>
              </w:rPr>
              <w:t xml:space="preserve"> </w:t>
            </w:r>
            <w:r>
              <w:rPr>
                <w:spacing w:val="-1"/>
              </w:rPr>
              <w:t>合成树脂乳液外墙涂</w:t>
            </w:r>
            <w:r>
              <w:t xml:space="preserve"> 料</w:t>
            </w:r>
          </w:p>
        </w:tc>
        <w:tc>
          <w:tcPr>
            <w:tcW w:w="1956" w:type="dxa"/>
          </w:tcPr>
          <w:p>
            <w:pPr>
              <w:rPr>
                <w:rFonts w:ascii="Arial"/>
              </w:rPr>
            </w:pPr>
          </w:p>
        </w:tc>
        <w:tc>
          <w:tcPr>
            <w:tcW w:w="3081" w:type="dxa"/>
          </w:tcPr>
          <w:p>
            <w:pPr>
              <w:pStyle w:val="240"/>
              <w:spacing w:before="63"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40"/>
              <w:spacing w:before="64" w:line="221" w:lineRule="auto"/>
              <w:ind w:left="103"/>
              <w:rPr>
                <w:rFonts w:hint="eastAsia"/>
              </w:rPr>
            </w:pPr>
            <w:r>
              <w:rPr>
                <w:spacing w:val="-1"/>
              </w:rPr>
              <w:t>A10060299</w:t>
            </w:r>
            <w:r>
              <w:rPr>
                <w:spacing w:val="-30"/>
              </w:rPr>
              <w:t xml:space="preserve"> </w:t>
            </w:r>
            <w:r>
              <w:rPr>
                <w:spacing w:val="-1"/>
              </w:rPr>
              <w:t>其他墙面涂料</w:t>
            </w:r>
          </w:p>
        </w:tc>
        <w:tc>
          <w:tcPr>
            <w:tcW w:w="1956" w:type="dxa"/>
          </w:tcPr>
          <w:p>
            <w:pPr>
              <w:rPr>
                <w:rFonts w:ascii="Arial"/>
              </w:rPr>
            </w:pPr>
          </w:p>
        </w:tc>
        <w:tc>
          <w:tcPr>
            <w:tcW w:w="3081" w:type="dxa"/>
          </w:tcPr>
          <w:p>
            <w:pPr>
              <w:pStyle w:val="240"/>
              <w:spacing w:before="64"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40"/>
              <w:spacing w:before="93" w:line="183" w:lineRule="auto"/>
              <w:ind w:left="114"/>
              <w:rPr>
                <w:rFonts w:hint="eastAsia"/>
              </w:rPr>
            </w:pPr>
            <w:r>
              <w:rPr>
                <w:spacing w:val="-3"/>
              </w:rPr>
              <w:t>44</w:t>
            </w:r>
          </w:p>
        </w:tc>
        <w:tc>
          <w:tcPr>
            <w:tcW w:w="1343" w:type="dxa"/>
          </w:tcPr>
          <w:p>
            <w:pPr>
              <w:pStyle w:val="240"/>
              <w:spacing w:before="66" w:line="283" w:lineRule="auto"/>
              <w:ind w:left="107" w:right="108" w:hanging="5"/>
              <w:rPr>
                <w:rFonts w:hint="eastAsia"/>
              </w:rPr>
            </w:pPr>
            <w:r>
              <w:rPr>
                <w:spacing w:val="2"/>
              </w:rPr>
              <w:t>A100604</w:t>
            </w:r>
            <w:r>
              <w:rPr>
                <w:spacing w:val="44"/>
              </w:rPr>
              <w:t xml:space="preserve"> </w:t>
            </w:r>
            <w:r>
              <w:rPr>
                <w:spacing w:val="2"/>
              </w:rPr>
              <w:t>防水涂</w:t>
            </w:r>
            <w:r>
              <w:t xml:space="preserve"> 料</w:t>
            </w:r>
          </w:p>
        </w:tc>
        <w:tc>
          <w:tcPr>
            <w:tcW w:w="2324" w:type="dxa"/>
          </w:tcPr>
          <w:p>
            <w:pPr>
              <w:pStyle w:val="240"/>
              <w:spacing w:before="65" w:line="220" w:lineRule="auto"/>
              <w:ind w:left="103"/>
              <w:rPr>
                <w:rFonts w:hint="eastAsia"/>
              </w:rPr>
            </w:pPr>
            <w:r>
              <w:rPr>
                <w:spacing w:val="-1"/>
              </w:rPr>
              <w:t>A10060499</w:t>
            </w:r>
            <w:r>
              <w:rPr>
                <w:spacing w:val="-30"/>
              </w:rPr>
              <w:t xml:space="preserve"> </w:t>
            </w:r>
            <w:r>
              <w:rPr>
                <w:spacing w:val="-1"/>
              </w:rPr>
              <w:t>其他防水涂料</w:t>
            </w:r>
          </w:p>
        </w:tc>
        <w:tc>
          <w:tcPr>
            <w:tcW w:w="1956" w:type="dxa"/>
          </w:tcPr>
          <w:p>
            <w:pPr>
              <w:rPr>
                <w:rFonts w:ascii="Arial"/>
              </w:rPr>
            </w:pPr>
          </w:p>
        </w:tc>
        <w:tc>
          <w:tcPr>
            <w:tcW w:w="3081" w:type="dxa"/>
          </w:tcPr>
          <w:p>
            <w:pPr>
              <w:pStyle w:val="240"/>
              <w:spacing w:before="65"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40"/>
              <w:spacing w:before="94" w:line="183" w:lineRule="auto"/>
              <w:ind w:left="114"/>
              <w:rPr>
                <w:rFonts w:hint="eastAsia"/>
              </w:rPr>
            </w:pPr>
            <w:r>
              <w:rPr>
                <w:spacing w:val="-3"/>
              </w:rPr>
              <w:t>45</w:t>
            </w:r>
          </w:p>
        </w:tc>
        <w:tc>
          <w:tcPr>
            <w:tcW w:w="1343" w:type="dxa"/>
          </w:tcPr>
          <w:p>
            <w:pPr>
              <w:pStyle w:val="240"/>
              <w:spacing w:before="66" w:line="283" w:lineRule="auto"/>
              <w:ind w:left="109" w:right="108" w:hanging="7"/>
              <w:rPr>
                <w:rFonts w:hint="eastAsia"/>
              </w:rPr>
            </w:pPr>
            <w:r>
              <w:rPr>
                <w:spacing w:val="3"/>
              </w:rPr>
              <w:t>A100699</w:t>
            </w:r>
            <w:r>
              <w:rPr>
                <w:spacing w:val="34"/>
              </w:rPr>
              <w:t xml:space="preserve"> </w:t>
            </w:r>
            <w:r>
              <w:rPr>
                <w:spacing w:val="3"/>
              </w:rPr>
              <w:t>其他建</w:t>
            </w:r>
            <w:r>
              <w:rPr>
                <w:spacing w:val="-2"/>
              </w:rPr>
              <w:t>筑涂料</w:t>
            </w:r>
          </w:p>
        </w:tc>
        <w:tc>
          <w:tcPr>
            <w:tcW w:w="2324" w:type="dxa"/>
          </w:tcPr>
          <w:p>
            <w:pPr>
              <w:rPr>
                <w:rFonts w:ascii="Arial"/>
              </w:rPr>
            </w:pPr>
          </w:p>
        </w:tc>
        <w:tc>
          <w:tcPr>
            <w:tcW w:w="1956" w:type="dxa"/>
          </w:tcPr>
          <w:p>
            <w:pPr>
              <w:rPr>
                <w:rFonts w:ascii="Arial"/>
              </w:rPr>
            </w:pPr>
          </w:p>
        </w:tc>
        <w:tc>
          <w:tcPr>
            <w:tcW w:w="3081" w:type="dxa"/>
          </w:tcPr>
          <w:p>
            <w:pPr>
              <w:pStyle w:val="240"/>
              <w:spacing w:before="65"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510" w:type="dxa"/>
          </w:tcPr>
          <w:p>
            <w:pPr>
              <w:pStyle w:val="240"/>
              <w:spacing w:before="95" w:line="183" w:lineRule="auto"/>
              <w:ind w:left="114"/>
              <w:rPr>
                <w:rFonts w:hint="eastAsia"/>
              </w:rPr>
            </w:pPr>
            <w:r>
              <w:rPr>
                <w:spacing w:val="-3"/>
              </w:rPr>
              <w:t>46</w:t>
            </w:r>
          </w:p>
        </w:tc>
        <w:tc>
          <w:tcPr>
            <w:tcW w:w="1343" w:type="dxa"/>
          </w:tcPr>
          <w:p>
            <w:pPr>
              <w:pStyle w:val="240"/>
              <w:spacing w:before="66" w:line="222" w:lineRule="auto"/>
              <w:ind w:left="102"/>
              <w:rPr>
                <w:rFonts w:hint="eastAsia"/>
              </w:rPr>
            </w:pPr>
            <w:r>
              <w:rPr>
                <w:spacing w:val="-8"/>
              </w:rPr>
              <w:t>A100701</w:t>
            </w:r>
            <w:r>
              <w:rPr>
                <w:spacing w:val="-12"/>
              </w:rPr>
              <w:t xml:space="preserve"> </w:t>
            </w:r>
            <w:r>
              <w:rPr>
                <w:spacing w:val="-8"/>
              </w:rPr>
              <w:t>门、门槛</w:t>
            </w:r>
          </w:p>
        </w:tc>
        <w:tc>
          <w:tcPr>
            <w:tcW w:w="2324" w:type="dxa"/>
          </w:tcPr>
          <w:p>
            <w:pPr>
              <w:rPr>
                <w:rFonts w:ascii="Arial"/>
              </w:rPr>
            </w:pPr>
          </w:p>
        </w:tc>
        <w:tc>
          <w:tcPr>
            <w:tcW w:w="1956" w:type="dxa"/>
          </w:tcPr>
          <w:p>
            <w:pPr>
              <w:rPr>
                <w:rFonts w:ascii="Arial"/>
              </w:rPr>
            </w:pPr>
          </w:p>
        </w:tc>
        <w:tc>
          <w:tcPr>
            <w:tcW w:w="3081" w:type="dxa"/>
          </w:tcPr>
          <w:p>
            <w:pPr>
              <w:pStyle w:val="240"/>
              <w:spacing w:before="66" w:line="219" w:lineRule="auto"/>
              <w:ind w:left="109"/>
              <w:rPr>
                <w:rFonts w:hint="eastAsia"/>
                <w:lang w:eastAsia="zh-CN"/>
              </w:rPr>
            </w:pPr>
            <w:r>
              <w:rPr>
                <w:spacing w:val="-1"/>
                <w:lang w:eastAsia="zh-CN"/>
              </w:rPr>
              <w:t>HJ/T 237</w:t>
            </w:r>
            <w:r>
              <w:rPr>
                <w:spacing w:val="-32"/>
                <w:lang w:eastAsia="zh-CN"/>
              </w:rPr>
              <w:t xml:space="preserve"> </w:t>
            </w:r>
            <w:r>
              <w:rPr>
                <w:spacing w:val="-1"/>
                <w:lang w:eastAsia="zh-CN"/>
              </w:rPr>
              <w:t>塑料门窗/HJ459</w:t>
            </w:r>
            <w:r>
              <w:rPr>
                <w:spacing w:val="-37"/>
                <w:lang w:eastAsia="zh-CN"/>
              </w:rPr>
              <w:t xml:space="preserve"> </w:t>
            </w:r>
            <w:r>
              <w:rPr>
                <w:spacing w:val="-1"/>
                <w:lang w:eastAsia="zh-CN"/>
              </w:rPr>
              <w:t>木</w:t>
            </w:r>
            <w:r>
              <w:rPr>
                <w:spacing w:val="-2"/>
                <w:lang w:eastAsia="zh-CN"/>
              </w:rPr>
              <w:t>质门和钢质门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tcPr>
          <w:p>
            <w:pPr>
              <w:pStyle w:val="240"/>
              <w:spacing w:before="95" w:line="183" w:lineRule="auto"/>
              <w:ind w:left="114"/>
              <w:rPr>
                <w:rFonts w:hint="eastAsia"/>
              </w:rPr>
            </w:pPr>
            <w:r>
              <w:rPr>
                <w:spacing w:val="-3"/>
              </w:rPr>
              <w:t>47</w:t>
            </w:r>
          </w:p>
        </w:tc>
        <w:tc>
          <w:tcPr>
            <w:tcW w:w="1343" w:type="dxa"/>
          </w:tcPr>
          <w:p>
            <w:pPr>
              <w:pStyle w:val="240"/>
              <w:spacing w:before="66" w:line="221" w:lineRule="auto"/>
              <w:ind w:left="102"/>
              <w:rPr>
                <w:rFonts w:hint="eastAsia"/>
              </w:rPr>
            </w:pPr>
            <w:r>
              <w:rPr>
                <w:spacing w:val="-1"/>
              </w:rPr>
              <w:t>A100702</w:t>
            </w:r>
            <w:r>
              <w:rPr>
                <w:spacing w:val="-24"/>
              </w:rPr>
              <w:t xml:space="preserve"> </w:t>
            </w:r>
            <w:r>
              <w:rPr>
                <w:spacing w:val="-1"/>
              </w:rPr>
              <w:t>窗</w:t>
            </w:r>
          </w:p>
        </w:tc>
        <w:tc>
          <w:tcPr>
            <w:tcW w:w="2324" w:type="dxa"/>
          </w:tcPr>
          <w:p>
            <w:pPr>
              <w:rPr>
                <w:rFonts w:ascii="Arial"/>
              </w:rPr>
            </w:pPr>
          </w:p>
        </w:tc>
        <w:tc>
          <w:tcPr>
            <w:tcW w:w="1956" w:type="dxa"/>
          </w:tcPr>
          <w:p>
            <w:pPr>
              <w:rPr>
                <w:rFonts w:ascii="Arial"/>
              </w:rPr>
            </w:pPr>
          </w:p>
        </w:tc>
        <w:tc>
          <w:tcPr>
            <w:tcW w:w="3081" w:type="dxa"/>
          </w:tcPr>
          <w:p>
            <w:pPr>
              <w:pStyle w:val="240"/>
              <w:spacing w:before="66" w:line="219" w:lineRule="auto"/>
              <w:ind w:left="109"/>
              <w:rPr>
                <w:rFonts w:hint="eastAsia"/>
              </w:rPr>
            </w:pPr>
            <w:r>
              <w:rPr>
                <w:spacing w:val="-1"/>
              </w:rPr>
              <w:t>HJ/T237</w:t>
            </w:r>
            <w:r>
              <w:rPr>
                <w:spacing w:val="-33"/>
              </w:rPr>
              <w:t xml:space="preserve"> </w:t>
            </w:r>
            <w:r>
              <w:rPr>
                <w:spacing w:val="-1"/>
              </w:rPr>
              <w:t>塑料门窗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jc w:val="center"/>
        </w:trPr>
        <w:tc>
          <w:tcPr>
            <w:tcW w:w="510" w:type="dxa"/>
          </w:tcPr>
          <w:p>
            <w:pPr>
              <w:pStyle w:val="240"/>
              <w:spacing w:before="98" w:line="183" w:lineRule="auto"/>
              <w:ind w:left="114"/>
              <w:rPr>
                <w:rFonts w:hint="eastAsia"/>
              </w:rPr>
            </w:pPr>
            <w:r>
              <w:rPr>
                <w:spacing w:val="-3"/>
              </w:rPr>
              <w:t>48</w:t>
            </w:r>
          </w:p>
        </w:tc>
        <w:tc>
          <w:tcPr>
            <w:tcW w:w="1343" w:type="dxa"/>
          </w:tcPr>
          <w:p>
            <w:pPr>
              <w:pStyle w:val="240"/>
              <w:spacing w:before="70" w:line="282" w:lineRule="auto"/>
              <w:ind w:left="109" w:right="106" w:hanging="7"/>
              <w:rPr>
                <w:rFonts w:hint="eastAsia"/>
              </w:rPr>
            </w:pPr>
            <w:r>
              <w:rPr>
                <w:spacing w:val="-8"/>
              </w:rPr>
              <w:t>A170108</w:t>
            </w:r>
            <w:r>
              <w:rPr>
                <w:spacing w:val="-25"/>
              </w:rPr>
              <w:t xml:space="preserve"> </w:t>
            </w:r>
            <w:r>
              <w:rPr>
                <w:spacing w:val="-8"/>
              </w:rPr>
              <w:t>涂料（建</w:t>
            </w:r>
            <w:r>
              <w:t xml:space="preserve"> </w:t>
            </w:r>
            <w:r>
              <w:rPr>
                <w:spacing w:val="-2"/>
              </w:rPr>
              <w:t>筑涂料除外）</w:t>
            </w:r>
          </w:p>
        </w:tc>
        <w:tc>
          <w:tcPr>
            <w:tcW w:w="2324" w:type="dxa"/>
          </w:tcPr>
          <w:p>
            <w:pPr>
              <w:rPr>
                <w:rFonts w:ascii="Arial"/>
              </w:rPr>
            </w:pPr>
          </w:p>
        </w:tc>
        <w:tc>
          <w:tcPr>
            <w:tcW w:w="1956" w:type="dxa"/>
          </w:tcPr>
          <w:p>
            <w:pPr>
              <w:rPr>
                <w:rFonts w:ascii="Arial"/>
              </w:rPr>
            </w:pPr>
          </w:p>
        </w:tc>
        <w:tc>
          <w:tcPr>
            <w:tcW w:w="3081" w:type="dxa"/>
          </w:tcPr>
          <w:p>
            <w:pPr>
              <w:pStyle w:val="240"/>
              <w:spacing w:before="69"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40"/>
              <w:spacing w:before="96" w:line="183" w:lineRule="auto"/>
              <w:ind w:left="114"/>
              <w:rPr>
                <w:rFonts w:hint="eastAsia"/>
              </w:rPr>
            </w:pPr>
            <w:r>
              <w:rPr>
                <w:spacing w:val="-3"/>
              </w:rPr>
              <w:t>49</w:t>
            </w:r>
          </w:p>
        </w:tc>
        <w:tc>
          <w:tcPr>
            <w:tcW w:w="1343" w:type="dxa"/>
          </w:tcPr>
          <w:p>
            <w:pPr>
              <w:pStyle w:val="240"/>
              <w:spacing w:before="68" w:line="282" w:lineRule="auto"/>
              <w:ind w:left="109" w:right="108" w:hanging="7"/>
              <w:rPr>
                <w:rFonts w:hint="eastAsia"/>
              </w:rPr>
            </w:pPr>
            <w:r>
              <w:rPr>
                <w:spacing w:val="3"/>
              </w:rPr>
              <w:t>A170112</w:t>
            </w:r>
            <w:r>
              <w:rPr>
                <w:spacing w:val="34"/>
              </w:rPr>
              <w:t xml:space="preserve"> </w:t>
            </w:r>
            <w:r>
              <w:rPr>
                <w:spacing w:val="3"/>
              </w:rPr>
              <w:t>密封用</w:t>
            </w:r>
            <w:r>
              <w:t xml:space="preserve"> </w:t>
            </w:r>
            <w:r>
              <w:rPr>
                <w:spacing w:val="-2"/>
              </w:rPr>
              <w:t>填料及类似品</w:t>
            </w:r>
          </w:p>
        </w:tc>
        <w:tc>
          <w:tcPr>
            <w:tcW w:w="2324" w:type="dxa"/>
          </w:tcPr>
          <w:p>
            <w:pPr>
              <w:rPr>
                <w:rFonts w:ascii="Arial"/>
              </w:rPr>
            </w:pPr>
          </w:p>
        </w:tc>
        <w:tc>
          <w:tcPr>
            <w:tcW w:w="1956" w:type="dxa"/>
          </w:tcPr>
          <w:p>
            <w:pPr>
              <w:rPr>
                <w:rFonts w:ascii="Arial"/>
              </w:rPr>
            </w:pPr>
          </w:p>
        </w:tc>
        <w:tc>
          <w:tcPr>
            <w:tcW w:w="3081" w:type="dxa"/>
          </w:tcPr>
          <w:p>
            <w:pPr>
              <w:pStyle w:val="240"/>
              <w:spacing w:before="67" w:line="219" w:lineRule="auto"/>
              <w:ind w:left="109"/>
              <w:rPr>
                <w:rFonts w:hint="eastAsia"/>
              </w:rPr>
            </w:pPr>
            <w:r>
              <w:rPr>
                <w:spacing w:val="-1"/>
              </w:rPr>
              <w:t>HJ2541</w:t>
            </w:r>
            <w:r>
              <w:rPr>
                <w:spacing w:val="-35"/>
              </w:rPr>
              <w:t xml:space="preserve"> </w:t>
            </w:r>
            <w:r>
              <w:rPr>
                <w:spacing w:val="-1"/>
              </w:rPr>
              <w:t>胶粘剂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tcPr>
          <w:p>
            <w:pPr>
              <w:pStyle w:val="240"/>
              <w:spacing w:before="97" w:line="183" w:lineRule="auto"/>
              <w:ind w:left="118"/>
              <w:rPr>
                <w:rFonts w:hint="eastAsia"/>
              </w:rPr>
            </w:pPr>
            <w:r>
              <w:rPr>
                <w:spacing w:val="-5"/>
              </w:rPr>
              <w:t>50</w:t>
            </w:r>
          </w:p>
        </w:tc>
        <w:tc>
          <w:tcPr>
            <w:tcW w:w="1343" w:type="dxa"/>
          </w:tcPr>
          <w:p>
            <w:pPr>
              <w:pStyle w:val="240"/>
              <w:spacing w:before="69" w:line="284" w:lineRule="auto"/>
              <w:ind w:left="122" w:right="108" w:hanging="20"/>
              <w:rPr>
                <w:rFonts w:hint="eastAsia"/>
              </w:rPr>
            </w:pPr>
            <w:r>
              <w:rPr>
                <w:spacing w:val="3"/>
              </w:rPr>
              <w:t>A180201</w:t>
            </w:r>
            <w:r>
              <w:rPr>
                <w:spacing w:val="34"/>
              </w:rPr>
              <w:t xml:space="preserve"> </w:t>
            </w:r>
            <w:r>
              <w:rPr>
                <w:spacing w:val="3"/>
              </w:rPr>
              <w:t>塑料制</w:t>
            </w:r>
            <w:r>
              <w:t xml:space="preserve"> 品</w:t>
            </w:r>
          </w:p>
        </w:tc>
        <w:tc>
          <w:tcPr>
            <w:tcW w:w="2324" w:type="dxa"/>
          </w:tcPr>
          <w:p>
            <w:pPr>
              <w:rPr>
                <w:rFonts w:ascii="Arial"/>
              </w:rPr>
            </w:pPr>
          </w:p>
        </w:tc>
        <w:tc>
          <w:tcPr>
            <w:tcW w:w="1956" w:type="dxa"/>
          </w:tcPr>
          <w:p>
            <w:pPr>
              <w:rPr>
                <w:rFonts w:ascii="Arial"/>
              </w:rPr>
            </w:pPr>
          </w:p>
        </w:tc>
        <w:tc>
          <w:tcPr>
            <w:tcW w:w="3081" w:type="dxa"/>
          </w:tcPr>
          <w:p>
            <w:pPr>
              <w:pStyle w:val="240"/>
              <w:spacing w:before="69" w:line="284" w:lineRule="auto"/>
              <w:ind w:left="113" w:right="104" w:hanging="4"/>
              <w:rPr>
                <w:rFonts w:hint="eastAsia"/>
              </w:rPr>
            </w:pPr>
            <w:r>
              <w:t>HJ/T226 建筑用塑料管材/HJ/</w:t>
            </w:r>
            <w:r>
              <w:rPr>
                <w:spacing w:val="-1"/>
              </w:rPr>
              <w:t>T231 再生塑</w:t>
            </w:r>
            <w:r>
              <w:t xml:space="preserve"> </w:t>
            </w:r>
            <w:r>
              <w:rPr>
                <w:spacing w:val="-2"/>
              </w:rPr>
              <w:t>料制品</w:t>
            </w:r>
          </w:p>
        </w:tc>
      </w:tr>
    </w:tbl>
    <w:p>
      <w:pPr>
        <w:spacing w:line="91" w:lineRule="auto"/>
        <w:rPr>
          <w:rFonts w:ascii="Arial"/>
          <w:sz w:val="2"/>
        </w:rPr>
      </w:pPr>
    </w:p>
    <w:p>
      <w:pPr>
        <w:rPr>
          <w:rFonts w:hint="eastAsia" w:ascii="仿宋" w:hAnsi="仿宋" w:eastAsia="仿宋" w:cs="仿宋"/>
          <w:spacing w:val="-1"/>
          <w:sz w:val="24"/>
        </w:rPr>
      </w:pPr>
      <w:r>
        <w:rPr>
          <w:rFonts w:ascii="仿宋" w:hAnsi="仿宋" w:eastAsia="仿宋" w:cs="仿宋"/>
          <w:spacing w:val="-1"/>
          <w:sz w:val="24"/>
        </w:rPr>
        <w:t>注：环境标志产品认证应依据相关标准的最新版本</w:t>
      </w:r>
      <w:r>
        <w:rPr>
          <w:rFonts w:hint="eastAsia" w:ascii="仿宋" w:hAnsi="仿宋" w:eastAsia="仿宋" w:cs="仿宋"/>
          <w:spacing w:val="-1"/>
          <w:sz w:val="24"/>
        </w:rPr>
        <w:t>。</w:t>
      </w: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pStyle w:val="4"/>
        <w:jc w:val="center"/>
        <w:rPr>
          <w:rFonts w:ascii="仿宋_GB2312" w:eastAsia="仿宋_GB2312"/>
          <w:b w:val="0"/>
          <w:bCs w:val="0"/>
          <w:sz w:val="32"/>
          <w:szCs w:val="32"/>
        </w:rPr>
      </w:pPr>
      <w:bookmarkStart w:id="104" w:name="_Toc11783"/>
      <w:bookmarkStart w:id="105" w:name="_Toc2111"/>
      <w:bookmarkStart w:id="106" w:name="_Toc497578453"/>
      <w:bookmarkStart w:id="107" w:name="_Toc15693"/>
      <w:bookmarkStart w:id="108" w:name="_Toc20406"/>
      <w:bookmarkStart w:id="109" w:name="_Toc21458"/>
      <w:bookmarkStart w:id="110" w:name="_Toc1859"/>
      <w:r>
        <w:rPr>
          <w:rFonts w:hint="eastAsia"/>
          <w:sz w:val="30"/>
          <w:szCs w:val="30"/>
        </w:rPr>
        <w:t>第五章 合同主要条款格式及广西壮族自治区政府采购项目合同验收书格式</w:t>
      </w:r>
      <w:bookmarkEnd w:id="104"/>
      <w:bookmarkEnd w:id="105"/>
      <w:bookmarkEnd w:id="106"/>
      <w:bookmarkEnd w:id="107"/>
      <w:bookmarkEnd w:id="108"/>
      <w:bookmarkEnd w:id="109"/>
      <w:bookmarkEnd w:id="110"/>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rPr>
          <w:rFonts w:hint="eastAsia" w:ascii="仿宋_GB2312" w:hAnsi="华文中宋" w:eastAsia="仿宋_GB2312"/>
          <w:bCs/>
          <w:sz w:val="32"/>
          <w:szCs w:val="32"/>
        </w:rPr>
      </w:pPr>
    </w:p>
    <w:p>
      <w:pPr>
        <w:snapToGrid w:val="0"/>
        <w:rPr>
          <w:rFonts w:hint="eastAsia" w:ascii="仿宋_GB2312" w:hAnsi="华文中宋" w:eastAsia="仿宋_GB2312"/>
          <w:bCs/>
          <w:sz w:val="32"/>
          <w:szCs w:val="32"/>
        </w:rPr>
      </w:pPr>
    </w:p>
    <w:p>
      <w:pPr>
        <w:snapToGrid w:val="0"/>
        <w:jc w:val="left"/>
        <w:rPr>
          <w:rFonts w:ascii="仿宋_GB2312" w:eastAsia="仿宋_GB2312"/>
          <w:b/>
          <w:color w:val="FF0000"/>
          <w:sz w:val="24"/>
        </w:rPr>
      </w:pPr>
      <w:r>
        <w:rPr>
          <w:rFonts w:hint="eastAsia" w:ascii="仿宋_GB2312" w:eastAsia="仿宋_GB2312"/>
          <w:b/>
          <w:sz w:val="24"/>
        </w:rPr>
        <w:br w:type="page"/>
      </w:r>
      <w:bookmarkStart w:id="111" w:name="_Hlk93681122"/>
      <w:bookmarkStart w:id="112" w:name="_Hlk93681333"/>
    </w:p>
    <w:p>
      <w:pPr>
        <w:snapToGrid w:val="0"/>
        <w:ind w:firstLine="482" w:firstLineChars="200"/>
        <w:jc w:val="left"/>
        <w:rPr>
          <w:rFonts w:ascii="仿宋_GB2312" w:eastAsia="仿宋_GB2312"/>
          <w:b/>
          <w:sz w:val="24"/>
        </w:rPr>
      </w:pPr>
      <w:r>
        <w:rPr>
          <w:rFonts w:hint="eastAsia" w:ascii="仿宋_GB2312" w:eastAsia="仿宋_GB2312"/>
          <w:b/>
          <w:sz w:val="24"/>
        </w:rPr>
        <w:t>合同使用说明：本合同</w:t>
      </w:r>
      <w:bookmarkStart w:id="113" w:name="_Hlk102729543"/>
      <w:r>
        <w:rPr>
          <w:rFonts w:ascii="仿宋_GB2312" w:eastAsia="仿宋_GB2312"/>
          <w:b/>
          <w:sz w:val="24"/>
        </w:rPr>
        <w:t>小微企业</w:t>
      </w:r>
      <w:bookmarkEnd w:id="113"/>
      <w:r>
        <w:rPr>
          <w:rFonts w:hint="eastAsia" w:ascii="仿宋_GB2312" w:eastAsia="仿宋_GB2312"/>
          <w:b/>
          <w:sz w:val="24"/>
        </w:rPr>
        <w:t>预留合同。</w:t>
      </w:r>
    </w:p>
    <w:p>
      <w:pPr>
        <w:pStyle w:val="26"/>
        <w:spacing w:line="400" w:lineRule="exact"/>
        <w:jc w:val="left"/>
        <w:rPr>
          <w:b/>
          <w:sz w:val="32"/>
        </w:rPr>
      </w:pPr>
    </w:p>
    <w:p>
      <w:pPr>
        <w:snapToGrid w:val="0"/>
        <w:jc w:val="center"/>
        <w:rPr>
          <w:rFonts w:hint="eastAsia" w:ascii="仿宋_GB2312" w:hAnsi="宋体" w:eastAsia="仿宋_GB2312"/>
          <w:b/>
          <w:bCs/>
          <w:sz w:val="44"/>
          <w:szCs w:val="44"/>
        </w:rPr>
      </w:pPr>
      <w:r>
        <w:rPr>
          <w:rFonts w:hint="eastAsia" w:ascii="仿宋_GB2312" w:hAnsi="宋体" w:eastAsia="仿宋_GB2312"/>
          <w:b/>
          <w:bCs/>
          <w:sz w:val="44"/>
          <w:szCs w:val="44"/>
        </w:rPr>
        <w:t>政府采购合同</w:t>
      </w:r>
    </w:p>
    <w:p>
      <w:pPr>
        <w:snapToGrid w:val="0"/>
        <w:jc w:val="center"/>
        <w:rPr>
          <w:rFonts w:hint="eastAsia" w:ascii="仿宋_GB2312" w:hAnsi="宋体" w:eastAsia="仿宋_GB2312"/>
          <w:b/>
          <w:bCs/>
          <w:sz w:val="36"/>
          <w:szCs w:val="36"/>
        </w:rPr>
      </w:pPr>
      <w:r>
        <w:rPr>
          <w:rFonts w:hint="eastAsia" w:ascii="仿宋_GB2312" w:hAnsi="宋体" w:eastAsia="仿宋_GB2312"/>
          <w:b/>
          <w:bCs/>
          <w:sz w:val="36"/>
          <w:szCs w:val="36"/>
        </w:rPr>
        <w:t>（一般货物类）</w:t>
      </w:r>
    </w:p>
    <w:p>
      <w:pPr>
        <w:wordWrap w:val="0"/>
        <w:snapToGrid w:val="0"/>
        <w:jc w:val="right"/>
        <w:rPr>
          <w:rFonts w:hint="eastAsia" w:ascii="仿宋_GB2312" w:hAnsi="宋体" w:eastAsia="仿宋_GB2312"/>
          <w:bCs/>
          <w:sz w:val="24"/>
          <w:u w:val="single"/>
        </w:rPr>
      </w:pPr>
      <w:r>
        <w:rPr>
          <w:rFonts w:hint="eastAsia" w:ascii="仿宋_GB2312" w:hAnsi="宋体" w:eastAsia="仿宋_GB2312"/>
          <w:bCs/>
          <w:sz w:val="24"/>
        </w:rPr>
        <w:t xml:space="preserve">合同编号：            </w:t>
      </w:r>
    </w:p>
    <w:p>
      <w:pPr>
        <w:snapToGrid w:val="0"/>
        <w:rPr>
          <w:rFonts w:hint="eastAsia" w:ascii="仿宋_GB2312" w:hAnsi="宋体" w:eastAsia="仿宋_GB2312"/>
          <w:sz w:val="24"/>
        </w:rPr>
      </w:pPr>
    </w:p>
    <w:p>
      <w:pPr>
        <w:snapToGrid w:val="0"/>
        <w:spacing w:line="320" w:lineRule="exact"/>
        <w:ind w:right="-470" w:rightChars="-224"/>
        <w:rPr>
          <w:rFonts w:hint="eastAsia" w:ascii="仿宋_GB2312" w:hAnsi="宋体" w:eastAsia="仿宋_GB2312"/>
          <w:sz w:val="24"/>
          <w:u w:val="single"/>
        </w:rPr>
      </w:pPr>
      <w:r>
        <w:rPr>
          <w:rFonts w:hint="eastAsia" w:ascii="仿宋_GB2312" w:hAnsi="宋体" w:eastAsia="仿宋_GB2312"/>
          <w:sz w:val="24"/>
        </w:rPr>
        <w:t>采购单位（甲方）：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rPr>
        <w:t>采购计划表编号：</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napToGrid w:val="0"/>
        <w:spacing w:line="320" w:lineRule="exact"/>
        <w:ind w:right="-470" w:rightChars="-224"/>
        <w:rPr>
          <w:rFonts w:hint="eastAsia" w:ascii="仿宋_GB2312" w:hAnsi="宋体" w:eastAsia="仿宋_GB2312"/>
          <w:sz w:val="24"/>
          <w:u w:val="single"/>
        </w:rPr>
      </w:pPr>
      <w:r>
        <w:rPr>
          <w:rFonts w:hint="eastAsia" w:ascii="仿宋_GB2312" w:hAnsi="宋体" w:eastAsia="仿宋_GB2312"/>
          <w:sz w:val="24"/>
        </w:rPr>
        <w:t>供 应 商（乙方）：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项目名称及编号</w:t>
      </w:r>
      <w:r>
        <w:rPr>
          <w:rFonts w:hint="eastAsia" w:ascii="仿宋_GB2312" w:hAnsi="宋体" w:eastAsia="仿宋_GB2312"/>
          <w:spacing w:val="-20"/>
          <w:sz w:val="24"/>
        </w:rPr>
        <w:t>：</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rPr>
        <w:t xml:space="preserve">     </w:t>
      </w:r>
    </w:p>
    <w:p>
      <w:pPr>
        <w:snapToGrid w:val="0"/>
        <w:spacing w:line="320" w:lineRule="exact"/>
        <w:ind w:right="-470" w:rightChars="-224"/>
        <w:rPr>
          <w:rFonts w:hint="eastAsia" w:ascii="仿宋_GB2312" w:hAnsi="宋体" w:eastAsia="仿宋_GB2312"/>
          <w:sz w:val="24"/>
          <w:u w:val="single"/>
        </w:rPr>
      </w:pPr>
      <w:r>
        <w:rPr>
          <w:rFonts w:hint="eastAsia" w:ascii="仿宋_GB2312" w:hAnsi="宋体" w:eastAsia="仿宋_GB2312"/>
          <w:sz w:val="24"/>
        </w:rPr>
        <w:t>签  订  地  点 ：</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pacing w:val="38"/>
          <w:sz w:val="24"/>
        </w:rPr>
        <w:t>签订时间：</w:t>
      </w:r>
      <w:r>
        <w:rPr>
          <w:rFonts w:hint="eastAsia" w:ascii="仿宋_GB2312" w:hAnsi="宋体" w:eastAsia="仿宋_GB2312"/>
          <w:sz w:val="24"/>
          <w:u w:val="single"/>
        </w:rPr>
        <w:t xml:space="preserve">     年   月   日   </w:t>
      </w:r>
    </w:p>
    <w:p>
      <w:pPr>
        <w:snapToGrid w:val="0"/>
        <w:spacing w:line="320" w:lineRule="exact"/>
        <w:ind w:right="-470" w:rightChars="-224" w:firstLine="480" w:firstLineChars="200"/>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根据《中华人民共和国政府采购法》、《</w:t>
      </w:r>
      <w:r>
        <w:rPr>
          <w:rFonts w:hint="eastAsia" w:ascii="仿宋_GB2312" w:eastAsia="仿宋_GB2312"/>
          <w:color w:val="000000" w:themeColor="text1"/>
          <w:sz w:val="24"/>
          <w14:textFill>
            <w14:solidFill>
              <w14:schemeClr w14:val="tx1"/>
            </w14:solidFill>
          </w14:textFill>
        </w:rPr>
        <w:t>中华人民共和国民法典</w:t>
      </w:r>
      <w:r>
        <w:rPr>
          <w:rFonts w:hint="eastAsia" w:ascii="仿宋_GB2312" w:hAnsi="宋体" w:eastAsia="仿宋_GB2312"/>
          <w:color w:val="000000" w:themeColor="text1"/>
          <w:sz w:val="24"/>
          <w14:textFill>
            <w14:solidFill>
              <w14:schemeClr w14:val="tx1"/>
            </w14:solidFill>
          </w14:textFill>
        </w:rPr>
        <w:t>》等法律、法规规定，按照招投标文件规定条款和中标人投标文件及其承诺，甲乙双方签订本合同。</w:t>
      </w:r>
    </w:p>
    <w:p>
      <w:pPr>
        <w:snapToGrid w:val="0"/>
        <w:spacing w:line="320" w:lineRule="exact"/>
        <w:ind w:right="-470" w:rightChars="-224" w:firstLine="482" w:firstLineChars="200"/>
        <w:rPr>
          <w:rFonts w:hint="eastAsia" w:ascii="仿宋_GB2312" w:hAnsi="宋体" w:eastAsia="仿宋_GB2312"/>
          <w:b/>
          <w:color w:val="000000" w:themeColor="text1"/>
          <w:sz w:val="24"/>
          <w14:textFill>
            <w14:solidFill>
              <w14:schemeClr w14:val="tx1"/>
            </w14:solidFill>
          </w14:textFill>
        </w:rPr>
      </w:pPr>
      <w:r>
        <w:rPr>
          <w:rFonts w:hint="eastAsia" w:ascii="仿宋_GB2312" w:eastAsia="仿宋_GB2312"/>
          <w:b/>
          <w:color w:val="000000" w:themeColor="text1"/>
          <w:sz w:val="24"/>
          <w14:textFill>
            <w14:solidFill>
              <w14:schemeClr w14:val="tx1"/>
            </w14:solidFill>
          </w14:textFill>
        </w:rPr>
        <w:t xml:space="preserve"> </w:t>
      </w:r>
      <w:r>
        <w:rPr>
          <w:rFonts w:hint="eastAsia" w:ascii="仿宋_GB2312" w:hAnsi="宋体" w:eastAsia="仿宋_GB2312"/>
          <w:b/>
          <w:color w:val="000000" w:themeColor="text1"/>
          <w:sz w:val="24"/>
          <w14:textFill>
            <w14:solidFill>
              <w14:schemeClr w14:val="tx1"/>
            </w14:solidFill>
          </w14:textFill>
        </w:rPr>
        <w:t>第一条　合同标的</w:t>
      </w:r>
    </w:p>
    <w:p>
      <w:pPr>
        <w:snapToGrid w:val="0"/>
        <w:spacing w:line="320" w:lineRule="exact"/>
        <w:ind w:right="-470" w:rightChars="-224" w:firstLine="480" w:firstLineChars="200"/>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1.供货一览表</w:t>
      </w:r>
    </w:p>
    <w:tbl>
      <w:tblPr>
        <w:tblStyle w:val="48"/>
        <w:tblW w:w="98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207"/>
        <w:gridCol w:w="1134"/>
        <w:gridCol w:w="1037"/>
        <w:gridCol w:w="1161"/>
        <w:gridCol w:w="903"/>
        <w:gridCol w:w="892"/>
        <w:gridCol w:w="1422"/>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636"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序号</w:t>
            </w:r>
          </w:p>
        </w:tc>
        <w:tc>
          <w:tcPr>
            <w:tcW w:w="1207"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产品名称</w:t>
            </w:r>
          </w:p>
        </w:tc>
        <w:tc>
          <w:tcPr>
            <w:tcW w:w="1134"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商标品牌</w:t>
            </w:r>
          </w:p>
        </w:tc>
        <w:tc>
          <w:tcPr>
            <w:tcW w:w="1037"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规格型号</w:t>
            </w:r>
          </w:p>
        </w:tc>
        <w:tc>
          <w:tcPr>
            <w:tcW w:w="1161"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生产厂家</w:t>
            </w:r>
          </w:p>
        </w:tc>
        <w:tc>
          <w:tcPr>
            <w:tcW w:w="903"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数量</w:t>
            </w:r>
          </w:p>
        </w:tc>
        <w:tc>
          <w:tcPr>
            <w:tcW w:w="892"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单位</w:t>
            </w:r>
          </w:p>
        </w:tc>
        <w:tc>
          <w:tcPr>
            <w:tcW w:w="1422"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单价（元）</w:t>
            </w:r>
          </w:p>
        </w:tc>
        <w:tc>
          <w:tcPr>
            <w:tcW w:w="1418"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1</w:t>
            </w:r>
          </w:p>
        </w:tc>
        <w:tc>
          <w:tcPr>
            <w:tcW w:w="1207" w:type="dxa"/>
            <w:vAlign w:val="center"/>
          </w:tcPr>
          <w:p>
            <w:pPr>
              <w:snapToGrid w:val="0"/>
              <w:spacing w:line="320" w:lineRule="exact"/>
              <w:jc w:val="center"/>
              <w:rPr>
                <w:rFonts w:hint="eastAsia" w:ascii="仿宋_GB2312" w:hAnsi="宋体" w:eastAsia="仿宋_GB2312"/>
                <w:sz w:val="24"/>
              </w:rPr>
            </w:pPr>
          </w:p>
        </w:tc>
        <w:tc>
          <w:tcPr>
            <w:tcW w:w="1134" w:type="dxa"/>
            <w:vAlign w:val="center"/>
          </w:tcPr>
          <w:p>
            <w:pPr>
              <w:snapToGrid w:val="0"/>
              <w:spacing w:line="320" w:lineRule="exact"/>
              <w:jc w:val="center"/>
              <w:rPr>
                <w:rFonts w:hint="eastAsia" w:ascii="仿宋_GB2312" w:hAnsi="宋体" w:eastAsia="仿宋_GB2312"/>
                <w:sz w:val="24"/>
              </w:rPr>
            </w:pPr>
          </w:p>
        </w:tc>
        <w:tc>
          <w:tcPr>
            <w:tcW w:w="1037" w:type="dxa"/>
            <w:vAlign w:val="center"/>
          </w:tcPr>
          <w:p>
            <w:pPr>
              <w:snapToGrid w:val="0"/>
              <w:spacing w:line="320" w:lineRule="exact"/>
              <w:jc w:val="center"/>
              <w:rPr>
                <w:rFonts w:hint="eastAsia" w:ascii="仿宋_GB2312" w:hAnsi="宋体" w:eastAsia="仿宋_GB2312"/>
                <w:sz w:val="24"/>
              </w:rPr>
            </w:pPr>
          </w:p>
        </w:tc>
        <w:tc>
          <w:tcPr>
            <w:tcW w:w="1161" w:type="dxa"/>
            <w:vAlign w:val="center"/>
          </w:tcPr>
          <w:p>
            <w:pPr>
              <w:snapToGrid w:val="0"/>
              <w:spacing w:line="320" w:lineRule="exact"/>
              <w:jc w:val="center"/>
              <w:rPr>
                <w:rFonts w:hint="eastAsia" w:ascii="仿宋_GB2312" w:hAnsi="宋体" w:eastAsia="仿宋_GB2312"/>
                <w:sz w:val="24"/>
              </w:rPr>
            </w:pPr>
          </w:p>
        </w:tc>
        <w:tc>
          <w:tcPr>
            <w:tcW w:w="903" w:type="dxa"/>
            <w:vAlign w:val="center"/>
          </w:tcPr>
          <w:p>
            <w:pPr>
              <w:snapToGrid w:val="0"/>
              <w:spacing w:line="320" w:lineRule="exact"/>
              <w:jc w:val="center"/>
              <w:rPr>
                <w:rFonts w:hint="eastAsia" w:ascii="仿宋_GB2312" w:hAnsi="宋体" w:eastAsia="仿宋_GB2312"/>
                <w:sz w:val="24"/>
              </w:rPr>
            </w:pPr>
          </w:p>
        </w:tc>
        <w:tc>
          <w:tcPr>
            <w:tcW w:w="892" w:type="dxa"/>
            <w:vAlign w:val="center"/>
          </w:tcPr>
          <w:p>
            <w:pPr>
              <w:snapToGrid w:val="0"/>
              <w:spacing w:line="320" w:lineRule="exact"/>
              <w:jc w:val="center"/>
              <w:rPr>
                <w:rFonts w:hint="eastAsia" w:ascii="仿宋_GB2312" w:hAnsi="宋体" w:eastAsia="仿宋_GB2312"/>
                <w:sz w:val="24"/>
              </w:rPr>
            </w:pPr>
          </w:p>
        </w:tc>
        <w:tc>
          <w:tcPr>
            <w:tcW w:w="1422" w:type="dxa"/>
            <w:vAlign w:val="center"/>
          </w:tcPr>
          <w:p>
            <w:pPr>
              <w:snapToGrid w:val="0"/>
              <w:spacing w:line="320" w:lineRule="exact"/>
              <w:jc w:val="center"/>
              <w:rPr>
                <w:rFonts w:hint="eastAsia" w:ascii="仿宋_GB2312" w:hAnsi="宋体" w:eastAsia="仿宋_GB2312"/>
                <w:sz w:val="24"/>
              </w:rPr>
            </w:pPr>
          </w:p>
        </w:tc>
        <w:tc>
          <w:tcPr>
            <w:tcW w:w="1418" w:type="dxa"/>
            <w:vAlign w:val="center"/>
          </w:tcPr>
          <w:p>
            <w:pPr>
              <w:snapToGrid w:val="0"/>
              <w:spacing w:line="32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2</w:t>
            </w:r>
          </w:p>
        </w:tc>
        <w:tc>
          <w:tcPr>
            <w:tcW w:w="1207" w:type="dxa"/>
            <w:vAlign w:val="center"/>
          </w:tcPr>
          <w:p>
            <w:pPr>
              <w:snapToGrid w:val="0"/>
              <w:spacing w:line="320" w:lineRule="exact"/>
              <w:jc w:val="center"/>
              <w:rPr>
                <w:rFonts w:hint="eastAsia" w:ascii="仿宋_GB2312" w:hAnsi="宋体" w:eastAsia="仿宋_GB2312"/>
                <w:sz w:val="24"/>
              </w:rPr>
            </w:pPr>
          </w:p>
        </w:tc>
        <w:tc>
          <w:tcPr>
            <w:tcW w:w="1134" w:type="dxa"/>
            <w:vAlign w:val="center"/>
          </w:tcPr>
          <w:p>
            <w:pPr>
              <w:snapToGrid w:val="0"/>
              <w:spacing w:line="320" w:lineRule="exact"/>
              <w:jc w:val="center"/>
              <w:rPr>
                <w:rFonts w:hint="eastAsia" w:ascii="仿宋_GB2312" w:hAnsi="宋体" w:eastAsia="仿宋_GB2312"/>
                <w:sz w:val="24"/>
              </w:rPr>
            </w:pPr>
          </w:p>
        </w:tc>
        <w:tc>
          <w:tcPr>
            <w:tcW w:w="1037" w:type="dxa"/>
            <w:vAlign w:val="center"/>
          </w:tcPr>
          <w:p>
            <w:pPr>
              <w:snapToGrid w:val="0"/>
              <w:spacing w:line="320" w:lineRule="exact"/>
              <w:jc w:val="center"/>
              <w:rPr>
                <w:rFonts w:hint="eastAsia" w:ascii="仿宋_GB2312" w:hAnsi="宋体" w:eastAsia="仿宋_GB2312"/>
                <w:sz w:val="24"/>
              </w:rPr>
            </w:pPr>
          </w:p>
        </w:tc>
        <w:tc>
          <w:tcPr>
            <w:tcW w:w="1161" w:type="dxa"/>
            <w:vAlign w:val="center"/>
          </w:tcPr>
          <w:p>
            <w:pPr>
              <w:snapToGrid w:val="0"/>
              <w:spacing w:line="320" w:lineRule="exact"/>
              <w:jc w:val="center"/>
              <w:rPr>
                <w:rFonts w:hint="eastAsia" w:ascii="仿宋_GB2312" w:hAnsi="宋体" w:eastAsia="仿宋_GB2312"/>
                <w:sz w:val="24"/>
              </w:rPr>
            </w:pPr>
          </w:p>
        </w:tc>
        <w:tc>
          <w:tcPr>
            <w:tcW w:w="903" w:type="dxa"/>
            <w:vAlign w:val="center"/>
          </w:tcPr>
          <w:p>
            <w:pPr>
              <w:snapToGrid w:val="0"/>
              <w:spacing w:line="320" w:lineRule="exact"/>
              <w:jc w:val="center"/>
              <w:rPr>
                <w:rFonts w:hint="eastAsia" w:ascii="仿宋_GB2312" w:hAnsi="宋体" w:eastAsia="仿宋_GB2312"/>
                <w:sz w:val="24"/>
              </w:rPr>
            </w:pPr>
          </w:p>
        </w:tc>
        <w:tc>
          <w:tcPr>
            <w:tcW w:w="892" w:type="dxa"/>
            <w:vAlign w:val="center"/>
          </w:tcPr>
          <w:p>
            <w:pPr>
              <w:snapToGrid w:val="0"/>
              <w:spacing w:line="320" w:lineRule="exact"/>
              <w:jc w:val="center"/>
              <w:rPr>
                <w:rFonts w:hint="eastAsia" w:ascii="仿宋_GB2312" w:hAnsi="宋体" w:eastAsia="仿宋_GB2312"/>
                <w:sz w:val="24"/>
              </w:rPr>
            </w:pPr>
          </w:p>
        </w:tc>
        <w:tc>
          <w:tcPr>
            <w:tcW w:w="1422" w:type="dxa"/>
            <w:vAlign w:val="center"/>
          </w:tcPr>
          <w:p>
            <w:pPr>
              <w:snapToGrid w:val="0"/>
              <w:spacing w:line="320" w:lineRule="exact"/>
              <w:jc w:val="center"/>
              <w:rPr>
                <w:rFonts w:hint="eastAsia" w:ascii="仿宋_GB2312" w:hAnsi="宋体" w:eastAsia="仿宋_GB2312"/>
                <w:sz w:val="24"/>
              </w:rPr>
            </w:pPr>
          </w:p>
        </w:tc>
        <w:tc>
          <w:tcPr>
            <w:tcW w:w="1418" w:type="dxa"/>
            <w:vAlign w:val="center"/>
          </w:tcPr>
          <w:p>
            <w:pPr>
              <w:snapToGrid w:val="0"/>
              <w:spacing w:line="32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w:t>
            </w:r>
          </w:p>
        </w:tc>
        <w:tc>
          <w:tcPr>
            <w:tcW w:w="1207" w:type="dxa"/>
            <w:vAlign w:val="center"/>
          </w:tcPr>
          <w:p>
            <w:pPr>
              <w:snapToGrid w:val="0"/>
              <w:spacing w:line="320" w:lineRule="exact"/>
              <w:jc w:val="center"/>
              <w:rPr>
                <w:rFonts w:hint="eastAsia" w:ascii="仿宋_GB2312" w:hAnsi="宋体" w:eastAsia="仿宋_GB2312"/>
                <w:sz w:val="24"/>
              </w:rPr>
            </w:pPr>
          </w:p>
        </w:tc>
        <w:tc>
          <w:tcPr>
            <w:tcW w:w="1134" w:type="dxa"/>
            <w:vAlign w:val="center"/>
          </w:tcPr>
          <w:p>
            <w:pPr>
              <w:snapToGrid w:val="0"/>
              <w:spacing w:line="320" w:lineRule="exact"/>
              <w:jc w:val="center"/>
              <w:rPr>
                <w:rFonts w:hint="eastAsia" w:ascii="仿宋_GB2312" w:hAnsi="宋体" w:eastAsia="仿宋_GB2312"/>
                <w:sz w:val="24"/>
              </w:rPr>
            </w:pPr>
          </w:p>
        </w:tc>
        <w:tc>
          <w:tcPr>
            <w:tcW w:w="1037" w:type="dxa"/>
            <w:vAlign w:val="center"/>
          </w:tcPr>
          <w:p>
            <w:pPr>
              <w:snapToGrid w:val="0"/>
              <w:spacing w:line="320" w:lineRule="exact"/>
              <w:jc w:val="center"/>
              <w:rPr>
                <w:rFonts w:hint="eastAsia" w:ascii="仿宋_GB2312" w:hAnsi="宋体" w:eastAsia="仿宋_GB2312"/>
                <w:sz w:val="24"/>
              </w:rPr>
            </w:pPr>
          </w:p>
        </w:tc>
        <w:tc>
          <w:tcPr>
            <w:tcW w:w="1161" w:type="dxa"/>
            <w:vAlign w:val="center"/>
          </w:tcPr>
          <w:p>
            <w:pPr>
              <w:snapToGrid w:val="0"/>
              <w:spacing w:line="320" w:lineRule="exact"/>
              <w:jc w:val="center"/>
              <w:rPr>
                <w:rFonts w:hint="eastAsia" w:ascii="仿宋_GB2312" w:hAnsi="宋体" w:eastAsia="仿宋_GB2312"/>
                <w:sz w:val="24"/>
              </w:rPr>
            </w:pPr>
          </w:p>
        </w:tc>
        <w:tc>
          <w:tcPr>
            <w:tcW w:w="903" w:type="dxa"/>
            <w:vAlign w:val="center"/>
          </w:tcPr>
          <w:p>
            <w:pPr>
              <w:snapToGrid w:val="0"/>
              <w:spacing w:line="320" w:lineRule="exact"/>
              <w:jc w:val="center"/>
              <w:rPr>
                <w:rFonts w:hint="eastAsia" w:ascii="仿宋_GB2312" w:hAnsi="宋体" w:eastAsia="仿宋_GB2312"/>
                <w:sz w:val="24"/>
              </w:rPr>
            </w:pPr>
          </w:p>
        </w:tc>
        <w:tc>
          <w:tcPr>
            <w:tcW w:w="892" w:type="dxa"/>
            <w:vAlign w:val="center"/>
          </w:tcPr>
          <w:p>
            <w:pPr>
              <w:snapToGrid w:val="0"/>
              <w:spacing w:line="320" w:lineRule="exact"/>
              <w:jc w:val="center"/>
              <w:rPr>
                <w:rFonts w:hint="eastAsia" w:ascii="仿宋_GB2312" w:hAnsi="宋体" w:eastAsia="仿宋_GB2312"/>
                <w:sz w:val="24"/>
              </w:rPr>
            </w:pPr>
          </w:p>
        </w:tc>
        <w:tc>
          <w:tcPr>
            <w:tcW w:w="1422" w:type="dxa"/>
            <w:vAlign w:val="center"/>
          </w:tcPr>
          <w:p>
            <w:pPr>
              <w:snapToGrid w:val="0"/>
              <w:spacing w:line="320" w:lineRule="exact"/>
              <w:jc w:val="center"/>
              <w:rPr>
                <w:rFonts w:hint="eastAsia" w:ascii="仿宋_GB2312" w:hAnsi="宋体" w:eastAsia="仿宋_GB2312"/>
                <w:sz w:val="24"/>
              </w:rPr>
            </w:pPr>
          </w:p>
        </w:tc>
        <w:tc>
          <w:tcPr>
            <w:tcW w:w="1418" w:type="dxa"/>
            <w:vAlign w:val="center"/>
          </w:tcPr>
          <w:p>
            <w:pPr>
              <w:snapToGrid w:val="0"/>
              <w:spacing w:line="32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N</w:t>
            </w:r>
          </w:p>
        </w:tc>
        <w:tc>
          <w:tcPr>
            <w:tcW w:w="1207" w:type="dxa"/>
            <w:vAlign w:val="center"/>
          </w:tcPr>
          <w:p>
            <w:pPr>
              <w:snapToGrid w:val="0"/>
              <w:spacing w:line="320" w:lineRule="exact"/>
              <w:jc w:val="center"/>
              <w:rPr>
                <w:rFonts w:hint="eastAsia" w:ascii="仿宋_GB2312" w:hAnsi="宋体" w:eastAsia="仿宋_GB2312"/>
                <w:sz w:val="24"/>
              </w:rPr>
            </w:pPr>
          </w:p>
        </w:tc>
        <w:tc>
          <w:tcPr>
            <w:tcW w:w="1134" w:type="dxa"/>
            <w:vAlign w:val="center"/>
          </w:tcPr>
          <w:p>
            <w:pPr>
              <w:snapToGrid w:val="0"/>
              <w:spacing w:line="320" w:lineRule="exact"/>
              <w:jc w:val="center"/>
              <w:rPr>
                <w:rFonts w:hint="eastAsia" w:ascii="仿宋_GB2312" w:hAnsi="宋体" w:eastAsia="仿宋_GB2312"/>
                <w:sz w:val="24"/>
              </w:rPr>
            </w:pPr>
          </w:p>
        </w:tc>
        <w:tc>
          <w:tcPr>
            <w:tcW w:w="1037" w:type="dxa"/>
            <w:vAlign w:val="center"/>
          </w:tcPr>
          <w:p>
            <w:pPr>
              <w:snapToGrid w:val="0"/>
              <w:spacing w:line="320" w:lineRule="exact"/>
              <w:jc w:val="center"/>
              <w:rPr>
                <w:rFonts w:hint="eastAsia" w:ascii="仿宋_GB2312" w:hAnsi="宋体" w:eastAsia="仿宋_GB2312"/>
                <w:sz w:val="24"/>
              </w:rPr>
            </w:pPr>
          </w:p>
        </w:tc>
        <w:tc>
          <w:tcPr>
            <w:tcW w:w="1161" w:type="dxa"/>
            <w:vAlign w:val="center"/>
          </w:tcPr>
          <w:p>
            <w:pPr>
              <w:snapToGrid w:val="0"/>
              <w:spacing w:line="320" w:lineRule="exact"/>
              <w:jc w:val="center"/>
              <w:rPr>
                <w:rFonts w:hint="eastAsia" w:ascii="仿宋_GB2312" w:hAnsi="宋体" w:eastAsia="仿宋_GB2312"/>
                <w:sz w:val="24"/>
              </w:rPr>
            </w:pPr>
          </w:p>
        </w:tc>
        <w:tc>
          <w:tcPr>
            <w:tcW w:w="903" w:type="dxa"/>
            <w:vAlign w:val="center"/>
          </w:tcPr>
          <w:p>
            <w:pPr>
              <w:snapToGrid w:val="0"/>
              <w:spacing w:line="320" w:lineRule="exact"/>
              <w:jc w:val="center"/>
              <w:rPr>
                <w:rFonts w:hint="eastAsia" w:ascii="仿宋_GB2312" w:hAnsi="宋体" w:eastAsia="仿宋_GB2312"/>
                <w:sz w:val="24"/>
              </w:rPr>
            </w:pPr>
          </w:p>
        </w:tc>
        <w:tc>
          <w:tcPr>
            <w:tcW w:w="892" w:type="dxa"/>
            <w:vAlign w:val="center"/>
          </w:tcPr>
          <w:p>
            <w:pPr>
              <w:snapToGrid w:val="0"/>
              <w:spacing w:line="320" w:lineRule="exact"/>
              <w:jc w:val="center"/>
              <w:rPr>
                <w:rFonts w:hint="eastAsia" w:ascii="仿宋_GB2312" w:hAnsi="宋体" w:eastAsia="仿宋_GB2312"/>
                <w:sz w:val="24"/>
              </w:rPr>
            </w:pPr>
          </w:p>
        </w:tc>
        <w:tc>
          <w:tcPr>
            <w:tcW w:w="1422" w:type="dxa"/>
            <w:vAlign w:val="center"/>
          </w:tcPr>
          <w:p>
            <w:pPr>
              <w:snapToGrid w:val="0"/>
              <w:spacing w:line="320" w:lineRule="exact"/>
              <w:jc w:val="center"/>
              <w:rPr>
                <w:rFonts w:hint="eastAsia" w:ascii="仿宋_GB2312" w:hAnsi="宋体" w:eastAsia="仿宋_GB2312"/>
                <w:sz w:val="24"/>
              </w:rPr>
            </w:pPr>
          </w:p>
        </w:tc>
        <w:tc>
          <w:tcPr>
            <w:tcW w:w="1418" w:type="dxa"/>
            <w:vAlign w:val="center"/>
          </w:tcPr>
          <w:p>
            <w:pPr>
              <w:snapToGrid w:val="0"/>
              <w:spacing w:line="32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810" w:type="dxa"/>
            <w:gridSpan w:val="9"/>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人民币合计金额（大写） ：                         （小写）：¥</w:t>
            </w:r>
            <w:r>
              <w:rPr>
                <w:rFonts w:hint="eastAsia" w:ascii="仿宋_GB2312" w:hAnsi="宋体" w:eastAsia="仿宋_GB2312"/>
                <w:sz w:val="24"/>
                <w:u w:val="single"/>
              </w:rPr>
              <w:t xml:space="preserve">               </w:t>
            </w:r>
          </w:p>
        </w:tc>
      </w:tr>
    </w:tbl>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合同合计金额包括货物价款，标准附件、备品备件、专用工具、包装、运输、装卸、保险、税金、办理免税手续相关费用、货到就位以及安装、调试、培训、保修等一切税金和费用。如招投标文件对其另有规定的，从其规定。</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第二条　质量保证</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1.乙方所提供的货物型号、技术规格、技术参数等质量必须与招投标文件和承诺相一致。乙方提供的节能和环保产品必须是列入政府采购清单的产品。</w:t>
      </w:r>
    </w:p>
    <w:p>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2.乙方所提供的货物必须是全新、未使用的原装产品，且在正常安装、使用和保养条件下，其使用寿命期内各项指标均达到质量要求。</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第三条　权利保证</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1.乙方应保证所提供货物在使用时不会侵犯任何第三方的专利权、商标权、工业设计权或其他权利。</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2.乙方应按招标文件规定的时间向甲方提供使用货物的有关技术资料。</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4.乙方保证所交付的货物的所有权完全属于乙方且无任何抵押、查封等产权瑕疵。</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第四条　包装和运输</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1.乙方提供的货物均应按招投标文件要求的包装材料、包装标准、包装方式进行包装，每一包装单元内应附详细的装箱单和质量合格证。</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2.货物的运输方式：</w:t>
      </w:r>
      <w:r>
        <w:rPr>
          <w:rFonts w:hint="eastAsia" w:ascii="仿宋_GB2312" w:hAnsi="宋体" w:eastAsia="仿宋_GB2312"/>
          <w:sz w:val="24"/>
          <w:u w:val="single"/>
        </w:rPr>
        <w:t xml:space="preserve">                            </w:t>
      </w:r>
      <w:r>
        <w:rPr>
          <w:rFonts w:hint="eastAsia" w:ascii="仿宋_GB2312" w:hAnsi="宋体" w:eastAsia="仿宋_GB2312"/>
          <w:sz w:val="24"/>
        </w:rPr>
        <w:t>。</w:t>
      </w:r>
    </w:p>
    <w:p>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3.乙方负责货物运输，货物运输合理损耗及计算方法：</w:t>
      </w:r>
      <w:r>
        <w:rPr>
          <w:rFonts w:hint="eastAsia" w:ascii="仿宋_GB2312" w:hAnsi="宋体" w:eastAsia="仿宋_GB2312"/>
          <w:sz w:val="24"/>
          <w:u w:val="single"/>
        </w:rPr>
        <w:t xml:space="preserve">                                   </w:t>
      </w:r>
      <w:r>
        <w:rPr>
          <w:rFonts w:hint="eastAsia" w:ascii="仿宋_GB2312" w:hAnsi="宋体" w:eastAsia="仿宋_GB2312"/>
          <w:sz w:val="24"/>
        </w:rPr>
        <w:t>。</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第五条　交付和验收</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1.交货时间：</w:t>
      </w:r>
      <w:r>
        <w:rPr>
          <w:rFonts w:hint="eastAsia" w:ascii="仿宋_GB2312" w:hAnsi="宋体" w:eastAsia="仿宋_GB2312"/>
          <w:sz w:val="24"/>
          <w:u w:val="single"/>
        </w:rPr>
        <w:t xml:space="preserve">                                  </w:t>
      </w:r>
      <w:r>
        <w:rPr>
          <w:rFonts w:hint="eastAsia" w:ascii="仿宋_GB2312" w:hAnsi="宋体" w:eastAsia="仿宋_GB2312"/>
          <w:sz w:val="24"/>
        </w:rPr>
        <w:t>、地点：</w:t>
      </w:r>
      <w:r>
        <w:rPr>
          <w:rFonts w:hint="eastAsia" w:ascii="仿宋_GB2312" w:hAnsi="宋体" w:eastAsia="仿宋_GB2312"/>
          <w:sz w:val="24"/>
          <w:u w:val="single"/>
        </w:rPr>
        <w:t xml:space="preserve">                             </w:t>
      </w:r>
      <w:r>
        <w:rPr>
          <w:rFonts w:hint="eastAsia" w:ascii="仿宋_GB2312" w:hAnsi="宋体" w:eastAsia="仿宋_GB2312"/>
          <w:sz w:val="24"/>
        </w:rPr>
        <w:t>。</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2.乙方提供不符合招投标文件和本合同规定的货物，甲方有权拒绝接受。</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3.乙方应将所提供货物的装箱清单、用户手册、原厂保修卡、随机资料、工具和备品、备件等交付给甲方，如有缺失应及时补齐，否则视为逾期交货。</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4.甲方应当在到货（安装、调试完）后七个工作日内进行验收，逾期不验收的，乙方可视同验收合格。验收合格后由甲乙双方签署货物验收单并加盖采购单位公章，甲乙双方各执一份。</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5.采购人委托政府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6.甲方对验收有异议的，在验收后五个工作日内以书面形式向乙方提出，乙方应自收到甲方书面异议后</w:t>
      </w:r>
      <w:r>
        <w:rPr>
          <w:rFonts w:hint="eastAsia" w:ascii="仿宋_GB2312" w:hAnsi="仿宋" w:eastAsia="仿宋_GB2312"/>
          <w:sz w:val="24"/>
          <w:u w:val="single"/>
        </w:rPr>
        <w:t>五</w:t>
      </w:r>
      <w:r>
        <w:rPr>
          <w:rFonts w:hint="eastAsia" w:ascii="仿宋_GB2312" w:hAnsi="宋体" w:eastAsia="仿宋_GB2312"/>
          <w:sz w:val="24"/>
        </w:rPr>
        <w:t>日内及时予以解决。</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第六条　安装和培训</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1.甲方应提供必要安装条件（如场地、电源、水源等）。</w:t>
      </w:r>
    </w:p>
    <w:p>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2.乙方负责甲方有关人员的培训。培训时间、地点：</w:t>
      </w:r>
      <w:r>
        <w:rPr>
          <w:rFonts w:hint="eastAsia" w:ascii="仿宋_GB2312" w:hAnsi="宋体" w:eastAsia="仿宋_GB2312"/>
          <w:sz w:val="24"/>
          <w:u w:val="single"/>
        </w:rPr>
        <w:t>与甲方商议</w:t>
      </w:r>
      <w:r>
        <w:rPr>
          <w:rFonts w:hint="eastAsia" w:ascii="仿宋_GB2312" w:hAnsi="宋体" w:eastAsia="仿宋_GB2312"/>
          <w:sz w:val="24"/>
        </w:rPr>
        <w:t>。</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第七条  售后服务</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1.乙方应按照国家有关法律法规和“三包”规定以及招投标文件和本合同所附的《服务承诺》，为甲方提供售后服务。</w:t>
      </w:r>
    </w:p>
    <w:p>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2.货物保修期：</w:t>
      </w:r>
      <w:r>
        <w:rPr>
          <w:rFonts w:hint="eastAsia" w:ascii="仿宋_GB2312" w:hAnsi="宋体" w:eastAsia="仿宋_GB2312"/>
          <w:sz w:val="24"/>
          <w:u w:val="single"/>
        </w:rPr>
        <w:t>详见投标文件及合同附件。</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3.乙方提供的服务承诺和售后服务及保修期责任等其它具体约定事项。（见合同附件）</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4.售后服务、保修时间从项目整体验收合格之日起计算。</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第八条　付款方式</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1.当采购数量与实际使用数量不一致时，乙方应根据实际使用量供货，合同的最终结算金额按实际使用量乘以成交单价进行计算。</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2.资金性质：财政性资金。</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3.付款方式：</w:t>
      </w:r>
      <w:r>
        <w:rPr>
          <w:rFonts w:hint="eastAsia" w:ascii="仿宋_GB2312" w:hAnsi="仿宋_GB2312" w:eastAsia="仿宋_GB2312" w:cs="仿宋_GB2312"/>
          <w:bCs/>
          <w:color w:val="000000"/>
          <w:sz w:val="24"/>
        </w:rPr>
        <w:t>财政性资金按财政国库集中支付规定程序办理。签订合同之日起10个工作日内支付合同总金额的</w:t>
      </w:r>
      <w:r>
        <w:rPr>
          <w:rFonts w:hint="eastAsia" w:ascii="仿宋_GB2312" w:hAnsi="仿宋_GB2312" w:eastAsia="仿宋_GB2312" w:cs="仿宋_GB2312"/>
          <w:bCs/>
          <w:color w:val="000000"/>
          <w:sz w:val="24"/>
          <w:lang w:val="en-US" w:eastAsia="zh-CN"/>
        </w:rPr>
        <w:t>40</w:t>
      </w:r>
      <w:r>
        <w:rPr>
          <w:rFonts w:hint="eastAsia" w:ascii="仿宋_GB2312" w:hAnsi="仿宋_GB2312" w:eastAsia="仿宋_GB2312" w:cs="仿宋_GB2312"/>
          <w:bCs/>
          <w:color w:val="000000"/>
          <w:sz w:val="24"/>
        </w:rPr>
        <w:t>%作为预付款给中标人；货物验收合格正常使用后</w:t>
      </w:r>
      <w:r>
        <w:rPr>
          <w:rFonts w:hint="eastAsia" w:ascii="仿宋_GB2312" w:hAnsi="仿宋_GB2312" w:eastAsia="仿宋_GB2312" w:cs="仿宋_GB2312"/>
          <w:bCs/>
          <w:color w:val="000000"/>
          <w:sz w:val="24"/>
          <w:lang w:val="en-US" w:eastAsia="zh-CN"/>
        </w:rPr>
        <w:t>10</w:t>
      </w:r>
      <w:r>
        <w:rPr>
          <w:rFonts w:hint="eastAsia" w:ascii="仿宋_GB2312" w:hAnsi="仿宋_GB2312" w:eastAsia="仿宋_GB2312" w:cs="仿宋_GB2312"/>
          <w:bCs/>
          <w:color w:val="000000"/>
          <w:sz w:val="24"/>
        </w:rPr>
        <w:t>个工作日支付至合同总金额的</w:t>
      </w:r>
      <w:r>
        <w:rPr>
          <w:rFonts w:hint="eastAsia" w:ascii="仿宋_GB2312" w:hAnsi="仿宋_GB2312" w:eastAsia="仿宋_GB2312" w:cs="仿宋_GB2312"/>
          <w:bCs/>
          <w:color w:val="000000"/>
          <w:sz w:val="24"/>
          <w:lang w:val="en-US" w:eastAsia="zh-CN"/>
        </w:rPr>
        <w:t>100</w:t>
      </w:r>
      <w:r>
        <w:rPr>
          <w:rFonts w:hint="eastAsia" w:ascii="仿宋_GB2312" w:hAnsi="仿宋_GB2312" w:eastAsia="仿宋_GB2312" w:cs="仿宋_GB2312"/>
          <w:bCs/>
          <w:color w:val="000000"/>
          <w:sz w:val="24"/>
        </w:rPr>
        <w:t>%。</w:t>
      </w:r>
    </w:p>
    <w:p>
      <w:pPr>
        <w:snapToGrid w:val="0"/>
        <w:spacing w:line="276" w:lineRule="auto"/>
        <w:ind w:firstLine="482" w:firstLineChars="200"/>
        <w:rPr>
          <w:rFonts w:hint="eastAsia" w:ascii="仿宋_GB2312" w:hAnsi="宋体" w:eastAsia="仿宋_GB2312"/>
          <w:b/>
          <w:sz w:val="24"/>
        </w:rPr>
      </w:pPr>
      <w:r>
        <w:rPr>
          <w:rFonts w:hint="eastAsia" w:ascii="仿宋_GB2312" w:hAnsi="宋体" w:eastAsia="仿宋_GB2312"/>
          <w:b/>
          <w:sz w:val="24"/>
        </w:rPr>
        <w:t>第九条  税费</w:t>
      </w:r>
    </w:p>
    <w:p>
      <w:pPr>
        <w:snapToGrid w:val="0"/>
        <w:spacing w:line="276" w:lineRule="auto"/>
        <w:ind w:firstLine="480" w:firstLineChars="200"/>
        <w:rPr>
          <w:rFonts w:hint="eastAsia" w:ascii="仿宋_GB2312" w:hAnsi="宋体" w:eastAsia="仿宋_GB2312"/>
          <w:sz w:val="24"/>
        </w:rPr>
      </w:pPr>
      <w:r>
        <w:rPr>
          <w:rFonts w:hint="eastAsia" w:ascii="仿宋_GB2312" w:hAnsi="宋体" w:eastAsia="仿宋_GB2312"/>
          <w:sz w:val="24"/>
        </w:rPr>
        <w:t>本合同执行中相关的一切税费均由乙方负担。</w:t>
      </w:r>
    </w:p>
    <w:p>
      <w:pPr>
        <w:snapToGrid w:val="0"/>
        <w:spacing w:line="276" w:lineRule="auto"/>
        <w:ind w:firstLine="482" w:firstLineChars="200"/>
        <w:rPr>
          <w:rFonts w:hint="eastAsia" w:ascii="仿宋_GB2312" w:hAnsi="宋体" w:eastAsia="仿宋_GB2312"/>
          <w:b/>
          <w:sz w:val="24"/>
        </w:rPr>
      </w:pPr>
      <w:r>
        <w:rPr>
          <w:rFonts w:hint="eastAsia" w:ascii="仿宋_GB2312" w:hAnsi="宋体" w:eastAsia="仿宋_GB2312"/>
          <w:b/>
          <w:sz w:val="24"/>
        </w:rPr>
        <w:t>第十条  质量保证及售后服务</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1.乙方应按招标文件规定的货物性能、技术要求、质量标准向甲方提供未经使用的全新产品。不符合要求的，根据实际情况，经双方协商，可按以下办法处理：</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⑴更换：由乙方承担所发生的全部费用。</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⑵贬值处理：由甲乙双方合议定价。</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⑶退货处理：乙方应退还甲方支付的合同款，同时应承担该货物的直接费用（运输、保险、检验、货款利息及银行手续费等）。</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2.如在使用过程中发生质量问题，乙方在接到甲方通知后在</w:t>
      </w:r>
      <w:r>
        <w:rPr>
          <w:rFonts w:hint="eastAsia" w:ascii="仿宋_GB2312" w:hAnsi="宋体" w:eastAsia="仿宋_GB2312" w:cs="Courier New"/>
          <w:sz w:val="24"/>
          <w:u w:val="single"/>
        </w:rPr>
        <w:t xml:space="preserve">    </w:t>
      </w:r>
      <w:r>
        <w:rPr>
          <w:rFonts w:hint="eastAsia" w:ascii="仿宋_GB2312" w:hAnsi="宋体" w:eastAsia="仿宋_GB2312" w:cs="Courier New"/>
          <w:sz w:val="24"/>
        </w:rPr>
        <w:t>小时内到达甲方现场。</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3.在质保期内，乙方应对货物出现的质量及安全问题负责处理解决并承担一切费用。</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4.上述的货物免费保修期为</w:t>
      </w:r>
      <w:r>
        <w:rPr>
          <w:rFonts w:hint="eastAsia" w:ascii="仿宋_GB2312" w:hAnsi="宋体" w:eastAsia="仿宋_GB2312" w:cs="Courier New"/>
          <w:sz w:val="24"/>
          <w:u w:val="single"/>
        </w:rPr>
        <w:t xml:space="preserve">     </w:t>
      </w:r>
      <w:r>
        <w:rPr>
          <w:rFonts w:hint="eastAsia" w:ascii="仿宋_GB2312" w:hAnsi="宋体" w:eastAsia="仿宋_GB2312" w:cs="Courier New"/>
          <w:sz w:val="24"/>
        </w:rPr>
        <w:t>年，因人为因素出现的故障不在免费保修范围内。超过保修期的机器设备，终生维修，维修时只收部件成本费。</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第十一条  调试和验收</w:t>
      </w:r>
    </w:p>
    <w:p>
      <w:pPr>
        <w:snapToGrid w:val="0"/>
        <w:spacing w:line="360" w:lineRule="exact"/>
        <w:ind w:right="-611" w:rightChars="-291" w:firstLine="480" w:firstLineChars="200"/>
        <w:jc w:val="left"/>
        <w:rPr>
          <w:rFonts w:hint="eastAsia" w:ascii="仿宋_GB2312" w:hAnsi="宋体" w:eastAsia="仿宋_GB2312"/>
          <w:sz w:val="24"/>
        </w:rPr>
      </w:pPr>
      <w:r>
        <w:rPr>
          <w:rFonts w:hint="eastAsia" w:ascii="仿宋_GB2312" w:hAnsi="宋体" w:eastAsia="仿宋_GB2312"/>
          <w:sz w:val="24"/>
        </w:rPr>
        <w:t>1.甲方对乙方提交的货物依据招标文件上的技术规格要求和国家有关质量标准进行现场初步验收，外观、说明书符合招标文件技术要求的，给予签收，初步验收不合格的不予签收。货到后，甲方应当在到货（安装、调试完）后七个工作日内进行验收。</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2.乙方交货前应对产品作出全面检查和对验收文件进行整理，并列出清单，作为甲方收货验收和使用的技术条件依据，检验的结果应随货物交甲方。</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3.甲方对乙方提供的货物在使用前进行调试时，乙方需负责安装并培训甲方的使用操作人员，并协助甲方一起调试，直到符合技术要求，甲方才做最终验收。</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4.对技术复杂的货物，甲方应请国家认可的专业检测机构参与初步验收及最终验收，并由其出具质量检测报告。</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5.验收时乙方必须在现场，验收完毕后作出验收结果报告；验收费用由乙方负责。</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第十二条  货物包装、发运及运输</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1.乙方应在货物发运前对其进行满足运输距离、防潮、防震、防锈和防破损装卸等要求包装，以保证货物安全运达甲方指定地点。</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2.使用说明书、质量检验证明书、随配附件和工具以及清单一并附于货物内。</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3.乙方在货物发运手续办理完毕后二十四小时内或货到甲方四十八小时前通知甲方，以准备接货。</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4.货物在交付甲方前发生的风险均由乙方负责。</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5.货物在规定的交付期限内由乙方送达甲方指定的地点视为交付，乙方同时需通知甲方货物已送达。</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第十三条 违约责任</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                                       </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2.乙方提供的货物如侵犯了第三方合法权益而引发的任何纠纷或诉讼，均由乙方负责交涉并承担全部责任。</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3.因包装、运输引起的货物损坏，按质量不合格处理。</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4.甲方无故延期接收货物、乙方逾期交货的，每天向对方偿付违约货款额3‰违约金，但违约金累计不得超过违约货款额</w:t>
      </w:r>
      <w:r>
        <w:rPr>
          <w:rFonts w:hint="eastAsia" w:ascii="仿宋_GB2312" w:hAnsi="宋体" w:eastAsia="仿宋_GB2312"/>
          <w:sz w:val="24"/>
          <w:u w:val="single"/>
        </w:rPr>
        <w:t>5%</w:t>
      </w:r>
      <w:r>
        <w:rPr>
          <w:rFonts w:hint="eastAsia" w:ascii="仿宋_GB2312" w:hAnsi="宋体" w:eastAsia="仿宋_GB2312"/>
          <w:sz w:val="24"/>
        </w:rPr>
        <w:t xml:space="preserve">，超过 </w:t>
      </w:r>
      <w:r>
        <w:rPr>
          <w:rFonts w:hint="eastAsia" w:ascii="仿宋_GB2312" w:hAnsi="宋体" w:eastAsia="仿宋_GB2312"/>
          <w:sz w:val="24"/>
          <w:u w:val="single"/>
        </w:rPr>
        <w:t xml:space="preserve">   </w:t>
      </w:r>
      <w:r>
        <w:rPr>
          <w:rFonts w:hint="eastAsia" w:ascii="仿宋_GB2312" w:hAnsi="宋体" w:eastAsia="仿宋_GB2312"/>
          <w:sz w:val="24"/>
        </w:rPr>
        <w:t>天对方有权解除合同，违约方承担因此给对方造成的经济损失；甲方延期付货款的，每天向乙方偿付延期货款额3‰滞纳金，但滞纳金累计不得超过延期货款额</w:t>
      </w:r>
      <w:r>
        <w:rPr>
          <w:rFonts w:hint="eastAsia" w:ascii="仿宋_GB2312" w:hAnsi="宋体" w:eastAsia="仿宋_GB2312"/>
          <w:sz w:val="24"/>
          <w:u w:val="single"/>
        </w:rPr>
        <w:t>5%</w:t>
      </w:r>
      <w:r>
        <w:rPr>
          <w:rFonts w:hint="eastAsia" w:ascii="仿宋_GB2312" w:hAnsi="宋体" w:eastAsia="仿宋_GB2312"/>
          <w:sz w:val="24"/>
        </w:rPr>
        <w:t>。</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5.乙方未按本合同和投标文件中规定的服务承诺提供售后服务的，乙方应按本合同合计金额5%向甲方支付违约金。</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6.乙方提供的货物在质量保证期内，因设计、工艺或材料的缺陷和其它质量原因造成的问题，由乙方负责，费用从未付款项中扣除，不足另补。</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7.其它违约行为按违约货款额5%收取违约金并赔偿经济损失。</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第十四条 不可抗力事件处理</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1.在合同有效期内，任何一方因不可抗力事件导致不能履行合同，则合同履行期可延长，其延长期与不可抗力影响期相同。</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2.不可抗力事件发生后，应立即通知对方，并寄送有关权威机构出具的证明。</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3.不可抗力事件延续一百二十天以上，双方应通过友好协商，确定是否继续履行合同。</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第十五条  合同争议解决</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1.因货物质量问题发生争议的，应邀请国家认可的质量检测机构对货物质量进行鉴定。货物符合标准的，鉴定费由甲方承担；货物不符合标准的，鉴定费由乙方承担。</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2.因履行本合同引起的或与本合同有关的争议，甲乙双方应首先通过友好协商解决，如果协商不能解决，可向甲方所在地的人民法院提起诉讼。</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3.诉讼期间，本合同继续履行。</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第十六条  合同生效及其它</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1.合同经双方法定代表人或授权代表签字并加盖单位公章后生效。</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2.本合同未尽事宜，遵照《</w:t>
      </w:r>
      <w:r>
        <w:rPr>
          <w:rFonts w:hint="eastAsia" w:ascii="仿宋_GB2312" w:eastAsia="仿宋_GB2312"/>
          <w:sz w:val="24"/>
        </w:rPr>
        <w:t>中华人民共和国民法典</w:t>
      </w:r>
      <w:r>
        <w:rPr>
          <w:rFonts w:hint="eastAsia" w:ascii="仿宋_GB2312" w:hAnsi="宋体" w:eastAsia="仿宋_GB2312"/>
          <w:sz w:val="24"/>
        </w:rPr>
        <w:t>》有关条文执行。</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第十七条　合同的变更、终止与转让</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1.除《中华人民共和国政府采购法》第五十条规定的情形外，本合同一经签订，甲乙双方不得擅自变更、中止或终止。</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2.乙方不得擅自转让（无进口资格的供应商委托进口货物除外）其应履行的合同义务。</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第十八条　签订本合同依据</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1.政府采购招标文件；</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2.乙方提供的采购投标（或应答）文件；</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3.投标承诺书；</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4.中标或成交通知书。</w:t>
      </w:r>
    </w:p>
    <w:p>
      <w:pPr>
        <w:snapToGrid w:val="0"/>
        <w:spacing w:line="360" w:lineRule="exact"/>
        <w:ind w:right="-754" w:rightChars="-359" w:firstLine="482" w:firstLineChars="200"/>
        <w:rPr>
          <w:rFonts w:hint="eastAsia" w:ascii="仿宋_GB2312" w:hAnsi="宋体" w:eastAsia="仿宋_GB2312"/>
          <w:sz w:val="24"/>
        </w:rPr>
      </w:pPr>
      <w:r>
        <w:rPr>
          <w:rFonts w:hint="eastAsia" w:ascii="仿宋_GB2312" w:hAnsi="宋体" w:eastAsia="仿宋_GB2312"/>
          <w:b/>
          <w:sz w:val="24"/>
        </w:rPr>
        <w:t>第十九条</w:t>
      </w:r>
      <w:r>
        <w:rPr>
          <w:rFonts w:hint="eastAsia" w:ascii="楷体_GB2312" w:hAnsi="宋体" w:eastAsia="楷体_GB2312"/>
          <w:b/>
          <w:szCs w:val="21"/>
        </w:rPr>
        <w:t>　</w:t>
      </w:r>
      <w:r>
        <w:rPr>
          <w:rFonts w:hint="eastAsia" w:ascii="仿宋_GB2312" w:hAnsi="宋体" w:eastAsia="仿宋_GB2312"/>
          <w:sz w:val="24"/>
        </w:rPr>
        <w:t>本合同一式</w:t>
      </w:r>
      <w:r>
        <w:rPr>
          <w:rFonts w:hint="eastAsia" w:ascii="仿宋_GB2312" w:hAnsi="宋体" w:eastAsia="仿宋_GB2312"/>
          <w:sz w:val="24"/>
          <w:u w:val="single"/>
        </w:rPr>
        <w:t xml:space="preserve">  </w:t>
      </w:r>
      <w:r>
        <w:rPr>
          <w:rFonts w:hint="eastAsia" w:ascii="仿宋_GB2312" w:hAnsi="宋体" w:eastAsia="仿宋_GB2312"/>
          <w:sz w:val="24"/>
        </w:rPr>
        <w:t>份，具有同等法律效力，采购代理机构</w:t>
      </w:r>
      <w:r>
        <w:rPr>
          <w:rFonts w:hint="eastAsia" w:ascii="仿宋_GB2312" w:hAnsi="宋体" w:eastAsia="仿宋_GB2312"/>
          <w:sz w:val="24"/>
          <w:u w:val="single"/>
        </w:rPr>
        <w:t xml:space="preserve">  </w:t>
      </w:r>
      <w:r>
        <w:rPr>
          <w:rFonts w:hint="eastAsia" w:ascii="仿宋_GB2312" w:hAnsi="宋体" w:eastAsia="仿宋_GB2312"/>
          <w:sz w:val="24"/>
        </w:rPr>
        <w:t>份，甲方</w:t>
      </w:r>
      <w:r>
        <w:rPr>
          <w:rFonts w:hint="eastAsia" w:ascii="仿宋_GB2312" w:hAnsi="宋体" w:eastAsia="仿宋_GB2312"/>
          <w:sz w:val="24"/>
          <w:u w:val="single"/>
        </w:rPr>
        <w:t xml:space="preserve">  </w:t>
      </w:r>
      <w:r>
        <w:rPr>
          <w:rFonts w:hint="eastAsia" w:ascii="仿宋_GB2312" w:hAnsi="宋体" w:eastAsia="仿宋_GB2312"/>
          <w:sz w:val="24"/>
        </w:rPr>
        <w:t>份，乙方</w:t>
      </w:r>
      <w:r>
        <w:rPr>
          <w:rFonts w:hint="eastAsia" w:ascii="仿宋_GB2312" w:hAnsi="宋体" w:eastAsia="仿宋_GB2312"/>
          <w:sz w:val="24"/>
          <w:u w:val="single"/>
        </w:rPr>
        <w:t xml:space="preserve">   </w:t>
      </w:r>
      <w:r>
        <w:rPr>
          <w:rFonts w:hint="eastAsia" w:ascii="仿宋_GB2312" w:hAnsi="宋体" w:eastAsia="仿宋_GB2312"/>
          <w:sz w:val="24"/>
        </w:rPr>
        <w:t>份（可根据需要另增加）。</w:t>
      </w:r>
    </w:p>
    <w:tbl>
      <w:tblPr>
        <w:tblStyle w:val="48"/>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2"/>
        <w:gridCol w:w="4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 xml:space="preserve">甲方（章）           </w:t>
            </w:r>
          </w:p>
          <w:p>
            <w:pPr>
              <w:snapToGrid w:val="0"/>
              <w:spacing w:line="320" w:lineRule="exact"/>
              <w:ind w:firstLine="480" w:firstLineChars="200"/>
              <w:rPr>
                <w:rFonts w:ascii="仿宋_GB2312" w:eastAsia="仿宋_GB2312"/>
                <w:sz w:val="24"/>
              </w:rPr>
            </w:pPr>
          </w:p>
          <w:p>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 xml:space="preserve">乙方（章）              </w:t>
            </w:r>
          </w:p>
          <w:p>
            <w:pPr>
              <w:snapToGrid w:val="0"/>
              <w:spacing w:line="320" w:lineRule="exact"/>
              <w:ind w:firstLine="480" w:firstLineChars="200"/>
              <w:rPr>
                <w:rFonts w:ascii="仿宋_GB2312" w:eastAsia="仿宋_GB2312"/>
                <w:sz w:val="24"/>
              </w:rPr>
            </w:pPr>
          </w:p>
          <w:p>
            <w:pPr>
              <w:snapToGrid w:val="0"/>
              <w:spacing w:line="320" w:lineRule="exact"/>
              <w:ind w:firstLine="480" w:firstLineChars="200"/>
              <w:jc w:val="right"/>
              <w:rPr>
                <w:rFonts w:ascii="仿宋_GB2312" w:eastAsia="仿宋_GB2312"/>
                <w:sz w:val="24"/>
              </w:rPr>
            </w:pPr>
            <w:r>
              <w:rPr>
                <w:rFonts w:hint="eastAsia" w:ascii="仿宋_GB2312"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单位地址：</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法定代表人：</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委托代理人：</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电    话：</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电    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电子邮箱：</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开户银行：</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账    号：</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账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邮政编码：</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242" w:type="dxa"/>
            <w:gridSpan w:val="2"/>
          </w:tcPr>
          <w:p>
            <w:pPr>
              <w:snapToGrid w:val="0"/>
              <w:spacing w:line="320" w:lineRule="exact"/>
              <w:rPr>
                <w:rFonts w:ascii="仿宋_GB2312" w:eastAsia="仿宋_GB2312"/>
                <w:sz w:val="24"/>
              </w:rPr>
            </w:pPr>
            <w:r>
              <w:rPr>
                <w:rFonts w:hint="eastAsia" w:ascii="仿宋_GB2312" w:eastAsia="仿宋_GB2312"/>
                <w:sz w:val="24"/>
              </w:rPr>
              <w:t>经办人：</w:t>
            </w:r>
          </w:p>
          <w:p>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r>
    </w:tbl>
    <w:p>
      <w:pPr>
        <w:spacing w:line="360" w:lineRule="exact"/>
        <w:ind w:left="420" w:leftChars="200" w:firstLine="360" w:firstLineChars="150"/>
        <w:jc w:val="left"/>
        <w:rPr>
          <w:rFonts w:ascii="仿宋_GB2312" w:eastAsia="仿宋_GB2312"/>
          <w:sz w:val="24"/>
        </w:rPr>
      </w:pPr>
    </w:p>
    <w:p>
      <w:pPr>
        <w:snapToGrid w:val="0"/>
        <w:jc w:val="center"/>
        <w:rPr>
          <w:rFonts w:hint="eastAsia" w:ascii="仿宋_GB2312" w:eastAsia="仿宋_GB2312"/>
          <w:b/>
          <w:sz w:val="28"/>
          <w:szCs w:val="28"/>
        </w:rPr>
      </w:pPr>
    </w:p>
    <w:p>
      <w:pPr>
        <w:snapToGrid w:val="0"/>
        <w:jc w:val="center"/>
        <w:rPr>
          <w:rFonts w:hint="eastAsia" w:ascii="仿宋_GB2312" w:eastAsia="仿宋_GB2312"/>
          <w:b/>
          <w:sz w:val="28"/>
          <w:szCs w:val="28"/>
        </w:rPr>
      </w:pPr>
    </w:p>
    <w:p>
      <w:pPr>
        <w:snapToGrid w:val="0"/>
        <w:jc w:val="center"/>
        <w:rPr>
          <w:rFonts w:hint="eastAsia" w:ascii="仿宋_GB2312" w:eastAsia="仿宋_GB2312"/>
          <w:b/>
          <w:sz w:val="28"/>
          <w:szCs w:val="28"/>
        </w:rPr>
      </w:pPr>
    </w:p>
    <w:p>
      <w:pPr>
        <w:snapToGrid w:val="0"/>
        <w:jc w:val="center"/>
        <w:rPr>
          <w:rFonts w:hint="eastAsia" w:ascii="仿宋_GB2312" w:eastAsia="仿宋_GB2312"/>
          <w:b/>
          <w:sz w:val="28"/>
          <w:szCs w:val="28"/>
        </w:rPr>
      </w:pPr>
    </w:p>
    <w:p>
      <w:pPr>
        <w:snapToGrid w:val="0"/>
        <w:jc w:val="center"/>
        <w:rPr>
          <w:rFonts w:hint="eastAsia" w:ascii="仿宋_GB2312" w:eastAsia="仿宋_GB2312"/>
          <w:b/>
          <w:sz w:val="28"/>
          <w:szCs w:val="28"/>
        </w:rPr>
      </w:pPr>
    </w:p>
    <w:p>
      <w:pPr>
        <w:snapToGrid w:val="0"/>
        <w:jc w:val="center"/>
        <w:rPr>
          <w:rFonts w:hint="eastAsia" w:ascii="仿宋_GB2312" w:eastAsia="仿宋_GB2312"/>
          <w:b/>
          <w:sz w:val="28"/>
          <w:szCs w:val="28"/>
        </w:rPr>
      </w:pPr>
    </w:p>
    <w:p>
      <w:pPr>
        <w:snapToGrid w:val="0"/>
        <w:jc w:val="center"/>
        <w:rPr>
          <w:rFonts w:hint="eastAsia" w:ascii="仿宋_GB2312" w:eastAsia="仿宋_GB2312"/>
          <w:b/>
          <w:sz w:val="28"/>
          <w:szCs w:val="28"/>
        </w:rPr>
      </w:pPr>
    </w:p>
    <w:p>
      <w:pPr>
        <w:snapToGrid w:val="0"/>
        <w:jc w:val="center"/>
        <w:rPr>
          <w:rFonts w:hint="eastAsia" w:ascii="仿宋_GB2312" w:eastAsia="仿宋_GB2312"/>
          <w:b/>
          <w:sz w:val="28"/>
          <w:szCs w:val="28"/>
        </w:rPr>
      </w:pPr>
    </w:p>
    <w:p>
      <w:pPr>
        <w:snapToGrid w:val="0"/>
        <w:jc w:val="center"/>
        <w:rPr>
          <w:rFonts w:hint="eastAsia" w:ascii="仿宋_GB2312" w:eastAsia="仿宋_GB2312"/>
          <w:b/>
          <w:sz w:val="28"/>
          <w:szCs w:val="28"/>
        </w:rPr>
      </w:pPr>
    </w:p>
    <w:p>
      <w:pPr>
        <w:snapToGrid w:val="0"/>
        <w:jc w:val="center"/>
        <w:rPr>
          <w:rFonts w:hint="eastAsia" w:ascii="仿宋_GB2312" w:eastAsia="仿宋_GB2312"/>
          <w:b/>
          <w:sz w:val="28"/>
          <w:szCs w:val="28"/>
        </w:rPr>
      </w:pPr>
    </w:p>
    <w:p>
      <w:pPr>
        <w:snapToGrid w:val="0"/>
        <w:jc w:val="center"/>
        <w:rPr>
          <w:rFonts w:hint="eastAsia" w:ascii="仿宋_GB2312" w:eastAsia="仿宋_GB2312"/>
          <w:b/>
          <w:sz w:val="28"/>
          <w:szCs w:val="28"/>
        </w:rPr>
      </w:pPr>
    </w:p>
    <w:p>
      <w:pPr>
        <w:snapToGrid w:val="0"/>
        <w:jc w:val="center"/>
        <w:rPr>
          <w:rFonts w:hint="eastAsia" w:ascii="仿宋_GB2312" w:eastAsia="仿宋_GB2312"/>
          <w:b/>
          <w:sz w:val="28"/>
          <w:szCs w:val="28"/>
        </w:rPr>
      </w:pPr>
    </w:p>
    <w:p>
      <w:pPr>
        <w:snapToGrid w:val="0"/>
        <w:jc w:val="center"/>
        <w:rPr>
          <w:rFonts w:hint="eastAsia" w:ascii="仿宋_GB2312" w:eastAsia="仿宋_GB2312"/>
          <w:b/>
          <w:sz w:val="28"/>
          <w:szCs w:val="28"/>
        </w:rPr>
      </w:pPr>
    </w:p>
    <w:p>
      <w:pPr>
        <w:snapToGrid w:val="0"/>
        <w:jc w:val="center"/>
        <w:rPr>
          <w:rFonts w:hint="eastAsia" w:ascii="仿宋_GB2312" w:eastAsia="仿宋_GB2312"/>
          <w:b/>
          <w:sz w:val="28"/>
          <w:szCs w:val="28"/>
        </w:rPr>
      </w:pPr>
    </w:p>
    <w:p>
      <w:pPr>
        <w:snapToGrid w:val="0"/>
        <w:jc w:val="center"/>
        <w:rPr>
          <w:rFonts w:hint="eastAsia" w:ascii="仿宋_GB2312" w:eastAsia="仿宋_GB2312"/>
          <w:b/>
          <w:sz w:val="28"/>
          <w:szCs w:val="28"/>
        </w:rPr>
      </w:pPr>
    </w:p>
    <w:p>
      <w:pPr>
        <w:snapToGrid w:val="0"/>
        <w:jc w:val="center"/>
        <w:rPr>
          <w:rFonts w:hint="eastAsia" w:ascii="仿宋_GB2312" w:eastAsia="仿宋_GB2312"/>
          <w:b/>
          <w:sz w:val="28"/>
          <w:szCs w:val="28"/>
        </w:rPr>
      </w:pPr>
    </w:p>
    <w:p>
      <w:pPr>
        <w:snapToGrid w:val="0"/>
        <w:jc w:val="center"/>
        <w:rPr>
          <w:rFonts w:hint="eastAsia" w:ascii="仿宋_GB2312" w:eastAsia="仿宋_GB2312"/>
          <w:b/>
          <w:sz w:val="28"/>
          <w:szCs w:val="28"/>
        </w:rPr>
      </w:pPr>
    </w:p>
    <w:p>
      <w:pPr>
        <w:snapToGrid w:val="0"/>
        <w:jc w:val="center"/>
        <w:rPr>
          <w:rFonts w:ascii="仿宋_GB2312" w:eastAsia="仿宋_GB2312"/>
          <w:b/>
          <w:sz w:val="28"/>
          <w:szCs w:val="28"/>
        </w:rPr>
      </w:pPr>
      <w:r>
        <w:rPr>
          <w:rFonts w:hint="eastAsia" w:ascii="仿宋_GB2312" w:eastAsia="仿宋_GB2312"/>
          <w:b/>
          <w:sz w:val="28"/>
          <w:szCs w:val="28"/>
        </w:rPr>
        <w:t>合 同 附 件</w:t>
      </w:r>
    </w:p>
    <w:p>
      <w:pPr>
        <w:snapToGrid w:val="0"/>
        <w:ind w:firstLine="240" w:firstLineChars="100"/>
        <w:rPr>
          <w:rFonts w:ascii="仿宋_GB2312" w:eastAsia="仿宋_GB2312"/>
          <w:b/>
          <w:sz w:val="24"/>
        </w:rPr>
      </w:pPr>
      <w:r>
        <w:rPr>
          <w:rFonts w:hint="eastAsia" w:ascii="仿宋_GB2312" w:eastAsia="仿宋_GB2312"/>
          <w:sz w:val="24"/>
        </w:rPr>
        <w:t>一般货物类</w:t>
      </w:r>
    </w:p>
    <w:tbl>
      <w:tblPr>
        <w:tblStyle w:val="48"/>
        <w:tblW w:w="9072" w:type="dxa"/>
        <w:tblInd w:w="108" w:type="dxa"/>
        <w:tblLayout w:type="fixed"/>
        <w:tblCellMar>
          <w:top w:w="0" w:type="dxa"/>
          <w:left w:w="108" w:type="dxa"/>
          <w:bottom w:w="0" w:type="dxa"/>
          <w:right w:w="108" w:type="dxa"/>
        </w:tblCellMar>
      </w:tblPr>
      <w:tblGrid>
        <w:gridCol w:w="4678"/>
        <w:gridCol w:w="4394"/>
      </w:tblGrid>
      <w:tr>
        <w:tblPrEx>
          <w:tblCellMar>
            <w:top w:w="0" w:type="dxa"/>
            <w:left w:w="108" w:type="dxa"/>
            <w:bottom w:w="0" w:type="dxa"/>
            <w:right w:w="108" w:type="dxa"/>
          </w:tblCellMar>
        </w:tblPrEx>
        <w:trPr>
          <w:trHeight w:val="2072" w:hRule="atLeast"/>
        </w:trPr>
        <w:tc>
          <w:tcPr>
            <w:tcW w:w="9072" w:type="dxa"/>
            <w:gridSpan w:val="2"/>
            <w:tcBorders>
              <w:top w:val="single" w:color="auto" w:sz="4" w:space="0"/>
              <w:left w:val="single" w:color="auto" w:sz="4" w:space="0"/>
              <w:bottom w:val="nil"/>
              <w:right w:val="single" w:color="auto" w:sz="4" w:space="0"/>
            </w:tcBorders>
          </w:tcPr>
          <w:p>
            <w:pPr>
              <w:snapToGrid w:val="0"/>
              <w:rPr>
                <w:rFonts w:ascii="仿宋_GB2312" w:eastAsia="仿宋_GB2312"/>
                <w:sz w:val="24"/>
              </w:rPr>
            </w:pPr>
            <w:r>
              <w:rPr>
                <w:rFonts w:hint="eastAsia" w:ascii="仿宋_GB2312" w:eastAsia="仿宋_GB2312"/>
                <w:sz w:val="24"/>
              </w:rPr>
              <w:t>1</w:t>
            </w:r>
            <w:r>
              <w:rPr>
                <w:rFonts w:hint="eastAsia" w:ascii="仿宋_GB2312" w:hAnsi="宋体" w:eastAsia="仿宋_GB2312"/>
                <w:sz w:val="24"/>
              </w:rPr>
              <w:t>.</w:t>
            </w:r>
            <w:r>
              <w:rPr>
                <w:rFonts w:hint="eastAsia" w:ascii="仿宋_GB2312" w:eastAsia="仿宋_GB2312"/>
                <w:sz w:val="24"/>
              </w:rPr>
              <w:t>供应商承诺具体事项：</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133" w:hRule="atLeast"/>
        </w:trPr>
        <w:tc>
          <w:tcPr>
            <w:tcW w:w="9072" w:type="dxa"/>
            <w:gridSpan w:val="2"/>
            <w:tcBorders>
              <w:top w:val="single" w:color="auto" w:sz="4" w:space="0"/>
              <w:left w:val="single" w:color="auto" w:sz="4" w:space="0"/>
              <w:bottom w:val="nil"/>
              <w:right w:val="single" w:color="auto" w:sz="4" w:space="0"/>
            </w:tcBorders>
          </w:tcPr>
          <w:p>
            <w:pPr>
              <w:snapToGrid w:val="0"/>
              <w:rPr>
                <w:rFonts w:ascii="仿宋_GB2312" w:eastAsia="仿宋_GB2312"/>
                <w:sz w:val="24"/>
              </w:rPr>
            </w:pPr>
            <w:r>
              <w:rPr>
                <w:rFonts w:hint="eastAsia" w:ascii="仿宋_GB2312" w:eastAsia="仿宋_GB2312"/>
                <w:sz w:val="24"/>
              </w:rPr>
              <w:t>2</w:t>
            </w:r>
            <w:r>
              <w:rPr>
                <w:rFonts w:hint="eastAsia" w:ascii="仿宋_GB2312" w:hAnsi="宋体" w:eastAsia="仿宋_GB2312"/>
                <w:sz w:val="24"/>
              </w:rPr>
              <w:t>.</w:t>
            </w:r>
            <w:r>
              <w:rPr>
                <w:rFonts w:hint="eastAsia" w:ascii="仿宋_GB2312" w:eastAsia="仿宋_GB2312"/>
                <w:sz w:val="24"/>
              </w:rPr>
              <w:t>售后服务具体事项：</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1820" w:hRule="atLeast"/>
        </w:trPr>
        <w:tc>
          <w:tcPr>
            <w:tcW w:w="9072" w:type="dxa"/>
            <w:gridSpan w:val="2"/>
            <w:tcBorders>
              <w:top w:val="single" w:color="auto" w:sz="4" w:space="0"/>
              <w:left w:val="single" w:color="auto" w:sz="4" w:space="0"/>
              <w:bottom w:val="nil"/>
              <w:right w:val="single" w:color="auto" w:sz="4" w:space="0"/>
            </w:tcBorders>
          </w:tcPr>
          <w:p>
            <w:pPr>
              <w:snapToGrid w:val="0"/>
              <w:rPr>
                <w:rFonts w:ascii="仿宋_GB2312" w:eastAsia="仿宋_GB2312"/>
                <w:sz w:val="24"/>
              </w:rPr>
            </w:pPr>
            <w:r>
              <w:rPr>
                <w:rFonts w:hint="eastAsia" w:ascii="仿宋_GB2312" w:eastAsia="仿宋_GB2312"/>
                <w:sz w:val="24"/>
              </w:rPr>
              <w:t>3</w:t>
            </w:r>
            <w:r>
              <w:rPr>
                <w:rFonts w:hint="eastAsia" w:ascii="仿宋_GB2312" w:hAnsi="宋体" w:eastAsia="仿宋_GB2312"/>
                <w:sz w:val="24"/>
              </w:rPr>
              <w:t>.</w:t>
            </w:r>
            <w:r>
              <w:rPr>
                <w:rFonts w:hint="eastAsia" w:ascii="仿宋_GB2312" w:eastAsia="仿宋_GB2312"/>
                <w:sz w:val="24"/>
              </w:rPr>
              <w:t>保修期责任：</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702" w:hRule="atLeast"/>
        </w:trPr>
        <w:tc>
          <w:tcPr>
            <w:tcW w:w="9072" w:type="dxa"/>
            <w:gridSpan w:val="2"/>
            <w:tcBorders>
              <w:top w:val="single" w:color="auto" w:sz="4" w:space="0"/>
              <w:left w:val="single" w:color="auto" w:sz="4" w:space="0"/>
              <w:bottom w:val="nil"/>
              <w:right w:val="single" w:color="auto" w:sz="4" w:space="0"/>
            </w:tcBorders>
          </w:tcPr>
          <w:p>
            <w:pPr>
              <w:snapToGrid w:val="0"/>
              <w:rPr>
                <w:rFonts w:ascii="仿宋_GB2312" w:eastAsia="仿宋_GB2312"/>
                <w:sz w:val="24"/>
              </w:rPr>
            </w:pPr>
            <w:r>
              <w:rPr>
                <w:rFonts w:hint="eastAsia" w:ascii="仿宋_GB2312" w:eastAsia="仿宋_GB2312"/>
                <w:sz w:val="24"/>
              </w:rPr>
              <w:t>4</w:t>
            </w:r>
            <w:r>
              <w:rPr>
                <w:rFonts w:hint="eastAsia" w:ascii="仿宋_GB2312" w:hAnsi="宋体" w:eastAsia="仿宋_GB2312"/>
                <w:sz w:val="24"/>
              </w:rPr>
              <w:t>.</w:t>
            </w:r>
            <w:r>
              <w:rPr>
                <w:rFonts w:hint="eastAsia" w:ascii="仿宋_GB2312" w:eastAsia="仿宋_GB2312"/>
                <w:sz w:val="24"/>
              </w:rPr>
              <w:t>其他具体事项：</w:t>
            </w:r>
          </w:p>
          <w:p>
            <w:pPr>
              <w:snapToGrid w:val="0"/>
              <w:rPr>
                <w:rFonts w:ascii="仿宋_GB2312" w:eastAsia="仿宋_GB2312"/>
                <w:sz w:val="24"/>
              </w:rPr>
            </w:pPr>
          </w:p>
        </w:tc>
      </w:tr>
      <w:tr>
        <w:tblPrEx>
          <w:tblCellMar>
            <w:top w:w="0" w:type="dxa"/>
            <w:left w:w="108" w:type="dxa"/>
            <w:bottom w:w="0" w:type="dxa"/>
            <w:right w:w="108" w:type="dxa"/>
          </w:tblCellMar>
        </w:tblPrEx>
        <w:trPr>
          <w:trHeight w:val="2577" w:hRule="atLeast"/>
        </w:trPr>
        <w:tc>
          <w:tcPr>
            <w:tcW w:w="4678"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仿宋_GB2312" w:eastAsia="仿宋_GB2312"/>
                <w:sz w:val="24"/>
              </w:rPr>
            </w:pPr>
            <w:r>
              <w:rPr>
                <w:rFonts w:hint="eastAsia" w:ascii="仿宋_GB2312" w:eastAsia="仿宋_GB2312"/>
                <w:sz w:val="24"/>
              </w:rPr>
              <w:t>甲方（章）</w:t>
            </w: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 </w:t>
            </w:r>
          </w:p>
        </w:tc>
        <w:tc>
          <w:tcPr>
            <w:tcW w:w="4394"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仿宋_GB2312" w:eastAsia="仿宋_GB2312"/>
                <w:sz w:val="24"/>
              </w:rPr>
            </w:pPr>
            <w:r>
              <w:rPr>
                <w:rFonts w:hint="eastAsia" w:ascii="仿宋_GB2312" w:eastAsia="仿宋_GB2312"/>
                <w:sz w:val="24"/>
              </w:rPr>
              <w:t>乙方（章）</w:t>
            </w: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w:t>
            </w:r>
          </w:p>
        </w:tc>
      </w:tr>
    </w:tbl>
    <w:p>
      <w:pPr>
        <w:snapToGrid w:val="0"/>
        <w:ind w:firstLine="480" w:firstLineChars="200"/>
        <w:rPr>
          <w:rFonts w:ascii="仿宋_GB2312" w:eastAsia="仿宋_GB2312"/>
          <w:sz w:val="24"/>
        </w:rPr>
      </w:pPr>
      <w:r>
        <w:rPr>
          <w:rFonts w:hint="eastAsia" w:ascii="仿宋_GB2312" w:eastAsia="仿宋_GB2312"/>
          <w:sz w:val="24"/>
        </w:rPr>
        <w:t>注：售后服务事项填不下时可另加附页</w:t>
      </w:r>
    </w:p>
    <w:p>
      <w:pPr>
        <w:snapToGrid w:val="0"/>
        <w:ind w:firstLine="480" w:firstLineChars="200"/>
        <w:rPr>
          <w:rFonts w:ascii="仿宋_GB2312" w:eastAsia="仿宋_GB2312"/>
          <w:sz w:val="24"/>
        </w:rPr>
        <w:sectPr>
          <w:pgSz w:w="11906" w:h="16838"/>
          <w:pgMar w:top="1440" w:right="1440" w:bottom="1440" w:left="1440" w:header="851" w:footer="992" w:gutter="0"/>
          <w:cols w:space="720" w:num="1"/>
          <w:docGrid w:linePitch="312" w:charSpace="0"/>
        </w:sectPr>
      </w:pPr>
    </w:p>
    <w:p>
      <w:pPr>
        <w:spacing w:before="120" w:beforeLines="50" w:after="480" w:afterLines="200" w:line="340" w:lineRule="exact"/>
        <w:jc w:val="center"/>
        <w:rPr>
          <w:b/>
          <w:kern w:val="0"/>
          <w:sz w:val="32"/>
          <w:szCs w:val="32"/>
        </w:rPr>
      </w:pPr>
      <w:r>
        <w:rPr>
          <w:rFonts w:hint="eastAsia"/>
          <w:b/>
          <w:bCs/>
          <w:kern w:val="0"/>
          <w:sz w:val="32"/>
          <w:szCs w:val="32"/>
        </w:rPr>
        <w:t>广西壮族自治区政府采购项目</w:t>
      </w:r>
      <w:r>
        <w:rPr>
          <w:rFonts w:hint="eastAsia"/>
          <w:b/>
          <w:kern w:val="0"/>
          <w:sz w:val="32"/>
          <w:szCs w:val="32"/>
        </w:rPr>
        <w:t>合同验收书（格式）</w:t>
      </w:r>
    </w:p>
    <w:p>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ascii="仿宋_GB2312" w:eastAsia="仿宋_GB2312"/>
          <w:kern w:val="0"/>
          <w:szCs w:val="21"/>
        </w:rPr>
        <w:softHyphen/>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政府采购项目中标供应商</w:t>
      </w:r>
      <w:r>
        <w:rPr>
          <w:rFonts w:hint="eastAsia" w:ascii="仿宋_GB2312" w:eastAsia="仿宋_GB2312"/>
          <w:kern w:val="0"/>
          <w:szCs w:val="21"/>
          <w:u w:val="single"/>
        </w:rPr>
        <w:t>（ 公司名称 ）</w:t>
      </w:r>
      <w:r>
        <w:rPr>
          <w:rFonts w:hint="eastAsia" w:ascii="仿宋_GB2312" w:eastAsia="仿宋_GB2312"/>
          <w:kern w:val="0"/>
          <w:szCs w:val="21"/>
        </w:rPr>
        <w:t>提供的货物进行了验收，验收情况如下：</w:t>
      </w:r>
    </w:p>
    <w:tbl>
      <w:tblPr>
        <w:tblStyle w:val="4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984"/>
        <w:gridCol w:w="426"/>
        <w:gridCol w:w="2551"/>
        <w:gridCol w:w="98"/>
        <w:gridCol w:w="1556"/>
        <w:gridCol w:w="1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gridSpan w:val="2"/>
            <w:tcBorders>
              <w:top w:val="single" w:color="auto" w:sz="4" w:space="0"/>
              <w:left w:val="single" w:color="auto" w:sz="4" w:space="0"/>
              <w:bottom w:val="single" w:color="auto" w:sz="4" w:space="0"/>
              <w:right w:val="single" w:color="auto" w:sz="4" w:space="0"/>
            </w:tcBorders>
          </w:tcPr>
          <w:p>
            <w:pPr>
              <w:spacing w:line="340" w:lineRule="exact"/>
              <w:jc w:val="center"/>
              <w:rPr>
                <w:rFonts w:ascii="仿宋_GB2312" w:eastAsia="仿宋_GB2312"/>
                <w:b/>
                <w:szCs w:val="21"/>
              </w:rPr>
            </w:pPr>
            <w:r>
              <w:rPr>
                <w:rFonts w:hint="eastAsia" w:ascii="仿宋_GB2312" w:eastAsia="仿宋_GB2312"/>
                <w:kern w:val="0"/>
                <w:szCs w:val="21"/>
              </w:rPr>
              <w:t>验收方式：</w:t>
            </w:r>
          </w:p>
        </w:tc>
        <w:tc>
          <w:tcPr>
            <w:tcW w:w="6118" w:type="dxa"/>
            <w:gridSpan w:val="5"/>
            <w:tcBorders>
              <w:top w:val="single" w:color="auto" w:sz="4" w:space="0"/>
              <w:left w:val="single" w:color="auto" w:sz="4" w:space="0"/>
              <w:bottom w:val="single" w:color="auto" w:sz="4" w:space="0"/>
              <w:right w:val="single" w:color="auto" w:sz="4" w:space="0"/>
            </w:tcBorders>
          </w:tcPr>
          <w:p>
            <w:pPr>
              <w:spacing w:line="340" w:lineRule="exact"/>
              <w:jc w:val="center"/>
              <w:rPr>
                <w:rFonts w:ascii="仿宋_GB2312" w:eastAsia="仿宋_GB2312"/>
                <w:b/>
                <w:szCs w:val="21"/>
              </w:rPr>
            </w:pPr>
            <w:r>
              <w:rPr>
                <w:rFonts w:hint="eastAsia" w:ascii="仿宋_GB2312" w:eastAsia="仿宋_GB2312"/>
                <w:kern w:val="0"/>
                <w:szCs w:val="21"/>
              </w:rPr>
              <w:t>□自行验收</w:t>
            </w:r>
            <w:r>
              <w:rPr>
                <w:rFonts w:eastAsia="仿宋_GB2312"/>
                <w:kern w:val="0"/>
                <w:szCs w:val="21"/>
              </w:rPr>
              <w:t>    </w:t>
            </w:r>
            <w:r>
              <w:rPr>
                <w:rFonts w:hint="eastAsia" w:ascii="仿宋_GB2312" w:eastAsia="仿宋_GB2312"/>
                <w:kern w:val="0"/>
                <w:szCs w:val="21"/>
              </w:rPr>
              <w:t>□委托验收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序号</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名</w:t>
            </w:r>
            <w:r>
              <w:rPr>
                <w:rFonts w:eastAsia="仿宋_GB2312"/>
                <w:kern w:val="0"/>
                <w:szCs w:val="21"/>
              </w:rPr>
              <w:t> </w:t>
            </w:r>
            <w:r>
              <w:rPr>
                <w:rFonts w:hint="eastAsia" w:ascii="仿宋_GB2312" w:eastAsia="仿宋_GB2312"/>
                <w:kern w:val="0"/>
                <w:szCs w:val="21"/>
              </w:rPr>
              <w:t>称</w:t>
            </w:r>
          </w:p>
        </w:tc>
        <w:tc>
          <w:tcPr>
            <w:tcW w:w="3075"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货物型号规格、标准及配置等</w:t>
            </w: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数量</w:t>
            </w: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金</w:t>
            </w:r>
            <w:r>
              <w:rPr>
                <w:rFonts w:eastAsia="仿宋_GB2312"/>
                <w:kern w:val="0"/>
                <w:szCs w:val="21"/>
              </w:rPr>
              <w:t> </w:t>
            </w:r>
            <w:r>
              <w:rPr>
                <w:rFonts w:hint="eastAsia" w:ascii="仿宋_GB2312" w:eastAsia="仿宋_GB2312"/>
                <w:kern w:val="0"/>
                <w:szCs w:val="21"/>
              </w:rPr>
              <w:t>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5" w:type="dxa"/>
            <w:gridSpan w:val="5"/>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w:t>
            </w:r>
            <w:r>
              <w:rPr>
                <w:rFonts w:eastAsia="仿宋_GB2312"/>
                <w:kern w:val="0"/>
                <w:szCs w:val="21"/>
              </w:rPr>
              <w:t>  </w:t>
            </w:r>
            <w:r>
              <w:rPr>
                <w:rFonts w:hint="eastAsia" w:ascii="仿宋_GB2312" w:eastAsia="仿宋_GB2312"/>
                <w:kern w:val="0"/>
                <w:szCs w:val="21"/>
              </w:rPr>
              <w:t>计</w:t>
            </w: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合计大写金额：</w:t>
            </w:r>
            <w:r>
              <w:rPr>
                <w:rFonts w:eastAsia="仿宋_GB2312"/>
                <w:kern w:val="0"/>
                <w:szCs w:val="21"/>
              </w:rPr>
              <w:t> </w:t>
            </w:r>
            <w:r>
              <w:rPr>
                <w:rFonts w:hint="eastAsia" w:ascii="仿宋_GB2312" w:eastAsia="仿宋_GB2312"/>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实际供货日期</w:t>
            </w:r>
          </w:p>
        </w:tc>
        <w:tc>
          <w:tcPr>
            <w:tcW w:w="2410"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551"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合同交货验收日期</w:t>
            </w:r>
          </w:p>
        </w:tc>
        <w:tc>
          <w:tcPr>
            <w:tcW w:w="3141"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2410"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2551"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3141"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验收具体内容</w:t>
            </w:r>
          </w:p>
        </w:tc>
        <w:tc>
          <w:tcPr>
            <w:tcW w:w="8102" w:type="dxa"/>
            <w:gridSpan w:val="6"/>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hAnsi="宋体" w:eastAsia="仿宋_GB2312" w:cs="宋体"/>
                <w:kern w:val="0"/>
                <w:szCs w:val="21"/>
              </w:rPr>
              <w:t>（应按采购合同、采购文件、投标文件及验收方案等进行验收；并核对中标供应商在安装调试等方面是否违反合同约定或服务规范要求、提供的质量保证证明材料是否齐全、应有的配件及附件是否达到合同约定等。可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526"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验收小组意见</w:t>
            </w:r>
          </w:p>
        </w:tc>
        <w:tc>
          <w:tcPr>
            <w:tcW w:w="8102" w:type="dxa"/>
            <w:gridSpan w:val="6"/>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验收结论性意见：</w:t>
            </w:r>
          </w:p>
          <w:p>
            <w:pPr>
              <w:widowControl/>
              <w:snapToGrid w:val="0"/>
              <w:spacing w:before="100" w:beforeAutospacing="1" w:after="100" w:afterAutospacing="1" w:line="320" w:lineRule="atLeast"/>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kern w:val="0"/>
                <w:szCs w:val="21"/>
              </w:rPr>
            </w:pPr>
          </w:p>
        </w:tc>
        <w:tc>
          <w:tcPr>
            <w:tcW w:w="8102" w:type="dxa"/>
            <w:gridSpan w:val="6"/>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有异议的意见和说明理由：</w:t>
            </w:r>
          </w:p>
          <w:p>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 xml:space="preserve">            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628" w:type="dxa"/>
            <w:gridSpan w:val="7"/>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验收小组成员签字：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监督人员或其他相关人员签字：</w:t>
            </w:r>
          </w:p>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或受邀机构的意见（盖章）：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中标供应商负责人签字或者盖章：               </w:t>
            </w:r>
            <w:r>
              <w:rPr>
                <w:rFonts w:eastAsia="仿宋_GB2312"/>
                <w:kern w:val="0"/>
                <w:szCs w:val="21"/>
              </w:rPr>
              <w:t> </w:t>
            </w:r>
            <w:r>
              <w:rPr>
                <w:rFonts w:hint="eastAsia" w:ascii="仿宋_GB2312" w:eastAsia="仿宋_GB2312"/>
                <w:kern w:val="0"/>
                <w:szCs w:val="21"/>
              </w:rPr>
              <w:t>采购人或受托机构的意见（盖章）：</w:t>
            </w:r>
          </w:p>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联系电话： </w:t>
            </w:r>
            <w:r>
              <w:rPr>
                <w:rFonts w:eastAsia="仿宋_GB2312"/>
                <w:kern w:val="0"/>
                <w:szCs w:val="21"/>
              </w:rPr>
              <w:t>  </w:t>
            </w:r>
            <w:r>
              <w:rPr>
                <w:rFonts w:hint="eastAsia" w:ascii="仿宋_GB2312" w:eastAsia="仿宋_GB2312"/>
                <w:kern w:val="0"/>
                <w:szCs w:val="21"/>
              </w:rPr>
              <w:t xml:space="preserve">  </w:t>
            </w:r>
            <w:r>
              <w:rPr>
                <w:rFonts w:eastAsia="仿宋_GB2312"/>
                <w:kern w:val="0"/>
                <w:szCs w:val="21"/>
              </w:rPr>
              <w:t>  </w:t>
            </w:r>
            <w:r>
              <w:rPr>
                <w:rFonts w:hint="eastAsia" w:ascii="仿宋_GB2312" w:eastAsia="仿宋_GB2312"/>
                <w:kern w:val="0"/>
                <w:szCs w:val="21"/>
              </w:rPr>
              <w:t xml:space="preserve"> 年</w:t>
            </w:r>
            <w:r>
              <w:rPr>
                <w:rFonts w:eastAsia="仿宋_GB2312"/>
                <w:kern w:val="0"/>
                <w:szCs w:val="21"/>
              </w:rPr>
              <w:t>  </w:t>
            </w:r>
            <w:r>
              <w:rPr>
                <w:rFonts w:hint="eastAsia" w:ascii="仿宋_GB2312" w:eastAsia="仿宋_GB2312"/>
                <w:kern w:val="0"/>
                <w:szCs w:val="21"/>
              </w:rPr>
              <w:t xml:space="preserve"> 月</w:t>
            </w:r>
            <w:r>
              <w:rPr>
                <w:rFonts w:eastAsia="仿宋_GB2312"/>
                <w:kern w:val="0"/>
                <w:szCs w:val="21"/>
              </w:rPr>
              <w:t>  </w:t>
            </w:r>
            <w:r>
              <w:rPr>
                <w:rFonts w:hint="eastAsia" w:ascii="仿宋_GB2312" w:eastAsia="仿宋_GB2312"/>
                <w:kern w:val="0"/>
                <w:szCs w:val="21"/>
              </w:rPr>
              <w:t xml:space="preserve"> 日                     联系电话： </w:t>
            </w:r>
            <w:r>
              <w:rPr>
                <w:rFonts w:eastAsia="仿宋_GB2312"/>
                <w:kern w:val="0"/>
                <w:szCs w:val="21"/>
              </w:rPr>
              <w:t>       </w:t>
            </w:r>
            <w:r>
              <w:rPr>
                <w:rFonts w:hint="eastAsia" w:ascii="仿宋_GB2312" w:eastAsia="仿宋_GB2312"/>
                <w:kern w:val="0"/>
                <w:szCs w:val="21"/>
              </w:rPr>
              <w:t xml:space="preserve"> 年</w:t>
            </w:r>
            <w:r>
              <w:rPr>
                <w:rFonts w:eastAsia="仿宋_GB2312"/>
                <w:kern w:val="0"/>
                <w:szCs w:val="21"/>
              </w:rPr>
              <w:t>  </w:t>
            </w:r>
            <w:r>
              <w:rPr>
                <w:rFonts w:hint="eastAsia" w:ascii="仿宋_GB2312" w:eastAsia="仿宋_GB2312"/>
                <w:kern w:val="0"/>
                <w:szCs w:val="21"/>
              </w:rPr>
              <w:t xml:space="preserve"> 月</w:t>
            </w:r>
            <w:r>
              <w:rPr>
                <w:rFonts w:eastAsia="仿宋_GB2312"/>
                <w:kern w:val="0"/>
                <w:szCs w:val="21"/>
              </w:rPr>
              <w:t>  </w:t>
            </w:r>
            <w:r>
              <w:rPr>
                <w:rFonts w:hint="eastAsia" w:ascii="仿宋_GB2312" w:eastAsia="仿宋_GB2312"/>
                <w:kern w:val="0"/>
                <w:szCs w:val="21"/>
              </w:rPr>
              <w:t xml:space="preserve"> 日</w:t>
            </w:r>
          </w:p>
        </w:tc>
      </w:tr>
    </w:tbl>
    <w:p>
      <w:pPr>
        <w:spacing w:line="276" w:lineRule="auto"/>
        <w:jc w:val="left"/>
        <w:rPr>
          <w:rFonts w:hint="eastAsia" w:ascii="仿宋_GB2312" w:hAnsi="华文中宋" w:eastAsia="仿宋_GB2312"/>
          <w:bCs/>
          <w:szCs w:val="21"/>
        </w:rPr>
      </w:pPr>
    </w:p>
    <w:p>
      <w:pPr>
        <w:spacing w:line="276" w:lineRule="auto"/>
        <w:jc w:val="left"/>
        <w:rPr>
          <w:rFonts w:hint="eastAsia" w:ascii="仿宋_GB2312" w:hAnsi="华文中宋" w:eastAsia="仿宋_GB2312"/>
          <w:b/>
          <w:bCs/>
          <w:szCs w:val="21"/>
        </w:rPr>
      </w:pPr>
      <w:r>
        <w:rPr>
          <w:rFonts w:hint="eastAsia" w:ascii="仿宋_GB2312" w:hAnsi="华文中宋" w:eastAsia="仿宋_GB2312"/>
          <w:b/>
          <w:bCs/>
          <w:szCs w:val="21"/>
        </w:rPr>
        <w:t>备注：本验收书一式三份（采购人一份、中标人一份、采购代理机构一份）</w:t>
      </w:r>
    </w:p>
    <w:bookmarkEnd w:id="111"/>
    <w:bookmarkEnd w:id="112"/>
    <w:p>
      <w:pPr>
        <w:snapToGrid w:val="0"/>
        <w:jc w:val="left"/>
        <w:rPr>
          <w:rFonts w:hint="eastAsia" w:ascii="仿宋_GB2312" w:hAnsi="华文中宋" w:eastAsia="仿宋_GB2312"/>
          <w:b/>
          <w:szCs w:val="21"/>
        </w:rPr>
        <w:sectPr>
          <w:footerReference r:id="rId8" w:type="default"/>
          <w:pgSz w:w="11906" w:h="16838"/>
          <w:pgMar w:top="1440" w:right="1440" w:bottom="1440" w:left="1440" w:header="851" w:footer="992" w:gutter="0"/>
          <w:cols w:space="720" w:num="1"/>
          <w:docGrid w:linePitch="312" w:charSpace="0"/>
        </w:sect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pStyle w:val="4"/>
        <w:jc w:val="center"/>
        <w:rPr>
          <w:rFonts w:ascii="仿宋_GB2312" w:eastAsia="仿宋_GB2312"/>
        </w:rPr>
      </w:pPr>
      <w:bookmarkStart w:id="114" w:name="_Toc14416"/>
      <w:bookmarkStart w:id="115" w:name="_Toc14344"/>
      <w:bookmarkStart w:id="116" w:name="_Toc504231525"/>
      <w:bookmarkStart w:id="117" w:name="_Toc517113880"/>
      <w:bookmarkStart w:id="118" w:name="_Toc504053343"/>
      <w:bookmarkStart w:id="119" w:name="_Toc14680"/>
      <w:bookmarkStart w:id="120" w:name="_Toc29060"/>
      <w:bookmarkStart w:id="121" w:name="_Toc19222"/>
      <w:bookmarkStart w:id="122" w:name="_Toc13344"/>
      <w:r>
        <w:rPr>
          <w:rFonts w:hint="eastAsia"/>
          <w:sz w:val="32"/>
        </w:rPr>
        <w:t>第六章 投标文件格式</w:t>
      </w:r>
      <w:bookmarkEnd w:id="114"/>
      <w:bookmarkEnd w:id="115"/>
      <w:bookmarkEnd w:id="116"/>
      <w:bookmarkEnd w:id="117"/>
      <w:bookmarkEnd w:id="118"/>
      <w:bookmarkEnd w:id="119"/>
      <w:bookmarkEnd w:id="120"/>
      <w:bookmarkEnd w:id="121"/>
    </w:p>
    <w:p>
      <w:pPr>
        <w:spacing w:line="276" w:lineRule="auto"/>
        <w:rPr>
          <w:rFonts w:ascii="仿宋_GB2312" w:eastAsia="仿宋_GB2312"/>
          <w:b/>
          <w:sz w:val="44"/>
          <w:szCs w:val="44"/>
        </w:rPr>
        <w:sectPr>
          <w:pgSz w:w="11906" w:h="16838"/>
          <w:pgMar w:top="1440" w:right="1440" w:bottom="1440" w:left="1440" w:header="851" w:footer="992" w:gutter="0"/>
          <w:cols w:space="720" w:num="1"/>
          <w:docGrid w:linePitch="312" w:charSpace="0"/>
        </w:sectPr>
      </w:pPr>
    </w:p>
    <w:p>
      <w:pPr>
        <w:pageBreakBefore/>
        <w:spacing w:line="460" w:lineRule="exact"/>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投标人提交电子投标文件须知</w:t>
      </w:r>
    </w:p>
    <w:p>
      <w:pPr>
        <w:adjustRightInd w:val="0"/>
        <w:snapToGrid w:val="0"/>
        <w:spacing w:line="460" w:lineRule="exact"/>
        <w:ind w:firstLine="480" w:firstLineChars="200"/>
        <w:jc w:val="left"/>
        <w:rPr>
          <w:rFonts w:hint="eastAsia" w:ascii="仿宋_GB2312" w:hAnsi="仿宋_GB2312" w:eastAsia="仿宋_GB2312" w:cs="仿宋_GB2312"/>
          <w:bCs/>
          <w:sz w:val="24"/>
        </w:rPr>
      </w:pPr>
    </w:p>
    <w:p>
      <w:pPr>
        <w:adjustRightInd w:val="0"/>
        <w:snapToGrid w:val="0"/>
        <w:spacing w:line="420" w:lineRule="exact"/>
        <w:ind w:firstLine="480"/>
        <w:jc w:val="left"/>
        <w:rPr>
          <w:rFonts w:hint="eastAsia" w:ascii="仿宋_GB2312" w:hAnsi="仿宋_GB2312" w:eastAsia="仿宋_GB2312" w:cs="仿宋_GB2312"/>
          <w:b/>
          <w:sz w:val="24"/>
        </w:rPr>
      </w:pPr>
      <w:r>
        <w:rPr>
          <w:rFonts w:hint="eastAsia" w:ascii="仿宋_GB2312" w:hAnsi="仿宋_GB2312" w:eastAsia="仿宋_GB2312" w:cs="仿宋_GB2312"/>
          <w:b/>
          <w:sz w:val="24"/>
        </w:rPr>
        <w:t>参与电子标的投标人必须为广西政府采购云平台的正式供应商且申领CA证书，各供应商应在开标前及时完成平台注册、CA证书申领、CA证书绑定、下载投标客户端，熟悉并掌握广西政府采购云平台电子标系统操作。</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一、投标人应保证全部声明和问题的回答是真实的和准确的。</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二、评标委员会将应用投标人提交的资料作出自己的判断。</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三、投标人提交的材料将在一定期限内被保密保存，不予退还。</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四、电子投标文件编制格式及规范要求：</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（一）投标文件应使用广西政府采购云平台客户端软件，并按照本公开招标文件和广西政府采购云平台要求编制并加密投标文件。未按规定加密的投标文件，广西政府采购云平台将拒收。</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（二）投标文件制作并加密完成后应在广西政府采购云平台上传完成。</w:t>
      </w:r>
    </w:p>
    <w:p>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（三）投标文件应使用CA证书进行电子签章。在签章时，投标人应注意CA电子签章的位置，如因CA电子签章遮挡重要、关键信息导致评标委员会作出对投标人不利评审的，后果由投标人负责。</w:t>
      </w:r>
    </w:p>
    <w:p>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（四）投标人应准确设置评审关联点。未设置或设置错误导致投标文件被误读、漏读或者查找不到相关内容的，是投标人的责任。</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（五）投标文件所提供的相关材料的尺寸和清晰度应该能够在电脑上被阅读、识别和判断。</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（六）投标文件内容无法阅读、识别和判断的，视为未提供。</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（七）投标文件的容量大小须符合广西政府采购云平台规定。</w:t>
      </w:r>
    </w:p>
    <w:p>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五、投标人在使用广西政府采购云平台进行投标过程中遇到涉及平台使用的任何问题，可致电平台技术支持热线咨询，联系方式：</w:t>
      </w:r>
      <w:r>
        <w:rPr>
          <w:rFonts w:ascii="仿宋_GB2312" w:hAnsi="仿宋_GB2312" w:eastAsia="仿宋_GB2312" w:cs="仿宋_GB2312"/>
          <w:b/>
          <w:sz w:val="24"/>
        </w:rPr>
        <w:t>95763</w:t>
      </w:r>
      <w:r>
        <w:rPr>
          <w:rFonts w:hint="eastAsia" w:ascii="仿宋_GB2312" w:hAnsi="仿宋_GB2312" w:eastAsia="仿宋_GB2312" w:cs="仿宋_GB2312"/>
          <w:b/>
          <w:sz w:val="24"/>
        </w:rPr>
        <w:t>。</w:t>
      </w:r>
    </w:p>
    <w:p>
      <w:pPr>
        <w:snapToGrid w:val="0"/>
        <w:spacing w:line="42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六、特别说明</w:t>
      </w:r>
    </w:p>
    <w:p>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（一）投标文件中须加盖公章部分均采用投标人CA电子签章，否则视为投标无效。</w:t>
      </w:r>
    </w:p>
    <w:p>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（二）</w:t>
      </w:r>
      <w:r>
        <w:rPr>
          <w:rFonts w:hint="eastAsia" w:ascii="仿宋_GB2312" w:eastAsia="仿宋_GB2312"/>
          <w:b/>
          <w:bCs/>
          <w:sz w:val="24"/>
        </w:rPr>
        <w:t>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sz w:val="24"/>
        </w:rPr>
        <w:t>否则视为投标无效。</w:t>
      </w:r>
    </w:p>
    <w:p>
      <w:pPr>
        <w:jc w:val="left"/>
        <w:rPr>
          <w:rFonts w:ascii="仿宋_GB2312" w:eastAsia="仿宋_GB2312"/>
          <w:b/>
          <w:bCs/>
          <w:sz w:val="32"/>
          <w:szCs w:val="32"/>
          <w:highlight w:val="yellow"/>
        </w:rPr>
        <w:sectPr>
          <w:pgSz w:w="11906" w:h="16838"/>
          <w:pgMar w:top="1440" w:right="1274" w:bottom="1440" w:left="1440" w:header="851" w:footer="992" w:gutter="0"/>
          <w:cols w:space="720" w:num="1"/>
          <w:docGrid w:linePitch="312" w:charSpace="0"/>
        </w:sectPr>
      </w:pPr>
      <w:bookmarkStart w:id="123" w:name="_Hlk50566209"/>
    </w:p>
    <w:bookmarkEnd w:id="123"/>
    <w:p>
      <w:pPr>
        <w:adjustRightInd w:val="0"/>
        <w:snapToGrid w:val="0"/>
        <w:spacing w:line="460" w:lineRule="exact"/>
        <w:jc w:val="left"/>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hint="eastAsia" w:ascii="仿宋_GB2312" w:hAnsi="宋体" w:eastAsia="仿宋_GB2312"/>
          <w:b/>
          <w:bCs/>
          <w:sz w:val="72"/>
          <w:szCs w:val="72"/>
        </w:rPr>
      </w:pPr>
      <w:r>
        <w:rPr>
          <w:rFonts w:hint="eastAsia" w:ascii="仿宋_GB2312" w:hAnsi="宋体" w:eastAsia="仿宋_GB2312"/>
          <w:b/>
          <w:bCs/>
          <w:sz w:val="56"/>
          <w:szCs w:val="56"/>
        </w:rPr>
        <w:t>一、资 格 文 件 格 式</w:t>
      </w: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120" w:beforeLines="50" w:after="50"/>
        <w:outlineLvl w:val="1"/>
        <w:rPr>
          <w:rFonts w:ascii="仿宋_GB2312" w:eastAsia="仿宋_GB2312"/>
          <w:bCs/>
          <w:sz w:val="30"/>
          <w:szCs w:val="30"/>
        </w:rPr>
        <w:sectPr>
          <w:pgSz w:w="11906" w:h="16838"/>
          <w:pgMar w:top="1440" w:right="1440" w:bottom="1440" w:left="1440" w:header="851" w:footer="992" w:gutter="0"/>
          <w:cols w:space="720" w:num="1"/>
          <w:docGrid w:linePitch="312" w:charSpace="0"/>
        </w:sectPr>
      </w:pPr>
    </w:p>
    <w:p>
      <w:pPr>
        <w:tabs>
          <w:tab w:val="left" w:pos="3870"/>
          <w:tab w:val="left" w:pos="4085"/>
        </w:tabs>
        <w:snapToGrid w:val="0"/>
        <w:spacing w:line="500" w:lineRule="exact"/>
        <w:jc w:val="left"/>
        <w:rPr>
          <w:rFonts w:ascii="仿宋_GB2312" w:eastAsia="仿宋_GB2312"/>
          <w:bCs/>
        </w:rPr>
      </w:pPr>
      <w:r>
        <w:rPr>
          <w:rFonts w:hint="eastAsia" w:ascii="仿宋_GB2312" w:eastAsia="仿宋_GB2312"/>
          <w:b/>
          <w:bCs/>
          <w:sz w:val="24"/>
        </w:rPr>
        <w:t>资格文件目录</w:t>
      </w:r>
      <w:r>
        <w:rPr>
          <w:rFonts w:hint="eastAsia" w:ascii="仿宋_GB2312" w:eastAsia="仿宋_GB2312"/>
          <w:b/>
          <w:sz w:val="24"/>
        </w:rPr>
        <w:t>：</w:t>
      </w:r>
    </w:p>
    <w:p>
      <w:pPr>
        <w:tabs>
          <w:tab w:val="left" w:pos="3870"/>
          <w:tab w:val="left" w:pos="4085"/>
        </w:tabs>
        <w:snapToGrid w:val="0"/>
        <w:spacing w:line="500" w:lineRule="exact"/>
        <w:jc w:val="center"/>
        <w:rPr>
          <w:rFonts w:ascii="仿宋_GB2312" w:eastAsia="仿宋_GB2312"/>
          <w:sz w:val="44"/>
          <w:szCs w:val="44"/>
        </w:rPr>
      </w:pPr>
      <w:r>
        <w:rPr>
          <w:rFonts w:hint="eastAsia" w:ascii="仿宋_GB2312" w:eastAsia="仿宋_GB2312"/>
          <w:sz w:val="44"/>
          <w:szCs w:val="44"/>
        </w:rPr>
        <w:t>目    录</w:t>
      </w:r>
    </w:p>
    <w:p>
      <w:pPr>
        <w:pStyle w:val="1935"/>
        <w:spacing w:before="0" w:beforeAutospacing="0" w:after="0" w:afterAutospacing="0" w:line="4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w:t>
      </w:r>
    </w:p>
    <w:p>
      <w:pPr>
        <w:pStyle w:val="1935"/>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w:t>
      </w:r>
    </w:p>
    <w:p>
      <w:pPr>
        <w:pStyle w:val="1935"/>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（3）投标人资格声明函（</w:t>
      </w:r>
      <w:r>
        <w:rPr>
          <w:rFonts w:hint="eastAsia" w:ascii="仿宋_GB2312" w:eastAsia="仿宋_GB2312"/>
          <w:b/>
          <w:bCs/>
          <w:color w:val="000000"/>
        </w:rPr>
        <w:t>必须提供</w:t>
      </w:r>
      <w:r>
        <w:rPr>
          <w:rFonts w:hint="eastAsia" w:ascii="仿宋_GB2312" w:eastAsia="仿宋_GB2312"/>
          <w:color w:val="000000"/>
        </w:rPr>
        <w:t>）…………………………………………………</w:t>
      </w:r>
    </w:p>
    <w:p>
      <w:pPr>
        <w:pStyle w:val="1935"/>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pStyle w:val="1935"/>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（5）本项目属于专门面向小微企业采购的项目，投标人</w:t>
      </w:r>
      <w:r>
        <w:rPr>
          <w:rFonts w:hint="eastAsia" w:ascii="仿宋_GB2312" w:eastAsia="仿宋_GB2312"/>
          <w:b/>
          <w:bCs/>
          <w:color w:val="000000"/>
        </w:rPr>
        <w:t>必须提供</w:t>
      </w:r>
      <w:r>
        <w:rPr>
          <w:rFonts w:hint="eastAsia" w:ascii="仿宋_GB2312" w:eastAsia="仿宋_GB2312"/>
          <w:color w:val="000000"/>
        </w:rPr>
        <w:t>以下小微企业证明材料之一：</w:t>
      </w:r>
      <w:r>
        <w:rPr>
          <w:rFonts w:hint="eastAsia" w:ascii="仿宋_GB2312" w:eastAsia="仿宋_GB2312"/>
          <w:color w:val="000000"/>
        </w:rPr>
        <w:br w:type="textWrapping"/>
      </w:r>
      <w:r>
        <w:rPr>
          <w:rFonts w:hint="eastAsia" w:ascii="仿宋_GB2312" w:eastAsia="仿宋_GB2312"/>
          <w:color w:val="000000"/>
        </w:rPr>
        <w:t>   ①中小企业声明函（货物由小微企业制造的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②残疾人福利性单位声明函（货物由残疾人福利性单位制造的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③监狱企业由省级以上监狱管理局、戒毒管理局（含新疆生产建设兵团）出具的属于监狱企业的证明文件（货物由监狱企业制造的</w:t>
      </w:r>
      <w:r>
        <w:rPr>
          <w:rFonts w:hint="eastAsia" w:ascii="仿宋_GB2312" w:eastAsia="仿宋_GB2312"/>
          <w:b/>
          <w:bCs/>
          <w:color w:val="000000"/>
        </w:rPr>
        <w:t>必须提供</w:t>
      </w:r>
      <w:r>
        <w:rPr>
          <w:rFonts w:hint="eastAsia" w:ascii="仿宋_GB2312" w:eastAsia="仿宋_GB2312"/>
          <w:color w:val="000000"/>
        </w:rPr>
        <w:t>）………………………………</w:t>
      </w:r>
    </w:p>
    <w:bookmarkEnd w:id="122"/>
    <w:p>
      <w:pPr>
        <w:tabs>
          <w:tab w:val="left" w:pos="3870"/>
          <w:tab w:val="left" w:pos="4085"/>
        </w:tabs>
        <w:snapToGrid w:val="0"/>
        <w:spacing w:line="500" w:lineRule="exact"/>
        <w:ind w:firstLine="480" w:firstLineChars="200"/>
        <w:jc w:val="left"/>
        <w:rPr>
          <w:rFonts w:ascii="仿宋_GB2312" w:eastAsia="仿宋_GB2312"/>
          <w:sz w:val="24"/>
        </w:rPr>
        <w:sectPr>
          <w:pgSz w:w="11906" w:h="16838"/>
          <w:pgMar w:top="1440" w:right="991" w:bottom="1440" w:left="1440" w:header="851" w:footer="992" w:gutter="0"/>
          <w:cols w:space="720" w:num="1"/>
          <w:docGrid w:linePitch="312" w:charSpace="0"/>
        </w:sectPr>
      </w:pPr>
    </w:p>
    <w:p>
      <w:pPr>
        <w:pStyle w:val="73"/>
        <w:numPr>
          <w:ilvl w:val="0"/>
          <w:numId w:val="4"/>
        </w:numPr>
        <w:snapToGrid w:val="0"/>
        <w:spacing w:before="50" w:after="120" w:afterLines="50" w:line="360" w:lineRule="exact"/>
        <w:ind w:left="709" w:firstLineChars="0"/>
        <w:jc w:val="left"/>
        <w:rPr>
          <w:rFonts w:ascii="仿宋_GB2312" w:hAnsi="Courier New" w:eastAsia="仿宋_GB2312" w:cs="Courier New"/>
          <w:b/>
          <w:color w:val="000000"/>
          <w:sz w:val="24"/>
        </w:rPr>
      </w:pPr>
      <w:r>
        <w:rPr>
          <w:rFonts w:hint="eastAsia" w:ascii="仿宋_GB2312" w:hAnsi="Courier New" w:eastAsia="仿宋_GB2312" w:cs="Courier New"/>
          <w:b/>
          <w:color w:val="000000"/>
          <w:sz w:val="24"/>
        </w:rPr>
        <w:t>法定代表人身份证明书格式（必须提供）：</w:t>
      </w:r>
    </w:p>
    <w:p>
      <w:pPr>
        <w:pStyle w:val="26"/>
        <w:ind w:left="-10" w:firstLine="10" w:firstLineChars="3"/>
        <w:jc w:val="center"/>
        <w:rPr>
          <w:rFonts w:ascii="仿宋_GB2312" w:hAnsi="Times New Roman" w:eastAsia="仿宋_GB2312"/>
          <w:b/>
          <w:sz w:val="32"/>
        </w:rPr>
      </w:pPr>
    </w:p>
    <w:p>
      <w:pPr>
        <w:pStyle w:val="26"/>
        <w:ind w:left="-10" w:firstLine="10" w:firstLineChars="3"/>
        <w:jc w:val="center"/>
        <w:rPr>
          <w:rFonts w:ascii="仿宋_GB2312" w:hAnsi="Times New Roman" w:eastAsia="仿宋_GB2312"/>
          <w:b/>
          <w:sz w:val="32"/>
        </w:rPr>
      </w:pPr>
      <w:r>
        <w:rPr>
          <w:rFonts w:hint="eastAsia" w:ascii="仿宋_GB2312" w:hAnsi="Times New Roman" w:eastAsia="仿宋_GB2312"/>
          <w:b/>
          <w:sz w:val="32"/>
        </w:rPr>
        <w:t>法定代表人身份证明书</w:t>
      </w:r>
    </w:p>
    <w:p>
      <w:pPr>
        <w:pStyle w:val="26"/>
        <w:ind w:left="-10" w:firstLine="13" w:firstLineChars="3"/>
        <w:jc w:val="center"/>
        <w:rPr>
          <w:rFonts w:ascii="仿宋_GB2312" w:hAnsi="Times New Roman" w:eastAsia="仿宋_GB2312"/>
          <w:b/>
          <w:sz w:val="44"/>
        </w:rPr>
      </w:pPr>
    </w:p>
    <w:p>
      <w:pPr>
        <w:pStyle w:val="26"/>
        <w:spacing w:line="360" w:lineRule="exact"/>
        <w:ind w:firstLine="277"/>
        <w:rPr>
          <w:rFonts w:ascii="仿宋_GB2312" w:hAnsi="Times New Roman" w:eastAsia="仿宋_GB2312"/>
          <w:u w:val="single"/>
        </w:rPr>
      </w:pPr>
      <w:r>
        <w:rPr>
          <w:rFonts w:hint="eastAsia" w:ascii="仿宋_GB2312" w:hAnsi="宋体" w:eastAsia="仿宋_GB2312"/>
        </w:rPr>
        <w:t>单位名称：</w:t>
      </w:r>
      <w:r>
        <w:rPr>
          <w:rFonts w:hint="eastAsia" w:ascii="仿宋_GB2312" w:hAnsi="Times New Roman" w:eastAsia="仿宋_GB2312"/>
          <w:u w:val="single"/>
        </w:rPr>
        <w:t xml:space="preserve">                         </w:t>
      </w:r>
    </w:p>
    <w:p>
      <w:pPr>
        <w:pStyle w:val="26"/>
        <w:spacing w:line="360" w:lineRule="exact"/>
        <w:ind w:firstLine="277"/>
        <w:rPr>
          <w:rFonts w:ascii="仿宋_GB2312" w:hAnsi="Times New Roman" w:eastAsia="仿宋_GB2312"/>
        </w:rPr>
      </w:pPr>
      <w:r>
        <w:rPr>
          <w:rFonts w:hint="eastAsia" w:ascii="仿宋_GB2312" w:hAnsi="宋体" w:eastAsia="仿宋_GB2312"/>
        </w:rPr>
        <w:t>单位性质：</w:t>
      </w:r>
      <w:r>
        <w:rPr>
          <w:rFonts w:hint="eastAsia" w:ascii="仿宋_GB2312" w:hAnsi="Times New Roman" w:eastAsia="仿宋_GB2312"/>
          <w:u w:val="single"/>
        </w:rPr>
        <w:t xml:space="preserve">                         </w:t>
      </w:r>
    </w:p>
    <w:p>
      <w:pPr>
        <w:pStyle w:val="26"/>
        <w:spacing w:line="360" w:lineRule="exact"/>
        <w:ind w:firstLine="277"/>
        <w:rPr>
          <w:rFonts w:ascii="仿宋_GB2312" w:hAnsi="Times New Roman" w:eastAsia="仿宋_GB2312"/>
        </w:rPr>
      </w:pPr>
      <w:r>
        <w:rPr>
          <w:rFonts w:hint="eastAsia" w:ascii="仿宋_GB2312" w:hAnsi="宋体" w:eastAsia="仿宋_GB2312"/>
        </w:rPr>
        <w:t>地</w:t>
      </w:r>
      <w:r>
        <w:rPr>
          <w:rFonts w:hint="eastAsia" w:ascii="仿宋_GB2312" w:hAnsi="Times New Roman" w:eastAsia="仿宋_GB2312"/>
        </w:rPr>
        <w:t xml:space="preserve">    </w:t>
      </w:r>
      <w:r>
        <w:rPr>
          <w:rFonts w:hint="eastAsia" w:ascii="仿宋_GB2312" w:hAnsi="宋体" w:eastAsia="仿宋_GB2312"/>
        </w:rPr>
        <w:t>址：</w:t>
      </w:r>
      <w:r>
        <w:rPr>
          <w:rFonts w:hint="eastAsia" w:ascii="仿宋_GB2312" w:hAnsi="Times New Roman" w:eastAsia="仿宋_GB2312"/>
          <w:u w:val="single"/>
        </w:rPr>
        <w:t xml:space="preserve">                         </w:t>
      </w:r>
    </w:p>
    <w:p>
      <w:pPr>
        <w:pStyle w:val="26"/>
        <w:spacing w:line="360" w:lineRule="exact"/>
        <w:ind w:firstLine="277"/>
        <w:rPr>
          <w:rFonts w:ascii="仿宋_GB2312" w:hAnsi="Times New Roman" w:eastAsia="仿宋_GB2312"/>
        </w:rPr>
      </w:pPr>
      <w:r>
        <w:rPr>
          <w:rFonts w:hint="eastAsia" w:ascii="仿宋_GB2312" w:hAnsi="宋体" w:eastAsia="仿宋_GB2312"/>
        </w:rPr>
        <w:t>成立时间：</w:t>
      </w:r>
      <w:r>
        <w:rPr>
          <w:rFonts w:hint="eastAsia" w:ascii="仿宋_GB2312" w:hAnsi="Times New Roman" w:eastAsia="仿宋_GB2312"/>
          <w:u w:val="single"/>
        </w:rPr>
        <w:t xml:space="preserve">              </w:t>
      </w:r>
      <w:r>
        <w:rPr>
          <w:rFonts w:hint="eastAsia" w:ascii="仿宋_GB2312" w:hAnsi="宋体" w:eastAsia="仿宋_GB2312"/>
        </w:rPr>
        <w:t>年</w:t>
      </w:r>
      <w:r>
        <w:rPr>
          <w:rFonts w:hint="eastAsia" w:ascii="仿宋_GB2312" w:hAnsi="Times New Roman" w:eastAsia="仿宋_GB2312"/>
          <w:u w:val="single"/>
        </w:rPr>
        <w:t xml:space="preserve">   </w:t>
      </w:r>
      <w:r>
        <w:rPr>
          <w:rFonts w:hint="eastAsia" w:ascii="仿宋_GB2312" w:hAnsi="宋体" w:eastAsia="仿宋_GB2312"/>
        </w:rPr>
        <w:t>月</w:t>
      </w:r>
      <w:r>
        <w:rPr>
          <w:rFonts w:hint="eastAsia" w:ascii="仿宋_GB2312" w:hAnsi="Times New Roman" w:eastAsia="仿宋_GB2312"/>
          <w:u w:val="single"/>
        </w:rPr>
        <w:t xml:space="preserve">   </w:t>
      </w:r>
      <w:r>
        <w:rPr>
          <w:rFonts w:hint="eastAsia" w:ascii="仿宋_GB2312" w:hAnsi="宋体" w:eastAsia="仿宋_GB2312"/>
        </w:rPr>
        <w:t>日</w:t>
      </w:r>
    </w:p>
    <w:p>
      <w:pPr>
        <w:pStyle w:val="26"/>
        <w:spacing w:line="360" w:lineRule="exact"/>
        <w:ind w:firstLine="277"/>
        <w:rPr>
          <w:rFonts w:ascii="仿宋_GB2312" w:hAnsi="Times New Roman" w:eastAsia="仿宋_GB2312"/>
          <w:u w:val="single"/>
        </w:rPr>
      </w:pPr>
      <w:r>
        <w:rPr>
          <w:rFonts w:hint="eastAsia" w:ascii="仿宋_GB2312" w:hAnsi="宋体" w:eastAsia="仿宋_GB2312"/>
        </w:rPr>
        <w:t>经营期限：</w:t>
      </w:r>
      <w:r>
        <w:rPr>
          <w:rFonts w:hint="eastAsia" w:ascii="仿宋_GB2312" w:hAnsi="Times New Roman" w:eastAsia="仿宋_GB2312"/>
          <w:u w:val="single"/>
        </w:rPr>
        <w:t xml:space="preserve">                          </w:t>
      </w:r>
    </w:p>
    <w:p>
      <w:pPr>
        <w:pStyle w:val="26"/>
        <w:spacing w:line="360" w:lineRule="exact"/>
        <w:ind w:firstLine="277"/>
        <w:rPr>
          <w:rFonts w:ascii="仿宋_GB2312" w:hAnsi="Times New Roman" w:eastAsia="仿宋_GB2312"/>
        </w:rPr>
      </w:pPr>
      <w:r>
        <w:rPr>
          <w:rFonts w:hint="eastAsia" w:ascii="仿宋_GB2312" w:hAnsi="宋体" w:eastAsia="仿宋_GB2312"/>
        </w:rPr>
        <w:t>姓名：</w:t>
      </w:r>
      <w:r>
        <w:rPr>
          <w:rFonts w:hint="eastAsia" w:ascii="仿宋_GB2312" w:hAnsi="Times New Roman" w:eastAsia="仿宋_GB2312"/>
          <w:u w:val="single"/>
        </w:rPr>
        <w:t xml:space="preserve">       </w:t>
      </w:r>
      <w:r>
        <w:rPr>
          <w:rFonts w:hint="eastAsia" w:ascii="仿宋_GB2312" w:hAnsi="宋体" w:eastAsia="仿宋_GB2312"/>
        </w:rPr>
        <w:t>性别：</w:t>
      </w:r>
      <w:r>
        <w:rPr>
          <w:rFonts w:hint="eastAsia" w:ascii="仿宋_GB2312" w:hAnsi="Times New Roman" w:eastAsia="仿宋_GB2312"/>
          <w:u w:val="single"/>
        </w:rPr>
        <w:t xml:space="preserve">   </w:t>
      </w:r>
      <w:r>
        <w:rPr>
          <w:rFonts w:hint="eastAsia" w:ascii="仿宋_GB2312" w:hAnsi="宋体" w:eastAsia="仿宋_GB2312"/>
        </w:rPr>
        <w:t>年龄：</w:t>
      </w:r>
      <w:r>
        <w:rPr>
          <w:rFonts w:hint="eastAsia" w:ascii="仿宋_GB2312" w:hAnsi="Times New Roman" w:eastAsia="仿宋_GB2312"/>
          <w:u w:val="single"/>
        </w:rPr>
        <w:t xml:space="preserve">     </w:t>
      </w:r>
      <w:r>
        <w:rPr>
          <w:rFonts w:hint="eastAsia" w:ascii="仿宋_GB2312" w:hAnsi="宋体" w:eastAsia="仿宋_GB2312"/>
        </w:rPr>
        <w:t>职务：</w:t>
      </w:r>
      <w:r>
        <w:rPr>
          <w:rFonts w:hint="eastAsia" w:ascii="仿宋_GB2312" w:hAnsi="Times New Roman" w:eastAsia="仿宋_GB2312"/>
          <w:u w:val="single"/>
        </w:rPr>
        <w:t xml:space="preserve">       </w:t>
      </w:r>
    </w:p>
    <w:p>
      <w:pPr>
        <w:pStyle w:val="26"/>
        <w:spacing w:line="360" w:lineRule="exact"/>
        <w:ind w:firstLine="277"/>
        <w:rPr>
          <w:rFonts w:ascii="仿宋_GB2312" w:hAnsi="Times New Roman" w:eastAsia="仿宋_GB2312"/>
        </w:rPr>
      </w:pPr>
      <w:r>
        <w:rPr>
          <w:rFonts w:hint="eastAsia" w:ascii="仿宋_GB2312" w:hAnsi="宋体" w:eastAsia="仿宋_GB2312"/>
        </w:rPr>
        <w:t>系</w:t>
      </w:r>
      <w:r>
        <w:rPr>
          <w:rFonts w:hint="eastAsia" w:ascii="仿宋_GB2312" w:hAnsi="Times New Roman" w:eastAsia="仿宋_GB2312"/>
          <w:u w:val="single"/>
        </w:rPr>
        <w:t xml:space="preserve">     </w:t>
      </w:r>
      <w:r>
        <w:rPr>
          <w:rFonts w:hint="eastAsia" w:ascii="仿宋_GB2312" w:hAnsi="宋体" w:eastAsia="仿宋_GB2312"/>
          <w:u w:val="single"/>
        </w:rPr>
        <w:t>（投标人名称）</w:t>
      </w:r>
      <w:r>
        <w:rPr>
          <w:rFonts w:hint="eastAsia" w:ascii="仿宋_GB2312" w:hAnsi="Times New Roman" w:eastAsia="仿宋_GB2312"/>
          <w:u w:val="single"/>
        </w:rPr>
        <w:t xml:space="preserve">  </w:t>
      </w:r>
      <w:r>
        <w:rPr>
          <w:rFonts w:hint="eastAsia" w:ascii="仿宋_GB2312" w:hAnsi="宋体" w:eastAsia="仿宋_GB2312"/>
        </w:rPr>
        <w:t>的法定代表人。</w:t>
      </w:r>
    </w:p>
    <w:p>
      <w:pPr>
        <w:pStyle w:val="26"/>
        <w:spacing w:line="360" w:lineRule="exact"/>
        <w:ind w:firstLine="277"/>
        <w:rPr>
          <w:rFonts w:ascii="仿宋_GB2312" w:hAnsi="Times New Roman" w:eastAsia="仿宋_GB2312"/>
        </w:rPr>
      </w:pPr>
      <w:r>
        <w:rPr>
          <w:rFonts w:hint="eastAsia" w:ascii="仿宋_GB2312" w:hAnsi="宋体" w:eastAsia="仿宋_GB2312"/>
        </w:rPr>
        <w:t>特此证明。</w:t>
      </w:r>
    </w:p>
    <w:p>
      <w:pPr>
        <w:pStyle w:val="26"/>
        <w:spacing w:line="360" w:lineRule="exact"/>
        <w:ind w:right="420" w:firstLine="5565" w:firstLineChars="2650"/>
        <w:rPr>
          <w:rFonts w:ascii="仿宋_GB2312" w:hAnsi="Times New Roman" w:eastAsia="仿宋_GB2312"/>
        </w:rPr>
      </w:pPr>
      <w:r>
        <w:rPr>
          <w:rFonts w:hint="eastAsia" w:ascii="仿宋_GB2312" w:hAnsi="Times New Roman" w:eastAsia="仿宋_GB2312"/>
        </w:rPr>
        <w:t>投标人（</w:t>
      </w:r>
      <w:r>
        <w:rPr>
          <w:rFonts w:hint="eastAsia" w:ascii="仿宋_GB2312" w:hAnsi="Times New Roman" w:eastAsia="仿宋_GB2312"/>
          <w:b/>
          <w:bCs/>
        </w:rPr>
        <w:t>CA电子签章</w:t>
      </w:r>
      <w:r>
        <w:rPr>
          <w:rFonts w:hint="eastAsia" w:ascii="仿宋_GB2312" w:hAnsi="Times New Roman" w:eastAsia="仿宋_GB2312"/>
        </w:rPr>
        <w:t>）：</w:t>
      </w:r>
      <w:r>
        <w:rPr>
          <w:rFonts w:hint="eastAsia" w:ascii="仿宋_GB2312" w:hAnsi="Times New Roman" w:eastAsia="仿宋_GB2312"/>
          <w:u w:val="single"/>
        </w:rPr>
        <w:t xml:space="preserve">     </w:t>
      </w:r>
      <w:r>
        <w:rPr>
          <w:rFonts w:ascii="仿宋_GB2312" w:hAnsi="Times New Roman" w:eastAsia="仿宋_GB2312"/>
          <w:u w:val="single"/>
        </w:rPr>
        <w:t xml:space="preserve">     </w:t>
      </w:r>
    </w:p>
    <w:p>
      <w:pPr>
        <w:pStyle w:val="26"/>
        <w:spacing w:line="360" w:lineRule="exact"/>
        <w:ind w:firstLine="420"/>
        <w:jc w:val="center"/>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pPr>
        <w:pStyle w:val="26"/>
        <w:spacing w:line="360" w:lineRule="exact"/>
        <w:rPr>
          <w:rFonts w:ascii="仿宋_GB2312" w:hAnsi="Times New Roman" w:eastAsia="仿宋_GB2312"/>
        </w:rPr>
      </w:pPr>
      <w:r>
        <mc:AlternateContent>
          <mc:Choice Requires="wps">
            <w:drawing>
              <wp:anchor distT="0" distB="0" distL="114300" distR="114300" simplePos="0" relativeHeight="251659264" behindDoc="0" locked="0" layoutInCell="1" allowOverlap="1">
                <wp:simplePos x="0" y="0"/>
                <wp:positionH relativeFrom="column">
                  <wp:posOffset>-436245</wp:posOffset>
                </wp:positionH>
                <wp:positionV relativeFrom="paragraph">
                  <wp:posOffset>103505</wp:posOffset>
                </wp:positionV>
                <wp:extent cx="6459855" cy="8255"/>
                <wp:effectExtent l="11430" t="6985" r="5715" b="13335"/>
                <wp:wrapNone/>
                <wp:docPr id="6" name="直线 13"/>
                <wp:cNvGraphicFramePr/>
                <a:graphic xmlns:a="http://schemas.openxmlformats.org/drawingml/2006/main">
                  <a:graphicData uri="http://schemas.microsoft.com/office/word/2010/wordprocessingShape">
                    <wps:wsp>
                      <wps:cNvCnPr>
                        <a:cxnSpLocks noChangeShapeType="1"/>
                      </wps:cNvCnPr>
                      <wps:spPr bwMode="auto">
                        <a:xfrm flipV="1">
                          <a:off x="0" y="0"/>
                          <a:ext cx="6459855" cy="8255"/>
                        </a:xfrm>
                        <a:prstGeom prst="line">
                          <a:avLst/>
                        </a:prstGeom>
                        <a:noFill/>
                        <a:ln w="9525">
                          <a:solidFill>
                            <a:srgbClr val="000000"/>
                          </a:solidFill>
                          <a:round/>
                        </a:ln>
                      </wps:spPr>
                      <wps:bodyPr/>
                    </wps:wsp>
                  </a:graphicData>
                </a:graphic>
              </wp:anchor>
            </w:drawing>
          </mc:Choice>
          <mc:Fallback>
            <w:pict>
              <v:line id="直线 13" o:spid="_x0000_s1026" o:spt="20" style="position:absolute;left:0pt;flip:y;margin-left:-34.35pt;margin-top:8.15pt;height:0.65pt;width:508.65pt;z-index:251659264;mso-width-relative:page;mso-height-relative:page;" filled="f" stroked="t" coordsize="21600,21600" o:gfxdata="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GnlhDXAAAACQEA&#10;AA8AAAAAAAAAAQAgAAAAIgAAAGRycy9kb3ducmV2LnhtbFBLAQIUABQAAAAIAIdO4kATWbsU4gEA&#10;AK8DAAAOAAAAAAAAAAEAIAAAACYBAABkcnMvZTJvRG9jLnhtbFBLBQYAAAAABgAGAFkBAAB6BQAA&#10;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pPr>
        <w:pStyle w:val="26"/>
        <w:spacing w:line="480" w:lineRule="exact"/>
        <w:rPr>
          <w:rFonts w:ascii="仿宋_GB2312" w:hAnsi="Times New Roman" w:eastAsia="仿宋_GB2312"/>
        </w:rPr>
      </w:pPr>
      <w:r>
        <mc:AlternateContent>
          <mc:Choice Requires="wps">
            <w:drawing>
              <wp:anchor distT="0" distB="0" distL="114300" distR="114300" simplePos="0" relativeHeight="251661312" behindDoc="0" locked="0" layoutInCell="1" allowOverlap="1">
                <wp:simplePos x="0" y="0"/>
                <wp:positionH relativeFrom="column">
                  <wp:posOffset>-114935</wp:posOffset>
                </wp:positionH>
                <wp:positionV relativeFrom="paragraph">
                  <wp:posOffset>168910</wp:posOffset>
                </wp:positionV>
                <wp:extent cx="3488690" cy="1896745"/>
                <wp:effectExtent l="8890" t="5715" r="7620" b="12065"/>
                <wp:wrapNone/>
                <wp:docPr id="5" name="矩形 14"/>
                <wp:cNvGraphicFramePr/>
                <a:graphic xmlns:a="http://schemas.openxmlformats.org/drawingml/2006/main">
                  <a:graphicData uri="http://schemas.microsoft.com/office/word/2010/wordprocessingShape">
                    <wps:wsp>
                      <wps:cNvSpPr>
                        <a:spLocks noChangeArrowheads="1"/>
                      </wps:cNvSpPr>
                      <wps:spPr bwMode="auto">
                        <a:xfrm>
                          <a:off x="0" y="0"/>
                          <a:ext cx="3488690" cy="1896745"/>
                        </a:xfrm>
                        <a:prstGeom prst="rect">
                          <a:avLst/>
                        </a:prstGeom>
                        <a:solidFill>
                          <a:srgbClr val="FFFFFF"/>
                        </a:solidFill>
                        <a:ln w="9525">
                          <a:solidFill>
                            <a:srgbClr val="000000"/>
                          </a:solidFill>
                          <a:miter lim="800000"/>
                        </a:ln>
                      </wps:spPr>
                      <wps:txbx>
                        <w:txbxContent>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center"/>
                              <w:rPr>
                                <w:rFonts w:hint="eastAsia" w:ascii="仿宋_GB2312" w:hAnsi="仿宋_GB2312" w:eastAsia="仿宋_GB2312" w:cs="仿宋_GB2312"/>
                              </w:rPr>
                            </w:pPr>
                          </w:p>
                          <w:p>
                            <w:pPr>
                              <w:ind w:right="-195" w:rightChars="-93"/>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pPr>
                              <w:jc w:val="center"/>
                              <w:rPr>
                                <w:rFonts w:hint="eastAsia" w:ascii="仿宋_GB2312" w:hAnsi="仿宋_GB2312" w:eastAsia="仿宋_GB2312" w:cs="仿宋_GB2312"/>
                                <w:b/>
                              </w:rPr>
                            </w:pPr>
                            <w:r>
                              <w:rPr>
                                <w:rFonts w:hint="eastAsia" w:ascii="仿宋_GB2312" w:hAnsi="仿宋_GB2312" w:eastAsia="仿宋_GB2312" w:cs="仿宋_GB2312"/>
                                <w:b/>
                              </w:rPr>
                              <w:t>（正面）</w:t>
                            </w:r>
                          </w:p>
                          <w:p/>
                        </w:txbxContent>
                      </wps:txbx>
                      <wps:bodyPr rot="0" vert="horz" wrap="square" lIns="91440" tIns="45720" rIns="91440" bIns="45720" anchor="t" anchorCtr="0" upright="1">
                        <a:noAutofit/>
                      </wps:bodyPr>
                    </wps:wsp>
                  </a:graphicData>
                </a:graphic>
              </wp:anchor>
            </w:drawing>
          </mc:Choice>
          <mc:Fallback>
            <w:pict>
              <v:rect id="矩形 14" o:spid="_x0000_s1026" o:spt="1" style="position:absolute;left:0pt;margin-left:-9.05pt;margin-top:13.3pt;height:149.35pt;width:274.7pt;z-index:251661312;mso-width-relative:page;mso-height-relative:page;" fillcolor="#FFFFFF" filled="t" stroked="t" coordsize="21600,21600" o:gfxdata="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i2KZl2QAAAAoBAAAPAAAAAAAAAAEAIAAAACIAAABkcnMv&#10;ZG93bnJldi54bWxQSwECFAAUAAAACACHTuJAf1X8bzsCAAB8BAAADgAAAAAAAAABACAAAAAoAQAA&#10;ZHJzL2Uyb0RvYy54bWxQSwUGAAAAAAYABgBZAQAA1QUAAAAA&#10;">
                <v:fill on="t" focussize="0,0"/>
                <v:stroke color="#000000" miterlimit="8" joinstyle="miter"/>
                <v:imagedata o:title=""/>
                <o:lock v:ext="edit" aspectratio="f"/>
                <v:textbox>
                  <w:txbxContent>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center"/>
                        <w:rPr>
                          <w:rFonts w:hint="eastAsia" w:ascii="仿宋_GB2312" w:hAnsi="仿宋_GB2312" w:eastAsia="仿宋_GB2312" w:cs="仿宋_GB2312"/>
                        </w:rPr>
                      </w:pPr>
                    </w:p>
                    <w:p>
                      <w:pPr>
                        <w:ind w:right="-195" w:rightChars="-93"/>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pPr>
                        <w:jc w:val="center"/>
                        <w:rPr>
                          <w:rFonts w:hint="eastAsia" w:ascii="仿宋_GB2312" w:hAnsi="仿宋_GB2312" w:eastAsia="仿宋_GB2312" w:cs="仿宋_GB2312"/>
                          <w:b/>
                        </w:rPr>
                      </w:pPr>
                      <w:r>
                        <w:rPr>
                          <w:rFonts w:hint="eastAsia" w:ascii="仿宋_GB2312" w:hAnsi="仿宋_GB2312" w:eastAsia="仿宋_GB2312" w:cs="仿宋_GB2312"/>
                          <w:b/>
                        </w:rPr>
                        <w:t>（正面）</w:t>
                      </w:r>
                    </w:p>
                    <w:p/>
                  </w:txbxContent>
                </v:textbox>
              </v:rect>
            </w:pict>
          </mc:Fallback>
        </mc:AlternateContent>
      </w: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240" w:lineRule="atLeast"/>
        <w:ind w:firstLine="6300" w:firstLineChars="3000"/>
        <w:rPr>
          <w:rFonts w:ascii="仿宋_GB2312" w:hAnsi="Times New Roman" w:eastAsia="仿宋_GB2312"/>
        </w:rPr>
      </w:pPr>
    </w:p>
    <w:p>
      <w:pPr>
        <w:pStyle w:val="26"/>
        <w:spacing w:line="480" w:lineRule="exact"/>
        <w:rPr>
          <w:rFonts w:ascii="仿宋_GB2312" w:hAnsi="Times New Roman" w:eastAsia="仿宋_GB2312"/>
        </w:rPr>
      </w:pPr>
    </w:p>
    <w:p>
      <w:pPr>
        <w:pStyle w:val="26"/>
        <w:spacing w:line="240" w:lineRule="exact"/>
        <w:rPr>
          <w:rFonts w:ascii="仿宋_GB2312" w:hAnsi="Times New Roman" w:eastAsia="仿宋_GB2312"/>
        </w:rPr>
      </w:pPr>
    </w:p>
    <w:p>
      <w:pPr>
        <w:pStyle w:val="26"/>
        <w:spacing w:line="240" w:lineRule="exact"/>
        <w:rPr>
          <w:rFonts w:ascii="仿宋_GB2312" w:hAnsi="Times New Roman" w:eastAsia="仿宋_GB2312"/>
        </w:rPr>
      </w:pPr>
      <w:r>
        <mc:AlternateContent>
          <mc:Choice Requires="wps">
            <w:drawing>
              <wp:anchor distT="0" distB="0" distL="114300" distR="114300" simplePos="0" relativeHeight="251662336" behindDoc="0" locked="0" layoutInCell="1" allowOverlap="1">
                <wp:simplePos x="0" y="0"/>
                <wp:positionH relativeFrom="column">
                  <wp:posOffset>-90170</wp:posOffset>
                </wp:positionH>
                <wp:positionV relativeFrom="paragraph">
                  <wp:posOffset>120015</wp:posOffset>
                </wp:positionV>
                <wp:extent cx="3463925" cy="1852295"/>
                <wp:effectExtent l="5080" t="13970" r="7620" b="10160"/>
                <wp:wrapNone/>
                <wp:docPr id="4" name="矩形 15"/>
                <wp:cNvGraphicFramePr/>
                <a:graphic xmlns:a="http://schemas.openxmlformats.org/drawingml/2006/main">
                  <a:graphicData uri="http://schemas.microsoft.com/office/word/2010/wordprocessingShape">
                    <wps:wsp>
                      <wps:cNvSpPr>
                        <a:spLocks noChangeArrowheads="1"/>
                      </wps:cNvSpPr>
                      <wps:spPr bwMode="auto">
                        <a:xfrm>
                          <a:off x="0" y="0"/>
                          <a:ext cx="3463925" cy="1852295"/>
                        </a:xfrm>
                        <a:prstGeom prst="rect">
                          <a:avLst/>
                        </a:prstGeom>
                        <a:solidFill>
                          <a:srgbClr val="FFFFFF"/>
                        </a:solidFill>
                        <a:ln w="9525">
                          <a:solidFill>
                            <a:srgbClr val="000000"/>
                          </a:solidFill>
                          <a:miter lim="800000"/>
                        </a:ln>
                      </wps:spPr>
                      <wps:txbx>
                        <w:txbxContent>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ind w:right="-99" w:rightChars="-47"/>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pPr>
                              <w:jc w:val="center"/>
                              <w:rPr>
                                <w:rFonts w:hint="eastAsia" w:ascii="仿宋_GB2312" w:hAnsi="仿宋_GB2312" w:eastAsia="仿宋_GB2312" w:cs="仿宋_GB2312"/>
                                <w:b/>
                              </w:rPr>
                            </w:pPr>
                            <w:r>
                              <w:rPr>
                                <w:rFonts w:hint="eastAsia" w:ascii="仿宋_GB2312" w:hAnsi="仿宋_GB2312" w:eastAsia="仿宋_GB2312" w:cs="仿宋_GB2312"/>
                                <w:b/>
                              </w:rPr>
                              <w:t>（背面）</w:t>
                            </w:r>
                          </w:p>
                          <w:p/>
                        </w:txbxContent>
                      </wps:txbx>
                      <wps:bodyPr rot="0" vert="horz" wrap="square" lIns="91440" tIns="45720" rIns="91440" bIns="45720" anchor="t" anchorCtr="0" upright="1">
                        <a:noAutofit/>
                      </wps:bodyPr>
                    </wps:wsp>
                  </a:graphicData>
                </a:graphic>
              </wp:anchor>
            </w:drawing>
          </mc:Choice>
          <mc:Fallback>
            <w:pict>
              <v:rect id="矩形 15" o:spid="_x0000_s1026" o:spt="1" style="position:absolute;left:0pt;margin-left:-7.1pt;margin-top:9.45pt;height:145.85pt;width:272.75pt;z-index:251662336;mso-width-relative:page;mso-height-relative:page;" fillcolor="#FFFFFF" filled="t" stroked="t" coordsize="21600,21600" o:gfxdata="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KTjNE/YAAAACgEAAA8AAAAAAAAAAQAgAAAAIgAAAGRycy9kb3du&#10;cmV2LnhtbFBLAQIUABQAAAAIAIdO4kCrEEpsOAIAAHwEAAAOAAAAAAAAAAEAIAAAACcBAABkcnMv&#10;ZTJvRG9jLnhtbFBLBQYAAAAABgAGAFkBAADRBQAAAAA=&#10;">
                <v:fill on="t" focussize="0,0"/>
                <v:stroke color="#000000" miterlimit="8" joinstyle="miter"/>
                <v:imagedata o:title=""/>
                <o:lock v:ext="edit" aspectratio="f"/>
                <v:textbox>
                  <w:txbxContent>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ind w:right="-99" w:rightChars="-47"/>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pPr>
                        <w:jc w:val="center"/>
                        <w:rPr>
                          <w:rFonts w:hint="eastAsia" w:ascii="仿宋_GB2312" w:hAnsi="仿宋_GB2312" w:eastAsia="仿宋_GB2312" w:cs="仿宋_GB2312"/>
                          <w:b/>
                        </w:rPr>
                      </w:pPr>
                      <w:r>
                        <w:rPr>
                          <w:rFonts w:hint="eastAsia" w:ascii="仿宋_GB2312" w:hAnsi="仿宋_GB2312" w:eastAsia="仿宋_GB2312" w:cs="仿宋_GB2312"/>
                          <w:b/>
                        </w:rPr>
                        <w:t>（背面）</w:t>
                      </w:r>
                    </w:p>
                    <w:p/>
                  </w:txbxContent>
                </v:textbox>
              </v:rect>
            </w:pict>
          </mc:Fallback>
        </mc:AlternateContent>
      </w:r>
    </w:p>
    <w:p>
      <w:pPr>
        <w:pStyle w:val="26"/>
        <w:spacing w:line="240" w:lineRule="exact"/>
        <w:rPr>
          <w:rFonts w:ascii="仿宋_GB2312" w:hAnsi="Times New Roman" w:eastAsia="仿宋_GB2312"/>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jc w:val="center"/>
        <w:rPr>
          <w:rFonts w:ascii="仿宋_GB2312" w:eastAsia="仿宋_GB2312"/>
        </w:rPr>
      </w:pPr>
    </w:p>
    <w:p>
      <w:pPr>
        <w:jc w:val="center"/>
        <w:rPr>
          <w:rFonts w:ascii="仿宋_GB2312" w:eastAsia="仿宋_GB2312"/>
        </w:rPr>
      </w:pPr>
      <w:r>
        <w:rPr>
          <w:rFonts w:hint="eastAsia" w:ascii="仿宋_GB2312" w:eastAsia="仿宋_GB2312"/>
        </w:rPr>
        <w:t xml:space="preserve">      </w:t>
      </w:r>
    </w:p>
    <w:p>
      <w:pPr>
        <w:jc w:val="center"/>
        <w:rPr>
          <w:rFonts w:ascii="仿宋_GB2312" w:eastAsia="仿宋_GB2312"/>
          <w:u w:val="single"/>
        </w:rPr>
      </w:pPr>
      <w:r>
        <w:rPr>
          <w:rFonts w:hint="eastAsia" w:ascii="仿宋_GB2312" w:eastAsia="仿宋_GB2312"/>
        </w:rPr>
        <w:t xml:space="preserve">        </w:t>
      </w:r>
    </w:p>
    <w:p>
      <w:pPr>
        <w:pStyle w:val="26"/>
        <w:spacing w:line="240" w:lineRule="exact"/>
        <w:rPr>
          <w:rFonts w:ascii="仿宋_GB2312" w:hAnsi="Times New Roman" w:eastAsia="仿宋_GB2312"/>
          <w:sz w:val="44"/>
        </w:rPr>
      </w:pPr>
    </w:p>
    <w:p>
      <w:pPr>
        <w:pStyle w:val="26"/>
        <w:spacing w:line="240" w:lineRule="atLeast"/>
        <w:ind w:firstLine="6615" w:firstLineChars="3150"/>
        <w:rPr>
          <w:rFonts w:ascii="仿宋_GB2312" w:hAnsi="Times New Roman" w:eastAsia="仿宋_GB2312"/>
        </w:rPr>
      </w:pPr>
    </w:p>
    <w:p>
      <w:pPr>
        <w:pStyle w:val="26"/>
        <w:spacing w:line="240" w:lineRule="atLeast"/>
        <w:ind w:firstLine="6615" w:firstLineChars="3150"/>
        <w:rPr>
          <w:rFonts w:ascii="仿宋_GB2312" w:hAnsi="Times New Roman" w:eastAsia="仿宋_GB2312"/>
        </w:rPr>
      </w:pPr>
    </w:p>
    <w:p>
      <w:pPr>
        <w:pStyle w:val="26"/>
        <w:spacing w:line="240" w:lineRule="atLeast"/>
        <w:rPr>
          <w:rFonts w:ascii="仿宋_GB2312" w:hAnsi="Times New Roman" w:eastAsia="仿宋_GB2312"/>
        </w:rPr>
      </w:pPr>
    </w:p>
    <w:p>
      <w:pPr>
        <w:pStyle w:val="26"/>
        <w:spacing w:line="360" w:lineRule="exact"/>
        <w:ind w:firstLine="5460" w:firstLineChars="2600"/>
        <w:rPr>
          <w:rFonts w:ascii="Times New Roman" w:hAnsi="Times New Roman"/>
          <w:u w:val="single"/>
        </w:rPr>
      </w:pPr>
      <w:r>
        <w:rPr>
          <w:rFonts w:hint="eastAsia" w:ascii="仿宋_GB2312" w:hAnsi="Times New Roman" w:eastAsia="仿宋_GB2312"/>
        </w:rPr>
        <w:t>法定代表人</w:t>
      </w:r>
      <w:r>
        <w:rPr>
          <w:rFonts w:hint="eastAsia" w:ascii="仿宋_GB2312" w:eastAsia="仿宋_GB2312"/>
          <w:b/>
          <w:bCs/>
        </w:rPr>
        <w:t>（签字）</w:t>
      </w:r>
      <w:r>
        <w:rPr>
          <w:rFonts w:hint="eastAsia" w:ascii="仿宋_GB2312" w:hAnsi="Times New Roman" w:eastAsia="仿宋_GB2312"/>
          <w:b/>
          <w:bCs/>
        </w:rPr>
        <w:t>：</w:t>
      </w:r>
      <w:r>
        <w:rPr>
          <w:rFonts w:hint="eastAsia" w:ascii="仿宋_GB2312" w:hAnsi="Times New Roman" w:eastAsia="仿宋_GB2312"/>
          <w:u w:val="single"/>
        </w:rPr>
        <w:t xml:space="preserve">      </w:t>
      </w:r>
      <w:r>
        <w:rPr>
          <w:rFonts w:ascii="Times New Roman" w:hAnsi="Times New Roman"/>
          <w:u w:val="single"/>
        </w:rPr>
        <w:t xml:space="preserve">      </w:t>
      </w:r>
    </w:p>
    <w:p>
      <w:pPr>
        <w:pStyle w:val="26"/>
        <w:spacing w:line="360" w:lineRule="exact"/>
        <w:rPr>
          <w:rFonts w:ascii="仿宋_GB2312" w:eastAsia="仿宋_GB2312"/>
          <w:b/>
          <w:sz w:val="24"/>
        </w:rPr>
      </w:pPr>
    </w:p>
    <w:p>
      <w:pPr>
        <w:pStyle w:val="26"/>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pStyle w:val="26"/>
        <w:spacing w:line="360" w:lineRule="exact"/>
        <w:ind w:firstLine="420" w:firstLineChars="200"/>
        <w:rPr>
          <w:rFonts w:ascii="Times New Roman" w:hAnsi="Times New Roman"/>
        </w:rPr>
        <w:sectPr>
          <w:pgSz w:w="11906" w:h="16838"/>
          <w:pgMar w:top="1440" w:right="1440" w:bottom="1440" w:left="1440" w:header="851" w:footer="992" w:gutter="0"/>
          <w:cols w:space="720" w:num="1"/>
          <w:docGrid w:linePitch="312" w:charSpace="0"/>
        </w:sectPr>
      </w:pPr>
    </w:p>
    <w:p>
      <w:pPr>
        <w:pStyle w:val="26"/>
        <w:spacing w:line="320" w:lineRule="exact"/>
        <w:rPr>
          <w:rFonts w:ascii="仿宋_GB2312" w:hAnsi="Times New Roman" w:eastAsia="仿宋_GB2312"/>
          <w:spacing w:val="-4"/>
        </w:rPr>
      </w:pPr>
      <w:r>
        <w:rPr>
          <w:rFonts w:hint="eastAsia" w:ascii="仿宋_GB2312" w:eastAsia="仿宋_GB2312"/>
          <w:b/>
          <w:color w:val="000000"/>
          <w:sz w:val="24"/>
          <w:szCs w:val="24"/>
        </w:rPr>
        <w:t>（</w:t>
      </w:r>
      <w:r>
        <w:rPr>
          <w:rFonts w:ascii="仿宋_GB2312" w:eastAsia="仿宋_GB2312"/>
          <w:b/>
          <w:color w:val="000000"/>
          <w:sz w:val="24"/>
          <w:szCs w:val="24"/>
        </w:rPr>
        <w:t>2</w:t>
      </w:r>
      <w:r>
        <w:rPr>
          <w:rFonts w:hint="eastAsia" w:ascii="仿宋_GB2312" w:eastAsia="仿宋_GB2312"/>
          <w:b/>
          <w:color w:val="000000"/>
          <w:sz w:val="24"/>
          <w:szCs w:val="24"/>
        </w:rPr>
        <w:t>）法定代表人授权委托书格式（委托代理时必须提供）</w:t>
      </w:r>
      <w:r>
        <w:rPr>
          <w:rFonts w:hint="eastAsia" w:ascii="仿宋_GB2312" w:hAnsi="Times New Roman" w:eastAsia="仿宋_GB2312"/>
          <w:b/>
        </w:rPr>
        <w:t>：</w:t>
      </w:r>
    </w:p>
    <w:p>
      <w:pPr>
        <w:pStyle w:val="26"/>
        <w:spacing w:line="320" w:lineRule="exact"/>
        <w:jc w:val="center"/>
        <w:rPr>
          <w:rFonts w:ascii="仿宋_GB2312" w:hAnsi="Times New Roman" w:eastAsia="仿宋_GB2312"/>
          <w:sz w:val="32"/>
        </w:rPr>
      </w:pPr>
    </w:p>
    <w:p>
      <w:pPr>
        <w:pStyle w:val="26"/>
        <w:spacing w:line="320" w:lineRule="exact"/>
        <w:jc w:val="center"/>
        <w:rPr>
          <w:rFonts w:ascii="仿宋_GB2312" w:hAnsi="Times New Roman" w:eastAsia="仿宋_GB2312"/>
          <w:b/>
          <w:bCs/>
          <w:sz w:val="32"/>
        </w:rPr>
      </w:pPr>
      <w:r>
        <w:rPr>
          <w:rFonts w:hint="eastAsia" w:ascii="仿宋_GB2312" w:hAnsi="Times New Roman" w:eastAsia="仿宋_GB2312"/>
          <w:b/>
          <w:bCs/>
          <w:sz w:val="32"/>
        </w:rPr>
        <w:t>法定代表人授权委托书</w:t>
      </w:r>
    </w:p>
    <w:p>
      <w:pPr>
        <w:snapToGrid w:val="0"/>
        <w:spacing w:line="400" w:lineRule="exact"/>
        <w:rPr>
          <w:rFonts w:ascii="仿宋_GB2312" w:eastAsia="仿宋_GB2312"/>
          <w:bCs/>
          <w:szCs w:val="21"/>
        </w:rPr>
      </w:pPr>
    </w:p>
    <w:p>
      <w:pPr>
        <w:snapToGrid w:val="0"/>
        <w:spacing w:line="360" w:lineRule="exact"/>
        <w:rPr>
          <w:rFonts w:hint="eastAsia" w:ascii="仿宋_GB2312" w:hAnsi="宋体" w:eastAsia="仿宋_GB2312"/>
          <w:szCs w:val="21"/>
          <w:u w:val="single"/>
        </w:rPr>
      </w:pPr>
      <w:r>
        <w:rPr>
          <w:rFonts w:hint="eastAsia" w:ascii="仿宋_GB2312" w:hAnsi="宋体" w:eastAsia="仿宋_GB2312"/>
          <w:szCs w:val="21"/>
          <w:u w:val="single"/>
        </w:rPr>
        <w:t>致：</w:t>
      </w:r>
      <w:r>
        <w:rPr>
          <w:rFonts w:ascii="仿宋_GB2312" w:eastAsia="仿宋_GB2312"/>
          <w:szCs w:val="21"/>
          <w:u w:val="single"/>
        </w:rPr>
        <w:t>柳州市柳江区人民法院</w:t>
      </w:r>
      <w:r>
        <w:rPr>
          <w:rFonts w:hint="eastAsia" w:ascii="仿宋_GB2312" w:hAnsi="宋体" w:eastAsia="仿宋_GB2312"/>
          <w:szCs w:val="21"/>
          <w:u w:val="single"/>
        </w:rPr>
        <w:t>、柳州市政府集中采购中心：</w:t>
      </w:r>
    </w:p>
    <w:p>
      <w:pPr>
        <w:snapToGrid w:val="0"/>
        <w:spacing w:line="360" w:lineRule="exact"/>
        <w:ind w:firstLine="630" w:firstLineChars="300"/>
        <w:rPr>
          <w:rFonts w:ascii="仿宋_GB2312" w:eastAsia="仿宋_GB2312"/>
          <w:szCs w:val="21"/>
        </w:rPr>
      </w:pPr>
      <w:r>
        <w:rPr>
          <w:rFonts w:hint="eastAsia" w:ascii="仿宋_GB2312" w:eastAsia="仿宋_GB2312"/>
          <w:szCs w:val="21"/>
        </w:rPr>
        <w:t xml:space="preserve">我 </w:t>
      </w:r>
      <w:r>
        <w:rPr>
          <w:rFonts w:hint="eastAsia" w:ascii="仿宋_GB2312" w:eastAsia="仿宋_GB2312"/>
          <w:szCs w:val="21"/>
          <w:u w:val="single"/>
        </w:rPr>
        <w:t xml:space="preserve">                </w:t>
      </w:r>
      <w:r>
        <w:rPr>
          <w:rFonts w:hint="eastAsia" w:ascii="仿宋_GB2312" w:eastAsia="仿宋_GB2312"/>
          <w:szCs w:val="21"/>
        </w:rPr>
        <w:t>（姓名）系</w:t>
      </w:r>
      <w:r>
        <w:rPr>
          <w:rFonts w:hint="eastAsia" w:ascii="仿宋_GB2312" w:eastAsia="仿宋_GB2312"/>
          <w:szCs w:val="21"/>
          <w:u w:val="single"/>
        </w:rPr>
        <w:t xml:space="preserve">                               </w:t>
      </w:r>
      <w:r>
        <w:rPr>
          <w:rFonts w:hint="eastAsia" w:ascii="仿宋_GB2312" w:eastAsia="仿宋_GB2312"/>
          <w:szCs w:val="21"/>
        </w:rPr>
        <w:t>（投标人名称）的法定代表人，现授权委托</w:t>
      </w:r>
      <w:r>
        <w:rPr>
          <w:rFonts w:hint="eastAsia" w:ascii="仿宋_GB2312" w:eastAsia="仿宋_GB2312"/>
          <w:szCs w:val="21"/>
          <w:u w:val="single"/>
        </w:rPr>
        <w:t xml:space="preserve">              </w:t>
      </w:r>
      <w:r>
        <w:rPr>
          <w:rFonts w:hint="eastAsia" w:ascii="仿宋_GB2312" w:eastAsia="仿宋_GB2312"/>
          <w:szCs w:val="21"/>
        </w:rPr>
        <w:t>（姓名）以我方的名义参加</w:t>
      </w:r>
      <w:r>
        <w:rPr>
          <w:rFonts w:hint="eastAsia" w:ascii="仿宋_GB2312" w:eastAsia="仿宋_GB2312"/>
          <w:szCs w:val="21"/>
          <w:u w:val="single"/>
        </w:rPr>
        <w:t xml:space="preserve">              </w:t>
      </w:r>
      <w:r>
        <w:rPr>
          <w:rFonts w:hint="eastAsia" w:ascii="仿宋_GB2312" w:eastAsia="仿宋_GB2312"/>
          <w:szCs w:val="21"/>
        </w:rPr>
        <w:t>项目的投标活动，并代表我方全权办理针对上述项目的投标、开标、转为其他方式采购、评标、签约等具体事务和签署相关文件。</w:t>
      </w:r>
    </w:p>
    <w:p>
      <w:pPr>
        <w:snapToGrid w:val="0"/>
        <w:spacing w:line="360" w:lineRule="exact"/>
        <w:rPr>
          <w:rFonts w:ascii="仿宋_GB2312" w:eastAsia="仿宋_GB2312"/>
          <w:szCs w:val="21"/>
        </w:rPr>
      </w:pPr>
      <w:r>
        <w:rPr>
          <w:rFonts w:hint="eastAsia" w:ascii="仿宋_GB2312" w:eastAsia="仿宋_GB2312"/>
          <w:szCs w:val="21"/>
        </w:rPr>
        <w:t xml:space="preserve">    我方对被授权人的签名事项负全部责任。</w:t>
      </w:r>
    </w:p>
    <w:p>
      <w:pPr>
        <w:snapToGrid w:val="0"/>
        <w:spacing w:line="360" w:lineRule="exact"/>
        <w:ind w:firstLine="480"/>
        <w:rPr>
          <w:rFonts w:ascii="仿宋_GB2312" w:eastAsia="仿宋_GB2312"/>
          <w:szCs w:val="21"/>
        </w:rPr>
      </w:pPr>
      <w:r>
        <w:rPr>
          <w:rFonts w:hint="eastAsia" w:ascii="仿宋_GB2312" w:eastAsia="仿宋_GB2312"/>
          <w:szCs w:val="21"/>
          <w:u w:val="single"/>
        </w:rPr>
        <w:t>在撤销授权的书面通知以前，本授权书一直有效。</w:t>
      </w:r>
      <w:r>
        <w:rPr>
          <w:rFonts w:hint="eastAsia" w:ascii="仿宋_GB2312" w:eastAsia="仿宋_GB2312"/>
          <w:szCs w:val="21"/>
        </w:rPr>
        <w:t>被授权人在授权书有效期内签署的所有文件不因授权的撤销而失效。</w:t>
      </w:r>
    </w:p>
    <w:p>
      <w:pPr>
        <w:snapToGrid w:val="0"/>
        <w:spacing w:line="360" w:lineRule="exact"/>
        <w:ind w:firstLine="480"/>
        <w:rPr>
          <w:rFonts w:ascii="仿宋_GB2312" w:eastAsia="仿宋_GB2312"/>
          <w:szCs w:val="21"/>
        </w:rPr>
      </w:pPr>
      <w:r>
        <w:rPr>
          <w:rFonts w:hint="eastAsia" w:ascii="仿宋_GB2312" w:eastAsia="仿宋_GB2312"/>
          <w:szCs w:val="21"/>
        </w:rPr>
        <w:t>被授权人无转委托权，特此委托。</w:t>
      </w:r>
    </w:p>
    <w:p>
      <w:pPr>
        <w:snapToGrid w:val="0"/>
        <w:spacing w:line="360" w:lineRule="exact"/>
        <w:rPr>
          <w:rFonts w:ascii="仿宋_GB2312" w:eastAsia="仿宋_GB2312"/>
          <w:szCs w:val="21"/>
        </w:rPr>
      </w:pPr>
    </w:p>
    <w:p>
      <w:pPr>
        <w:snapToGrid w:val="0"/>
        <w:spacing w:line="360" w:lineRule="exact"/>
        <w:rPr>
          <w:rFonts w:ascii="仿宋_GB2312" w:eastAsia="仿宋_GB2312"/>
          <w:szCs w:val="21"/>
          <w:u w:val="single"/>
        </w:rPr>
      </w:pPr>
      <w:r>
        <w:rPr>
          <w:rFonts w:hint="eastAsia" w:ascii="仿宋_GB2312" w:eastAsia="仿宋_GB2312"/>
          <w:szCs w:val="21"/>
        </w:rPr>
        <w:t>被授权人</w:t>
      </w:r>
      <w:r>
        <w:rPr>
          <w:rFonts w:hint="eastAsia" w:ascii="仿宋_GB2312" w:eastAsia="仿宋_GB2312"/>
          <w:b/>
          <w:bCs/>
          <w:szCs w:val="21"/>
        </w:rPr>
        <w:t>（签字）</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eastAsia="仿宋_GB2312"/>
          <w:szCs w:val="21"/>
        </w:rPr>
        <w:t xml:space="preserve">   法定代表人</w:t>
      </w:r>
      <w:r>
        <w:rPr>
          <w:rFonts w:hint="eastAsia" w:ascii="仿宋_GB2312" w:eastAsia="仿宋_GB2312"/>
          <w:b/>
          <w:bCs/>
          <w:szCs w:val="21"/>
        </w:rPr>
        <w:t>（</w:t>
      </w:r>
      <w:r>
        <w:rPr>
          <w:rFonts w:hint="eastAsia" w:ascii="仿宋_GB2312" w:eastAsia="仿宋_GB2312"/>
          <w:b/>
          <w:szCs w:val="21"/>
        </w:rPr>
        <w:t>签字</w:t>
      </w:r>
      <w:r>
        <w:rPr>
          <w:rFonts w:hint="eastAsia" w:ascii="仿宋_GB2312" w:eastAsia="仿宋_GB2312"/>
          <w:b/>
          <w:bCs/>
          <w:szCs w:val="21"/>
        </w:rPr>
        <w:t>）</w:t>
      </w:r>
      <w:r>
        <w:rPr>
          <w:rFonts w:hint="eastAsia" w:ascii="仿宋_GB2312" w:eastAsia="仿宋_GB2312"/>
          <w:szCs w:val="21"/>
        </w:rPr>
        <w:t>：</w:t>
      </w:r>
      <w:r>
        <w:rPr>
          <w:rFonts w:hint="eastAsia" w:ascii="仿宋_GB2312" w:eastAsia="仿宋_GB2312"/>
          <w:szCs w:val="21"/>
          <w:u w:val="single"/>
        </w:rPr>
        <w:t xml:space="preserve">                       </w:t>
      </w:r>
    </w:p>
    <w:p>
      <w:pPr>
        <w:snapToGrid w:val="0"/>
        <w:spacing w:line="360" w:lineRule="exact"/>
        <w:rPr>
          <w:rFonts w:ascii="仿宋_GB2312" w:eastAsia="仿宋_GB2312"/>
          <w:szCs w:val="21"/>
        </w:rPr>
      </w:pPr>
      <w:r>
        <w:rPr>
          <w:rFonts w:hint="eastAsia" w:ascii="仿宋_GB2312" w:eastAsia="仿宋_GB2312"/>
          <w:szCs w:val="21"/>
        </w:rPr>
        <w:t>被授权人所在部门：</w:t>
      </w:r>
      <w:r>
        <w:rPr>
          <w:rFonts w:hint="eastAsia" w:ascii="仿宋_GB2312" w:eastAsia="仿宋_GB2312"/>
          <w:szCs w:val="21"/>
          <w:u w:val="single"/>
        </w:rPr>
        <w:t xml:space="preserve">               </w:t>
      </w:r>
      <w:r>
        <w:rPr>
          <w:rFonts w:hint="eastAsia" w:ascii="仿宋_GB2312" w:eastAsia="仿宋_GB2312"/>
          <w:szCs w:val="21"/>
        </w:rPr>
        <w:t xml:space="preserve">           被授权人职务：</w:t>
      </w:r>
      <w:r>
        <w:rPr>
          <w:rFonts w:hint="eastAsia" w:ascii="仿宋_GB2312" w:eastAsia="仿宋_GB2312"/>
          <w:szCs w:val="21"/>
          <w:u w:val="single"/>
        </w:rPr>
        <w:t xml:space="preserve">                             </w:t>
      </w:r>
    </w:p>
    <w:p>
      <w:pPr>
        <w:snapToGrid w:val="0"/>
        <w:spacing w:line="360" w:lineRule="exact"/>
        <w:rPr>
          <w:rFonts w:ascii="仿宋_GB2312" w:eastAsia="仿宋_GB2312"/>
          <w:szCs w:val="21"/>
        </w:rPr>
      </w:pPr>
      <w:r>
        <w:rPr>
          <w:rFonts w:hint="eastAsia" w:ascii="仿宋_GB2312" w:eastAsia="仿宋_GB2312"/>
          <w:szCs w:val="21"/>
        </w:rPr>
        <w:t>被授权人身份证号码：</w:t>
      </w:r>
      <w:r>
        <w:rPr>
          <w:rFonts w:hint="eastAsia" w:ascii="仿宋_GB2312" w:eastAsia="仿宋_GB2312"/>
          <w:szCs w:val="21"/>
          <w:u w:val="single"/>
        </w:rPr>
        <w:t xml:space="preserve">                             </w:t>
      </w:r>
      <w:r>
        <w:rPr>
          <w:rFonts w:hint="eastAsia" w:ascii="仿宋_GB2312" w:eastAsia="仿宋_GB2312"/>
          <w:szCs w:val="21"/>
        </w:rPr>
        <w:t xml:space="preserve"> </w:t>
      </w:r>
    </w:p>
    <w:p>
      <w:pPr>
        <w:snapToGrid w:val="0"/>
        <w:spacing w:line="360" w:lineRule="exact"/>
        <w:jc w:val="center"/>
        <w:rPr>
          <w:rFonts w:ascii="仿宋_GB2312" w:eastAsia="仿宋_GB2312"/>
          <w:szCs w:val="21"/>
        </w:rPr>
      </w:pPr>
      <w:r>
        <w:rPr>
          <w:rFonts w:hint="eastAsia" w:ascii="仿宋_GB2312" w:eastAsia="仿宋_GB2312"/>
          <w:szCs w:val="21"/>
        </w:rPr>
        <w:t xml:space="preserve">                                   投标人</w:t>
      </w:r>
      <w:r>
        <w:rPr>
          <w:rFonts w:hint="eastAsia" w:ascii="仿宋_GB2312" w:eastAsia="仿宋_GB2312"/>
        </w:rPr>
        <w:t>（</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pPr>
        <w:pStyle w:val="26"/>
        <w:spacing w:line="360" w:lineRule="exact"/>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pPr>
        <w:pStyle w:val="26"/>
        <w:spacing w:line="360" w:lineRule="exact"/>
        <w:rPr>
          <w:rFonts w:ascii="仿宋_GB2312" w:hAnsi="Times New Roman" w:eastAsia="仿宋_GB2312"/>
        </w:rPr>
      </w:pPr>
      <w:r>
        <mc:AlternateContent>
          <mc:Choice Requires="wps">
            <w:drawing>
              <wp:anchor distT="0" distB="0" distL="114300" distR="114300" simplePos="0" relativeHeight="251664384" behindDoc="0" locked="0" layoutInCell="1" allowOverlap="1">
                <wp:simplePos x="0" y="0"/>
                <wp:positionH relativeFrom="column">
                  <wp:posOffset>-139700</wp:posOffset>
                </wp:positionH>
                <wp:positionV relativeFrom="paragraph">
                  <wp:posOffset>223520</wp:posOffset>
                </wp:positionV>
                <wp:extent cx="3342640" cy="1809115"/>
                <wp:effectExtent l="0" t="0" r="10160" b="20320"/>
                <wp:wrapNone/>
                <wp:docPr id="2" name="矩形 17"/>
                <wp:cNvGraphicFramePr/>
                <a:graphic xmlns:a="http://schemas.openxmlformats.org/drawingml/2006/main">
                  <a:graphicData uri="http://schemas.microsoft.com/office/word/2010/wordprocessingShape">
                    <wps:wsp>
                      <wps:cNvSpPr>
                        <a:spLocks noChangeArrowheads="1"/>
                      </wps:cNvSpPr>
                      <wps:spPr bwMode="auto">
                        <a:xfrm>
                          <a:off x="0" y="0"/>
                          <a:ext cx="3342640" cy="1809043"/>
                        </a:xfrm>
                        <a:prstGeom prst="rect">
                          <a:avLst/>
                        </a:prstGeom>
                        <a:solidFill>
                          <a:srgbClr val="FFFFFF"/>
                        </a:solidFill>
                        <a:ln w="9525">
                          <a:solidFill>
                            <a:srgbClr val="000000"/>
                          </a:solidFill>
                          <a:miter lim="800000"/>
                        </a:ln>
                      </wps:spPr>
                      <wps:txb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（正面）</w:t>
                            </w:r>
                          </w:p>
                          <w:p/>
                        </w:txbxContent>
                      </wps:txbx>
                      <wps:bodyPr rot="0" vert="horz" wrap="square" lIns="91440" tIns="45720" rIns="91440" bIns="45720" anchor="t" anchorCtr="0" upright="1">
                        <a:noAutofit/>
                      </wps:bodyPr>
                    </wps:wsp>
                  </a:graphicData>
                </a:graphic>
              </wp:anchor>
            </w:drawing>
          </mc:Choice>
          <mc:Fallback>
            <w:pict>
              <v:rect id="矩形 17" o:spid="_x0000_s1026" o:spt="1" style="position:absolute;left:0pt;margin-left:-11pt;margin-top:17.6pt;height:142.45pt;width:263.2pt;z-index:251664384;mso-width-relative:page;mso-height-relative:page;" fillcolor="#FFFFFF" filled="t" stroked="t" coordsize="21600,21600" o:gfxdata="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nOxLjNgAAAAKAQAADwAAAAAAAAABACAAAAAiAAAAZHJzL2Rv&#10;d25yZXYueG1sUEsBAhQAFAAAAAgAh07iQByIBmo6AgAAfAQAAA4AAAAAAAAAAQAgAAAAJwEAAGRy&#10;cy9lMm9Eb2MueG1sUEsFBgAAAAAGAAYAWQEAANMFAAAAAA==&#10;">
                <v:fill on="t" focussize="0,0"/>
                <v:stroke color="#000000" miterlimit="8" joinstyle="miter"/>
                <v:imagedata o:title=""/>
                <o:lock v:ext="edit" aspectratio="f"/>
                <v:textbo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（正面）</w:t>
                      </w:r>
                    </w:p>
                    <w:p/>
                  </w:txbxContent>
                </v:textbox>
              </v:rect>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-462280</wp:posOffset>
                </wp:positionH>
                <wp:positionV relativeFrom="paragraph">
                  <wp:posOffset>99060</wp:posOffset>
                </wp:positionV>
                <wp:extent cx="6346825" cy="635"/>
                <wp:effectExtent l="13970" t="10160" r="11430" b="8255"/>
                <wp:wrapNone/>
                <wp:docPr id="3" name="直线 16"/>
                <wp:cNvGraphicFramePr/>
                <a:graphic xmlns:a="http://schemas.openxmlformats.org/drawingml/2006/main">
                  <a:graphicData uri="http://schemas.microsoft.com/office/word/2010/wordprocessingShape">
                    <wps:wsp>
                      <wps:cNvCnPr>
                        <a:cxnSpLocks noChangeShapeType="1"/>
                      </wps:cNvCnPr>
                      <wps:spPr bwMode="auto">
                        <a:xfrm>
                          <a:off x="0" y="0"/>
                          <a:ext cx="6346825" cy="635"/>
                        </a:xfrm>
                        <a:prstGeom prst="line">
                          <a:avLst/>
                        </a:prstGeom>
                        <a:noFill/>
                        <a:ln w="9525">
                          <a:solidFill>
                            <a:srgbClr val="000000"/>
                          </a:solidFill>
                          <a:round/>
                        </a:ln>
                      </wps:spPr>
                      <wps:bodyPr/>
                    </wps:wsp>
                  </a:graphicData>
                </a:graphic>
              </wp:anchor>
            </w:drawing>
          </mc:Choice>
          <mc:Fallback>
            <w:pict>
              <v:line id="直线 16" o:spid="_x0000_s1026" o:spt="20" style="position:absolute;left:0pt;margin-left:-36.4pt;margin-top:7.8pt;height:0.05pt;width:499.75pt;z-index:251663360;mso-width-relative:page;mso-height-relative:page;" filled="f" stroked="t" coordsize="21600,21600" o:gfxdata="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sYtZctcAAAAJAQAADwAAAAAAAAAB&#10;ACAAAAAiAAAAZHJzL2Rvd25yZXYueG1sUEsBAhQAFAAAAAgAh07iQEbqwVrYAQAApAMAAA4AAAAA&#10;AAAAAQAgAAAAJgEAAGRycy9lMm9Eb2MueG1sUEsFBgAAAAAGAAYAWQEAAHAFAAA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240" w:lineRule="atLeast"/>
        <w:ind w:firstLine="5460" w:firstLineChars="2600"/>
        <w:rPr>
          <w:rFonts w:ascii="仿宋_GB2312" w:hAnsi="Times New Roman" w:eastAsia="仿宋_GB2312"/>
          <w:u w:val="single"/>
        </w:rPr>
      </w:pPr>
    </w:p>
    <w:p>
      <w:pPr>
        <w:pStyle w:val="26"/>
        <w:spacing w:line="240" w:lineRule="atLeast"/>
        <w:ind w:firstLine="5460" w:firstLineChars="2600"/>
        <w:rPr>
          <w:rFonts w:ascii="仿宋_GB2312" w:hAnsi="Times New Roman" w:eastAsia="仿宋_GB2312"/>
          <w:u w:val="single"/>
        </w:rPr>
      </w:pPr>
    </w:p>
    <w:p>
      <w:pPr>
        <w:pStyle w:val="26"/>
        <w:spacing w:line="240" w:lineRule="atLeast"/>
        <w:rPr>
          <w:rFonts w:ascii="仿宋_GB2312" w:hAnsi="Times New Roman" w:eastAsia="仿宋_GB2312"/>
        </w:rPr>
      </w:pPr>
      <w:r>
        <mc:AlternateContent>
          <mc:Choice Requires="wps">
            <w:drawing>
              <wp:anchor distT="0" distB="0" distL="114300" distR="114300" simplePos="0" relativeHeight="251665408" behindDoc="0" locked="0" layoutInCell="1" allowOverlap="1">
                <wp:simplePos x="0" y="0"/>
                <wp:positionH relativeFrom="column">
                  <wp:posOffset>-138430</wp:posOffset>
                </wp:positionH>
                <wp:positionV relativeFrom="paragraph">
                  <wp:posOffset>113665</wp:posOffset>
                </wp:positionV>
                <wp:extent cx="3342640" cy="1927225"/>
                <wp:effectExtent l="0" t="0" r="10160" b="16510"/>
                <wp:wrapNone/>
                <wp:docPr id="1" name="矩形 18"/>
                <wp:cNvGraphicFramePr/>
                <a:graphic xmlns:a="http://schemas.openxmlformats.org/drawingml/2006/main">
                  <a:graphicData uri="http://schemas.microsoft.com/office/word/2010/wordprocessingShape">
                    <wps:wsp>
                      <wps:cNvSpPr>
                        <a:spLocks noChangeArrowheads="1"/>
                      </wps:cNvSpPr>
                      <wps:spPr bwMode="auto">
                        <a:xfrm>
                          <a:off x="0" y="0"/>
                          <a:ext cx="3342640" cy="1927185"/>
                        </a:xfrm>
                        <a:prstGeom prst="rect">
                          <a:avLst/>
                        </a:prstGeom>
                        <a:solidFill>
                          <a:srgbClr val="FFFFFF"/>
                        </a:solidFill>
                        <a:ln w="9525">
                          <a:solidFill>
                            <a:srgbClr val="000000"/>
                          </a:solidFill>
                          <a:miter lim="800000"/>
                        </a:ln>
                      </wps:spPr>
                      <wps:txb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（背面）</w:t>
                            </w:r>
                          </w:p>
                          <w:p/>
                        </w:txbxContent>
                      </wps:txbx>
                      <wps:bodyPr rot="0" vert="horz" wrap="square" lIns="91440" tIns="45720" rIns="91440" bIns="45720" anchor="t" anchorCtr="0" upright="1">
                        <a:noAutofit/>
                      </wps:bodyPr>
                    </wps:wsp>
                  </a:graphicData>
                </a:graphic>
              </wp:anchor>
            </w:drawing>
          </mc:Choice>
          <mc:Fallback>
            <w:pict>
              <v:rect id="矩形 18" o:spid="_x0000_s1026" o:spt="1" style="position:absolute;left:0pt;margin-left:-10.9pt;margin-top:8.95pt;height:151.75pt;width:263.2pt;z-index:251665408;mso-width-relative:page;mso-height-relative:page;" fillcolor="#FFFFFF" filled="t" stroked="t" coordsize="21600,21600" o:gfxdata="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gSXEk9gAAAAKAQAADwAAAAAAAAABACAAAAAiAAAAZHJzL2Rv&#10;d25yZXYueG1sUEsBAhQAFAAAAAgAh07iQAP2fjM6AgAAfAQAAA4AAAAAAAAAAQAgAAAAJwEAAGRy&#10;cy9lMm9Eb2MueG1sUEsFBgAAAAAGAAYAWQEAANMFAAAAAA==&#10;">
                <v:fill on="t" focussize="0,0"/>
                <v:stroke color="#000000" miterlimit="8" joinstyle="miter"/>
                <v:imagedata o:title=""/>
                <o:lock v:ext="edit" aspectratio="f"/>
                <v:textbo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（背面）</w:t>
                      </w:r>
                    </w:p>
                    <w:p/>
                  </w:txbxContent>
                </v:textbox>
              </v:rect>
            </w:pict>
          </mc:Fallback>
        </mc:AlternateContent>
      </w:r>
    </w:p>
    <w:p>
      <w:pPr>
        <w:pStyle w:val="26"/>
        <w:spacing w:line="240" w:lineRule="exact"/>
        <w:rPr>
          <w:rFonts w:ascii="仿宋_GB2312" w:hAnsi="Times New Roman" w:eastAsia="仿宋_GB2312"/>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snapToGrid w:val="0"/>
        <w:spacing w:before="120" w:beforeLines="50" w:after="50"/>
        <w:ind w:firstLine="420" w:firstLineChars="200"/>
        <w:outlineLvl w:val="1"/>
        <w:rPr>
          <w:rFonts w:ascii="仿宋_GB2312" w:eastAsia="仿宋_GB2312"/>
        </w:rPr>
      </w:pPr>
      <w:r>
        <w:rPr>
          <w:rFonts w:hint="eastAsia" w:ascii="仿宋_GB2312" w:eastAsia="仿宋_GB2312"/>
        </w:rPr>
        <w:t xml:space="preserve">                                             </w:t>
      </w:r>
    </w:p>
    <w:p>
      <w:pPr>
        <w:snapToGrid w:val="0"/>
        <w:spacing w:before="120" w:beforeLines="50" w:after="50"/>
        <w:ind w:firstLine="420" w:firstLineChars="200"/>
        <w:outlineLvl w:val="1"/>
        <w:rPr>
          <w:rFonts w:ascii="仿宋_GB2312" w:eastAsia="仿宋_GB2312"/>
        </w:rPr>
      </w:pPr>
    </w:p>
    <w:p>
      <w:pPr>
        <w:snapToGrid w:val="0"/>
        <w:spacing w:before="120" w:beforeLines="50" w:after="50"/>
        <w:ind w:firstLine="482" w:firstLineChars="200"/>
        <w:outlineLvl w:val="1"/>
        <w:rPr>
          <w:rFonts w:ascii="仿宋_GB2312" w:eastAsia="仿宋_GB2312"/>
        </w:rPr>
        <w:sectPr>
          <w:pgSz w:w="11906" w:h="16838"/>
          <w:pgMar w:top="1440" w:right="1440" w:bottom="1440" w:left="1440" w:header="851" w:footer="992" w:gutter="0"/>
          <w:cols w:space="720" w:num="1"/>
          <w:docGrid w:linePitch="312" w:charSpace="0"/>
        </w:sectPr>
      </w:pPr>
      <w:r>
        <w:rPr>
          <w:rFonts w:hint="eastAsia" w:ascii="仿宋_GB2312" w:eastAsia="仿宋_GB2312"/>
          <w:b/>
          <w:sz w:val="24"/>
        </w:rPr>
        <w:t>注：此项材料必须</w:t>
      </w:r>
      <w:r>
        <w:rPr>
          <w:rFonts w:hint="eastAsia" w:ascii="仿宋_GB2312" w:hAnsi="宋体" w:eastAsia="仿宋_GB2312"/>
          <w:b/>
          <w:bCs/>
          <w:sz w:val="24"/>
        </w:rPr>
        <w:t>以PDF格式上传。</w:t>
      </w:r>
    </w:p>
    <w:p>
      <w:pPr>
        <w:snapToGrid w:val="0"/>
        <w:spacing w:line="400" w:lineRule="exact"/>
        <w:ind w:firstLine="475" w:firstLineChars="197"/>
        <w:jc w:val="left"/>
        <w:rPr>
          <w:rFonts w:ascii="仿宋_GB2312" w:hAnsi="Calibri" w:eastAsia="仿宋_GB2312"/>
          <w:b/>
          <w:bCs/>
          <w:sz w:val="24"/>
        </w:rPr>
      </w:pPr>
      <w:r>
        <w:rPr>
          <w:rFonts w:hint="eastAsia" w:ascii="仿宋_GB2312" w:hAnsi="Calibri" w:eastAsia="仿宋_GB2312"/>
          <w:b/>
          <w:bCs/>
          <w:sz w:val="24"/>
        </w:rPr>
        <w:t>（3）投标人资格声明函</w:t>
      </w:r>
      <w:r>
        <w:rPr>
          <w:rFonts w:hint="eastAsia" w:ascii="仿宋_GB2312" w:eastAsia="仿宋_GB2312"/>
          <w:b/>
          <w:bCs/>
          <w:sz w:val="24"/>
        </w:rPr>
        <w:t>格式</w:t>
      </w:r>
      <w:r>
        <w:rPr>
          <w:rFonts w:hint="eastAsia" w:ascii="仿宋_GB2312" w:hAnsi="Calibri" w:eastAsia="仿宋_GB2312"/>
          <w:b/>
          <w:bCs/>
          <w:sz w:val="24"/>
        </w:rPr>
        <w:t>（必须提供）：</w:t>
      </w:r>
    </w:p>
    <w:p>
      <w:pPr>
        <w:snapToGrid w:val="0"/>
        <w:spacing w:before="50" w:after="120" w:afterLines="50" w:line="400" w:lineRule="exact"/>
        <w:jc w:val="center"/>
        <w:rPr>
          <w:rFonts w:ascii="仿宋_GB2312" w:eastAsia="仿宋_GB2312"/>
          <w:b/>
          <w:bCs/>
          <w:sz w:val="32"/>
          <w:szCs w:val="32"/>
        </w:rPr>
      </w:pPr>
    </w:p>
    <w:p>
      <w:pPr>
        <w:autoSpaceDE w:val="0"/>
        <w:autoSpaceDN w:val="0"/>
        <w:adjustRightInd w:val="0"/>
        <w:spacing w:line="400" w:lineRule="exact"/>
        <w:ind w:firstLine="640"/>
        <w:jc w:val="center"/>
        <w:rPr>
          <w:rFonts w:ascii="仿宋_GB2312" w:eastAsia="仿宋_GB2312"/>
          <w:b/>
          <w:bCs/>
          <w:sz w:val="32"/>
          <w:szCs w:val="32"/>
        </w:rPr>
      </w:pPr>
      <w:r>
        <w:rPr>
          <w:rFonts w:hint="eastAsia" w:ascii="仿宋_GB2312" w:eastAsia="仿宋_GB2312"/>
          <w:b/>
          <w:bCs/>
          <w:sz w:val="32"/>
          <w:szCs w:val="32"/>
        </w:rPr>
        <w:t>投标人资格声明函</w:t>
      </w:r>
    </w:p>
    <w:p>
      <w:pPr>
        <w:autoSpaceDE w:val="0"/>
        <w:autoSpaceDN w:val="0"/>
        <w:adjustRightInd w:val="0"/>
        <w:spacing w:line="400" w:lineRule="exact"/>
        <w:rPr>
          <w:rFonts w:ascii="仿宋_GB2312" w:eastAsia="仿宋_GB2312"/>
          <w:spacing w:val="6"/>
          <w:sz w:val="24"/>
        </w:rPr>
      </w:pPr>
      <w:r>
        <w:rPr>
          <w:rFonts w:hint="eastAsia" w:ascii="仿宋_GB2312" w:eastAsia="仿宋_GB2312"/>
          <w:spacing w:val="6"/>
          <w:sz w:val="24"/>
        </w:rPr>
        <w:t>致：</w:t>
      </w:r>
      <w:r>
        <w:rPr>
          <w:rFonts w:ascii="仿宋_GB2312" w:eastAsia="仿宋_GB2312"/>
          <w:spacing w:val="6"/>
          <w:sz w:val="24"/>
          <w:u w:val="single"/>
        </w:rPr>
        <w:t>柳州市柳江区人民法院</w:t>
      </w:r>
      <w:r>
        <w:rPr>
          <w:rFonts w:hint="eastAsia" w:ascii="仿宋_GB2312" w:eastAsia="仿宋_GB2312"/>
          <w:spacing w:val="6"/>
          <w:sz w:val="24"/>
          <w:u w:val="single"/>
        </w:rPr>
        <w:t>、柳州市政府集中采购中心</w:t>
      </w:r>
      <w:r>
        <w:rPr>
          <w:rFonts w:hint="eastAsia" w:ascii="仿宋_GB2312" w:eastAsia="仿宋_GB2312"/>
          <w:spacing w:val="6"/>
          <w:sz w:val="24"/>
        </w:rPr>
        <w:t>：</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我方自愿参加</w:t>
      </w:r>
      <w:r>
        <w:rPr>
          <w:rFonts w:hint="eastAsia" w:ascii="仿宋_GB2312" w:eastAsia="仿宋_GB2312"/>
          <w:spacing w:val="6"/>
          <w:sz w:val="24"/>
          <w:u w:val="single"/>
        </w:rPr>
        <w:t xml:space="preserve">                       </w:t>
      </w:r>
      <w:r>
        <w:rPr>
          <w:rFonts w:hint="eastAsia" w:ascii="仿宋_GB2312" w:eastAsia="仿宋_GB2312"/>
          <w:spacing w:val="6"/>
          <w:sz w:val="24"/>
        </w:rPr>
        <w:t>项目（项目编号：</w:t>
      </w:r>
      <w:r>
        <w:rPr>
          <w:rFonts w:hint="eastAsia" w:ascii="仿宋_GB2312" w:eastAsia="仿宋_GB2312"/>
          <w:spacing w:val="6"/>
          <w:sz w:val="24"/>
          <w:u w:val="single"/>
        </w:rPr>
        <w:t xml:space="preserve">           </w:t>
      </w:r>
      <w:r>
        <w:rPr>
          <w:rFonts w:hint="eastAsia" w:ascii="仿宋_GB2312" w:eastAsia="仿宋_GB2312"/>
          <w:spacing w:val="6"/>
          <w:sz w:val="24"/>
        </w:rPr>
        <w:t xml:space="preserve">）的政府采购活动，并郑重承诺我方符合《中华人民共和国政府采购法》第二十二条规定的条件：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（一）具有独立承担民事责任的能力；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（二）具有良好的商业信誉和健全的财务会计制度；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（三）具有履行合同所必需的设备和专业技术能力；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（四）有依法缴纳税收和社会保障资金的良好记录；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（五）参加政府采购活动前三年内，在经营活动中没有重大违法记录；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（六）若以分公司名义参与政府采购活动的，已获得总公司针对本项目的授权；</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（七）法律、行政法规规定的其他条件。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我方保证上述承诺事项的真实性，如有弄虚作假或其他违法违规行为，愿意承担一切法律责任，并承担因此所造成的一切损失。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b/>
          <w:bCs/>
          <w:spacing w:val="6"/>
          <w:sz w:val="24"/>
        </w:rPr>
        <w:t>特此声明！</w:t>
      </w:r>
      <w:r>
        <w:rPr>
          <w:rFonts w:hint="eastAsia" w:ascii="仿宋_GB2312" w:eastAsia="仿宋_GB2312"/>
          <w:spacing w:val="6"/>
          <w:sz w:val="24"/>
        </w:rPr>
        <w:t xml:space="preserve"> </w:t>
      </w:r>
    </w:p>
    <w:p>
      <w:pPr>
        <w:pStyle w:val="47"/>
        <w:spacing w:line="400" w:lineRule="exact"/>
        <w:ind w:firstLine="504"/>
        <w:rPr>
          <w:rFonts w:ascii="仿宋_GB2312" w:eastAsia="仿宋_GB2312"/>
          <w:spacing w:val="6"/>
          <w:sz w:val="24"/>
        </w:rPr>
      </w:pPr>
    </w:p>
    <w:p>
      <w:pPr>
        <w:spacing w:line="400" w:lineRule="exact"/>
        <w:rPr>
          <w:sz w:val="24"/>
        </w:rPr>
      </w:pPr>
    </w:p>
    <w:p>
      <w:pPr>
        <w:spacing w:line="400" w:lineRule="exact"/>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pPr>
        <w:spacing w:line="400" w:lineRule="exact"/>
        <w:jc w:val="center"/>
        <w:rPr>
          <w:rFonts w:ascii="仿宋_GB2312" w:eastAsia="仿宋_GB2312"/>
          <w:sz w:val="24"/>
          <w:u w:val="single"/>
        </w:rPr>
      </w:pPr>
    </w:p>
    <w:p>
      <w:pPr>
        <w:pStyle w:val="26"/>
        <w:spacing w:line="400" w:lineRule="exact"/>
        <w:ind w:firstLine="5160" w:firstLineChars="2150"/>
        <w:rPr>
          <w:rFonts w:ascii="仿宋_GB2312" w:eastAsia="仿宋_GB2312"/>
          <w:sz w:val="24"/>
          <w:szCs w:val="24"/>
        </w:rPr>
      </w:pPr>
      <w:r>
        <w:rPr>
          <w:rFonts w:hint="eastAsia" w:ascii="仿宋_GB2312" w:eastAsia="仿宋_GB2312"/>
          <w:sz w:val="24"/>
          <w:szCs w:val="24"/>
        </w:rPr>
        <w:t>投标人</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pPr>
        <w:pStyle w:val="26"/>
        <w:spacing w:line="400" w:lineRule="exact"/>
        <w:rPr>
          <w:rFonts w:hint="eastAsia" w:ascii="仿宋_GB2312" w:hAnsi="宋体" w:eastAsia="仿宋_GB2312"/>
          <w:sz w:val="24"/>
          <w:szCs w:val="24"/>
        </w:rPr>
      </w:pPr>
    </w:p>
    <w:p>
      <w:pPr>
        <w:pStyle w:val="26"/>
        <w:spacing w:line="400" w:lineRule="exact"/>
        <w:jc w:val="right"/>
        <w:rPr>
          <w:rFonts w:hint="eastAsia" w:ascii="仿宋_GB2312" w:hAnsi="宋体" w:eastAsia="仿宋_GB2312"/>
          <w:sz w:val="24"/>
          <w:szCs w:val="24"/>
        </w:rPr>
      </w:pPr>
      <w:r>
        <w:rPr>
          <w:rFonts w:hint="eastAsia" w:ascii="仿宋_GB2312" w:hAnsi="宋体" w:eastAsia="仿宋_GB2312"/>
          <w:sz w:val="24"/>
          <w:szCs w:val="24"/>
        </w:rPr>
        <w:t>日期：       年   月   日</w:t>
      </w:r>
    </w:p>
    <w:p>
      <w:pPr>
        <w:pStyle w:val="26"/>
        <w:spacing w:line="400" w:lineRule="exact"/>
        <w:ind w:firstLine="482" w:firstLineChars="200"/>
        <w:rPr>
          <w:rFonts w:hint="eastAsia" w:ascii="仿宋_GB2312" w:hAnsi="宋体" w:eastAsia="仿宋_GB2312"/>
          <w:b/>
          <w:bCs/>
          <w:sz w:val="24"/>
          <w:szCs w:val="24"/>
        </w:rPr>
      </w:pPr>
      <w:r>
        <w:rPr>
          <w:rFonts w:hint="eastAsia" w:ascii="仿宋_GB2312" w:eastAsia="仿宋_GB2312"/>
          <w:b/>
          <w:sz w:val="24"/>
          <w:szCs w:val="24"/>
        </w:rPr>
        <w:t>注：此项材料必须</w:t>
      </w:r>
      <w:r>
        <w:rPr>
          <w:rFonts w:hint="eastAsia" w:ascii="仿宋_GB2312" w:hAnsi="宋体" w:eastAsia="仿宋_GB2312"/>
          <w:b/>
          <w:bCs/>
          <w:sz w:val="24"/>
          <w:szCs w:val="24"/>
        </w:rPr>
        <w:t>以PDF格式上传。</w:t>
      </w:r>
    </w:p>
    <w:p>
      <w:pPr>
        <w:pStyle w:val="9"/>
        <w:overflowPunct w:val="0"/>
        <w:ind w:left="0" w:firstLine="0"/>
        <w:rPr>
          <w:rFonts w:ascii="仿宋_GB2312" w:hAnsi="Courier New" w:eastAsia="仿宋_GB2312" w:cs="Courier New"/>
          <w:bCs/>
          <w:color w:val="000000" w:themeColor="text1"/>
          <w:sz w:val="24"/>
          <w:szCs w:val="24"/>
          <w14:textFill>
            <w14:solidFill>
              <w14:schemeClr w14:val="tx1"/>
            </w14:solidFill>
          </w14:textFill>
        </w:rPr>
        <w:sectPr>
          <w:pgSz w:w="11906" w:h="16838"/>
          <w:pgMar w:top="1440" w:right="707" w:bottom="1440" w:left="1440" w:header="851" w:footer="992" w:gutter="0"/>
          <w:cols w:space="720" w:num="1"/>
          <w:docGrid w:linePitch="312" w:charSpace="0"/>
        </w:sectPr>
      </w:pPr>
    </w:p>
    <w:p>
      <w:pPr>
        <w:pStyle w:val="1955"/>
        <w:spacing w:before="0" w:beforeAutospacing="0" w:after="0" w:afterAutospacing="0" w:line="460" w:lineRule="atLeast"/>
        <w:rPr>
          <w:rFonts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snapToGrid w:val="0"/>
        <w:spacing w:line="400" w:lineRule="exact"/>
        <w:jc w:val="left"/>
        <w:rPr>
          <w:rFonts w:ascii="仿宋_GB2312" w:eastAsia="仿宋_GB2312"/>
          <w:bCs/>
          <w:color w:val="000000" w:themeColor="text1"/>
          <w:sz w:val="24"/>
          <w14:textFill>
            <w14:solidFill>
              <w14:schemeClr w14:val="tx1"/>
            </w14:solidFill>
          </w14:textFill>
        </w:rPr>
      </w:pPr>
    </w:p>
    <w:p>
      <w:pPr>
        <w:snapToGrid w:val="0"/>
        <w:spacing w:line="400" w:lineRule="exact"/>
        <w:jc w:val="left"/>
        <w:rPr>
          <w:rFonts w:ascii="仿宋_GB2312" w:eastAsia="仿宋_GB2312"/>
          <w:bCs/>
          <w:color w:val="000000" w:themeColor="text1"/>
          <w:sz w:val="24"/>
          <w14:textFill>
            <w14:solidFill>
              <w14:schemeClr w14:val="tx1"/>
            </w14:solidFill>
          </w14:textFill>
        </w:rPr>
      </w:pPr>
    </w:p>
    <w:p>
      <w:pPr>
        <w:snapToGrid w:val="0"/>
        <w:spacing w:before="120" w:beforeLines="50" w:after="50" w:line="400" w:lineRule="exact"/>
        <w:outlineLvl w:val="1"/>
        <w:rPr>
          <w:rFonts w:ascii="仿宋_GB2312" w:eastAsia="仿宋_GB2312"/>
          <w:b/>
          <w:bCs/>
          <w:color w:val="000000" w:themeColor="text1"/>
          <w:szCs w:val="21"/>
          <w14:textFill>
            <w14:solidFill>
              <w14:schemeClr w14:val="tx1"/>
            </w14:solidFill>
          </w14:textFill>
        </w:rPr>
      </w:pPr>
    </w:p>
    <w:p>
      <w:pPr>
        <w:ind w:firstLine="643" w:firstLineChars="200"/>
        <w:jc w:val="left"/>
        <w:rPr>
          <w:rFonts w:ascii="仿宋_GB2312" w:eastAsia="仿宋_GB2312"/>
          <w:b/>
          <w:bCs/>
          <w:sz w:val="32"/>
          <w:szCs w:val="32"/>
        </w:rPr>
      </w:pPr>
      <w:bookmarkStart w:id="124" w:name="_Hlk56503802"/>
      <w:r>
        <w:rPr>
          <w:rFonts w:hint="eastAsia" w:ascii="仿宋_GB2312" w:eastAsia="仿宋_GB2312"/>
          <w:b/>
          <w:bCs/>
          <w:sz w:val="32"/>
          <w:szCs w:val="32"/>
        </w:rPr>
        <w:t>注：第（4）项必须提供且为PDF格式，并加盖投标人CA电子签章。</w:t>
      </w:r>
    </w:p>
    <w:p>
      <w:pPr>
        <w:pStyle w:val="1975"/>
        <w:rPr>
          <w:rFonts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（5）小微企业证明材料，投标人必须提供以下材料之一：</w:t>
      </w:r>
    </w:p>
    <w:p>
      <w:pPr>
        <w:pStyle w:val="1975"/>
        <w:spacing w:line="405" w:lineRule="atLeast"/>
        <w:rPr>
          <w:rFonts w:hint="eastAsia" w:ascii="仿宋_GB2312" w:eastAsia="仿宋_GB2312"/>
          <w:color w:val="000000"/>
        </w:rPr>
      </w:pPr>
      <w:r>
        <w:rPr>
          <w:rFonts w:hint="eastAsia" w:ascii="仿宋_GB2312" w:eastAsia="仿宋_GB2312"/>
          <w:color w:val="000000"/>
        </w:rPr>
        <w:t>①</w:t>
      </w:r>
      <w:r>
        <w:rPr>
          <w:rFonts w:hint="eastAsia" w:ascii="仿宋_GB2312" w:eastAsia="仿宋_GB2312"/>
          <w:b/>
          <w:bCs/>
          <w:color w:val="000000"/>
        </w:rPr>
        <w:t>中小企业声明函格式（货物由小微企业制造的必须提供）：</w:t>
      </w:r>
    </w:p>
    <w:p>
      <w:pPr>
        <w:pStyle w:val="1975"/>
        <w:jc w:val="center"/>
        <w:rPr>
          <w:rFonts w:hint="eastAsia" w:ascii="仿宋_GB2312" w:eastAsia="仿宋_GB2312"/>
          <w:color w:val="000000"/>
        </w:rPr>
      </w:pPr>
      <w:r>
        <w:rPr>
          <w:rFonts w:hint="eastAsia" w:ascii="仿宋_GB2312" w:eastAsia="仿宋_GB2312"/>
          <w:b/>
          <w:bCs/>
          <w:color w:val="000000"/>
          <w:sz w:val="33"/>
          <w:szCs w:val="33"/>
        </w:rPr>
        <w:t>中小企业声明函（货物）</w:t>
      </w:r>
    </w:p>
    <w:p>
      <w:pPr>
        <w:pStyle w:val="1975"/>
        <w:spacing w:line="405" w:lineRule="atLeast"/>
        <w:rPr>
          <w:rFonts w:hint="eastAsia" w:ascii="仿宋_GB2312" w:eastAsia="仿宋_GB2312"/>
          <w:color w:val="000000"/>
        </w:rPr>
      </w:pPr>
      <w:r>
        <w:rPr>
          <w:rFonts w:hint="eastAsia" w:ascii="仿宋_GB2312" w:eastAsia="仿宋_GB2312"/>
          <w:color w:val="000000"/>
        </w:rPr>
        <w:t>  本公司郑重声明，根据《政府采购促进中小企业发展管理办法》（财库﹝2020﹞46 号）的规定，本公司参加</w:t>
      </w:r>
      <w:r>
        <w:rPr>
          <w:rFonts w:hint="eastAsia" w:ascii="仿宋_GB2312" w:eastAsia="仿宋_GB2312"/>
          <w:color w:val="000000"/>
          <w:u w:val="single"/>
        </w:rPr>
        <w:t>柳州市柳江区人民法院</w:t>
      </w:r>
      <w:r>
        <w:rPr>
          <w:rFonts w:hint="eastAsia" w:ascii="仿宋_GB2312" w:eastAsia="仿宋_GB2312"/>
          <w:color w:val="000000"/>
        </w:rPr>
        <w:t>的</w:t>
      </w:r>
      <w:r>
        <w:rPr>
          <w:rFonts w:hint="eastAsia" w:ascii="仿宋_GB2312" w:eastAsia="仿宋_GB2312"/>
          <w:color w:val="000000"/>
          <w:u w:val="single"/>
        </w:rPr>
        <w:t>柳州市柳江区人民法院审判桌椅及调解桌椅采购</w:t>
      </w:r>
      <w:r>
        <w:rPr>
          <w:rFonts w:hint="eastAsia" w:ascii="仿宋_GB2312" w:eastAsia="仿宋_GB2312"/>
          <w:color w:val="000000"/>
        </w:rPr>
        <w:t>活动，提供的货物全部由符合政策要求的中小企业制造。相关企业的具体情况如下：</w:t>
      </w:r>
      <w:r>
        <w:rPr>
          <w:rFonts w:hint="eastAsia" w:ascii="仿宋_GB2312" w:eastAsia="仿宋_GB2312"/>
          <w:color w:val="000000"/>
        </w:rPr>
        <w:br w:type="textWrapping"/>
      </w:r>
      <w:r>
        <w:rPr>
          <w:rFonts w:hint="eastAsia" w:ascii="仿宋_GB2312" w:eastAsia="仿宋_GB2312"/>
          <w:color w:val="000000"/>
        </w:rPr>
        <w:t xml:space="preserve">  1. </w:t>
      </w:r>
      <w:r>
        <w:rPr>
          <w:rStyle w:val="1976"/>
          <w:rFonts w:hint="eastAsia" w:ascii="仿宋_GB2312" w:eastAsia="仿宋_GB2312"/>
          <w:color w:val="000000"/>
          <w:u w:val="single"/>
        </w:rPr>
        <w:t>（标的名称）</w:t>
      </w:r>
      <w:r>
        <w:rPr>
          <w:rFonts w:hint="eastAsia" w:ascii="仿宋_GB2312" w:eastAsia="仿宋_GB2312"/>
          <w:color w:val="000000"/>
        </w:rPr>
        <w:t xml:space="preserve"> ，属于</w:t>
      </w:r>
      <w:r>
        <w:rPr>
          <w:rStyle w:val="1976"/>
          <w:rFonts w:hint="eastAsia" w:ascii="仿宋_GB2312" w:eastAsia="仿宋_GB2312"/>
          <w:b/>
          <w:bCs/>
          <w:color w:val="000000"/>
          <w:u w:val="single"/>
        </w:rPr>
        <w:t>（填写采购文件中明确的所属行业，详见本声明函“注”第2点）</w:t>
      </w:r>
      <w:r>
        <w:rPr>
          <w:rFonts w:hint="eastAsia" w:ascii="仿宋_GB2312" w:eastAsia="仿宋_GB2312"/>
          <w:color w:val="000000"/>
        </w:rPr>
        <w:t xml:space="preserve"> ；制造商为</w:t>
      </w:r>
      <w:r>
        <w:rPr>
          <w:rStyle w:val="1976"/>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w:t>
      </w:r>
      <w:r>
        <w:rPr>
          <w:rFonts w:hint="eastAsia" w:ascii="仿宋_GB2312" w:eastAsia="仿宋_GB2312"/>
          <w:color w:val="000000"/>
        </w:rPr>
        <w:t>人，营业收入为</w:t>
      </w:r>
      <w:r>
        <w:rPr>
          <w:rFonts w:hint="eastAsia" w:ascii="仿宋_GB2312" w:eastAsia="仿宋_GB2312"/>
          <w:color w:val="000000"/>
          <w:u w:val="single"/>
        </w:rPr>
        <w:t xml:space="preserve">     </w:t>
      </w:r>
      <w:r>
        <w:rPr>
          <w:rFonts w:hint="eastAsia" w:ascii="仿宋_GB2312" w:eastAsia="仿宋_GB2312"/>
          <w:color w:val="000000"/>
        </w:rPr>
        <w:t>万元，资产总额为</w:t>
      </w:r>
      <w:r>
        <w:rPr>
          <w:rFonts w:hint="eastAsia" w:ascii="仿宋_GB2312" w:eastAsia="仿宋_GB2312"/>
          <w:color w:val="000000"/>
          <w:u w:val="single"/>
        </w:rPr>
        <w:t xml:space="preserve">    </w:t>
      </w:r>
      <w:r>
        <w:rPr>
          <w:rFonts w:hint="eastAsia" w:ascii="仿宋_GB2312" w:eastAsia="仿宋_GB2312"/>
          <w:color w:val="000000"/>
        </w:rPr>
        <w:t>万元，属于</w:t>
      </w:r>
      <w:r>
        <w:rPr>
          <w:rStyle w:val="1976"/>
          <w:rFonts w:hint="eastAsia" w:ascii="仿宋_GB2312" w:eastAsia="仿宋_GB2312"/>
          <w:color w:val="000000"/>
          <w:u w:val="single"/>
        </w:rPr>
        <w:t>（中型企业、小型企业、微型企业）</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xml:space="preserve">  2. </w:t>
      </w:r>
      <w:r>
        <w:rPr>
          <w:rStyle w:val="1976"/>
          <w:rFonts w:hint="eastAsia" w:ascii="仿宋_GB2312" w:eastAsia="仿宋_GB2312"/>
          <w:color w:val="000000"/>
          <w:u w:val="single"/>
        </w:rPr>
        <w:t>（标的名称）</w:t>
      </w:r>
      <w:r>
        <w:rPr>
          <w:rFonts w:hint="eastAsia" w:ascii="仿宋_GB2312" w:eastAsia="仿宋_GB2312"/>
          <w:color w:val="000000"/>
        </w:rPr>
        <w:t xml:space="preserve"> ，属于</w:t>
      </w:r>
      <w:r>
        <w:rPr>
          <w:rStyle w:val="1976"/>
          <w:rFonts w:hint="eastAsia" w:ascii="仿宋_GB2312" w:eastAsia="仿宋_GB2312"/>
          <w:b/>
          <w:bCs/>
          <w:color w:val="000000"/>
          <w:u w:val="single"/>
        </w:rPr>
        <w:t>（填写采购文件中明确的所属行业，详见本声明函“注”第2点）</w:t>
      </w:r>
      <w:r>
        <w:rPr>
          <w:rFonts w:hint="eastAsia" w:ascii="仿宋_GB2312" w:eastAsia="仿宋_GB2312"/>
          <w:color w:val="000000"/>
        </w:rPr>
        <w:t xml:space="preserve"> ；制造商为</w:t>
      </w:r>
      <w:r>
        <w:rPr>
          <w:rStyle w:val="1976"/>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xml:space="preserve">   </w:t>
      </w:r>
      <w:r>
        <w:rPr>
          <w:rFonts w:hint="eastAsia" w:ascii="仿宋_GB2312" w:eastAsia="仿宋_GB2312"/>
          <w:color w:val="000000"/>
        </w:rPr>
        <w:t>人，营业收入为</w:t>
      </w:r>
      <w:r>
        <w:rPr>
          <w:rFonts w:hint="eastAsia" w:ascii="仿宋_GB2312" w:eastAsia="仿宋_GB2312"/>
          <w:color w:val="000000"/>
          <w:u w:val="single"/>
        </w:rPr>
        <w:t>   </w:t>
      </w:r>
      <w:r>
        <w:rPr>
          <w:rFonts w:hint="eastAsia" w:ascii="仿宋_GB2312" w:eastAsia="仿宋_GB2312"/>
          <w:color w:val="000000"/>
        </w:rPr>
        <w:t>万元，资产总额为</w:t>
      </w:r>
      <w:r>
        <w:rPr>
          <w:rFonts w:hint="eastAsia" w:ascii="仿宋_GB2312" w:eastAsia="仿宋_GB2312"/>
          <w:color w:val="000000"/>
          <w:u w:val="single"/>
        </w:rPr>
        <w:t>   </w:t>
      </w:r>
      <w:r>
        <w:rPr>
          <w:rFonts w:hint="eastAsia" w:ascii="仿宋_GB2312" w:eastAsia="仿宋_GB2312"/>
          <w:color w:val="000000"/>
        </w:rPr>
        <w:t>万元，属于</w:t>
      </w:r>
      <w:r>
        <w:rPr>
          <w:rStyle w:val="1976"/>
          <w:rFonts w:hint="eastAsia" w:ascii="仿宋_GB2312" w:eastAsia="仿宋_GB2312"/>
          <w:color w:val="000000"/>
          <w:u w:val="single"/>
        </w:rPr>
        <w:t>（中型企业、小型 企业、微型企业）</w:t>
      </w:r>
      <w:r>
        <w:rPr>
          <w:rFonts w:hint="eastAsia" w:ascii="仿宋_GB2312" w:eastAsia="仿宋_GB2312"/>
          <w:color w:val="000000"/>
        </w:rPr>
        <w:t>；</w:t>
      </w:r>
    </w:p>
    <w:p>
      <w:pPr>
        <w:pStyle w:val="1975"/>
        <w:spacing w:line="405" w:lineRule="atLeast"/>
        <w:rPr>
          <w:rFonts w:hint="eastAsia" w:ascii="仿宋_GB2312" w:eastAsia="仿宋_GB2312"/>
          <w:color w:val="000000"/>
        </w:rPr>
      </w:pP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以上企业，不属于大企业的分支机构，不存在控股股东为大企业的情形，也不存在与大企业的负责人为同一人的情形。</w:t>
      </w:r>
      <w:r>
        <w:rPr>
          <w:rFonts w:hint="eastAsia" w:ascii="仿宋_GB2312" w:eastAsia="仿宋_GB2312"/>
          <w:color w:val="000000"/>
        </w:rPr>
        <w:br w:type="textWrapping"/>
      </w:r>
      <w:r>
        <w:rPr>
          <w:rFonts w:hint="eastAsia" w:ascii="仿宋_GB2312" w:eastAsia="仿宋_GB2312"/>
          <w:color w:val="000000"/>
        </w:rPr>
        <w:t>  本企业对上述声明内容的真实性负责。如有虚假，将依法承担相应责任。</w:t>
      </w:r>
    </w:p>
    <w:p>
      <w:pPr>
        <w:pStyle w:val="1975"/>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1975"/>
        <w:jc w:val="right"/>
        <w:rPr>
          <w:rFonts w:hint="eastAsia" w:ascii="仿宋_GB2312" w:eastAsia="仿宋_GB2312"/>
          <w:color w:val="000000"/>
        </w:rPr>
      </w:pPr>
      <w:r>
        <w:rPr>
          <w:rFonts w:hint="eastAsia" w:ascii="仿宋_GB2312" w:eastAsia="仿宋_GB2312"/>
          <w:color w:val="000000"/>
        </w:rPr>
        <w:t>日期：   年 月 日</w:t>
      </w:r>
    </w:p>
    <w:p>
      <w:pPr>
        <w:pStyle w:val="1975"/>
        <w:spacing w:line="405" w:lineRule="atLeast"/>
        <w:rPr>
          <w:rFonts w:hint="eastAsia" w:ascii="仿宋_GB2312" w:eastAsia="仿宋_GB2312"/>
          <w:color w:val="000000"/>
        </w:rPr>
      </w:pPr>
      <w:r>
        <w:rPr>
          <w:rFonts w:hint="eastAsia" w:ascii="仿宋_GB2312" w:eastAsia="仿宋_GB2312"/>
          <w:b/>
          <w:bCs/>
          <w:color w:val="000000"/>
        </w:rPr>
        <w:t>  注：1.此项材料必须以PDF格式上传；</w:t>
      </w:r>
    </w:p>
    <w:p>
      <w:pPr>
        <w:pStyle w:val="1975"/>
        <w:spacing w:line="405" w:lineRule="atLeast"/>
        <w:rPr>
          <w:rFonts w:hint="eastAsia" w:ascii="仿宋_GB2312" w:eastAsia="仿宋_GB2312"/>
          <w:color w:val="000000"/>
        </w:rPr>
      </w:pPr>
      <w:r>
        <w:rPr>
          <w:rFonts w:hint="eastAsia" w:ascii="仿宋_GB2312" w:eastAsia="仿宋_GB2312"/>
          <w:b/>
          <w:bCs/>
          <w:color w:val="000000"/>
        </w:rPr>
        <w:t>  2.投标人出具的《中小企业声明函》中填写的“所属行业”应与采购文件明确的“所属行业”内容一致。</w:t>
      </w:r>
      <w:r>
        <w:rPr>
          <w:rFonts w:hint="eastAsia" w:ascii="仿宋_GB2312" w:eastAsia="仿宋_GB2312"/>
          <w:b/>
          <w:bCs/>
          <w:color w:val="000000"/>
        </w:rPr>
        <w:br w:type="textWrapping"/>
      </w:r>
      <w:r>
        <w:rPr>
          <w:rFonts w:hint="eastAsia" w:ascii="仿宋_GB2312" w:eastAsia="仿宋_GB2312"/>
          <w:b/>
          <w:bCs/>
          <w:color w:val="000000"/>
        </w:rPr>
        <w:t>采购标的对应的中小企业划分标准所属行业：</w:t>
      </w:r>
      <w:r>
        <w:rPr>
          <w:rFonts w:hint="eastAsia" w:ascii="仿宋_GB2312" w:eastAsia="仿宋_GB2312"/>
          <w:b/>
          <w:bCs/>
          <w:color w:val="000000"/>
          <w:u w:val="single"/>
        </w:rPr>
        <w:t>工业</w:t>
      </w:r>
      <w:r>
        <w:rPr>
          <w:rFonts w:hint="eastAsia" w:ascii="仿宋_GB2312" w:eastAsia="仿宋_GB2312"/>
          <w:color w:val="000000"/>
        </w:rPr>
        <w:t> </w:t>
      </w:r>
      <w:r>
        <w:rPr>
          <w:rFonts w:hint="eastAsia" w:ascii="仿宋_GB2312" w:eastAsia="仿宋_GB2312"/>
          <w:b/>
          <w:bCs/>
          <w:color w:val="000000"/>
        </w:rPr>
        <w:t>。</w:t>
      </w:r>
      <w:r>
        <w:rPr>
          <w:rFonts w:hint="eastAsia" w:ascii="仿宋_GB2312" w:eastAsia="仿宋_GB2312"/>
          <w:color w:val="000000"/>
        </w:rPr>
        <w:br w:type="textWrapping"/>
      </w:r>
      <w:r>
        <w:rPr>
          <w:rFonts w:hint="eastAsia" w:ascii="仿宋_GB2312" w:eastAsia="仿宋_GB2312"/>
          <w:color w:val="000000"/>
        </w:rPr>
        <w:t>  3.从业人员、营业收入、资产总额填报上一年度数据，无上一年度数据的新成立企业可不填报。</w:t>
      </w:r>
      <w:r>
        <w:rPr>
          <w:rFonts w:hint="eastAsia" w:ascii="仿宋_GB2312" w:eastAsia="仿宋_GB2312"/>
          <w:color w:val="000000"/>
        </w:rPr>
        <w:br w:type="textWrapping"/>
      </w:r>
      <w:r>
        <w:rPr>
          <w:rFonts w:hint="eastAsia" w:ascii="仿宋_GB2312" w:eastAsia="仿宋_GB2312"/>
          <w:color w:val="000000"/>
        </w:rPr>
        <w:t>  4.为方便投标人识别企业规模类型，投标人可使用工业和信息化部组织开发的中小企业规模类型自测小程序生成企业规模类型测试结果。</w:t>
      </w:r>
      <w:r>
        <w:rPr>
          <w:rFonts w:hint="eastAsia" w:ascii="仿宋_GB2312" w:eastAsia="仿宋_GB2312"/>
          <w:color w:val="000000"/>
        </w:rPr>
        <w:br w:type="textWrapping"/>
      </w:r>
      <w:r>
        <w:rPr>
          <w:rFonts w:hint="eastAsia" w:ascii="仿宋_GB2312" w:eastAsia="仿宋_GB2312"/>
          <w:color w:val="000000"/>
        </w:rPr>
        <w:t>  自测小程序链接：https://baosong.miit.gov.cn/ScaleTest</w:t>
      </w:r>
      <w:r>
        <w:rPr>
          <w:rFonts w:hint="eastAsia" w:ascii="仿宋_GB2312" w:eastAsia="仿宋_GB2312"/>
          <w:color w:val="000000"/>
        </w:rPr>
        <w:br w:type="textWrapping"/>
      </w:r>
      <w:r>
        <w:rPr>
          <w:rFonts w:hint="eastAsia" w:ascii="仿宋_GB2312" w:eastAsia="仿宋_GB2312"/>
          <w:color w:val="000000"/>
        </w:rPr>
        <w:t>  5.投标人须按上述格式要求如实填写中小企业声明函，并对该声明函的真实性负责，否则不得享受相关中小企业扶持政策；</w:t>
      </w:r>
      <w:r>
        <w:rPr>
          <w:rFonts w:hint="eastAsia" w:ascii="仿宋_GB2312" w:eastAsia="仿宋_GB2312"/>
          <w:color w:val="000000"/>
        </w:rPr>
        <w:br w:type="textWrapping"/>
      </w:r>
      <w:r>
        <w:rPr>
          <w:rFonts w:hint="eastAsia" w:ascii="仿宋_GB2312" w:eastAsia="仿宋_GB2312"/>
          <w:color w:val="000000"/>
        </w:rPr>
        <w:t>  6.中标人依法享受中小企业扶持政策的，采购代理机构将在中标结果公告中公告其《中小企业声明函》；</w:t>
      </w:r>
      <w:r>
        <w:rPr>
          <w:rFonts w:hint="eastAsia" w:ascii="仿宋_GB2312" w:eastAsia="仿宋_GB2312"/>
          <w:color w:val="000000"/>
        </w:rPr>
        <w:br w:type="textWrapping"/>
      </w:r>
      <w:r>
        <w:rPr>
          <w:rFonts w:hint="eastAsia" w:ascii="仿宋_GB2312" w:eastAsia="仿宋_GB2312"/>
          <w:color w:val="000000"/>
        </w:rPr>
        <w:t>  7.中小微企业划型标准附表</w:t>
      </w:r>
      <w:r>
        <w:rPr>
          <w:rFonts w:hint="eastAsia" w:ascii="仿宋_GB2312" w:eastAsia="仿宋_GB2312"/>
        </w:rPr>
        <w:t>(若附表有变动，按最新政策执行)</w:t>
      </w:r>
      <w:r>
        <w:rPr>
          <w:rFonts w:hint="eastAsia" w:ascii="仿宋_GB2312" w:eastAsia="仿宋_GB2312"/>
          <w:color w:val="000000"/>
        </w:rPr>
        <w:t>：</w:t>
      </w:r>
    </w:p>
    <w:p>
      <w:pPr>
        <w:pStyle w:val="1975"/>
        <w:jc w:val="center"/>
        <w:rPr>
          <w:rFonts w:hint="eastAsia" w:ascii="仿宋_GB2312" w:eastAsia="仿宋_GB2312"/>
          <w:color w:val="000000"/>
        </w:rPr>
      </w:pPr>
      <w:r>
        <w:rPr>
          <w:rFonts w:hint="eastAsia" w:ascii="仿宋_GB2312" w:eastAsia="仿宋_GB2312"/>
          <w:b/>
          <w:bCs/>
          <w:color w:val="000000"/>
          <w:sz w:val="33"/>
          <w:szCs w:val="33"/>
        </w:rPr>
        <w:t>中小微企业划型标准</w:t>
      </w:r>
    </w:p>
    <w:tbl>
      <w:tblPr>
        <w:tblStyle w:val="48"/>
        <w:tblW w:w="9909"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720"/>
        <w:gridCol w:w="1979"/>
        <w:gridCol w:w="1239"/>
        <w:gridCol w:w="2027"/>
        <w:gridCol w:w="1705"/>
        <w:gridCol w:w="123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72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行业名称</w:t>
            </w:r>
          </w:p>
        </w:tc>
        <w:tc>
          <w:tcPr>
            <w:tcW w:w="197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指标名称</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计量单位</w:t>
            </w:r>
          </w:p>
        </w:tc>
        <w:tc>
          <w:tcPr>
            <w:tcW w:w="202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中型</w:t>
            </w:r>
          </w:p>
        </w:tc>
        <w:tc>
          <w:tcPr>
            <w:tcW w:w="17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小型</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微型</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农、林、牧、渔</w:t>
            </w:r>
          </w:p>
        </w:tc>
        <w:tc>
          <w:tcPr>
            <w:tcW w:w="197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17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50≤Y&lt;500</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工业</w:t>
            </w:r>
          </w:p>
        </w:tc>
        <w:tc>
          <w:tcPr>
            <w:tcW w:w="197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7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2000≤Y&lt;40000</w:t>
            </w:r>
          </w:p>
        </w:tc>
        <w:tc>
          <w:tcPr>
            <w:tcW w:w="17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300≤Y&lt;2000</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建筑业</w:t>
            </w:r>
          </w:p>
        </w:tc>
        <w:tc>
          <w:tcPr>
            <w:tcW w:w="197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6000≤Y&lt;80000</w:t>
            </w:r>
          </w:p>
        </w:tc>
        <w:tc>
          <w:tcPr>
            <w:tcW w:w="17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300≤Y&lt;6000</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5000≤Z&lt;80000</w:t>
            </w:r>
          </w:p>
        </w:tc>
        <w:tc>
          <w:tcPr>
            <w:tcW w:w="17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300≤Z&lt;5000</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Z&lt;300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批发业</w:t>
            </w:r>
          </w:p>
        </w:tc>
        <w:tc>
          <w:tcPr>
            <w:tcW w:w="197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20≤X&lt;200</w:t>
            </w:r>
          </w:p>
        </w:tc>
        <w:tc>
          <w:tcPr>
            <w:tcW w:w="17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5≤X&lt;20</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5000≤Y&lt;40000</w:t>
            </w:r>
          </w:p>
        </w:tc>
        <w:tc>
          <w:tcPr>
            <w:tcW w:w="17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零售业</w:t>
            </w:r>
          </w:p>
        </w:tc>
        <w:tc>
          <w:tcPr>
            <w:tcW w:w="197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50≤X&lt;300</w:t>
            </w:r>
          </w:p>
        </w:tc>
        <w:tc>
          <w:tcPr>
            <w:tcW w:w="17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10≤X&lt;50</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17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100≤Y&lt;500</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交通运输业</w:t>
            </w:r>
          </w:p>
        </w:tc>
        <w:tc>
          <w:tcPr>
            <w:tcW w:w="197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7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3000≤Y&lt;30000</w:t>
            </w:r>
          </w:p>
        </w:tc>
        <w:tc>
          <w:tcPr>
            <w:tcW w:w="17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200≤Y&lt;3000</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仓储业</w:t>
            </w:r>
          </w:p>
        </w:tc>
        <w:tc>
          <w:tcPr>
            <w:tcW w:w="197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w:t>
            </w:r>
          </w:p>
        </w:tc>
        <w:tc>
          <w:tcPr>
            <w:tcW w:w="17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20≤X&lt;100</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1000≤Y&lt;30000</w:t>
            </w:r>
          </w:p>
        </w:tc>
        <w:tc>
          <w:tcPr>
            <w:tcW w:w="17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邮政业</w:t>
            </w:r>
          </w:p>
        </w:tc>
        <w:tc>
          <w:tcPr>
            <w:tcW w:w="197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7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2000≤Y&lt;30000</w:t>
            </w:r>
          </w:p>
        </w:tc>
        <w:tc>
          <w:tcPr>
            <w:tcW w:w="17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住宿业</w:t>
            </w:r>
          </w:p>
        </w:tc>
        <w:tc>
          <w:tcPr>
            <w:tcW w:w="197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17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餐饮业</w:t>
            </w:r>
          </w:p>
        </w:tc>
        <w:tc>
          <w:tcPr>
            <w:tcW w:w="197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17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信息传输业</w:t>
            </w:r>
          </w:p>
        </w:tc>
        <w:tc>
          <w:tcPr>
            <w:tcW w:w="197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100≤X&lt;2000</w:t>
            </w:r>
          </w:p>
        </w:tc>
        <w:tc>
          <w:tcPr>
            <w:tcW w:w="17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1000≤Y&lt;100000</w:t>
            </w:r>
          </w:p>
        </w:tc>
        <w:tc>
          <w:tcPr>
            <w:tcW w:w="17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软件和信息</w:t>
            </w:r>
            <w:r>
              <w:rPr>
                <w:rFonts w:hint="eastAsia" w:ascii="仿宋_GB2312" w:eastAsia="仿宋_GB2312"/>
                <w:color w:val="000000"/>
              </w:rPr>
              <w:t xml:space="preserve"> </w:t>
            </w:r>
            <w:r>
              <w:rPr>
                <w:rFonts w:hint="eastAsia" w:ascii="仿宋_GB2312" w:eastAsia="仿宋_GB2312"/>
                <w:b/>
                <w:bCs/>
                <w:color w:val="000000"/>
              </w:rPr>
              <w:t>技术服务业</w:t>
            </w:r>
          </w:p>
        </w:tc>
        <w:tc>
          <w:tcPr>
            <w:tcW w:w="197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w:t>
            </w:r>
          </w:p>
        </w:tc>
        <w:tc>
          <w:tcPr>
            <w:tcW w:w="17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50≤Y&lt;1000</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房地产</w:t>
            </w:r>
            <w:r>
              <w:rPr>
                <w:rFonts w:hint="eastAsia" w:ascii="仿宋_GB2312" w:eastAsia="仿宋_GB2312"/>
                <w:color w:val="000000"/>
              </w:rPr>
              <w:t xml:space="preserve"> </w:t>
            </w:r>
            <w:r>
              <w:rPr>
                <w:rFonts w:hint="eastAsia" w:ascii="仿宋_GB2312" w:eastAsia="仿宋_GB2312"/>
                <w:b/>
                <w:bCs/>
                <w:color w:val="000000"/>
              </w:rPr>
              <w:t>开发经营</w:t>
            </w:r>
          </w:p>
        </w:tc>
        <w:tc>
          <w:tcPr>
            <w:tcW w:w="197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1000≤Y&lt;200000</w:t>
            </w:r>
          </w:p>
        </w:tc>
        <w:tc>
          <w:tcPr>
            <w:tcW w:w="17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100≤X&lt;1000</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5000≤Z&lt;10000</w:t>
            </w:r>
          </w:p>
        </w:tc>
        <w:tc>
          <w:tcPr>
            <w:tcW w:w="17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2000≤Y&lt;5000</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物业管理</w:t>
            </w:r>
          </w:p>
        </w:tc>
        <w:tc>
          <w:tcPr>
            <w:tcW w:w="197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7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17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500≤Y&lt;1000</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租赁和商务服务业</w:t>
            </w:r>
          </w:p>
        </w:tc>
        <w:tc>
          <w:tcPr>
            <w:tcW w:w="197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8000≤Z&lt;120000</w:t>
            </w:r>
          </w:p>
        </w:tc>
        <w:tc>
          <w:tcPr>
            <w:tcW w:w="17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100≤Z&lt;8000</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其他未列明</w:t>
            </w:r>
            <w:r>
              <w:rPr>
                <w:rFonts w:hint="eastAsia" w:ascii="仿宋_GB2312" w:eastAsia="仿宋_GB2312"/>
                <w:color w:val="000000"/>
              </w:rPr>
              <w:t xml:space="preserve"> </w:t>
            </w:r>
            <w:r>
              <w:rPr>
                <w:rFonts w:hint="eastAsia" w:ascii="仿宋_GB2312" w:eastAsia="仿宋_GB2312"/>
                <w:b/>
                <w:bCs/>
                <w:color w:val="000000"/>
              </w:rPr>
              <w:t>行业</w:t>
            </w:r>
          </w:p>
        </w:tc>
        <w:tc>
          <w:tcPr>
            <w:tcW w:w="197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bl>
    <w:p>
      <w:pPr>
        <w:pStyle w:val="1975"/>
        <w:spacing w:line="405" w:lineRule="atLeast"/>
        <w:rPr>
          <w:rFonts w:hint="eastAsia" w:ascii="仿宋_GB2312" w:eastAsia="仿宋_GB2312"/>
          <w:color w:val="000000"/>
        </w:rPr>
      </w:pPr>
      <w:r>
        <w:rPr>
          <w:rFonts w:hint="eastAsia" w:ascii="仿宋_GB2312" w:eastAsia="仿宋_GB2312"/>
          <w:b/>
          <w:bCs/>
          <w:color w:val="000000"/>
        </w:rPr>
        <w:t>  说明:上述标准参照《关于印发中小企业划型标准规定的通知》(工信部联企业〔2011〕300号)，大型、中型和小型企业须同时满足所列指标的下限，否则下划一档;微型企业只须满足所列指标中的一项即可。</w:t>
      </w:r>
    </w:p>
    <w:p>
      <w:pPr>
        <w:pStyle w:val="1975"/>
        <w:spacing w:line="405" w:lineRule="atLeast"/>
        <w:rPr>
          <w:rFonts w:hint="eastAsia" w:ascii="仿宋_GB2312" w:eastAsia="仿宋_GB2312"/>
          <w:color w:val="000000"/>
        </w:rPr>
      </w:pPr>
      <w:r>
        <w:rPr>
          <w:rFonts w:hint="eastAsia" w:ascii="仿宋_GB2312" w:eastAsia="仿宋_GB2312"/>
          <w:color w:val="000000"/>
        </w:rPr>
        <w:br w:type="page"/>
      </w:r>
      <w:r>
        <w:rPr>
          <w:rFonts w:hint="eastAsia" w:ascii="仿宋_GB2312" w:eastAsia="仿宋_GB2312"/>
          <w:color w:val="000000"/>
        </w:rPr>
        <w:t>②</w:t>
      </w:r>
      <w:r>
        <w:rPr>
          <w:rFonts w:hint="eastAsia" w:ascii="仿宋_GB2312" w:eastAsia="仿宋_GB2312"/>
          <w:b/>
          <w:bCs/>
          <w:color w:val="000000"/>
        </w:rPr>
        <w:t>残疾人福利性单位声明函（货物由残疾人福利性单位制造的必须提供）：</w:t>
      </w:r>
    </w:p>
    <w:p>
      <w:pPr>
        <w:pStyle w:val="1975"/>
        <w:jc w:val="center"/>
        <w:rPr>
          <w:rFonts w:hint="eastAsia" w:ascii="仿宋_GB2312" w:eastAsia="仿宋_GB2312"/>
          <w:color w:val="000000"/>
        </w:rPr>
      </w:pPr>
      <w:r>
        <w:rPr>
          <w:rFonts w:hint="eastAsia" w:ascii="仿宋_GB2312" w:eastAsia="仿宋_GB2312"/>
          <w:b/>
          <w:bCs/>
          <w:color w:val="000000"/>
          <w:sz w:val="33"/>
          <w:szCs w:val="33"/>
        </w:rPr>
        <w:t>残疾人福利性单位声明函</w:t>
      </w:r>
    </w:p>
    <w:p>
      <w:pPr>
        <w:pStyle w:val="1975"/>
        <w:spacing w:line="405" w:lineRule="atLeast"/>
        <w:rPr>
          <w:rFonts w:hint="eastAsia" w:ascii="仿宋_GB2312" w:eastAsia="仿宋_GB2312"/>
          <w:color w:val="000000"/>
        </w:rPr>
      </w:pPr>
      <w:r>
        <w:rPr>
          <w:rFonts w:hint="eastAsia" w:ascii="仿宋_GB2312" w:eastAsia="仿宋_GB2312"/>
          <w:color w:val="000000"/>
        </w:rPr>
        <w:t>  本单位郑重声明，根据《财政部 民政部 中国残疾人联合会关于促进残疾人就业政府采购政策的通知》（财库〔2017〕141号）的规定，本单位为符合条件的残疾人福利性单位，且本单位参加</w:t>
      </w:r>
      <w:r>
        <w:rPr>
          <w:rFonts w:hint="eastAsia" w:ascii="仿宋_GB2312" w:eastAsia="仿宋_GB2312"/>
          <w:color w:val="000000"/>
          <w:u w:val="single"/>
        </w:rPr>
        <w:t xml:space="preserve">     </w:t>
      </w:r>
      <w:r>
        <w:rPr>
          <w:rFonts w:hint="eastAsia" w:ascii="仿宋_GB2312" w:eastAsia="仿宋_GB2312"/>
          <w:color w:val="000000"/>
        </w:rPr>
        <w:t>单位的</w:t>
      </w:r>
      <w:r>
        <w:rPr>
          <w:rFonts w:hint="eastAsia" w:ascii="仿宋_GB2312" w:eastAsia="仿宋_GB2312"/>
          <w:color w:val="000000"/>
          <w:u w:val="single"/>
        </w:rPr>
        <w:t xml:space="preserve">     </w:t>
      </w:r>
      <w:r>
        <w:rPr>
          <w:rFonts w:hint="eastAsia" w:ascii="仿宋_GB2312" w:eastAsia="仿宋_GB2312"/>
          <w:color w:val="000000"/>
        </w:rPr>
        <w:t>项目采购活动提供本单位制造的货物（由本单位承担工程/提供服务），或者提供其他残疾人福利性单位制造的货物（不包括使用非残疾人福利性单位注册商标的货物）。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本单位对上述声明的真实性负责。如有虚假，将依法承担相应责任。</w:t>
      </w:r>
    </w:p>
    <w:p>
      <w:pPr>
        <w:pStyle w:val="1975"/>
        <w:spacing w:line="405" w:lineRule="atLeast"/>
        <w:rPr>
          <w:rFonts w:hint="eastAsia" w:ascii="仿宋_GB2312" w:eastAsia="仿宋_GB2312"/>
          <w:color w:val="000000"/>
        </w:rPr>
      </w:pPr>
      <w:r>
        <w:rPr>
          <w:rFonts w:hint="eastAsia" w:ascii="仿宋_GB2312" w:eastAsia="仿宋_GB2312"/>
          <w:color w:val="000000"/>
        </w:rPr>
        <w:t>                                    </w:t>
      </w:r>
    </w:p>
    <w:p>
      <w:pPr>
        <w:pStyle w:val="1975"/>
        <w:jc w:val="right"/>
        <w:rPr>
          <w:rFonts w:hint="eastAsia" w:ascii="仿宋_GB2312" w:eastAsia="仿宋_GB2312"/>
          <w:color w:val="000000"/>
        </w:rPr>
      </w:pPr>
      <w:r>
        <w:rPr>
          <w:rFonts w:hint="eastAsia" w:ascii="仿宋_GB2312" w:eastAsia="仿宋_GB2312"/>
          <w:color w:val="000000"/>
        </w:rPr>
        <w:t>   单位名称（</w:t>
      </w:r>
      <w:r>
        <w:rPr>
          <w:rFonts w:hint="eastAsia" w:ascii="仿宋_GB2312" w:eastAsia="仿宋_GB2312"/>
          <w:b/>
          <w:bCs/>
          <w:color w:val="000000"/>
        </w:rPr>
        <w:t>CA电子签章</w:t>
      </w:r>
      <w:r>
        <w:rPr>
          <w:rFonts w:hint="eastAsia" w:ascii="仿宋_GB2312" w:eastAsia="仿宋_GB2312"/>
          <w:color w:val="000000"/>
        </w:rPr>
        <w:t>）：   </w:t>
      </w:r>
    </w:p>
    <w:p>
      <w:pPr>
        <w:pStyle w:val="1975"/>
        <w:jc w:val="right"/>
        <w:rPr>
          <w:rFonts w:hint="eastAsia" w:ascii="仿宋_GB2312" w:eastAsia="仿宋_GB2312"/>
          <w:color w:val="000000"/>
        </w:rPr>
      </w:pPr>
      <w:r>
        <w:rPr>
          <w:rFonts w:hint="eastAsia" w:ascii="仿宋_GB2312" w:eastAsia="仿宋_GB2312"/>
          <w:color w:val="000000"/>
        </w:rPr>
        <w:t>                                   日  期：   </w:t>
      </w:r>
    </w:p>
    <w:p>
      <w:pPr>
        <w:pStyle w:val="1975"/>
        <w:spacing w:line="405" w:lineRule="atLeast"/>
        <w:rPr>
          <w:rFonts w:hint="eastAsia" w:ascii="仿宋_GB2312" w:eastAsia="仿宋_GB2312"/>
          <w:color w:val="000000"/>
        </w:rPr>
      </w:pPr>
      <w:r>
        <w:rPr>
          <w:rFonts w:hint="eastAsia" w:ascii="仿宋_GB2312" w:eastAsia="仿宋_GB2312"/>
          <w:b/>
          <w:bCs/>
          <w:color w:val="000000"/>
        </w:rPr>
        <w:t>  注：1.此项材料必须以PDF格式上传；</w:t>
      </w:r>
      <w:r>
        <w:rPr>
          <w:rFonts w:hint="eastAsia" w:ascii="仿宋_GB2312" w:eastAsia="仿宋_GB2312"/>
          <w:b/>
          <w:bCs/>
          <w:color w:val="000000"/>
        </w:rPr>
        <w:br w:type="textWrapping"/>
      </w:r>
      <w:r>
        <w:rPr>
          <w:rFonts w:hint="eastAsia" w:ascii="仿宋_GB2312" w:eastAsia="仿宋_GB2312"/>
          <w:b/>
          <w:bCs/>
          <w:color w:val="000000"/>
        </w:rPr>
        <w:t>  2.中标人声明为残疾人福利性单位的，采购代理机构将随中标结果同时公告其《残疾人福利性单位声明函》，接受社会监督；</w:t>
      </w:r>
      <w:r>
        <w:rPr>
          <w:rFonts w:hint="eastAsia" w:ascii="仿宋_GB2312" w:eastAsia="仿宋_GB2312"/>
          <w:b/>
          <w:bCs/>
          <w:color w:val="000000"/>
        </w:rPr>
        <w:br w:type="textWrapping"/>
      </w:r>
      <w:r>
        <w:rPr>
          <w:rFonts w:hint="eastAsia" w:ascii="仿宋_GB2312" w:eastAsia="仿宋_GB2312"/>
          <w:b/>
          <w:bCs/>
          <w:color w:val="000000"/>
        </w:rPr>
        <w:t>  3.享受政府采购支持政策的残疾人福利性单位应当同时满足以下条件：</w:t>
      </w:r>
      <w:r>
        <w:rPr>
          <w:rFonts w:hint="eastAsia" w:ascii="仿宋_GB2312" w:eastAsia="仿宋_GB2312"/>
          <w:color w:val="000000"/>
        </w:rPr>
        <w:br w:type="textWrapping"/>
      </w:r>
      <w:r>
        <w:rPr>
          <w:rFonts w:hint="eastAsia" w:ascii="仿宋_GB2312" w:eastAsia="仿宋_GB2312"/>
          <w:color w:val="000000"/>
        </w:rPr>
        <w:t>  （1）安置的残疾人占本单位在职职工人数的比例不低于25%（含25%），并且安置的残疾人人数不少于10人（含10人）；</w:t>
      </w:r>
      <w:r>
        <w:rPr>
          <w:rFonts w:hint="eastAsia" w:ascii="仿宋_GB2312" w:eastAsia="仿宋_GB2312"/>
          <w:color w:val="000000"/>
        </w:rPr>
        <w:br w:type="textWrapping"/>
      </w:r>
      <w:r>
        <w:rPr>
          <w:rFonts w:hint="eastAsia" w:ascii="仿宋_GB2312" w:eastAsia="仿宋_GB2312"/>
          <w:color w:val="000000"/>
        </w:rPr>
        <w:t>  （2）依法与安置的每位残疾人签订了一年以上（含一年）的劳动合同或服务协议；</w:t>
      </w:r>
      <w:r>
        <w:rPr>
          <w:rFonts w:hint="eastAsia" w:ascii="仿宋_GB2312" w:eastAsia="仿宋_GB2312"/>
          <w:color w:val="000000"/>
        </w:rPr>
        <w:br w:type="textWrapping"/>
      </w:r>
      <w:r>
        <w:rPr>
          <w:rFonts w:hint="eastAsia" w:ascii="仿宋_GB2312" w:eastAsia="仿宋_GB2312"/>
          <w:color w:val="000000"/>
        </w:rPr>
        <w:t>  （3）为安置的每位残疾人按月足额缴纳了基本养老保险、基本医疗保险、失业保险、工伤保险和生育保险等社会保险费；</w:t>
      </w:r>
      <w:r>
        <w:rPr>
          <w:rFonts w:hint="eastAsia" w:ascii="仿宋_GB2312" w:eastAsia="仿宋_GB2312"/>
          <w:color w:val="000000"/>
        </w:rPr>
        <w:br w:type="textWrapping"/>
      </w:r>
      <w:r>
        <w:rPr>
          <w:rFonts w:hint="eastAsia" w:ascii="仿宋_GB2312" w:eastAsia="仿宋_GB2312"/>
          <w:color w:val="000000"/>
        </w:rPr>
        <w:t>  （4）通过银行等金融机构向安置的每位残疾人，按月支付了不低于单位所在区县适用的经省级人民政府批准的月最低工资标准的工资；</w:t>
      </w:r>
      <w:r>
        <w:rPr>
          <w:rFonts w:hint="eastAsia" w:ascii="仿宋_GB2312" w:eastAsia="仿宋_GB2312"/>
          <w:color w:val="000000"/>
        </w:rPr>
        <w:br w:type="textWrapping"/>
      </w:r>
      <w:r>
        <w:rPr>
          <w:rFonts w:hint="eastAsia" w:ascii="仿宋_GB2312" w:eastAsia="仿宋_GB2312"/>
          <w:color w:val="000000"/>
        </w:rPr>
        <w:t>  （5）提供本单位制造的货物、承担的工程或者服务（以下简称产品），或者提供其他残疾人福利性单位制造的货物（不包括使用非残疾人福利性单位注册商标的货物）。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1975"/>
        <w:spacing w:line="405" w:lineRule="atLeast"/>
        <w:rPr>
          <w:rFonts w:hint="eastAsia" w:ascii="仿宋_GB2312" w:eastAsia="仿宋_GB2312"/>
          <w:color w:val="000000"/>
        </w:rPr>
      </w:pPr>
      <w:r>
        <w:rPr>
          <w:rFonts w:hint="eastAsia" w:ascii="仿宋_GB2312" w:eastAsia="仿宋_GB2312"/>
          <w:color w:val="000000"/>
        </w:rPr>
        <w:br w:type="page"/>
      </w:r>
      <w:r>
        <w:rPr>
          <w:rFonts w:hint="eastAsia" w:ascii="仿宋_GB2312" w:eastAsia="仿宋_GB2312"/>
          <w:color w:val="000000"/>
        </w:rPr>
        <w:t>  ③</w:t>
      </w:r>
      <w:r>
        <w:rPr>
          <w:rFonts w:hint="eastAsia" w:ascii="仿宋_GB2312" w:eastAsia="仿宋_GB2312"/>
          <w:b/>
          <w:bCs/>
          <w:color w:val="000000"/>
        </w:rPr>
        <w:t>监狱企业由省级以上监狱管理局、戒毒管理局（含新疆生产建设兵团）出具的属于监狱企业的证明文件（货物由监狱企业制造的必须提供）</w:t>
      </w:r>
    </w:p>
    <w:p>
      <w:pPr>
        <w:pStyle w:val="1975"/>
        <w:spacing w:line="405" w:lineRule="atLeast"/>
        <w:rPr>
          <w:rFonts w:hint="eastAsia" w:ascii="仿宋_GB2312" w:eastAsia="仿宋_GB2312"/>
          <w:color w:val="000000"/>
        </w:rPr>
      </w:pPr>
      <w:r>
        <w:rPr>
          <w:rFonts w:hint="eastAsia" w:ascii="仿宋_GB2312" w:eastAsia="仿宋_GB2312"/>
          <w:color w:val="000000"/>
        </w:rPr>
        <w:t> </w:t>
      </w:r>
    </w:p>
    <w:p>
      <w:pPr>
        <w:pStyle w:val="1975"/>
        <w:spacing w:line="405" w:lineRule="atLeast"/>
        <w:rPr>
          <w:rFonts w:hint="eastAsia" w:ascii="仿宋_GB2312" w:eastAsia="仿宋_GB2312"/>
          <w:color w:val="000000"/>
        </w:rPr>
      </w:pPr>
      <w:r>
        <w:rPr>
          <w:rFonts w:hint="eastAsia" w:ascii="仿宋_GB2312" w:eastAsia="仿宋_GB2312"/>
          <w:color w:val="000000"/>
        </w:rPr>
        <w:t> </w:t>
      </w:r>
    </w:p>
    <w:p>
      <w:pPr>
        <w:pStyle w:val="1975"/>
        <w:spacing w:line="405" w:lineRule="atLeast"/>
        <w:rPr>
          <w:rFonts w:hint="eastAsia" w:ascii="仿宋_GB2312" w:eastAsia="仿宋_GB2312"/>
          <w:color w:val="000000"/>
        </w:rPr>
      </w:pPr>
      <w:r>
        <w:rPr>
          <w:rFonts w:hint="eastAsia" w:ascii="仿宋_GB2312" w:eastAsia="仿宋_GB2312"/>
          <w:color w:val="000000"/>
        </w:rPr>
        <w:t> </w:t>
      </w:r>
    </w:p>
    <w:p>
      <w:pPr>
        <w:pStyle w:val="1975"/>
        <w:spacing w:line="405" w:lineRule="atLeast"/>
        <w:rPr>
          <w:rFonts w:hint="eastAsia" w:ascii="仿宋_GB2312" w:eastAsia="仿宋_GB2312"/>
          <w:color w:val="000000"/>
        </w:rPr>
      </w:pPr>
      <w:r>
        <w:rPr>
          <w:rFonts w:hint="eastAsia" w:ascii="仿宋_GB2312" w:eastAsia="仿宋_GB2312"/>
          <w:b/>
          <w:bCs/>
          <w:color w:val="000000"/>
        </w:rPr>
        <w:t xml:space="preserve">  </w:t>
      </w:r>
      <w:r>
        <w:rPr>
          <w:rFonts w:hint="eastAsia" w:ascii="仿宋_GB2312" w:eastAsia="仿宋_GB2312"/>
          <w:b/>
          <w:bCs/>
          <w:color w:val="000000"/>
          <w:sz w:val="33"/>
          <w:szCs w:val="33"/>
        </w:rPr>
        <w:t>注：请以PDF格式提供并加盖投标人CA电子签章。</w:t>
      </w:r>
    </w:p>
    <w:p>
      <w:pPr>
        <w:pStyle w:val="1975"/>
        <w:spacing w:line="405" w:lineRule="atLeast"/>
        <w:rPr>
          <w:rFonts w:hint="eastAsia" w:ascii="仿宋_GB2312" w:eastAsia="仿宋_GB2312"/>
          <w:color w:val="000000"/>
        </w:rPr>
      </w:pPr>
      <w:r>
        <w:rPr>
          <w:rFonts w:hint="eastAsia" w:ascii="仿宋_GB2312" w:eastAsia="仿宋_GB2312"/>
          <w:color w:val="000000"/>
        </w:rPr>
        <w:t> </w:t>
      </w:r>
    </w:p>
    <w:bookmarkEnd w:id="124"/>
    <w:p>
      <w:pPr>
        <w:snapToGrid w:val="0"/>
        <w:spacing w:before="120" w:beforeLines="50" w:after="50" w:line="400" w:lineRule="exact"/>
        <w:rPr>
          <w:rFonts w:ascii="仿宋_GB2312" w:eastAsia="仿宋_GB2312"/>
          <w:color w:val="000000" w:themeColor="text1"/>
          <w:szCs w:val="21"/>
          <w14:textFill>
            <w14:solidFill>
              <w14:schemeClr w14:val="tx1"/>
            </w14:solidFill>
          </w14:textFill>
        </w:rPr>
        <w:sectPr>
          <w:pgSz w:w="11906" w:h="16838"/>
          <w:pgMar w:top="1440" w:right="707" w:bottom="1440" w:left="1440" w:header="851" w:footer="992" w:gutter="0"/>
          <w:cols w:space="720" w:num="1"/>
          <w:docGrid w:linePitch="312" w:charSpace="0"/>
        </w:sectPr>
      </w:pPr>
    </w:p>
    <w:p>
      <w:pPr>
        <w:spacing w:line="276" w:lineRule="auto"/>
        <w:jc w:val="center"/>
        <w:rPr>
          <w:rFonts w:hint="eastAsia" w:ascii="仿宋_GB2312" w:hAnsi="宋体" w:eastAsia="仿宋_GB2312"/>
          <w:b/>
          <w:bCs/>
          <w:sz w:val="56"/>
          <w:szCs w:val="56"/>
        </w:rPr>
      </w:pPr>
      <w:r>
        <w:rPr>
          <w:rFonts w:hint="eastAsia" w:ascii="仿宋_GB2312" w:hAnsi="宋体" w:eastAsia="仿宋_GB2312"/>
          <w:b/>
          <w:bCs/>
          <w:sz w:val="56"/>
          <w:szCs w:val="56"/>
        </w:rPr>
        <w:t xml:space="preserve">   </w:t>
      </w:r>
    </w:p>
    <w:p>
      <w:pPr>
        <w:spacing w:line="276" w:lineRule="auto"/>
        <w:jc w:val="center"/>
        <w:rPr>
          <w:rFonts w:hint="eastAsia" w:ascii="仿宋_GB2312" w:hAnsi="宋体" w:eastAsia="仿宋_GB2312"/>
          <w:b/>
          <w:bCs/>
          <w:sz w:val="56"/>
          <w:szCs w:val="56"/>
        </w:rPr>
      </w:pPr>
    </w:p>
    <w:p>
      <w:pPr>
        <w:spacing w:line="276" w:lineRule="auto"/>
        <w:jc w:val="center"/>
        <w:rPr>
          <w:rFonts w:hint="eastAsia" w:ascii="仿宋_GB2312" w:hAnsi="宋体" w:eastAsia="仿宋_GB2312"/>
          <w:b/>
          <w:bCs/>
          <w:sz w:val="56"/>
          <w:szCs w:val="56"/>
        </w:rPr>
      </w:pPr>
    </w:p>
    <w:p>
      <w:pPr>
        <w:spacing w:line="276" w:lineRule="auto"/>
        <w:jc w:val="center"/>
        <w:rPr>
          <w:rFonts w:hint="eastAsia" w:ascii="仿宋_GB2312" w:hAnsi="宋体" w:eastAsia="仿宋_GB2312"/>
          <w:b/>
          <w:bCs/>
          <w:sz w:val="56"/>
          <w:szCs w:val="56"/>
        </w:rPr>
      </w:pPr>
    </w:p>
    <w:p>
      <w:pPr>
        <w:spacing w:line="276" w:lineRule="auto"/>
        <w:rPr>
          <w:rFonts w:hint="eastAsia" w:ascii="仿宋_GB2312" w:hAnsi="宋体" w:eastAsia="仿宋_GB2312"/>
          <w:b/>
          <w:bCs/>
          <w:sz w:val="56"/>
          <w:szCs w:val="56"/>
        </w:rPr>
      </w:pPr>
    </w:p>
    <w:p>
      <w:pPr>
        <w:spacing w:line="276" w:lineRule="auto"/>
        <w:rPr>
          <w:rFonts w:hint="eastAsia" w:ascii="仿宋_GB2312" w:hAnsi="宋体" w:eastAsia="仿宋_GB2312"/>
          <w:b/>
          <w:bCs/>
          <w:sz w:val="56"/>
          <w:szCs w:val="56"/>
        </w:rPr>
      </w:pPr>
    </w:p>
    <w:p>
      <w:pPr>
        <w:spacing w:line="276" w:lineRule="auto"/>
        <w:rPr>
          <w:rFonts w:hint="eastAsia" w:ascii="仿宋_GB2312" w:hAnsi="宋体" w:eastAsia="仿宋_GB2312"/>
          <w:b/>
          <w:bCs/>
          <w:sz w:val="56"/>
          <w:szCs w:val="56"/>
        </w:rPr>
      </w:pPr>
    </w:p>
    <w:p>
      <w:pPr>
        <w:spacing w:line="276" w:lineRule="auto"/>
        <w:jc w:val="center"/>
        <w:rPr>
          <w:rFonts w:hint="eastAsia" w:ascii="仿宋_GB2312" w:hAnsi="宋体" w:eastAsia="仿宋_GB2312"/>
          <w:b/>
          <w:bCs/>
          <w:sz w:val="56"/>
          <w:szCs w:val="56"/>
        </w:rPr>
      </w:pPr>
      <w:r>
        <w:rPr>
          <w:rFonts w:hint="eastAsia" w:ascii="仿宋_GB2312" w:hAnsi="宋体" w:eastAsia="仿宋_GB2312"/>
          <w:b/>
          <w:bCs/>
          <w:sz w:val="56"/>
          <w:szCs w:val="56"/>
        </w:rPr>
        <w:t>二、报  价 要 求 文  件  格  式</w:t>
      </w:r>
    </w:p>
    <w:p>
      <w:pPr>
        <w:snapToGrid w:val="0"/>
        <w:spacing w:before="50" w:after="50"/>
        <w:rPr>
          <w:rFonts w:ascii="仿宋_GB2312" w:eastAsia="仿宋_GB2312"/>
          <w:bCs/>
          <w:sz w:val="30"/>
          <w:szCs w:val="30"/>
        </w:rPr>
      </w:pPr>
    </w:p>
    <w:p>
      <w:pPr>
        <w:snapToGrid w:val="0"/>
        <w:spacing w:before="50" w:after="50"/>
        <w:rPr>
          <w:rFonts w:ascii="仿宋_GB2312" w:eastAsia="仿宋_GB2312"/>
          <w:bCs/>
          <w:sz w:val="30"/>
          <w:szCs w:val="30"/>
        </w:rPr>
        <w:sectPr>
          <w:pgSz w:w="11906" w:h="16838"/>
          <w:pgMar w:top="1440" w:right="1440" w:bottom="1440" w:left="1440" w:header="851" w:footer="992" w:gutter="0"/>
          <w:cols w:space="720" w:num="1"/>
          <w:docGrid w:linePitch="312" w:charSpace="0"/>
        </w:sectPr>
      </w:pPr>
    </w:p>
    <w:p>
      <w:pPr>
        <w:snapToGrid w:val="0"/>
        <w:spacing w:before="50" w:after="50" w:line="400" w:lineRule="exact"/>
        <w:rPr>
          <w:rFonts w:ascii="仿宋_GB2312" w:eastAsia="仿宋_GB2312"/>
          <w:b/>
          <w:bCs/>
          <w:sz w:val="24"/>
        </w:rPr>
      </w:pPr>
      <w:r>
        <w:rPr>
          <w:rFonts w:hint="eastAsia" w:ascii="仿宋_GB2312" w:eastAsia="仿宋_GB2312"/>
          <w:b/>
          <w:bCs/>
          <w:sz w:val="24"/>
        </w:rPr>
        <w:t>报价要求文件目录：</w:t>
      </w:r>
    </w:p>
    <w:p>
      <w:pPr>
        <w:snapToGrid w:val="0"/>
        <w:spacing w:before="50" w:after="50" w:line="400" w:lineRule="exact"/>
        <w:rPr>
          <w:rFonts w:ascii="仿宋_GB2312" w:eastAsia="仿宋_GB2312"/>
          <w:b/>
          <w:bCs/>
          <w:szCs w:val="21"/>
        </w:rPr>
      </w:pPr>
    </w:p>
    <w:p>
      <w:pPr>
        <w:tabs>
          <w:tab w:val="left" w:pos="3870"/>
          <w:tab w:val="left" w:pos="4085"/>
        </w:tabs>
        <w:snapToGrid w:val="0"/>
        <w:jc w:val="center"/>
        <w:rPr>
          <w:rFonts w:ascii="仿宋_GB2312" w:eastAsia="仿宋_GB2312"/>
          <w:sz w:val="36"/>
          <w:szCs w:val="36"/>
        </w:rPr>
      </w:pPr>
    </w:p>
    <w:p>
      <w:pPr>
        <w:spacing w:line="276" w:lineRule="auto"/>
        <w:jc w:val="center"/>
        <w:rPr>
          <w:rFonts w:ascii="仿宋_GB2312" w:eastAsia="仿宋_GB2312"/>
          <w:sz w:val="44"/>
          <w:szCs w:val="44"/>
        </w:rPr>
      </w:pPr>
      <w:r>
        <w:rPr>
          <w:rFonts w:hint="eastAsia" w:ascii="仿宋_GB2312" w:eastAsia="仿宋_GB2312"/>
          <w:sz w:val="44"/>
          <w:szCs w:val="44"/>
        </w:rPr>
        <w:t>目    录</w:t>
      </w:r>
    </w:p>
    <w:p>
      <w:pPr>
        <w:spacing w:line="360" w:lineRule="auto"/>
        <w:ind w:firstLine="424" w:firstLineChars="177"/>
        <w:rPr>
          <w:rFonts w:ascii="仿宋_GB2312" w:eastAsia="仿宋_GB2312" w:cs="Courier New"/>
          <w:sz w:val="24"/>
        </w:rPr>
      </w:pPr>
      <w:r>
        <w:rPr>
          <w:rFonts w:hint="eastAsia" w:ascii="仿宋_GB2312" w:eastAsia="仿宋_GB2312" w:cs="Courier New"/>
          <w:sz w:val="24"/>
        </w:rPr>
        <w:t>（1）开标一览表（</w:t>
      </w:r>
      <w:r>
        <w:rPr>
          <w:rFonts w:hint="eastAsia" w:ascii="仿宋_GB2312" w:eastAsia="仿宋_GB2312"/>
          <w:b/>
          <w:bCs/>
          <w:sz w:val="24"/>
        </w:rPr>
        <w:t>必须提供</w:t>
      </w:r>
      <w:r>
        <w:rPr>
          <w:rFonts w:hint="eastAsia" w:ascii="仿宋_GB2312" w:eastAsia="仿宋_GB2312" w:cs="Courier New"/>
          <w:sz w:val="24"/>
        </w:rPr>
        <w:t>）…………………………………………………………</w:t>
      </w:r>
    </w:p>
    <w:p>
      <w:pPr>
        <w:spacing w:line="360" w:lineRule="auto"/>
        <w:ind w:firstLine="1080" w:firstLineChars="450"/>
        <w:rPr>
          <w:rFonts w:ascii="仿宋_GB2312" w:eastAsia="仿宋_GB2312" w:cs="Courier New"/>
          <w:sz w:val="24"/>
        </w:rPr>
      </w:pPr>
      <w:bookmarkStart w:id="125" w:name="_Hlk102729630"/>
    </w:p>
    <w:p>
      <w:pPr>
        <w:spacing w:line="360" w:lineRule="auto"/>
        <w:ind w:firstLine="424" w:firstLineChars="177"/>
        <w:rPr>
          <w:rFonts w:ascii="仿宋_GB2312" w:eastAsia="仿宋_GB2312" w:cs="Courier New"/>
          <w:sz w:val="24"/>
        </w:rPr>
      </w:pPr>
      <w:r>
        <w:rPr>
          <w:rFonts w:hint="eastAsia" w:ascii="仿宋_GB2312" w:eastAsia="仿宋_GB2312" w:cs="Courier New"/>
          <w:sz w:val="24"/>
        </w:rPr>
        <w:t>（</w:t>
      </w:r>
      <w:r>
        <w:rPr>
          <w:rFonts w:ascii="仿宋_GB2312" w:eastAsia="仿宋_GB2312" w:cs="Courier New"/>
          <w:sz w:val="24"/>
        </w:rPr>
        <w:t>2</w:t>
      </w:r>
      <w:r>
        <w:rPr>
          <w:rFonts w:hint="eastAsia" w:ascii="仿宋_GB2312" w:eastAsia="仿宋_GB2312" w:cs="Courier New"/>
          <w:sz w:val="24"/>
        </w:rPr>
        <w:t>）投标报价明细表</w:t>
      </w:r>
      <w:r>
        <w:rPr>
          <w:rFonts w:hint="eastAsia" w:ascii="仿宋_GB2312" w:eastAsia="仿宋_GB2312" w:cs="Courier New"/>
          <w:b/>
          <w:bCs/>
          <w:sz w:val="24"/>
        </w:rPr>
        <w:t>（必须提供）</w:t>
      </w:r>
      <w:r>
        <w:rPr>
          <w:rFonts w:hint="eastAsia" w:ascii="仿宋_GB2312" w:eastAsia="仿宋_GB2312" w:cs="Courier New"/>
          <w:sz w:val="24"/>
        </w:rPr>
        <w:t>……………………………………………………</w:t>
      </w:r>
    </w:p>
    <w:bookmarkEnd w:id="125"/>
    <w:p>
      <w:pPr>
        <w:snapToGrid w:val="0"/>
        <w:spacing w:before="120" w:beforeLines="50" w:after="50" w:line="320" w:lineRule="exact"/>
        <w:jc w:val="center"/>
        <w:rPr>
          <w:rFonts w:ascii="仿宋_GB2312" w:eastAsia="仿宋_GB2312"/>
          <w:sz w:val="30"/>
          <w:szCs w:val="30"/>
        </w:rPr>
        <w:sectPr>
          <w:pgSz w:w="11906" w:h="16838"/>
          <w:pgMar w:top="1440" w:right="1133" w:bottom="1440" w:left="1440" w:header="851" w:footer="992" w:gutter="0"/>
          <w:cols w:space="720" w:num="1"/>
          <w:docGrid w:linePitch="312" w:charSpace="0"/>
        </w:sectPr>
      </w:pPr>
    </w:p>
    <w:p>
      <w:pPr>
        <w:spacing w:line="276" w:lineRule="auto"/>
        <w:jc w:val="left"/>
        <w:rPr>
          <w:rFonts w:ascii="仿宋_GB2312" w:hAnsi="Courier New" w:eastAsia="仿宋_GB2312" w:cs="Courier New"/>
          <w:b/>
          <w:sz w:val="24"/>
        </w:rPr>
      </w:pPr>
      <w:bookmarkStart w:id="126" w:name="_Hlk93681038"/>
      <w:bookmarkStart w:id="127" w:name="_Hlk93681273"/>
      <w:r>
        <w:rPr>
          <w:rFonts w:hint="eastAsia" w:ascii="仿宋_GB2312" w:hAnsi="Courier New" w:eastAsia="仿宋_GB2312" w:cs="Courier New"/>
          <w:b/>
          <w:sz w:val="24"/>
        </w:rPr>
        <w:t>（1）开标一览表格式（必须提供）：</w:t>
      </w:r>
    </w:p>
    <w:p>
      <w:pPr>
        <w:snapToGrid w:val="0"/>
        <w:spacing w:before="50" w:after="50" w:line="400" w:lineRule="exact"/>
        <w:jc w:val="center"/>
        <w:rPr>
          <w:rFonts w:ascii="仿宋_GB2312" w:eastAsia="仿宋_GB2312"/>
          <w:b/>
          <w:bCs/>
          <w:sz w:val="32"/>
          <w:szCs w:val="32"/>
        </w:rPr>
      </w:pPr>
      <w:r>
        <w:rPr>
          <w:rFonts w:hint="eastAsia" w:ascii="仿宋_GB2312" w:eastAsia="仿宋_GB2312"/>
          <w:b/>
          <w:bCs/>
          <w:sz w:val="32"/>
          <w:szCs w:val="32"/>
        </w:rPr>
        <w:t>开标一览表</w:t>
      </w:r>
    </w:p>
    <w:p>
      <w:pPr>
        <w:snapToGrid w:val="0"/>
        <w:spacing w:before="50" w:after="50" w:line="400" w:lineRule="exact"/>
        <w:jc w:val="center"/>
        <w:rPr>
          <w:rFonts w:ascii="仿宋_GB2312" w:eastAsia="仿宋_GB2312"/>
          <w:b/>
          <w:sz w:val="30"/>
        </w:rPr>
      </w:pPr>
    </w:p>
    <w:p>
      <w:pPr>
        <w:snapToGrid w:val="0"/>
        <w:spacing w:before="50" w:after="120" w:afterLines="50" w:line="400" w:lineRule="exact"/>
        <w:jc w:val="left"/>
        <w:rPr>
          <w:rFonts w:ascii="仿宋_GB2312" w:eastAsia="仿宋_GB2312"/>
          <w:sz w:val="24"/>
        </w:rPr>
      </w:pPr>
      <w:r>
        <w:rPr>
          <w:rFonts w:hint="eastAsia" w:ascii="仿宋_GB2312" w:eastAsia="仿宋_GB2312"/>
          <w:sz w:val="24"/>
        </w:rPr>
        <w:t>项目名称：</w:t>
      </w:r>
    </w:p>
    <w:p>
      <w:pPr>
        <w:snapToGrid w:val="0"/>
        <w:spacing w:before="50" w:after="120" w:afterLines="50" w:line="400" w:lineRule="exact"/>
        <w:jc w:val="left"/>
        <w:rPr>
          <w:rFonts w:ascii="仿宋_GB2312" w:eastAsia="仿宋_GB2312"/>
          <w:sz w:val="24"/>
        </w:rPr>
      </w:pPr>
      <w:r>
        <w:rPr>
          <w:rFonts w:hint="eastAsia" w:ascii="仿宋_GB2312" w:eastAsia="仿宋_GB2312"/>
          <w:sz w:val="24"/>
        </w:rPr>
        <w:t xml:space="preserve">项目编号： </w:t>
      </w:r>
    </w:p>
    <w:p>
      <w:pPr>
        <w:snapToGrid w:val="0"/>
        <w:spacing w:before="50" w:after="120" w:afterLines="50" w:line="400" w:lineRule="exact"/>
        <w:jc w:val="left"/>
        <w:rPr>
          <w:rFonts w:ascii="仿宋_GB2312" w:eastAsia="仿宋_GB2312"/>
          <w:b/>
          <w:sz w:val="24"/>
        </w:rPr>
      </w:pPr>
      <w:r>
        <w:rPr>
          <w:rFonts w:hint="eastAsia" w:ascii="仿宋_GB2312" w:eastAsia="仿宋_GB2312"/>
          <w:sz w:val="24"/>
        </w:rPr>
        <w:t xml:space="preserve">                                   </w:t>
      </w:r>
    </w:p>
    <w:p>
      <w:pPr>
        <w:snapToGrid w:val="0"/>
        <w:spacing w:before="50" w:after="120" w:afterLines="50" w:line="400" w:lineRule="exact"/>
        <w:ind w:firstLine="117" w:firstLineChars="49"/>
        <w:jc w:val="right"/>
        <w:rPr>
          <w:rFonts w:ascii="仿宋_GB2312" w:eastAsia="仿宋_GB2312"/>
          <w:b/>
          <w:sz w:val="24"/>
        </w:rPr>
      </w:pPr>
      <w:r>
        <w:rPr>
          <w:rFonts w:hint="eastAsia" w:ascii="仿宋_GB2312" w:eastAsia="仿宋_GB2312"/>
          <w:sz w:val="24"/>
        </w:rPr>
        <w:t xml:space="preserve">                                                金额单位：人民币（元）</w:t>
      </w:r>
    </w:p>
    <w:tbl>
      <w:tblPr>
        <w:tblStyle w:val="48"/>
        <w:tblW w:w="1013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4"/>
        <w:gridCol w:w="1418"/>
        <w:gridCol w:w="1417"/>
        <w:gridCol w:w="880"/>
        <w:gridCol w:w="1813"/>
        <w:gridCol w:w="1423"/>
        <w:gridCol w:w="751"/>
        <w:gridCol w:w="172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rPr>
            </w:pPr>
            <w:bookmarkStart w:id="128" w:name="_Hlk50566116"/>
            <w:r>
              <w:rPr>
                <w:rFonts w:hint="eastAsia" w:ascii="仿宋_GB2312" w:hAnsi="宋体" w:eastAsia="仿宋_GB2312"/>
                <w:sz w:val="24"/>
              </w:rPr>
              <w:t>序号</w:t>
            </w:r>
          </w:p>
        </w:tc>
        <w:tc>
          <w:tcPr>
            <w:tcW w:w="141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货物名称</w:t>
            </w:r>
          </w:p>
        </w:tc>
        <w:tc>
          <w:tcPr>
            <w:tcW w:w="14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品牌及厂家</w:t>
            </w:r>
          </w:p>
        </w:tc>
        <w:tc>
          <w:tcPr>
            <w:tcW w:w="88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产地</w:t>
            </w:r>
          </w:p>
        </w:tc>
        <w:tc>
          <w:tcPr>
            <w:tcW w:w="181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规格型号</w:t>
            </w:r>
          </w:p>
        </w:tc>
        <w:tc>
          <w:tcPr>
            <w:tcW w:w="142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数量及单位</w:t>
            </w:r>
          </w:p>
        </w:tc>
        <w:tc>
          <w:tcPr>
            <w:tcW w:w="7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单价</w:t>
            </w:r>
          </w:p>
        </w:tc>
        <w:tc>
          <w:tcPr>
            <w:tcW w:w="172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投标报价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1</w:t>
            </w:r>
          </w:p>
        </w:tc>
        <w:tc>
          <w:tcPr>
            <w:tcW w:w="141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hint="eastAsia" w:ascii="仿宋_GB2312" w:hAnsi="宋体" w:eastAsia="仿宋_GB2312"/>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hint="eastAsia" w:ascii="仿宋_GB2312" w:hAnsi="宋体" w:eastAsia="仿宋_GB2312"/>
                <w:bCs/>
                <w:szCs w:val="21"/>
              </w:rPr>
            </w:pPr>
          </w:p>
        </w:tc>
        <w:tc>
          <w:tcPr>
            <w:tcW w:w="88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p>
        </w:tc>
        <w:tc>
          <w:tcPr>
            <w:tcW w:w="181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p>
        </w:tc>
        <w:tc>
          <w:tcPr>
            <w:tcW w:w="142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rPr>
            </w:pPr>
          </w:p>
        </w:tc>
        <w:tc>
          <w:tcPr>
            <w:tcW w:w="7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rPr>
            </w:pPr>
          </w:p>
        </w:tc>
        <w:tc>
          <w:tcPr>
            <w:tcW w:w="172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Cs w:val="21"/>
              </w:rPr>
              <w:t>2</w:t>
            </w:r>
          </w:p>
        </w:tc>
        <w:tc>
          <w:tcPr>
            <w:tcW w:w="141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hint="eastAsia" w:ascii="仿宋_GB2312" w:hAnsi="宋体" w:eastAsia="仿宋_GB2312"/>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hint="eastAsia" w:ascii="仿宋_GB2312" w:hAnsi="宋体" w:eastAsia="仿宋_GB2312"/>
                <w:bCs/>
                <w:szCs w:val="21"/>
              </w:rPr>
            </w:pPr>
          </w:p>
        </w:tc>
        <w:tc>
          <w:tcPr>
            <w:tcW w:w="88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p>
        </w:tc>
        <w:tc>
          <w:tcPr>
            <w:tcW w:w="181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p>
        </w:tc>
        <w:tc>
          <w:tcPr>
            <w:tcW w:w="142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rPr>
            </w:pPr>
          </w:p>
        </w:tc>
        <w:tc>
          <w:tcPr>
            <w:tcW w:w="7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rPr>
            </w:pPr>
          </w:p>
        </w:tc>
        <w:tc>
          <w:tcPr>
            <w:tcW w:w="172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10131" w:type="dxa"/>
            <w:gridSpan w:val="8"/>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u w:val="single"/>
              </w:rPr>
            </w:pPr>
            <w:r>
              <w:rPr>
                <w:rFonts w:hint="eastAsia" w:ascii="仿宋_GB2312" w:hAnsi="宋体" w:eastAsia="仿宋_GB2312"/>
                <w:sz w:val="24"/>
              </w:rPr>
              <w:t>本项目合计金额大写：</w:t>
            </w:r>
            <w:r>
              <w:rPr>
                <w:rFonts w:hint="eastAsia" w:ascii="仿宋_GB2312" w:hAnsi="宋体" w:eastAsia="仿宋_GB2312"/>
                <w:sz w:val="24"/>
                <w:u w:val="single"/>
              </w:rPr>
              <w:t xml:space="preserve">                                        </w:t>
            </w:r>
            <w:r>
              <w:rPr>
                <w:rFonts w:hint="eastAsia" w:ascii="仿宋_GB2312" w:eastAsia="仿宋_GB2312"/>
                <w:sz w:val="24"/>
                <w:u w:val="single"/>
              </w:rPr>
              <w:t>¥</w:t>
            </w:r>
            <w:r>
              <w:rPr>
                <w:rFonts w:hint="eastAsia" w:ascii="仿宋_GB2312" w:hAnsi="宋体" w:eastAsia="仿宋_GB2312"/>
                <w:sz w:val="24"/>
                <w:u w:val="single"/>
              </w:rPr>
              <w:t xml:space="preserve">            </w:t>
            </w:r>
          </w:p>
        </w:tc>
      </w:tr>
      <w:bookmarkEnd w:id="128"/>
    </w:tbl>
    <w:p>
      <w:pPr>
        <w:snapToGrid w:val="0"/>
        <w:spacing w:before="50" w:after="50" w:line="400" w:lineRule="exact"/>
        <w:jc w:val="left"/>
        <w:rPr>
          <w:rFonts w:ascii="仿宋_GB2312" w:eastAsia="仿宋_GB2312"/>
          <w:sz w:val="24"/>
        </w:rPr>
      </w:pPr>
    </w:p>
    <w:p>
      <w:pPr>
        <w:snapToGrid w:val="0"/>
        <w:spacing w:before="50" w:after="120" w:afterLines="50" w:line="400" w:lineRule="exact"/>
        <w:jc w:val="left"/>
        <w:rPr>
          <w:rFonts w:ascii="仿宋_GB2312" w:eastAsia="仿宋_GB2312"/>
          <w:b/>
          <w:bCs/>
          <w:sz w:val="24"/>
        </w:rPr>
      </w:pPr>
      <w:r>
        <w:rPr>
          <w:rFonts w:hint="eastAsia" w:ascii="仿宋_GB2312" w:eastAsia="仿宋_GB2312"/>
          <w:b/>
          <w:bCs/>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2.报价一经涂改，应在涂改处加盖投标人CA电子签章或者由法定代表人或授权委托代理人签字或盖章，否则其投标作无效标处理；</w:t>
      </w:r>
    </w:p>
    <w:p>
      <w:pPr>
        <w:snapToGrid w:val="0"/>
        <w:spacing w:before="50" w:after="50" w:line="400" w:lineRule="exact"/>
        <w:ind w:firstLine="482" w:firstLineChars="200"/>
        <w:jc w:val="left"/>
        <w:rPr>
          <w:rFonts w:ascii="仿宋_GB2312" w:eastAsia="仿宋_GB2312"/>
          <w:b/>
          <w:bCs/>
          <w:sz w:val="24"/>
        </w:rPr>
      </w:pPr>
      <w:r>
        <w:rPr>
          <w:rFonts w:ascii="仿宋_GB2312" w:eastAsia="仿宋_GB2312"/>
          <w:b/>
          <w:bCs/>
          <w:sz w:val="24"/>
        </w:rPr>
        <w:t>3</w:t>
      </w:r>
      <w:r>
        <w:rPr>
          <w:rFonts w:hint="eastAsia" w:ascii="仿宋_GB2312" w:eastAsia="仿宋_GB2312"/>
          <w:b/>
          <w:bCs/>
          <w:sz w:val="24"/>
        </w:rPr>
        <w:t>.投标报价包括货物及货物运抵指定交付地点的所有成本、各种费用的总和。</w:t>
      </w:r>
    </w:p>
    <w:p>
      <w:pPr>
        <w:snapToGrid w:val="0"/>
        <w:spacing w:before="50" w:after="50" w:line="400" w:lineRule="exact"/>
        <w:ind w:firstLine="482" w:firstLineChars="200"/>
        <w:jc w:val="left"/>
        <w:rPr>
          <w:rFonts w:ascii="仿宋_GB2312" w:eastAsia="仿宋_GB2312"/>
          <w:b/>
          <w:bCs/>
          <w:sz w:val="24"/>
        </w:rPr>
      </w:pPr>
      <w:r>
        <w:rPr>
          <w:rFonts w:ascii="仿宋_GB2312" w:eastAsia="仿宋_GB2312"/>
          <w:b/>
          <w:bCs/>
          <w:sz w:val="24"/>
        </w:rPr>
        <w:t>4</w:t>
      </w:r>
      <w:r>
        <w:rPr>
          <w:rFonts w:hint="eastAsia" w:ascii="仿宋_GB2312" w:eastAsia="仿宋_GB2312"/>
          <w:b/>
          <w:bCs/>
          <w:sz w:val="24"/>
        </w:rPr>
        <w:t>.以上报价应与“投标报价明细表”中的“投标总价”相一致。</w:t>
      </w:r>
    </w:p>
    <w:bookmarkEnd w:id="126"/>
    <w:p>
      <w:pPr>
        <w:snapToGrid w:val="0"/>
        <w:spacing w:line="400" w:lineRule="exact"/>
        <w:ind w:firstLine="420" w:firstLineChars="200"/>
        <w:rPr>
          <w:rFonts w:ascii="仿宋_GB2312" w:eastAsia="仿宋_GB2312"/>
          <w:szCs w:val="21"/>
        </w:rPr>
      </w:pPr>
      <w:r>
        <w:rPr>
          <w:rFonts w:hint="eastAsia" w:ascii="仿宋_GB2312" w:eastAsia="仿宋_GB2312"/>
          <w:szCs w:val="21"/>
        </w:rPr>
        <w:t xml:space="preserve">         </w:t>
      </w:r>
    </w:p>
    <w:p>
      <w:pPr>
        <w:pStyle w:val="26"/>
        <w:ind w:firstLine="4515" w:firstLineChars="2150"/>
        <w:rPr>
          <w:rFonts w:ascii="仿宋_GB2312" w:eastAsia="仿宋_GB2312"/>
        </w:rPr>
      </w:pPr>
    </w:p>
    <w:p>
      <w:pPr>
        <w:pStyle w:val="26"/>
        <w:ind w:firstLine="4515" w:firstLineChars="2150"/>
        <w:rPr>
          <w:rFonts w:ascii="仿宋_GB2312" w:eastAsia="仿宋_GB2312"/>
        </w:rPr>
      </w:pPr>
    </w:p>
    <w:p>
      <w:pPr>
        <w:pStyle w:val="26"/>
        <w:ind w:firstLine="4515" w:firstLineChars="2150"/>
        <w:rPr>
          <w:rFonts w:ascii="仿宋_GB2312" w:eastAsia="仿宋_GB2312"/>
        </w:rPr>
      </w:pPr>
    </w:p>
    <w:p>
      <w:pPr>
        <w:pStyle w:val="26"/>
        <w:ind w:firstLine="4515" w:firstLineChars="2150"/>
        <w:rPr>
          <w:rFonts w:ascii="仿宋_GB2312" w:eastAsia="仿宋_GB2312"/>
        </w:rPr>
      </w:pPr>
    </w:p>
    <w:p>
      <w:pPr>
        <w:pStyle w:val="26"/>
        <w:ind w:firstLine="4515" w:firstLineChars="2150"/>
        <w:rPr>
          <w:rFonts w:ascii="仿宋_GB2312" w:eastAsia="仿宋_GB2312"/>
        </w:rPr>
      </w:pPr>
    </w:p>
    <w:p>
      <w:pPr>
        <w:pStyle w:val="26"/>
        <w:ind w:firstLine="4515" w:firstLineChars="2150"/>
        <w:rPr>
          <w:rFonts w:ascii="仿宋_GB2312" w:eastAsia="仿宋_GB2312"/>
        </w:rPr>
      </w:pPr>
    </w:p>
    <w:p>
      <w:pPr>
        <w:pStyle w:val="26"/>
        <w:ind w:firstLine="4515" w:firstLineChars="2150"/>
        <w:rPr>
          <w:rFonts w:ascii="仿宋_GB2312" w:eastAsia="仿宋_GB2312"/>
        </w:rPr>
      </w:pPr>
    </w:p>
    <w:p>
      <w:pPr>
        <w:pStyle w:val="26"/>
        <w:ind w:firstLine="4515" w:firstLineChars="2150"/>
        <w:rPr>
          <w:rFonts w:ascii="仿宋_GB2312" w:eastAsia="仿宋_GB2312"/>
        </w:rPr>
      </w:pPr>
    </w:p>
    <w:p>
      <w:pPr>
        <w:pStyle w:val="26"/>
        <w:ind w:firstLine="4515" w:firstLineChars="2150"/>
        <w:rPr>
          <w:rFonts w:ascii="仿宋_GB2312" w:eastAsia="仿宋_GB2312"/>
        </w:rPr>
      </w:pPr>
    </w:p>
    <w:p>
      <w:pPr>
        <w:pStyle w:val="26"/>
        <w:ind w:firstLine="4515" w:firstLineChars="2150"/>
        <w:rPr>
          <w:rFonts w:ascii="仿宋_GB2312" w:eastAsia="仿宋_GB2312"/>
        </w:rPr>
      </w:pPr>
    </w:p>
    <w:p>
      <w:pPr>
        <w:jc w:val="center"/>
        <w:rPr>
          <w:rFonts w:ascii="仿宋_GB2312" w:eastAsia="仿宋_GB2312"/>
          <w:szCs w:val="21"/>
          <w:u w:val="single"/>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法定代表人或委托代理人</w:t>
      </w:r>
      <w:r>
        <w:rPr>
          <w:rFonts w:hint="eastAsia" w:ascii="仿宋_GB2312" w:eastAsia="仿宋_GB2312"/>
          <w:b/>
          <w:bCs/>
          <w:sz w:val="24"/>
        </w:rPr>
        <w:t>（签字）：</w:t>
      </w:r>
      <w:r>
        <w:rPr>
          <w:rFonts w:hint="eastAsia" w:ascii="仿宋_GB2312" w:eastAsia="仿宋_GB2312"/>
          <w:szCs w:val="21"/>
          <w:u w:val="single"/>
        </w:rPr>
        <w:t xml:space="preserve">         </w:t>
      </w:r>
      <w:r>
        <w:rPr>
          <w:rFonts w:ascii="仿宋_GB2312" w:eastAsia="仿宋_GB2312"/>
          <w:szCs w:val="21"/>
          <w:u w:val="single"/>
        </w:rPr>
        <w:t xml:space="preserve">         </w:t>
      </w:r>
    </w:p>
    <w:p>
      <w:pPr>
        <w:jc w:val="center"/>
        <w:rPr>
          <w:rFonts w:ascii="仿宋_GB2312" w:eastAsia="仿宋_GB2312"/>
          <w:szCs w:val="21"/>
          <w:u w:val="single"/>
        </w:rPr>
      </w:pPr>
    </w:p>
    <w:p>
      <w:pPr>
        <w:pStyle w:val="26"/>
        <w:ind w:firstLine="5160" w:firstLineChars="2150"/>
        <w:rPr>
          <w:rFonts w:ascii="仿宋_GB2312" w:eastAsia="仿宋_GB2312"/>
        </w:rPr>
      </w:pPr>
      <w:r>
        <w:rPr>
          <w:rFonts w:hint="eastAsia" w:ascii="仿宋_GB2312" w:eastAsia="仿宋_GB2312"/>
          <w:sz w:val="24"/>
          <w:szCs w:val="24"/>
        </w:rPr>
        <w:t>投标人</w:t>
      </w:r>
      <w:r>
        <w:rPr>
          <w:rFonts w:hint="eastAsia" w:ascii="仿宋_GB2312" w:eastAsia="仿宋_GB2312"/>
          <w:b/>
          <w:bCs/>
          <w:sz w:val="24"/>
          <w:szCs w:val="24"/>
        </w:rPr>
        <w:t>（CA电子签章）</w:t>
      </w:r>
      <w:r>
        <w:rPr>
          <w:rFonts w:hint="eastAsia" w:ascii="仿宋_GB2312" w:eastAsia="仿宋_GB2312"/>
        </w:rPr>
        <w:t>：</w:t>
      </w:r>
      <w:r>
        <w:rPr>
          <w:rFonts w:hint="eastAsia" w:ascii="仿宋_GB2312" w:eastAsia="仿宋_GB2312"/>
          <w:u w:val="single"/>
        </w:rPr>
        <w:t xml:space="preserve">                </w:t>
      </w:r>
    </w:p>
    <w:bookmarkEnd w:id="127"/>
    <w:p>
      <w:pPr>
        <w:pStyle w:val="26"/>
        <w:spacing w:line="400" w:lineRule="exact"/>
        <w:rPr>
          <w:rFonts w:hint="eastAsia" w:ascii="仿宋_GB2312" w:hAnsi="宋体" w:eastAsia="仿宋_GB2312"/>
        </w:rPr>
      </w:pPr>
    </w:p>
    <w:p>
      <w:pPr>
        <w:pStyle w:val="26"/>
        <w:spacing w:line="240" w:lineRule="atLeast"/>
        <w:jc w:val="right"/>
        <w:rPr>
          <w:rFonts w:hint="eastAsia" w:ascii="仿宋_GB2312" w:hAnsi="宋体" w:eastAsia="仿宋_GB2312"/>
        </w:rPr>
      </w:pPr>
      <w:r>
        <w:rPr>
          <w:rFonts w:hint="eastAsia" w:ascii="仿宋_GB2312" w:hAnsi="宋体" w:eastAsia="仿宋_GB2312"/>
        </w:rPr>
        <w:t>日期：       年   月   日</w:t>
      </w:r>
    </w:p>
    <w:p>
      <w:pPr>
        <w:pStyle w:val="26"/>
        <w:spacing w:line="240" w:lineRule="atLeast"/>
        <w:jc w:val="right"/>
        <w:rPr>
          <w:rFonts w:hint="eastAsia" w:ascii="仿宋_GB2312" w:hAnsi="宋体" w:eastAsia="仿宋_GB2312"/>
        </w:rPr>
      </w:pPr>
    </w:p>
    <w:p>
      <w:pPr>
        <w:pStyle w:val="26"/>
        <w:spacing w:line="240" w:lineRule="atLeast"/>
        <w:jc w:val="left"/>
        <w:rPr>
          <w:rFonts w:hint="eastAsia" w:ascii="仿宋_GB2312" w:hAnsi="宋体" w:eastAsia="仿宋_GB2312"/>
        </w:rPr>
      </w:pPr>
      <w:bookmarkStart w:id="129" w:name="_Hlk102729648"/>
    </w:p>
    <w:bookmarkEnd w:id="129"/>
    <w:p>
      <w:pPr>
        <w:pStyle w:val="26"/>
        <w:spacing w:line="240" w:lineRule="atLeast"/>
        <w:jc w:val="left"/>
        <w:rPr>
          <w:rFonts w:hint="eastAsia" w:ascii="仿宋_GB2312" w:hAnsi="宋体" w:eastAsia="仿宋_GB2312"/>
        </w:rPr>
      </w:pPr>
      <w:r>
        <w:rPr>
          <w:rFonts w:ascii="仿宋_GB2312" w:hAnsi="宋体" w:eastAsia="仿宋_GB2312"/>
        </w:rPr>
        <w:br w:type="page"/>
      </w:r>
    </w:p>
    <w:p>
      <w:pPr>
        <w:pStyle w:val="1996"/>
        <w:rPr>
          <w:rFonts w:ascii="仿宋_GB2312" w:eastAsia="仿宋_GB2312"/>
          <w:b/>
          <w:bCs/>
          <w:color w:val="000000"/>
        </w:rPr>
      </w:pPr>
      <w:r>
        <w:rPr>
          <w:rFonts w:hint="eastAsia" w:ascii="仿宋_GB2312" w:eastAsia="仿宋_GB2312"/>
          <w:b/>
          <w:bCs/>
          <w:color w:val="000000"/>
        </w:rPr>
        <w:t>（2）投标报价明细表格式（必须提供）：</w:t>
      </w:r>
    </w:p>
    <w:p>
      <w:pPr>
        <w:pStyle w:val="1996"/>
        <w:jc w:val="center"/>
        <w:rPr>
          <w:rFonts w:hint="eastAsia" w:ascii="仿宋_GB2312" w:eastAsia="仿宋_GB2312"/>
          <w:color w:val="000000"/>
        </w:rPr>
      </w:pPr>
      <w:r>
        <w:rPr>
          <w:rFonts w:hint="eastAsia" w:ascii="仿宋_GB2312" w:eastAsia="仿宋_GB2312"/>
          <w:b/>
          <w:bCs/>
          <w:color w:val="000000"/>
          <w:sz w:val="33"/>
          <w:szCs w:val="33"/>
        </w:rPr>
        <w:t>投标报价明细表</w:t>
      </w:r>
    </w:p>
    <w:p>
      <w:pPr>
        <w:pStyle w:val="1996"/>
        <w:spacing w:line="405" w:lineRule="atLeast"/>
        <w:rPr>
          <w:rFonts w:hint="eastAsia" w:ascii="仿宋_GB2312" w:eastAsia="仿宋_GB2312"/>
          <w:color w:val="000000"/>
        </w:rPr>
      </w:pPr>
      <w:r>
        <w:rPr>
          <w:rFonts w:hint="eastAsia" w:ascii="仿宋_GB2312" w:eastAsia="仿宋_GB2312"/>
          <w:color w:val="000000"/>
        </w:rPr>
        <w:t>    项目名称：</w:t>
      </w:r>
    </w:p>
    <w:p>
      <w:pPr>
        <w:pStyle w:val="1996"/>
        <w:spacing w:line="405" w:lineRule="atLeast"/>
        <w:rPr>
          <w:rFonts w:hint="eastAsia" w:ascii="仿宋_GB2312" w:eastAsia="仿宋_GB2312"/>
          <w:color w:val="000000"/>
        </w:rPr>
      </w:pPr>
      <w:r>
        <w:rPr>
          <w:rFonts w:hint="eastAsia" w:ascii="仿宋_GB2312" w:eastAsia="仿宋_GB2312"/>
          <w:color w:val="000000"/>
        </w:rPr>
        <w:t>    项目编号：</w:t>
      </w:r>
    </w:p>
    <w:p>
      <w:pPr>
        <w:pStyle w:val="1996"/>
        <w:jc w:val="right"/>
        <w:rPr>
          <w:rFonts w:hint="eastAsia" w:ascii="仿宋_GB2312" w:eastAsia="仿宋_GB2312"/>
          <w:color w:val="000000"/>
        </w:rPr>
      </w:pPr>
      <w:r>
        <w:rPr>
          <w:rFonts w:hint="eastAsia" w:ascii="仿宋_GB2312" w:eastAsia="仿宋_GB2312"/>
          <w:color w:val="000000"/>
        </w:rPr>
        <w:t> 金额单位：人民币（元）</w:t>
      </w:r>
    </w:p>
    <w:tbl>
      <w:tblPr>
        <w:tblStyle w:val="48"/>
        <w:tblW w:w="9176"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46"/>
        <w:gridCol w:w="1251"/>
        <w:gridCol w:w="1122"/>
        <w:gridCol w:w="707"/>
        <w:gridCol w:w="1148"/>
        <w:gridCol w:w="863"/>
        <w:gridCol w:w="966"/>
        <w:gridCol w:w="237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74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996"/>
              <w:jc w:val="center"/>
              <w:rPr>
                <w:rFonts w:hint="eastAsia" w:ascii="仿宋_GB2312" w:eastAsia="仿宋_GB2312"/>
                <w:color w:val="000000"/>
              </w:rPr>
            </w:pPr>
            <w:r>
              <w:rPr>
                <w:rFonts w:hint="eastAsia" w:ascii="仿宋_GB2312" w:eastAsia="仿宋_GB2312"/>
                <w:color w:val="000000"/>
              </w:rPr>
              <w:t>序号</w:t>
            </w:r>
          </w:p>
        </w:tc>
        <w:tc>
          <w:tcPr>
            <w:tcW w:w="125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996"/>
              <w:jc w:val="center"/>
              <w:rPr>
                <w:rFonts w:hint="eastAsia" w:ascii="仿宋_GB2312" w:eastAsia="仿宋_GB2312"/>
                <w:color w:val="000000"/>
              </w:rPr>
            </w:pPr>
            <w:r>
              <w:rPr>
                <w:rFonts w:hint="eastAsia" w:ascii="仿宋_GB2312" w:eastAsia="仿宋_GB2312"/>
                <w:color w:val="000000"/>
              </w:rPr>
              <w:t>货物名称</w:t>
            </w:r>
          </w:p>
        </w:tc>
        <w:tc>
          <w:tcPr>
            <w:tcW w:w="112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996"/>
              <w:jc w:val="center"/>
              <w:rPr>
                <w:rFonts w:hint="eastAsia" w:ascii="仿宋_GB2312" w:eastAsia="仿宋_GB2312"/>
                <w:color w:val="000000"/>
              </w:rPr>
            </w:pPr>
            <w:r>
              <w:rPr>
                <w:rFonts w:hint="eastAsia" w:ascii="仿宋_GB2312" w:eastAsia="仿宋_GB2312"/>
                <w:color w:val="000000"/>
              </w:rPr>
              <w:t>生产厂家</w:t>
            </w:r>
          </w:p>
        </w:tc>
        <w:tc>
          <w:tcPr>
            <w:tcW w:w="70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996"/>
              <w:jc w:val="center"/>
              <w:rPr>
                <w:rFonts w:hint="eastAsia" w:ascii="仿宋_GB2312" w:eastAsia="仿宋_GB2312"/>
                <w:color w:val="000000"/>
              </w:rPr>
            </w:pPr>
            <w:r>
              <w:rPr>
                <w:rFonts w:hint="eastAsia" w:ascii="仿宋_GB2312" w:eastAsia="仿宋_GB2312"/>
                <w:color w:val="000000"/>
              </w:rPr>
              <w:t>品牌</w:t>
            </w:r>
          </w:p>
        </w:tc>
        <w:tc>
          <w:tcPr>
            <w:tcW w:w="114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996"/>
              <w:jc w:val="center"/>
              <w:rPr>
                <w:rFonts w:hint="eastAsia" w:ascii="仿宋_GB2312" w:eastAsia="仿宋_GB2312"/>
                <w:color w:val="000000"/>
              </w:rPr>
            </w:pPr>
            <w:r>
              <w:rPr>
                <w:rFonts w:hint="eastAsia" w:ascii="仿宋_GB2312" w:eastAsia="仿宋_GB2312"/>
                <w:color w:val="000000"/>
              </w:rPr>
              <w:t>规格型号</w:t>
            </w:r>
          </w:p>
        </w:tc>
        <w:tc>
          <w:tcPr>
            <w:tcW w:w="86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996"/>
              <w:jc w:val="center"/>
              <w:rPr>
                <w:rFonts w:hint="eastAsia" w:ascii="仿宋_GB2312" w:eastAsia="仿宋_GB2312"/>
                <w:color w:val="000000"/>
              </w:rPr>
            </w:pPr>
            <w:r>
              <w:rPr>
                <w:rFonts w:hint="eastAsia" w:ascii="仿宋_GB2312" w:eastAsia="仿宋_GB2312"/>
                <w:color w:val="000000"/>
              </w:rPr>
              <w:t>数量及单位</w:t>
            </w:r>
          </w:p>
        </w:tc>
        <w:tc>
          <w:tcPr>
            <w:tcW w:w="96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996"/>
              <w:jc w:val="center"/>
              <w:rPr>
                <w:rFonts w:hint="eastAsia" w:ascii="仿宋_GB2312" w:eastAsia="仿宋_GB2312"/>
                <w:color w:val="000000"/>
              </w:rPr>
            </w:pPr>
            <w:r>
              <w:rPr>
                <w:rFonts w:hint="eastAsia" w:ascii="仿宋_GB2312" w:eastAsia="仿宋_GB2312"/>
                <w:color w:val="000000"/>
              </w:rPr>
              <w:t>单价</w:t>
            </w:r>
          </w:p>
        </w:tc>
        <w:tc>
          <w:tcPr>
            <w:tcW w:w="237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996"/>
              <w:jc w:val="center"/>
              <w:rPr>
                <w:rFonts w:hint="eastAsia" w:ascii="仿宋_GB2312" w:eastAsia="仿宋_GB2312"/>
                <w:color w:val="000000"/>
              </w:rPr>
            </w:pPr>
            <w:r>
              <w:rPr>
                <w:rFonts w:hint="eastAsia" w:ascii="仿宋_GB2312" w:eastAsia="仿宋_GB2312"/>
                <w:color w:val="000000"/>
              </w:rPr>
              <w:t>单项合价</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40" w:hRule="atLeast"/>
          <w:jc w:val="center"/>
        </w:trPr>
        <w:tc>
          <w:tcPr>
            <w:tcW w:w="74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996"/>
              <w:jc w:val="center"/>
              <w:rPr>
                <w:rFonts w:hint="eastAsia" w:ascii="仿宋_GB2312" w:eastAsia="仿宋_GB2312"/>
                <w:color w:val="000000"/>
              </w:rPr>
            </w:pPr>
            <w:r>
              <w:rPr>
                <w:rFonts w:hint="eastAsia" w:ascii="仿宋_GB2312" w:eastAsia="仿宋_GB2312"/>
                <w:color w:val="000000"/>
              </w:rPr>
              <w:t>1</w:t>
            </w:r>
          </w:p>
        </w:tc>
        <w:tc>
          <w:tcPr>
            <w:tcW w:w="125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996"/>
              <w:jc w:val="center"/>
              <w:rPr>
                <w:rFonts w:hint="eastAsia" w:ascii="仿宋_GB2312" w:eastAsia="仿宋_GB2312"/>
                <w:color w:val="000000"/>
              </w:rPr>
            </w:pPr>
            <w:r>
              <w:rPr>
                <w:rFonts w:hint="eastAsia" w:ascii="仿宋_GB2312" w:eastAsia="仿宋_GB2312"/>
                <w:color w:val="000000"/>
              </w:rPr>
              <w:t> </w:t>
            </w:r>
          </w:p>
        </w:tc>
        <w:tc>
          <w:tcPr>
            <w:tcW w:w="112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996"/>
              <w:jc w:val="center"/>
              <w:rPr>
                <w:rFonts w:hint="eastAsia" w:ascii="仿宋_GB2312" w:eastAsia="仿宋_GB2312"/>
                <w:color w:val="000000"/>
              </w:rPr>
            </w:pPr>
            <w:r>
              <w:rPr>
                <w:rFonts w:hint="eastAsia" w:ascii="仿宋_GB2312" w:eastAsia="仿宋_GB2312"/>
                <w:color w:val="000000"/>
              </w:rPr>
              <w:t> </w:t>
            </w:r>
          </w:p>
        </w:tc>
        <w:tc>
          <w:tcPr>
            <w:tcW w:w="70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996"/>
              <w:jc w:val="center"/>
              <w:rPr>
                <w:rFonts w:hint="eastAsia" w:ascii="仿宋_GB2312" w:eastAsia="仿宋_GB2312"/>
                <w:color w:val="000000"/>
              </w:rPr>
            </w:pPr>
            <w:r>
              <w:rPr>
                <w:rFonts w:hint="eastAsia" w:ascii="仿宋_GB2312" w:eastAsia="仿宋_GB2312"/>
                <w:color w:val="000000"/>
              </w:rPr>
              <w:t> </w:t>
            </w:r>
          </w:p>
        </w:tc>
        <w:tc>
          <w:tcPr>
            <w:tcW w:w="114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996"/>
              <w:jc w:val="center"/>
              <w:rPr>
                <w:rFonts w:hint="eastAsia" w:ascii="仿宋_GB2312" w:eastAsia="仿宋_GB2312"/>
                <w:color w:val="000000"/>
              </w:rPr>
            </w:pPr>
            <w:r>
              <w:rPr>
                <w:rFonts w:hint="eastAsia" w:ascii="仿宋_GB2312" w:eastAsia="仿宋_GB2312"/>
                <w:color w:val="000000"/>
              </w:rPr>
              <w:t> </w:t>
            </w:r>
          </w:p>
        </w:tc>
        <w:tc>
          <w:tcPr>
            <w:tcW w:w="86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996"/>
              <w:jc w:val="center"/>
              <w:rPr>
                <w:rFonts w:hint="eastAsia" w:ascii="仿宋_GB2312" w:eastAsia="仿宋_GB2312"/>
                <w:color w:val="000000"/>
              </w:rPr>
            </w:pPr>
            <w:r>
              <w:rPr>
                <w:rFonts w:hint="eastAsia" w:ascii="仿宋_GB2312" w:eastAsia="仿宋_GB2312"/>
                <w:color w:val="000000"/>
              </w:rPr>
              <w:t> </w:t>
            </w:r>
          </w:p>
        </w:tc>
        <w:tc>
          <w:tcPr>
            <w:tcW w:w="96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996"/>
              <w:jc w:val="center"/>
              <w:rPr>
                <w:rFonts w:hint="eastAsia" w:ascii="仿宋_GB2312" w:eastAsia="仿宋_GB2312"/>
                <w:color w:val="000000"/>
              </w:rPr>
            </w:pPr>
            <w:r>
              <w:rPr>
                <w:rFonts w:hint="eastAsia" w:ascii="仿宋_GB2312" w:eastAsia="仿宋_GB2312"/>
                <w:color w:val="000000"/>
              </w:rPr>
              <w:t> </w:t>
            </w:r>
          </w:p>
        </w:tc>
        <w:tc>
          <w:tcPr>
            <w:tcW w:w="237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996"/>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74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996"/>
              <w:jc w:val="center"/>
              <w:rPr>
                <w:rFonts w:hint="eastAsia" w:ascii="仿宋_GB2312" w:eastAsia="仿宋_GB2312"/>
                <w:color w:val="000000"/>
              </w:rPr>
            </w:pPr>
            <w:r>
              <w:rPr>
                <w:rFonts w:hint="eastAsia" w:ascii="仿宋_GB2312" w:eastAsia="仿宋_GB2312"/>
                <w:color w:val="000000"/>
              </w:rPr>
              <w:t>2</w:t>
            </w:r>
          </w:p>
        </w:tc>
        <w:tc>
          <w:tcPr>
            <w:tcW w:w="125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996"/>
              <w:jc w:val="center"/>
              <w:rPr>
                <w:rFonts w:hint="eastAsia" w:ascii="仿宋_GB2312" w:eastAsia="仿宋_GB2312"/>
                <w:color w:val="000000"/>
              </w:rPr>
            </w:pPr>
            <w:r>
              <w:rPr>
                <w:rFonts w:hint="eastAsia" w:ascii="仿宋_GB2312" w:eastAsia="仿宋_GB2312"/>
                <w:color w:val="000000"/>
              </w:rPr>
              <w:t> </w:t>
            </w:r>
          </w:p>
        </w:tc>
        <w:tc>
          <w:tcPr>
            <w:tcW w:w="112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996"/>
              <w:jc w:val="center"/>
              <w:rPr>
                <w:rFonts w:hint="eastAsia" w:ascii="仿宋_GB2312" w:eastAsia="仿宋_GB2312"/>
                <w:color w:val="000000"/>
              </w:rPr>
            </w:pPr>
            <w:r>
              <w:rPr>
                <w:rFonts w:hint="eastAsia" w:ascii="仿宋_GB2312" w:eastAsia="仿宋_GB2312"/>
                <w:color w:val="000000"/>
              </w:rPr>
              <w:t> </w:t>
            </w:r>
          </w:p>
        </w:tc>
        <w:tc>
          <w:tcPr>
            <w:tcW w:w="70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996"/>
              <w:jc w:val="center"/>
              <w:rPr>
                <w:rFonts w:hint="eastAsia" w:ascii="仿宋_GB2312" w:eastAsia="仿宋_GB2312"/>
                <w:color w:val="000000"/>
              </w:rPr>
            </w:pPr>
            <w:r>
              <w:rPr>
                <w:rFonts w:hint="eastAsia" w:ascii="仿宋_GB2312" w:eastAsia="仿宋_GB2312"/>
                <w:color w:val="000000"/>
              </w:rPr>
              <w:t> </w:t>
            </w:r>
          </w:p>
        </w:tc>
        <w:tc>
          <w:tcPr>
            <w:tcW w:w="114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996"/>
              <w:jc w:val="center"/>
              <w:rPr>
                <w:rFonts w:hint="eastAsia" w:ascii="仿宋_GB2312" w:eastAsia="仿宋_GB2312"/>
                <w:color w:val="000000"/>
              </w:rPr>
            </w:pPr>
            <w:r>
              <w:rPr>
                <w:rFonts w:hint="eastAsia" w:ascii="仿宋_GB2312" w:eastAsia="仿宋_GB2312"/>
                <w:color w:val="000000"/>
              </w:rPr>
              <w:t> </w:t>
            </w:r>
          </w:p>
        </w:tc>
        <w:tc>
          <w:tcPr>
            <w:tcW w:w="86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996"/>
              <w:jc w:val="center"/>
              <w:rPr>
                <w:rFonts w:hint="eastAsia" w:ascii="仿宋_GB2312" w:eastAsia="仿宋_GB2312"/>
                <w:color w:val="000000"/>
              </w:rPr>
            </w:pPr>
            <w:r>
              <w:rPr>
                <w:rFonts w:hint="eastAsia" w:ascii="仿宋_GB2312" w:eastAsia="仿宋_GB2312"/>
                <w:color w:val="000000"/>
              </w:rPr>
              <w:t> </w:t>
            </w:r>
          </w:p>
        </w:tc>
        <w:tc>
          <w:tcPr>
            <w:tcW w:w="96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996"/>
              <w:jc w:val="center"/>
              <w:rPr>
                <w:rFonts w:hint="eastAsia" w:ascii="仿宋_GB2312" w:eastAsia="仿宋_GB2312"/>
                <w:color w:val="000000"/>
              </w:rPr>
            </w:pPr>
            <w:r>
              <w:rPr>
                <w:rFonts w:hint="eastAsia" w:ascii="仿宋_GB2312" w:eastAsia="仿宋_GB2312"/>
                <w:color w:val="000000"/>
              </w:rPr>
              <w:t> </w:t>
            </w:r>
          </w:p>
        </w:tc>
        <w:tc>
          <w:tcPr>
            <w:tcW w:w="237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996"/>
              <w:jc w:val="center"/>
              <w:rPr>
                <w:rFonts w:hint="eastAsia" w:ascii="仿宋_GB2312" w:eastAsia="仿宋_GB2312"/>
                <w:color w:val="000000"/>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3826" w:type="dxa"/>
            <w:gridSpan w:val="4"/>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996"/>
              <w:jc w:val="center"/>
              <w:rPr>
                <w:rFonts w:hint="eastAsia" w:ascii="仿宋_GB2312" w:eastAsia="仿宋_GB2312"/>
                <w:color w:val="000000"/>
              </w:rPr>
            </w:pPr>
            <w:r>
              <w:rPr>
                <w:rFonts w:hint="eastAsia" w:ascii="仿宋_GB2312" w:eastAsia="仿宋_GB2312"/>
                <w:color w:val="000000"/>
              </w:rPr>
              <w:t>专用耗材</w:t>
            </w:r>
          </w:p>
        </w:tc>
        <w:tc>
          <w:tcPr>
            <w:tcW w:w="5350" w:type="dxa"/>
            <w:gridSpan w:val="4"/>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996"/>
              <w:jc w:val="center"/>
              <w:rPr>
                <w:rFonts w:hint="eastAsia" w:ascii="仿宋_GB2312" w:eastAsia="仿宋_GB2312"/>
                <w:color w:val="000000"/>
              </w:rPr>
            </w:pPr>
            <w:r>
              <w:rPr>
                <w:rFonts w:hint="eastAsia" w:ascii="仿宋_GB2312" w:eastAsia="仿宋_GB2312"/>
                <w:color w:val="000000"/>
              </w:rPr>
              <w:t>已含在投标报价中</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9176" w:type="dxa"/>
            <w:gridSpan w:val="8"/>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996"/>
              <w:spacing w:line="405" w:lineRule="atLeast"/>
              <w:rPr>
                <w:rFonts w:hint="eastAsia" w:ascii="仿宋_GB2312" w:eastAsia="仿宋_GB2312"/>
                <w:color w:val="000000"/>
              </w:rPr>
            </w:pPr>
            <w:r>
              <w:rPr>
                <w:rFonts w:hint="eastAsia" w:ascii="仿宋_GB2312" w:eastAsia="仿宋_GB2312"/>
                <w:color w:val="000000"/>
              </w:rPr>
              <w:t>投标总价大写：</w:t>
            </w:r>
            <w:r>
              <w:rPr>
                <w:rFonts w:hint="eastAsia" w:ascii="仿宋_GB2312" w:eastAsia="仿宋_GB2312"/>
                <w:color w:val="000000"/>
                <w:u w:val="single"/>
              </w:rPr>
              <w:t>            </w:t>
            </w:r>
            <w:r>
              <w:rPr>
                <w:rFonts w:hint="eastAsia" w:ascii="仿宋_GB2312" w:eastAsia="仿宋_GB2312"/>
                <w:color w:val="000000"/>
              </w:rPr>
              <w:t>                ¥</w:t>
            </w:r>
            <w:r>
              <w:rPr>
                <w:rFonts w:hint="eastAsia" w:ascii="仿宋_GB2312" w:eastAsia="仿宋_GB2312"/>
                <w:color w:val="000000"/>
                <w:u w:val="single"/>
              </w:rPr>
              <w:t>       </w:t>
            </w:r>
          </w:p>
        </w:tc>
      </w:tr>
    </w:tbl>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pPr>
        <w:pStyle w:val="1996"/>
        <w:spacing w:line="405" w:lineRule="atLeast"/>
        <w:rPr>
          <w:rFonts w:hint="eastAsia" w:ascii="仿宋_GB2312" w:eastAsia="仿宋_GB2312"/>
          <w:color w:val="000000"/>
        </w:rPr>
      </w:pPr>
      <w:r>
        <w:rPr>
          <w:rFonts w:hint="eastAsia" w:ascii="仿宋_GB2312" w:eastAsia="仿宋_GB2312"/>
          <w:color w:val="000000"/>
        </w:rPr>
        <w:t>    注：</w:t>
      </w:r>
      <w:r>
        <w:rPr>
          <w:rFonts w:hint="eastAsia" w:ascii="仿宋_GB2312" w:eastAsia="仿宋_GB2312"/>
          <w:b/>
          <w:bCs/>
          <w:color w:val="000000"/>
        </w:rPr>
        <w:t>1.此项材料必须以PDF格式上传；</w:t>
      </w:r>
      <w:r>
        <w:rPr>
          <w:rFonts w:hint="eastAsia" w:ascii="仿宋_GB2312" w:eastAsia="仿宋_GB2312"/>
          <w:color w:val="000000"/>
        </w:rPr>
        <w:br w:type="textWrapping"/>
      </w:r>
      <w:r>
        <w:rPr>
          <w:rFonts w:hint="eastAsia" w:ascii="仿宋_GB2312" w:eastAsia="仿宋_GB2312"/>
          <w:color w:val="000000"/>
        </w:rPr>
        <w:t>    2.报价一经涂改，应在涂改处加盖投标人CA电子签章或者由法定代表人或授权委托代理人签字或盖章，否则其投标作无效标处理。</w:t>
      </w:r>
      <w:r>
        <w:rPr>
          <w:rFonts w:hint="eastAsia" w:ascii="仿宋_GB2312" w:eastAsia="仿宋_GB2312"/>
          <w:color w:val="000000"/>
        </w:rPr>
        <w:br w:type="textWrapping"/>
      </w:r>
      <w:r>
        <w:rPr>
          <w:rFonts w:hint="eastAsia" w:ascii="仿宋_GB2312" w:eastAsia="仿宋_GB2312"/>
          <w:color w:val="000000"/>
        </w:rPr>
        <w:t>    3.投标报价包括货物及货物运抵指定交付地点的所有成本、各种费用的总和；</w:t>
      </w:r>
      <w:r>
        <w:rPr>
          <w:rFonts w:hint="eastAsia" w:ascii="仿宋_GB2312" w:eastAsia="仿宋_GB2312"/>
          <w:color w:val="000000"/>
        </w:rPr>
        <w:br w:type="textWrapping"/>
      </w:r>
      <w:r>
        <w:rPr>
          <w:rFonts w:hint="eastAsia" w:ascii="仿宋_GB2312" w:eastAsia="仿宋_GB2312"/>
          <w:b/>
          <w:bCs/>
          <w:color w:val="000000"/>
        </w:rPr>
        <w:t>   </w:t>
      </w:r>
      <w:r>
        <w:rPr>
          <w:rFonts w:hint="eastAsia" w:ascii="仿宋_GB2312" w:eastAsia="仿宋_GB2312"/>
          <w:b w:val="0"/>
          <w:bCs w:val="0"/>
          <w:color w:val="000000"/>
        </w:rPr>
        <w:t xml:space="preserve"> 4.</w:t>
      </w:r>
      <w:r>
        <w:rPr>
          <w:rFonts w:hint="eastAsia" w:ascii="仿宋_GB2312" w:eastAsia="仿宋_GB2312"/>
          <w:color w:val="000000"/>
        </w:rPr>
        <w:t>投标报价明细表单价汇总须与投标总价一致，投标总价须与开标一览表投标总报价一致。</w:t>
      </w:r>
    </w:p>
    <w:p>
      <w:pPr>
        <w:pStyle w:val="1996"/>
        <w:ind w:left="-2"/>
        <w:jc w:val="right"/>
        <w:rPr>
          <w:rFonts w:hint="eastAsia" w:ascii="仿宋_GB2312" w:eastAsia="仿宋_GB2312"/>
          <w:color w:val="000000"/>
        </w:rPr>
      </w:pPr>
      <w:r>
        <w:rPr>
          <w:rFonts w:hint="eastAsia" w:ascii="仿宋_GB2312" w:eastAsia="仿宋_GB2312"/>
          <w:color w:val="000000"/>
        </w:rPr>
        <w:t>法定代表人或委托代理人</w:t>
      </w:r>
      <w:r>
        <w:rPr>
          <w:rFonts w:hint="eastAsia" w:ascii="仿宋_GB2312" w:eastAsia="仿宋_GB2312"/>
          <w:b/>
          <w:bCs/>
          <w:color w:val="000000"/>
        </w:rPr>
        <w:t>（签字）：</w:t>
      </w:r>
      <w:r>
        <w:rPr>
          <w:rFonts w:hint="eastAsia" w:ascii="仿宋_GB2312" w:eastAsia="仿宋_GB2312"/>
          <w:b/>
          <w:bCs/>
          <w:color w:val="000000"/>
          <w:u w:val="single"/>
        </w:rPr>
        <w:t>       </w:t>
      </w:r>
    </w:p>
    <w:p>
      <w:pPr>
        <w:pStyle w:val="1996"/>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1996"/>
        <w:spacing w:line="320" w:lineRule="exact"/>
        <w:ind w:right="360" w:firstLine="480"/>
        <w:jc w:val="right"/>
        <w:rPr>
          <w:rFonts w:hint="eastAsia" w:ascii="仿宋_GB2312" w:hAnsi="宋体" w:eastAsia="仿宋_GB2312" w:cs="Courier New"/>
          <w:sz w:val="24"/>
        </w:rPr>
        <w:sectPr>
          <w:pgSz w:w="11906" w:h="16838"/>
          <w:pgMar w:top="1440" w:right="1440" w:bottom="1440" w:left="1440" w:header="851" w:footer="992" w:gutter="0"/>
          <w:cols w:space="720" w:num="1"/>
          <w:docGrid w:linePitch="312" w:charSpace="0"/>
        </w:sectPr>
      </w:pPr>
      <w:r>
        <w:rPr>
          <w:rFonts w:hint="eastAsia" w:ascii="仿宋_GB2312" w:eastAsia="仿宋_GB2312"/>
          <w:color w:val="000000"/>
        </w:rPr>
        <w:t>                                                         </w:t>
      </w:r>
      <w:r>
        <w:rPr>
          <w:rFonts w:hint="eastAsia" w:ascii="仿宋_GB2312" w:eastAsia="仿宋_GB2312"/>
          <w:color w:val="000000"/>
          <w:lang w:eastAsia="zh-CN"/>
        </w:rPr>
        <w:t>　　　　　　　　　　　　　　　　　　　　　　　　　　</w:t>
      </w:r>
      <w:r>
        <w:rPr>
          <w:rFonts w:hint="eastAsia" w:ascii="仿宋_GB2312" w:eastAsia="仿宋_GB2312"/>
          <w:color w:val="000000"/>
        </w:rPr>
        <w:t xml:space="preserve"> 日期：   年 月 日</w:t>
      </w: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pacing w:line="276" w:lineRule="auto"/>
        <w:rPr>
          <w:rFonts w:hint="eastAsia" w:ascii="仿宋_GB2312" w:hAnsi="宋体" w:eastAsia="仿宋_GB2312"/>
          <w:b/>
          <w:bCs/>
          <w:w w:val="95"/>
          <w:sz w:val="56"/>
          <w:szCs w:val="56"/>
        </w:rPr>
      </w:pPr>
      <w:r>
        <w:rPr>
          <w:rFonts w:hint="eastAsia" w:ascii="仿宋_GB2312" w:hAnsi="宋体" w:eastAsia="仿宋_GB2312"/>
          <w:b/>
          <w:bCs/>
          <w:w w:val="95"/>
          <w:sz w:val="56"/>
          <w:szCs w:val="56"/>
        </w:rPr>
        <w:t xml:space="preserve">三、商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务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技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术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文  件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格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式</w:t>
      </w:r>
    </w:p>
    <w:p>
      <w:pPr>
        <w:spacing w:line="276" w:lineRule="auto"/>
        <w:rPr>
          <w:rFonts w:hint="eastAsia" w:ascii="仿宋_GB2312" w:hAnsi="宋体" w:eastAsia="仿宋_GB2312"/>
          <w:b/>
          <w:bCs/>
          <w:w w:val="95"/>
          <w:sz w:val="56"/>
          <w:szCs w:val="56"/>
        </w:rPr>
      </w:pPr>
    </w:p>
    <w:p>
      <w:pPr>
        <w:spacing w:line="320" w:lineRule="exact"/>
        <w:ind w:right="1080"/>
        <w:jc w:val="left"/>
        <w:rPr>
          <w:rFonts w:hint="eastAsia" w:ascii="仿宋_GB2312" w:hAnsi="宋体" w:eastAsia="仿宋_GB2312" w:cs="Courier New"/>
          <w:sz w:val="24"/>
        </w:rPr>
        <w:sectPr>
          <w:pgSz w:w="11906" w:h="16838"/>
          <w:pgMar w:top="1440" w:right="1440" w:bottom="1440" w:left="1440" w:header="851" w:footer="992" w:gutter="0"/>
          <w:cols w:space="720" w:num="1"/>
          <w:docGrid w:linePitch="312" w:charSpace="0"/>
        </w:sectPr>
      </w:pPr>
    </w:p>
    <w:p>
      <w:pPr>
        <w:snapToGrid w:val="0"/>
        <w:spacing w:before="50" w:after="50" w:line="400" w:lineRule="exact"/>
        <w:rPr>
          <w:rFonts w:ascii="仿宋_GB2312" w:eastAsia="仿宋_GB2312"/>
          <w:b/>
          <w:bCs/>
          <w:sz w:val="24"/>
        </w:rPr>
      </w:pPr>
      <w:r>
        <w:rPr>
          <w:rFonts w:hint="eastAsia" w:ascii="仿宋_GB2312" w:eastAsia="仿宋_GB2312"/>
          <w:b/>
          <w:sz w:val="24"/>
        </w:rPr>
        <w:t>商务技术</w:t>
      </w:r>
      <w:r>
        <w:rPr>
          <w:rFonts w:hint="eastAsia" w:ascii="仿宋_GB2312" w:eastAsia="仿宋_GB2312"/>
          <w:b/>
          <w:bCs/>
          <w:sz w:val="24"/>
        </w:rPr>
        <w:t>文件目录：</w:t>
      </w:r>
    </w:p>
    <w:p>
      <w:pPr>
        <w:snapToGrid w:val="0"/>
        <w:spacing w:before="50" w:after="50"/>
        <w:rPr>
          <w:rFonts w:ascii="仿宋_GB2312" w:eastAsia="仿宋_GB2312"/>
          <w:b/>
          <w:bCs/>
          <w:sz w:val="24"/>
        </w:rPr>
      </w:pPr>
    </w:p>
    <w:p>
      <w:pPr>
        <w:tabs>
          <w:tab w:val="left" w:pos="3870"/>
          <w:tab w:val="left" w:pos="4085"/>
        </w:tabs>
        <w:snapToGrid w:val="0"/>
        <w:spacing w:line="400" w:lineRule="exact"/>
        <w:jc w:val="center"/>
        <w:rPr>
          <w:sz w:val="44"/>
          <w:szCs w:val="44"/>
        </w:rPr>
      </w:pPr>
      <w:r>
        <w:rPr>
          <w:sz w:val="44"/>
          <w:szCs w:val="44"/>
        </w:rPr>
        <w:t>目    录</w:t>
      </w:r>
    </w:p>
    <w:p>
      <w:pPr>
        <w:pStyle w:val="2016"/>
        <w:spacing w:before="0" w:beforeAutospacing="0" w:after="0" w:afterAutospacing="0" w:line="400" w:lineRule="atLeast"/>
        <w:rPr>
          <w:rFonts w:ascii="仿宋_GB2312" w:eastAsia="仿宋_GB2312"/>
          <w:color w:val="000000"/>
        </w:rPr>
      </w:pPr>
      <w:r>
        <w:rPr>
          <w:rFonts w:hint="eastAsia" w:ascii="仿宋_GB2312" w:eastAsia="仿宋_GB2312"/>
          <w:color w:val="000000"/>
        </w:rPr>
        <w:t>  （1）投标函（</w:t>
      </w:r>
      <w:r>
        <w:rPr>
          <w:rFonts w:hint="eastAsia" w:ascii="仿宋_GB2312" w:eastAsia="仿宋_GB2312"/>
          <w:b/>
          <w:bCs/>
          <w:color w:val="000000"/>
        </w:rPr>
        <w:t>必须提供</w:t>
      </w:r>
      <w:r>
        <w:rPr>
          <w:rFonts w:hint="eastAsia" w:ascii="仿宋_GB2312" w:eastAsia="仿宋_GB2312"/>
          <w:color w:val="000000"/>
        </w:rPr>
        <w:t>）………………………………………………………………</w:t>
      </w:r>
    </w:p>
    <w:p>
      <w:pPr>
        <w:pStyle w:val="2016"/>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（2）技术响应表（</w:t>
      </w:r>
      <w:r>
        <w:rPr>
          <w:rFonts w:hint="eastAsia" w:ascii="仿宋_GB2312" w:eastAsia="仿宋_GB2312"/>
          <w:b/>
          <w:bCs/>
          <w:color w:val="000000"/>
        </w:rPr>
        <w:t>必须提供</w:t>
      </w:r>
      <w:r>
        <w:rPr>
          <w:rFonts w:hint="eastAsia" w:ascii="仿宋_GB2312" w:eastAsia="仿宋_GB2312"/>
          <w:color w:val="000000"/>
        </w:rPr>
        <w:t>）…………………………………………………………</w:t>
      </w:r>
    </w:p>
    <w:p>
      <w:pPr>
        <w:pStyle w:val="2016"/>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w:t>
      </w:r>
    </w:p>
    <w:p>
      <w:pPr>
        <w:pStyle w:val="2016"/>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（4）标记“●”号中带下划线“＿”优于采购需求的技术参数，提供202</w:t>
      </w:r>
      <w:r>
        <w:rPr>
          <w:rFonts w:hint="eastAsia" w:ascii="仿宋_GB2312" w:eastAsia="仿宋_GB2312"/>
          <w:color w:val="000000"/>
          <w:lang w:val="en-US" w:eastAsia="zh-CN"/>
        </w:rPr>
        <w:t>2</w:t>
      </w:r>
      <w:r>
        <w:rPr>
          <w:rFonts w:hint="eastAsia" w:ascii="仿宋_GB2312" w:eastAsia="仿宋_GB2312"/>
          <w:color w:val="000000"/>
        </w:rPr>
        <w:t>年以来具有CMA标识的检测（检验）报告（如有）…………………………………………………</w:t>
      </w:r>
    </w:p>
    <w:p>
      <w:pPr>
        <w:pStyle w:val="2016"/>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（5）项目实施方案（如有）………………………………………………</w:t>
      </w:r>
    </w:p>
    <w:p>
      <w:pPr>
        <w:pStyle w:val="2016"/>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（6）</w:t>
      </w:r>
      <w:r>
        <w:rPr>
          <w:rFonts w:hint="eastAsia" w:ascii="仿宋_GB2312" w:hAnsi="仿宋_GB2312" w:eastAsia="仿宋_GB2312" w:cs="仿宋_GB2312"/>
          <w:color w:val="auto"/>
          <w:highlight w:val="none"/>
        </w:rPr>
        <w:t>生产能力和质量保障能力方案</w:t>
      </w:r>
      <w:r>
        <w:rPr>
          <w:rFonts w:hint="eastAsia" w:ascii="仿宋_GB2312" w:eastAsia="仿宋_GB2312"/>
          <w:color w:val="000000"/>
        </w:rPr>
        <w:t>（如有）………………………………………………</w:t>
      </w:r>
    </w:p>
    <w:p>
      <w:pPr>
        <w:pStyle w:val="2016"/>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（7）</w:t>
      </w:r>
      <w:r>
        <w:rPr>
          <w:rFonts w:hint="eastAsia" w:ascii="仿宋_GB2312" w:hAnsi="仿宋_GB2312" w:eastAsia="仿宋_GB2312" w:cs="仿宋_GB2312"/>
          <w:color w:val="auto"/>
          <w:szCs w:val="21"/>
          <w:highlight w:val="none"/>
        </w:rPr>
        <w:t>产品设计方案</w:t>
      </w:r>
      <w:r>
        <w:rPr>
          <w:rFonts w:hint="eastAsia" w:ascii="仿宋_GB2312" w:eastAsia="仿宋_GB2312"/>
          <w:color w:val="000000"/>
        </w:rPr>
        <w:t>（如有）………………………………………………</w:t>
      </w:r>
    </w:p>
    <w:p>
      <w:pPr>
        <w:pStyle w:val="2016"/>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（8）</w:t>
      </w:r>
      <w:r>
        <w:rPr>
          <w:rFonts w:hint="eastAsia" w:ascii="仿宋_GB2312" w:hAnsi="仿宋_GB2312" w:eastAsia="仿宋_GB2312" w:cs="仿宋_GB2312"/>
          <w:color w:val="auto"/>
          <w:highlight w:val="none"/>
        </w:rPr>
        <w:t>售后服务方案</w:t>
      </w:r>
      <w:r>
        <w:rPr>
          <w:rFonts w:hint="eastAsia" w:ascii="仿宋_GB2312" w:eastAsia="仿宋_GB2312"/>
          <w:color w:val="000000"/>
        </w:rPr>
        <w:t>（如有）……………………………………………………………</w:t>
      </w:r>
    </w:p>
    <w:p>
      <w:pPr>
        <w:pStyle w:val="2016"/>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（9）</w:t>
      </w:r>
      <w:r>
        <w:rPr>
          <w:rFonts w:hint="eastAsia" w:ascii="仿宋_GB2312" w:hAnsi="仿宋_GB2312" w:eastAsia="仿宋_GB2312" w:cs="仿宋_GB2312"/>
          <w:color w:val="auto"/>
          <w:highlight w:val="none"/>
        </w:rPr>
        <w:t>投标人或投标产品生产厂家具备有效的质量管理体系认证证书</w:t>
      </w:r>
      <w:r>
        <w:rPr>
          <w:rFonts w:hint="eastAsia" w:ascii="仿宋_GB2312" w:eastAsia="仿宋_GB2312"/>
          <w:color w:val="000000"/>
        </w:rPr>
        <w:t>（如有）…………</w:t>
      </w:r>
    </w:p>
    <w:p>
      <w:pPr>
        <w:pStyle w:val="2016"/>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（10）</w:t>
      </w:r>
      <w:r>
        <w:rPr>
          <w:rFonts w:hint="eastAsia" w:ascii="仿宋_GB2312" w:hAnsi="仿宋_GB2312" w:eastAsia="仿宋_GB2312" w:cs="仿宋_GB2312"/>
          <w:color w:val="auto"/>
          <w:highlight w:val="none"/>
        </w:rPr>
        <w:t>投标人</w:t>
      </w:r>
      <w:r>
        <w:rPr>
          <w:rFonts w:hint="eastAsia" w:ascii="仿宋_GB2312" w:eastAsia="仿宋_GB2312"/>
          <w:color w:val="auto"/>
          <w:highlight w:val="none"/>
        </w:rPr>
        <w:t>或投标产品生产厂家</w:t>
      </w:r>
      <w:r>
        <w:rPr>
          <w:rFonts w:hint="eastAsia" w:ascii="仿宋_GB2312" w:hAnsi="仿宋_GB2312" w:eastAsia="仿宋_GB2312" w:cs="仿宋_GB2312"/>
          <w:color w:val="auto"/>
          <w:highlight w:val="none"/>
        </w:rPr>
        <w:t>具备有效的职业健康安全管理体系认证证书</w:t>
      </w:r>
      <w:r>
        <w:rPr>
          <w:rFonts w:hint="eastAsia" w:ascii="仿宋_GB2312" w:eastAsia="仿宋_GB2312"/>
          <w:color w:val="000000"/>
        </w:rPr>
        <w:t>（如有）…</w:t>
      </w:r>
    </w:p>
    <w:p>
      <w:pPr>
        <w:pStyle w:val="2016"/>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（11）</w:t>
      </w:r>
      <w:r>
        <w:rPr>
          <w:rFonts w:hint="eastAsia" w:ascii="仿宋_GB2312" w:hAnsi="仿宋_GB2312" w:eastAsia="仿宋_GB2312" w:cs="仿宋_GB2312"/>
          <w:color w:val="auto"/>
          <w:highlight w:val="none"/>
        </w:rPr>
        <w:t>投标人</w:t>
      </w:r>
      <w:r>
        <w:rPr>
          <w:rFonts w:hint="eastAsia" w:ascii="仿宋_GB2312" w:eastAsia="仿宋_GB2312"/>
          <w:color w:val="auto"/>
          <w:highlight w:val="none"/>
        </w:rPr>
        <w:t>或投标产品生产厂家</w:t>
      </w:r>
      <w:r>
        <w:rPr>
          <w:rFonts w:hint="eastAsia" w:ascii="仿宋_GB2312" w:hAnsi="仿宋_GB2312" w:eastAsia="仿宋_GB2312" w:cs="仿宋_GB2312"/>
          <w:color w:val="auto"/>
          <w:highlight w:val="none"/>
        </w:rPr>
        <w:t>具备有效的环境管理体系认证证书</w:t>
      </w:r>
      <w:r>
        <w:rPr>
          <w:rFonts w:hint="eastAsia" w:ascii="仿宋_GB2312" w:eastAsia="仿宋_GB2312"/>
          <w:color w:val="000000"/>
        </w:rPr>
        <w:t>（如有）………</w:t>
      </w:r>
    </w:p>
    <w:p>
      <w:pPr>
        <w:pStyle w:val="2016"/>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（12）投标产品由国家确定的认证机构出具的处于有效期之内的环境标志产品认证证书（如有）……………………………</w:t>
      </w:r>
    </w:p>
    <w:p>
      <w:pPr>
        <w:pStyle w:val="2016"/>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（13）投标人对本项目的合理化建议和改进措施（如有）…………………</w:t>
      </w:r>
    </w:p>
    <w:p>
      <w:pPr>
        <w:pStyle w:val="2016"/>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（14）投标人认为必要提供的声明及文件资料（如有）……………………………</w:t>
      </w:r>
    </w:p>
    <w:p>
      <w:pPr>
        <w:pStyle w:val="2016"/>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w:t>
      </w:r>
    </w:p>
    <w:p>
      <w:pPr>
        <w:pStyle w:val="2016"/>
        <w:spacing w:before="0" w:beforeAutospacing="0" w:after="0" w:afterAutospacing="0" w:line="400" w:lineRule="atLeast"/>
        <w:rPr>
          <w:rFonts w:hint="eastAsia" w:ascii="仿宋_GB2312" w:eastAsia="仿宋_GB2312"/>
          <w:color w:val="000000"/>
        </w:rPr>
      </w:pPr>
    </w:p>
    <w:p>
      <w:pPr>
        <w:pStyle w:val="2016"/>
        <w:spacing w:before="0" w:beforeAutospacing="0" w:after="0" w:afterAutospacing="0" w:line="400" w:lineRule="atLeast"/>
        <w:rPr>
          <w:rFonts w:hint="eastAsia" w:ascii="仿宋_GB2312" w:eastAsia="仿宋_GB2312"/>
          <w:color w:val="000000"/>
        </w:rPr>
      </w:pPr>
    </w:p>
    <w:p>
      <w:pPr>
        <w:pStyle w:val="2016"/>
        <w:spacing w:before="0" w:beforeAutospacing="0" w:after="0" w:afterAutospacing="0" w:line="400" w:lineRule="atLeast"/>
        <w:rPr>
          <w:rFonts w:hint="eastAsia" w:ascii="仿宋_GB2312" w:eastAsia="仿宋_GB2312"/>
          <w:color w:val="000000"/>
        </w:rPr>
      </w:pPr>
    </w:p>
    <w:p>
      <w:pPr>
        <w:pStyle w:val="2016"/>
        <w:spacing w:before="0" w:beforeAutospacing="0" w:after="0" w:afterAutospacing="0" w:line="400" w:lineRule="atLeast"/>
        <w:rPr>
          <w:rFonts w:hint="eastAsia" w:ascii="仿宋_GB2312" w:eastAsia="仿宋_GB2312"/>
          <w:color w:val="000000"/>
        </w:rPr>
      </w:pPr>
    </w:p>
    <w:p>
      <w:pPr>
        <w:pStyle w:val="2016"/>
        <w:spacing w:before="0" w:beforeAutospacing="0" w:after="0" w:afterAutospacing="0" w:line="400" w:lineRule="atLeast"/>
        <w:rPr>
          <w:rFonts w:hint="eastAsia" w:ascii="仿宋_GB2312" w:eastAsia="仿宋_GB2312"/>
          <w:color w:val="000000"/>
        </w:rPr>
      </w:pPr>
    </w:p>
    <w:p>
      <w:pPr>
        <w:pStyle w:val="2016"/>
        <w:spacing w:before="0" w:beforeAutospacing="0" w:after="0" w:afterAutospacing="0" w:line="400" w:lineRule="atLeast"/>
        <w:rPr>
          <w:rFonts w:hint="eastAsia" w:ascii="仿宋_GB2312" w:eastAsia="仿宋_GB2312"/>
          <w:color w:val="000000"/>
        </w:rPr>
      </w:pPr>
    </w:p>
    <w:p>
      <w:pPr>
        <w:pStyle w:val="2016"/>
        <w:spacing w:before="0" w:beforeAutospacing="0" w:after="0" w:afterAutospacing="0" w:line="400" w:lineRule="atLeast"/>
        <w:rPr>
          <w:rFonts w:hint="eastAsia" w:ascii="仿宋_GB2312" w:eastAsia="仿宋_GB2312"/>
          <w:color w:val="000000"/>
        </w:rPr>
      </w:pPr>
    </w:p>
    <w:p>
      <w:pPr>
        <w:pStyle w:val="2016"/>
        <w:spacing w:before="0" w:beforeAutospacing="0" w:after="0" w:afterAutospacing="0" w:line="400" w:lineRule="atLeast"/>
        <w:rPr>
          <w:rFonts w:hint="eastAsia" w:ascii="仿宋_GB2312" w:eastAsia="仿宋_GB2312"/>
          <w:color w:val="000000"/>
        </w:rPr>
      </w:pPr>
    </w:p>
    <w:p>
      <w:pPr>
        <w:pStyle w:val="2016"/>
        <w:spacing w:before="0" w:beforeAutospacing="0" w:after="0" w:afterAutospacing="0" w:line="400" w:lineRule="atLeast"/>
        <w:rPr>
          <w:rFonts w:hint="eastAsia" w:ascii="仿宋_GB2312" w:eastAsia="仿宋_GB2312"/>
          <w:color w:val="000000"/>
        </w:rPr>
      </w:pPr>
    </w:p>
    <w:p>
      <w:pPr>
        <w:pStyle w:val="2016"/>
        <w:spacing w:before="0" w:beforeAutospacing="0" w:after="0" w:afterAutospacing="0" w:line="400" w:lineRule="atLeast"/>
        <w:rPr>
          <w:rFonts w:hint="eastAsia" w:ascii="仿宋_GB2312" w:eastAsia="仿宋_GB2312"/>
          <w:color w:val="000000"/>
        </w:rPr>
      </w:pPr>
    </w:p>
    <w:p>
      <w:pPr>
        <w:pStyle w:val="2016"/>
        <w:spacing w:before="0" w:beforeAutospacing="0" w:after="0" w:afterAutospacing="0" w:line="400" w:lineRule="atLeast"/>
        <w:rPr>
          <w:rFonts w:hint="eastAsia" w:ascii="仿宋_GB2312" w:eastAsia="仿宋_GB2312"/>
          <w:color w:val="000000"/>
        </w:rPr>
      </w:pPr>
    </w:p>
    <w:p>
      <w:pPr>
        <w:pStyle w:val="2016"/>
        <w:spacing w:before="0" w:beforeAutospacing="0" w:after="0" w:afterAutospacing="0" w:line="400" w:lineRule="atLeast"/>
        <w:rPr>
          <w:rFonts w:hint="eastAsia" w:ascii="仿宋_GB2312" w:eastAsia="仿宋_GB2312"/>
          <w:color w:val="000000"/>
        </w:rPr>
      </w:pPr>
    </w:p>
    <w:p>
      <w:pPr>
        <w:pStyle w:val="2016"/>
        <w:spacing w:before="0" w:beforeAutospacing="0" w:after="0" w:afterAutospacing="0" w:line="400" w:lineRule="atLeast"/>
        <w:rPr>
          <w:rFonts w:hint="eastAsia" w:ascii="仿宋_GB2312" w:eastAsia="仿宋_GB2312"/>
          <w:color w:val="000000"/>
        </w:rPr>
      </w:pPr>
    </w:p>
    <w:p>
      <w:pPr>
        <w:spacing w:line="400" w:lineRule="exact"/>
        <w:jc w:val="left"/>
        <w:rPr>
          <w:rFonts w:ascii="仿宋_GB2312" w:hAnsi="Courier New" w:eastAsia="仿宋_GB2312" w:cs="Courier New"/>
          <w:b/>
          <w:color w:val="000000"/>
          <w:sz w:val="24"/>
        </w:rPr>
      </w:pPr>
      <w:r>
        <w:rPr>
          <w:rFonts w:hint="eastAsia" w:ascii="仿宋_GB2312" w:hAnsi="Courier New" w:eastAsia="仿宋_GB2312" w:cs="Courier New"/>
          <w:b/>
          <w:color w:val="000000"/>
          <w:sz w:val="24"/>
        </w:rPr>
        <w:t>（1）投标函格式（必须提供）：</w:t>
      </w:r>
    </w:p>
    <w:p>
      <w:pPr>
        <w:snapToGrid w:val="0"/>
        <w:spacing w:before="50" w:after="50"/>
        <w:ind w:firstLine="3518" w:firstLineChars="1095"/>
        <w:rPr>
          <w:rFonts w:ascii="仿宋_GB2312" w:eastAsia="仿宋_GB2312"/>
          <w:b/>
          <w:sz w:val="32"/>
        </w:rPr>
      </w:pPr>
      <w:r>
        <w:rPr>
          <w:rFonts w:hint="eastAsia" w:ascii="仿宋_GB2312" w:eastAsia="仿宋_GB2312"/>
          <w:b/>
          <w:sz w:val="32"/>
          <w:szCs w:val="32"/>
        </w:rPr>
        <w:t>投 标 函</w:t>
      </w:r>
    </w:p>
    <w:p>
      <w:pPr>
        <w:pStyle w:val="26"/>
        <w:ind w:left="-10" w:firstLine="6" w:firstLineChars="3"/>
        <w:jc w:val="center"/>
        <w:rPr>
          <w:rFonts w:hint="eastAsia" w:ascii="仿宋_GB2312" w:hAnsi="宋体" w:eastAsia="仿宋_GB2312"/>
          <w:b/>
        </w:rPr>
      </w:pPr>
    </w:p>
    <w:p>
      <w:pPr>
        <w:snapToGrid w:val="0"/>
        <w:spacing w:line="400" w:lineRule="exact"/>
        <w:ind w:right="-187" w:rightChars="-89"/>
        <w:rPr>
          <w:rFonts w:ascii="仿宋_GB2312" w:eastAsia="仿宋_GB2312"/>
          <w:szCs w:val="21"/>
        </w:rPr>
      </w:pPr>
      <w:r>
        <w:rPr>
          <w:rFonts w:hint="eastAsia" w:ascii="仿宋_GB2312" w:eastAsia="仿宋_GB2312"/>
          <w:szCs w:val="21"/>
        </w:rPr>
        <w:t>致：</w:t>
      </w:r>
      <w:r>
        <w:rPr>
          <w:rFonts w:ascii="仿宋_GB2312" w:eastAsia="仿宋_GB2312"/>
          <w:szCs w:val="21"/>
          <w:u w:val="single"/>
        </w:rPr>
        <w:t>柳州市柳江区人民法院</w:t>
      </w:r>
      <w:r>
        <w:rPr>
          <w:rFonts w:hint="eastAsia" w:ascii="仿宋_GB2312" w:eastAsia="仿宋_GB2312"/>
          <w:szCs w:val="21"/>
          <w:u w:val="single"/>
        </w:rPr>
        <w:t>、柳州市政府集中采购中心</w:t>
      </w:r>
      <w:r>
        <w:rPr>
          <w:rFonts w:hint="eastAsia" w:ascii="仿宋_GB2312" w:eastAsia="仿宋_GB2312"/>
          <w:szCs w:val="21"/>
        </w:rPr>
        <w:t>：</w:t>
      </w:r>
    </w:p>
    <w:p>
      <w:pPr>
        <w:snapToGrid w:val="0"/>
        <w:spacing w:line="400" w:lineRule="exact"/>
        <w:ind w:right="-187" w:rightChars="-89" w:firstLine="480"/>
        <w:rPr>
          <w:rFonts w:ascii="仿宋_GB2312" w:eastAsia="仿宋_GB2312"/>
          <w:szCs w:val="21"/>
        </w:rPr>
      </w:pPr>
      <w:r>
        <w:rPr>
          <w:rFonts w:hint="eastAsia" w:ascii="仿宋_GB2312" w:eastAsia="仿宋_GB2312"/>
          <w:szCs w:val="21"/>
        </w:rPr>
        <w:t>根据贵方</w:t>
      </w:r>
      <w:r>
        <w:rPr>
          <w:rFonts w:hint="eastAsia" w:ascii="仿宋_GB2312" w:eastAsia="仿宋_GB2312"/>
          <w:szCs w:val="21"/>
          <w:u w:val="single"/>
        </w:rPr>
        <w:t xml:space="preserve">                        </w:t>
      </w:r>
      <w:r>
        <w:rPr>
          <w:rFonts w:hint="eastAsia" w:ascii="仿宋_GB2312" w:eastAsia="仿宋_GB2312"/>
          <w:szCs w:val="21"/>
        </w:rPr>
        <w:t>项目的招标公告（项目编号：</w:t>
      </w:r>
      <w:r>
        <w:rPr>
          <w:rFonts w:hint="eastAsia" w:ascii="仿宋_GB2312" w:eastAsia="仿宋_GB2312"/>
          <w:szCs w:val="21"/>
          <w:u w:val="single"/>
        </w:rPr>
        <w:t xml:space="preserve">           </w:t>
      </w:r>
      <w:r>
        <w:rPr>
          <w:rFonts w:hint="eastAsia" w:ascii="仿宋_GB2312" w:eastAsia="仿宋_GB2312"/>
          <w:szCs w:val="21"/>
        </w:rPr>
        <w:t xml:space="preserve">），我方 </w:t>
      </w:r>
    </w:p>
    <w:p>
      <w:pPr>
        <w:snapToGrid w:val="0"/>
        <w:spacing w:line="400" w:lineRule="exact"/>
        <w:rPr>
          <w:rFonts w:ascii="仿宋_GB2312" w:eastAsia="仿宋_GB2312"/>
          <w:szCs w:val="21"/>
        </w:rPr>
      </w:pPr>
      <w:r>
        <w:rPr>
          <w:rFonts w:hint="eastAsia" w:ascii="仿宋_GB2312" w:eastAsia="仿宋_GB2312"/>
          <w:szCs w:val="21"/>
          <w:u w:val="single"/>
        </w:rPr>
        <w:t xml:space="preserve">        </w:t>
      </w:r>
      <w:r>
        <w:rPr>
          <w:rFonts w:hint="eastAsia" w:ascii="仿宋_GB2312" w:eastAsia="仿宋_GB2312"/>
          <w:szCs w:val="21"/>
        </w:rPr>
        <w:t>（姓名及职务）经正式授权并代表投标人</w:t>
      </w:r>
      <w:r>
        <w:rPr>
          <w:rFonts w:hint="eastAsia" w:ascii="仿宋_GB2312" w:eastAsia="仿宋_GB2312"/>
          <w:szCs w:val="21"/>
          <w:u w:val="single"/>
        </w:rPr>
        <w:t xml:space="preserve">         </w:t>
      </w:r>
      <w:r>
        <w:rPr>
          <w:rFonts w:hint="eastAsia" w:ascii="仿宋_GB2312" w:eastAsia="仿宋_GB2312"/>
          <w:szCs w:val="21"/>
        </w:rPr>
        <w:t>（投标人名称）提交电子投标文件，包括：资格文件、报价要求文件、商务技术文件三部分。</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据此函，授权代表宣布同意如下：</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1.已详细审查全部招标文件，包括修改文件（如有的话）以及全部参考资料和有关附件，已经了解我方对于招标文件、采购过程、采购结果有依法进行询问、质疑、投诉的权利及相关渠道和要求。</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2.在投标之前已经与贵方进行了充分的沟通，完全理解并接受招标文件的各项规定和要求，对招标文件的合理性、合法性不再有异议。</w:t>
      </w:r>
    </w:p>
    <w:p>
      <w:pPr>
        <w:snapToGrid w:val="0"/>
        <w:spacing w:line="400" w:lineRule="exact"/>
        <w:ind w:firstLine="420" w:firstLineChars="200"/>
        <w:rPr>
          <w:rFonts w:ascii="仿宋_GB2312" w:eastAsia="仿宋_GB2312"/>
          <w:szCs w:val="21"/>
        </w:rPr>
      </w:pPr>
      <w:r>
        <w:rPr>
          <w:rFonts w:hint="eastAsia" w:ascii="仿宋_GB2312" w:eastAsia="仿宋_GB2312"/>
          <w:szCs w:val="21"/>
        </w:rPr>
        <w:t>3.本投标有效期自投标截止日期后</w:t>
      </w:r>
      <w:r>
        <w:rPr>
          <w:rFonts w:hint="eastAsia" w:ascii="仿宋_GB2312" w:eastAsia="仿宋_GB2312"/>
          <w:szCs w:val="21"/>
          <w:u w:val="single"/>
        </w:rPr>
        <w:t xml:space="preserve">      </w:t>
      </w:r>
      <w:r>
        <w:rPr>
          <w:rFonts w:hint="eastAsia" w:ascii="仿宋_GB2312" w:eastAsia="仿宋_GB2312"/>
          <w:szCs w:val="21"/>
        </w:rPr>
        <w:t>天（日历天）</w:t>
      </w:r>
      <w:r>
        <w:rPr>
          <w:rFonts w:hint="eastAsia" w:ascii="仿宋_GB2312" w:hAnsi="宋体" w:eastAsia="仿宋_GB2312"/>
          <w:b/>
          <w:bCs/>
          <w:szCs w:val="21"/>
        </w:rPr>
        <w:t>（不得少于90天，否则投标无效）</w:t>
      </w:r>
      <w:r>
        <w:rPr>
          <w:rFonts w:hint="eastAsia" w:ascii="仿宋_GB2312" w:eastAsia="仿宋_GB2312"/>
          <w:szCs w:val="21"/>
        </w:rPr>
        <w:t>。</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4.如中标，本投标文件至本项目合同履行完毕止均保持有效，本投标人将按招标文件及政府采购法律、法规的规定履行合同责任和义务。</w:t>
      </w:r>
    </w:p>
    <w:p>
      <w:pPr>
        <w:snapToGrid w:val="0"/>
        <w:spacing w:line="400" w:lineRule="exact"/>
        <w:ind w:firstLine="420" w:firstLineChars="200"/>
        <w:rPr>
          <w:rFonts w:ascii="仿宋_GB2312" w:eastAsia="仿宋_GB2312"/>
          <w:szCs w:val="21"/>
        </w:rPr>
      </w:pPr>
      <w:r>
        <w:rPr>
          <w:rFonts w:hint="eastAsia" w:ascii="仿宋_GB2312" w:eastAsia="仿宋_GB2312"/>
          <w:szCs w:val="21"/>
        </w:rPr>
        <w:t>5.同意按照贵方要求提供与投标有关的一切数据或资料</w:t>
      </w:r>
      <w:bookmarkStart w:id="130" w:name="_Hlk101431499"/>
      <w:r>
        <w:rPr>
          <w:rFonts w:hint="eastAsia" w:ascii="仿宋_GB2312" w:eastAsia="仿宋_GB2312"/>
          <w:szCs w:val="21"/>
        </w:rPr>
        <w:t>，并承诺我方向贵方提交的所有投标文件、资料都是准确的和真实的。</w:t>
      </w:r>
    </w:p>
    <w:p>
      <w:pPr>
        <w:snapToGrid w:val="0"/>
        <w:spacing w:line="400" w:lineRule="exact"/>
        <w:ind w:firstLine="420" w:firstLineChars="200"/>
        <w:rPr>
          <w:rFonts w:ascii="仿宋_GB2312" w:eastAsia="仿宋_GB2312"/>
          <w:szCs w:val="21"/>
        </w:rPr>
      </w:pPr>
      <w:r>
        <w:rPr>
          <w:rFonts w:hint="eastAsia" w:ascii="仿宋_GB2312" w:eastAsia="仿宋_GB2312"/>
          <w:szCs w:val="21"/>
        </w:rPr>
        <w:t>6.我方不是采购人的附属机构；在获知本项目采购信息后，与采购人聘请的为此项目提供咨询服务的公司及其附属机构没有任何联系。</w:t>
      </w:r>
    </w:p>
    <w:p>
      <w:pPr>
        <w:snapToGrid w:val="0"/>
        <w:spacing w:line="400" w:lineRule="exact"/>
        <w:ind w:firstLine="420" w:firstLineChars="200"/>
        <w:rPr>
          <w:rFonts w:ascii="仿宋_GB2312" w:eastAsia="仿宋_GB2312"/>
          <w:szCs w:val="21"/>
        </w:rPr>
      </w:pPr>
      <w:r>
        <w:rPr>
          <w:rFonts w:hint="eastAsia" w:ascii="仿宋_GB2312" w:eastAsia="仿宋_GB2312"/>
          <w:szCs w:val="21"/>
        </w:rPr>
        <w:t>7.以上事项如有虚假或隐瞒，我方愿意承担一切后果，并不再寻求任何旨在减轻或免除法律责任的辩解。</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8.与本投标有关的一切正式往来信函请寄：</w:t>
      </w:r>
      <w:bookmarkEnd w:id="130"/>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地址：</w:t>
      </w:r>
      <w:r>
        <w:rPr>
          <w:rFonts w:hint="eastAsia" w:ascii="仿宋_GB2312" w:eastAsia="仿宋_GB2312"/>
          <w:szCs w:val="21"/>
          <w:u w:val="single"/>
        </w:rPr>
        <w:t xml:space="preserve">                       </w:t>
      </w:r>
      <w:r>
        <w:rPr>
          <w:rFonts w:hint="eastAsia" w:ascii="仿宋_GB2312" w:eastAsia="仿宋_GB2312"/>
          <w:szCs w:val="21"/>
        </w:rPr>
        <w:t>邮编：</w:t>
      </w:r>
      <w:r>
        <w:rPr>
          <w:rFonts w:hint="eastAsia" w:ascii="仿宋_GB2312" w:eastAsia="仿宋_GB2312"/>
          <w:szCs w:val="21"/>
          <w:u w:val="single"/>
        </w:rPr>
        <w:t xml:space="preserve">            </w:t>
      </w:r>
      <w:r>
        <w:rPr>
          <w:rFonts w:hint="eastAsia" w:ascii="仿宋_GB2312" w:eastAsia="仿宋_GB2312"/>
          <w:szCs w:val="21"/>
        </w:rPr>
        <w:t>电话：</w:t>
      </w:r>
      <w:r>
        <w:rPr>
          <w:rFonts w:hint="eastAsia" w:ascii="仿宋_GB2312" w:eastAsia="仿宋_GB2312"/>
          <w:szCs w:val="21"/>
          <w:u w:val="single"/>
        </w:rPr>
        <w:t xml:space="preserve">            </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传真：</w:t>
      </w:r>
      <w:r>
        <w:rPr>
          <w:rFonts w:hint="eastAsia" w:ascii="仿宋_GB2312" w:eastAsia="仿宋_GB2312"/>
          <w:szCs w:val="21"/>
          <w:u w:val="single"/>
        </w:rPr>
        <w:t xml:space="preserve">               </w:t>
      </w:r>
      <w:r>
        <w:rPr>
          <w:rFonts w:hint="eastAsia" w:ascii="仿宋_GB2312" w:eastAsia="仿宋_GB2312"/>
          <w:szCs w:val="21"/>
        </w:rPr>
        <w:t>投标人代表姓名：</w:t>
      </w:r>
      <w:r>
        <w:rPr>
          <w:rFonts w:hint="eastAsia" w:ascii="仿宋_GB2312" w:eastAsia="仿宋_GB2312"/>
          <w:szCs w:val="21"/>
          <w:u w:val="single"/>
        </w:rPr>
        <w:t xml:space="preserve">            </w:t>
      </w:r>
      <w:r>
        <w:rPr>
          <w:rFonts w:hint="eastAsia" w:ascii="仿宋_GB2312" w:eastAsia="仿宋_GB2312"/>
          <w:szCs w:val="21"/>
        </w:rPr>
        <w:t>职务：</w:t>
      </w:r>
      <w:r>
        <w:rPr>
          <w:rFonts w:hint="eastAsia" w:ascii="仿宋_GB2312" w:eastAsia="仿宋_GB2312"/>
          <w:szCs w:val="21"/>
          <w:u w:val="single"/>
        </w:rPr>
        <w:t xml:space="preserve">            </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投标人名称(全称)：</w:t>
      </w:r>
      <w:r>
        <w:rPr>
          <w:rFonts w:hint="eastAsia" w:ascii="仿宋_GB2312" w:eastAsia="仿宋_GB2312"/>
          <w:szCs w:val="21"/>
          <w:u w:val="single"/>
        </w:rPr>
        <w:t xml:space="preserve">                                                 </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开户银行：</w:t>
      </w:r>
      <w:r>
        <w:rPr>
          <w:rFonts w:hint="eastAsia" w:ascii="仿宋_GB2312" w:eastAsia="仿宋_GB2312"/>
          <w:szCs w:val="21"/>
          <w:u w:val="single"/>
        </w:rPr>
        <w:t xml:space="preserve">                      </w:t>
      </w:r>
      <w:r>
        <w:rPr>
          <w:rFonts w:hint="eastAsia" w:ascii="仿宋_GB2312" w:eastAsia="仿宋_GB2312"/>
          <w:szCs w:val="21"/>
        </w:rPr>
        <w:t xml:space="preserve">   账号：</w:t>
      </w:r>
      <w:r>
        <w:rPr>
          <w:rFonts w:hint="eastAsia" w:ascii="仿宋_GB2312" w:eastAsia="仿宋_GB2312"/>
          <w:szCs w:val="21"/>
          <w:u w:val="single"/>
        </w:rPr>
        <w:t xml:space="preserve">                        </w:t>
      </w:r>
    </w:p>
    <w:p>
      <w:pPr>
        <w:snapToGrid w:val="0"/>
        <w:spacing w:line="400" w:lineRule="exact"/>
        <w:ind w:firstLine="420" w:firstLineChars="200"/>
        <w:rPr>
          <w:rFonts w:ascii="仿宋_GB2312" w:eastAsia="仿宋_GB2312"/>
          <w:szCs w:val="21"/>
        </w:rPr>
      </w:pPr>
      <w:r>
        <w:rPr>
          <w:rFonts w:hint="eastAsia" w:ascii="仿宋_GB2312" w:eastAsia="仿宋_GB2312"/>
          <w:szCs w:val="21"/>
        </w:rPr>
        <w:t xml:space="preserve">         </w:t>
      </w:r>
    </w:p>
    <w:p>
      <w:pPr>
        <w:pStyle w:val="26"/>
        <w:ind w:firstLine="4515" w:firstLineChars="2150"/>
        <w:rPr>
          <w:rFonts w:ascii="仿宋_GB2312" w:eastAsia="仿宋_GB2312"/>
        </w:rPr>
      </w:pPr>
    </w:p>
    <w:p>
      <w:pPr>
        <w:pStyle w:val="26"/>
        <w:ind w:firstLine="4515" w:firstLineChars="2150"/>
        <w:rPr>
          <w:rFonts w:ascii="仿宋_GB2312" w:eastAsia="仿宋_GB2312"/>
        </w:rPr>
      </w:pPr>
    </w:p>
    <w:p>
      <w:pPr>
        <w:jc w:val="center"/>
        <w:rPr>
          <w:rFonts w:ascii="仿宋_GB2312" w:eastAsia="仿宋_GB2312"/>
          <w:szCs w:val="21"/>
          <w:u w:val="single"/>
        </w:rPr>
      </w:pPr>
      <w:r>
        <w:rPr>
          <w:rFonts w:hint="eastAsia" w:ascii="仿宋_GB2312" w:eastAsia="仿宋_GB2312"/>
          <w:szCs w:val="21"/>
        </w:rPr>
        <w:t xml:space="preserve">                      法定代表人或委托代理人</w:t>
      </w:r>
      <w:r>
        <w:rPr>
          <w:rFonts w:hint="eastAsia" w:ascii="仿宋_GB2312" w:eastAsia="仿宋_GB2312"/>
          <w:b/>
          <w:bCs/>
          <w:szCs w:val="21"/>
        </w:rPr>
        <w:t>（签字）：</w:t>
      </w:r>
      <w:r>
        <w:rPr>
          <w:rFonts w:hint="eastAsia" w:ascii="仿宋_GB2312" w:eastAsia="仿宋_GB2312"/>
          <w:szCs w:val="21"/>
          <w:u w:val="single"/>
        </w:rPr>
        <w:t xml:space="preserve">         </w:t>
      </w:r>
    </w:p>
    <w:p>
      <w:pPr>
        <w:jc w:val="center"/>
        <w:rPr>
          <w:rFonts w:ascii="仿宋_GB2312" w:eastAsia="仿宋_GB2312"/>
          <w:szCs w:val="21"/>
          <w:u w:val="single"/>
        </w:rPr>
      </w:pPr>
    </w:p>
    <w:p>
      <w:pPr>
        <w:pStyle w:val="26"/>
        <w:ind w:firstLine="4515" w:firstLineChars="2150"/>
        <w:rPr>
          <w:rFonts w:ascii="仿宋_GB2312" w:eastAsia="仿宋_GB2312"/>
        </w:rPr>
      </w:pPr>
      <w:r>
        <w:rPr>
          <w:rFonts w:hint="eastAsia" w:ascii="仿宋_GB2312" w:eastAsia="仿宋_GB2312"/>
        </w:rPr>
        <w:t>投标人</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pPr>
        <w:pStyle w:val="26"/>
        <w:spacing w:line="400" w:lineRule="exact"/>
        <w:rPr>
          <w:rFonts w:hint="eastAsia" w:ascii="仿宋_GB2312" w:hAnsi="宋体" w:eastAsia="仿宋_GB2312"/>
        </w:rPr>
      </w:pPr>
    </w:p>
    <w:p>
      <w:pPr>
        <w:pStyle w:val="26"/>
        <w:spacing w:line="240" w:lineRule="atLeast"/>
        <w:jc w:val="right"/>
        <w:rPr>
          <w:rFonts w:hint="eastAsia" w:ascii="仿宋_GB2312" w:hAnsi="宋体" w:eastAsia="仿宋_GB2312"/>
        </w:rPr>
      </w:pPr>
      <w:r>
        <w:rPr>
          <w:rFonts w:hint="eastAsia" w:ascii="仿宋_GB2312" w:hAnsi="宋体" w:eastAsia="仿宋_GB2312"/>
        </w:rPr>
        <w:t>日期：       年   月   日</w:t>
      </w:r>
    </w:p>
    <w:p>
      <w:pPr>
        <w:pStyle w:val="26"/>
        <w:spacing w:line="360" w:lineRule="exact"/>
        <w:ind w:firstLine="482" w:firstLineChars="200"/>
        <w:rPr>
          <w:rFonts w:hint="eastAsia"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pStyle w:val="26"/>
        <w:spacing w:line="360" w:lineRule="exact"/>
        <w:ind w:firstLine="482" w:firstLineChars="200"/>
        <w:rPr>
          <w:rFonts w:hint="eastAsia" w:ascii="仿宋_GB2312" w:hAnsi="宋体" w:eastAsia="仿宋_GB2312"/>
          <w:b/>
          <w:bCs/>
          <w:sz w:val="24"/>
        </w:rPr>
        <w:sectPr>
          <w:pgSz w:w="11906" w:h="16838"/>
          <w:pgMar w:top="1440" w:right="1440" w:bottom="1440" w:left="1440" w:header="851" w:footer="992" w:gutter="0"/>
          <w:cols w:space="720" w:num="1"/>
          <w:docGrid w:linePitch="312" w:charSpace="0"/>
        </w:sectPr>
      </w:pPr>
    </w:p>
    <w:p>
      <w:pPr>
        <w:pStyle w:val="2036"/>
        <w:rPr>
          <w:rFonts w:ascii="仿宋_GB2312" w:eastAsia="仿宋_GB2312"/>
          <w:b/>
          <w:bCs/>
          <w:color w:val="000000"/>
        </w:rPr>
      </w:pPr>
      <w:r>
        <w:rPr>
          <w:rFonts w:hint="eastAsia" w:ascii="仿宋_GB2312" w:eastAsia="仿宋_GB2312"/>
          <w:b/>
          <w:bCs/>
          <w:color w:val="000000"/>
        </w:rPr>
        <w:t>（2）技术响应表格式（必须提供）：</w:t>
      </w:r>
    </w:p>
    <w:p>
      <w:pPr>
        <w:pStyle w:val="2036"/>
        <w:ind w:left="412"/>
        <w:jc w:val="center"/>
        <w:rPr>
          <w:rFonts w:hint="eastAsia" w:ascii="仿宋_GB2312" w:eastAsia="仿宋_GB2312"/>
          <w:color w:val="000000"/>
        </w:rPr>
      </w:pPr>
      <w:r>
        <w:rPr>
          <w:rFonts w:hint="eastAsia" w:ascii="仿宋_GB2312" w:eastAsia="仿宋_GB2312"/>
          <w:b/>
          <w:bCs/>
          <w:color w:val="000000"/>
          <w:sz w:val="32"/>
          <w:szCs w:val="32"/>
        </w:rPr>
        <w:t>技术响应表</w:t>
      </w:r>
    </w:p>
    <w:p>
      <w:pPr>
        <w:pStyle w:val="2036"/>
        <w:ind w:left="412"/>
        <w:rPr>
          <w:rFonts w:hint="eastAsia" w:ascii="仿宋_GB2312" w:eastAsia="仿宋_GB2312"/>
          <w:color w:val="000000"/>
        </w:rPr>
      </w:pPr>
      <w:r>
        <w:rPr>
          <w:rFonts w:hint="eastAsia" w:ascii="仿宋_GB2312" w:eastAsia="仿宋_GB2312"/>
          <w:color w:val="000000"/>
        </w:rPr>
        <w:t> </w:t>
      </w:r>
    </w:p>
    <w:tbl>
      <w:tblPr>
        <w:tblStyle w:val="48"/>
        <w:tblW w:w="9909"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49"/>
        <w:gridCol w:w="2103"/>
        <w:gridCol w:w="2852"/>
        <w:gridCol w:w="2246"/>
        <w:gridCol w:w="195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4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2036"/>
              <w:jc w:val="center"/>
              <w:rPr>
                <w:rFonts w:hint="eastAsia" w:ascii="仿宋_GB2312" w:eastAsia="仿宋_GB2312"/>
                <w:color w:val="000000"/>
              </w:rPr>
            </w:pPr>
            <w:r>
              <w:rPr>
                <w:rFonts w:hint="eastAsia" w:ascii="仿宋_GB2312" w:eastAsia="仿宋_GB2312"/>
                <w:color w:val="000000"/>
              </w:rPr>
              <w:t>项号</w:t>
            </w:r>
          </w:p>
        </w:tc>
        <w:tc>
          <w:tcPr>
            <w:tcW w:w="210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2036"/>
              <w:jc w:val="center"/>
              <w:rPr>
                <w:rFonts w:hint="eastAsia" w:ascii="仿宋_GB2312" w:eastAsia="仿宋_GB2312"/>
                <w:color w:val="000000"/>
              </w:rPr>
            </w:pPr>
            <w:r>
              <w:rPr>
                <w:rFonts w:hint="eastAsia" w:ascii="仿宋_GB2312" w:eastAsia="仿宋_GB2312"/>
                <w:color w:val="000000"/>
              </w:rPr>
              <w:t>标的名称</w:t>
            </w:r>
          </w:p>
        </w:tc>
        <w:tc>
          <w:tcPr>
            <w:tcW w:w="285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2036"/>
              <w:jc w:val="center"/>
              <w:rPr>
                <w:rFonts w:hint="eastAsia" w:ascii="仿宋_GB2312" w:eastAsia="仿宋_GB2312"/>
                <w:color w:val="000000"/>
              </w:rPr>
            </w:pPr>
            <w:r>
              <w:rPr>
                <w:rFonts w:hint="eastAsia" w:ascii="仿宋_GB2312" w:eastAsia="仿宋_GB2312"/>
                <w:color w:val="000000"/>
              </w:rPr>
              <w:t>招标文件</w:t>
            </w:r>
          </w:p>
          <w:p>
            <w:pPr>
              <w:pStyle w:val="2036"/>
              <w:jc w:val="center"/>
              <w:rPr>
                <w:rFonts w:hint="eastAsia" w:ascii="仿宋_GB2312" w:eastAsia="仿宋_GB2312"/>
                <w:color w:val="000000"/>
              </w:rPr>
            </w:pPr>
            <w:r>
              <w:rPr>
                <w:rFonts w:hint="eastAsia" w:ascii="仿宋_GB2312" w:eastAsia="仿宋_GB2312"/>
                <w:color w:val="000000"/>
              </w:rPr>
              <w:t>技术参数要求</w:t>
            </w:r>
          </w:p>
        </w:tc>
        <w:tc>
          <w:tcPr>
            <w:tcW w:w="224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2036"/>
              <w:jc w:val="center"/>
              <w:rPr>
                <w:rFonts w:hint="eastAsia" w:ascii="仿宋_GB2312" w:eastAsia="仿宋_GB2312"/>
                <w:color w:val="000000"/>
              </w:rPr>
            </w:pPr>
            <w:r>
              <w:rPr>
                <w:rFonts w:hint="eastAsia" w:ascii="仿宋_GB2312" w:eastAsia="仿宋_GB2312"/>
                <w:color w:val="000000"/>
              </w:rPr>
              <w:t>投标文件</w:t>
            </w:r>
          </w:p>
          <w:p>
            <w:pPr>
              <w:pStyle w:val="2036"/>
              <w:jc w:val="center"/>
              <w:rPr>
                <w:rFonts w:hint="eastAsia" w:ascii="仿宋_GB2312" w:eastAsia="仿宋_GB2312"/>
                <w:color w:val="000000"/>
              </w:rPr>
            </w:pPr>
            <w:r>
              <w:rPr>
                <w:rFonts w:hint="eastAsia" w:ascii="仿宋_GB2312" w:eastAsia="仿宋_GB2312"/>
                <w:color w:val="000000"/>
              </w:rPr>
              <w:t>响应技术参数</w:t>
            </w:r>
          </w:p>
        </w:tc>
        <w:tc>
          <w:tcPr>
            <w:tcW w:w="195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2036"/>
              <w:jc w:val="center"/>
              <w:rPr>
                <w:rFonts w:hint="eastAsia" w:ascii="仿宋_GB2312" w:eastAsia="仿宋_GB2312"/>
                <w:color w:val="000000"/>
              </w:rPr>
            </w:pPr>
            <w:r>
              <w:rPr>
                <w:rFonts w:hint="eastAsia" w:ascii="仿宋_GB2312" w:eastAsia="仿宋_GB2312"/>
                <w:color w:val="000000"/>
              </w:rPr>
              <w:t>偏离说明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4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2036"/>
              <w:spacing w:line="405" w:lineRule="atLeast"/>
              <w:rPr>
                <w:rFonts w:hint="eastAsia" w:ascii="仿宋_GB2312" w:eastAsia="仿宋_GB2312"/>
                <w:color w:val="000000"/>
              </w:rPr>
            </w:pPr>
            <w:r>
              <w:rPr>
                <w:rFonts w:hint="eastAsia" w:ascii="仿宋_GB2312" w:eastAsia="仿宋_GB2312"/>
                <w:color w:val="000000"/>
              </w:rPr>
              <w:t> </w:t>
            </w:r>
          </w:p>
        </w:tc>
        <w:tc>
          <w:tcPr>
            <w:tcW w:w="210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2036"/>
              <w:spacing w:line="405" w:lineRule="atLeast"/>
              <w:rPr>
                <w:rFonts w:hint="eastAsia" w:ascii="仿宋_GB2312" w:eastAsia="仿宋_GB2312"/>
                <w:color w:val="000000"/>
              </w:rPr>
            </w:pPr>
            <w:r>
              <w:rPr>
                <w:rFonts w:hint="eastAsia" w:ascii="仿宋_GB2312" w:eastAsia="仿宋_GB2312"/>
                <w:color w:val="000000"/>
              </w:rPr>
              <w:t> </w:t>
            </w:r>
          </w:p>
        </w:tc>
        <w:tc>
          <w:tcPr>
            <w:tcW w:w="285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2036"/>
              <w:spacing w:line="405" w:lineRule="atLeast"/>
              <w:rPr>
                <w:rFonts w:hint="eastAsia" w:ascii="仿宋_GB2312" w:eastAsia="仿宋_GB2312"/>
                <w:color w:val="000000"/>
              </w:rPr>
            </w:pPr>
            <w:r>
              <w:rPr>
                <w:rFonts w:hint="eastAsia" w:ascii="仿宋_GB2312" w:eastAsia="仿宋_GB2312"/>
                <w:color w:val="000000"/>
              </w:rPr>
              <w:t> </w:t>
            </w:r>
          </w:p>
        </w:tc>
        <w:tc>
          <w:tcPr>
            <w:tcW w:w="224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2036"/>
              <w:spacing w:line="405" w:lineRule="atLeast"/>
              <w:rPr>
                <w:rFonts w:hint="eastAsia" w:ascii="仿宋_GB2312" w:eastAsia="仿宋_GB2312"/>
                <w:color w:val="000000"/>
              </w:rPr>
            </w:pPr>
            <w:r>
              <w:rPr>
                <w:rFonts w:hint="eastAsia" w:ascii="仿宋_GB2312" w:eastAsia="仿宋_GB2312"/>
                <w:color w:val="000000"/>
              </w:rPr>
              <w:t> </w:t>
            </w:r>
          </w:p>
        </w:tc>
        <w:tc>
          <w:tcPr>
            <w:tcW w:w="195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2036"/>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4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2036"/>
              <w:spacing w:line="405" w:lineRule="atLeast"/>
              <w:rPr>
                <w:rFonts w:hint="eastAsia" w:ascii="仿宋_GB2312" w:eastAsia="仿宋_GB2312"/>
                <w:color w:val="000000"/>
              </w:rPr>
            </w:pPr>
            <w:r>
              <w:rPr>
                <w:rFonts w:hint="eastAsia" w:ascii="仿宋_GB2312" w:eastAsia="仿宋_GB2312"/>
                <w:color w:val="000000"/>
              </w:rPr>
              <w:t> </w:t>
            </w:r>
          </w:p>
        </w:tc>
        <w:tc>
          <w:tcPr>
            <w:tcW w:w="210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2036"/>
              <w:spacing w:line="405" w:lineRule="atLeast"/>
              <w:rPr>
                <w:rFonts w:hint="eastAsia" w:ascii="仿宋_GB2312" w:eastAsia="仿宋_GB2312"/>
                <w:color w:val="000000"/>
              </w:rPr>
            </w:pPr>
            <w:r>
              <w:rPr>
                <w:rFonts w:hint="eastAsia" w:ascii="仿宋_GB2312" w:eastAsia="仿宋_GB2312"/>
                <w:color w:val="000000"/>
              </w:rPr>
              <w:t> </w:t>
            </w:r>
          </w:p>
        </w:tc>
        <w:tc>
          <w:tcPr>
            <w:tcW w:w="285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2036"/>
              <w:spacing w:line="405" w:lineRule="atLeast"/>
              <w:rPr>
                <w:rFonts w:hint="eastAsia" w:ascii="仿宋_GB2312" w:eastAsia="仿宋_GB2312"/>
                <w:color w:val="000000"/>
              </w:rPr>
            </w:pPr>
            <w:r>
              <w:rPr>
                <w:rFonts w:hint="eastAsia" w:ascii="仿宋_GB2312" w:eastAsia="仿宋_GB2312"/>
                <w:color w:val="000000"/>
              </w:rPr>
              <w:t> </w:t>
            </w:r>
          </w:p>
        </w:tc>
        <w:tc>
          <w:tcPr>
            <w:tcW w:w="224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2036"/>
              <w:spacing w:line="405" w:lineRule="atLeast"/>
              <w:rPr>
                <w:rFonts w:hint="eastAsia" w:ascii="仿宋_GB2312" w:eastAsia="仿宋_GB2312"/>
                <w:color w:val="000000"/>
              </w:rPr>
            </w:pPr>
            <w:r>
              <w:rPr>
                <w:rFonts w:hint="eastAsia" w:ascii="仿宋_GB2312" w:eastAsia="仿宋_GB2312"/>
                <w:color w:val="000000"/>
              </w:rPr>
              <w:t> </w:t>
            </w:r>
          </w:p>
        </w:tc>
        <w:tc>
          <w:tcPr>
            <w:tcW w:w="195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2036"/>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4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2036"/>
              <w:spacing w:line="405" w:lineRule="atLeast"/>
              <w:rPr>
                <w:rFonts w:hint="eastAsia" w:ascii="仿宋_GB2312" w:eastAsia="仿宋_GB2312"/>
                <w:color w:val="000000"/>
              </w:rPr>
            </w:pPr>
            <w:r>
              <w:rPr>
                <w:rFonts w:hint="eastAsia" w:ascii="仿宋_GB2312" w:eastAsia="仿宋_GB2312"/>
                <w:color w:val="000000"/>
              </w:rPr>
              <w:t> </w:t>
            </w:r>
          </w:p>
        </w:tc>
        <w:tc>
          <w:tcPr>
            <w:tcW w:w="210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2036"/>
              <w:spacing w:line="405" w:lineRule="atLeast"/>
              <w:rPr>
                <w:rFonts w:hint="eastAsia" w:ascii="仿宋_GB2312" w:eastAsia="仿宋_GB2312"/>
                <w:color w:val="000000"/>
              </w:rPr>
            </w:pPr>
            <w:r>
              <w:rPr>
                <w:rFonts w:hint="eastAsia" w:ascii="仿宋_GB2312" w:eastAsia="仿宋_GB2312"/>
                <w:color w:val="000000"/>
              </w:rPr>
              <w:t> </w:t>
            </w:r>
          </w:p>
        </w:tc>
        <w:tc>
          <w:tcPr>
            <w:tcW w:w="285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2036"/>
              <w:spacing w:line="405" w:lineRule="atLeast"/>
              <w:rPr>
                <w:rFonts w:hint="eastAsia" w:ascii="仿宋_GB2312" w:eastAsia="仿宋_GB2312"/>
                <w:color w:val="000000"/>
              </w:rPr>
            </w:pPr>
            <w:r>
              <w:rPr>
                <w:rFonts w:hint="eastAsia" w:ascii="仿宋_GB2312" w:eastAsia="仿宋_GB2312"/>
                <w:color w:val="000000"/>
              </w:rPr>
              <w:t> </w:t>
            </w:r>
          </w:p>
        </w:tc>
        <w:tc>
          <w:tcPr>
            <w:tcW w:w="224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2036"/>
              <w:spacing w:line="405" w:lineRule="atLeast"/>
              <w:rPr>
                <w:rFonts w:hint="eastAsia" w:ascii="仿宋_GB2312" w:eastAsia="仿宋_GB2312"/>
                <w:color w:val="000000"/>
              </w:rPr>
            </w:pPr>
            <w:r>
              <w:rPr>
                <w:rFonts w:hint="eastAsia" w:ascii="仿宋_GB2312" w:eastAsia="仿宋_GB2312"/>
                <w:color w:val="000000"/>
              </w:rPr>
              <w:t> </w:t>
            </w:r>
          </w:p>
        </w:tc>
        <w:tc>
          <w:tcPr>
            <w:tcW w:w="195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2036"/>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4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2036"/>
              <w:spacing w:line="405" w:lineRule="atLeast"/>
              <w:rPr>
                <w:rFonts w:hint="eastAsia" w:ascii="仿宋_GB2312" w:eastAsia="仿宋_GB2312"/>
                <w:color w:val="000000"/>
              </w:rPr>
            </w:pPr>
            <w:r>
              <w:rPr>
                <w:rFonts w:hint="eastAsia" w:ascii="仿宋_GB2312" w:eastAsia="仿宋_GB2312"/>
                <w:color w:val="000000"/>
              </w:rPr>
              <w:t> </w:t>
            </w:r>
          </w:p>
        </w:tc>
        <w:tc>
          <w:tcPr>
            <w:tcW w:w="210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2036"/>
              <w:spacing w:line="405" w:lineRule="atLeast"/>
              <w:rPr>
                <w:rFonts w:hint="eastAsia" w:ascii="仿宋_GB2312" w:eastAsia="仿宋_GB2312"/>
                <w:color w:val="000000"/>
              </w:rPr>
            </w:pPr>
            <w:r>
              <w:rPr>
                <w:rFonts w:hint="eastAsia" w:ascii="仿宋_GB2312" w:eastAsia="仿宋_GB2312"/>
                <w:color w:val="000000"/>
              </w:rPr>
              <w:t> </w:t>
            </w:r>
          </w:p>
        </w:tc>
        <w:tc>
          <w:tcPr>
            <w:tcW w:w="285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2036"/>
              <w:spacing w:line="405" w:lineRule="atLeast"/>
              <w:rPr>
                <w:rFonts w:hint="eastAsia" w:ascii="仿宋_GB2312" w:eastAsia="仿宋_GB2312"/>
                <w:color w:val="000000"/>
              </w:rPr>
            </w:pPr>
            <w:r>
              <w:rPr>
                <w:rFonts w:hint="eastAsia" w:ascii="仿宋_GB2312" w:eastAsia="仿宋_GB2312"/>
                <w:color w:val="000000"/>
              </w:rPr>
              <w:t> </w:t>
            </w:r>
          </w:p>
        </w:tc>
        <w:tc>
          <w:tcPr>
            <w:tcW w:w="224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2036"/>
              <w:spacing w:line="405" w:lineRule="atLeast"/>
              <w:rPr>
                <w:rFonts w:hint="eastAsia" w:ascii="仿宋_GB2312" w:eastAsia="仿宋_GB2312"/>
                <w:color w:val="000000"/>
              </w:rPr>
            </w:pPr>
            <w:r>
              <w:rPr>
                <w:rFonts w:hint="eastAsia" w:ascii="仿宋_GB2312" w:eastAsia="仿宋_GB2312"/>
                <w:color w:val="000000"/>
              </w:rPr>
              <w:t> </w:t>
            </w:r>
          </w:p>
        </w:tc>
        <w:tc>
          <w:tcPr>
            <w:tcW w:w="195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2036"/>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4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2036"/>
              <w:spacing w:line="405" w:lineRule="atLeast"/>
              <w:rPr>
                <w:rFonts w:hint="eastAsia" w:ascii="仿宋_GB2312" w:eastAsia="仿宋_GB2312"/>
                <w:color w:val="000000"/>
              </w:rPr>
            </w:pPr>
            <w:r>
              <w:rPr>
                <w:rFonts w:hint="eastAsia" w:ascii="仿宋_GB2312" w:eastAsia="仿宋_GB2312"/>
                <w:color w:val="000000"/>
              </w:rPr>
              <w:t> </w:t>
            </w:r>
          </w:p>
        </w:tc>
        <w:tc>
          <w:tcPr>
            <w:tcW w:w="210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2036"/>
              <w:spacing w:line="405" w:lineRule="atLeast"/>
              <w:rPr>
                <w:rFonts w:hint="eastAsia" w:ascii="仿宋_GB2312" w:eastAsia="仿宋_GB2312"/>
                <w:color w:val="000000"/>
              </w:rPr>
            </w:pPr>
            <w:r>
              <w:rPr>
                <w:rFonts w:hint="eastAsia" w:ascii="仿宋_GB2312" w:eastAsia="仿宋_GB2312"/>
                <w:color w:val="000000"/>
              </w:rPr>
              <w:t> </w:t>
            </w:r>
          </w:p>
        </w:tc>
        <w:tc>
          <w:tcPr>
            <w:tcW w:w="285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2036"/>
              <w:spacing w:line="405" w:lineRule="atLeast"/>
              <w:rPr>
                <w:rFonts w:hint="eastAsia" w:ascii="仿宋_GB2312" w:eastAsia="仿宋_GB2312"/>
                <w:color w:val="000000"/>
              </w:rPr>
            </w:pPr>
            <w:r>
              <w:rPr>
                <w:rFonts w:hint="eastAsia" w:ascii="仿宋_GB2312" w:eastAsia="仿宋_GB2312"/>
                <w:color w:val="000000"/>
              </w:rPr>
              <w:t> </w:t>
            </w:r>
          </w:p>
        </w:tc>
        <w:tc>
          <w:tcPr>
            <w:tcW w:w="224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2036"/>
              <w:spacing w:line="405" w:lineRule="atLeast"/>
              <w:rPr>
                <w:rFonts w:hint="eastAsia" w:ascii="仿宋_GB2312" w:eastAsia="仿宋_GB2312"/>
                <w:color w:val="000000"/>
              </w:rPr>
            </w:pPr>
            <w:r>
              <w:rPr>
                <w:rFonts w:hint="eastAsia" w:ascii="仿宋_GB2312" w:eastAsia="仿宋_GB2312"/>
                <w:color w:val="000000"/>
              </w:rPr>
              <w:t> </w:t>
            </w:r>
          </w:p>
        </w:tc>
        <w:tc>
          <w:tcPr>
            <w:tcW w:w="195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2036"/>
              <w:spacing w:line="405" w:lineRule="atLeast"/>
              <w:rPr>
                <w:rFonts w:hint="eastAsia" w:ascii="仿宋_GB2312" w:eastAsia="仿宋_GB2312"/>
                <w:color w:val="000000"/>
              </w:rPr>
            </w:pPr>
            <w:r>
              <w:rPr>
                <w:rFonts w:hint="eastAsia" w:ascii="仿宋_GB2312" w:eastAsia="仿宋_GB2312"/>
                <w:color w:val="000000"/>
              </w:rPr>
              <w:t> </w:t>
            </w:r>
          </w:p>
        </w:tc>
      </w:tr>
    </w:tbl>
    <w:p>
      <w:pPr>
        <w:pStyle w:val="2036"/>
        <w:spacing w:line="405" w:lineRule="atLeast"/>
        <w:rPr>
          <w:rFonts w:hint="eastAsia" w:ascii="仿宋_GB2312" w:eastAsia="仿宋_GB2312"/>
          <w:color w:val="000000"/>
        </w:rPr>
      </w:pPr>
      <w:r>
        <w:rPr>
          <w:rFonts w:hint="eastAsia" w:ascii="仿宋_GB2312" w:eastAsia="仿宋_GB2312"/>
          <w:b/>
          <w:bCs/>
          <w:color w:val="000000"/>
        </w:rPr>
        <w:t xml:space="preserve">  </w:t>
      </w:r>
    </w:p>
    <w:p>
      <w:pPr>
        <w:pStyle w:val="2036"/>
        <w:spacing w:line="405" w:lineRule="atLeast"/>
        <w:rPr>
          <w:rFonts w:hint="eastAsia" w:ascii="仿宋_GB2312" w:eastAsia="仿宋_GB2312"/>
          <w:color w:val="000000"/>
        </w:rPr>
      </w:pPr>
      <w:r>
        <w:rPr>
          <w:rFonts w:hint="eastAsia" w:ascii="仿宋_GB2312" w:eastAsia="仿宋_GB2312"/>
          <w:b/>
          <w:bCs/>
          <w:color w:val="000000"/>
        </w:rPr>
        <w:t>  注：1.此项材料必须以PDF格式上传。</w:t>
      </w:r>
      <w:r>
        <w:rPr>
          <w:rFonts w:hint="eastAsia" w:ascii="仿宋_GB2312" w:eastAsia="仿宋_GB2312"/>
          <w:b/>
          <w:bCs/>
          <w:color w:val="000000"/>
        </w:rPr>
        <w:br w:type="textWrapping"/>
      </w:r>
      <w:r>
        <w:rPr>
          <w:rFonts w:hint="eastAsia" w:ascii="仿宋_GB2312" w:eastAsia="仿宋_GB2312"/>
          <w:b/>
          <w:bCs/>
          <w:color w:val="000000"/>
        </w:rPr>
        <w:t>  2.投标人应根据投标货物的性能指标、对照招标文件要求在技术响应表中详细列明招标要求及投标货物技术规格的响应情况，并填写“偏离说明”。“偏离说明”栏注明“正偏离”、“负偏离”或“无偏离”。投标技术规格与招标要求相同的为无偏离，投标技术规格高于招标要求的为正偏离，低于招标要求的为负偏离；</w:t>
      </w:r>
      <w:r>
        <w:rPr>
          <w:rFonts w:hint="eastAsia" w:ascii="仿宋_GB2312" w:eastAsia="仿宋_GB2312"/>
          <w:b/>
          <w:bCs/>
          <w:color w:val="000000"/>
        </w:rPr>
        <w:br w:type="textWrapping"/>
      </w:r>
      <w:r>
        <w:rPr>
          <w:rFonts w:hint="eastAsia" w:ascii="仿宋_GB2312" w:eastAsia="仿宋_GB2312"/>
          <w:b/>
          <w:bCs/>
          <w:color w:val="000000"/>
        </w:rPr>
        <w:t>  3.投标人就标记“★”符号的实质性响应内容发生负偏离一项以上的，视为投标无效。</w:t>
      </w:r>
      <w:r>
        <w:rPr>
          <w:rFonts w:hint="eastAsia" w:ascii="仿宋_GB2312" w:eastAsia="仿宋_GB2312"/>
          <w:b/>
          <w:bCs/>
          <w:color w:val="000000"/>
        </w:rPr>
        <w:br w:type="textWrapping"/>
      </w:r>
      <w:r>
        <w:rPr>
          <w:rFonts w:hint="eastAsia" w:ascii="仿宋_GB2312" w:eastAsia="仿宋_GB2312"/>
          <w:b/>
          <w:bCs/>
          <w:color w:val="000000"/>
        </w:rPr>
        <w:t>  4.投标人就没有标记“★”符号的技术参数要求响应内容发生负偏离</w:t>
      </w:r>
      <w:r>
        <w:rPr>
          <w:rFonts w:hint="eastAsia" w:ascii="仿宋_GB2312" w:eastAsia="仿宋_GB2312"/>
          <w:b/>
          <w:bCs/>
          <w:color w:val="000000"/>
          <w:lang w:eastAsia="zh-CN"/>
        </w:rPr>
        <w:t>十</w:t>
      </w:r>
      <w:r>
        <w:rPr>
          <w:rFonts w:hint="eastAsia" w:ascii="仿宋_GB2312" w:eastAsia="仿宋_GB2312"/>
          <w:b/>
          <w:bCs/>
          <w:color w:val="000000"/>
        </w:rPr>
        <w:t>项以上的，视为投标无效。</w:t>
      </w:r>
    </w:p>
    <w:p>
      <w:pPr>
        <w:pStyle w:val="2036"/>
        <w:spacing w:line="405" w:lineRule="atLeast"/>
        <w:rPr>
          <w:rFonts w:hint="eastAsia" w:ascii="仿宋_GB2312" w:eastAsia="仿宋_GB2312"/>
          <w:color w:val="000000"/>
        </w:rPr>
      </w:pPr>
      <w:r>
        <w:rPr>
          <w:rFonts w:hint="eastAsia" w:ascii="仿宋_GB2312" w:eastAsia="仿宋_GB2312"/>
          <w:color w:val="000000"/>
        </w:rPr>
        <w:t> </w:t>
      </w:r>
    </w:p>
    <w:p>
      <w:pPr>
        <w:pStyle w:val="2036"/>
        <w:jc w:val="right"/>
        <w:rPr>
          <w:rFonts w:hint="eastAsia" w:ascii="仿宋_GB2312" w:eastAsia="仿宋_GB2312"/>
          <w:color w:val="000000"/>
        </w:rPr>
      </w:pPr>
      <w:r>
        <w:rPr>
          <w:rFonts w:hint="eastAsia" w:ascii="仿宋_GB2312" w:eastAsia="仿宋_GB2312"/>
          <w:color w:val="000000"/>
        </w:rPr>
        <w:t>法定代表人或委托代理人</w:t>
      </w:r>
      <w:r>
        <w:rPr>
          <w:rFonts w:hint="eastAsia" w:ascii="仿宋_GB2312" w:eastAsia="仿宋_GB2312"/>
          <w:b/>
          <w:bCs/>
          <w:color w:val="000000"/>
        </w:rPr>
        <w:t>（签字）：</w:t>
      </w:r>
      <w:r>
        <w:rPr>
          <w:rFonts w:hint="eastAsia" w:ascii="仿宋_GB2312" w:eastAsia="仿宋_GB2312"/>
          <w:color w:val="000000"/>
          <w:u w:val="single"/>
        </w:rPr>
        <w:t>        </w:t>
      </w:r>
    </w:p>
    <w:p>
      <w:pPr>
        <w:pStyle w:val="2036"/>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u w:val="single"/>
        </w:rPr>
        <w:t>        </w:t>
      </w:r>
    </w:p>
    <w:p>
      <w:pPr>
        <w:pStyle w:val="2036"/>
        <w:jc w:val="right"/>
        <w:rPr>
          <w:rFonts w:hint="eastAsia" w:ascii="仿宋_GB2312" w:eastAsia="仿宋_GB2312"/>
          <w:color w:val="000000"/>
        </w:rPr>
      </w:pPr>
      <w:r>
        <w:rPr>
          <w:rFonts w:hint="eastAsia" w:ascii="仿宋_GB2312" w:eastAsia="仿宋_GB2312"/>
          <w:color w:val="000000"/>
        </w:rPr>
        <w:t>日期：    年 月 日</w:t>
      </w:r>
    </w:p>
    <w:p>
      <w:pPr>
        <w:pStyle w:val="26"/>
        <w:spacing w:line="240" w:lineRule="atLeast"/>
        <w:jc w:val="right"/>
        <w:rPr>
          <w:rFonts w:hint="eastAsia" w:ascii="仿宋_GB2312" w:hAnsi="宋体" w:eastAsia="仿宋_GB2312"/>
        </w:rPr>
        <w:sectPr>
          <w:pgSz w:w="11906" w:h="16838"/>
          <w:pgMar w:top="1440" w:right="707" w:bottom="1440" w:left="1440" w:header="851" w:footer="992" w:gutter="0"/>
          <w:cols w:space="720" w:num="1"/>
          <w:docGrid w:linePitch="312" w:charSpace="0"/>
        </w:sectPr>
      </w:pPr>
    </w:p>
    <w:p>
      <w:pPr>
        <w:snapToGrid w:val="0"/>
        <w:spacing w:before="50"/>
        <w:jc w:val="left"/>
        <w:rPr>
          <w:rFonts w:hint="eastAsia" w:ascii="仿宋_GB2312" w:hAnsi="宋体" w:eastAsia="仿宋_GB2312"/>
          <w:b/>
          <w:color w:val="000000"/>
          <w:sz w:val="24"/>
        </w:rPr>
      </w:pPr>
      <w:r>
        <w:rPr>
          <w:rFonts w:hint="eastAsia" w:ascii="仿宋_GB2312" w:hAnsi="宋体" w:eastAsia="仿宋_GB2312"/>
          <w:b/>
          <w:color w:val="000000"/>
          <w:sz w:val="24"/>
        </w:rPr>
        <w:t>（</w:t>
      </w:r>
      <w:r>
        <w:rPr>
          <w:rFonts w:ascii="仿宋_GB2312" w:hAnsi="宋体" w:eastAsia="仿宋_GB2312"/>
          <w:b/>
          <w:color w:val="000000"/>
          <w:sz w:val="24"/>
        </w:rPr>
        <w:t>3</w:t>
      </w:r>
      <w:r>
        <w:rPr>
          <w:rFonts w:hint="eastAsia" w:ascii="仿宋_GB2312" w:hAnsi="宋体" w:eastAsia="仿宋_GB2312"/>
          <w:b/>
          <w:color w:val="000000"/>
          <w:sz w:val="24"/>
        </w:rPr>
        <w:t>）商务响应表格式（必须提供）：</w:t>
      </w:r>
    </w:p>
    <w:p>
      <w:pPr>
        <w:snapToGrid w:val="0"/>
        <w:spacing w:before="50" w:line="300" w:lineRule="exact"/>
        <w:ind w:firstLine="643" w:firstLineChars="200"/>
        <w:jc w:val="center"/>
        <w:rPr>
          <w:rFonts w:ascii="仿宋_GB2312" w:eastAsia="仿宋_GB2312"/>
          <w:b/>
          <w:sz w:val="24"/>
        </w:rPr>
      </w:pPr>
      <w:r>
        <w:rPr>
          <w:rFonts w:hint="eastAsia" w:ascii="仿宋_GB2312" w:eastAsia="仿宋_GB2312"/>
          <w:b/>
          <w:sz w:val="32"/>
          <w:szCs w:val="32"/>
        </w:rPr>
        <w:t>商务响应表</w:t>
      </w:r>
    </w:p>
    <w:tbl>
      <w:tblPr>
        <w:tblStyle w:val="48"/>
        <w:tblW w:w="868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6"/>
        <w:gridCol w:w="2360"/>
        <w:gridCol w:w="1259"/>
        <w:gridCol w:w="301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项目</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招标文件要求</w:t>
            </w: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偏离说明</w:t>
            </w: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left"/>
              <w:rPr>
                <w:rFonts w:hint="eastAsia" w:ascii="仿宋_GB2312" w:hAnsi="宋体" w:eastAsia="仿宋_GB2312"/>
                <w:color w:val="000000"/>
                <w:sz w:val="24"/>
              </w:rPr>
            </w:pPr>
            <w:r>
              <w:rPr>
                <w:rFonts w:ascii="仿宋_GB2312" w:hAnsi="宋体" w:eastAsia="仿宋_GB2312"/>
                <w:b/>
                <w:bCs/>
                <w:sz w:val="24"/>
              </w:rPr>
              <w:t>★</w:t>
            </w:r>
            <w:r>
              <w:rPr>
                <w:rFonts w:hint="eastAsia" w:ascii="仿宋_GB2312" w:hAnsi="宋体" w:eastAsia="仿宋_GB2312"/>
                <w:b/>
                <w:bCs/>
                <w:color w:val="000000"/>
                <w:sz w:val="24"/>
              </w:rPr>
              <w:t>二、商务要求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基本要求</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质量保证期</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售后服务要求</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交货时间及地点</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付款方式</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备品备件及耗材等要求</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left"/>
              <w:rPr>
                <w:rFonts w:hint="eastAsia" w:ascii="仿宋_GB2312" w:hAnsi="宋体" w:eastAsia="仿宋_GB2312"/>
                <w:color w:val="000000"/>
                <w:sz w:val="24"/>
              </w:rPr>
            </w:pPr>
            <w:r>
              <w:rPr>
                <w:rFonts w:ascii="仿宋_GB2312" w:hAnsi="宋体" w:eastAsia="仿宋_GB2312"/>
                <w:b/>
                <w:bCs/>
                <w:sz w:val="24"/>
              </w:rPr>
              <w:t>★</w:t>
            </w:r>
            <w:r>
              <w:rPr>
                <w:rFonts w:hint="eastAsia" w:ascii="仿宋_GB2312" w:hAnsi="宋体" w:eastAsia="仿宋_GB2312"/>
                <w:b/>
                <w:bCs/>
                <w:color w:val="000000"/>
                <w:sz w:val="24"/>
              </w:rPr>
              <w:t>三、</w:t>
            </w:r>
            <w:r>
              <w:rPr>
                <w:rFonts w:hint="eastAsia" w:ascii="仿宋_GB2312" w:hAnsi="宋体" w:eastAsia="仿宋_GB2312"/>
                <w:b/>
                <w:sz w:val="24"/>
              </w:rPr>
              <w:t>验收要求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验收标准及要求</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left"/>
              <w:rPr>
                <w:rFonts w:hint="eastAsia" w:ascii="仿宋_GB2312" w:hAnsi="宋体" w:eastAsia="仿宋_GB2312"/>
                <w:color w:val="000000"/>
                <w:sz w:val="24"/>
              </w:rPr>
            </w:pPr>
            <w:r>
              <w:rPr>
                <w:rFonts w:hint="eastAsia" w:ascii="仿宋_GB2312" w:hAnsi="宋体" w:eastAsia="仿宋_GB2312"/>
                <w:b/>
                <w:bCs/>
                <w:color w:val="000000"/>
                <w:sz w:val="24"/>
              </w:rPr>
              <w:t>四、资信要求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仿宋_GB2312" w:eastAsia="仿宋_GB2312" w:cs="仿宋_GB2312"/>
                <w:bCs/>
                <w:color w:val="000000"/>
                <w:sz w:val="24"/>
              </w:rPr>
            </w:pPr>
            <w:r>
              <w:rPr>
                <w:rFonts w:ascii="仿宋_GB2312" w:hAnsi="仿宋_GB2312" w:eastAsia="仿宋_GB2312" w:cs="仿宋_GB2312"/>
                <w:bCs/>
                <w:color w:val="000000"/>
                <w:sz w:val="24"/>
              </w:rPr>
              <w:t>★政策性资</w:t>
            </w:r>
          </w:p>
          <w:p>
            <w:pPr>
              <w:snapToGrid w:val="0"/>
              <w:spacing w:before="120" w:beforeLines="50"/>
              <w:jc w:val="center"/>
              <w:rPr>
                <w:rFonts w:hint="eastAsia" w:ascii="仿宋_GB2312" w:hAnsi="宋体" w:eastAsia="仿宋_GB2312"/>
                <w:bCs/>
                <w:color w:val="000000"/>
                <w:sz w:val="24"/>
              </w:rPr>
            </w:pPr>
            <w:r>
              <w:rPr>
                <w:rFonts w:ascii="仿宋_GB2312" w:hAnsi="仿宋_GB2312" w:eastAsia="仿宋_GB2312" w:cs="仿宋_GB2312"/>
                <w:bCs/>
                <w:color w:val="000000"/>
                <w:sz w:val="24"/>
              </w:rPr>
              <w:t xml:space="preserve"> 格要求</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 xml:space="preserve">质量管理、企业信用要求（如有） </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left"/>
              <w:rPr>
                <w:rFonts w:hint="eastAsia" w:ascii="仿宋_GB2312" w:hAnsi="宋体" w:eastAsia="仿宋_GB2312"/>
                <w:color w:val="000000"/>
                <w:sz w:val="24"/>
              </w:rPr>
            </w:pPr>
            <w:r>
              <w:rPr>
                <w:rFonts w:hint="eastAsia" w:ascii="仿宋_GB2312" w:hAnsi="宋体" w:eastAsia="仿宋_GB2312"/>
                <w:b/>
                <w:bCs/>
                <w:color w:val="000000"/>
                <w:sz w:val="24"/>
              </w:rPr>
              <w:t>五、其他要求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踏勘</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bl>
    <w:p>
      <w:pPr>
        <w:pStyle w:val="26"/>
        <w:spacing w:line="360" w:lineRule="exact"/>
        <w:ind w:firstLine="482" w:firstLineChars="200"/>
        <w:rPr>
          <w:rFonts w:ascii="Times New Roman" w:hAnsi="Times New Roman"/>
        </w:rPr>
      </w:pPr>
      <w:r>
        <w:rPr>
          <w:rFonts w:hint="eastAsia" w:ascii="仿宋_GB2312" w:hAnsi="宋体" w:eastAsia="仿宋_GB2312"/>
          <w:b/>
          <w:bCs/>
          <w:kern w:val="0"/>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pPr>
        <w:ind w:firstLine="482" w:firstLineChars="200"/>
        <w:rPr>
          <w:rFonts w:ascii="仿宋_GB2312" w:eastAsia="仿宋_GB2312"/>
          <w:b/>
          <w:sz w:val="24"/>
        </w:rPr>
      </w:pPr>
      <w:r>
        <w:rPr>
          <w:rFonts w:hint="eastAsia" w:ascii="仿宋_GB2312" w:hAnsi="宋体" w:eastAsia="仿宋_GB2312"/>
          <w:b/>
          <w:bCs/>
          <w:kern w:val="0"/>
          <w:sz w:val="24"/>
        </w:rPr>
        <w:t>2.</w:t>
      </w:r>
      <w:r>
        <w:rPr>
          <w:rFonts w:hint="eastAsia" w:ascii="仿宋_GB2312" w:eastAsia="仿宋_GB2312"/>
          <w:b/>
          <w:sz w:val="24"/>
        </w:rPr>
        <w:t>应对照公开招标文件“第二章《采购需求》”中的商务、验收、资信、其他要求内容，逐条说明所提供服务已对公开招标文件的相应条款做出响应，并申明与相应条款的偏离说明。具体响应内容优于公开招标文件要求的请在“偏离说明”一栏填写“正偏离”，具体响应内容满足公开招标文件要求的填写“无偏离”，具体响应内容低于公开招标文件的填写“负偏离”；</w:t>
      </w:r>
    </w:p>
    <w:p>
      <w:pPr>
        <w:ind w:left="-283" w:leftChars="-135" w:right="-754" w:rightChars="-359" w:firstLine="495"/>
        <w:jc w:val="center"/>
        <w:rPr>
          <w:rFonts w:hint="eastAsia" w:ascii="仿宋_GB2312" w:hAnsi="宋体" w:eastAsia="仿宋_GB2312"/>
          <w:b/>
          <w:bCs/>
          <w:kern w:val="0"/>
          <w:sz w:val="24"/>
        </w:rPr>
      </w:pPr>
      <w:r>
        <w:rPr>
          <w:rFonts w:hint="eastAsia" w:ascii="仿宋_GB2312" w:hAnsi="宋体" w:eastAsia="仿宋_GB2312"/>
          <w:b/>
          <w:bCs/>
          <w:kern w:val="0"/>
          <w:sz w:val="24"/>
        </w:rPr>
        <w:t>3.投标人就标记“★”符号的实质性响应内容发生负偏离一项以上的，视为投标无效。</w:t>
      </w:r>
    </w:p>
    <w:p>
      <w:pPr>
        <w:ind w:left="-283" w:leftChars="-135" w:right="-754" w:rightChars="-359" w:firstLine="495"/>
        <w:jc w:val="center"/>
        <w:rPr>
          <w:rFonts w:ascii="仿宋_GB2312" w:eastAsia="仿宋_GB2312"/>
          <w:sz w:val="24"/>
        </w:rPr>
      </w:pPr>
    </w:p>
    <w:p>
      <w:pPr>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pPr>
        <w:wordWrap w:val="0"/>
        <w:snapToGrid w:val="0"/>
        <w:spacing w:before="120" w:beforeLines="50"/>
        <w:jc w:val="right"/>
        <w:rPr>
          <w:rFonts w:ascii="仿宋_GB2312" w:eastAsia="仿宋_GB2312"/>
          <w:sz w:val="24"/>
          <w:u w:val="single"/>
        </w:rPr>
      </w:pPr>
      <w:bookmarkStart w:id="131" w:name="_Hlk93680923"/>
      <w:r>
        <w:rPr>
          <w:rFonts w:hint="eastAsia" w:ascii="仿宋_GB2312" w:eastAsia="仿宋_GB2312"/>
          <w:sz w:val="24"/>
        </w:rPr>
        <w:t xml:space="preserve"> 投标人</w:t>
      </w:r>
      <w:r>
        <w:rPr>
          <w:rFonts w:hint="eastAsia" w:ascii="仿宋_GB2312" w:eastAsia="仿宋_GB2312"/>
          <w:b/>
          <w:bCs/>
          <w:sz w:val="24"/>
        </w:rPr>
        <w:t>（CA电子签章）</w:t>
      </w:r>
      <w:r>
        <w:rPr>
          <w:rFonts w:hint="eastAsia" w:ascii="仿宋_GB2312" w:eastAsia="仿宋_GB2312"/>
          <w:sz w:val="24"/>
        </w:rPr>
        <w:t>：</w:t>
      </w:r>
      <w:r>
        <w:rPr>
          <w:rFonts w:hint="eastAsia" w:ascii="仿宋_GB2312" w:eastAsia="仿宋_GB2312"/>
          <w:sz w:val="24"/>
          <w:u w:val="single"/>
        </w:rPr>
        <w:t xml:space="preserve">                    </w:t>
      </w:r>
    </w:p>
    <w:bookmarkEnd w:id="131"/>
    <w:p>
      <w:pPr>
        <w:pStyle w:val="26"/>
        <w:spacing w:line="240" w:lineRule="atLeast"/>
        <w:jc w:val="right"/>
        <w:rPr>
          <w:rFonts w:ascii="仿宋_GB2312" w:eastAsia="仿宋_GB2312"/>
        </w:rPr>
      </w:pPr>
      <w:r>
        <w:rPr>
          <w:rFonts w:hint="eastAsia" w:ascii="仿宋_GB2312" w:eastAsia="仿宋_GB2312"/>
          <w:sz w:val="24"/>
        </w:rPr>
        <w:t xml:space="preserve">     </w:t>
      </w:r>
      <w:r>
        <w:rPr>
          <w:rFonts w:hint="eastAsia" w:ascii="仿宋_GB2312" w:eastAsia="仿宋_GB2312"/>
        </w:rPr>
        <w:t>日期：       年   月   日</w:t>
      </w:r>
    </w:p>
    <w:p>
      <w:pPr>
        <w:pStyle w:val="26"/>
        <w:spacing w:line="240" w:lineRule="atLeast"/>
        <w:jc w:val="center"/>
        <w:rPr>
          <w:rFonts w:ascii="仿宋_GB2312" w:eastAsia="仿宋_GB2312"/>
        </w:rPr>
        <w:sectPr>
          <w:pgSz w:w="11906" w:h="16838"/>
          <w:pgMar w:top="1440" w:right="1440" w:bottom="1440" w:left="1440" w:header="851" w:footer="992" w:gutter="0"/>
          <w:cols w:space="720" w:num="1"/>
          <w:docGrid w:linePitch="312" w:charSpace="0"/>
        </w:sectPr>
      </w:pPr>
    </w:p>
    <w:p>
      <w:pPr>
        <w:snapToGrid w:val="0"/>
        <w:spacing w:before="50"/>
        <w:jc w:val="left"/>
        <w:rPr>
          <w:rFonts w:hint="eastAsia" w:ascii="仿宋_GB2312" w:hAnsi="宋体" w:eastAsia="仿宋_GB2312"/>
          <w:b/>
          <w:bCs/>
          <w:sz w:val="24"/>
        </w:rPr>
      </w:pPr>
      <w:r>
        <w:rPr>
          <w:rFonts w:hint="eastAsia" w:ascii="仿宋_GB2312" w:hAnsi="宋体" w:eastAsia="仿宋_GB2312"/>
          <w:b/>
          <w:bCs/>
          <w:sz w:val="24"/>
        </w:rPr>
        <w:t>（4）标记“●”号中带下划线“＿”优于采购需求的技术参数，提供202</w:t>
      </w:r>
      <w:r>
        <w:rPr>
          <w:rFonts w:hint="eastAsia" w:ascii="仿宋_GB2312" w:hAnsi="宋体" w:eastAsia="仿宋_GB2312"/>
          <w:b/>
          <w:bCs/>
          <w:sz w:val="24"/>
          <w:lang w:val="en-US" w:eastAsia="zh-CN"/>
        </w:rPr>
        <w:t>2</w:t>
      </w:r>
      <w:r>
        <w:rPr>
          <w:rFonts w:hint="eastAsia" w:ascii="仿宋_GB2312" w:hAnsi="宋体" w:eastAsia="仿宋_GB2312"/>
          <w:b/>
          <w:bCs/>
          <w:sz w:val="24"/>
        </w:rPr>
        <w:t>年以来具有CMA标识的检测（检验）报告（如有）。</w:t>
      </w:r>
    </w:p>
    <w:p>
      <w:pPr>
        <w:snapToGrid w:val="0"/>
        <w:spacing w:before="50"/>
        <w:jc w:val="left"/>
        <w:rPr>
          <w:rFonts w:hint="eastAsia" w:ascii="仿宋_GB2312" w:hAnsi="仿宋_GB2312" w:eastAsia="仿宋_GB2312" w:cs="仿宋_GB2312"/>
          <w:b/>
          <w:spacing w:val="200"/>
          <w:sz w:val="72"/>
          <w:szCs w:val="72"/>
        </w:rPr>
      </w:pPr>
    </w:p>
    <w:p>
      <w:pPr>
        <w:snapToGrid w:val="0"/>
        <w:spacing w:before="50" w:line="240" w:lineRule="auto"/>
        <w:ind w:firstLine="0" w:firstLineChars="0"/>
        <w:jc w:val="left"/>
        <w:rPr>
          <w:rFonts w:ascii="仿宋_GB2312" w:eastAsia="仿宋_GB2312"/>
          <w:szCs w:val="21"/>
        </w:rPr>
      </w:pPr>
      <w:r>
        <w:rPr>
          <w:rFonts w:hint="eastAsia" w:ascii="仿宋_GB2312" w:eastAsia="仿宋_GB2312"/>
          <w:b/>
          <w:bCs/>
          <w:sz w:val="32"/>
          <w:szCs w:val="32"/>
        </w:rPr>
        <w:t>注：第（4）项</w:t>
      </w:r>
      <w:r>
        <w:rPr>
          <w:rFonts w:hint="eastAsia" w:ascii="仿宋_GB2312" w:eastAsia="仿宋_GB2312"/>
          <w:b/>
          <w:bCs/>
          <w:sz w:val="32"/>
          <w:szCs w:val="32"/>
          <w:lang w:val="en-US" w:eastAsia="zh-CN"/>
        </w:rPr>
        <w:t>如有请</w:t>
      </w:r>
      <w:r>
        <w:rPr>
          <w:rFonts w:hint="eastAsia" w:ascii="仿宋_GB2312" w:eastAsia="仿宋_GB2312"/>
          <w:b/>
          <w:bCs/>
          <w:sz w:val="32"/>
          <w:szCs w:val="32"/>
        </w:rPr>
        <w:t>提供且为</w:t>
      </w:r>
      <w:r>
        <w:rPr>
          <w:rFonts w:hint="eastAsia" w:ascii="仿宋_GB2312" w:hAnsi="宋体" w:eastAsia="仿宋_GB2312"/>
          <w:b/>
          <w:bCs/>
          <w:sz w:val="30"/>
          <w:szCs w:val="30"/>
        </w:rPr>
        <w:t>PDF格式，并加盖投标人CA电子签章。</w:t>
      </w:r>
    </w:p>
    <w:p>
      <w:pPr>
        <w:snapToGrid w:val="0"/>
        <w:spacing w:before="50" w:line="240" w:lineRule="atLeast"/>
        <w:jc w:val="left"/>
        <w:rPr>
          <w:rFonts w:hint="eastAsia" w:ascii="仿宋_GB2312" w:hAnsi="宋体" w:eastAsia="仿宋_GB2312"/>
        </w:rPr>
        <w:sectPr>
          <w:pgSz w:w="11906" w:h="16838"/>
          <w:pgMar w:top="1440" w:right="1440" w:bottom="1440" w:left="1440" w:header="851" w:footer="992" w:gutter="0"/>
          <w:cols w:space="720" w:num="1"/>
          <w:docGrid w:linePitch="312" w:charSpace="0"/>
        </w:sectPr>
      </w:pPr>
    </w:p>
    <w:p>
      <w:pPr>
        <w:pStyle w:val="2059"/>
        <w:rPr>
          <w:rFonts w:ascii="仿宋_GB2312" w:eastAsia="仿宋_GB2312"/>
          <w:b/>
          <w:bCs/>
          <w:color w:val="000000"/>
        </w:rPr>
      </w:pPr>
      <w:r>
        <w:rPr>
          <w:rFonts w:hint="eastAsia" w:ascii="仿宋_GB2312" w:eastAsia="仿宋_GB2312"/>
          <w:b/>
          <w:bCs/>
          <w:color w:val="000000"/>
        </w:rPr>
        <w:t>（5）项目实施方案</w:t>
      </w:r>
      <w:r>
        <w:rPr>
          <w:rFonts w:hint="eastAsia" w:ascii="仿宋_GB2312" w:eastAsia="仿宋_GB2312"/>
          <w:b/>
          <w:bCs/>
          <w:color w:val="000000"/>
          <w:lang w:eastAsia="zh-CN"/>
        </w:rPr>
        <w:t>格式</w:t>
      </w:r>
      <w:r>
        <w:rPr>
          <w:rFonts w:hint="eastAsia" w:ascii="仿宋_GB2312" w:eastAsia="仿宋_GB2312"/>
          <w:b/>
          <w:bCs/>
          <w:color w:val="000000"/>
        </w:rPr>
        <w:t>（如有）：</w:t>
      </w:r>
    </w:p>
    <w:p>
      <w:pPr>
        <w:pStyle w:val="2059"/>
        <w:jc w:val="center"/>
        <w:rPr>
          <w:rFonts w:hint="eastAsia" w:ascii="仿宋_GB2312" w:eastAsia="仿宋_GB2312"/>
          <w:color w:val="000000"/>
        </w:rPr>
      </w:pPr>
      <w:r>
        <w:rPr>
          <w:rFonts w:hint="eastAsia" w:ascii="仿宋_GB2312" w:eastAsia="仿宋_GB2312"/>
          <w:color w:val="000000"/>
        </w:rPr>
        <w:t> </w:t>
      </w:r>
    </w:p>
    <w:p>
      <w:pPr>
        <w:pStyle w:val="2059"/>
        <w:jc w:val="center"/>
        <w:rPr>
          <w:rFonts w:hint="eastAsia" w:ascii="仿宋_GB2312" w:eastAsia="仿宋_GB2312"/>
          <w:color w:val="000000"/>
        </w:rPr>
      </w:pPr>
      <w:r>
        <w:rPr>
          <w:rFonts w:hint="eastAsia" w:ascii="仿宋_GB2312" w:eastAsia="仿宋_GB2312"/>
          <w:b/>
          <w:bCs/>
          <w:color w:val="000000"/>
          <w:sz w:val="33"/>
          <w:szCs w:val="33"/>
        </w:rPr>
        <w:t>项目实施方案</w:t>
      </w:r>
    </w:p>
    <w:p>
      <w:pPr>
        <w:pStyle w:val="2059"/>
        <w:spacing w:line="405" w:lineRule="atLeast"/>
        <w:rPr>
          <w:rFonts w:hint="eastAsia" w:ascii="仿宋_GB2312" w:eastAsia="仿宋_GB2312"/>
          <w:color w:val="000000"/>
        </w:rPr>
      </w:pPr>
      <w:r>
        <w:rPr>
          <w:rFonts w:hint="eastAsia" w:ascii="仿宋_GB2312" w:eastAsia="仿宋_GB2312"/>
          <w:color w:val="000000"/>
        </w:rPr>
        <w:t> </w:t>
      </w:r>
    </w:p>
    <w:p>
      <w:pPr>
        <w:pStyle w:val="2059"/>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w:t>
      </w:r>
      <w:r>
        <w:rPr>
          <w:rFonts w:ascii="仿宋_GB2312" w:hAnsi="仿宋_GB2312" w:eastAsia="仿宋_GB2312" w:cs="仿宋_GB2312"/>
          <w:b/>
          <w:bCs/>
          <w:color w:val="auto"/>
          <w:highlight w:val="none"/>
        </w:rPr>
        <w:t>该方案</w:t>
      </w:r>
      <w:r>
        <w:rPr>
          <w:rFonts w:hint="eastAsia" w:ascii="仿宋_GB2312" w:hAnsi="仿宋_GB2312" w:eastAsia="仿宋_GB2312" w:cs="仿宋_GB2312"/>
          <w:b/>
          <w:bCs/>
          <w:color w:val="auto"/>
          <w:highlight w:val="none"/>
        </w:rPr>
        <w:t>内容可以</w:t>
      </w:r>
      <w:r>
        <w:rPr>
          <w:rFonts w:ascii="仿宋_GB2312" w:hAnsi="仿宋_GB2312" w:eastAsia="仿宋_GB2312" w:cs="仿宋_GB2312"/>
          <w:b/>
          <w:bCs/>
          <w:color w:val="auto"/>
          <w:highlight w:val="none"/>
        </w:rPr>
        <w:t>包括：</w:t>
      </w:r>
      <w:r>
        <w:rPr>
          <w:rFonts w:hint="eastAsia" w:ascii="仿宋_GB2312" w:hAnsi="仿宋_GB2312" w:eastAsia="仿宋_GB2312" w:cs="仿宋_GB2312"/>
          <w:b/>
          <w:bCs/>
          <w:color w:val="auto"/>
          <w:highlight w:val="none"/>
        </w:rPr>
        <w:t>（1）供货组织；（2）进度保障；（3）送货人员；（4）配送方案；(5)安装调试验收方案等内容。</w:t>
      </w:r>
    </w:p>
    <w:p>
      <w:pPr>
        <w:pStyle w:val="2059"/>
        <w:spacing w:line="405" w:lineRule="atLeast"/>
        <w:rPr>
          <w:rFonts w:hint="eastAsia" w:ascii="仿宋_GB2312" w:eastAsia="仿宋_GB2312"/>
          <w:color w:val="000000"/>
        </w:rPr>
      </w:pPr>
      <w:r>
        <w:rPr>
          <w:rFonts w:hint="eastAsia" w:ascii="仿宋_GB2312" w:eastAsia="仿宋_GB2312"/>
          <w:color w:val="000000"/>
        </w:rPr>
        <w:t>  所作的项目方案作为构成合同不可分割的部分，必须真实、诚信。</w:t>
      </w:r>
    </w:p>
    <w:p>
      <w:pPr>
        <w:pStyle w:val="2059"/>
        <w:spacing w:line="405" w:lineRule="atLeast"/>
        <w:rPr>
          <w:rFonts w:hint="eastAsia" w:ascii="仿宋_GB2312" w:eastAsia="仿宋_GB2312"/>
          <w:color w:val="000000"/>
        </w:rPr>
      </w:pPr>
      <w:r>
        <w:rPr>
          <w:rFonts w:hint="eastAsia" w:ascii="仿宋_GB2312" w:eastAsia="仿宋_GB2312"/>
          <w:color w:val="000000"/>
        </w:rPr>
        <w:t> </w:t>
      </w:r>
    </w:p>
    <w:p>
      <w:pPr>
        <w:pStyle w:val="2059"/>
        <w:spacing w:line="405" w:lineRule="atLeast"/>
        <w:rPr>
          <w:rFonts w:hint="eastAsia" w:ascii="仿宋_GB2312" w:eastAsia="仿宋_GB2312"/>
          <w:color w:val="000000"/>
        </w:rPr>
      </w:pPr>
      <w:r>
        <w:rPr>
          <w:rFonts w:hint="eastAsia" w:ascii="仿宋_GB2312" w:eastAsia="仿宋_GB2312"/>
          <w:color w:val="000000"/>
        </w:rPr>
        <w:t> </w:t>
      </w:r>
    </w:p>
    <w:p>
      <w:pPr>
        <w:pStyle w:val="2059"/>
        <w:jc w:val="right"/>
        <w:rPr>
          <w:rFonts w:hint="eastAsia" w:ascii="仿宋_GB2312" w:eastAsia="仿宋_GB2312"/>
          <w:color w:val="000000"/>
        </w:rPr>
      </w:pPr>
      <w:r>
        <w:rPr>
          <w:rFonts w:hint="eastAsia" w:ascii="仿宋_GB2312" w:eastAsia="仿宋_GB2312"/>
          <w:color w:val="000000"/>
        </w:rPr>
        <w:t xml:space="preserve">                                   </w:t>
      </w:r>
    </w:p>
    <w:p>
      <w:pPr>
        <w:pStyle w:val="2059"/>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2059"/>
        <w:jc w:val="right"/>
        <w:rPr>
          <w:rFonts w:hint="eastAsia" w:ascii="仿宋_GB2312" w:eastAsia="仿宋_GB2312"/>
          <w:color w:val="000000"/>
        </w:rPr>
      </w:pPr>
      <w:r>
        <w:rPr>
          <w:rFonts w:hint="eastAsia" w:ascii="仿宋_GB2312" w:eastAsia="仿宋_GB2312"/>
          <w:color w:val="000000"/>
        </w:rPr>
        <w:t> </w:t>
      </w:r>
    </w:p>
    <w:p>
      <w:pPr>
        <w:pStyle w:val="2059"/>
        <w:jc w:val="right"/>
        <w:rPr>
          <w:rFonts w:hint="eastAsia" w:ascii="仿宋_GB2312" w:eastAsia="仿宋_GB2312"/>
          <w:color w:val="000000"/>
        </w:rPr>
      </w:pPr>
      <w:r>
        <w:rPr>
          <w:rFonts w:hint="eastAsia" w:ascii="仿宋_GB2312" w:eastAsia="仿宋_GB2312"/>
          <w:color w:val="000000"/>
        </w:rPr>
        <w:t>日期：   年 月 日</w:t>
      </w:r>
    </w:p>
    <w:p>
      <w:pPr>
        <w:pStyle w:val="2059"/>
        <w:spacing w:line="405" w:lineRule="atLeast"/>
        <w:rPr>
          <w:rFonts w:hint="eastAsia" w:ascii="仿宋_GB2312" w:eastAsia="仿宋_GB2312"/>
          <w:color w:val="000000"/>
        </w:rPr>
      </w:pPr>
      <w:r>
        <w:rPr>
          <w:rFonts w:hint="eastAsia" w:ascii="仿宋_GB2312" w:eastAsia="仿宋_GB2312"/>
          <w:color w:val="000000"/>
        </w:rPr>
        <w:t> </w:t>
      </w:r>
    </w:p>
    <w:p>
      <w:pPr>
        <w:pStyle w:val="2059"/>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2059"/>
        <w:spacing w:line="405" w:lineRule="atLeast"/>
        <w:rPr>
          <w:rFonts w:hint="eastAsia" w:ascii="仿宋_GB2312" w:eastAsia="仿宋_GB2312"/>
          <w:color w:val="000000"/>
        </w:rPr>
      </w:pPr>
      <w:r>
        <w:rPr>
          <w:rFonts w:hint="eastAsia" w:ascii="仿宋_GB2312" w:eastAsia="仿宋_GB2312"/>
          <w:color w:val="000000"/>
        </w:rPr>
        <w:t> </w:t>
      </w:r>
    </w:p>
    <w:p>
      <w:pPr>
        <w:pStyle w:val="2059"/>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（6）</w:t>
      </w:r>
      <w:r>
        <w:rPr>
          <w:rFonts w:hint="eastAsia" w:ascii="仿宋_GB2312" w:hAnsi="仿宋_GB2312" w:eastAsia="仿宋_GB2312" w:cs="仿宋_GB2312"/>
          <w:b/>
          <w:bCs/>
          <w:color w:val="auto"/>
          <w:highlight w:val="none"/>
        </w:rPr>
        <w:t>生产能力和质量保障能力方案</w:t>
      </w:r>
      <w:r>
        <w:rPr>
          <w:rFonts w:hint="eastAsia" w:ascii="仿宋_GB2312" w:hAnsi="仿宋_GB2312" w:eastAsia="仿宋_GB2312" w:cs="仿宋_GB2312"/>
          <w:b/>
          <w:bCs/>
          <w:color w:val="auto"/>
          <w:highlight w:val="none"/>
          <w:lang w:eastAsia="zh-CN"/>
        </w:rPr>
        <w:t>格式</w:t>
      </w:r>
      <w:r>
        <w:rPr>
          <w:rFonts w:hint="eastAsia" w:ascii="仿宋_GB2312" w:eastAsia="仿宋_GB2312"/>
          <w:b/>
          <w:bCs/>
          <w:color w:val="000000"/>
        </w:rPr>
        <w:t>（如有）：</w:t>
      </w:r>
    </w:p>
    <w:p>
      <w:pPr>
        <w:pStyle w:val="2059"/>
        <w:jc w:val="center"/>
        <w:rPr>
          <w:rFonts w:hint="eastAsia" w:ascii="仿宋_GB2312" w:eastAsia="仿宋_GB2312"/>
          <w:color w:val="000000"/>
        </w:rPr>
      </w:pPr>
      <w:r>
        <w:rPr>
          <w:rFonts w:hint="eastAsia" w:ascii="仿宋_GB2312" w:eastAsia="仿宋_GB2312"/>
          <w:color w:val="000000"/>
        </w:rPr>
        <w:t> </w:t>
      </w:r>
    </w:p>
    <w:p>
      <w:pPr>
        <w:pStyle w:val="2059"/>
        <w:jc w:val="center"/>
        <w:rPr>
          <w:rFonts w:hint="eastAsia" w:ascii="仿宋_GB2312" w:eastAsia="仿宋_GB2312"/>
          <w:color w:val="000000"/>
        </w:rPr>
      </w:pPr>
      <w:r>
        <w:rPr>
          <w:rFonts w:hint="eastAsia" w:ascii="仿宋_GB2312" w:eastAsia="仿宋_GB2312"/>
          <w:b/>
          <w:bCs/>
          <w:color w:val="000000"/>
          <w:sz w:val="32"/>
          <w:szCs w:val="32"/>
        </w:rPr>
        <w:t>生产能力和质量保障能力方案</w:t>
      </w:r>
    </w:p>
    <w:p>
      <w:pPr>
        <w:pStyle w:val="2059"/>
        <w:spacing w:line="405" w:lineRule="atLeast"/>
        <w:rPr>
          <w:rFonts w:hint="eastAsia" w:ascii="仿宋_GB2312" w:eastAsia="仿宋_GB2312"/>
          <w:color w:val="000000"/>
        </w:rPr>
      </w:pPr>
      <w:r>
        <w:rPr>
          <w:rFonts w:hint="eastAsia" w:ascii="仿宋_GB2312" w:eastAsia="仿宋_GB2312"/>
          <w:color w:val="000000"/>
        </w:rPr>
        <w:t>    </w:t>
      </w:r>
    </w:p>
    <w:p>
      <w:pPr>
        <w:widowControl/>
        <w:tabs>
          <w:tab w:val="left" w:pos="312"/>
        </w:tabs>
        <w:spacing w:line="380" w:lineRule="exact"/>
        <w:ind w:firstLine="420" w:firstLineChars="200"/>
        <w:rPr>
          <w:rFonts w:ascii="仿宋_GB2312" w:eastAsia="仿宋_GB2312"/>
          <w:b/>
          <w:bCs/>
          <w:color w:val="auto"/>
          <w:sz w:val="24"/>
          <w:highlight w:val="none"/>
        </w:rPr>
      </w:pPr>
      <w:r>
        <w:rPr>
          <w:rFonts w:hint="eastAsia" w:ascii="仿宋_GB2312" w:eastAsia="仿宋_GB2312"/>
          <w:color w:val="000000"/>
        </w:rPr>
        <w:t> </w:t>
      </w:r>
      <w:r>
        <w:rPr>
          <w:rFonts w:hint="eastAsia" w:ascii="仿宋_GB2312" w:eastAsia="仿宋_GB2312"/>
          <w:color w:val="000000"/>
          <w:sz w:val="24"/>
        </w:rPr>
        <w:t xml:space="preserve"> 由投标人按第二章《采购需求》要求，自行编写</w:t>
      </w:r>
      <w:r>
        <w:rPr>
          <w:rFonts w:hint="eastAsia" w:ascii="仿宋_GB2312" w:eastAsia="仿宋_GB2312"/>
          <w:color w:val="000000"/>
          <w:sz w:val="24"/>
          <w:lang w:eastAsia="zh-CN"/>
        </w:rPr>
        <w:t>，</w:t>
      </w:r>
      <w:r>
        <w:rPr>
          <w:rFonts w:hint="eastAsia" w:ascii="仿宋_GB2312" w:eastAsia="仿宋_GB2312"/>
          <w:b/>
          <w:bCs/>
          <w:color w:val="auto"/>
          <w:sz w:val="24"/>
          <w:highlight w:val="none"/>
        </w:rPr>
        <w:t>该方案内容可包括：（1）投标人或生产厂家生产场地情况；（2）主要设备；（3）生产管理；（4）质量管理体系等内容。</w:t>
      </w:r>
    </w:p>
    <w:p>
      <w:pPr>
        <w:pStyle w:val="2059"/>
        <w:spacing w:line="405" w:lineRule="atLeast"/>
        <w:rPr>
          <w:rFonts w:hint="eastAsia" w:ascii="仿宋_GB2312" w:eastAsia="仿宋_GB2312"/>
          <w:color w:val="000000"/>
        </w:rPr>
      </w:pPr>
      <w:r>
        <w:rPr>
          <w:rFonts w:hint="eastAsia" w:ascii="仿宋_GB2312" w:eastAsia="仿宋_GB2312"/>
          <w:color w:val="000000"/>
        </w:rPr>
        <w:t>  所作的项目方案作为构成合同不可分割的部分，必须真实、诚信。</w:t>
      </w:r>
    </w:p>
    <w:p>
      <w:pPr>
        <w:pStyle w:val="2059"/>
        <w:spacing w:line="405" w:lineRule="atLeast"/>
        <w:rPr>
          <w:rFonts w:hint="eastAsia" w:ascii="仿宋_GB2312" w:eastAsia="仿宋_GB2312"/>
          <w:color w:val="000000"/>
        </w:rPr>
      </w:pPr>
      <w:r>
        <w:rPr>
          <w:rFonts w:hint="eastAsia" w:ascii="仿宋_GB2312" w:eastAsia="仿宋_GB2312"/>
          <w:color w:val="000000"/>
        </w:rPr>
        <w:t> </w:t>
      </w:r>
    </w:p>
    <w:p>
      <w:pPr>
        <w:pStyle w:val="2059"/>
        <w:spacing w:line="405" w:lineRule="atLeast"/>
        <w:rPr>
          <w:rFonts w:hint="eastAsia" w:ascii="仿宋_GB2312" w:eastAsia="仿宋_GB2312"/>
          <w:color w:val="000000"/>
        </w:rPr>
      </w:pPr>
      <w:r>
        <w:rPr>
          <w:rFonts w:hint="eastAsia" w:ascii="仿宋_GB2312" w:eastAsia="仿宋_GB2312"/>
          <w:color w:val="000000"/>
        </w:rPr>
        <w:t> </w:t>
      </w:r>
    </w:p>
    <w:p>
      <w:pPr>
        <w:pStyle w:val="2059"/>
        <w:jc w:val="right"/>
        <w:rPr>
          <w:rFonts w:hint="eastAsia" w:ascii="仿宋_GB2312" w:eastAsia="仿宋_GB2312"/>
          <w:color w:val="000000"/>
        </w:rPr>
      </w:pPr>
      <w:r>
        <w:rPr>
          <w:rFonts w:hint="eastAsia" w:ascii="仿宋_GB2312" w:eastAsia="仿宋_GB2312"/>
          <w:color w:val="000000"/>
        </w:rPr>
        <w:t xml:space="preserve">                                   </w:t>
      </w:r>
    </w:p>
    <w:p>
      <w:pPr>
        <w:pStyle w:val="2059"/>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2059"/>
        <w:jc w:val="right"/>
        <w:rPr>
          <w:rFonts w:hint="eastAsia" w:ascii="仿宋_GB2312" w:eastAsia="仿宋_GB2312"/>
          <w:color w:val="000000"/>
        </w:rPr>
      </w:pPr>
      <w:r>
        <w:rPr>
          <w:rFonts w:hint="eastAsia" w:ascii="仿宋_GB2312" w:eastAsia="仿宋_GB2312"/>
          <w:color w:val="000000"/>
        </w:rPr>
        <w:t> </w:t>
      </w:r>
    </w:p>
    <w:p>
      <w:pPr>
        <w:pStyle w:val="2059"/>
        <w:jc w:val="right"/>
        <w:rPr>
          <w:rFonts w:hint="eastAsia" w:ascii="仿宋_GB2312" w:eastAsia="仿宋_GB2312"/>
          <w:color w:val="000000"/>
        </w:rPr>
      </w:pPr>
      <w:r>
        <w:rPr>
          <w:rFonts w:hint="eastAsia" w:ascii="仿宋_GB2312" w:eastAsia="仿宋_GB2312"/>
          <w:color w:val="000000"/>
        </w:rPr>
        <w:t>日期：   年 月 日</w:t>
      </w:r>
    </w:p>
    <w:p>
      <w:pPr>
        <w:pStyle w:val="2059"/>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2059"/>
        <w:spacing w:line="405" w:lineRule="atLeast"/>
        <w:rPr>
          <w:rFonts w:hint="eastAsia" w:ascii="仿宋_GB2312" w:eastAsia="仿宋_GB2312"/>
          <w:color w:val="000000"/>
        </w:rPr>
      </w:pPr>
      <w:r>
        <w:rPr>
          <w:rFonts w:hint="eastAsia" w:ascii="仿宋_GB2312" w:eastAsia="仿宋_GB2312"/>
          <w:color w:val="000000"/>
        </w:rPr>
        <w:t> </w:t>
      </w:r>
    </w:p>
    <w:p>
      <w:pPr>
        <w:pStyle w:val="2059"/>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（7）</w:t>
      </w:r>
      <w:r>
        <w:rPr>
          <w:rFonts w:hint="eastAsia" w:ascii="仿宋_GB2312" w:hAnsi="仿宋_GB2312" w:eastAsia="仿宋_GB2312" w:cs="仿宋_GB2312"/>
          <w:b/>
          <w:bCs/>
          <w:color w:val="auto"/>
          <w:szCs w:val="21"/>
          <w:highlight w:val="none"/>
        </w:rPr>
        <w:t>产品设计方案</w:t>
      </w:r>
      <w:r>
        <w:rPr>
          <w:rFonts w:hint="eastAsia" w:ascii="仿宋_GB2312" w:hAnsi="仿宋_GB2312" w:eastAsia="仿宋_GB2312" w:cs="仿宋_GB2312"/>
          <w:b/>
          <w:bCs/>
          <w:color w:val="auto"/>
          <w:szCs w:val="21"/>
          <w:highlight w:val="none"/>
          <w:lang w:eastAsia="zh-CN"/>
        </w:rPr>
        <w:t>格式</w:t>
      </w:r>
      <w:r>
        <w:rPr>
          <w:rFonts w:hint="eastAsia" w:ascii="仿宋_GB2312" w:eastAsia="仿宋_GB2312"/>
          <w:b/>
          <w:bCs/>
          <w:color w:val="000000"/>
        </w:rPr>
        <w:t>（如有）：</w:t>
      </w:r>
    </w:p>
    <w:p>
      <w:pPr>
        <w:pStyle w:val="2059"/>
        <w:jc w:val="center"/>
        <w:rPr>
          <w:rFonts w:hint="eastAsia" w:ascii="仿宋_GB2312" w:eastAsia="仿宋_GB2312"/>
          <w:color w:val="000000"/>
        </w:rPr>
      </w:pPr>
      <w:r>
        <w:rPr>
          <w:rFonts w:hint="eastAsia" w:ascii="仿宋_GB2312" w:eastAsia="仿宋_GB2312"/>
          <w:color w:val="000000"/>
        </w:rPr>
        <w:t> </w:t>
      </w:r>
    </w:p>
    <w:p>
      <w:pPr>
        <w:pStyle w:val="2059"/>
        <w:jc w:val="center"/>
        <w:rPr>
          <w:rFonts w:hint="eastAsia" w:ascii="仿宋_GB2312" w:eastAsia="仿宋_GB2312"/>
          <w:color w:val="000000"/>
        </w:rPr>
      </w:pPr>
      <w:r>
        <w:rPr>
          <w:rFonts w:hint="eastAsia" w:ascii="仿宋_GB2312" w:eastAsia="仿宋_GB2312"/>
          <w:b/>
          <w:bCs/>
          <w:color w:val="000000"/>
          <w:sz w:val="33"/>
          <w:szCs w:val="33"/>
        </w:rPr>
        <w:t>产品设计方案</w:t>
      </w:r>
    </w:p>
    <w:p>
      <w:pPr>
        <w:pStyle w:val="2059"/>
        <w:spacing w:line="405" w:lineRule="atLeast"/>
        <w:rPr>
          <w:rFonts w:hint="eastAsia" w:ascii="仿宋_GB2312" w:eastAsia="仿宋_GB2312"/>
          <w:color w:val="000000"/>
        </w:rPr>
      </w:pPr>
      <w:r>
        <w:rPr>
          <w:rFonts w:hint="eastAsia" w:ascii="仿宋_GB2312" w:eastAsia="仿宋_GB2312"/>
          <w:color w:val="000000"/>
        </w:rPr>
        <w:t>    </w:t>
      </w:r>
    </w:p>
    <w:p>
      <w:pPr>
        <w:pStyle w:val="2059"/>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w:t>
      </w:r>
      <w:r>
        <w:rPr>
          <w:rFonts w:hint="eastAsia" w:ascii="仿宋_GB2312" w:eastAsia="仿宋_GB2312"/>
          <w:color w:val="000000"/>
          <w:lang w:eastAsia="zh-CN"/>
        </w:rPr>
        <w:t>，</w:t>
      </w:r>
      <w:r>
        <w:rPr>
          <w:rFonts w:ascii="仿宋_GB2312" w:hAnsi="仿宋_GB2312" w:eastAsia="仿宋_GB2312" w:cs="仿宋_GB2312"/>
          <w:b/>
          <w:bCs/>
          <w:color w:val="auto"/>
          <w:highlight w:val="none"/>
        </w:rPr>
        <w:t>该方案</w:t>
      </w:r>
      <w:r>
        <w:rPr>
          <w:rFonts w:hint="eastAsia" w:ascii="仿宋_GB2312" w:hAnsi="仿宋_GB2312" w:eastAsia="仿宋_GB2312" w:cs="仿宋_GB2312"/>
          <w:b/>
          <w:bCs/>
          <w:color w:val="auto"/>
          <w:highlight w:val="none"/>
        </w:rPr>
        <w:t>内容可以</w:t>
      </w:r>
      <w:r>
        <w:rPr>
          <w:rFonts w:ascii="仿宋_GB2312" w:hAnsi="仿宋_GB2312" w:eastAsia="仿宋_GB2312" w:cs="仿宋_GB2312"/>
          <w:b/>
          <w:bCs/>
          <w:color w:val="auto"/>
          <w:highlight w:val="none"/>
        </w:rPr>
        <w:t>包括：</w:t>
      </w:r>
      <w:r>
        <w:rPr>
          <w:rFonts w:hint="eastAsia" w:ascii="仿宋_GB2312" w:hAnsi="仿宋_GB2312" w:eastAsia="仿宋_GB2312" w:cs="仿宋_GB2312"/>
          <w:b/>
          <w:bCs/>
          <w:color w:val="auto"/>
          <w:highlight w:val="none"/>
        </w:rPr>
        <w:t>（1）</w:t>
      </w:r>
      <w:r>
        <w:rPr>
          <w:rFonts w:hint="eastAsia" w:ascii="仿宋_GB2312" w:hAnsi="仿宋_GB2312" w:eastAsia="仿宋_GB2312" w:cs="仿宋_GB2312"/>
          <w:b/>
          <w:bCs/>
          <w:color w:val="auto"/>
          <w:highlight w:val="none"/>
          <w:lang w:val="en-US" w:eastAsia="zh-CN"/>
        </w:rPr>
        <w:t>核心</w:t>
      </w:r>
      <w:r>
        <w:rPr>
          <w:rFonts w:hint="eastAsia" w:ascii="仿宋_GB2312" w:hAnsi="仿宋_GB2312" w:eastAsia="仿宋_GB2312" w:cs="仿宋_GB2312"/>
          <w:b/>
          <w:bCs/>
          <w:color w:val="auto"/>
          <w:highlight w:val="none"/>
        </w:rPr>
        <w:t>产品外观设计图</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u w:val="none"/>
          <w:lang w:val="en-US" w:bidi="zh-CN"/>
        </w:rPr>
        <w:t>须按技术参数要求注明</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highlight w:val="none"/>
        </w:rPr>
        <w:t>；（2）</w:t>
      </w:r>
      <w:r>
        <w:rPr>
          <w:rFonts w:hint="eastAsia" w:ascii="仿宋_GB2312" w:hAnsi="仿宋_GB2312" w:eastAsia="仿宋_GB2312" w:cs="仿宋_GB2312"/>
          <w:b/>
          <w:bCs/>
          <w:color w:val="auto"/>
          <w:highlight w:val="none"/>
          <w:lang w:val="en-US" w:eastAsia="zh-CN"/>
        </w:rPr>
        <w:t>核心产品</w:t>
      </w:r>
      <w:r>
        <w:rPr>
          <w:rFonts w:hint="eastAsia" w:ascii="仿宋_GB2312" w:hAnsi="仿宋_GB2312" w:eastAsia="仿宋_GB2312" w:cs="仿宋_GB2312"/>
          <w:b/>
          <w:bCs/>
          <w:color w:val="auto"/>
          <w:highlight w:val="none"/>
        </w:rPr>
        <w:t>款式结构</w:t>
      </w:r>
      <w:r>
        <w:rPr>
          <w:rFonts w:hint="eastAsia" w:ascii="仿宋_GB2312" w:hAnsi="仿宋_GB2312" w:eastAsia="仿宋_GB2312" w:cs="仿宋_GB2312"/>
          <w:b/>
          <w:bCs/>
          <w:color w:val="auto"/>
          <w:highlight w:val="none"/>
          <w:lang w:val="en-US" w:eastAsia="zh-CN"/>
        </w:rPr>
        <w:t>设计</w:t>
      </w:r>
      <w:r>
        <w:rPr>
          <w:rFonts w:hint="eastAsia" w:ascii="仿宋_GB2312" w:hAnsi="仿宋_GB2312" w:eastAsia="仿宋_GB2312" w:cs="仿宋_GB2312"/>
          <w:b/>
          <w:bCs/>
          <w:color w:val="auto"/>
          <w:highlight w:val="none"/>
        </w:rPr>
        <w:t>图；（3）</w:t>
      </w:r>
      <w:r>
        <w:rPr>
          <w:rFonts w:hint="eastAsia" w:ascii="仿宋_GB2312" w:hAnsi="仿宋_GB2312" w:eastAsia="仿宋_GB2312" w:cs="仿宋_GB2312"/>
          <w:b/>
          <w:bCs/>
          <w:color w:val="auto"/>
          <w:highlight w:val="none"/>
          <w:lang w:val="en-US" w:eastAsia="zh-CN"/>
        </w:rPr>
        <w:t>核心</w:t>
      </w:r>
      <w:r>
        <w:rPr>
          <w:rFonts w:hint="eastAsia" w:ascii="仿宋_GB2312" w:hAnsi="仿宋_GB2312" w:eastAsia="仿宋_GB2312" w:cs="仿宋_GB2312"/>
          <w:b/>
          <w:bCs/>
          <w:color w:val="auto"/>
          <w:highlight w:val="none"/>
        </w:rPr>
        <w:t>产品详细的零部件</w:t>
      </w:r>
      <w:r>
        <w:rPr>
          <w:rFonts w:hint="eastAsia" w:ascii="仿宋_GB2312" w:hAnsi="仿宋_GB2312" w:eastAsia="仿宋_GB2312" w:cs="仿宋_GB2312"/>
          <w:b/>
          <w:bCs/>
          <w:color w:val="auto"/>
          <w:highlight w:val="none"/>
          <w:lang w:val="en-US" w:eastAsia="zh-CN"/>
        </w:rPr>
        <w:t>设计</w:t>
      </w:r>
      <w:r>
        <w:rPr>
          <w:rFonts w:hint="eastAsia" w:ascii="仿宋_GB2312" w:hAnsi="仿宋_GB2312" w:eastAsia="仿宋_GB2312" w:cs="仿宋_GB2312"/>
          <w:b/>
          <w:bCs/>
          <w:color w:val="auto"/>
          <w:highlight w:val="none"/>
        </w:rPr>
        <w:t>图；（</w:t>
      </w:r>
      <w:r>
        <w:rPr>
          <w:rFonts w:hint="eastAsia" w:ascii="仿宋_GB2312" w:hAnsi="仿宋_GB2312" w:eastAsia="仿宋_GB2312" w:cs="仿宋_GB2312"/>
          <w:b/>
          <w:bCs/>
          <w:color w:val="auto"/>
          <w:highlight w:val="none"/>
          <w:lang w:val="en-US" w:eastAsia="zh-CN"/>
        </w:rPr>
        <w:t>4</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b/>
          <w:bCs/>
          <w:color w:val="auto"/>
          <w:highlight w:val="none"/>
          <w:lang w:val="en-US" w:eastAsia="zh-CN"/>
        </w:rPr>
        <w:t>核心产品</w:t>
      </w:r>
      <w:r>
        <w:rPr>
          <w:rFonts w:hint="eastAsia" w:ascii="仿宋_GB2312" w:hAnsi="仿宋_GB2312" w:eastAsia="仿宋_GB2312" w:cs="仿宋_GB2312"/>
          <w:b/>
          <w:bCs/>
          <w:color w:val="auto"/>
          <w:highlight w:val="none"/>
        </w:rPr>
        <w:t>安装分解图；（</w:t>
      </w:r>
      <w:r>
        <w:rPr>
          <w:rFonts w:hint="eastAsia" w:ascii="仿宋_GB2312" w:hAnsi="仿宋_GB2312" w:eastAsia="仿宋_GB2312" w:cs="仿宋_GB2312"/>
          <w:b/>
          <w:bCs/>
          <w:color w:val="auto"/>
          <w:highlight w:val="none"/>
          <w:lang w:val="en-US" w:eastAsia="zh-CN"/>
        </w:rPr>
        <w:t>5</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b/>
          <w:bCs/>
          <w:color w:val="auto"/>
          <w:highlight w:val="none"/>
          <w:lang w:val="en-US" w:eastAsia="zh-CN"/>
        </w:rPr>
        <w:t>核心</w:t>
      </w:r>
      <w:r>
        <w:rPr>
          <w:rFonts w:hint="eastAsia" w:ascii="仿宋_GB2312" w:hAnsi="仿宋_GB2312" w:eastAsia="仿宋_GB2312" w:cs="仿宋_GB2312"/>
          <w:b/>
          <w:bCs/>
          <w:color w:val="auto"/>
          <w:highlight w:val="none"/>
        </w:rPr>
        <w:t>产品设计用材；（</w:t>
      </w:r>
      <w:r>
        <w:rPr>
          <w:rFonts w:hint="eastAsia" w:ascii="仿宋_GB2312" w:hAnsi="仿宋_GB2312" w:eastAsia="仿宋_GB2312" w:cs="仿宋_GB2312"/>
          <w:b/>
          <w:bCs/>
          <w:color w:val="auto"/>
          <w:highlight w:val="none"/>
          <w:lang w:val="en-US" w:eastAsia="zh-CN"/>
        </w:rPr>
        <w:t>6</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b/>
          <w:bCs/>
          <w:color w:val="auto"/>
          <w:highlight w:val="none"/>
          <w:lang w:val="en-US" w:eastAsia="zh-CN"/>
        </w:rPr>
        <w:t>核心</w:t>
      </w:r>
      <w:r>
        <w:rPr>
          <w:rFonts w:hint="eastAsia" w:ascii="仿宋_GB2312" w:hAnsi="仿宋_GB2312" w:eastAsia="仿宋_GB2312" w:cs="仿宋_GB2312"/>
          <w:b/>
          <w:bCs/>
          <w:color w:val="auto"/>
          <w:highlight w:val="none"/>
        </w:rPr>
        <w:t>产品工件明细表（列明“自制件”、“外协件”、“外购件”）；（</w:t>
      </w:r>
      <w:r>
        <w:rPr>
          <w:rFonts w:hint="eastAsia" w:ascii="仿宋_GB2312" w:hAnsi="仿宋_GB2312" w:eastAsia="仿宋_GB2312" w:cs="仿宋_GB2312"/>
          <w:b/>
          <w:bCs/>
          <w:color w:val="auto"/>
          <w:highlight w:val="none"/>
          <w:lang w:val="en-US" w:eastAsia="zh-CN"/>
        </w:rPr>
        <w:t>7</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b/>
          <w:bCs/>
          <w:color w:val="auto"/>
          <w:highlight w:val="none"/>
          <w:lang w:val="en-US" w:eastAsia="zh-CN"/>
        </w:rPr>
        <w:t>核心</w:t>
      </w:r>
      <w:r>
        <w:rPr>
          <w:rFonts w:hint="eastAsia" w:ascii="仿宋_GB2312" w:hAnsi="仿宋_GB2312" w:eastAsia="仿宋_GB2312" w:cs="仿宋_GB2312"/>
          <w:b/>
          <w:bCs/>
          <w:color w:val="auto"/>
          <w:highlight w:val="none"/>
        </w:rPr>
        <w:t>产品五金配件表等内容。</w:t>
      </w:r>
    </w:p>
    <w:p>
      <w:pPr>
        <w:pStyle w:val="2059"/>
        <w:spacing w:line="405" w:lineRule="atLeast"/>
        <w:rPr>
          <w:rFonts w:hint="eastAsia" w:ascii="仿宋_GB2312" w:eastAsia="仿宋_GB2312"/>
          <w:color w:val="000000"/>
        </w:rPr>
      </w:pPr>
      <w:r>
        <w:rPr>
          <w:rFonts w:hint="eastAsia" w:ascii="仿宋_GB2312" w:eastAsia="仿宋_GB2312"/>
          <w:color w:val="000000"/>
        </w:rPr>
        <w:t>  所作的项目方案作为构成合同不可分割的部分，必须真实、诚信。</w:t>
      </w:r>
    </w:p>
    <w:p>
      <w:pPr>
        <w:pStyle w:val="2059"/>
        <w:spacing w:line="405" w:lineRule="atLeast"/>
        <w:rPr>
          <w:rFonts w:hint="eastAsia" w:ascii="仿宋_GB2312" w:eastAsia="仿宋_GB2312"/>
          <w:color w:val="000000"/>
        </w:rPr>
      </w:pPr>
      <w:r>
        <w:rPr>
          <w:rFonts w:hint="eastAsia" w:ascii="仿宋_GB2312" w:eastAsia="仿宋_GB2312"/>
          <w:color w:val="000000"/>
        </w:rPr>
        <w:t> </w:t>
      </w:r>
    </w:p>
    <w:p>
      <w:pPr>
        <w:pStyle w:val="2059"/>
        <w:spacing w:line="405" w:lineRule="atLeast"/>
        <w:rPr>
          <w:rFonts w:hint="eastAsia" w:ascii="仿宋_GB2312" w:eastAsia="仿宋_GB2312"/>
          <w:color w:val="000000"/>
        </w:rPr>
      </w:pPr>
      <w:r>
        <w:rPr>
          <w:rFonts w:hint="eastAsia" w:ascii="仿宋_GB2312" w:eastAsia="仿宋_GB2312"/>
          <w:color w:val="000000"/>
        </w:rPr>
        <w:t> </w:t>
      </w:r>
    </w:p>
    <w:p>
      <w:pPr>
        <w:pStyle w:val="2059"/>
        <w:jc w:val="right"/>
        <w:rPr>
          <w:rFonts w:hint="eastAsia" w:ascii="仿宋_GB2312" w:eastAsia="仿宋_GB2312"/>
          <w:color w:val="000000"/>
        </w:rPr>
      </w:pPr>
      <w:r>
        <w:rPr>
          <w:rFonts w:hint="eastAsia" w:ascii="仿宋_GB2312" w:eastAsia="仿宋_GB2312"/>
          <w:color w:val="000000"/>
        </w:rPr>
        <w:t>                                  </w:t>
      </w:r>
    </w:p>
    <w:p>
      <w:pPr>
        <w:pStyle w:val="2059"/>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2059"/>
        <w:jc w:val="right"/>
        <w:rPr>
          <w:rFonts w:hint="eastAsia" w:ascii="仿宋_GB2312" w:eastAsia="仿宋_GB2312"/>
          <w:color w:val="000000"/>
        </w:rPr>
      </w:pPr>
      <w:r>
        <w:rPr>
          <w:rFonts w:hint="eastAsia" w:ascii="仿宋_GB2312" w:eastAsia="仿宋_GB2312"/>
          <w:color w:val="000000"/>
        </w:rPr>
        <w:t> </w:t>
      </w:r>
    </w:p>
    <w:p>
      <w:pPr>
        <w:pStyle w:val="2059"/>
        <w:jc w:val="right"/>
        <w:rPr>
          <w:rFonts w:hint="eastAsia" w:ascii="仿宋_GB2312" w:eastAsia="仿宋_GB2312"/>
          <w:color w:val="000000"/>
        </w:rPr>
      </w:pPr>
      <w:r>
        <w:rPr>
          <w:rFonts w:hint="eastAsia" w:ascii="仿宋_GB2312" w:eastAsia="仿宋_GB2312"/>
          <w:color w:val="000000"/>
        </w:rPr>
        <w:t>日期：   年 月 日</w:t>
      </w:r>
    </w:p>
    <w:p>
      <w:pPr>
        <w:pStyle w:val="2059"/>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2059"/>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（8）</w:t>
      </w:r>
      <w:r>
        <w:rPr>
          <w:rFonts w:hint="eastAsia" w:ascii="仿宋_GB2312" w:hAnsi="仿宋_GB2312" w:eastAsia="仿宋_GB2312" w:cs="仿宋_GB2312"/>
          <w:b/>
          <w:bCs/>
          <w:color w:val="auto"/>
          <w:highlight w:val="none"/>
        </w:rPr>
        <w:t>售后服务方案</w:t>
      </w:r>
      <w:r>
        <w:rPr>
          <w:rFonts w:hint="eastAsia" w:ascii="仿宋_GB2312" w:hAnsi="仿宋_GB2312" w:eastAsia="仿宋_GB2312" w:cs="仿宋_GB2312"/>
          <w:b/>
          <w:bCs/>
          <w:color w:val="auto"/>
          <w:highlight w:val="none"/>
          <w:lang w:eastAsia="zh-CN"/>
        </w:rPr>
        <w:t>格式</w:t>
      </w:r>
      <w:r>
        <w:rPr>
          <w:rFonts w:hint="eastAsia" w:ascii="仿宋_GB2312" w:eastAsia="仿宋_GB2312"/>
          <w:b/>
          <w:bCs/>
          <w:color w:val="000000"/>
        </w:rPr>
        <w:t>（如有）：</w:t>
      </w:r>
    </w:p>
    <w:p>
      <w:pPr>
        <w:pStyle w:val="2059"/>
        <w:jc w:val="center"/>
        <w:rPr>
          <w:rFonts w:hint="eastAsia" w:ascii="仿宋_GB2312" w:eastAsia="仿宋_GB2312"/>
          <w:color w:val="000000"/>
        </w:rPr>
      </w:pPr>
      <w:r>
        <w:rPr>
          <w:rFonts w:hint="eastAsia" w:ascii="仿宋_GB2312" w:eastAsia="仿宋_GB2312"/>
          <w:color w:val="000000"/>
        </w:rPr>
        <w:t> </w:t>
      </w:r>
    </w:p>
    <w:p>
      <w:pPr>
        <w:pStyle w:val="2059"/>
        <w:jc w:val="center"/>
        <w:rPr>
          <w:rFonts w:hint="eastAsia" w:ascii="仿宋_GB2312" w:eastAsia="仿宋_GB2312"/>
          <w:color w:val="000000"/>
        </w:rPr>
      </w:pPr>
      <w:r>
        <w:rPr>
          <w:rFonts w:hint="eastAsia" w:ascii="仿宋_GB2312" w:eastAsia="仿宋_GB2312"/>
          <w:b/>
          <w:bCs/>
          <w:color w:val="000000"/>
          <w:sz w:val="33"/>
          <w:szCs w:val="33"/>
        </w:rPr>
        <w:t>售后服务方案</w:t>
      </w:r>
    </w:p>
    <w:p>
      <w:pPr>
        <w:pStyle w:val="2059"/>
        <w:spacing w:line="405" w:lineRule="atLeast"/>
        <w:rPr>
          <w:rFonts w:hint="eastAsia" w:ascii="仿宋_GB2312" w:eastAsia="仿宋_GB2312"/>
          <w:color w:val="000000"/>
        </w:rPr>
      </w:pPr>
      <w:r>
        <w:rPr>
          <w:rFonts w:hint="eastAsia" w:ascii="仿宋_GB2312" w:eastAsia="仿宋_GB2312"/>
          <w:color w:val="000000"/>
        </w:rPr>
        <w:t> </w:t>
      </w:r>
    </w:p>
    <w:p>
      <w:pPr>
        <w:pStyle w:val="1788"/>
        <w:adjustRightInd w:val="0"/>
        <w:snapToGrid w:val="0"/>
        <w:spacing w:line="360" w:lineRule="auto"/>
        <w:ind w:firstLine="420" w:firstLineChars="200"/>
        <w:rPr>
          <w:rFonts w:ascii="仿宋_GB2312" w:hAnsi="仿宋_GB2312" w:cs="仿宋_GB2312"/>
          <w:color w:val="auto"/>
          <w:sz w:val="24"/>
          <w:szCs w:val="24"/>
          <w:highlight w:val="none"/>
        </w:rPr>
      </w:pPr>
      <w:r>
        <w:rPr>
          <w:rFonts w:hint="eastAsia" w:ascii="仿宋_GB2312" w:eastAsia="仿宋_GB2312"/>
          <w:color w:val="000000"/>
        </w:rPr>
        <w:t> </w:t>
      </w:r>
      <w:r>
        <w:rPr>
          <w:rFonts w:hint="eastAsia" w:ascii="仿宋_GB2312" w:eastAsia="仿宋_GB2312"/>
          <w:color w:val="000000"/>
          <w:sz w:val="24"/>
          <w:szCs w:val="24"/>
        </w:rPr>
        <w:t xml:space="preserve"> 由投标人按第二章《采购需求》要求，自行编写</w:t>
      </w:r>
      <w:r>
        <w:rPr>
          <w:rFonts w:hint="eastAsia" w:ascii="仿宋_GB2312" w:eastAsia="仿宋_GB2312"/>
          <w:color w:val="000000"/>
          <w:sz w:val="24"/>
          <w:szCs w:val="24"/>
          <w:lang w:eastAsia="zh-CN"/>
        </w:rPr>
        <w:t>，</w:t>
      </w:r>
      <w:r>
        <w:rPr>
          <w:rFonts w:hint="eastAsia" w:ascii="仿宋_GB2312" w:eastAsia="仿宋_GB2312"/>
          <w:b/>
          <w:bCs/>
          <w:color w:val="auto"/>
          <w:sz w:val="24"/>
          <w:szCs w:val="24"/>
          <w:highlight w:val="none"/>
        </w:rPr>
        <w:t>该方案内容可包括：</w:t>
      </w:r>
      <w:r>
        <w:rPr>
          <w:rFonts w:hint="eastAsia" w:ascii="仿宋_GB2312" w:hAnsi="仿宋_GB2312" w:eastAsia="仿宋_GB2312" w:cs="仿宋_GB2312"/>
          <w:b/>
          <w:bCs/>
          <w:color w:val="auto"/>
          <w:sz w:val="24"/>
          <w:szCs w:val="24"/>
          <w:highlight w:val="none"/>
        </w:rPr>
        <w:t>（1）售后服务承诺书；（2）到达损坏现场时间；（3）损坏出现解决方案；（4）免费技术培训方案；（5）保修期外维修方案；（6）售后服务措施；（</w:t>
      </w:r>
      <w:r>
        <w:rPr>
          <w:rFonts w:ascii="仿宋_GB2312" w:hAnsi="仿宋_GB2312" w:eastAsia="仿宋_GB2312" w:cs="仿宋_GB2312"/>
          <w:b/>
          <w:bCs/>
          <w:color w:val="auto"/>
          <w:sz w:val="24"/>
          <w:szCs w:val="24"/>
          <w:highlight w:val="none"/>
        </w:rPr>
        <w:t>7</w:t>
      </w:r>
      <w:r>
        <w:rPr>
          <w:rFonts w:hint="eastAsia" w:ascii="仿宋_GB2312" w:hAnsi="仿宋_GB2312" w:eastAsia="仿宋_GB2312" w:cs="仿宋_GB2312"/>
          <w:b/>
          <w:bCs/>
          <w:color w:val="auto"/>
          <w:sz w:val="24"/>
          <w:szCs w:val="24"/>
          <w:highlight w:val="none"/>
        </w:rPr>
        <w:t>）售后服务专用车辆；（</w:t>
      </w:r>
      <w:r>
        <w:rPr>
          <w:rFonts w:ascii="仿宋_GB2312" w:hAnsi="仿宋_GB2312" w:eastAsia="仿宋_GB2312" w:cs="仿宋_GB2312"/>
          <w:b/>
          <w:bCs/>
          <w:color w:val="auto"/>
          <w:sz w:val="24"/>
          <w:szCs w:val="24"/>
          <w:highlight w:val="none"/>
        </w:rPr>
        <w:t>8</w:t>
      </w:r>
      <w:r>
        <w:rPr>
          <w:rFonts w:hint="eastAsia" w:ascii="仿宋_GB2312" w:hAnsi="仿宋_GB2312" w:eastAsia="仿宋_GB2312" w:cs="仿宋_GB2312"/>
          <w:b/>
          <w:bCs/>
          <w:color w:val="auto"/>
          <w:sz w:val="24"/>
          <w:szCs w:val="24"/>
          <w:highlight w:val="none"/>
        </w:rPr>
        <w:t>）应急预案；（</w:t>
      </w:r>
      <w:r>
        <w:rPr>
          <w:rFonts w:ascii="仿宋_GB2312" w:hAnsi="仿宋_GB2312" w:eastAsia="仿宋_GB2312" w:cs="仿宋_GB2312"/>
          <w:b/>
          <w:bCs/>
          <w:color w:val="auto"/>
          <w:sz w:val="24"/>
          <w:szCs w:val="24"/>
          <w:highlight w:val="none"/>
        </w:rPr>
        <w:t>9</w:t>
      </w:r>
      <w:r>
        <w:rPr>
          <w:rFonts w:hint="eastAsia" w:ascii="仿宋_GB2312" w:hAnsi="仿宋_GB2312" w:eastAsia="仿宋_GB2312" w:cs="仿宋_GB2312"/>
          <w:b/>
          <w:bCs/>
          <w:color w:val="auto"/>
          <w:sz w:val="24"/>
          <w:szCs w:val="24"/>
          <w:highlight w:val="none"/>
        </w:rPr>
        <w:t>）其他优惠措施等内容。</w:t>
      </w:r>
    </w:p>
    <w:p>
      <w:pPr>
        <w:pStyle w:val="2059"/>
        <w:spacing w:line="405" w:lineRule="atLeast"/>
        <w:rPr>
          <w:rFonts w:hint="eastAsia" w:ascii="仿宋_GB2312" w:eastAsia="仿宋_GB2312"/>
          <w:color w:val="000000"/>
        </w:rPr>
      </w:pPr>
      <w:r>
        <w:rPr>
          <w:rFonts w:hint="eastAsia" w:ascii="仿宋_GB2312" w:eastAsia="仿宋_GB2312"/>
          <w:color w:val="000000"/>
        </w:rPr>
        <w:t>  所作的项目方案作为构成合同不可分割的部分，必须真实、诚信。</w:t>
      </w:r>
    </w:p>
    <w:p>
      <w:pPr>
        <w:pStyle w:val="2059"/>
        <w:spacing w:line="405" w:lineRule="atLeast"/>
        <w:rPr>
          <w:rFonts w:hint="eastAsia" w:ascii="仿宋_GB2312" w:eastAsia="仿宋_GB2312"/>
          <w:color w:val="000000"/>
        </w:rPr>
      </w:pPr>
      <w:r>
        <w:rPr>
          <w:rFonts w:hint="eastAsia" w:ascii="仿宋_GB2312" w:eastAsia="仿宋_GB2312"/>
          <w:color w:val="000000"/>
        </w:rPr>
        <w:t> </w:t>
      </w:r>
    </w:p>
    <w:p>
      <w:pPr>
        <w:pStyle w:val="2059"/>
        <w:spacing w:line="405" w:lineRule="atLeast"/>
        <w:rPr>
          <w:rFonts w:hint="eastAsia" w:ascii="仿宋_GB2312" w:eastAsia="仿宋_GB2312"/>
          <w:color w:val="000000"/>
        </w:rPr>
      </w:pPr>
      <w:r>
        <w:rPr>
          <w:rFonts w:hint="eastAsia" w:ascii="仿宋_GB2312" w:eastAsia="仿宋_GB2312"/>
          <w:color w:val="000000"/>
        </w:rPr>
        <w:t> </w:t>
      </w:r>
    </w:p>
    <w:p>
      <w:pPr>
        <w:pStyle w:val="2059"/>
        <w:jc w:val="right"/>
        <w:rPr>
          <w:rFonts w:hint="eastAsia" w:ascii="仿宋_GB2312" w:eastAsia="仿宋_GB2312"/>
          <w:color w:val="000000"/>
        </w:rPr>
      </w:pPr>
      <w:r>
        <w:rPr>
          <w:rFonts w:hint="eastAsia" w:ascii="仿宋_GB2312" w:eastAsia="仿宋_GB2312"/>
          <w:color w:val="000000"/>
        </w:rPr>
        <w:t>                                 </w:t>
      </w:r>
    </w:p>
    <w:p>
      <w:pPr>
        <w:pStyle w:val="2059"/>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2059"/>
        <w:jc w:val="right"/>
        <w:rPr>
          <w:rFonts w:hint="eastAsia" w:ascii="仿宋_GB2312" w:eastAsia="仿宋_GB2312"/>
          <w:color w:val="000000"/>
        </w:rPr>
      </w:pPr>
      <w:r>
        <w:rPr>
          <w:rFonts w:hint="eastAsia" w:ascii="仿宋_GB2312" w:eastAsia="仿宋_GB2312"/>
          <w:color w:val="000000"/>
        </w:rPr>
        <w:t> </w:t>
      </w:r>
    </w:p>
    <w:p>
      <w:pPr>
        <w:pStyle w:val="2059"/>
        <w:jc w:val="right"/>
        <w:rPr>
          <w:rFonts w:hint="eastAsia" w:ascii="仿宋_GB2312" w:eastAsia="仿宋_GB2312"/>
          <w:color w:val="000000"/>
        </w:rPr>
      </w:pPr>
      <w:r>
        <w:rPr>
          <w:rFonts w:hint="eastAsia" w:ascii="仿宋_GB2312" w:eastAsia="仿宋_GB2312"/>
          <w:color w:val="000000"/>
        </w:rPr>
        <w:t>日期：   年 月 日</w:t>
      </w:r>
    </w:p>
    <w:p>
      <w:pPr>
        <w:pStyle w:val="2059"/>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2059"/>
        <w:spacing w:line="405" w:lineRule="atLeast"/>
        <w:rPr>
          <w:rFonts w:hint="eastAsia" w:eastAsia="仿宋_GB2312" w:asciiTheme="minorHAnsi" w:hAnsiTheme="minorHAnsi"/>
          <w:sz w:val="24"/>
          <w:lang w:val="en-GB"/>
        </w:rPr>
        <w:sectPr>
          <w:pgSz w:w="11906" w:h="16838"/>
          <w:pgMar w:top="1440" w:right="707" w:bottom="1440" w:left="1440" w:header="851" w:footer="992" w:gutter="0"/>
          <w:cols w:space="720" w:num="1"/>
          <w:docGrid w:linePitch="312" w:charSpace="0"/>
        </w:sectPr>
      </w:pPr>
      <w:r>
        <w:rPr>
          <w:rFonts w:hint="eastAsia" w:ascii="仿宋_GB2312" w:eastAsia="仿宋_GB2312"/>
          <w:color w:val="000000"/>
        </w:rPr>
        <w:br w:type="page"/>
      </w:r>
    </w:p>
    <w:p>
      <w:pPr>
        <w:pStyle w:val="2079"/>
        <w:spacing w:before="0" w:beforeAutospacing="0" w:after="0" w:afterAutospacing="0" w:line="460" w:lineRule="atLeast"/>
        <w:rPr>
          <w:rFonts w:ascii="仿宋_GB2312" w:eastAsia="仿宋_GB2312"/>
          <w:color w:val="000000"/>
        </w:rPr>
      </w:pPr>
      <w:r>
        <w:rPr>
          <w:rFonts w:hint="eastAsia" w:ascii="仿宋_GB2312" w:eastAsia="仿宋_GB2312"/>
          <w:color w:val="000000"/>
          <w:lang w:eastAsia="zh-CN"/>
        </w:rPr>
        <w:t>　　</w:t>
      </w:r>
      <w:r>
        <w:rPr>
          <w:rFonts w:hint="eastAsia" w:ascii="仿宋_GB2312" w:eastAsia="仿宋_GB2312"/>
          <w:color w:val="000000"/>
        </w:rPr>
        <w:t>（</w:t>
      </w:r>
      <w:r>
        <w:rPr>
          <w:rFonts w:hint="eastAsia" w:ascii="仿宋_GB2312" w:eastAsia="仿宋_GB2312"/>
          <w:color w:val="000000"/>
          <w:lang w:val="en-US" w:eastAsia="zh-CN"/>
        </w:rPr>
        <w:t>9</w:t>
      </w:r>
      <w:r>
        <w:rPr>
          <w:rFonts w:hint="eastAsia" w:ascii="仿宋_GB2312" w:eastAsia="仿宋_GB2312"/>
          <w:color w:val="000000"/>
        </w:rPr>
        <w:t>）</w:t>
      </w:r>
      <w:r>
        <w:rPr>
          <w:rFonts w:hint="eastAsia" w:ascii="仿宋_GB2312" w:hAnsi="仿宋_GB2312" w:eastAsia="仿宋_GB2312" w:cs="仿宋_GB2312"/>
          <w:color w:val="auto"/>
          <w:highlight w:val="none"/>
        </w:rPr>
        <w:t>投标人或投标产品生产厂家具备有效的质量管理体系认证证书</w:t>
      </w:r>
      <w:r>
        <w:rPr>
          <w:rFonts w:hint="eastAsia" w:ascii="仿宋_GB2312" w:eastAsia="仿宋_GB2312"/>
          <w:color w:val="000000"/>
        </w:rPr>
        <w:t>（如有）</w:t>
      </w:r>
    </w:p>
    <w:p>
      <w:pPr>
        <w:pStyle w:val="2079"/>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0</w:t>
      </w:r>
      <w:r>
        <w:rPr>
          <w:rFonts w:hint="eastAsia" w:ascii="仿宋_GB2312" w:eastAsia="仿宋_GB2312"/>
          <w:color w:val="000000"/>
        </w:rPr>
        <w:t>）</w:t>
      </w:r>
      <w:r>
        <w:rPr>
          <w:rFonts w:hint="eastAsia" w:ascii="仿宋_GB2312" w:hAnsi="仿宋_GB2312" w:eastAsia="仿宋_GB2312" w:cs="仿宋_GB2312"/>
          <w:color w:val="auto"/>
          <w:highlight w:val="none"/>
        </w:rPr>
        <w:t>投标人</w:t>
      </w:r>
      <w:r>
        <w:rPr>
          <w:rFonts w:hint="eastAsia" w:ascii="仿宋_GB2312" w:eastAsia="仿宋_GB2312"/>
          <w:color w:val="auto"/>
          <w:highlight w:val="none"/>
        </w:rPr>
        <w:t>或投标产品生产厂家</w:t>
      </w:r>
      <w:r>
        <w:rPr>
          <w:rFonts w:hint="eastAsia" w:ascii="仿宋_GB2312" w:hAnsi="仿宋_GB2312" w:eastAsia="仿宋_GB2312" w:cs="仿宋_GB2312"/>
          <w:color w:val="auto"/>
          <w:highlight w:val="none"/>
        </w:rPr>
        <w:t>具备有效的职业健康安全管理体系认证证书</w:t>
      </w:r>
      <w:r>
        <w:rPr>
          <w:rFonts w:hint="eastAsia" w:ascii="仿宋_GB2312" w:eastAsia="仿宋_GB2312"/>
          <w:color w:val="000000"/>
        </w:rPr>
        <w:t>（如有）</w:t>
      </w:r>
    </w:p>
    <w:p>
      <w:pPr>
        <w:pStyle w:val="2079"/>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1</w:t>
      </w:r>
      <w:r>
        <w:rPr>
          <w:rFonts w:hint="eastAsia" w:ascii="仿宋_GB2312" w:eastAsia="仿宋_GB2312"/>
          <w:color w:val="000000"/>
        </w:rPr>
        <w:t>）</w:t>
      </w:r>
      <w:r>
        <w:rPr>
          <w:rFonts w:hint="eastAsia" w:ascii="仿宋_GB2312" w:hAnsi="仿宋_GB2312" w:eastAsia="仿宋_GB2312" w:cs="仿宋_GB2312"/>
          <w:color w:val="auto"/>
          <w:highlight w:val="none"/>
        </w:rPr>
        <w:t>投标人</w:t>
      </w:r>
      <w:r>
        <w:rPr>
          <w:rFonts w:hint="eastAsia" w:ascii="仿宋_GB2312" w:eastAsia="仿宋_GB2312"/>
          <w:color w:val="auto"/>
          <w:highlight w:val="none"/>
        </w:rPr>
        <w:t>或投标产品生产厂家</w:t>
      </w:r>
      <w:r>
        <w:rPr>
          <w:rFonts w:hint="eastAsia" w:ascii="仿宋_GB2312" w:hAnsi="仿宋_GB2312" w:eastAsia="仿宋_GB2312" w:cs="仿宋_GB2312"/>
          <w:color w:val="auto"/>
          <w:highlight w:val="none"/>
        </w:rPr>
        <w:t>具备有效的环境管理体系认证证书</w:t>
      </w:r>
      <w:r>
        <w:rPr>
          <w:rFonts w:hint="eastAsia" w:ascii="仿宋_GB2312" w:eastAsia="仿宋_GB2312"/>
          <w:color w:val="000000"/>
        </w:rPr>
        <w:t>（如有）</w:t>
      </w:r>
    </w:p>
    <w:p>
      <w:pPr>
        <w:pStyle w:val="2079"/>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2</w:t>
      </w:r>
      <w:r>
        <w:rPr>
          <w:rFonts w:hint="eastAsia" w:ascii="仿宋_GB2312" w:eastAsia="仿宋_GB2312"/>
          <w:color w:val="000000"/>
        </w:rPr>
        <w:t>）投标产品由国家确定的认证机构出具的处于有效期之内的环境标志产品认证证书（如有）</w:t>
      </w:r>
    </w:p>
    <w:p>
      <w:pPr>
        <w:pStyle w:val="2079"/>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3</w:t>
      </w:r>
      <w:r>
        <w:rPr>
          <w:rFonts w:hint="eastAsia" w:ascii="仿宋_GB2312" w:eastAsia="仿宋_GB2312"/>
          <w:color w:val="000000"/>
        </w:rPr>
        <w:t>）投标人对本项目的合理化建议和改进措施（如有，格式自拟）</w:t>
      </w:r>
    </w:p>
    <w:p>
      <w:pPr>
        <w:pStyle w:val="2079"/>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4</w:t>
      </w:r>
      <w:r>
        <w:rPr>
          <w:rFonts w:hint="eastAsia" w:ascii="仿宋_GB2312" w:eastAsia="仿宋_GB2312"/>
          <w:color w:val="000000"/>
        </w:rPr>
        <w:t>）投标人认为必要提供的声明及文件资料（如有，格式自拟）</w:t>
      </w:r>
    </w:p>
    <w:p>
      <w:pPr>
        <w:snapToGrid w:val="0"/>
        <w:spacing w:before="120" w:beforeLines="50" w:after="50" w:line="400" w:lineRule="exact"/>
        <w:outlineLvl w:val="1"/>
        <w:rPr>
          <w:rFonts w:ascii="仿宋_GB2312" w:eastAsia="仿宋_GB2312"/>
          <w:b/>
          <w:bCs/>
          <w:color w:val="000000" w:themeColor="text1"/>
          <w:szCs w:val="21"/>
          <w14:textFill>
            <w14:solidFill>
              <w14:schemeClr w14:val="tx1"/>
            </w14:solidFill>
          </w14:textFill>
        </w:rPr>
      </w:pPr>
    </w:p>
    <w:p>
      <w:pPr>
        <w:snapToGrid w:val="0"/>
        <w:spacing w:before="120" w:beforeLines="50" w:after="50" w:line="400" w:lineRule="exact"/>
        <w:outlineLvl w:val="1"/>
        <w:rPr>
          <w:rFonts w:ascii="仿宋_GB2312" w:eastAsia="仿宋_GB2312"/>
          <w:b/>
          <w:bCs/>
          <w:color w:val="000000" w:themeColor="text1"/>
          <w:szCs w:val="21"/>
          <w14:textFill>
            <w14:solidFill>
              <w14:schemeClr w14:val="tx1"/>
            </w14:solidFill>
          </w14:textFill>
        </w:rPr>
      </w:pPr>
    </w:p>
    <w:p>
      <w:pPr>
        <w:ind w:firstLine="643" w:firstLineChars="200"/>
        <w:jc w:val="left"/>
        <w:rPr>
          <w:rFonts w:ascii="仿宋_GB2312" w:eastAsia="仿宋_GB2312"/>
          <w:b/>
          <w:bCs/>
          <w:sz w:val="32"/>
          <w:szCs w:val="32"/>
        </w:rPr>
      </w:pPr>
      <w:r>
        <w:rPr>
          <w:rFonts w:hint="eastAsia" w:ascii="仿宋_GB2312" w:eastAsia="仿宋_GB2312"/>
          <w:b/>
          <w:bCs/>
          <w:sz w:val="32"/>
          <w:szCs w:val="32"/>
        </w:rPr>
        <w:t>注：第（</w:t>
      </w:r>
      <w:r>
        <w:rPr>
          <w:rFonts w:hint="eastAsia" w:ascii="仿宋_GB2312" w:eastAsia="仿宋_GB2312"/>
          <w:b/>
          <w:bCs/>
          <w:sz w:val="32"/>
          <w:szCs w:val="32"/>
          <w:lang w:val="en-US" w:eastAsia="zh-CN"/>
        </w:rPr>
        <w:t>9</w:t>
      </w:r>
      <w:r>
        <w:rPr>
          <w:rFonts w:hint="eastAsia" w:ascii="仿宋_GB2312" w:eastAsia="仿宋_GB2312"/>
          <w:b/>
          <w:bCs/>
          <w:sz w:val="32"/>
          <w:szCs w:val="32"/>
        </w:rPr>
        <w:t>）项至第（</w:t>
      </w:r>
      <w:r>
        <w:rPr>
          <w:rFonts w:ascii="仿宋_GB2312" w:eastAsia="仿宋_GB2312"/>
          <w:b/>
          <w:bCs/>
          <w:sz w:val="32"/>
          <w:szCs w:val="32"/>
        </w:rPr>
        <w:t>1</w:t>
      </w:r>
      <w:r>
        <w:rPr>
          <w:rFonts w:hint="eastAsia" w:ascii="仿宋_GB2312" w:eastAsia="仿宋_GB2312"/>
          <w:b/>
          <w:bCs/>
          <w:sz w:val="32"/>
          <w:szCs w:val="32"/>
          <w:lang w:val="en-US" w:eastAsia="zh-CN"/>
        </w:rPr>
        <w:t>4</w:t>
      </w:r>
      <w:r>
        <w:rPr>
          <w:rFonts w:hint="eastAsia" w:ascii="仿宋_GB2312" w:eastAsia="仿宋_GB2312"/>
          <w:b/>
          <w:bCs/>
          <w:sz w:val="32"/>
          <w:szCs w:val="32"/>
        </w:rPr>
        <w:t>）项</w:t>
      </w:r>
      <w:r>
        <w:rPr>
          <w:rFonts w:hint="eastAsia" w:ascii="仿宋_GB2312" w:hAnsi="宋体" w:eastAsia="仿宋_GB2312"/>
          <w:b/>
          <w:bCs/>
          <w:sz w:val="30"/>
          <w:szCs w:val="30"/>
        </w:rPr>
        <w:t>如有请以PDF格式提供，并加盖投标人CA电子签章</w:t>
      </w:r>
      <w:r>
        <w:rPr>
          <w:rFonts w:hint="eastAsia" w:ascii="仿宋_GB2312" w:eastAsia="仿宋_GB2312"/>
          <w:b/>
          <w:bCs/>
          <w:sz w:val="32"/>
          <w:szCs w:val="32"/>
        </w:rPr>
        <w:t>。</w:t>
      </w:r>
    </w:p>
    <w:sectPr>
      <w:footerReference r:id="rId9" w:type="default"/>
      <w:pgSz w:w="11906" w:h="16838"/>
      <w:pgMar w:top="1440" w:right="1440" w:bottom="1440"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81"/>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003" w:usb1="288F0000" w:usb2="00000006" w:usb3="00000000" w:csb0="00040001" w:csb1="00000000"/>
  </w:font>
  <w:font w:name="Verdana">
    <w:panose1 w:val="020B0604030504040204"/>
    <w:charset w:val="00"/>
    <w:family w:val="swiss"/>
    <w:pitch w:val="default"/>
    <w:sig w:usb0="A1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大黑简体2.">
    <w:altName w:val="黑体"/>
    <w:panose1 w:val="00000000000000000000"/>
    <w:charset w:val="86"/>
    <w:family w:val="swiss"/>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w:altName w:val="Arial Unicode MS"/>
    <w:panose1 w:val="02010600030101010101"/>
    <w:charset w:val="86"/>
    <w:family w:val="auto"/>
    <w:pitch w:val="default"/>
    <w:sig w:usb0="00000000" w:usb1="00000000" w:usb2="00000016" w:usb3="00000000" w:csb0="0004000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center" w:y="1"/>
      <w:rPr>
        <w:rStyle w:val="52"/>
      </w:rPr>
    </w:pPr>
    <w:r>
      <w:fldChar w:fldCharType="begin"/>
    </w:r>
    <w:r>
      <w:rPr>
        <w:rStyle w:val="52"/>
      </w:rPr>
      <w:instrText xml:space="preserve">PAGE  </w:instrText>
    </w:r>
    <w:r>
      <w:fldChar w:fldCharType="separate"/>
    </w:r>
    <w:r>
      <w:rPr>
        <w:rStyle w:val="52"/>
      </w:rPr>
      <w:t>1</w:t>
    </w:r>
    <w:r>
      <w:fldChar w:fldCharType="end"/>
    </w:r>
  </w:p>
  <w:p>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tabs>
        <w:tab w:val="left" w:pos="6787"/>
        <w:tab w:val="center" w:pos="6979"/>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tabs>
        <w:tab w:val="left" w:pos="6787"/>
        <w:tab w:val="center" w:pos="6979"/>
      </w:tabs>
      <w:jc w:val="center"/>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p/>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66406300"/>
      <w:docPartObj>
        <w:docPartGallery w:val="autotext"/>
      </w:docPartObj>
    </w:sdtPr>
    <w:sdtContent>
      <w:p>
        <w:pPr>
          <w:pStyle w:val="31"/>
          <w:jc w:val="center"/>
        </w:pPr>
        <w:r>
          <w:fldChar w:fldCharType="begin"/>
        </w:r>
        <w:r>
          <w:instrText xml:space="preserve">PAGE   \* MERGEFORMAT</w:instrText>
        </w:r>
        <w:r>
          <w:fldChar w:fldCharType="separate"/>
        </w:r>
        <w:r>
          <w:rPr>
            <w:lang w:val="zh-CN"/>
          </w:rPr>
          <w:t>45</w:t>
        </w:r>
        <w:r>
          <w:fldChar w:fldCharType="end"/>
        </w:r>
      </w:p>
    </w:sdtContent>
  </w:sdt>
  <w:p>
    <w:pPr>
      <w:pStyle w:val="31"/>
      <w:tabs>
        <w:tab w:val="left" w:pos="6787"/>
        <w:tab w:val="center" w:pos="6979"/>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rPr>
      <w:fldChar w:fldCharType="begin"/>
    </w:r>
    <w:r>
      <w:rPr>
        <w:rFonts w:hint="eastAsia"/>
      </w:rPr>
      <w:instrText xml:space="preserve"> PAGE  \* MERGEFORMAT </w:instrText>
    </w:r>
    <w:r>
      <w:rPr>
        <w:rFonts w:hint="eastAsia"/>
      </w:rPr>
      <w:fldChar w:fldCharType="separate"/>
    </w:r>
    <w:r>
      <w:t>46</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r>
      <w:rPr>
        <w:rFonts w:hint="eastAsia"/>
        <w:b/>
      </w:rPr>
      <w:t xml:space="preserve"> </w:t>
    </w:r>
    <w:r>
      <w:rPr>
        <w:rFonts w:hint="eastAsia"/>
        <w:b/>
        <w:lang w:val="en-US" w:eastAsia="zh-CN"/>
      </w:rPr>
      <w:t xml:space="preserve">                 </w:t>
    </w:r>
    <w:r>
      <w:rPr>
        <w:rFonts w:hint="eastAsia"/>
        <w:b/>
        <w:i/>
      </w:rPr>
      <w:t xml:space="preserve"> </w:t>
    </w:r>
    <w:r>
      <w:rPr>
        <w:rFonts w:hint="eastAsia"/>
        <w:b/>
        <w:i/>
        <w:lang w:val="en-US" w:eastAsia="zh-CN"/>
      </w:rPr>
      <w:t xml:space="preserve">              </w:t>
    </w:r>
    <w:r>
      <w:rPr>
        <w:rFonts w:hint="eastAsia"/>
        <w:b/>
        <w:i w:val="0"/>
        <w:iCs/>
      </w:rPr>
      <w:t xml:space="preserve">  柳州市政府集中采购综合管理系统开发服务采购</w:t>
    </w:r>
    <w:r>
      <w:rPr>
        <w:rFonts w:hint="eastAsia"/>
        <w:b/>
        <w:color w:val="000000"/>
      </w:rPr>
      <w:t>（LZG18-945）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right"/>
      <w:rPr>
        <w:b/>
        <w:color w:val="000000"/>
      </w:rPr>
    </w:pPr>
    <w:r>
      <w:rPr>
        <w:b/>
      </w:rPr>
      <w:t>柳州市柳江区人民法院审判桌椅及调解桌椅采购</w:t>
    </w:r>
    <w:r>
      <w:rPr>
        <w:rFonts w:hint="eastAsia"/>
        <w:b/>
      </w:rPr>
      <w:t>（</w:t>
    </w:r>
    <w:r>
      <w:rPr>
        <w:b/>
      </w:rPr>
      <w:t>LZZC2025-G1-990908-LZSZ</w:t>
    </w:r>
    <w:r>
      <w:rPr>
        <w:rFonts w:hint="eastAsia"/>
        <w:b/>
      </w:rPr>
      <w:t xml:space="preserve">）   </w:t>
    </w:r>
    <w:r>
      <w:rPr>
        <w:rFonts w:hint="eastAsia"/>
        <w:b/>
        <w: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FD0A51"/>
    <w:multiLevelType w:val="multilevel"/>
    <w:tmpl w:val="08FD0A51"/>
    <w:lvl w:ilvl="0" w:tentative="0">
      <w:start w:val="1"/>
      <w:numFmt w:val="decimal"/>
      <w:suff w:val="nothing"/>
      <w:lvlText w:val="（%1）"/>
      <w:lvlJc w:val="left"/>
      <w:pPr>
        <w:ind w:left="0" w:firstLine="430"/>
      </w:pPr>
      <w:rPr>
        <w:rFonts w:hint="eastAsia"/>
      </w:rPr>
    </w:lvl>
    <w:lvl w:ilvl="1" w:tentative="0">
      <w:start w:val="1"/>
      <w:numFmt w:val="lowerLetter"/>
      <w:lvlText w:val="%2)"/>
      <w:lvlJc w:val="left"/>
      <w:pPr>
        <w:tabs>
          <w:tab w:val="left" w:pos="1470"/>
        </w:tabs>
        <w:ind w:left="1470" w:hanging="420"/>
      </w:pPr>
      <w:rPr>
        <w:rFonts w:hint="eastAsia"/>
      </w:rPr>
    </w:lvl>
    <w:lvl w:ilvl="2" w:tentative="0">
      <w:start w:val="1"/>
      <w:numFmt w:val="lowerRoman"/>
      <w:lvlText w:val="%3."/>
      <w:lvlJc w:val="right"/>
      <w:pPr>
        <w:tabs>
          <w:tab w:val="left" w:pos="1890"/>
        </w:tabs>
        <w:ind w:left="1890" w:hanging="420"/>
      </w:pPr>
      <w:rPr>
        <w:rFonts w:hint="eastAsia"/>
      </w:rPr>
    </w:lvl>
    <w:lvl w:ilvl="3" w:tentative="0">
      <w:start w:val="1"/>
      <w:numFmt w:val="decimal"/>
      <w:lvlText w:val="%4."/>
      <w:lvlJc w:val="left"/>
      <w:pPr>
        <w:tabs>
          <w:tab w:val="left" w:pos="2310"/>
        </w:tabs>
        <w:ind w:left="2310" w:hanging="420"/>
      </w:pPr>
      <w:rPr>
        <w:rFonts w:hint="eastAsia"/>
      </w:rPr>
    </w:lvl>
    <w:lvl w:ilvl="4" w:tentative="0">
      <w:start w:val="1"/>
      <w:numFmt w:val="lowerLetter"/>
      <w:lvlText w:val="%5)"/>
      <w:lvlJc w:val="left"/>
      <w:pPr>
        <w:tabs>
          <w:tab w:val="left" w:pos="2730"/>
        </w:tabs>
        <w:ind w:left="2730" w:hanging="420"/>
      </w:pPr>
      <w:rPr>
        <w:rFonts w:hint="eastAsia"/>
      </w:rPr>
    </w:lvl>
    <w:lvl w:ilvl="5" w:tentative="0">
      <w:start w:val="1"/>
      <w:numFmt w:val="lowerRoman"/>
      <w:lvlText w:val="%6."/>
      <w:lvlJc w:val="right"/>
      <w:pPr>
        <w:tabs>
          <w:tab w:val="left" w:pos="3150"/>
        </w:tabs>
        <w:ind w:left="3150" w:hanging="420"/>
      </w:pPr>
      <w:rPr>
        <w:rFonts w:hint="eastAsia"/>
      </w:rPr>
    </w:lvl>
    <w:lvl w:ilvl="6" w:tentative="0">
      <w:start w:val="1"/>
      <w:numFmt w:val="decimal"/>
      <w:lvlText w:val="%7."/>
      <w:lvlJc w:val="left"/>
      <w:pPr>
        <w:tabs>
          <w:tab w:val="left" w:pos="3570"/>
        </w:tabs>
        <w:ind w:left="3570" w:hanging="420"/>
      </w:pPr>
      <w:rPr>
        <w:rFonts w:hint="eastAsia"/>
      </w:rPr>
    </w:lvl>
    <w:lvl w:ilvl="7" w:tentative="0">
      <w:start w:val="1"/>
      <w:numFmt w:val="lowerLetter"/>
      <w:lvlText w:val="%8)"/>
      <w:lvlJc w:val="left"/>
      <w:pPr>
        <w:tabs>
          <w:tab w:val="left" w:pos="3990"/>
        </w:tabs>
        <w:ind w:left="3990" w:hanging="420"/>
      </w:pPr>
      <w:rPr>
        <w:rFonts w:hint="eastAsia"/>
      </w:rPr>
    </w:lvl>
    <w:lvl w:ilvl="8" w:tentative="0">
      <w:start w:val="1"/>
      <w:numFmt w:val="lowerRoman"/>
      <w:lvlText w:val="%9."/>
      <w:lvlJc w:val="right"/>
      <w:pPr>
        <w:tabs>
          <w:tab w:val="left" w:pos="4410"/>
        </w:tabs>
        <w:ind w:left="4410" w:hanging="420"/>
      </w:pPr>
      <w:rPr>
        <w:rFonts w:hint="eastAsia"/>
      </w:rPr>
    </w:lvl>
  </w:abstractNum>
  <w:abstractNum w:abstractNumId="1">
    <w:nsid w:val="09256FDA"/>
    <w:multiLevelType w:val="multilevel"/>
    <w:tmpl w:val="09256FDA"/>
    <w:lvl w:ilvl="0" w:tentative="0">
      <w:start w:val="1"/>
      <w:numFmt w:val="chineseCountingThousand"/>
      <w:pStyle w:val="562"/>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8"/>
      <w:lvlText w:val="%5)"/>
      <w:lvlJc w:val="left"/>
      <w:pPr>
        <w:ind w:left="2580" w:hanging="420"/>
      </w:pPr>
    </w:lvl>
    <w:lvl w:ilvl="5" w:tentative="0">
      <w:start w:val="1"/>
      <w:numFmt w:val="lowerRoman"/>
      <w:pStyle w:val="771"/>
      <w:lvlText w:val="%6."/>
      <w:lvlJc w:val="right"/>
      <w:pPr>
        <w:ind w:left="3000" w:hanging="420"/>
      </w:pPr>
    </w:lvl>
    <w:lvl w:ilvl="6" w:tentative="0">
      <w:start w:val="1"/>
      <w:numFmt w:val="decimal"/>
      <w:pStyle w:val="248"/>
      <w:lvlText w:val="%7."/>
      <w:lvlJc w:val="left"/>
      <w:pPr>
        <w:ind w:left="3420" w:hanging="420"/>
      </w:pPr>
    </w:lvl>
    <w:lvl w:ilvl="7" w:tentative="0">
      <w:start w:val="1"/>
      <w:numFmt w:val="lowerLetter"/>
      <w:pStyle w:val="88"/>
      <w:lvlText w:val="%8)"/>
      <w:lvlJc w:val="left"/>
      <w:pPr>
        <w:ind w:left="3840" w:hanging="420"/>
      </w:pPr>
    </w:lvl>
    <w:lvl w:ilvl="8" w:tentative="0">
      <w:start w:val="1"/>
      <w:numFmt w:val="lowerRoman"/>
      <w:pStyle w:val="249"/>
      <w:lvlText w:val="%9."/>
      <w:lvlJc w:val="right"/>
      <w:pPr>
        <w:ind w:left="4260" w:hanging="420"/>
      </w:pPr>
    </w:lvl>
  </w:abstractNum>
  <w:abstractNum w:abstractNumId="2">
    <w:nsid w:val="25461D6C"/>
    <w:multiLevelType w:val="multilevel"/>
    <w:tmpl w:val="25461D6C"/>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4A4A46C9"/>
    <w:multiLevelType w:val="singleLevel"/>
    <w:tmpl w:val="4A4A46C9"/>
    <w:lvl w:ilvl="0" w:tentative="0">
      <w:start w:val="1"/>
      <w:numFmt w:val="decimal"/>
      <w:lvlText w:val="%1."/>
      <w:lvlJc w:val="left"/>
      <w:pPr>
        <w:tabs>
          <w:tab w:val="left" w:pos="312"/>
        </w:tabs>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98"/>
    <w:rsid w:val="00000235"/>
    <w:rsid w:val="00000BE6"/>
    <w:rsid w:val="00000F70"/>
    <w:rsid w:val="00001419"/>
    <w:rsid w:val="00001E3D"/>
    <w:rsid w:val="0000234F"/>
    <w:rsid w:val="000031DB"/>
    <w:rsid w:val="0000367B"/>
    <w:rsid w:val="000043C7"/>
    <w:rsid w:val="00004F6D"/>
    <w:rsid w:val="00006D60"/>
    <w:rsid w:val="00007042"/>
    <w:rsid w:val="000070F9"/>
    <w:rsid w:val="00007A45"/>
    <w:rsid w:val="00007B12"/>
    <w:rsid w:val="00007FF7"/>
    <w:rsid w:val="0001002C"/>
    <w:rsid w:val="00010AB6"/>
    <w:rsid w:val="00011112"/>
    <w:rsid w:val="00011DB7"/>
    <w:rsid w:val="000120AA"/>
    <w:rsid w:val="000124DA"/>
    <w:rsid w:val="00012763"/>
    <w:rsid w:val="00014960"/>
    <w:rsid w:val="00015568"/>
    <w:rsid w:val="000157B1"/>
    <w:rsid w:val="00015FB9"/>
    <w:rsid w:val="00016048"/>
    <w:rsid w:val="00016E1D"/>
    <w:rsid w:val="00016E4A"/>
    <w:rsid w:val="00017814"/>
    <w:rsid w:val="00017B02"/>
    <w:rsid w:val="00017C23"/>
    <w:rsid w:val="000210A2"/>
    <w:rsid w:val="000219E7"/>
    <w:rsid w:val="00022A08"/>
    <w:rsid w:val="0002382C"/>
    <w:rsid w:val="000239AF"/>
    <w:rsid w:val="00023AD3"/>
    <w:rsid w:val="00024119"/>
    <w:rsid w:val="0002412E"/>
    <w:rsid w:val="0002485B"/>
    <w:rsid w:val="00024AEC"/>
    <w:rsid w:val="000252EF"/>
    <w:rsid w:val="0002533B"/>
    <w:rsid w:val="000257AA"/>
    <w:rsid w:val="00026874"/>
    <w:rsid w:val="000269D2"/>
    <w:rsid w:val="00026A4B"/>
    <w:rsid w:val="00026E44"/>
    <w:rsid w:val="0002705C"/>
    <w:rsid w:val="0002739D"/>
    <w:rsid w:val="000275A8"/>
    <w:rsid w:val="00030068"/>
    <w:rsid w:val="000303E1"/>
    <w:rsid w:val="00031417"/>
    <w:rsid w:val="000317C1"/>
    <w:rsid w:val="00031C8D"/>
    <w:rsid w:val="0003256E"/>
    <w:rsid w:val="00033587"/>
    <w:rsid w:val="00033A5E"/>
    <w:rsid w:val="000345B3"/>
    <w:rsid w:val="0003560F"/>
    <w:rsid w:val="00035DE8"/>
    <w:rsid w:val="00036947"/>
    <w:rsid w:val="00036DAE"/>
    <w:rsid w:val="00036F4B"/>
    <w:rsid w:val="000374B1"/>
    <w:rsid w:val="00037604"/>
    <w:rsid w:val="00037959"/>
    <w:rsid w:val="00040330"/>
    <w:rsid w:val="00041165"/>
    <w:rsid w:val="000413E7"/>
    <w:rsid w:val="0004189A"/>
    <w:rsid w:val="00041B52"/>
    <w:rsid w:val="000420F5"/>
    <w:rsid w:val="000424E0"/>
    <w:rsid w:val="00043441"/>
    <w:rsid w:val="00043DAB"/>
    <w:rsid w:val="000442D2"/>
    <w:rsid w:val="000448D9"/>
    <w:rsid w:val="00045374"/>
    <w:rsid w:val="00045718"/>
    <w:rsid w:val="00045B7B"/>
    <w:rsid w:val="00045D55"/>
    <w:rsid w:val="00045D9F"/>
    <w:rsid w:val="00045ED7"/>
    <w:rsid w:val="000466B9"/>
    <w:rsid w:val="00046CD4"/>
    <w:rsid w:val="00046F87"/>
    <w:rsid w:val="00047D7E"/>
    <w:rsid w:val="000514DD"/>
    <w:rsid w:val="00051A31"/>
    <w:rsid w:val="000525BC"/>
    <w:rsid w:val="0005300B"/>
    <w:rsid w:val="0005314B"/>
    <w:rsid w:val="000532B5"/>
    <w:rsid w:val="00053582"/>
    <w:rsid w:val="00053BE0"/>
    <w:rsid w:val="00053ECC"/>
    <w:rsid w:val="000542B6"/>
    <w:rsid w:val="00054E25"/>
    <w:rsid w:val="0005591B"/>
    <w:rsid w:val="00056A5C"/>
    <w:rsid w:val="00056AC9"/>
    <w:rsid w:val="00057806"/>
    <w:rsid w:val="00057D70"/>
    <w:rsid w:val="00057E18"/>
    <w:rsid w:val="00057E4E"/>
    <w:rsid w:val="000606E0"/>
    <w:rsid w:val="000614CE"/>
    <w:rsid w:val="00061AB0"/>
    <w:rsid w:val="00061CC0"/>
    <w:rsid w:val="00062121"/>
    <w:rsid w:val="000623FE"/>
    <w:rsid w:val="00062573"/>
    <w:rsid w:val="00062808"/>
    <w:rsid w:val="000630CD"/>
    <w:rsid w:val="00063149"/>
    <w:rsid w:val="00063816"/>
    <w:rsid w:val="0006471C"/>
    <w:rsid w:val="00066221"/>
    <w:rsid w:val="0006731E"/>
    <w:rsid w:val="00070B46"/>
    <w:rsid w:val="00071A83"/>
    <w:rsid w:val="00072BCC"/>
    <w:rsid w:val="00073315"/>
    <w:rsid w:val="000733DE"/>
    <w:rsid w:val="00074052"/>
    <w:rsid w:val="00074393"/>
    <w:rsid w:val="00075F03"/>
    <w:rsid w:val="0007640E"/>
    <w:rsid w:val="000805E3"/>
    <w:rsid w:val="00080A21"/>
    <w:rsid w:val="00080C67"/>
    <w:rsid w:val="00080EB2"/>
    <w:rsid w:val="00080F5E"/>
    <w:rsid w:val="00083B58"/>
    <w:rsid w:val="000847DA"/>
    <w:rsid w:val="0008491C"/>
    <w:rsid w:val="00084BE6"/>
    <w:rsid w:val="00084CBA"/>
    <w:rsid w:val="00085CB2"/>
    <w:rsid w:val="00086CCF"/>
    <w:rsid w:val="00087839"/>
    <w:rsid w:val="00090591"/>
    <w:rsid w:val="000915D8"/>
    <w:rsid w:val="0009163A"/>
    <w:rsid w:val="00091A5B"/>
    <w:rsid w:val="00092194"/>
    <w:rsid w:val="00093209"/>
    <w:rsid w:val="00093BF6"/>
    <w:rsid w:val="00093F42"/>
    <w:rsid w:val="00094599"/>
    <w:rsid w:val="000947E3"/>
    <w:rsid w:val="00095137"/>
    <w:rsid w:val="00095545"/>
    <w:rsid w:val="00095686"/>
    <w:rsid w:val="0009631E"/>
    <w:rsid w:val="00096585"/>
    <w:rsid w:val="0009699D"/>
    <w:rsid w:val="000969C2"/>
    <w:rsid w:val="00096E5F"/>
    <w:rsid w:val="00097250"/>
    <w:rsid w:val="00097575"/>
    <w:rsid w:val="00097FF1"/>
    <w:rsid w:val="000A0086"/>
    <w:rsid w:val="000A05BD"/>
    <w:rsid w:val="000A0C46"/>
    <w:rsid w:val="000A1982"/>
    <w:rsid w:val="000A2813"/>
    <w:rsid w:val="000A2980"/>
    <w:rsid w:val="000A3B7B"/>
    <w:rsid w:val="000A3D56"/>
    <w:rsid w:val="000A4485"/>
    <w:rsid w:val="000A4CF3"/>
    <w:rsid w:val="000A4D42"/>
    <w:rsid w:val="000A5208"/>
    <w:rsid w:val="000A5BAA"/>
    <w:rsid w:val="000A5CA2"/>
    <w:rsid w:val="000A62D8"/>
    <w:rsid w:val="000A649C"/>
    <w:rsid w:val="000A65CD"/>
    <w:rsid w:val="000A71DC"/>
    <w:rsid w:val="000A74C1"/>
    <w:rsid w:val="000A757D"/>
    <w:rsid w:val="000A77C2"/>
    <w:rsid w:val="000B0168"/>
    <w:rsid w:val="000B0C44"/>
    <w:rsid w:val="000B1306"/>
    <w:rsid w:val="000B32EE"/>
    <w:rsid w:val="000B360E"/>
    <w:rsid w:val="000B3B37"/>
    <w:rsid w:val="000B3B9E"/>
    <w:rsid w:val="000B3C9E"/>
    <w:rsid w:val="000B3F01"/>
    <w:rsid w:val="000B4453"/>
    <w:rsid w:val="000B4A85"/>
    <w:rsid w:val="000B5598"/>
    <w:rsid w:val="000B5644"/>
    <w:rsid w:val="000B5B1A"/>
    <w:rsid w:val="000B5B38"/>
    <w:rsid w:val="000B5D37"/>
    <w:rsid w:val="000B6530"/>
    <w:rsid w:val="000B6BF8"/>
    <w:rsid w:val="000C0059"/>
    <w:rsid w:val="000C0454"/>
    <w:rsid w:val="000C09EA"/>
    <w:rsid w:val="000C1070"/>
    <w:rsid w:val="000C12B4"/>
    <w:rsid w:val="000C1CA4"/>
    <w:rsid w:val="000C2FE2"/>
    <w:rsid w:val="000C363F"/>
    <w:rsid w:val="000C53F9"/>
    <w:rsid w:val="000C5F9A"/>
    <w:rsid w:val="000C65E7"/>
    <w:rsid w:val="000C679A"/>
    <w:rsid w:val="000D0DBD"/>
    <w:rsid w:val="000D19B9"/>
    <w:rsid w:val="000D1B36"/>
    <w:rsid w:val="000D24E6"/>
    <w:rsid w:val="000D266C"/>
    <w:rsid w:val="000D27B9"/>
    <w:rsid w:val="000D2ED8"/>
    <w:rsid w:val="000D4981"/>
    <w:rsid w:val="000D4D01"/>
    <w:rsid w:val="000D589B"/>
    <w:rsid w:val="000D5E63"/>
    <w:rsid w:val="000D6747"/>
    <w:rsid w:val="000D6DAD"/>
    <w:rsid w:val="000D75FD"/>
    <w:rsid w:val="000D78A2"/>
    <w:rsid w:val="000D78E1"/>
    <w:rsid w:val="000D7925"/>
    <w:rsid w:val="000D7E20"/>
    <w:rsid w:val="000E0700"/>
    <w:rsid w:val="000E179D"/>
    <w:rsid w:val="000E2962"/>
    <w:rsid w:val="000E2C47"/>
    <w:rsid w:val="000E2DED"/>
    <w:rsid w:val="000E31BF"/>
    <w:rsid w:val="000E321F"/>
    <w:rsid w:val="000E37ED"/>
    <w:rsid w:val="000E37F4"/>
    <w:rsid w:val="000E383E"/>
    <w:rsid w:val="000E3948"/>
    <w:rsid w:val="000E41F0"/>
    <w:rsid w:val="000E4595"/>
    <w:rsid w:val="000E45B8"/>
    <w:rsid w:val="000E4776"/>
    <w:rsid w:val="000E478A"/>
    <w:rsid w:val="000E4E7E"/>
    <w:rsid w:val="000E54B2"/>
    <w:rsid w:val="000E55C0"/>
    <w:rsid w:val="000E5B54"/>
    <w:rsid w:val="000E6995"/>
    <w:rsid w:val="000F0043"/>
    <w:rsid w:val="000F1028"/>
    <w:rsid w:val="000F32BC"/>
    <w:rsid w:val="000F397F"/>
    <w:rsid w:val="000F3B93"/>
    <w:rsid w:val="000F40BA"/>
    <w:rsid w:val="000F43EB"/>
    <w:rsid w:val="000F4885"/>
    <w:rsid w:val="000F53BD"/>
    <w:rsid w:val="000F5D4C"/>
    <w:rsid w:val="000F6A30"/>
    <w:rsid w:val="000F7931"/>
    <w:rsid w:val="000F7C55"/>
    <w:rsid w:val="00100233"/>
    <w:rsid w:val="00100C36"/>
    <w:rsid w:val="00101727"/>
    <w:rsid w:val="00101B32"/>
    <w:rsid w:val="0010269D"/>
    <w:rsid w:val="00102711"/>
    <w:rsid w:val="00102894"/>
    <w:rsid w:val="00102B16"/>
    <w:rsid w:val="00102B75"/>
    <w:rsid w:val="0010348F"/>
    <w:rsid w:val="001034A6"/>
    <w:rsid w:val="0010388D"/>
    <w:rsid w:val="00103D5A"/>
    <w:rsid w:val="00104C63"/>
    <w:rsid w:val="001064D2"/>
    <w:rsid w:val="0010686F"/>
    <w:rsid w:val="0010717F"/>
    <w:rsid w:val="00107881"/>
    <w:rsid w:val="001106E1"/>
    <w:rsid w:val="0011175F"/>
    <w:rsid w:val="00111A85"/>
    <w:rsid w:val="0011312C"/>
    <w:rsid w:val="001132FF"/>
    <w:rsid w:val="001139F7"/>
    <w:rsid w:val="00114253"/>
    <w:rsid w:val="00114844"/>
    <w:rsid w:val="00114E59"/>
    <w:rsid w:val="0011544C"/>
    <w:rsid w:val="00115C23"/>
    <w:rsid w:val="00115EA5"/>
    <w:rsid w:val="00116042"/>
    <w:rsid w:val="001161C6"/>
    <w:rsid w:val="00116772"/>
    <w:rsid w:val="00116AC0"/>
    <w:rsid w:val="00117558"/>
    <w:rsid w:val="0011780D"/>
    <w:rsid w:val="00117BB9"/>
    <w:rsid w:val="0012009A"/>
    <w:rsid w:val="001204FE"/>
    <w:rsid w:val="0012087C"/>
    <w:rsid w:val="00120B9F"/>
    <w:rsid w:val="00120E6A"/>
    <w:rsid w:val="0012216B"/>
    <w:rsid w:val="001223E2"/>
    <w:rsid w:val="0012259A"/>
    <w:rsid w:val="0012444B"/>
    <w:rsid w:val="00125976"/>
    <w:rsid w:val="00126535"/>
    <w:rsid w:val="00126A2C"/>
    <w:rsid w:val="001276BD"/>
    <w:rsid w:val="00127D60"/>
    <w:rsid w:val="00131D50"/>
    <w:rsid w:val="00131E0E"/>
    <w:rsid w:val="00132238"/>
    <w:rsid w:val="00133042"/>
    <w:rsid w:val="00133A8C"/>
    <w:rsid w:val="00133E96"/>
    <w:rsid w:val="00134C03"/>
    <w:rsid w:val="001353A6"/>
    <w:rsid w:val="001361A9"/>
    <w:rsid w:val="00136235"/>
    <w:rsid w:val="00136A54"/>
    <w:rsid w:val="00136AE6"/>
    <w:rsid w:val="00140691"/>
    <w:rsid w:val="00140BE5"/>
    <w:rsid w:val="0014127E"/>
    <w:rsid w:val="001421C2"/>
    <w:rsid w:val="001423AB"/>
    <w:rsid w:val="0014380F"/>
    <w:rsid w:val="00143C68"/>
    <w:rsid w:val="00143D98"/>
    <w:rsid w:val="00143E53"/>
    <w:rsid w:val="00145440"/>
    <w:rsid w:val="00145754"/>
    <w:rsid w:val="00145F94"/>
    <w:rsid w:val="00145FFF"/>
    <w:rsid w:val="0014656A"/>
    <w:rsid w:val="00146586"/>
    <w:rsid w:val="00147305"/>
    <w:rsid w:val="00147975"/>
    <w:rsid w:val="0015026F"/>
    <w:rsid w:val="00150892"/>
    <w:rsid w:val="0015124C"/>
    <w:rsid w:val="00151300"/>
    <w:rsid w:val="00151D0E"/>
    <w:rsid w:val="00152305"/>
    <w:rsid w:val="001525EC"/>
    <w:rsid w:val="001531A9"/>
    <w:rsid w:val="00153202"/>
    <w:rsid w:val="00153516"/>
    <w:rsid w:val="00153C46"/>
    <w:rsid w:val="001543A4"/>
    <w:rsid w:val="00155647"/>
    <w:rsid w:val="00155704"/>
    <w:rsid w:val="00155CB2"/>
    <w:rsid w:val="001568F0"/>
    <w:rsid w:val="00156C77"/>
    <w:rsid w:val="00157122"/>
    <w:rsid w:val="001571BF"/>
    <w:rsid w:val="001572C3"/>
    <w:rsid w:val="00157C3C"/>
    <w:rsid w:val="00160102"/>
    <w:rsid w:val="001601B3"/>
    <w:rsid w:val="00160649"/>
    <w:rsid w:val="0016070E"/>
    <w:rsid w:val="0016124F"/>
    <w:rsid w:val="00161436"/>
    <w:rsid w:val="001617A1"/>
    <w:rsid w:val="00161BB0"/>
    <w:rsid w:val="0016213C"/>
    <w:rsid w:val="00162310"/>
    <w:rsid w:val="001633E2"/>
    <w:rsid w:val="001642FC"/>
    <w:rsid w:val="00164ACB"/>
    <w:rsid w:val="00164B24"/>
    <w:rsid w:val="00164B39"/>
    <w:rsid w:val="00164C55"/>
    <w:rsid w:val="00164F73"/>
    <w:rsid w:val="00165209"/>
    <w:rsid w:val="00165437"/>
    <w:rsid w:val="00165A0E"/>
    <w:rsid w:val="0016645A"/>
    <w:rsid w:val="00167185"/>
    <w:rsid w:val="00167E04"/>
    <w:rsid w:val="00167EB1"/>
    <w:rsid w:val="0017048B"/>
    <w:rsid w:val="00170FE6"/>
    <w:rsid w:val="001716C5"/>
    <w:rsid w:val="0017196C"/>
    <w:rsid w:val="00171C8D"/>
    <w:rsid w:val="00171F94"/>
    <w:rsid w:val="001720B1"/>
    <w:rsid w:val="00172A27"/>
    <w:rsid w:val="00173927"/>
    <w:rsid w:val="00173BC2"/>
    <w:rsid w:val="00174215"/>
    <w:rsid w:val="00174827"/>
    <w:rsid w:val="0017492B"/>
    <w:rsid w:val="00175156"/>
    <w:rsid w:val="00175800"/>
    <w:rsid w:val="001762C2"/>
    <w:rsid w:val="0017656B"/>
    <w:rsid w:val="00176F1C"/>
    <w:rsid w:val="0017768B"/>
    <w:rsid w:val="00180483"/>
    <w:rsid w:val="00180DC0"/>
    <w:rsid w:val="001816F7"/>
    <w:rsid w:val="00181C17"/>
    <w:rsid w:val="00182090"/>
    <w:rsid w:val="00182986"/>
    <w:rsid w:val="00182C2B"/>
    <w:rsid w:val="001834E5"/>
    <w:rsid w:val="00183B9A"/>
    <w:rsid w:val="00183E42"/>
    <w:rsid w:val="00183EFC"/>
    <w:rsid w:val="00184962"/>
    <w:rsid w:val="00186E9E"/>
    <w:rsid w:val="00187998"/>
    <w:rsid w:val="00187C13"/>
    <w:rsid w:val="00187D3D"/>
    <w:rsid w:val="00191153"/>
    <w:rsid w:val="00191B8A"/>
    <w:rsid w:val="00192F2B"/>
    <w:rsid w:val="0019303A"/>
    <w:rsid w:val="00193238"/>
    <w:rsid w:val="0019436B"/>
    <w:rsid w:val="001946B0"/>
    <w:rsid w:val="00194D99"/>
    <w:rsid w:val="00195327"/>
    <w:rsid w:val="00195BB9"/>
    <w:rsid w:val="00195F1C"/>
    <w:rsid w:val="00196050"/>
    <w:rsid w:val="00196479"/>
    <w:rsid w:val="00196F4A"/>
    <w:rsid w:val="001975C8"/>
    <w:rsid w:val="001978B8"/>
    <w:rsid w:val="001A00C0"/>
    <w:rsid w:val="001A0933"/>
    <w:rsid w:val="001A16D8"/>
    <w:rsid w:val="001A1907"/>
    <w:rsid w:val="001A1A8D"/>
    <w:rsid w:val="001A2AC9"/>
    <w:rsid w:val="001A3177"/>
    <w:rsid w:val="001A385A"/>
    <w:rsid w:val="001A3ADA"/>
    <w:rsid w:val="001A3F47"/>
    <w:rsid w:val="001A4709"/>
    <w:rsid w:val="001A5246"/>
    <w:rsid w:val="001A54C0"/>
    <w:rsid w:val="001A55F5"/>
    <w:rsid w:val="001A565F"/>
    <w:rsid w:val="001A5EA4"/>
    <w:rsid w:val="001A6204"/>
    <w:rsid w:val="001A67DD"/>
    <w:rsid w:val="001A6E38"/>
    <w:rsid w:val="001A721C"/>
    <w:rsid w:val="001A73A5"/>
    <w:rsid w:val="001B0078"/>
    <w:rsid w:val="001B08C2"/>
    <w:rsid w:val="001B0A0D"/>
    <w:rsid w:val="001B135E"/>
    <w:rsid w:val="001B1E8E"/>
    <w:rsid w:val="001B2988"/>
    <w:rsid w:val="001B2B8F"/>
    <w:rsid w:val="001B5498"/>
    <w:rsid w:val="001B73EF"/>
    <w:rsid w:val="001B7435"/>
    <w:rsid w:val="001B754B"/>
    <w:rsid w:val="001B7A9A"/>
    <w:rsid w:val="001C126D"/>
    <w:rsid w:val="001C20C2"/>
    <w:rsid w:val="001C2180"/>
    <w:rsid w:val="001C28DD"/>
    <w:rsid w:val="001C2D8A"/>
    <w:rsid w:val="001C30A8"/>
    <w:rsid w:val="001C3889"/>
    <w:rsid w:val="001C39E2"/>
    <w:rsid w:val="001C45A6"/>
    <w:rsid w:val="001C4A21"/>
    <w:rsid w:val="001C4FCF"/>
    <w:rsid w:val="001C5B7F"/>
    <w:rsid w:val="001C5E29"/>
    <w:rsid w:val="001C66F0"/>
    <w:rsid w:val="001D00FF"/>
    <w:rsid w:val="001D07EE"/>
    <w:rsid w:val="001D1126"/>
    <w:rsid w:val="001D1635"/>
    <w:rsid w:val="001D1B5F"/>
    <w:rsid w:val="001D257B"/>
    <w:rsid w:val="001D280A"/>
    <w:rsid w:val="001D2EA7"/>
    <w:rsid w:val="001D33CB"/>
    <w:rsid w:val="001D3E7E"/>
    <w:rsid w:val="001D4ED3"/>
    <w:rsid w:val="001D6104"/>
    <w:rsid w:val="001D65CA"/>
    <w:rsid w:val="001D7F37"/>
    <w:rsid w:val="001E0888"/>
    <w:rsid w:val="001E08AC"/>
    <w:rsid w:val="001E2E15"/>
    <w:rsid w:val="001E3547"/>
    <w:rsid w:val="001E4177"/>
    <w:rsid w:val="001E41D3"/>
    <w:rsid w:val="001E424E"/>
    <w:rsid w:val="001E4491"/>
    <w:rsid w:val="001E46AC"/>
    <w:rsid w:val="001E4B32"/>
    <w:rsid w:val="001E59AD"/>
    <w:rsid w:val="001E70E4"/>
    <w:rsid w:val="001E764E"/>
    <w:rsid w:val="001F0973"/>
    <w:rsid w:val="001F18BC"/>
    <w:rsid w:val="001F2518"/>
    <w:rsid w:val="001F25C4"/>
    <w:rsid w:val="001F2B35"/>
    <w:rsid w:val="001F3AC3"/>
    <w:rsid w:val="001F3F32"/>
    <w:rsid w:val="001F4C8B"/>
    <w:rsid w:val="001F502E"/>
    <w:rsid w:val="001F5596"/>
    <w:rsid w:val="001F56B5"/>
    <w:rsid w:val="001F5AA5"/>
    <w:rsid w:val="001F5D09"/>
    <w:rsid w:val="001F611B"/>
    <w:rsid w:val="001F6DD6"/>
    <w:rsid w:val="001F715F"/>
    <w:rsid w:val="001F777F"/>
    <w:rsid w:val="0020068B"/>
    <w:rsid w:val="00201E57"/>
    <w:rsid w:val="00203125"/>
    <w:rsid w:val="002034CD"/>
    <w:rsid w:val="0020361C"/>
    <w:rsid w:val="00203B3F"/>
    <w:rsid w:val="00204053"/>
    <w:rsid w:val="0020446D"/>
    <w:rsid w:val="002050AB"/>
    <w:rsid w:val="0020543A"/>
    <w:rsid w:val="002056BA"/>
    <w:rsid w:val="00206512"/>
    <w:rsid w:val="002072CF"/>
    <w:rsid w:val="002075C3"/>
    <w:rsid w:val="00207A15"/>
    <w:rsid w:val="00210778"/>
    <w:rsid w:val="002111E3"/>
    <w:rsid w:val="002113D1"/>
    <w:rsid w:val="002123FA"/>
    <w:rsid w:val="00212C1C"/>
    <w:rsid w:val="00213F98"/>
    <w:rsid w:val="002140BD"/>
    <w:rsid w:val="00214416"/>
    <w:rsid w:val="0021554B"/>
    <w:rsid w:val="00215F0C"/>
    <w:rsid w:val="00215FF9"/>
    <w:rsid w:val="002161A1"/>
    <w:rsid w:val="00216F6F"/>
    <w:rsid w:val="00217658"/>
    <w:rsid w:val="0022104E"/>
    <w:rsid w:val="00221498"/>
    <w:rsid w:val="00221529"/>
    <w:rsid w:val="0022181C"/>
    <w:rsid w:val="00221D6D"/>
    <w:rsid w:val="00222671"/>
    <w:rsid w:val="00223947"/>
    <w:rsid w:val="00223CC6"/>
    <w:rsid w:val="00223DF4"/>
    <w:rsid w:val="002246F4"/>
    <w:rsid w:val="0022555F"/>
    <w:rsid w:val="002255EB"/>
    <w:rsid w:val="00225E4E"/>
    <w:rsid w:val="0022650F"/>
    <w:rsid w:val="00226800"/>
    <w:rsid w:val="0023284D"/>
    <w:rsid w:val="00232D72"/>
    <w:rsid w:val="0023383D"/>
    <w:rsid w:val="00233DB3"/>
    <w:rsid w:val="00233F41"/>
    <w:rsid w:val="00233F99"/>
    <w:rsid w:val="002341AB"/>
    <w:rsid w:val="00234F6F"/>
    <w:rsid w:val="00236BE8"/>
    <w:rsid w:val="00236E28"/>
    <w:rsid w:val="00237627"/>
    <w:rsid w:val="0023779B"/>
    <w:rsid w:val="00240A82"/>
    <w:rsid w:val="00240AFA"/>
    <w:rsid w:val="00240E70"/>
    <w:rsid w:val="0024301B"/>
    <w:rsid w:val="002436C0"/>
    <w:rsid w:val="00244697"/>
    <w:rsid w:val="00244A63"/>
    <w:rsid w:val="0024527E"/>
    <w:rsid w:val="0024550D"/>
    <w:rsid w:val="00245AFC"/>
    <w:rsid w:val="00245E5C"/>
    <w:rsid w:val="00245FB5"/>
    <w:rsid w:val="00246548"/>
    <w:rsid w:val="00246D33"/>
    <w:rsid w:val="00247100"/>
    <w:rsid w:val="00247A2E"/>
    <w:rsid w:val="00247A40"/>
    <w:rsid w:val="00247C61"/>
    <w:rsid w:val="00247DF3"/>
    <w:rsid w:val="0025069C"/>
    <w:rsid w:val="00250889"/>
    <w:rsid w:val="00251BD0"/>
    <w:rsid w:val="00252C91"/>
    <w:rsid w:val="00252F53"/>
    <w:rsid w:val="00253110"/>
    <w:rsid w:val="00254E9E"/>
    <w:rsid w:val="002575BB"/>
    <w:rsid w:val="00257967"/>
    <w:rsid w:val="00257FB5"/>
    <w:rsid w:val="00260A57"/>
    <w:rsid w:val="002611C7"/>
    <w:rsid w:val="00261536"/>
    <w:rsid w:val="002621B7"/>
    <w:rsid w:val="00262474"/>
    <w:rsid w:val="00262869"/>
    <w:rsid w:val="0026287B"/>
    <w:rsid w:val="002638A0"/>
    <w:rsid w:val="0026494F"/>
    <w:rsid w:val="0026552A"/>
    <w:rsid w:val="00265F0B"/>
    <w:rsid w:val="002702BB"/>
    <w:rsid w:val="00270A0D"/>
    <w:rsid w:val="00270B92"/>
    <w:rsid w:val="00271866"/>
    <w:rsid w:val="002730C4"/>
    <w:rsid w:val="00273525"/>
    <w:rsid w:val="002743CA"/>
    <w:rsid w:val="0027468C"/>
    <w:rsid w:val="002746F5"/>
    <w:rsid w:val="00274BB8"/>
    <w:rsid w:val="002752FA"/>
    <w:rsid w:val="002758C9"/>
    <w:rsid w:val="002759E7"/>
    <w:rsid w:val="002763BA"/>
    <w:rsid w:val="002765AC"/>
    <w:rsid w:val="0027678C"/>
    <w:rsid w:val="002767FA"/>
    <w:rsid w:val="00276BFB"/>
    <w:rsid w:val="002771A4"/>
    <w:rsid w:val="002774C6"/>
    <w:rsid w:val="00277D29"/>
    <w:rsid w:val="00281682"/>
    <w:rsid w:val="00281FD2"/>
    <w:rsid w:val="002825D0"/>
    <w:rsid w:val="00282812"/>
    <w:rsid w:val="00282913"/>
    <w:rsid w:val="00283D06"/>
    <w:rsid w:val="00284152"/>
    <w:rsid w:val="002855CF"/>
    <w:rsid w:val="00285661"/>
    <w:rsid w:val="00285AA7"/>
    <w:rsid w:val="00286A92"/>
    <w:rsid w:val="002877F4"/>
    <w:rsid w:val="00287C65"/>
    <w:rsid w:val="002918DC"/>
    <w:rsid w:val="00291996"/>
    <w:rsid w:val="00291D56"/>
    <w:rsid w:val="00291D83"/>
    <w:rsid w:val="00292030"/>
    <w:rsid w:val="002921DD"/>
    <w:rsid w:val="00292512"/>
    <w:rsid w:val="002928A1"/>
    <w:rsid w:val="00292975"/>
    <w:rsid w:val="0029297B"/>
    <w:rsid w:val="00292A18"/>
    <w:rsid w:val="00292DBA"/>
    <w:rsid w:val="0029364C"/>
    <w:rsid w:val="00293655"/>
    <w:rsid w:val="00293841"/>
    <w:rsid w:val="002943B6"/>
    <w:rsid w:val="00294501"/>
    <w:rsid w:val="002956ED"/>
    <w:rsid w:val="00295D3C"/>
    <w:rsid w:val="00295E73"/>
    <w:rsid w:val="0029600D"/>
    <w:rsid w:val="002962B2"/>
    <w:rsid w:val="00297224"/>
    <w:rsid w:val="002976D1"/>
    <w:rsid w:val="00297F5F"/>
    <w:rsid w:val="002A0AF6"/>
    <w:rsid w:val="002A15B5"/>
    <w:rsid w:val="002A1C3D"/>
    <w:rsid w:val="002A3246"/>
    <w:rsid w:val="002A37F6"/>
    <w:rsid w:val="002A3B3F"/>
    <w:rsid w:val="002A3DEA"/>
    <w:rsid w:val="002A45BD"/>
    <w:rsid w:val="002A4F1D"/>
    <w:rsid w:val="002A5CB2"/>
    <w:rsid w:val="002A6021"/>
    <w:rsid w:val="002A6BAC"/>
    <w:rsid w:val="002A7AD7"/>
    <w:rsid w:val="002A7E3E"/>
    <w:rsid w:val="002B1420"/>
    <w:rsid w:val="002B171E"/>
    <w:rsid w:val="002B2986"/>
    <w:rsid w:val="002B2C59"/>
    <w:rsid w:val="002B2F84"/>
    <w:rsid w:val="002B3A2B"/>
    <w:rsid w:val="002B4296"/>
    <w:rsid w:val="002B4306"/>
    <w:rsid w:val="002B463E"/>
    <w:rsid w:val="002B464A"/>
    <w:rsid w:val="002B4721"/>
    <w:rsid w:val="002B4DDD"/>
    <w:rsid w:val="002B50A0"/>
    <w:rsid w:val="002B5C96"/>
    <w:rsid w:val="002B5E09"/>
    <w:rsid w:val="002B6A63"/>
    <w:rsid w:val="002B786D"/>
    <w:rsid w:val="002B7CFF"/>
    <w:rsid w:val="002C0572"/>
    <w:rsid w:val="002C1485"/>
    <w:rsid w:val="002C1AFF"/>
    <w:rsid w:val="002C269C"/>
    <w:rsid w:val="002C28DE"/>
    <w:rsid w:val="002C34AA"/>
    <w:rsid w:val="002C3562"/>
    <w:rsid w:val="002C4488"/>
    <w:rsid w:val="002C493F"/>
    <w:rsid w:val="002C51D1"/>
    <w:rsid w:val="002C5495"/>
    <w:rsid w:val="002C6097"/>
    <w:rsid w:val="002C6158"/>
    <w:rsid w:val="002C6BA9"/>
    <w:rsid w:val="002C7665"/>
    <w:rsid w:val="002C7F86"/>
    <w:rsid w:val="002D0B49"/>
    <w:rsid w:val="002D0FDA"/>
    <w:rsid w:val="002D1825"/>
    <w:rsid w:val="002D1C41"/>
    <w:rsid w:val="002D1F2F"/>
    <w:rsid w:val="002D32FB"/>
    <w:rsid w:val="002D3368"/>
    <w:rsid w:val="002D3671"/>
    <w:rsid w:val="002D3EB1"/>
    <w:rsid w:val="002D407F"/>
    <w:rsid w:val="002D414E"/>
    <w:rsid w:val="002D654B"/>
    <w:rsid w:val="002D670D"/>
    <w:rsid w:val="002E010F"/>
    <w:rsid w:val="002E03B2"/>
    <w:rsid w:val="002E051E"/>
    <w:rsid w:val="002E11E5"/>
    <w:rsid w:val="002E156A"/>
    <w:rsid w:val="002E158C"/>
    <w:rsid w:val="002E18A0"/>
    <w:rsid w:val="002E1B50"/>
    <w:rsid w:val="002E2C23"/>
    <w:rsid w:val="002E3044"/>
    <w:rsid w:val="002E352C"/>
    <w:rsid w:val="002E3FCE"/>
    <w:rsid w:val="002E416E"/>
    <w:rsid w:val="002E5478"/>
    <w:rsid w:val="002E5DB2"/>
    <w:rsid w:val="002E6620"/>
    <w:rsid w:val="002E69C7"/>
    <w:rsid w:val="002E6AA9"/>
    <w:rsid w:val="002E6AF0"/>
    <w:rsid w:val="002E7110"/>
    <w:rsid w:val="002E73C7"/>
    <w:rsid w:val="002E74DC"/>
    <w:rsid w:val="002E7A79"/>
    <w:rsid w:val="002E7F24"/>
    <w:rsid w:val="002F0193"/>
    <w:rsid w:val="002F0A2F"/>
    <w:rsid w:val="002F0EBA"/>
    <w:rsid w:val="002F1045"/>
    <w:rsid w:val="002F123E"/>
    <w:rsid w:val="002F15FC"/>
    <w:rsid w:val="002F1B94"/>
    <w:rsid w:val="002F2A27"/>
    <w:rsid w:val="002F2C1A"/>
    <w:rsid w:val="002F3454"/>
    <w:rsid w:val="002F446C"/>
    <w:rsid w:val="002F48F1"/>
    <w:rsid w:val="002F525A"/>
    <w:rsid w:val="002F63F7"/>
    <w:rsid w:val="002F673E"/>
    <w:rsid w:val="002F6A83"/>
    <w:rsid w:val="002F6C21"/>
    <w:rsid w:val="002F784D"/>
    <w:rsid w:val="002F79BD"/>
    <w:rsid w:val="002F7AE1"/>
    <w:rsid w:val="00300A57"/>
    <w:rsid w:val="00300AFD"/>
    <w:rsid w:val="00300DB7"/>
    <w:rsid w:val="0030136E"/>
    <w:rsid w:val="00301CB4"/>
    <w:rsid w:val="00302DFC"/>
    <w:rsid w:val="00303698"/>
    <w:rsid w:val="00303ADC"/>
    <w:rsid w:val="00304059"/>
    <w:rsid w:val="00304365"/>
    <w:rsid w:val="003057E9"/>
    <w:rsid w:val="003060EE"/>
    <w:rsid w:val="00306620"/>
    <w:rsid w:val="0030793E"/>
    <w:rsid w:val="00307A8B"/>
    <w:rsid w:val="00307EA1"/>
    <w:rsid w:val="003117F4"/>
    <w:rsid w:val="00312163"/>
    <w:rsid w:val="003139BB"/>
    <w:rsid w:val="00313E9A"/>
    <w:rsid w:val="0031504C"/>
    <w:rsid w:val="00315844"/>
    <w:rsid w:val="00315F6E"/>
    <w:rsid w:val="0031601D"/>
    <w:rsid w:val="00316239"/>
    <w:rsid w:val="00316254"/>
    <w:rsid w:val="00316447"/>
    <w:rsid w:val="00317CAD"/>
    <w:rsid w:val="00320CF1"/>
    <w:rsid w:val="00320F73"/>
    <w:rsid w:val="00321191"/>
    <w:rsid w:val="00321801"/>
    <w:rsid w:val="003218C7"/>
    <w:rsid w:val="00321998"/>
    <w:rsid w:val="00321DED"/>
    <w:rsid w:val="003223D7"/>
    <w:rsid w:val="00323321"/>
    <w:rsid w:val="00323A38"/>
    <w:rsid w:val="003247E0"/>
    <w:rsid w:val="0032632F"/>
    <w:rsid w:val="0032639C"/>
    <w:rsid w:val="00326773"/>
    <w:rsid w:val="00326B01"/>
    <w:rsid w:val="00326F15"/>
    <w:rsid w:val="0032712C"/>
    <w:rsid w:val="003279A9"/>
    <w:rsid w:val="003302F6"/>
    <w:rsid w:val="003304BD"/>
    <w:rsid w:val="0033150C"/>
    <w:rsid w:val="00332572"/>
    <w:rsid w:val="0033258E"/>
    <w:rsid w:val="003333BA"/>
    <w:rsid w:val="0033380F"/>
    <w:rsid w:val="00333D73"/>
    <w:rsid w:val="00333E84"/>
    <w:rsid w:val="00333EE8"/>
    <w:rsid w:val="003341F3"/>
    <w:rsid w:val="00334986"/>
    <w:rsid w:val="00334F74"/>
    <w:rsid w:val="003358B1"/>
    <w:rsid w:val="00335ECB"/>
    <w:rsid w:val="00336829"/>
    <w:rsid w:val="00336F8D"/>
    <w:rsid w:val="003371DE"/>
    <w:rsid w:val="00337571"/>
    <w:rsid w:val="003407A5"/>
    <w:rsid w:val="00340972"/>
    <w:rsid w:val="003409E6"/>
    <w:rsid w:val="00341250"/>
    <w:rsid w:val="003417A7"/>
    <w:rsid w:val="00342562"/>
    <w:rsid w:val="003426EC"/>
    <w:rsid w:val="00342EDC"/>
    <w:rsid w:val="0034355C"/>
    <w:rsid w:val="00343B56"/>
    <w:rsid w:val="00344356"/>
    <w:rsid w:val="00344E1D"/>
    <w:rsid w:val="00345FA2"/>
    <w:rsid w:val="003463BF"/>
    <w:rsid w:val="00346517"/>
    <w:rsid w:val="00346F75"/>
    <w:rsid w:val="00347049"/>
    <w:rsid w:val="0035036B"/>
    <w:rsid w:val="003509DD"/>
    <w:rsid w:val="00350FE4"/>
    <w:rsid w:val="003510D1"/>
    <w:rsid w:val="00351CD1"/>
    <w:rsid w:val="003521C6"/>
    <w:rsid w:val="00352883"/>
    <w:rsid w:val="003529B9"/>
    <w:rsid w:val="00352A74"/>
    <w:rsid w:val="003530DD"/>
    <w:rsid w:val="0035340B"/>
    <w:rsid w:val="00353A39"/>
    <w:rsid w:val="00353C2C"/>
    <w:rsid w:val="00354F72"/>
    <w:rsid w:val="00355668"/>
    <w:rsid w:val="003559F7"/>
    <w:rsid w:val="00355B0A"/>
    <w:rsid w:val="00356D6E"/>
    <w:rsid w:val="0035760F"/>
    <w:rsid w:val="003578FC"/>
    <w:rsid w:val="00357A5C"/>
    <w:rsid w:val="00360F24"/>
    <w:rsid w:val="00362003"/>
    <w:rsid w:val="00362619"/>
    <w:rsid w:val="003629EA"/>
    <w:rsid w:val="00362A11"/>
    <w:rsid w:val="00363365"/>
    <w:rsid w:val="003654D9"/>
    <w:rsid w:val="00366044"/>
    <w:rsid w:val="00366B82"/>
    <w:rsid w:val="003707BD"/>
    <w:rsid w:val="0037262E"/>
    <w:rsid w:val="00373D22"/>
    <w:rsid w:val="00374B60"/>
    <w:rsid w:val="003773B7"/>
    <w:rsid w:val="00380066"/>
    <w:rsid w:val="00380744"/>
    <w:rsid w:val="00380E79"/>
    <w:rsid w:val="003810C1"/>
    <w:rsid w:val="00382074"/>
    <w:rsid w:val="0038216B"/>
    <w:rsid w:val="00382B18"/>
    <w:rsid w:val="003834EA"/>
    <w:rsid w:val="00383C28"/>
    <w:rsid w:val="00384D20"/>
    <w:rsid w:val="00384DD1"/>
    <w:rsid w:val="003879C8"/>
    <w:rsid w:val="003902CF"/>
    <w:rsid w:val="00390B43"/>
    <w:rsid w:val="00390C7B"/>
    <w:rsid w:val="003930BA"/>
    <w:rsid w:val="003937F5"/>
    <w:rsid w:val="0039419A"/>
    <w:rsid w:val="00394206"/>
    <w:rsid w:val="003942B5"/>
    <w:rsid w:val="00394975"/>
    <w:rsid w:val="0039737E"/>
    <w:rsid w:val="00397E53"/>
    <w:rsid w:val="003A0373"/>
    <w:rsid w:val="003A21B5"/>
    <w:rsid w:val="003A225A"/>
    <w:rsid w:val="003A2C1E"/>
    <w:rsid w:val="003A34E1"/>
    <w:rsid w:val="003A3B0B"/>
    <w:rsid w:val="003A3B16"/>
    <w:rsid w:val="003A3B82"/>
    <w:rsid w:val="003A3D05"/>
    <w:rsid w:val="003A5007"/>
    <w:rsid w:val="003A50C9"/>
    <w:rsid w:val="003A52A2"/>
    <w:rsid w:val="003A564B"/>
    <w:rsid w:val="003A5D47"/>
    <w:rsid w:val="003A6B21"/>
    <w:rsid w:val="003A6FBC"/>
    <w:rsid w:val="003A7116"/>
    <w:rsid w:val="003B02C4"/>
    <w:rsid w:val="003B0497"/>
    <w:rsid w:val="003B0BD3"/>
    <w:rsid w:val="003B1B30"/>
    <w:rsid w:val="003B1CE5"/>
    <w:rsid w:val="003B25B3"/>
    <w:rsid w:val="003B304E"/>
    <w:rsid w:val="003B309A"/>
    <w:rsid w:val="003B3FDC"/>
    <w:rsid w:val="003B4132"/>
    <w:rsid w:val="003B459C"/>
    <w:rsid w:val="003B476F"/>
    <w:rsid w:val="003B4CEC"/>
    <w:rsid w:val="003B4E14"/>
    <w:rsid w:val="003B53FF"/>
    <w:rsid w:val="003B5631"/>
    <w:rsid w:val="003B6EC7"/>
    <w:rsid w:val="003C02BF"/>
    <w:rsid w:val="003C0EDC"/>
    <w:rsid w:val="003C175C"/>
    <w:rsid w:val="003C2105"/>
    <w:rsid w:val="003C2149"/>
    <w:rsid w:val="003C225E"/>
    <w:rsid w:val="003C23B7"/>
    <w:rsid w:val="003C2C23"/>
    <w:rsid w:val="003C3065"/>
    <w:rsid w:val="003C337C"/>
    <w:rsid w:val="003C37FB"/>
    <w:rsid w:val="003C4227"/>
    <w:rsid w:val="003C447F"/>
    <w:rsid w:val="003C5DFF"/>
    <w:rsid w:val="003C7001"/>
    <w:rsid w:val="003C7D07"/>
    <w:rsid w:val="003C7D98"/>
    <w:rsid w:val="003C7EA7"/>
    <w:rsid w:val="003D0C20"/>
    <w:rsid w:val="003D0D9B"/>
    <w:rsid w:val="003D179A"/>
    <w:rsid w:val="003D1935"/>
    <w:rsid w:val="003D3566"/>
    <w:rsid w:val="003D3B13"/>
    <w:rsid w:val="003D3D79"/>
    <w:rsid w:val="003D4381"/>
    <w:rsid w:val="003D4423"/>
    <w:rsid w:val="003D4A54"/>
    <w:rsid w:val="003D4ADC"/>
    <w:rsid w:val="003D4D59"/>
    <w:rsid w:val="003D4E77"/>
    <w:rsid w:val="003D4FDC"/>
    <w:rsid w:val="003E00AD"/>
    <w:rsid w:val="003E107B"/>
    <w:rsid w:val="003E10AB"/>
    <w:rsid w:val="003E248D"/>
    <w:rsid w:val="003E24F5"/>
    <w:rsid w:val="003E3860"/>
    <w:rsid w:val="003E3EA4"/>
    <w:rsid w:val="003E4B1F"/>
    <w:rsid w:val="003E4E9A"/>
    <w:rsid w:val="003E4FB4"/>
    <w:rsid w:val="003E5FB0"/>
    <w:rsid w:val="003E7092"/>
    <w:rsid w:val="003E7A0A"/>
    <w:rsid w:val="003E7C9F"/>
    <w:rsid w:val="003F2075"/>
    <w:rsid w:val="003F253D"/>
    <w:rsid w:val="003F290B"/>
    <w:rsid w:val="003F2F8C"/>
    <w:rsid w:val="003F47D6"/>
    <w:rsid w:val="003F4C1A"/>
    <w:rsid w:val="003F5CCB"/>
    <w:rsid w:val="003F7E2A"/>
    <w:rsid w:val="00400211"/>
    <w:rsid w:val="004008E0"/>
    <w:rsid w:val="00400F46"/>
    <w:rsid w:val="00402154"/>
    <w:rsid w:val="00403825"/>
    <w:rsid w:val="0040439F"/>
    <w:rsid w:val="004055CC"/>
    <w:rsid w:val="00405CEC"/>
    <w:rsid w:val="0040682B"/>
    <w:rsid w:val="00406958"/>
    <w:rsid w:val="00406FD0"/>
    <w:rsid w:val="004100E0"/>
    <w:rsid w:val="00410627"/>
    <w:rsid w:val="0041072A"/>
    <w:rsid w:val="00410A55"/>
    <w:rsid w:val="0041116D"/>
    <w:rsid w:val="004112D2"/>
    <w:rsid w:val="004112E7"/>
    <w:rsid w:val="00411430"/>
    <w:rsid w:val="00412073"/>
    <w:rsid w:val="00413275"/>
    <w:rsid w:val="00413F82"/>
    <w:rsid w:val="00414275"/>
    <w:rsid w:val="004142F0"/>
    <w:rsid w:val="0041431F"/>
    <w:rsid w:val="004143D9"/>
    <w:rsid w:val="004144DB"/>
    <w:rsid w:val="004145E7"/>
    <w:rsid w:val="00415091"/>
    <w:rsid w:val="00416173"/>
    <w:rsid w:val="00416259"/>
    <w:rsid w:val="00416531"/>
    <w:rsid w:val="00417FE6"/>
    <w:rsid w:val="0042086E"/>
    <w:rsid w:val="00420890"/>
    <w:rsid w:val="00420A26"/>
    <w:rsid w:val="004217B4"/>
    <w:rsid w:val="00421A66"/>
    <w:rsid w:val="00421A9E"/>
    <w:rsid w:val="004225E5"/>
    <w:rsid w:val="00422864"/>
    <w:rsid w:val="00422B70"/>
    <w:rsid w:val="004235F0"/>
    <w:rsid w:val="00423E53"/>
    <w:rsid w:val="0042484B"/>
    <w:rsid w:val="00424B34"/>
    <w:rsid w:val="004252D9"/>
    <w:rsid w:val="00425B9E"/>
    <w:rsid w:val="00426015"/>
    <w:rsid w:val="004263B4"/>
    <w:rsid w:val="004265A9"/>
    <w:rsid w:val="00427520"/>
    <w:rsid w:val="004276EF"/>
    <w:rsid w:val="0043053B"/>
    <w:rsid w:val="00430B7B"/>
    <w:rsid w:val="00430D11"/>
    <w:rsid w:val="00432B0A"/>
    <w:rsid w:val="00432D53"/>
    <w:rsid w:val="0043318B"/>
    <w:rsid w:val="00433631"/>
    <w:rsid w:val="00433633"/>
    <w:rsid w:val="00434340"/>
    <w:rsid w:val="0043449E"/>
    <w:rsid w:val="00434DA0"/>
    <w:rsid w:val="00435E5E"/>
    <w:rsid w:val="0043619E"/>
    <w:rsid w:val="004361E1"/>
    <w:rsid w:val="00436911"/>
    <w:rsid w:val="00436C86"/>
    <w:rsid w:val="00436E5D"/>
    <w:rsid w:val="00436E85"/>
    <w:rsid w:val="0043701D"/>
    <w:rsid w:val="00437DFB"/>
    <w:rsid w:val="004404D3"/>
    <w:rsid w:val="00440A9E"/>
    <w:rsid w:val="00440ADC"/>
    <w:rsid w:val="004417FD"/>
    <w:rsid w:val="004419FF"/>
    <w:rsid w:val="00442FD1"/>
    <w:rsid w:val="00443126"/>
    <w:rsid w:val="00443969"/>
    <w:rsid w:val="0044398C"/>
    <w:rsid w:val="004449A3"/>
    <w:rsid w:val="00444EA9"/>
    <w:rsid w:val="00444EF7"/>
    <w:rsid w:val="00445712"/>
    <w:rsid w:val="00445946"/>
    <w:rsid w:val="00445EB6"/>
    <w:rsid w:val="00446193"/>
    <w:rsid w:val="00446D6F"/>
    <w:rsid w:val="00447543"/>
    <w:rsid w:val="004506F7"/>
    <w:rsid w:val="00450FFC"/>
    <w:rsid w:val="004514BA"/>
    <w:rsid w:val="00451C71"/>
    <w:rsid w:val="00451D18"/>
    <w:rsid w:val="004529AC"/>
    <w:rsid w:val="00452C7A"/>
    <w:rsid w:val="004541BE"/>
    <w:rsid w:val="00454438"/>
    <w:rsid w:val="004561B5"/>
    <w:rsid w:val="004566E8"/>
    <w:rsid w:val="00456DD4"/>
    <w:rsid w:val="004570C1"/>
    <w:rsid w:val="00457495"/>
    <w:rsid w:val="004574D2"/>
    <w:rsid w:val="00457893"/>
    <w:rsid w:val="00457B3C"/>
    <w:rsid w:val="00462797"/>
    <w:rsid w:val="00462BC4"/>
    <w:rsid w:val="00462CA7"/>
    <w:rsid w:val="004636B3"/>
    <w:rsid w:val="004638AE"/>
    <w:rsid w:val="004639D3"/>
    <w:rsid w:val="00463A20"/>
    <w:rsid w:val="004641B4"/>
    <w:rsid w:val="004642CD"/>
    <w:rsid w:val="004643CB"/>
    <w:rsid w:val="0046614A"/>
    <w:rsid w:val="00467A61"/>
    <w:rsid w:val="00467A86"/>
    <w:rsid w:val="00467D33"/>
    <w:rsid w:val="00471176"/>
    <w:rsid w:val="004711FA"/>
    <w:rsid w:val="00471355"/>
    <w:rsid w:val="0047149E"/>
    <w:rsid w:val="0047173E"/>
    <w:rsid w:val="00471DE3"/>
    <w:rsid w:val="00471F6E"/>
    <w:rsid w:val="004722AA"/>
    <w:rsid w:val="004728E1"/>
    <w:rsid w:val="004736EF"/>
    <w:rsid w:val="00473DCB"/>
    <w:rsid w:val="0047496D"/>
    <w:rsid w:val="0047599C"/>
    <w:rsid w:val="0047652D"/>
    <w:rsid w:val="00476741"/>
    <w:rsid w:val="00476991"/>
    <w:rsid w:val="00476FFE"/>
    <w:rsid w:val="00477947"/>
    <w:rsid w:val="00477A17"/>
    <w:rsid w:val="00477B82"/>
    <w:rsid w:val="004800F9"/>
    <w:rsid w:val="0048013E"/>
    <w:rsid w:val="004805D5"/>
    <w:rsid w:val="00481259"/>
    <w:rsid w:val="00481386"/>
    <w:rsid w:val="00481E82"/>
    <w:rsid w:val="00482241"/>
    <w:rsid w:val="00482FE1"/>
    <w:rsid w:val="0048303A"/>
    <w:rsid w:val="00483C2C"/>
    <w:rsid w:val="0048445D"/>
    <w:rsid w:val="00484A78"/>
    <w:rsid w:val="004852EA"/>
    <w:rsid w:val="00485381"/>
    <w:rsid w:val="00485ED2"/>
    <w:rsid w:val="00486140"/>
    <w:rsid w:val="004866BC"/>
    <w:rsid w:val="00486B36"/>
    <w:rsid w:val="00486D60"/>
    <w:rsid w:val="00486F9A"/>
    <w:rsid w:val="00487689"/>
    <w:rsid w:val="00490420"/>
    <w:rsid w:val="00491180"/>
    <w:rsid w:val="00491295"/>
    <w:rsid w:val="004912A6"/>
    <w:rsid w:val="00491881"/>
    <w:rsid w:val="0049224A"/>
    <w:rsid w:val="0049261A"/>
    <w:rsid w:val="00492823"/>
    <w:rsid w:val="00492E57"/>
    <w:rsid w:val="0049376C"/>
    <w:rsid w:val="00494EEA"/>
    <w:rsid w:val="00494F25"/>
    <w:rsid w:val="0049535A"/>
    <w:rsid w:val="00496A5E"/>
    <w:rsid w:val="004975F9"/>
    <w:rsid w:val="004A27CB"/>
    <w:rsid w:val="004A30CB"/>
    <w:rsid w:val="004A31F2"/>
    <w:rsid w:val="004A423A"/>
    <w:rsid w:val="004A4539"/>
    <w:rsid w:val="004A46C3"/>
    <w:rsid w:val="004A501E"/>
    <w:rsid w:val="004A5D26"/>
    <w:rsid w:val="004A6B76"/>
    <w:rsid w:val="004A72A3"/>
    <w:rsid w:val="004B14D7"/>
    <w:rsid w:val="004B2137"/>
    <w:rsid w:val="004B25D5"/>
    <w:rsid w:val="004B2C6C"/>
    <w:rsid w:val="004B4637"/>
    <w:rsid w:val="004B4AED"/>
    <w:rsid w:val="004B4F11"/>
    <w:rsid w:val="004B5A05"/>
    <w:rsid w:val="004B6157"/>
    <w:rsid w:val="004B61E8"/>
    <w:rsid w:val="004B6488"/>
    <w:rsid w:val="004B6E5C"/>
    <w:rsid w:val="004B708A"/>
    <w:rsid w:val="004B7659"/>
    <w:rsid w:val="004B7907"/>
    <w:rsid w:val="004B7D52"/>
    <w:rsid w:val="004B7EB0"/>
    <w:rsid w:val="004C0518"/>
    <w:rsid w:val="004C0F0C"/>
    <w:rsid w:val="004C1AD3"/>
    <w:rsid w:val="004C1C8D"/>
    <w:rsid w:val="004C2E6F"/>
    <w:rsid w:val="004C33FD"/>
    <w:rsid w:val="004C3697"/>
    <w:rsid w:val="004C3976"/>
    <w:rsid w:val="004C3AA3"/>
    <w:rsid w:val="004C4065"/>
    <w:rsid w:val="004C51F6"/>
    <w:rsid w:val="004C624C"/>
    <w:rsid w:val="004C7803"/>
    <w:rsid w:val="004C785E"/>
    <w:rsid w:val="004C797F"/>
    <w:rsid w:val="004D0CF4"/>
    <w:rsid w:val="004D166C"/>
    <w:rsid w:val="004D1843"/>
    <w:rsid w:val="004D1D65"/>
    <w:rsid w:val="004D1F00"/>
    <w:rsid w:val="004D1F1A"/>
    <w:rsid w:val="004D2864"/>
    <w:rsid w:val="004D2A94"/>
    <w:rsid w:val="004D33C3"/>
    <w:rsid w:val="004D3A5F"/>
    <w:rsid w:val="004D489D"/>
    <w:rsid w:val="004D4938"/>
    <w:rsid w:val="004D547B"/>
    <w:rsid w:val="004D797C"/>
    <w:rsid w:val="004E003E"/>
    <w:rsid w:val="004E014B"/>
    <w:rsid w:val="004E067F"/>
    <w:rsid w:val="004E08BA"/>
    <w:rsid w:val="004E0E47"/>
    <w:rsid w:val="004E1098"/>
    <w:rsid w:val="004E10FF"/>
    <w:rsid w:val="004E16BF"/>
    <w:rsid w:val="004E1BA7"/>
    <w:rsid w:val="004E1F19"/>
    <w:rsid w:val="004E2131"/>
    <w:rsid w:val="004E2187"/>
    <w:rsid w:val="004E28FD"/>
    <w:rsid w:val="004E2EF9"/>
    <w:rsid w:val="004E30F8"/>
    <w:rsid w:val="004E30FB"/>
    <w:rsid w:val="004E3139"/>
    <w:rsid w:val="004E3FDB"/>
    <w:rsid w:val="004E4016"/>
    <w:rsid w:val="004E4A11"/>
    <w:rsid w:val="004E5073"/>
    <w:rsid w:val="004E514C"/>
    <w:rsid w:val="004E5363"/>
    <w:rsid w:val="004E5568"/>
    <w:rsid w:val="004E5997"/>
    <w:rsid w:val="004E5D2B"/>
    <w:rsid w:val="004E5D9F"/>
    <w:rsid w:val="004E5EEC"/>
    <w:rsid w:val="004E6645"/>
    <w:rsid w:val="004E7195"/>
    <w:rsid w:val="004E753C"/>
    <w:rsid w:val="004F0624"/>
    <w:rsid w:val="004F0786"/>
    <w:rsid w:val="004F134E"/>
    <w:rsid w:val="004F2376"/>
    <w:rsid w:val="004F322F"/>
    <w:rsid w:val="004F3418"/>
    <w:rsid w:val="004F37AE"/>
    <w:rsid w:val="004F3839"/>
    <w:rsid w:val="004F4108"/>
    <w:rsid w:val="004F4414"/>
    <w:rsid w:val="004F4840"/>
    <w:rsid w:val="004F5161"/>
    <w:rsid w:val="004F518B"/>
    <w:rsid w:val="004F5251"/>
    <w:rsid w:val="004F592C"/>
    <w:rsid w:val="004F5E28"/>
    <w:rsid w:val="004F5FD9"/>
    <w:rsid w:val="004F612D"/>
    <w:rsid w:val="004F615F"/>
    <w:rsid w:val="004F6C1D"/>
    <w:rsid w:val="004F6D33"/>
    <w:rsid w:val="004F6E42"/>
    <w:rsid w:val="004F7447"/>
    <w:rsid w:val="004F76F6"/>
    <w:rsid w:val="004F79D7"/>
    <w:rsid w:val="00500475"/>
    <w:rsid w:val="005004A5"/>
    <w:rsid w:val="00501018"/>
    <w:rsid w:val="005010F5"/>
    <w:rsid w:val="00501AC6"/>
    <w:rsid w:val="00501D18"/>
    <w:rsid w:val="00501DEC"/>
    <w:rsid w:val="00501E56"/>
    <w:rsid w:val="00501EA7"/>
    <w:rsid w:val="00502832"/>
    <w:rsid w:val="00502B36"/>
    <w:rsid w:val="00502FE7"/>
    <w:rsid w:val="00503752"/>
    <w:rsid w:val="00504BC4"/>
    <w:rsid w:val="0050529C"/>
    <w:rsid w:val="005054C4"/>
    <w:rsid w:val="00505E36"/>
    <w:rsid w:val="00505F51"/>
    <w:rsid w:val="005066BE"/>
    <w:rsid w:val="00506A57"/>
    <w:rsid w:val="00507404"/>
    <w:rsid w:val="00512490"/>
    <w:rsid w:val="005124B7"/>
    <w:rsid w:val="00513355"/>
    <w:rsid w:val="00513BDB"/>
    <w:rsid w:val="0051528D"/>
    <w:rsid w:val="005156A6"/>
    <w:rsid w:val="005159C3"/>
    <w:rsid w:val="00515CBC"/>
    <w:rsid w:val="00515E33"/>
    <w:rsid w:val="00516224"/>
    <w:rsid w:val="00516282"/>
    <w:rsid w:val="00516E83"/>
    <w:rsid w:val="0051727A"/>
    <w:rsid w:val="00517D0E"/>
    <w:rsid w:val="00520A6F"/>
    <w:rsid w:val="00521416"/>
    <w:rsid w:val="005234A3"/>
    <w:rsid w:val="005237B9"/>
    <w:rsid w:val="00524684"/>
    <w:rsid w:val="00524C7B"/>
    <w:rsid w:val="005269CC"/>
    <w:rsid w:val="00526E43"/>
    <w:rsid w:val="00527FBE"/>
    <w:rsid w:val="00530BE0"/>
    <w:rsid w:val="0053132E"/>
    <w:rsid w:val="00531F15"/>
    <w:rsid w:val="0053289B"/>
    <w:rsid w:val="00532FB3"/>
    <w:rsid w:val="0053333D"/>
    <w:rsid w:val="005336C2"/>
    <w:rsid w:val="00533922"/>
    <w:rsid w:val="00533B2C"/>
    <w:rsid w:val="00533B37"/>
    <w:rsid w:val="0053425C"/>
    <w:rsid w:val="00534B93"/>
    <w:rsid w:val="00534CE1"/>
    <w:rsid w:val="005354AF"/>
    <w:rsid w:val="0053590F"/>
    <w:rsid w:val="005368B4"/>
    <w:rsid w:val="00536D93"/>
    <w:rsid w:val="00537721"/>
    <w:rsid w:val="00540AC4"/>
    <w:rsid w:val="00541613"/>
    <w:rsid w:val="0054231D"/>
    <w:rsid w:val="0054235F"/>
    <w:rsid w:val="00543BED"/>
    <w:rsid w:val="00543C4A"/>
    <w:rsid w:val="005453C4"/>
    <w:rsid w:val="0054587E"/>
    <w:rsid w:val="00545B71"/>
    <w:rsid w:val="00546081"/>
    <w:rsid w:val="0054668E"/>
    <w:rsid w:val="0054718A"/>
    <w:rsid w:val="00547EB1"/>
    <w:rsid w:val="00550BBE"/>
    <w:rsid w:val="0055135B"/>
    <w:rsid w:val="00551C60"/>
    <w:rsid w:val="00552338"/>
    <w:rsid w:val="00552AFF"/>
    <w:rsid w:val="00553711"/>
    <w:rsid w:val="00553A8F"/>
    <w:rsid w:val="00553AD3"/>
    <w:rsid w:val="00553C94"/>
    <w:rsid w:val="00553E70"/>
    <w:rsid w:val="00554B5A"/>
    <w:rsid w:val="00554E06"/>
    <w:rsid w:val="00555747"/>
    <w:rsid w:val="0055593A"/>
    <w:rsid w:val="005559AA"/>
    <w:rsid w:val="00555F47"/>
    <w:rsid w:val="005561B1"/>
    <w:rsid w:val="005567B6"/>
    <w:rsid w:val="00556AE0"/>
    <w:rsid w:val="00556FB7"/>
    <w:rsid w:val="005573DA"/>
    <w:rsid w:val="00557A93"/>
    <w:rsid w:val="00560067"/>
    <w:rsid w:val="00560593"/>
    <w:rsid w:val="00560F1A"/>
    <w:rsid w:val="00561EB4"/>
    <w:rsid w:val="00563509"/>
    <w:rsid w:val="00564EA5"/>
    <w:rsid w:val="0056589C"/>
    <w:rsid w:val="005669BD"/>
    <w:rsid w:val="00567218"/>
    <w:rsid w:val="005675CA"/>
    <w:rsid w:val="00567886"/>
    <w:rsid w:val="00567B95"/>
    <w:rsid w:val="00567EAB"/>
    <w:rsid w:val="00567F11"/>
    <w:rsid w:val="005702D2"/>
    <w:rsid w:val="00570581"/>
    <w:rsid w:val="0057071B"/>
    <w:rsid w:val="005709DA"/>
    <w:rsid w:val="0057134B"/>
    <w:rsid w:val="00571CD3"/>
    <w:rsid w:val="00571F84"/>
    <w:rsid w:val="005730BB"/>
    <w:rsid w:val="005746C9"/>
    <w:rsid w:val="005748E8"/>
    <w:rsid w:val="00574D0D"/>
    <w:rsid w:val="0057529A"/>
    <w:rsid w:val="00575D51"/>
    <w:rsid w:val="005769FC"/>
    <w:rsid w:val="00576B69"/>
    <w:rsid w:val="00576DC7"/>
    <w:rsid w:val="0057713D"/>
    <w:rsid w:val="00577436"/>
    <w:rsid w:val="00577538"/>
    <w:rsid w:val="00580B68"/>
    <w:rsid w:val="0058133E"/>
    <w:rsid w:val="005818F7"/>
    <w:rsid w:val="00581972"/>
    <w:rsid w:val="0058198F"/>
    <w:rsid w:val="00581CE7"/>
    <w:rsid w:val="00581F67"/>
    <w:rsid w:val="00583E3F"/>
    <w:rsid w:val="00584E0C"/>
    <w:rsid w:val="0058522C"/>
    <w:rsid w:val="0058577A"/>
    <w:rsid w:val="005865B5"/>
    <w:rsid w:val="00586818"/>
    <w:rsid w:val="00586C82"/>
    <w:rsid w:val="00586CF4"/>
    <w:rsid w:val="0058758B"/>
    <w:rsid w:val="00587D39"/>
    <w:rsid w:val="00590078"/>
    <w:rsid w:val="00590595"/>
    <w:rsid w:val="00590766"/>
    <w:rsid w:val="00590F89"/>
    <w:rsid w:val="00591226"/>
    <w:rsid w:val="0059220D"/>
    <w:rsid w:val="005922A2"/>
    <w:rsid w:val="00592E28"/>
    <w:rsid w:val="005938B3"/>
    <w:rsid w:val="00593A4B"/>
    <w:rsid w:val="00593D7E"/>
    <w:rsid w:val="0059430A"/>
    <w:rsid w:val="00594503"/>
    <w:rsid w:val="005945C4"/>
    <w:rsid w:val="00594680"/>
    <w:rsid w:val="00595102"/>
    <w:rsid w:val="005952B2"/>
    <w:rsid w:val="00595BBE"/>
    <w:rsid w:val="00595FEB"/>
    <w:rsid w:val="005960ED"/>
    <w:rsid w:val="00596857"/>
    <w:rsid w:val="00596BEA"/>
    <w:rsid w:val="00596C5A"/>
    <w:rsid w:val="00597D69"/>
    <w:rsid w:val="005A066E"/>
    <w:rsid w:val="005A0726"/>
    <w:rsid w:val="005A1CD3"/>
    <w:rsid w:val="005A2123"/>
    <w:rsid w:val="005A2A9F"/>
    <w:rsid w:val="005A42A9"/>
    <w:rsid w:val="005A46A4"/>
    <w:rsid w:val="005A499F"/>
    <w:rsid w:val="005A58C2"/>
    <w:rsid w:val="005A58E7"/>
    <w:rsid w:val="005A6146"/>
    <w:rsid w:val="005A7297"/>
    <w:rsid w:val="005B042B"/>
    <w:rsid w:val="005B0959"/>
    <w:rsid w:val="005B0D86"/>
    <w:rsid w:val="005B13A4"/>
    <w:rsid w:val="005B1492"/>
    <w:rsid w:val="005B1C3D"/>
    <w:rsid w:val="005B29B2"/>
    <w:rsid w:val="005B34A2"/>
    <w:rsid w:val="005B35CC"/>
    <w:rsid w:val="005B36AA"/>
    <w:rsid w:val="005B4019"/>
    <w:rsid w:val="005B5681"/>
    <w:rsid w:val="005B634D"/>
    <w:rsid w:val="005B6A02"/>
    <w:rsid w:val="005B6A11"/>
    <w:rsid w:val="005B6F02"/>
    <w:rsid w:val="005B7651"/>
    <w:rsid w:val="005B7703"/>
    <w:rsid w:val="005B78E3"/>
    <w:rsid w:val="005B7B70"/>
    <w:rsid w:val="005B7F08"/>
    <w:rsid w:val="005B7F4B"/>
    <w:rsid w:val="005C0B74"/>
    <w:rsid w:val="005C122B"/>
    <w:rsid w:val="005C276A"/>
    <w:rsid w:val="005C2B3A"/>
    <w:rsid w:val="005C2BFA"/>
    <w:rsid w:val="005C55A9"/>
    <w:rsid w:val="005C5D14"/>
    <w:rsid w:val="005C6587"/>
    <w:rsid w:val="005C7C43"/>
    <w:rsid w:val="005D04AA"/>
    <w:rsid w:val="005D0ADC"/>
    <w:rsid w:val="005D0C07"/>
    <w:rsid w:val="005D11DB"/>
    <w:rsid w:val="005D156E"/>
    <w:rsid w:val="005D1E89"/>
    <w:rsid w:val="005D2586"/>
    <w:rsid w:val="005D3826"/>
    <w:rsid w:val="005D3B26"/>
    <w:rsid w:val="005D3B3A"/>
    <w:rsid w:val="005D488A"/>
    <w:rsid w:val="005D5566"/>
    <w:rsid w:val="005D670B"/>
    <w:rsid w:val="005D6884"/>
    <w:rsid w:val="005D7B57"/>
    <w:rsid w:val="005D7E7F"/>
    <w:rsid w:val="005E1E32"/>
    <w:rsid w:val="005E2090"/>
    <w:rsid w:val="005E2679"/>
    <w:rsid w:val="005E2D86"/>
    <w:rsid w:val="005E4429"/>
    <w:rsid w:val="005E4AA7"/>
    <w:rsid w:val="005E5292"/>
    <w:rsid w:val="005E6232"/>
    <w:rsid w:val="005E69CF"/>
    <w:rsid w:val="005E6EAB"/>
    <w:rsid w:val="005E7163"/>
    <w:rsid w:val="005E7598"/>
    <w:rsid w:val="005E7C1B"/>
    <w:rsid w:val="005F20DE"/>
    <w:rsid w:val="005F2B6C"/>
    <w:rsid w:val="005F382E"/>
    <w:rsid w:val="005F4115"/>
    <w:rsid w:val="005F46AA"/>
    <w:rsid w:val="005F4A00"/>
    <w:rsid w:val="005F507B"/>
    <w:rsid w:val="005F55D4"/>
    <w:rsid w:val="005F5618"/>
    <w:rsid w:val="005F5B5E"/>
    <w:rsid w:val="005F73F6"/>
    <w:rsid w:val="0060033B"/>
    <w:rsid w:val="00600485"/>
    <w:rsid w:val="006016F3"/>
    <w:rsid w:val="006018A7"/>
    <w:rsid w:val="00602042"/>
    <w:rsid w:val="00602050"/>
    <w:rsid w:val="0060225F"/>
    <w:rsid w:val="00602580"/>
    <w:rsid w:val="006028F8"/>
    <w:rsid w:val="00602A24"/>
    <w:rsid w:val="0060347B"/>
    <w:rsid w:val="0060385D"/>
    <w:rsid w:val="00603C56"/>
    <w:rsid w:val="00603F32"/>
    <w:rsid w:val="0060411C"/>
    <w:rsid w:val="006042EF"/>
    <w:rsid w:val="006044A1"/>
    <w:rsid w:val="00605885"/>
    <w:rsid w:val="00606682"/>
    <w:rsid w:val="00610400"/>
    <w:rsid w:val="00610EC4"/>
    <w:rsid w:val="00611216"/>
    <w:rsid w:val="00611235"/>
    <w:rsid w:val="006116A9"/>
    <w:rsid w:val="00611ABD"/>
    <w:rsid w:val="00611BAC"/>
    <w:rsid w:val="00611BBE"/>
    <w:rsid w:val="0061241B"/>
    <w:rsid w:val="00613075"/>
    <w:rsid w:val="00613B41"/>
    <w:rsid w:val="00613E9A"/>
    <w:rsid w:val="00613F7B"/>
    <w:rsid w:val="00614651"/>
    <w:rsid w:val="00615474"/>
    <w:rsid w:val="006155A1"/>
    <w:rsid w:val="00615C71"/>
    <w:rsid w:val="00615F24"/>
    <w:rsid w:val="006160FB"/>
    <w:rsid w:val="0061622D"/>
    <w:rsid w:val="00616C0C"/>
    <w:rsid w:val="00616C0F"/>
    <w:rsid w:val="00616F7E"/>
    <w:rsid w:val="00617FB1"/>
    <w:rsid w:val="00617FDE"/>
    <w:rsid w:val="0062005F"/>
    <w:rsid w:val="00620AD8"/>
    <w:rsid w:val="00620C8F"/>
    <w:rsid w:val="00620E48"/>
    <w:rsid w:val="00621282"/>
    <w:rsid w:val="00621822"/>
    <w:rsid w:val="00622341"/>
    <w:rsid w:val="00622E44"/>
    <w:rsid w:val="00623728"/>
    <w:rsid w:val="00623896"/>
    <w:rsid w:val="006242AD"/>
    <w:rsid w:val="006246D3"/>
    <w:rsid w:val="00624AA0"/>
    <w:rsid w:val="0062654E"/>
    <w:rsid w:val="00626F4B"/>
    <w:rsid w:val="00627632"/>
    <w:rsid w:val="0063014C"/>
    <w:rsid w:val="00631AB3"/>
    <w:rsid w:val="00631F47"/>
    <w:rsid w:val="006337D8"/>
    <w:rsid w:val="006351E1"/>
    <w:rsid w:val="0063642A"/>
    <w:rsid w:val="00636E98"/>
    <w:rsid w:val="00636F88"/>
    <w:rsid w:val="006371AF"/>
    <w:rsid w:val="00637FAD"/>
    <w:rsid w:val="00640C0C"/>
    <w:rsid w:val="006428A6"/>
    <w:rsid w:val="0064310B"/>
    <w:rsid w:val="00643F9C"/>
    <w:rsid w:val="006442A2"/>
    <w:rsid w:val="0064611C"/>
    <w:rsid w:val="00646459"/>
    <w:rsid w:val="00646CC8"/>
    <w:rsid w:val="00646D32"/>
    <w:rsid w:val="00647AAF"/>
    <w:rsid w:val="00647BAE"/>
    <w:rsid w:val="00647D60"/>
    <w:rsid w:val="006500D3"/>
    <w:rsid w:val="006515AD"/>
    <w:rsid w:val="00652715"/>
    <w:rsid w:val="006528A8"/>
    <w:rsid w:val="0065292D"/>
    <w:rsid w:val="00654447"/>
    <w:rsid w:val="00654583"/>
    <w:rsid w:val="00654A3B"/>
    <w:rsid w:val="00655053"/>
    <w:rsid w:val="006550DB"/>
    <w:rsid w:val="00656319"/>
    <w:rsid w:val="006563EF"/>
    <w:rsid w:val="006565E1"/>
    <w:rsid w:val="00656E6F"/>
    <w:rsid w:val="00657364"/>
    <w:rsid w:val="00657A3F"/>
    <w:rsid w:val="00657D37"/>
    <w:rsid w:val="00661C30"/>
    <w:rsid w:val="00661E30"/>
    <w:rsid w:val="00661F03"/>
    <w:rsid w:val="006625D6"/>
    <w:rsid w:val="00662B6C"/>
    <w:rsid w:val="00662C71"/>
    <w:rsid w:val="006637F7"/>
    <w:rsid w:val="00663A61"/>
    <w:rsid w:val="00663D31"/>
    <w:rsid w:val="0066443D"/>
    <w:rsid w:val="0066536D"/>
    <w:rsid w:val="00665B35"/>
    <w:rsid w:val="00666F2A"/>
    <w:rsid w:val="0066754C"/>
    <w:rsid w:val="00667614"/>
    <w:rsid w:val="006707C7"/>
    <w:rsid w:val="00670CE1"/>
    <w:rsid w:val="00670F03"/>
    <w:rsid w:val="0067172D"/>
    <w:rsid w:val="0067177D"/>
    <w:rsid w:val="00671DD0"/>
    <w:rsid w:val="00672937"/>
    <w:rsid w:val="00673C5E"/>
    <w:rsid w:val="00674107"/>
    <w:rsid w:val="006747D9"/>
    <w:rsid w:val="00674C1F"/>
    <w:rsid w:val="00675C18"/>
    <w:rsid w:val="006765C0"/>
    <w:rsid w:val="006769DF"/>
    <w:rsid w:val="006777EE"/>
    <w:rsid w:val="0068034D"/>
    <w:rsid w:val="00680782"/>
    <w:rsid w:val="00680AEA"/>
    <w:rsid w:val="00680D8C"/>
    <w:rsid w:val="006820D0"/>
    <w:rsid w:val="006828C5"/>
    <w:rsid w:val="0068330D"/>
    <w:rsid w:val="006847A2"/>
    <w:rsid w:val="00684B17"/>
    <w:rsid w:val="00684C14"/>
    <w:rsid w:val="00684D1E"/>
    <w:rsid w:val="0068566E"/>
    <w:rsid w:val="00685753"/>
    <w:rsid w:val="00685852"/>
    <w:rsid w:val="006858BF"/>
    <w:rsid w:val="00685E71"/>
    <w:rsid w:val="0069098B"/>
    <w:rsid w:val="0069118D"/>
    <w:rsid w:val="006915F6"/>
    <w:rsid w:val="006915FA"/>
    <w:rsid w:val="00691BFC"/>
    <w:rsid w:val="00691C3F"/>
    <w:rsid w:val="00691DEE"/>
    <w:rsid w:val="00691DF9"/>
    <w:rsid w:val="0069218D"/>
    <w:rsid w:val="00692C84"/>
    <w:rsid w:val="006932A2"/>
    <w:rsid w:val="00693DCD"/>
    <w:rsid w:val="00694276"/>
    <w:rsid w:val="00694BD1"/>
    <w:rsid w:val="006954F9"/>
    <w:rsid w:val="00695960"/>
    <w:rsid w:val="00695BC7"/>
    <w:rsid w:val="00695C8F"/>
    <w:rsid w:val="00696ED1"/>
    <w:rsid w:val="00697327"/>
    <w:rsid w:val="006977A2"/>
    <w:rsid w:val="006A0446"/>
    <w:rsid w:val="006A0520"/>
    <w:rsid w:val="006A0AC2"/>
    <w:rsid w:val="006A181E"/>
    <w:rsid w:val="006A1F4E"/>
    <w:rsid w:val="006A22A4"/>
    <w:rsid w:val="006A2C98"/>
    <w:rsid w:val="006A2F1D"/>
    <w:rsid w:val="006A37C9"/>
    <w:rsid w:val="006A4065"/>
    <w:rsid w:val="006A4237"/>
    <w:rsid w:val="006A6263"/>
    <w:rsid w:val="006A76C9"/>
    <w:rsid w:val="006B018F"/>
    <w:rsid w:val="006B1151"/>
    <w:rsid w:val="006B19D5"/>
    <w:rsid w:val="006B23E2"/>
    <w:rsid w:val="006B2921"/>
    <w:rsid w:val="006B29C9"/>
    <w:rsid w:val="006B35A4"/>
    <w:rsid w:val="006B3BE9"/>
    <w:rsid w:val="006B3E92"/>
    <w:rsid w:val="006B47BD"/>
    <w:rsid w:val="006B4C22"/>
    <w:rsid w:val="006B547C"/>
    <w:rsid w:val="006B5C01"/>
    <w:rsid w:val="006B64ED"/>
    <w:rsid w:val="006B6CAB"/>
    <w:rsid w:val="006B6E84"/>
    <w:rsid w:val="006B7023"/>
    <w:rsid w:val="006B77C2"/>
    <w:rsid w:val="006C01A7"/>
    <w:rsid w:val="006C0276"/>
    <w:rsid w:val="006C043B"/>
    <w:rsid w:val="006C0CB1"/>
    <w:rsid w:val="006C0E0A"/>
    <w:rsid w:val="006C12E8"/>
    <w:rsid w:val="006C167D"/>
    <w:rsid w:val="006C1E7D"/>
    <w:rsid w:val="006C20B0"/>
    <w:rsid w:val="006C2712"/>
    <w:rsid w:val="006C29E8"/>
    <w:rsid w:val="006C2A91"/>
    <w:rsid w:val="006C2E65"/>
    <w:rsid w:val="006C31A7"/>
    <w:rsid w:val="006C4063"/>
    <w:rsid w:val="006C42C6"/>
    <w:rsid w:val="006C483A"/>
    <w:rsid w:val="006C54A6"/>
    <w:rsid w:val="006C550F"/>
    <w:rsid w:val="006C6191"/>
    <w:rsid w:val="006C6C91"/>
    <w:rsid w:val="006C71AF"/>
    <w:rsid w:val="006C7C19"/>
    <w:rsid w:val="006D003F"/>
    <w:rsid w:val="006D07DD"/>
    <w:rsid w:val="006D0970"/>
    <w:rsid w:val="006D13B7"/>
    <w:rsid w:val="006D15E4"/>
    <w:rsid w:val="006D16E9"/>
    <w:rsid w:val="006D1E6E"/>
    <w:rsid w:val="006D24AC"/>
    <w:rsid w:val="006D3E35"/>
    <w:rsid w:val="006D47C4"/>
    <w:rsid w:val="006D5B34"/>
    <w:rsid w:val="006D5E0A"/>
    <w:rsid w:val="006D6530"/>
    <w:rsid w:val="006D6FB3"/>
    <w:rsid w:val="006D7CEB"/>
    <w:rsid w:val="006D7D96"/>
    <w:rsid w:val="006D7EC8"/>
    <w:rsid w:val="006E0669"/>
    <w:rsid w:val="006E0E16"/>
    <w:rsid w:val="006E1C39"/>
    <w:rsid w:val="006E1CF0"/>
    <w:rsid w:val="006E1CF7"/>
    <w:rsid w:val="006E2464"/>
    <w:rsid w:val="006E3798"/>
    <w:rsid w:val="006E47BE"/>
    <w:rsid w:val="006E55F4"/>
    <w:rsid w:val="006E5DE7"/>
    <w:rsid w:val="006E718B"/>
    <w:rsid w:val="006E7441"/>
    <w:rsid w:val="006E7672"/>
    <w:rsid w:val="006E7E95"/>
    <w:rsid w:val="006F073B"/>
    <w:rsid w:val="006F083D"/>
    <w:rsid w:val="006F0E50"/>
    <w:rsid w:val="006F1502"/>
    <w:rsid w:val="006F19E4"/>
    <w:rsid w:val="006F24C6"/>
    <w:rsid w:val="006F2B76"/>
    <w:rsid w:val="006F2F24"/>
    <w:rsid w:val="006F3CD5"/>
    <w:rsid w:val="006F48C8"/>
    <w:rsid w:val="006F5904"/>
    <w:rsid w:val="006F6851"/>
    <w:rsid w:val="006F6E71"/>
    <w:rsid w:val="006F798A"/>
    <w:rsid w:val="006F7F62"/>
    <w:rsid w:val="006F7FF7"/>
    <w:rsid w:val="007025B7"/>
    <w:rsid w:val="00702D1B"/>
    <w:rsid w:val="0070331E"/>
    <w:rsid w:val="00704F3A"/>
    <w:rsid w:val="00705ED7"/>
    <w:rsid w:val="00706013"/>
    <w:rsid w:val="007069D2"/>
    <w:rsid w:val="00706BEB"/>
    <w:rsid w:val="00710CA3"/>
    <w:rsid w:val="007111F3"/>
    <w:rsid w:val="00711D64"/>
    <w:rsid w:val="00711F51"/>
    <w:rsid w:val="007126F4"/>
    <w:rsid w:val="00712C91"/>
    <w:rsid w:val="00712ECE"/>
    <w:rsid w:val="007133FC"/>
    <w:rsid w:val="00714D44"/>
    <w:rsid w:val="00714DAA"/>
    <w:rsid w:val="00714E5E"/>
    <w:rsid w:val="00715268"/>
    <w:rsid w:val="00715302"/>
    <w:rsid w:val="00715C29"/>
    <w:rsid w:val="0071641B"/>
    <w:rsid w:val="007168E0"/>
    <w:rsid w:val="00716B6D"/>
    <w:rsid w:val="00716F01"/>
    <w:rsid w:val="0071732C"/>
    <w:rsid w:val="00717A0D"/>
    <w:rsid w:val="0072059A"/>
    <w:rsid w:val="0072083A"/>
    <w:rsid w:val="00721039"/>
    <w:rsid w:val="00721519"/>
    <w:rsid w:val="00721FF3"/>
    <w:rsid w:val="00722336"/>
    <w:rsid w:val="00722798"/>
    <w:rsid w:val="00722C6D"/>
    <w:rsid w:val="00723898"/>
    <w:rsid w:val="00723E32"/>
    <w:rsid w:val="00723F5D"/>
    <w:rsid w:val="0072427D"/>
    <w:rsid w:val="0072534A"/>
    <w:rsid w:val="00725802"/>
    <w:rsid w:val="00725AD7"/>
    <w:rsid w:val="00726337"/>
    <w:rsid w:val="007264D6"/>
    <w:rsid w:val="0072699D"/>
    <w:rsid w:val="00726CEB"/>
    <w:rsid w:val="00727B6F"/>
    <w:rsid w:val="00727D40"/>
    <w:rsid w:val="007302A9"/>
    <w:rsid w:val="007302F1"/>
    <w:rsid w:val="00730C28"/>
    <w:rsid w:val="0073151F"/>
    <w:rsid w:val="00731886"/>
    <w:rsid w:val="00731B42"/>
    <w:rsid w:val="00731DF1"/>
    <w:rsid w:val="007329F5"/>
    <w:rsid w:val="0073372C"/>
    <w:rsid w:val="00733CE9"/>
    <w:rsid w:val="00733EF9"/>
    <w:rsid w:val="007346CB"/>
    <w:rsid w:val="007362E9"/>
    <w:rsid w:val="00737277"/>
    <w:rsid w:val="007377D1"/>
    <w:rsid w:val="00740246"/>
    <w:rsid w:val="00740528"/>
    <w:rsid w:val="0074098B"/>
    <w:rsid w:val="00743178"/>
    <w:rsid w:val="00743837"/>
    <w:rsid w:val="007439E9"/>
    <w:rsid w:val="00744508"/>
    <w:rsid w:val="0074556C"/>
    <w:rsid w:val="007456C7"/>
    <w:rsid w:val="00745A71"/>
    <w:rsid w:val="00745C00"/>
    <w:rsid w:val="007460B4"/>
    <w:rsid w:val="00746A4A"/>
    <w:rsid w:val="00746E25"/>
    <w:rsid w:val="00747227"/>
    <w:rsid w:val="0074746C"/>
    <w:rsid w:val="00750098"/>
    <w:rsid w:val="00750D28"/>
    <w:rsid w:val="007510DC"/>
    <w:rsid w:val="007518D2"/>
    <w:rsid w:val="00751FA4"/>
    <w:rsid w:val="0075255B"/>
    <w:rsid w:val="007533C6"/>
    <w:rsid w:val="00753E5F"/>
    <w:rsid w:val="00753FEC"/>
    <w:rsid w:val="007569F2"/>
    <w:rsid w:val="007570EC"/>
    <w:rsid w:val="007573DF"/>
    <w:rsid w:val="00760696"/>
    <w:rsid w:val="0076103F"/>
    <w:rsid w:val="0076110F"/>
    <w:rsid w:val="00761693"/>
    <w:rsid w:val="00762312"/>
    <w:rsid w:val="007627DE"/>
    <w:rsid w:val="007629F5"/>
    <w:rsid w:val="00762AF8"/>
    <w:rsid w:val="00762D79"/>
    <w:rsid w:val="00762EE5"/>
    <w:rsid w:val="00762F97"/>
    <w:rsid w:val="00763148"/>
    <w:rsid w:val="0076397D"/>
    <w:rsid w:val="00763ABA"/>
    <w:rsid w:val="00763C07"/>
    <w:rsid w:val="00766040"/>
    <w:rsid w:val="007664B3"/>
    <w:rsid w:val="00766792"/>
    <w:rsid w:val="00766F9A"/>
    <w:rsid w:val="00767759"/>
    <w:rsid w:val="00767DEB"/>
    <w:rsid w:val="00770151"/>
    <w:rsid w:val="00770159"/>
    <w:rsid w:val="007703D4"/>
    <w:rsid w:val="00770C0C"/>
    <w:rsid w:val="00770CD5"/>
    <w:rsid w:val="00771397"/>
    <w:rsid w:val="00771DEA"/>
    <w:rsid w:val="00771E21"/>
    <w:rsid w:val="00772036"/>
    <w:rsid w:val="00772B59"/>
    <w:rsid w:val="00772BD4"/>
    <w:rsid w:val="00772C3B"/>
    <w:rsid w:val="00772C47"/>
    <w:rsid w:val="00772F90"/>
    <w:rsid w:val="00773A6C"/>
    <w:rsid w:val="00773BC8"/>
    <w:rsid w:val="00774AB6"/>
    <w:rsid w:val="007754AF"/>
    <w:rsid w:val="00775586"/>
    <w:rsid w:val="0077576F"/>
    <w:rsid w:val="00775D9B"/>
    <w:rsid w:val="0077696B"/>
    <w:rsid w:val="00777BEF"/>
    <w:rsid w:val="0078133E"/>
    <w:rsid w:val="00781D8E"/>
    <w:rsid w:val="00782494"/>
    <w:rsid w:val="007825D7"/>
    <w:rsid w:val="00782F16"/>
    <w:rsid w:val="007830C8"/>
    <w:rsid w:val="00784836"/>
    <w:rsid w:val="00784DC0"/>
    <w:rsid w:val="00785292"/>
    <w:rsid w:val="0078584E"/>
    <w:rsid w:val="00786497"/>
    <w:rsid w:val="007866D6"/>
    <w:rsid w:val="00786ACA"/>
    <w:rsid w:val="007870CC"/>
    <w:rsid w:val="00790FF9"/>
    <w:rsid w:val="00791752"/>
    <w:rsid w:val="00791BC1"/>
    <w:rsid w:val="00791C9A"/>
    <w:rsid w:val="0079250A"/>
    <w:rsid w:val="007928DB"/>
    <w:rsid w:val="007937AF"/>
    <w:rsid w:val="00794FAB"/>
    <w:rsid w:val="00795080"/>
    <w:rsid w:val="007955F0"/>
    <w:rsid w:val="0079623D"/>
    <w:rsid w:val="00796BB9"/>
    <w:rsid w:val="00796D9C"/>
    <w:rsid w:val="00797782"/>
    <w:rsid w:val="00797A43"/>
    <w:rsid w:val="00797B61"/>
    <w:rsid w:val="00797BC5"/>
    <w:rsid w:val="007A040D"/>
    <w:rsid w:val="007A0A0D"/>
    <w:rsid w:val="007A0E18"/>
    <w:rsid w:val="007A0E77"/>
    <w:rsid w:val="007A247F"/>
    <w:rsid w:val="007A4264"/>
    <w:rsid w:val="007A49D0"/>
    <w:rsid w:val="007A4D12"/>
    <w:rsid w:val="007A5D06"/>
    <w:rsid w:val="007A6304"/>
    <w:rsid w:val="007A68A8"/>
    <w:rsid w:val="007A7DE6"/>
    <w:rsid w:val="007B0041"/>
    <w:rsid w:val="007B073F"/>
    <w:rsid w:val="007B0D9B"/>
    <w:rsid w:val="007B1C22"/>
    <w:rsid w:val="007B2593"/>
    <w:rsid w:val="007B397E"/>
    <w:rsid w:val="007B4B93"/>
    <w:rsid w:val="007B60E5"/>
    <w:rsid w:val="007B63CD"/>
    <w:rsid w:val="007B6410"/>
    <w:rsid w:val="007B6553"/>
    <w:rsid w:val="007B7285"/>
    <w:rsid w:val="007B7DE5"/>
    <w:rsid w:val="007B7ECD"/>
    <w:rsid w:val="007C0953"/>
    <w:rsid w:val="007C0BE7"/>
    <w:rsid w:val="007C0EA6"/>
    <w:rsid w:val="007C1077"/>
    <w:rsid w:val="007C1A0C"/>
    <w:rsid w:val="007C1BBF"/>
    <w:rsid w:val="007C28E3"/>
    <w:rsid w:val="007C294D"/>
    <w:rsid w:val="007C37D4"/>
    <w:rsid w:val="007C401C"/>
    <w:rsid w:val="007C43A0"/>
    <w:rsid w:val="007C44A8"/>
    <w:rsid w:val="007C5A84"/>
    <w:rsid w:val="007C62E5"/>
    <w:rsid w:val="007C6402"/>
    <w:rsid w:val="007C64E5"/>
    <w:rsid w:val="007C6C62"/>
    <w:rsid w:val="007C7147"/>
    <w:rsid w:val="007C7222"/>
    <w:rsid w:val="007C74EB"/>
    <w:rsid w:val="007C7766"/>
    <w:rsid w:val="007C7F65"/>
    <w:rsid w:val="007D00B3"/>
    <w:rsid w:val="007D0FBC"/>
    <w:rsid w:val="007D21F0"/>
    <w:rsid w:val="007D2808"/>
    <w:rsid w:val="007D49B9"/>
    <w:rsid w:val="007D4C48"/>
    <w:rsid w:val="007D515D"/>
    <w:rsid w:val="007D61DD"/>
    <w:rsid w:val="007D7219"/>
    <w:rsid w:val="007D77F4"/>
    <w:rsid w:val="007D7896"/>
    <w:rsid w:val="007D7B02"/>
    <w:rsid w:val="007D7F04"/>
    <w:rsid w:val="007E017B"/>
    <w:rsid w:val="007E0649"/>
    <w:rsid w:val="007E079B"/>
    <w:rsid w:val="007E09D8"/>
    <w:rsid w:val="007E1880"/>
    <w:rsid w:val="007E2142"/>
    <w:rsid w:val="007E2223"/>
    <w:rsid w:val="007E3237"/>
    <w:rsid w:val="007E358B"/>
    <w:rsid w:val="007E37E6"/>
    <w:rsid w:val="007E4556"/>
    <w:rsid w:val="007E45D4"/>
    <w:rsid w:val="007E4AE5"/>
    <w:rsid w:val="007E5011"/>
    <w:rsid w:val="007E53FE"/>
    <w:rsid w:val="007E5716"/>
    <w:rsid w:val="007E57CB"/>
    <w:rsid w:val="007E7BA7"/>
    <w:rsid w:val="007F0450"/>
    <w:rsid w:val="007F0534"/>
    <w:rsid w:val="007F10D5"/>
    <w:rsid w:val="007F1771"/>
    <w:rsid w:val="007F24DB"/>
    <w:rsid w:val="007F353E"/>
    <w:rsid w:val="007F48F2"/>
    <w:rsid w:val="007F5AE9"/>
    <w:rsid w:val="007F606C"/>
    <w:rsid w:val="007F61B5"/>
    <w:rsid w:val="007F7D06"/>
    <w:rsid w:val="008006FF"/>
    <w:rsid w:val="0080111D"/>
    <w:rsid w:val="0080137B"/>
    <w:rsid w:val="0080198A"/>
    <w:rsid w:val="00802118"/>
    <w:rsid w:val="0080231F"/>
    <w:rsid w:val="00802A26"/>
    <w:rsid w:val="00802BCB"/>
    <w:rsid w:val="00802F77"/>
    <w:rsid w:val="00802F93"/>
    <w:rsid w:val="008039A3"/>
    <w:rsid w:val="00803F57"/>
    <w:rsid w:val="008046AA"/>
    <w:rsid w:val="00804897"/>
    <w:rsid w:val="00804C50"/>
    <w:rsid w:val="00805D39"/>
    <w:rsid w:val="00805D4A"/>
    <w:rsid w:val="00805E79"/>
    <w:rsid w:val="00806216"/>
    <w:rsid w:val="0080628C"/>
    <w:rsid w:val="008077B7"/>
    <w:rsid w:val="008077CA"/>
    <w:rsid w:val="00810669"/>
    <w:rsid w:val="008107AF"/>
    <w:rsid w:val="00811CA6"/>
    <w:rsid w:val="008128F9"/>
    <w:rsid w:val="00813478"/>
    <w:rsid w:val="008141C1"/>
    <w:rsid w:val="00815472"/>
    <w:rsid w:val="0081557C"/>
    <w:rsid w:val="008156BB"/>
    <w:rsid w:val="00815EC1"/>
    <w:rsid w:val="0081663E"/>
    <w:rsid w:val="008170ED"/>
    <w:rsid w:val="0081774A"/>
    <w:rsid w:val="00817AC1"/>
    <w:rsid w:val="00820319"/>
    <w:rsid w:val="00821095"/>
    <w:rsid w:val="00821846"/>
    <w:rsid w:val="00821F92"/>
    <w:rsid w:val="00823E51"/>
    <w:rsid w:val="0082447E"/>
    <w:rsid w:val="008244BF"/>
    <w:rsid w:val="00824F4C"/>
    <w:rsid w:val="00824FA1"/>
    <w:rsid w:val="00825A07"/>
    <w:rsid w:val="0083091D"/>
    <w:rsid w:val="00830A92"/>
    <w:rsid w:val="00832440"/>
    <w:rsid w:val="00832637"/>
    <w:rsid w:val="00832C2E"/>
    <w:rsid w:val="00832C70"/>
    <w:rsid w:val="00832CD9"/>
    <w:rsid w:val="00833291"/>
    <w:rsid w:val="008339FE"/>
    <w:rsid w:val="00833B7D"/>
    <w:rsid w:val="00833FA0"/>
    <w:rsid w:val="0083472A"/>
    <w:rsid w:val="00835509"/>
    <w:rsid w:val="008364D7"/>
    <w:rsid w:val="00836AD1"/>
    <w:rsid w:val="00837307"/>
    <w:rsid w:val="00840502"/>
    <w:rsid w:val="00841EB7"/>
    <w:rsid w:val="00842C26"/>
    <w:rsid w:val="0084328E"/>
    <w:rsid w:val="00843F68"/>
    <w:rsid w:val="008450A4"/>
    <w:rsid w:val="00845230"/>
    <w:rsid w:val="00845748"/>
    <w:rsid w:val="00845CB0"/>
    <w:rsid w:val="008468DA"/>
    <w:rsid w:val="00847000"/>
    <w:rsid w:val="008470CB"/>
    <w:rsid w:val="008477D7"/>
    <w:rsid w:val="008503A8"/>
    <w:rsid w:val="0085134D"/>
    <w:rsid w:val="00851D36"/>
    <w:rsid w:val="00851D66"/>
    <w:rsid w:val="008524A5"/>
    <w:rsid w:val="008529D8"/>
    <w:rsid w:val="00852C6B"/>
    <w:rsid w:val="00852E04"/>
    <w:rsid w:val="00853B17"/>
    <w:rsid w:val="00854341"/>
    <w:rsid w:val="0085434D"/>
    <w:rsid w:val="00855AC4"/>
    <w:rsid w:val="00857E72"/>
    <w:rsid w:val="00860451"/>
    <w:rsid w:val="008605DA"/>
    <w:rsid w:val="008606B2"/>
    <w:rsid w:val="00861190"/>
    <w:rsid w:val="00861504"/>
    <w:rsid w:val="00861680"/>
    <w:rsid w:val="00861925"/>
    <w:rsid w:val="00861A20"/>
    <w:rsid w:val="00861C74"/>
    <w:rsid w:val="00861CF3"/>
    <w:rsid w:val="0086231F"/>
    <w:rsid w:val="008624B8"/>
    <w:rsid w:val="00862572"/>
    <w:rsid w:val="00862BF4"/>
    <w:rsid w:val="00863340"/>
    <w:rsid w:val="008633CD"/>
    <w:rsid w:val="008650A9"/>
    <w:rsid w:val="0086524B"/>
    <w:rsid w:val="008655A3"/>
    <w:rsid w:val="00865B4A"/>
    <w:rsid w:val="00865C08"/>
    <w:rsid w:val="00865F9F"/>
    <w:rsid w:val="00866CF3"/>
    <w:rsid w:val="00866CF6"/>
    <w:rsid w:val="00867146"/>
    <w:rsid w:val="00867257"/>
    <w:rsid w:val="00867BBA"/>
    <w:rsid w:val="0087040B"/>
    <w:rsid w:val="00870B95"/>
    <w:rsid w:val="00870E0F"/>
    <w:rsid w:val="0087140F"/>
    <w:rsid w:val="0087141D"/>
    <w:rsid w:val="0087195D"/>
    <w:rsid w:val="00871A89"/>
    <w:rsid w:val="00871C3D"/>
    <w:rsid w:val="00872E6C"/>
    <w:rsid w:val="00873523"/>
    <w:rsid w:val="00874145"/>
    <w:rsid w:val="00874155"/>
    <w:rsid w:val="008749C1"/>
    <w:rsid w:val="00874AD6"/>
    <w:rsid w:val="00874C38"/>
    <w:rsid w:val="00875206"/>
    <w:rsid w:val="008766A6"/>
    <w:rsid w:val="00876ED6"/>
    <w:rsid w:val="00877048"/>
    <w:rsid w:val="008775C4"/>
    <w:rsid w:val="00877814"/>
    <w:rsid w:val="008779AD"/>
    <w:rsid w:val="00877BED"/>
    <w:rsid w:val="0088020C"/>
    <w:rsid w:val="00880D17"/>
    <w:rsid w:val="0088123D"/>
    <w:rsid w:val="00881953"/>
    <w:rsid w:val="0088212B"/>
    <w:rsid w:val="008822BA"/>
    <w:rsid w:val="00882B3E"/>
    <w:rsid w:val="0088349E"/>
    <w:rsid w:val="0088495B"/>
    <w:rsid w:val="0088497A"/>
    <w:rsid w:val="0088509B"/>
    <w:rsid w:val="00885719"/>
    <w:rsid w:val="008862AB"/>
    <w:rsid w:val="00886C02"/>
    <w:rsid w:val="00886FDE"/>
    <w:rsid w:val="008877E3"/>
    <w:rsid w:val="00887EE5"/>
    <w:rsid w:val="008904CC"/>
    <w:rsid w:val="00890CCD"/>
    <w:rsid w:val="00891656"/>
    <w:rsid w:val="00891D6A"/>
    <w:rsid w:val="00892E96"/>
    <w:rsid w:val="0089334C"/>
    <w:rsid w:val="00893A90"/>
    <w:rsid w:val="00894448"/>
    <w:rsid w:val="00895325"/>
    <w:rsid w:val="00895880"/>
    <w:rsid w:val="00896850"/>
    <w:rsid w:val="00897696"/>
    <w:rsid w:val="00897E31"/>
    <w:rsid w:val="00897F3C"/>
    <w:rsid w:val="008A01AC"/>
    <w:rsid w:val="008A032B"/>
    <w:rsid w:val="008A0588"/>
    <w:rsid w:val="008A0675"/>
    <w:rsid w:val="008A1C13"/>
    <w:rsid w:val="008A1C6B"/>
    <w:rsid w:val="008A2FEE"/>
    <w:rsid w:val="008A3860"/>
    <w:rsid w:val="008A4550"/>
    <w:rsid w:val="008A4A15"/>
    <w:rsid w:val="008A4E0D"/>
    <w:rsid w:val="008A544C"/>
    <w:rsid w:val="008A582D"/>
    <w:rsid w:val="008A5A3E"/>
    <w:rsid w:val="008A6D98"/>
    <w:rsid w:val="008A6EC9"/>
    <w:rsid w:val="008A7351"/>
    <w:rsid w:val="008A7A56"/>
    <w:rsid w:val="008A7B69"/>
    <w:rsid w:val="008B01D4"/>
    <w:rsid w:val="008B029C"/>
    <w:rsid w:val="008B0336"/>
    <w:rsid w:val="008B046B"/>
    <w:rsid w:val="008B0D36"/>
    <w:rsid w:val="008B1BA6"/>
    <w:rsid w:val="008B27BC"/>
    <w:rsid w:val="008B29A8"/>
    <w:rsid w:val="008B36EF"/>
    <w:rsid w:val="008B3FAB"/>
    <w:rsid w:val="008B5A61"/>
    <w:rsid w:val="008B6812"/>
    <w:rsid w:val="008B7C63"/>
    <w:rsid w:val="008B7CB8"/>
    <w:rsid w:val="008C012B"/>
    <w:rsid w:val="008C021B"/>
    <w:rsid w:val="008C02E9"/>
    <w:rsid w:val="008C067D"/>
    <w:rsid w:val="008C143F"/>
    <w:rsid w:val="008C2670"/>
    <w:rsid w:val="008C2F78"/>
    <w:rsid w:val="008C3933"/>
    <w:rsid w:val="008C3D2F"/>
    <w:rsid w:val="008C3D41"/>
    <w:rsid w:val="008C3E0C"/>
    <w:rsid w:val="008C429C"/>
    <w:rsid w:val="008C4503"/>
    <w:rsid w:val="008C6827"/>
    <w:rsid w:val="008C6991"/>
    <w:rsid w:val="008C7F51"/>
    <w:rsid w:val="008C7FCA"/>
    <w:rsid w:val="008D00B8"/>
    <w:rsid w:val="008D0B93"/>
    <w:rsid w:val="008D1BB8"/>
    <w:rsid w:val="008D2442"/>
    <w:rsid w:val="008D26C6"/>
    <w:rsid w:val="008D2D5F"/>
    <w:rsid w:val="008D39F7"/>
    <w:rsid w:val="008D4780"/>
    <w:rsid w:val="008D5114"/>
    <w:rsid w:val="008D513A"/>
    <w:rsid w:val="008D543E"/>
    <w:rsid w:val="008D6332"/>
    <w:rsid w:val="008D73CB"/>
    <w:rsid w:val="008D7504"/>
    <w:rsid w:val="008D771C"/>
    <w:rsid w:val="008D78D7"/>
    <w:rsid w:val="008D7B3B"/>
    <w:rsid w:val="008D7F12"/>
    <w:rsid w:val="008E03CC"/>
    <w:rsid w:val="008E06E0"/>
    <w:rsid w:val="008E06E7"/>
    <w:rsid w:val="008E136C"/>
    <w:rsid w:val="008E1C4A"/>
    <w:rsid w:val="008E2186"/>
    <w:rsid w:val="008E4E0A"/>
    <w:rsid w:val="008E5D83"/>
    <w:rsid w:val="008E6924"/>
    <w:rsid w:val="008E6D32"/>
    <w:rsid w:val="008E7005"/>
    <w:rsid w:val="008F043D"/>
    <w:rsid w:val="008F05FE"/>
    <w:rsid w:val="008F0F24"/>
    <w:rsid w:val="008F112D"/>
    <w:rsid w:val="008F1F55"/>
    <w:rsid w:val="008F21E9"/>
    <w:rsid w:val="008F273B"/>
    <w:rsid w:val="008F3665"/>
    <w:rsid w:val="008F4046"/>
    <w:rsid w:val="008F4A7D"/>
    <w:rsid w:val="008F4DB1"/>
    <w:rsid w:val="008F506E"/>
    <w:rsid w:val="008F5361"/>
    <w:rsid w:val="008F549E"/>
    <w:rsid w:val="008F6CB4"/>
    <w:rsid w:val="009007F6"/>
    <w:rsid w:val="00901816"/>
    <w:rsid w:val="009021A6"/>
    <w:rsid w:val="00902F17"/>
    <w:rsid w:val="009032BB"/>
    <w:rsid w:val="00903757"/>
    <w:rsid w:val="009037DE"/>
    <w:rsid w:val="00903C91"/>
    <w:rsid w:val="0090405D"/>
    <w:rsid w:val="00904228"/>
    <w:rsid w:val="00904A88"/>
    <w:rsid w:val="00904D5E"/>
    <w:rsid w:val="0090522E"/>
    <w:rsid w:val="00905735"/>
    <w:rsid w:val="00906091"/>
    <w:rsid w:val="009070C5"/>
    <w:rsid w:val="0090726F"/>
    <w:rsid w:val="009113DC"/>
    <w:rsid w:val="0091236E"/>
    <w:rsid w:val="00912376"/>
    <w:rsid w:val="009125EC"/>
    <w:rsid w:val="00913029"/>
    <w:rsid w:val="009137C2"/>
    <w:rsid w:val="00913DF7"/>
    <w:rsid w:val="009140DC"/>
    <w:rsid w:val="0091442E"/>
    <w:rsid w:val="00914819"/>
    <w:rsid w:val="00914B4A"/>
    <w:rsid w:val="00914B80"/>
    <w:rsid w:val="00914C27"/>
    <w:rsid w:val="009150E1"/>
    <w:rsid w:val="00915A34"/>
    <w:rsid w:val="00917CA7"/>
    <w:rsid w:val="00920E6D"/>
    <w:rsid w:val="009216A2"/>
    <w:rsid w:val="00922E97"/>
    <w:rsid w:val="00925BC4"/>
    <w:rsid w:val="009261E6"/>
    <w:rsid w:val="00927DA2"/>
    <w:rsid w:val="0093027C"/>
    <w:rsid w:val="00930312"/>
    <w:rsid w:val="00930E00"/>
    <w:rsid w:val="0093186F"/>
    <w:rsid w:val="0093187D"/>
    <w:rsid w:val="00931E46"/>
    <w:rsid w:val="00932276"/>
    <w:rsid w:val="0093244B"/>
    <w:rsid w:val="00932479"/>
    <w:rsid w:val="00932B5D"/>
    <w:rsid w:val="00932D82"/>
    <w:rsid w:val="009343AE"/>
    <w:rsid w:val="00934886"/>
    <w:rsid w:val="009349FA"/>
    <w:rsid w:val="00934A14"/>
    <w:rsid w:val="00935470"/>
    <w:rsid w:val="0093547C"/>
    <w:rsid w:val="009354BD"/>
    <w:rsid w:val="00937117"/>
    <w:rsid w:val="00937732"/>
    <w:rsid w:val="009400CF"/>
    <w:rsid w:val="00940617"/>
    <w:rsid w:val="009411B2"/>
    <w:rsid w:val="0094380D"/>
    <w:rsid w:val="009442FA"/>
    <w:rsid w:val="0094439C"/>
    <w:rsid w:val="00944492"/>
    <w:rsid w:val="00945259"/>
    <w:rsid w:val="00945B83"/>
    <w:rsid w:val="009466AC"/>
    <w:rsid w:val="0094758E"/>
    <w:rsid w:val="0095016A"/>
    <w:rsid w:val="009501C4"/>
    <w:rsid w:val="00950657"/>
    <w:rsid w:val="00951399"/>
    <w:rsid w:val="009513EE"/>
    <w:rsid w:val="0095146E"/>
    <w:rsid w:val="0095162A"/>
    <w:rsid w:val="00951F21"/>
    <w:rsid w:val="0095211A"/>
    <w:rsid w:val="0095433D"/>
    <w:rsid w:val="00954609"/>
    <w:rsid w:val="009549CA"/>
    <w:rsid w:val="009549F9"/>
    <w:rsid w:val="00954B49"/>
    <w:rsid w:val="0095511A"/>
    <w:rsid w:val="009560C4"/>
    <w:rsid w:val="00956E69"/>
    <w:rsid w:val="00956F31"/>
    <w:rsid w:val="0095797F"/>
    <w:rsid w:val="009607A2"/>
    <w:rsid w:val="0096083F"/>
    <w:rsid w:val="00961D17"/>
    <w:rsid w:val="00962503"/>
    <w:rsid w:val="00962C4F"/>
    <w:rsid w:val="00963E6D"/>
    <w:rsid w:val="009646B1"/>
    <w:rsid w:val="0096496F"/>
    <w:rsid w:val="0096549F"/>
    <w:rsid w:val="00966466"/>
    <w:rsid w:val="00966A20"/>
    <w:rsid w:val="00967E8B"/>
    <w:rsid w:val="00970AC9"/>
    <w:rsid w:val="00970AD7"/>
    <w:rsid w:val="00970E94"/>
    <w:rsid w:val="00970FC6"/>
    <w:rsid w:val="00971068"/>
    <w:rsid w:val="009712E9"/>
    <w:rsid w:val="00971377"/>
    <w:rsid w:val="00972DEC"/>
    <w:rsid w:val="0097388C"/>
    <w:rsid w:val="00973FF6"/>
    <w:rsid w:val="009749D9"/>
    <w:rsid w:val="00974E45"/>
    <w:rsid w:val="0097548C"/>
    <w:rsid w:val="00975AD3"/>
    <w:rsid w:val="009765B2"/>
    <w:rsid w:val="009770F4"/>
    <w:rsid w:val="00977E14"/>
    <w:rsid w:val="009803F5"/>
    <w:rsid w:val="00980BF9"/>
    <w:rsid w:val="0098119D"/>
    <w:rsid w:val="0098294C"/>
    <w:rsid w:val="009829B4"/>
    <w:rsid w:val="00982A60"/>
    <w:rsid w:val="00982F8D"/>
    <w:rsid w:val="0098326F"/>
    <w:rsid w:val="0098341E"/>
    <w:rsid w:val="00983910"/>
    <w:rsid w:val="00984168"/>
    <w:rsid w:val="00984255"/>
    <w:rsid w:val="00984DDC"/>
    <w:rsid w:val="00984EBF"/>
    <w:rsid w:val="009858A4"/>
    <w:rsid w:val="00985921"/>
    <w:rsid w:val="00985F8B"/>
    <w:rsid w:val="0098624B"/>
    <w:rsid w:val="00986B97"/>
    <w:rsid w:val="009879C4"/>
    <w:rsid w:val="009901B2"/>
    <w:rsid w:val="0099131C"/>
    <w:rsid w:val="009913ED"/>
    <w:rsid w:val="00992016"/>
    <w:rsid w:val="0099255D"/>
    <w:rsid w:val="0099256B"/>
    <w:rsid w:val="009931F7"/>
    <w:rsid w:val="0099378B"/>
    <w:rsid w:val="0099495B"/>
    <w:rsid w:val="0099588D"/>
    <w:rsid w:val="00996EEB"/>
    <w:rsid w:val="0099735D"/>
    <w:rsid w:val="00997547"/>
    <w:rsid w:val="00997703"/>
    <w:rsid w:val="00997C5E"/>
    <w:rsid w:val="009A0A8D"/>
    <w:rsid w:val="009A0FED"/>
    <w:rsid w:val="009A331B"/>
    <w:rsid w:val="009A33C9"/>
    <w:rsid w:val="009A3B85"/>
    <w:rsid w:val="009A4F28"/>
    <w:rsid w:val="009A7DF2"/>
    <w:rsid w:val="009B0106"/>
    <w:rsid w:val="009B089F"/>
    <w:rsid w:val="009B08D0"/>
    <w:rsid w:val="009B0A68"/>
    <w:rsid w:val="009B0F39"/>
    <w:rsid w:val="009B1E68"/>
    <w:rsid w:val="009B2B5E"/>
    <w:rsid w:val="009B3D41"/>
    <w:rsid w:val="009B3DB1"/>
    <w:rsid w:val="009B3E00"/>
    <w:rsid w:val="009B3EE6"/>
    <w:rsid w:val="009B4231"/>
    <w:rsid w:val="009B457E"/>
    <w:rsid w:val="009B6C3A"/>
    <w:rsid w:val="009B7370"/>
    <w:rsid w:val="009B749E"/>
    <w:rsid w:val="009C0541"/>
    <w:rsid w:val="009C06CC"/>
    <w:rsid w:val="009C078A"/>
    <w:rsid w:val="009C0B36"/>
    <w:rsid w:val="009C1B66"/>
    <w:rsid w:val="009C2B7C"/>
    <w:rsid w:val="009C373F"/>
    <w:rsid w:val="009C40C4"/>
    <w:rsid w:val="009C422B"/>
    <w:rsid w:val="009C4A52"/>
    <w:rsid w:val="009C4C79"/>
    <w:rsid w:val="009C5CBC"/>
    <w:rsid w:val="009C7148"/>
    <w:rsid w:val="009C7307"/>
    <w:rsid w:val="009C74A9"/>
    <w:rsid w:val="009D06CD"/>
    <w:rsid w:val="009D0C95"/>
    <w:rsid w:val="009D155F"/>
    <w:rsid w:val="009D25AB"/>
    <w:rsid w:val="009D2852"/>
    <w:rsid w:val="009D301A"/>
    <w:rsid w:val="009D337A"/>
    <w:rsid w:val="009D3596"/>
    <w:rsid w:val="009D3828"/>
    <w:rsid w:val="009D4800"/>
    <w:rsid w:val="009D497D"/>
    <w:rsid w:val="009D526B"/>
    <w:rsid w:val="009D52D1"/>
    <w:rsid w:val="009D56C6"/>
    <w:rsid w:val="009D62A2"/>
    <w:rsid w:val="009D65B3"/>
    <w:rsid w:val="009D7096"/>
    <w:rsid w:val="009D7AC8"/>
    <w:rsid w:val="009E143B"/>
    <w:rsid w:val="009E198A"/>
    <w:rsid w:val="009E19DD"/>
    <w:rsid w:val="009E25D4"/>
    <w:rsid w:val="009E328E"/>
    <w:rsid w:val="009E3B83"/>
    <w:rsid w:val="009E4CEE"/>
    <w:rsid w:val="009E5417"/>
    <w:rsid w:val="009E54BF"/>
    <w:rsid w:val="009E5664"/>
    <w:rsid w:val="009E59B9"/>
    <w:rsid w:val="009E5A3D"/>
    <w:rsid w:val="009E6081"/>
    <w:rsid w:val="009E6170"/>
    <w:rsid w:val="009E6854"/>
    <w:rsid w:val="009E7001"/>
    <w:rsid w:val="009E7544"/>
    <w:rsid w:val="009E7EB3"/>
    <w:rsid w:val="009F05C3"/>
    <w:rsid w:val="009F1C93"/>
    <w:rsid w:val="009F2873"/>
    <w:rsid w:val="009F36AA"/>
    <w:rsid w:val="009F4451"/>
    <w:rsid w:val="009F4ADD"/>
    <w:rsid w:val="009F6779"/>
    <w:rsid w:val="009F6F12"/>
    <w:rsid w:val="009F73D5"/>
    <w:rsid w:val="009F7D0C"/>
    <w:rsid w:val="00A00048"/>
    <w:rsid w:val="00A008D5"/>
    <w:rsid w:val="00A00D53"/>
    <w:rsid w:val="00A0268E"/>
    <w:rsid w:val="00A05231"/>
    <w:rsid w:val="00A05824"/>
    <w:rsid w:val="00A06E54"/>
    <w:rsid w:val="00A07D41"/>
    <w:rsid w:val="00A07DCD"/>
    <w:rsid w:val="00A07E93"/>
    <w:rsid w:val="00A1008D"/>
    <w:rsid w:val="00A10245"/>
    <w:rsid w:val="00A10AF8"/>
    <w:rsid w:val="00A1120C"/>
    <w:rsid w:val="00A11240"/>
    <w:rsid w:val="00A114CE"/>
    <w:rsid w:val="00A11F2D"/>
    <w:rsid w:val="00A122F2"/>
    <w:rsid w:val="00A12C3C"/>
    <w:rsid w:val="00A13410"/>
    <w:rsid w:val="00A14212"/>
    <w:rsid w:val="00A144EA"/>
    <w:rsid w:val="00A14B1A"/>
    <w:rsid w:val="00A15636"/>
    <w:rsid w:val="00A156B4"/>
    <w:rsid w:val="00A1644F"/>
    <w:rsid w:val="00A16ECE"/>
    <w:rsid w:val="00A17941"/>
    <w:rsid w:val="00A17B0B"/>
    <w:rsid w:val="00A17F28"/>
    <w:rsid w:val="00A205B4"/>
    <w:rsid w:val="00A20C2D"/>
    <w:rsid w:val="00A23332"/>
    <w:rsid w:val="00A24042"/>
    <w:rsid w:val="00A2642A"/>
    <w:rsid w:val="00A27897"/>
    <w:rsid w:val="00A278BB"/>
    <w:rsid w:val="00A30669"/>
    <w:rsid w:val="00A30D7A"/>
    <w:rsid w:val="00A30DC3"/>
    <w:rsid w:val="00A31204"/>
    <w:rsid w:val="00A31FA7"/>
    <w:rsid w:val="00A327D6"/>
    <w:rsid w:val="00A332EA"/>
    <w:rsid w:val="00A33E0A"/>
    <w:rsid w:val="00A34403"/>
    <w:rsid w:val="00A34581"/>
    <w:rsid w:val="00A34883"/>
    <w:rsid w:val="00A35421"/>
    <w:rsid w:val="00A35A5A"/>
    <w:rsid w:val="00A36AC0"/>
    <w:rsid w:val="00A3736C"/>
    <w:rsid w:val="00A37A85"/>
    <w:rsid w:val="00A37C9F"/>
    <w:rsid w:val="00A406DF"/>
    <w:rsid w:val="00A410E8"/>
    <w:rsid w:val="00A41300"/>
    <w:rsid w:val="00A41D74"/>
    <w:rsid w:val="00A41E15"/>
    <w:rsid w:val="00A45132"/>
    <w:rsid w:val="00A452E5"/>
    <w:rsid w:val="00A453D1"/>
    <w:rsid w:val="00A45589"/>
    <w:rsid w:val="00A46016"/>
    <w:rsid w:val="00A4666A"/>
    <w:rsid w:val="00A46C09"/>
    <w:rsid w:val="00A47BE2"/>
    <w:rsid w:val="00A47C00"/>
    <w:rsid w:val="00A5064A"/>
    <w:rsid w:val="00A528BE"/>
    <w:rsid w:val="00A528CD"/>
    <w:rsid w:val="00A530B5"/>
    <w:rsid w:val="00A5336A"/>
    <w:rsid w:val="00A5380C"/>
    <w:rsid w:val="00A539D5"/>
    <w:rsid w:val="00A53B20"/>
    <w:rsid w:val="00A54B23"/>
    <w:rsid w:val="00A55311"/>
    <w:rsid w:val="00A55376"/>
    <w:rsid w:val="00A553F5"/>
    <w:rsid w:val="00A5574B"/>
    <w:rsid w:val="00A558A3"/>
    <w:rsid w:val="00A5649F"/>
    <w:rsid w:val="00A57B74"/>
    <w:rsid w:val="00A60840"/>
    <w:rsid w:val="00A61353"/>
    <w:rsid w:val="00A613CB"/>
    <w:rsid w:val="00A61658"/>
    <w:rsid w:val="00A620BE"/>
    <w:rsid w:val="00A6223C"/>
    <w:rsid w:val="00A62C9A"/>
    <w:rsid w:val="00A63994"/>
    <w:rsid w:val="00A6416B"/>
    <w:rsid w:val="00A64209"/>
    <w:rsid w:val="00A65023"/>
    <w:rsid w:val="00A65EBC"/>
    <w:rsid w:val="00A66872"/>
    <w:rsid w:val="00A67543"/>
    <w:rsid w:val="00A67DA8"/>
    <w:rsid w:val="00A70BC9"/>
    <w:rsid w:val="00A7122E"/>
    <w:rsid w:val="00A7215B"/>
    <w:rsid w:val="00A729A2"/>
    <w:rsid w:val="00A729E9"/>
    <w:rsid w:val="00A72EAD"/>
    <w:rsid w:val="00A72ECC"/>
    <w:rsid w:val="00A72FED"/>
    <w:rsid w:val="00A73AA4"/>
    <w:rsid w:val="00A73C67"/>
    <w:rsid w:val="00A74225"/>
    <w:rsid w:val="00A74710"/>
    <w:rsid w:val="00A74E90"/>
    <w:rsid w:val="00A74FD7"/>
    <w:rsid w:val="00A75510"/>
    <w:rsid w:val="00A7593B"/>
    <w:rsid w:val="00A760E7"/>
    <w:rsid w:val="00A76103"/>
    <w:rsid w:val="00A766F4"/>
    <w:rsid w:val="00A77162"/>
    <w:rsid w:val="00A776F6"/>
    <w:rsid w:val="00A77A5A"/>
    <w:rsid w:val="00A808F0"/>
    <w:rsid w:val="00A8103F"/>
    <w:rsid w:val="00A81166"/>
    <w:rsid w:val="00A8166D"/>
    <w:rsid w:val="00A82B66"/>
    <w:rsid w:val="00A83EBA"/>
    <w:rsid w:val="00A842B4"/>
    <w:rsid w:val="00A843BD"/>
    <w:rsid w:val="00A84FF7"/>
    <w:rsid w:val="00A85064"/>
    <w:rsid w:val="00A85364"/>
    <w:rsid w:val="00A8541D"/>
    <w:rsid w:val="00A85B0A"/>
    <w:rsid w:val="00A86BDB"/>
    <w:rsid w:val="00A86CE1"/>
    <w:rsid w:val="00A87468"/>
    <w:rsid w:val="00A87BE1"/>
    <w:rsid w:val="00A9082C"/>
    <w:rsid w:val="00A90838"/>
    <w:rsid w:val="00A90D68"/>
    <w:rsid w:val="00A911A4"/>
    <w:rsid w:val="00A9222E"/>
    <w:rsid w:val="00A9282E"/>
    <w:rsid w:val="00A939DC"/>
    <w:rsid w:val="00A93A4B"/>
    <w:rsid w:val="00A93D67"/>
    <w:rsid w:val="00A94A2C"/>
    <w:rsid w:val="00A95567"/>
    <w:rsid w:val="00A95F43"/>
    <w:rsid w:val="00A9684A"/>
    <w:rsid w:val="00A96F7E"/>
    <w:rsid w:val="00A9731D"/>
    <w:rsid w:val="00A97C23"/>
    <w:rsid w:val="00A97FD2"/>
    <w:rsid w:val="00AA0097"/>
    <w:rsid w:val="00AA090D"/>
    <w:rsid w:val="00AA173A"/>
    <w:rsid w:val="00AA1937"/>
    <w:rsid w:val="00AA1A4F"/>
    <w:rsid w:val="00AA1C22"/>
    <w:rsid w:val="00AA1F67"/>
    <w:rsid w:val="00AA267F"/>
    <w:rsid w:val="00AA2C7E"/>
    <w:rsid w:val="00AA2CE3"/>
    <w:rsid w:val="00AA3353"/>
    <w:rsid w:val="00AA36F5"/>
    <w:rsid w:val="00AA3845"/>
    <w:rsid w:val="00AA4512"/>
    <w:rsid w:val="00AA4919"/>
    <w:rsid w:val="00AA5366"/>
    <w:rsid w:val="00AA541F"/>
    <w:rsid w:val="00AA59B0"/>
    <w:rsid w:val="00AA60DD"/>
    <w:rsid w:val="00AB037B"/>
    <w:rsid w:val="00AB05C2"/>
    <w:rsid w:val="00AB0EB2"/>
    <w:rsid w:val="00AB0F3A"/>
    <w:rsid w:val="00AB0F47"/>
    <w:rsid w:val="00AB0F9B"/>
    <w:rsid w:val="00AB10A2"/>
    <w:rsid w:val="00AB18A3"/>
    <w:rsid w:val="00AB2A5E"/>
    <w:rsid w:val="00AB2B6D"/>
    <w:rsid w:val="00AB3807"/>
    <w:rsid w:val="00AB3C2D"/>
    <w:rsid w:val="00AB3F1B"/>
    <w:rsid w:val="00AB4542"/>
    <w:rsid w:val="00AB4984"/>
    <w:rsid w:val="00AB4C03"/>
    <w:rsid w:val="00AB5125"/>
    <w:rsid w:val="00AB5525"/>
    <w:rsid w:val="00AB60BB"/>
    <w:rsid w:val="00AB638F"/>
    <w:rsid w:val="00AB64E3"/>
    <w:rsid w:val="00AB6657"/>
    <w:rsid w:val="00AB6A83"/>
    <w:rsid w:val="00AB6C28"/>
    <w:rsid w:val="00AC00A0"/>
    <w:rsid w:val="00AC153D"/>
    <w:rsid w:val="00AC1815"/>
    <w:rsid w:val="00AC1850"/>
    <w:rsid w:val="00AC1A29"/>
    <w:rsid w:val="00AC2365"/>
    <w:rsid w:val="00AC3B33"/>
    <w:rsid w:val="00AC3C32"/>
    <w:rsid w:val="00AC482D"/>
    <w:rsid w:val="00AC4B06"/>
    <w:rsid w:val="00AC4F6F"/>
    <w:rsid w:val="00AC50D3"/>
    <w:rsid w:val="00AC56C9"/>
    <w:rsid w:val="00AC5999"/>
    <w:rsid w:val="00AC5E72"/>
    <w:rsid w:val="00AC64FF"/>
    <w:rsid w:val="00AC7278"/>
    <w:rsid w:val="00AC7673"/>
    <w:rsid w:val="00AC7DF3"/>
    <w:rsid w:val="00AD09DA"/>
    <w:rsid w:val="00AD0C48"/>
    <w:rsid w:val="00AD0E4F"/>
    <w:rsid w:val="00AD1CB3"/>
    <w:rsid w:val="00AD21D3"/>
    <w:rsid w:val="00AD2983"/>
    <w:rsid w:val="00AD2CD1"/>
    <w:rsid w:val="00AD325C"/>
    <w:rsid w:val="00AD34B2"/>
    <w:rsid w:val="00AD4CEB"/>
    <w:rsid w:val="00AD50BE"/>
    <w:rsid w:val="00AD59D4"/>
    <w:rsid w:val="00AD62D1"/>
    <w:rsid w:val="00AD63BB"/>
    <w:rsid w:val="00AD73D4"/>
    <w:rsid w:val="00AD7BF0"/>
    <w:rsid w:val="00AE0981"/>
    <w:rsid w:val="00AE0F22"/>
    <w:rsid w:val="00AE120A"/>
    <w:rsid w:val="00AE14FB"/>
    <w:rsid w:val="00AE1A8A"/>
    <w:rsid w:val="00AE2497"/>
    <w:rsid w:val="00AE252F"/>
    <w:rsid w:val="00AE2B3D"/>
    <w:rsid w:val="00AE3593"/>
    <w:rsid w:val="00AE4105"/>
    <w:rsid w:val="00AE45B9"/>
    <w:rsid w:val="00AE51C7"/>
    <w:rsid w:val="00AE5470"/>
    <w:rsid w:val="00AE5475"/>
    <w:rsid w:val="00AE56EE"/>
    <w:rsid w:val="00AE5A63"/>
    <w:rsid w:val="00AE5D6F"/>
    <w:rsid w:val="00AE6D71"/>
    <w:rsid w:val="00AE7512"/>
    <w:rsid w:val="00AE7929"/>
    <w:rsid w:val="00AF0299"/>
    <w:rsid w:val="00AF0B43"/>
    <w:rsid w:val="00AF144C"/>
    <w:rsid w:val="00AF2B7F"/>
    <w:rsid w:val="00AF2BDF"/>
    <w:rsid w:val="00AF3736"/>
    <w:rsid w:val="00AF384C"/>
    <w:rsid w:val="00AF393B"/>
    <w:rsid w:val="00AF4504"/>
    <w:rsid w:val="00AF4674"/>
    <w:rsid w:val="00AF5B6B"/>
    <w:rsid w:val="00AF5B76"/>
    <w:rsid w:val="00AF724D"/>
    <w:rsid w:val="00AF72AA"/>
    <w:rsid w:val="00AF73EF"/>
    <w:rsid w:val="00AF775E"/>
    <w:rsid w:val="00AF7B67"/>
    <w:rsid w:val="00B00635"/>
    <w:rsid w:val="00B027C6"/>
    <w:rsid w:val="00B03802"/>
    <w:rsid w:val="00B04C47"/>
    <w:rsid w:val="00B050CB"/>
    <w:rsid w:val="00B06A3E"/>
    <w:rsid w:val="00B06E05"/>
    <w:rsid w:val="00B07131"/>
    <w:rsid w:val="00B076A2"/>
    <w:rsid w:val="00B10140"/>
    <w:rsid w:val="00B10756"/>
    <w:rsid w:val="00B11B31"/>
    <w:rsid w:val="00B12180"/>
    <w:rsid w:val="00B1234C"/>
    <w:rsid w:val="00B132BD"/>
    <w:rsid w:val="00B154DC"/>
    <w:rsid w:val="00B16DEA"/>
    <w:rsid w:val="00B16EB4"/>
    <w:rsid w:val="00B17C24"/>
    <w:rsid w:val="00B202AF"/>
    <w:rsid w:val="00B203E1"/>
    <w:rsid w:val="00B205F0"/>
    <w:rsid w:val="00B21B65"/>
    <w:rsid w:val="00B22363"/>
    <w:rsid w:val="00B22C42"/>
    <w:rsid w:val="00B2329E"/>
    <w:rsid w:val="00B23600"/>
    <w:rsid w:val="00B23A23"/>
    <w:rsid w:val="00B23B60"/>
    <w:rsid w:val="00B23E3A"/>
    <w:rsid w:val="00B24948"/>
    <w:rsid w:val="00B2498B"/>
    <w:rsid w:val="00B24DDB"/>
    <w:rsid w:val="00B25287"/>
    <w:rsid w:val="00B25E81"/>
    <w:rsid w:val="00B26649"/>
    <w:rsid w:val="00B26925"/>
    <w:rsid w:val="00B26B7F"/>
    <w:rsid w:val="00B26C46"/>
    <w:rsid w:val="00B27A1C"/>
    <w:rsid w:val="00B304E2"/>
    <w:rsid w:val="00B309B4"/>
    <w:rsid w:val="00B31AA8"/>
    <w:rsid w:val="00B31CAA"/>
    <w:rsid w:val="00B3267F"/>
    <w:rsid w:val="00B32924"/>
    <w:rsid w:val="00B337B2"/>
    <w:rsid w:val="00B33DA1"/>
    <w:rsid w:val="00B34260"/>
    <w:rsid w:val="00B3459F"/>
    <w:rsid w:val="00B35C7F"/>
    <w:rsid w:val="00B35EFE"/>
    <w:rsid w:val="00B36227"/>
    <w:rsid w:val="00B3696E"/>
    <w:rsid w:val="00B372C9"/>
    <w:rsid w:val="00B40A37"/>
    <w:rsid w:val="00B4153F"/>
    <w:rsid w:val="00B42113"/>
    <w:rsid w:val="00B42131"/>
    <w:rsid w:val="00B42BB8"/>
    <w:rsid w:val="00B43244"/>
    <w:rsid w:val="00B438DB"/>
    <w:rsid w:val="00B4446E"/>
    <w:rsid w:val="00B444EF"/>
    <w:rsid w:val="00B446E8"/>
    <w:rsid w:val="00B44C23"/>
    <w:rsid w:val="00B44D72"/>
    <w:rsid w:val="00B44EC8"/>
    <w:rsid w:val="00B45500"/>
    <w:rsid w:val="00B45C9D"/>
    <w:rsid w:val="00B4669A"/>
    <w:rsid w:val="00B46C0B"/>
    <w:rsid w:val="00B47267"/>
    <w:rsid w:val="00B50CEE"/>
    <w:rsid w:val="00B515CA"/>
    <w:rsid w:val="00B515F1"/>
    <w:rsid w:val="00B518DF"/>
    <w:rsid w:val="00B51B35"/>
    <w:rsid w:val="00B5226E"/>
    <w:rsid w:val="00B525ED"/>
    <w:rsid w:val="00B53138"/>
    <w:rsid w:val="00B53B3A"/>
    <w:rsid w:val="00B53E20"/>
    <w:rsid w:val="00B54214"/>
    <w:rsid w:val="00B55076"/>
    <w:rsid w:val="00B551F1"/>
    <w:rsid w:val="00B55276"/>
    <w:rsid w:val="00B578E7"/>
    <w:rsid w:val="00B60087"/>
    <w:rsid w:val="00B60A98"/>
    <w:rsid w:val="00B60CE9"/>
    <w:rsid w:val="00B60EAA"/>
    <w:rsid w:val="00B60FB9"/>
    <w:rsid w:val="00B61874"/>
    <w:rsid w:val="00B63743"/>
    <w:rsid w:val="00B63B26"/>
    <w:rsid w:val="00B64AA3"/>
    <w:rsid w:val="00B64BE5"/>
    <w:rsid w:val="00B64D94"/>
    <w:rsid w:val="00B65B2A"/>
    <w:rsid w:val="00B66D19"/>
    <w:rsid w:val="00B6706B"/>
    <w:rsid w:val="00B67A3D"/>
    <w:rsid w:val="00B67D03"/>
    <w:rsid w:val="00B70138"/>
    <w:rsid w:val="00B709DD"/>
    <w:rsid w:val="00B715A5"/>
    <w:rsid w:val="00B7239B"/>
    <w:rsid w:val="00B72FDB"/>
    <w:rsid w:val="00B76754"/>
    <w:rsid w:val="00B776B2"/>
    <w:rsid w:val="00B77E2B"/>
    <w:rsid w:val="00B803E2"/>
    <w:rsid w:val="00B81314"/>
    <w:rsid w:val="00B8153D"/>
    <w:rsid w:val="00B81BE4"/>
    <w:rsid w:val="00B82CED"/>
    <w:rsid w:val="00B82EA6"/>
    <w:rsid w:val="00B8319D"/>
    <w:rsid w:val="00B83356"/>
    <w:rsid w:val="00B8339C"/>
    <w:rsid w:val="00B838B8"/>
    <w:rsid w:val="00B839B8"/>
    <w:rsid w:val="00B83ABA"/>
    <w:rsid w:val="00B83B34"/>
    <w:rsid w:val="00B83B7E"/>
    <w:rsid w:val="00B83E26"/>
    <w:rsid w:val="00B8412A"/>
    <w:rsid w:val="00B85388"/>
    <w:rsid w:val="00B85F90"/>
    <w:rsid w:val="00B86322"/>
    <w:rsid w:val="00B8760D"/>
    <w:rsid w:val="00B87AD9"/>
    <w:rsid w:val="00B91880"/>
    <w:rsid w:val="00B918B2"/>
    <w:rsid w:val="00B91FCE"/>
    <w:rsid w:val="00B9214C"/>
    <w:rsid w:val="00B9274B"/>
    <w:rsid w:val="00B929A3"/>
    <w:rsid w:val="00B938AF"/>
    <w:rsid w:val="00B940CB"/>
    <w:rsid w:val="00B9453B"/>
    <w:rsid w:val="00B9544C"/>
    <w:rsid w:val="00B95F19"/>
    <w:rsid w:val="00B96F2A"/>
    <w:rsid w:val="00B975A7"/>
    <w:rsid w:val="00B97FE1"/>
    <w:rsid w:val="00BA02A3"/>
    <w:rsid w:val="00BA0F23"/>
    <w:rsid w:val="00BA0FC9"/>
    <w:rsid w:val="00BA163C"/>
    <w:rsid w:val="00BA2133"/>
    <w:rsid w:val="00BA22A2"/>
    <w:rsid w:val="00BA22CE"/>
    <w:rsid w:val="00BA45F5"/>
    <w:rsid w:val="00BA4BE9"/>
    <w:rsid w:val="00BA5373"/>
    <w:rsid w:val="00BA55E6"/>
    <w:rsid w:val="00BA560A"/>
    <w:rsid w:val="00BA626F"/>
    <w:rsid w:val="00BA6E15"/>
    <w:rsid w:val="00BA6E9D"/>
    <w:rsid w:val="00BA6F7A"/>
    <w:rsid w:val="00BA703C"/>
    <w:rsid w:val="00BA77A6"/>
    <w:rsid w:val="00BA78E3"/>
    <w:rsid w:val="00BA796F"/>
    <w:rsid w:val="00BA7F09"/>
    <w:rsid w:val="00BB0036"/>
    <w:rsid w:val="00BB064D"/>
    <w:rsid w:val="00BB0B29"/>
    <w:rsid w:val="00BB18CE"/>
    <w:rsid w:val="00BB1D66"/>
    <w:rsid w:val="00BB254F"/>
    <w:rsid w:val="00BB2A88"/>
    <w:rsid w:val="00BB4ADE"/>
    <w:rsid w:val="00BB5271"/>
    <w:rsid w:val="00BB52C1"/>
    <w:rsid w:val="00BB52F9"/>
    <w:rsid w:val="00BB5EC7"/>
    <w:rsid w:val="00BB67BA"/>
    <w:rsid w:val="00BB7523"/>
    <w:rsid w:val="00BC1D6D"/>
    <w:rsid w:val="00BC2650"/>
    <w:rsid w:val="00BC274B"/>
    <w:rsid w:val="00BC4076"/>
    <w:rsid w:val="00BC4853"/>
    <w:rsid w:val="00BC4857"/>
    <w:rsid w:val="00BC4984"/>
    <w:rsid w:val="00BC612D"/>
    <w:rsid w:val="00BC62A4"/>
    <w:rsid w:val="00BC69AD"/>
    <w:rsid w:val="00BC69C2"/>
    <w:rsid w:val="00BC6BEE"/>
    <w:rsid w:val="00BC6E90"/>
    <w:rsid w:val="00BC70CF"/>
    <w:rsid w:val="00BC7100"/>
    <w:rsid w:val="00BC7419"/>
    <w:rsid w:val="00BD0683"/>
    <w:rsid w:val="00BD0BBB"/>
    <w:rsid w:val="00BD0F2E"/>
    <w:rsid w:val="00BD12B5"/>
    <w:rsid w:val="00BD2B81"/>
    <w:rsid w:val="00BD36C4"/>
    <w:rsid w:val="00BD414F"/>
    <w:rsid w:val="00BD4363"/>
    <w:rsid w:val="00BD54AA"/>
    <w:rsid w:val="00BD5B1D"/>
    <w:rsid w:val="00BD5D12"/>
    <w:rsid w:val="00BD607B"/>
    <w:rsid w:val="00BD61A1"/>
    <w:rsid w:val="00BD67D2"/>
    <w:rsid w:val="00BD7C96"/>
    <w:rsid w:val="00BE00CA"/>
    <w:rsid w:val="00BE04F8"/>
    <w:rsid w:val="00BE065A"/>
    <w:rsid w:val="00BE082C"/>
    <w:rsid w:val="00BE0FBD"/>
    <w:rsid w:val="00BE271F"/>
    <w:rsid w:val="00BE2B71"/>
    <w:rsid w:val="00BE3145"/>
    <w:rsid w:val="00BE3EBE"/>
    <w:rsid w:val="00BE410C"/>
    <w:rsid w:val="00BE49CC"/>
    <w:rsid w:val="00BE4AB9"/>
    <w:rsid w:val="00BE4DDB"/>
    <w:rsid w:val="00BE5797"/>
    <w:rsid w:val="00BE59C0"/>
    <w:rsid w:val="00BE59E1"/>
    <w:rsid w:val="00BE5A59"/>
    <w:rsid w:val="00BE5AD5"/>
    <w:rsid w:val="00BE5EA6"/>
    <w:rsid w:val="00BE6BA2"/>
    <w:rsid w:val="00BE6FCE"/>
    <w:rsid w:val="00BE7828"/>
    <w:rsid w:val="00BE7F71"/>
    <w:rsid w:val="00BF02E5"/>
    <w:rsid w:val="00BF038E"/>
    <w:rsid w:val="00BF08AE"/>
    <w:rsid w:val="00BF0950"/>
    <w:rsid w:val="00BF0A76"/>
    <w:rsid w:val="00BF13BD"/>
    <w:rsid w:val="00BF1E79"/>
    <w:rsid w:val="00BF1ED6"/>
    <w:rsid w:val="00BF2ED3"/>
    <w:rsid w:val="00BF3679"/>
    <w:rsid w:val="00BF377D"/>
    <w:rsid w:val="00BF3CE1"/>
    <w:rsid w:val="00BF4236"/>
    <w:rsid w:val="00BF4372"/>
    <w:rsid w:val="00BF480D"/>
    <w:rsid w:val="00BF4D04"/>
    <w:rsid w:val="00BF4F44"/>
    <w:rsid w:val="00BF54FE"/>
    <w:rsid w:val="00BF581A"/>
    <w:rsid w:val="00BF698B"/>
    <w:rsid w:val="00BF6C54"/>
    <w:rsid w:val="00BF75E7"/>
    <w:rsid w:val="00BF7833"/>
    <w:rsid w:val="00BF789E"/>
    <w:rsid w:val="00BF7BC4"/>
    <w:rsid w:val="00C00ACD"/>
    <w:rsid w:val="00C00B52"/>
    <w:rsid w:val="00C00B96"/>
    <w:rsid w:val="00C00E7F"/>
    <w:rsid w:val="00C02570"/>
    <w:rsid w:val="00C02AED"/>
    <w:rsid w:val="00C0391D"/>
    <w:rsid w:val="00C03BA3"/>
    <w:rsid w:val="00C03C81"/>
    <w:rsid w:val="00C045B5"/>
    <w:rsid w:val="00C04DBA"/>
    <w:rsid w:val="00C05F5D"/>
    <w:rsid w:val="00C06232"/>
    <w:rsid w:val="00C0627F"/>
    <w:rsid w:val="00C063E0"/>
    <w:rsid w:val="00C063EF"/>
    <w:rsid w:val="00C071C5"/>
    <w:rsid w:val="00C075D0"/>
    <w:rsid w:val="00C10AA9"/>
    <w:rsid w:val="00C1301C"/>
    <w:rsid w:val="00C13623"/>
    <w:rsid w:val="00C13C9C"/>
    <w:rsid w:val="00C15032"/>
    <w:rsid w:val="00C15337"/>
    <w:rsid w:val="00C16189"/>
    <w:rsid w:val="00C16C09"/>
    <w:rsid w:val="00C171D6"/>
    <w:rsid w:val="00C17941"/>
    <w:rsid w:val="00C17F48"/>
    <w:rsid w:val="00C17F55"/>
    <w:rsid w:val="00C201D0"/>
    <w:rsid w:val="00C209BC"/>
    <w:rsid w:val="00C20F52"/>
    <w:rsid w:val="00C2158D"/>
    <w:rsid w:val="00C2196F"/>
    <w:rsid w:val="00C21F0C"/>
    <w:rsid w:val="00C23DD4"/>
    <w:rsid w:val="00C24103"/>
    <w:rsid w:val="00C24AE7"/>
    <w:rsid w:val="00C24F15"/>
    <w:rsid w:val="00C2644B"/>
    <w:rsid w:val="00C264BE"/>
    <w:rsid w:val="00C26C0F"/>
    <w:rsid w:val="00C273D9"/>
    <w:rsid w:val="00C3043A"/>
    <w:rsid w:val="00C30D2C"/>
    <w:rsid w:val="00C313C0"/>
    <w:rsid w:val="00C32B2E"/>
    <w:rsid w:val="00C33050"/>
    <w:rsid w:val="00C33F68"/>
    <w:rsid w:val="00C3455F"/>
    <w:rsid w:val="00C34F15"/>
    <w:rsid w:val="00C3530F"/>
    <w:rsid w:val="00C35B56"/>
    <w:rsid w:val="00C36081"/>
    <w:rsid w:val="00C3618F"/>
    <w:rsid w:val="00C36354"/>
    <w:rsid w:val="00C369AC"/>
    <w:rsid w:val="00C40751"/>
    <w:rsid w:val="00C40ACA"/>
    <w:rsid w:val="00C40CF6"/>
    <w:rsid w:val="00C4136A"/>
    <w:rsid w:val="00C41E83"/>
    <w:rsid w:val="00C42595"/>
    <w:rsid w:val="00C42914"/>
    <w:rsid w:val="00C42BEA"/>
    <w:rsid w:val="00C43008"/>
    <w:rsid w:val="00C43674"/>
    <w:rsid w:val="00C44ECF"/>
    <w:rsid w:val="00C451B8"/>
    <w:rsid w:val="00C459C1"/>
    <w:rsid w:val="00C4798E"/>
    <w:rsid w:val="00C47A11"/>
    <w:rsid w:val="00C47B60"/>
    <w:rsid w:val="00C47FEA"/>
    <w:rsid w:val="00C50575"/>
    <w:rsid w:val="00C51149"/>
    <w:rsid w:val="00C513B1"/>
    <w:rsid w:val="00C517E6"/>
    <w:rsid w:val="00C51B43"/>
    <w:rsid w:val="00C51CB1"/>
    <w:rsid w:val="00C52162"/>
    <w:rsid w:val="00C53068"/>
    <w:rsid w:val="00C5313B"/>
    <w:rsid w:val="00C53A23"/>
    <w:rsid w:val="00C53B79"/>
    <w:rsid w:val="00C53E15"/>
    <w:rsid w:val="00C545B0"/>
    <w:rsid w:val="00C547B2"/>
    <w:rsid w:val="00C54A30"/>
    <w:rsid w:val="00C54FCF"/>
    <w:rsid w:val="00C55606"/>
    <w:rsid w:val="00C55F1A"/>
    <w:rsid w:val="00C562E8"/>
    <w:rsid w:val="00C5665C"/>
    <w:rsid w:val="00C56ACF"/>
    <w:rsid w:val="00C56DD8"/>
    <w:rsid w:val="00C570A6"/>
    <w:rsid w:val="00C6059E"/>
    <w:rsid w:val="00C6077E"/>
    <w:rsid w:val="00C60C3B"/>
    <w:rsid w:val="00C60EA1"/>
    <w:rsid w:val="00C61758"/>
    <w:rsid w:val="00C61960"/>
    <w:rsid w:val="00C622D8"/>
    <w:rsid w:val="00C6288A"/>
    <w:rsid w:val="00C62926"/>
    <w:rsid w:val="00C62E1C"/>
    <w:rsid w:val="00C62FFA"/>
    <w:rsid w:val="00C63972"/>
    <w:rsid w:val="00C64BFE"/>
    <w:rsid w:val="00C65D07"/>
    <w:rsid w:val="00C65FDC"/>
    <w:rsid w:val="00C67708"/>
    <w:rsid w:val="00C67EB4"/>
    <w:rsid w:val="00C7019F"/>
    <w:rsid w:val="00C704D4"/>
    <w:rsid w:val="00C70FC4"/>
    <w:rsid w:val="00C72DC8"/>
    <w:rsid w:val="00C742A6"/>
    <w:rsid w:val="00C75683"/>
    <w:rsid w:val="00C75805"/>
    <w:rsid w:val="00C75F22"/>
    <w:rsid w:val="00C765D7"/>
    <w:rsid w:val="00C76886"/>
    <w:rsid w:val="00C774C0"/>
    <w:rsid w:val="00C775E3"/>
    <w:rsid w:val="00C80C0A"/>
    <w:rsid w:val="00C816BD"/>
    <w:rsid w:val="00C819CD"/>
    <w:rsid w:val="00C81AFE"/>
    <w:rsid w:val="00C81C9C"/>
    <w:rsid w:val="00C8235E"/>
    <w:rsid w:val="00C823F0"/>
    <w:rsid w:val="00C8272D"/>
    <w:rsid w:val="00C82DA1"/>
    <w:rsid w:val="00C8309E"/>
    <w:rsid w:val="00C8348D"/>
    <w:rsid w:val="00C83BC0"/>
    <w:rsid w:val="00C83C9F"/>
    <w:rsid w:val="00C84F2F"/>
    <w:rsid w:val="00C86095"/>
    <w:rsid w:val="00C86470"/>
    <w:rsid w:val="00C86CEF"/>
    <w:rsid w:val="00C86D8B"/>
    <w:rsid w:val="00C90058"/>
    <w:rsid w:val="00C905C2"/>
    <w:rsid w:val="00C90C1A"/>
    <w:rsid w:val="00C90F00"/>
    <w:rsid w:val="00C91374"/>
    <w:rsid w:val="00C9164F"/>
    <w:rsid w:val="00C91D10"/>
    <w:rsid w:val="00C91F7C"/>
    <w:rsid w:val="00C92D85"/>
    <w:rsid w:val="00C930A4"/>
    <w:rsid w:val="00C93134"/>
    <w:rsid w:val="00C937E3"/>
    <w:rsid w:val="00C93B86"/>
    <w:rsid w:val="00C94C3C"/>
    <w:rsid w:val="00C955A4"/>
    <w:rsid w:val="00C95647"/>
    <w:rsid w:val="00C966FA"/>
    <w:rsid w:val="00C97226"/>
    <w:rsid w:val="00C97C02"/>
    <w:rsid w:val="00C97C7E"/>
    <w:rsid w:val="00C97C8A"/>
    <w:rsid w:val="00C97E4B"/>
    <w:rsid w:val="00CA0986"/>
    <w:rsid w:val="00CA0CEA"/>
    <w:rsid w:val="00CA1D70"/>
    <w:rsid w:val="00CA2880"/>
    <w:rsid w:val="00CA336A"/>
    <w:rsid w:val="00CA3599"/>
    <w:rsid w:val="00CA362B"/>
    <w:rsid w:val="00CA365C"/>
    <w:rsid w:val="00CA3A91"/>
    <w:rsid w:val="00CA4329"/>
    <w:rsid w:val="00CA5123"/>
    <w:rsid w:val="00CA560E"/>
    <w:rsid w:val="00CA60D7"/>
    <w:rsid w:val="00CA6384"/>
    <w:rsid w:val="00CA63A8"/>
    <w:rsid w:val="00CA74FD"/>
    <w:rsid w:val="00CA7A3F"/>
    <w:rsid w:val="00CB034B"/>
    <w:rsid w:val="00CB0535"/>
    <w:rsid w:val="00CB09E4"/>
    <w:rsid w:val="00CB0D13"/>
    <w:rsid w:val="00CB1ED3"/>
    <w:rsid w:val="00CB2861"/>
    <w:rsid w:val="00CB4D7B"/>
    <w:rsid w:val="00CB50AE"/>
    <w:rsid w:val="00CB63FC"/>
    <w:rsid w:val="00CB71D1"/>
    <w:rsid w:val="00CB746E"/>
    <w:rsid w:val="00CB76AF"/>
    <w:rsid w:val="00CB7E88"/>
    <w:rsid w:val="00CB7F94"/>
    <w:rsid w:val="00CC028D"/>
    <w:rsid w:val="00CC1957"/>
    <w:rsid w:val="00CC2759"/>
    <w:rsid w:val="00CC29A5"/>
    <w:rsid w:val="00CC2E22"/>
    <w:rsid w:val="00CC3300"/>
    <w:rsid w:val="00CC41D2"/>
    <w:rsid w:val="00CC4F74"/>
    <w:rsid w:val="00CC50A0"/>
    <w:rsid w:val="00CC576D"/>
    <w:rsid w:val="00CC6655"/>
    <w:rsid w:val="00CC67E7"/>
    <w:rsid w:val="00CC68A3"/>
    <w:rsid w:val="00CD01BD"/>
    <w:rsid w:val="00CD08CB"/>
    <w:rsid w:val="00CD160D"/>
    <w:rsid w:val="00CD18A3"/>
    <w:rsid w:val="00CD240F"/>
    <w:rsid w:val="00CD27F5"/>
    <w:rsid w:val="00CD3056"/>
    <w:rsid w:val="00CD31CA"/>
    <w:rsid w:val="00CD3706"/>
    <w:rsid w:val="00CD3952"/>
    <w:rsid w:val="00CD395C"/>
    <w:rsid w:val="00CD584A"/>
    <w:rsid w:val="00CD5875"/>
    <w:rsid w:val="00CD6E6B"/>
    <w:rsid w:val="00CE05E7"/>
    <w:rsid w:val="00CE09B9"/>
    <w:rsid w:val="00CE0CF3"/>
    <w:rsid w:val="00CE113D"/>
    <w:rsid w:val="00CE1391"/>
    <w:rsid w:val="00CE16CB"/>
    <w:rsid w:val="00CE1F2E"/>
    <w:rsid w:val="00CE2CFA"/>
    <w:rsid w:val="00CE3816"/>
    <w:rsid w:val="00CE4CC1"/>
    <w:rsid w:val="00CE545C"/>
    <w:rsid w:val="00CE5A77"/>
    <w:rsid w:val="00CE622E"/>
    <w:rsid w:val="00CE62AD"/>
    <w:rsid w:val="00CE636F"/>
    <w:rsid w:val="00CE63F9"/>
    <w:rsid w:val="00CE6994"/>
    <w:rsid w:val="00CE6A97"/>
    <w:rsid w:val="00CE7955"/>
    <w:rsid w:val="00CF007B"/>
    <w:rsid w:val="00CF01EB"/>
    <w:rsid w:val="00CF0528"/>
    <w:rsid w:val="00CF0E8C"/>
    <w:rsid w:val="00CF0EEF"/>
    <w:rsid w:val="00CF107F"/>
    <w:rsid w:val="00CF111F"/>
    <w:rsid w:val="00CF16B1"/>
    <w:rsid w:val="00CF17F4"/>
    <w:rsid w:val="00CF2122"/>
    <w:rsid w:val="00CF226F"/>
    <w:rsid w:val="00CF251D"/>
    <w:rsid w:val="00CF253D"/>
    <w:rsid w:val="00CF255A"/>
    <w:rsid w:val="00CF3758"/>
    <w:rsid w:val="00CF3780"/>
    <w:rsid w:val="00CF3E55"/>
    <w:rsid w:val="00CF40E2"/>
    <w:rsid w:val="00CF50DF"/>
    <w:rsid w:val="00CF5424"/>
    <w:rsid w:val="00CF57A0"/>
    <w:rsid w:val="00CF607A"/>
    <w:rsid w:val="00CF70C1"/>
    <w:rsid w:val="00CF7EE1"/>
    <w:rsid w:val="00D000F5"/>
    <w:rsid w:val="00D012B0"/>
    <w:rsid w:val="00D01A18"/>
    <w:rsid w:val="00D029C9"/>
    <w:rsid w:val="00D02A7B"/>
    <w:rsid w:val="00D0324E"/>
    <w:rsid w:val="00D03ACA"/>
    <w:rsid w:val="00D03D44"/>
    <w:rsid w:val="00D052BB"/>
    <w:rsid w:val="00D054BE"/>
    <w:rsid w:val="00D05525"/>
    <w:rsid w:val="00D0583D"/>
    <w:rsid w:val="00D05BBF"/>
    <w:rsid w:val="00D06DAB"/>
    <w:rsid w:val="00D0729B"/>
    <w:rsid w:val="00D10D0B"/>
    <w:rsid w:val="00D113F5"/>
    <w:rsid w:val="00D12F2F"/>
    <w:rsid w:val="00D13322"/>
    <w:rsid w:val="00D13337"/>
    <w:rsid w:val="00D134F2"/>
    <w:rsid w:val="00D1383D"/>
    <w:rsid w:val="00D1429B"/>
    <w:rsid w:val="00D14BE8"/>
    <w:rsid w:val="00D158FB"/>
    <w:rsid w:val="00D15A4B"/>
    <w:rsid w:val="00D15C8C"/>
    <w:rsid w:val="00D16C92"/>
    <w:rsid w:val="00D16DCF"/>
    <w:rsid w:val="00D172B0"/>
    <w:rsid w:val="00D20200"/>
    <w:rsid w:val="00D20D4B"/>
    <w:rsid w:val="00D2195E"/>
    <w:rsid w:val="00D22133"/>
    <w:rsid w:val="00D2276D"/>
    <w:rsid w:val="00D2294D"/>
    <w:rsid w:val="00D2307B"/>
    <w:rsid w:val="00D23943"/>
    <w:rsid w:val="00D23DF3"/>
    <w:rsid w:val="00D24075"/>
    <w:rsid w:val="00D243AC"/>
    <w:rsid w:val="00D24C30"/>
    <w:rsid w:val="00D25E73"/>
    <w:rsid w:val="00D25F88"/>
    <w:rsid w:val="00D26474"/>
    <w:rsid w:val="00D26E92"/>
    <w:rsid w:val="00D27963"/>
    <w:rsid w:val="00D27D21"/>
    <w:rsid w:val="00D30FA3"/>
    <w:rsid w:val="00D312B0"/>
    <w:rsid w:val="00D31775"/>
    <w:rsid w:val="00D3280E"/>
    <w:rsid w:val="00D32CEB"/>
    <w:rsid w:val="00D337D5"/>
    <w:rsid w:val="00D33CB3"/>
    <w:rsid w:val="00D33D6F"/>
    <w:rsid w:val="00D3501D"/>
    <w:rsid w:val="00D35FB5"/>
    <w:rsid w:val="00D367D0"/>
    <w:rsid w:val="00D369F9"/>
    <w:rsid w:val="00D3739B"/>
    <w:rsid w:val="00D37B0B"/>
    <w:rsid w:val="00D4029B"/>
    <w:rsid w:val="00D40A40"/>
    <w:rsid w:val="00D40DAE"/>
    <w:rsid w:val="00D413E1"/>
    <w:rsid w:val="00D4184A"/>
    <w:rsid w:val="00D41C51"/>
    <w:rsid w:val="00D41E7E"/>
    <w:rsid w:val="00D41FE7"/>
    <w:rsid w:val="00D426DF"/>
    <w:rsid w:val="00D445CE"/>
    <w:rsid w:val="00D44BF7"/>
    <w:rsid w:val="00D452EB"/>
    <w:rsid w:val="00D457E9"/>
    <w:rsid w:val="00D45BF3"/>
    <w:rsid w:val="00D46A3A"/>
    <w:rsid w:val="00D46E07"/>
    <w:rsid w:val="00D47DCF"/>
    <w:rsid w:val="00D47EE6"/>
    <w:rsid w:val="00D508A4"/>
    <w:rsid w:val="00D514B2"/>
    <w:rsid w:val="00D51695"/>
    <w:rsid w:val="00D52E17"/>
    <w:rsid w:val="00D53D94"/>
    <w:rsid w:val="00D54207"/>
    <w:rsid w:val="00D54EB1"/>
    <w:rsid w:val="00D54EF2"/>
    <w:rsid w:val="00D55082"/>
    <w:rsid w:val="00D555D3"/>
    <w:rsid w:val="00D56B6F"/>
    <w:rsid w:val="00D57A95"/>
    <w:rsid w:val="00D61C5F"/>
    <w:rsid w:val="00D630DA"/>
    <w:rsid w:val="00D63FA4"/>
    <w:rsid w:val="00D64C83"/>
    <w:rsid w:val="00D64D35"/>
    <w:rsid w:val="00D65BEA"/>
    <w:rsid w:val="00D65C09"/>
    <w:rsid w:val="00D66AD7"/>
    <w:rsid w:val="00D66C60"/>
    <w:rsid w:val="00D67228"/>
    <w:rsid w:val="00D678DA"/>
    <w:rsid w:val="00D70196"/>
    <w:rsid w:val="00D72B50"/>
    <w:rsid w:val="00D732B1"/>
    <w:rsid w:val="00D736F6"/>
    <w:rsid w:val="00D736F7"/>
    <w:rsid w:val="00D747CE"/>
    <w:rsid w:val="00D756F8"/>
    <w:rsid w:val="00D75BB2"/>
    <w:rsid w:val="00D7642D"/>
    <w:rsid w:val="00D76605"/>
    <w:rsid w:val="00D80732"/>
    <w:rsid w:val="00D80843"/>
    <w:rsid w:val="00D80958"/>
    <w:rsid w:val="00D80D17"/>
    <w:rsid w:val="00D815D8"/>
    <w:rsid w:val="00D81844"/>
    <w:rsid w:val="00D82B70"/>
    <w:rsid w:val="00D83059"/>
    <w:rsid w:val="00D83DA4"/>
    <w:rsid w:val="00D83E5E"/>
    <w:rsid w:val="00D843C1"/>
    <w:rsid w:val="00D84477"/>
    <w:rsid w:val="00D85518"/>
    <w:rsid w:val="00D861F3"/>
    <w:rsid w:val="00D8636B"/>
    <w:rsid w:val="00D868D7"/>
    <w:rsid w:val="00D87628"/>
    <w:rsid w:val="00D87D41"/>
    <w:rsid w:val="00D87F56"/>
    <w:rsid w:val="00D87F8C"/>
    <w:rsid w:val="00D9078B"/>
    <w:rsid w:val="00D90FBF"/>
    <w:rsid w:val="00D915F9"/>
    <w:rsid w:val="00D91FD2"/>
    <w:rsid w:val="00D9232D"/>
    <w:rsid w:val="00D923C5"/>
    <w:rsid w:val="00D92930"/>
    <w:rsid w:val="00D92B52"/>
    <w:rsid w:val="00D933A0"/>
    <w:rsid w:val="00D9374E"/>
    <w:rsid w:val="00D93D9F"/>
    <w:rsid w:val="00D9417B"/>
    <w:rsid w:val="00D9514A"/>
    <w:rsid w:val="00D95475"/>
    <w:rsid w:val="00D95E98"/>
    <w:rsid w:val="00D97A88"/>
    <w:rsid w:val="00D97D4C"/>
    <w:rsid w:val="00D97E4B"/>
    <w:rsid w:val="00DA1C21"/>
    <w:rsid w:val="00DA3990"/>
    <w:rsid w:val="00DA3EB3"/>
    <w:rsid w:val="00DA401E"/>
    <w:rsid w:val="00DA4173"/>
    <w:rsid w:val="00DA471E"/>
    <w:rsid w:val="00DA5B7A"/>
    <w:rsid w:val="00DA6CC1"/>
    <w:rsid w:val="00DA6F8A"/>
    <w:rsid w:val="00DA6FB1"/>
    <w:rsid w:val="00DA743C"/>
    <w:rsid w:val="00DA7D52"/>
    <w:rsid w:val="00DB118D"/>
    <w:rsid w:val="00DB2C2F"/>
    <w:rsid w:val="00DB2E1F"/>
    <w:rsid w:val="00DB39E7"/>
    <w:rsid w:val="00DB3C8B"/>
    <w:rsid w:val="00DB3DED"/>
    <w:rsid w:val="00DB4339"/>
    <w:rsid w:val="00DB4403"/>
    <w:rsid w:val="00DB46F3"/>
    <w:rsid w:val="00DB4771"/>
    <w:rsid w:val="00DB5454"/>
    <w:rsid w:val="00DB5720"/>
    <w:rsid w:val="00DB6F0A"/>
    <w:rsid w:val="00DB71C8"/>
    <w:rsid w:val="00DB7BAA"/>
    <w:rsid w:val="00DB7E25"/>
    <w:rsid w:val="00DC1006"/>
    <w:rsid w:val="00DC21D5"/>
    <w:rsid w:val="00DC2537"/>
    <w:rsid w:val="00DC272A"/>
    <w:rsid w:val="00DC2E03"/>
    <w:rsid w:val="00DC2EFE"/>
    <w:rsid w:val="00DC3382"/>
    <w:rsid w:val="00DC3B55"/>
    <w:rsid w:val="00DC3EC4"/>
    <w:rsid w:val="00DC4DBA"/>
    <w:rsid w:val="00DC5010"/>
    <w:rsid w:val="00DC7432"/>
    <w:rsid w:val="00DC746B"/>
    <w:rsid w:val="00DD0AB1"/>
    <w:rsid w:val="00DD0AEC"/>
    <w:rsid w:val="00DD15C8"/>
    <w:rsid w:val="00DD4515"/>
    <w:rsid w:val="00DD567C"/>
    <w:rsid w:val="00DD579D"/>
    <w:rsid w:val="00DD5A18"/>
    <w:rsid w:val="00DD7AA5"/>
    <w:rsid w:val="00DE0067"/>
    <w:rsid w:val="00DE05FF"/>
    <w:rsid w:val="00DE063A"/>
    <w:rsid w:val="00DE06FF"/>
    <w:rsid w:val="00DE14FC"/>
    <w:rsid w:val="00DE15CE"/>
    <w:rsid w:val="00DE1C3D"/>
    <w:rsid w:val="00DE3C07"/>
    <w:rsid w:val="00DE4CC8"/>
    <w:rsid w:val="00DE659B"/>
    <w:rsid w:val="00DE7F35"/>
    <w:rsid w:val="00DF0B7A"/>
    <w:rsid w:val="00DF0E8E"/>
    <w:rsid w:val="00DF1434"/>
    <w:rsid w:val="00DF14CD"/>
    <w:rsid w:val="00DF2104"/>
    <w:rsid w:val="00DF26AE"/>
    <w:rsid w:val="00DF2DEB"/>
    <w:rsid w:val="00DF311F"/>
    <w:rsid w:val="00DF3466"/>
    <w:rsid w:val="00DF367C"/>
    <w:rsid w:val="00DF5766"/>
    <w:rsid w:val="00DF5D6B"/>
    <w:rsid w:val="00DF6228"/>
    <w:rsid w:val="00E00083"/>
    <w:rsid w:val="00E0131C"/>
    <w:rsid w:val="00E013FC"/>
    <w:rsid w:val="00E014F3"/>
    <w:rsid w:val="00E01C6E"/>
    <w:rsid w:val="00E0298E"/>
    <w:rsid w:val="00E03400"/>
    <w:rsid w:val="00E036A2"/>
    <w:rsid w:val="00E038AA"/>
    <w:rsid w:val="00E03F58"/>
    <w:rsid w:val="00E042DE"/>
    <w:rsid w:val="00E043FA"/>
    <w:rsid w:val="00E0473D"/>
    <w:rsid w:val="00E047D5"/>
    <w:rsid w:val="00E063B1"/>
    <w:rsid w:val="00E06516"/>
    <w:rsid w:val="00E067CE"/>
    <w:rsid w:val="00E06AAB"/>
    <w:rsid w:val="00E07706"/>
    <w:rsid w:val="00E07BC6"/>
    <w:rsid w:val="00E07E2D"/>
    <w:rsid w:val="00E10372"/>
    <w:rsid w:val="00E11F5D"/>
    <w:rsid w:val="00E1238A"/>
    <w:rsid w:val="00E12DBB"/>
    <w:rsid w:val="00E13A16"/>
    <w:rsid w:val="00E15826"/>
    <w:rsid w:val="00E165D6"/>
    <w:rsid w:val="00E16B76"/>
    <w:rsid w:val="00E170EA"/>
    <w:rsid w:val="00E171AC"/>
    <w:rsid w:val="00E17662"/>
    <w:rsid w:val="00E1783A"/>
    <w:rsid w:val="00E2027A"/>
    <w:rsid w:val="00E2066A"/>
    <w:rsid w:val="00E20C40"/>
    <w:rsid w:val="00E20FCA"/>
    <w:rsid w:val="00E210BF"/>
    <w:rsid w:val="00E212A6"/>
    <w:rsid w:val="00E212B3"/>
    <w:rsid w:val="00E225EB"/>
    <w:rsid w:val="00E22C07"/>
    <w:rsid w:val="00E23580"/>
    <w:rsid w:val="00E23C7B"/>
    <w:rsid w:val="00E242FE"/>
    <w:rsid w:val="00E24522"/>
    <w:rsid w:val="00E24B68"/>
    <w:rsid w:val="00E24E2A"/>
    <w:rsid w:val="00E2562C"/>
    <w:rsid w:val="00E257FB"/>
    <w:rsid w:val="00E2628D"/>
    <w:rsid w:val="00E2731D"/>
    <w:rsid w:val="00E27791"/>
    <w:rsid w:val="00E300CF"/>
    <w:rsid w:val="00E30AB5"/>
    <w:rsid w:val="00E30E36"/>
    <w:rsid w:val="00E31250"/>
    <w:rsid w:val="00E312AB"/>
    <w:rsid w:val="00E325AD"/>
    <w:rsid w:val="00E32849"/>
    <w:rsid w:val="00E33716"/>
    <w:rsid w:val="00E33BC7"/>
    <w:rsid w:val="00E33BFF"/>
    <w:rsid w:val="00E35454"/>
    <w:rsid w:val="00E35725"/>
    <w:rsid w:val="00E35C19"/>
    <w:rsid w:val="00E35C61"/>
    <w:rsid w:val="00E3782E"/>
    <w:rsid w:val="00E378EB"/>
    <w:rsid w:val="00E37F99"/>
    <w:rsid w:val="00E401F6"/>
    <w:rsid w:val="00E40445"/>
    <w:rsid w:val="00E410E7"/>
    <w:rsid w:val="00E41133"/>
    <w:rsid w:val="00E412F1"/>
    <w:rsid w:val="00E42005"/>
    <w:rsid w:val="00E426FB"/>
    <w:rsid w:val="00E42D53"/>
    <w:rsid w:val="00E432FD"/>
    <w:rsid w:val="00E43CDE"/>
    <w:rsid w:val="00E43D4F"/>
    <w:rsid w:val="00E44C0A"/>
    <w:rsid w:val="00E45267"/>
    <w:rsid w:val="00E45497"/>
    <w:rsid w:val="00E459E5"/>
    <w:rsid w:val="00E46544"/>
    <w:rsid w:val="00E473C9"/>
    <w:rsid w:val="00E47A49"/>
    <w:rsid w:val="00E52342"/>
    <w:rsid w:val="00E52BF1"/>
    <w:rsid w:val="00E54011"/>
    <w:rsid w:val="00E5480D"/>
    <w:rsid w:val="00E54DA3"/>
    <w:rsid w:val="00E54F99"/>
    <w:rsid w:val="00E54FB8"/>
    <w:rsid w:val="00E561BB"/>
    <w:rsid w:val="00E576D5"/>
    <w:rsid w:val="00E578AD"/>
    <w:rsid w:val="00E60A23"/>
    <w:rsid w:val="00E60E7B"/>
    <w:rsid w:val="00E61625"/>
    <w:rsid w:val="00E6198F"/>
    <w:rsid w:val="00E62375"/>
    <w:rsid w:val="00E62639"/>
    <w:rsid w:val="00E62BDD"/>
    <w:rsid w:val="00E63A9B"/>
    <w:rsid w:val="00E645B5"/>
    <w:rsid w:val="00E64B5A"/>
    <w:rsid w:val="00E64BDC"/>
    <w:rsid w:val="00E65D30"/>
    <w:rsid w:val="00E6650C"/>
    <w:rsid w:val="00E66844"/>
    <w:rsid w:val="00E66B28"/>
    <w:rsid w:val="00E66EE9"/>
    <w:rsid w:val="00E67946"/>
    <w:rsid w:val="00E67C58"/>
    <w:rsid w:val="00E67E67"/>
    <w:rsid w:val="00E67F6E"/>
    <w:rsid w:val="00E67F8D"/>
    <w:rsid w:val="00E705BC"/>
    <w:rsid w:val="00E708CE"/>
    <w:rsid w:val="00E70B65"/>
    <w:rsid w:val="00E716F4"/>
    <w:rsid w:val="00E71A1F"/>
    <w:rsid w:val="00E71D82"/>
    <w:rsid w:val="00E724FD"/>
    <w:rsid w:val="00E72886"/>
    <w:rsid w:val="00E729C6"/>
    <w:rsid w:val="00E73F00"/>
    <w:rsid w:val="00E7459D"/>
    <w:rsid w:val="00E748DC"/>
    <w:rsid w:val="00E753DF"/>
    <w:rsid w:val="00E763E8"/>
    <w:rsid w:val="00E768E7"/>
    <w:rsid w:val="00E76DC6"/>
    <w:rsid w:val="00E77353"/>
    <w:rsid w:val="00E776A0"/>
    <w:rsid w:val="00E801A0"/>
    <w:rsid w:val="00E8052F"/>
    <w:rsid w:val="00E8120E"/>
    <w:rsid w:val="00E81324"/>
    <w:rsid w:val="00E8135A"/>
    <w:rsid w:val="00E81929"/>
    <w:rsid w:val="00E819A6"/>
    <w:rsid w:val="00E82980"/>
    <w:rsid w:val="00E82D8D"/>
    <w:rsid w:val="00E83808"/>
    <w:rsid w:val="00E8399A"/>
    <w:rsid w:val="00E84EF6"/>
    <w:rsid w:val="00E86766"/>
    <w:rsid w:val="00E86AB6"/>
    <w:rsid w:val="00E86C55"/>
    <w:rsid w:val="00E90AFB"/>
    <w:rsid w:val="00E91349"/>
    <w:rsid w:val="00E914B5"/>
    <w:rsid w:val="00E9301F"/>
    <w:rsid w:val="00E932D0"/>
    <w:rsid w:val="00E9371E"/>
    <w:rsid w:val="00E939E3"/>
    <w:rsid w:val="00E93B15"/>
    <w:rsid w:val="00E95C66"/>
    <w:rsid w:val="00E95E1F"/>
    <w:rsid w:val="00E9608B"/>
    <w:rsid w:val="00E96B92"/>
    <w:rsid w:val="00E96C39"/>
    <w:rsid w:val="00E97133"/>
    <w:rsid w:val="00E97A08"/>
    <w:rsid w:val="00E97B24"/>
    <w:rsid w:val="00E97B55"/>
    <w:rsid w:val="00E97C73"/>
    <w:rsid w:val="00EA1522"/>
    <w:rsid w:val="00EA19F2"/>
    <w:rsid w:val="00EA2633"/>
    <w:rsid w:val="00EA2D49"/>
    <w:rsid w:val="00EA398B"/>
    <w:rsid w:val="00EA5933"/>
    <w:rsid w:val="00EA5E12"/>
    <w:rsid w:val="00EA5F6D"/>
    <w:rsid w:val="00EA6096"/>
    <w:rsid w:val="00EA6B36"/>
    <w:rsid w:val="00EA7941"/>
    <w:rsid w:val="00EB0048"/>
    <w:rsid w:val="00EB01CC"/>
    <w:rsid w:val="00EB0C88"/>
    <w:rsid w:val="00EB0F7E"/>
    <w:rsid w:val="00EB1233"/>
    <w:rsid w:val="00EB1725"/>
    <w:rsid w:val="00EB18D4"/>
    <w:rsid w:val="00EB1A28"/>
    <w:rsid w:val="00EB1CBF"/>
    <w:rsid w:val="00EB1F6A"/>
    <w:rsid w:val="00EB22B6"/>
    <w:rsid w:val="00EB2FB2"/>
    <w:rsid w:val="00EB3642"/>
    <w:rsid w:val="00EB3BE4"/>
    <w:rsid w:val="00EB3CD9"/>
    <w:rsid w:val="00EB4A41"/>
    <w:rsid w:val="00EB5F8A"/>
    <w:rsid w:val="00EB64F8"/>
    <w:rsid w:val="00EB6606"/>
    <w:rsid w:val="00EB77CC"/>
    <w:rsid w:val="00EB79AF"/>
    <w:rsid w:val="00EB7BF3"/>
    <w:rsid w:val="00EB7C53"/>
    <w:rsid w:val="00EB7E18"/>
    <w:rsid w:val="00EB7EF4"/>
    <w:rsid w:val="00EC035C"/>
    <w:rsid w:val="00EC19E3"/>
    <w:rsid w:val="00EC20D2"/>
    <w:rsid w:val="00EC26F2"/>
    <w:rsid w:val="00EC288B"/>
    <w:rsid w:val="00EC2B4A"/>
    <w:rsid w:val="00EC30C8"/>
    <w:rsid w:val="00EC3751"/>
    <w:rsid w:val="00EC4173"/>
    <w:rsid w:val="00EC4A74"/>
    <w:rsid w:val="00EC5003"/>
    <w:rsid w:val="00EC5078"/>
    <w:rsid w:val="00EC50AE"/>
    <w:rsid w:val="00EC5198"/>
    <w:rsid w:val="00EC6695"/>
    <w:rsid w:val="00EC758B"/>
    <w:rsid w:val="00EC784C"/>
    <w:rsid w:val="00ED007A"/>
    <w:rsid w:val="00ED037E"/>
    <w:rsid w:val="00ED09F8"/>
    <w:rsid w:val="00ED0A75"/>
    <w:rsid w:val="00ED101D"/>
    <w:rsid w:val="00ED114C"/>
    <w:rsid w:val="00ED2901"/>
    <w:rsid w:val="00ED2B6F"/>
    <w:rsid w:val="00ED30D8"/>
    <w:rsid w:val="00ED43EB"/>
    <w:rsid w:val="00ED52B1"/>
    <w:rsid w:val="00ED63C8"/>
    <w:rsid w:val="00ED6ED7"/>
    <w:rsid w:val="00ED7562"/>
    <w:rsid w:val="00ED76D2"/>
    <w:rsid w:val="00EE02CD"/>
    <w:rsid w:val="00EE04FC"/>
    <w:rsid w:val="00EE16F1"/>
    <w:rsid w:val="00EE1C96"/>
    <w:rsid w:val="00EE1D08"/>
    <w:rsid w:val="00EE2C75"/>
    <w:rsid w:val="00EE3327"/>
    <w:rsid w:val="00EE5C25"/>
    <w:rsid w:val="00EE75F6"/>
    <w:rsid w:val="00EE78C2"/>
    <w:rsid w:val="00EE79CE"/>
    <w:rsid w:val="00EE7B72"/>
    <w:rsid w:val="00EE7C2C"/>
    <w:rsid w:val="00EE7D36"/>
    <w:rsid w:val="00EF0438"/>
    <w:rsid w:val="00EF07F5"/>
    <w:rsid w:val="00EF0D5E"/>
    <w:rsid w:val="00EF1399"/>
    <w:rsid w:val="00EF1961"/>
    <w:rsid w:val="00EF3D5A"/>
    <w:rsid w:val="00EF46CC"/>
    <w:rsid w:val="00EF4955"/>
    <w:rsid w:val="00EF667D"/>
    <w:rsid w:val="00EF69E9"/>
    <w:rsid w:val="00EF7CC3"/>
    <w:rsid w:val="00F005C7"/>
    <w:rsid w:val="00F010BE"/>
    <w:rsid w:val="00F01153"/>
    <w:rsid w:val="00F01782"/>
    <w:rsid w:val="00F02377"/>
    <w:rsid w:val="00F031D7"/>
    <w:rsid w:val="00F034BE"/>
    <w:rsid w:val="00F0622C"/>
    <w:rsid w:val="00F06A93"/>
    <w:rsid w:val="00F06BF0"/>
    <w:rsid w:val="00F07765"/>
    <w:rsid w:val="00F10067"/>
    <w:rsid w:val="00F101F4"/>
    <w:rsid w:val="00F10643"/>
    <w:rsid w:val="00F10914"/>
    <w:rsid w:val="00F1159D"/>
    <w:rsid w:val="00F11680"/>
    <w:rsid w:val="00F11CFC"/>
    <w:rsid w:val="00F12DB6"/>
    <w:rsid w:val="00F12EFE"/>
    <w:rsid w:val="00F130B1"/>
    <w:rsid w:val="00F147E1"/>
    <w:rsid w:val="00F153B4"/>
    <w:rsid w:val="00F1583D"/>
    <w:rsid w:val="00F166A2"/>
    <w:rsid w:val="00F169A2"/>
    <w:rsid w:val="00F1760E"/>
    <w:rsid w:val="00F212DE"/>
    <w:rsid w:val="00F21E4A"/>
    <w:rsid w:val="00F2232E"/>
    <w:rsid w:val="00F2285B"/>
    <w:rsid w:val="00F2315D"/>
    <w:rsid w:val="00F2356C"/>
    <w:rsid w:val="00F23BBF"/>
    <w:rsid w:val="00F2415B"/>
    <w:rsid w:val="00F250F1"/>
    <w:rsid w:val="00F254E7"/>
    <w:rsid w:val="00F25FD1"/>
    <w:rsid w:val="00F2619F"/>
    <w:rsid w:val="00F261DB"/>
    <w:rsid w:val="00F2693C"/>
    <w:rsid w:val="00F2721E"/>
    <w:rsid w:val="00F272E8"/>
    <w:rsid w:val="00F31AA7"/>
    <w:rsid w:val="00F323BA"/>
    <w:rsid w:val="00F32A9F"/>
    <w:rsid w:val="00F32E91"/>
    <w:rsid w:val="00F32F8E"/>
    <w:rsid w:val="00F334B3"/>
    <w:rsid w:val="00F3396F"/>
    <w:rsid w:val="00F34180"/>
    <w:rsid w:val="00F3485A"/>
    <w:rsid w:val="00F35CFA"/>
    <w:rsid w:val="00F35DDE"/>
    <w:rsid w:val="00F37225"/>
    <w:rsid w:val="00F37507"/>
    <w:rsid w:val="00F375C1"/>
    <w:rsid w:val="00F377D2"/>
    <w:rsid w:val="00F40D35"/>
    <w:rsid w:val="00F40DF0"/>
    <w:rsid w:val="00F416DB"/>
    <w:rsid w:val="00F42624"/>
    <w:rsid w:val="00F4294B"/>
    <w:rsid w:val="00F42AC7"/>
    <w:rsid w:val="00F42D58"/>
    <w:rsid w:val="00F43A1D"/>
    <w:rsid w:val="00F43FDE"/>
    <w:rsid w:val="00F44464"/>
    <w:rsid w:val="00F44D7F"/>
    <w:rsid w:val="00F45366"/>
    <w:rsid w:val="00F45957"/>
    <w:rsid w:val="00F46254"/>
    <w:rsid w:val="00F463F2"/>
    <w:rsid w:val="00F46FE8"/>
    <w:rsid w:val="00F472AD"/>
    <w:rsid w:val="00F50CB8"/>
    <w:rsid w:val="00F51438"/>
    <w:rsid w:val="00F520F2"/>
    <w:rsid w:val="00F529AC"/>
    <w:rsid w:val="00F52E24"/>
    <w:rsid w:val="00F5349F"/>
    <w:rsid w:val="00F5491A"/>
    <w:rsid w:val="00F54E80"/>
    <w:rsid w:val="00F54FE5"/>
    <w:rsid w:val="00F55192"/>
    <w:rsid w:val="00F5548D"/>
    <w:rsid w:val="00F55B92"/>
    <w:rsid w:val="00F55F2B"/>
    <w:rsid w:val="00F5602F"/>
    <w:rsid w:val="00F5618F"/>
    <w:rsid w:val="00F56467"/>
    <w:rsid w:val="00F56617"/>
    <w:rsid w:val="00F567E9"/>
    <w:rsid w:val="00F573CE"/>
    <w:rsid w:val="00F57780"/>
    <w:rsid w:val="00F5795C"/>
    <w:rsid w:val="00F57DD5"/>
    <w:rsid w:val="00F600A7"/>
    <w:rsid w:val="00F60102"/>
    <w:rsid w:val="00F60737"/>
    <w:rsid w:val="00F61663"/>
    <w:rsid w:val="00F617CE"/>
    <w:rsid w:val="00F62482"/>
    <w:rsid w:val="00F62D9E"/>
    <w:rsid w:val="00F6324B"/>
    <w:rsid w:val="00F63CA9"/>
    <w:rsid w:val="00F65044"/>
    <w:rsid w:val="00F6537E"/>
    <w:rsid w:val="00F67028"/>
    <w:rsid w:val="00F670A3"/>
    <w:rsid w:val="00F724CB"/>
    <w:rsid w:val="00F74B38"/>
    <w:rsid w:val="00F75DD7"/>
    <w:rsid w:val="00F765B0"/>
    <w:rsid w:val="00F768AF"/>
    <w:rsid w:val="00F76B8D"/>
    <w:rsid w:val="00F76F9D"/>
    <w:rsid w:val="00F7716B"/>
    <w:rsid w:val="00F774D0"/>
    <w:rsid w:val="00F803A1"/>
    <w:rsid w:val="00F8059D"/>
    <w:rsid w:val="00F805D8"/>
    <w:rsid w:val="00F80EF0"/>
    <w:rsid w:val="00F81C9C"/>
    <w:rsid w:val="00F820B5"/>
    <w:rsid w:val="00F8306F"/>
    <w:rsid w:val="00F83D28"/>
    <w:rsid w:val="00F84312"/>
    <w:rsid w:val="00F849E9"/>
    <w:rsid w:val="00F85236"/>
    <w:rsid w:val="00F86D2C"/>
    <w:rsid w:val="00F87804"/>
    <w:rsid w:val="00F87B87"/>
    <w:rsid w:val="00F9134C"/>
    <w:rsid w:val="00F91BBD"/>
    <w:rsid w:val="00F91EC5"/>
    <w:rsid w:val="00F9238D"/>
    <w:rsid w:val="00F92F6D"/>
    <w:rsid w:val="00F93243"/>
    <w:rsid w:val="00F932B7"/>
    <w:rsid w:val="00F93822"/>
    <w:rsid w:val="00F93A0D"/>
    <w:rsid w:val="00F947D5"/>
    <w:rsid w:val="00F94A49"/>
    <w:rsid w:val="00F95275"/>
    <w:rsid w:val="00F9670A"/>
    <w:rsid w:val="00F96D24"/>
    <w:rsid w:val="00F96D8C"/>
    <w:rsid w:val="00F96F7F"/>
    <w:rsid w:val="00F9780A"/>
    <w:rsid w:val="00F97B01"/>
    <w:rsid w:val="00F97F77"/>
    <w:rsid w:val="00FA0600"/>
    <w:rsid w:val="00FA0DA4"/>
    <w:rsid w:val="00FA0FC8"/>
    <w:rsid w:val="00FA1D2B"/>
    <w:rsid w:val="00FA2A35"/>
    <w:rsid w:val="00FA355E"/>
    <w:rsid w:val="00FA467C"/>
    <w:rsid w:val="00FA5436"/>
    <w:rsid w:val="00FA54AB"/>
    <w:rsid w:val="00FA583E"/>
    <w:rsid w:val="00FA6818"/>
    <w:rsid w:val="00FA73E9"/>
    <w:rsid w:val="00FA77B6"/>
    <w:rsid w:val="00FB03C5"/>
    <w:rsid w:val="00FB06E5"/>
    <w:rsid w:val="00FB0BA3"/>
    <w:rsid w:val="00FB12E4"/>
    <w:rsid w:val="00FB26BE"/>
    <w:rsid w:val="00FB2FEF"/>
    <w:rsid w:val="00FB3088"/>
    <w:rsid w:val="00FB3F6E"/>
    <w:rsid w:val="00FB4447"/>
    <w:rsid w:val="00FB5493"/>
    <w:rsid w:val="00FB5DE9"/>
    <w:rsid w:val="00FB6133"/>
    <w:rsid w:val="00FB63A1"/>
    <w:rsid w:val="00FB68BA"/>
    <w:rsid w:val="00FB6F22"/>
    <w:rsid w:val="00FB78FB"/>
    <w:rsid w:val="00FB7B84"/>
    <w:rsid w:val="00FB7D8E"/>
    <w:rsid w:val="00FC04B5"/>
    <w:rsid w:val="00FC05B9"/>
    <w:rsid w:val="00FC08B8"/>
    <w:rsid w:val="00FC0F00"/>
    <w:rsid w:val="00FC0F41"/>
    <w:rsid w:val="00FC106D"/>
    <w:rsid w:val="00FC1CB0"/>
    <w:rsid w:val="00FC2F5B"/>
    <w:rsid w:val="00FC3B4A"/>
    <w:rsid w:val="00FC4273"/>
    <w:rsid w:val="00FC4889"/>
    <w:rsid w:val="00FC4F48"/>
    <w:rsid w:val="00FC5B5B"/>
    <w:rsid w:val="00FC66B5"/>
    <w:rsid w:val="00FC6842"/>
    <w:rsid w:val="00FC73B8"/>
    <w:rsid w:val="00FC7575"/>
    <w:rsid w:val="00FC7F1E"/>
    <w:rsid w:val="00FD0CE5"/>
    <w:rsid w:val="00FD0DEF"/>
    <w:rsid w:val="00FD0EC5"/>
    <w:rsid w:val="00FD270A"/>
    <w:rsid w:val="00FD37C1"/>
    <w:rsid w:val="00FD41CF"/>
    <w:rsid w:val="00FD472E"/>
    <w:rsid w:val="00FD4CE1"/>
    <w:rsid w:val="00FD5D35"/>
    <w:rsid w:val="00FD6183"/>
    <w:rsid w:val="00FE19EC"/>
    <w:rsid w:val="00FE1C43"/>
    <w:rsid w:val="00FE26F3"/>
    <w:rsid w:val="00FE2A42"/>
    <w:rsid w:val="00FE3D8C"/>
    <w:rsid w:val="00FE4054"/>
    <w:rsid w:val="00FE430E"/>
    <w:rsid w:val="00FE4642"/>
    <w:rsid w:val="00FE65BC"/>
    <w:rsid w:val="00FE6FDE"/>
    <w:rsid w:val="00FE7DC9"/>
    <w:rsid w:val="00FF0198"/>
    <w:rsid w:val="00FF0C52"/>
    <w:rsid w:val="00FF0DED"/>
    <w:rsid w:val="00FF1926"/>
    <w:rsid w:val="00FF2915"/>
    <w:rsid w:val="00FF330C"/>
    <w:rsid w:val="00FF5DBA"/>
    <w:rsid w:val="00FF6696"/>
    <w:rsid w:val="00FF7ADC"/>
    <w:rsid w:val="00FF7B2C"/>
    <w:rsid w:val="01230692"/>
    <w:rsid w:val="01510D83"/>
    <w:rsid w:val="016247FA"/>
    <w:rsid w:val="01745EE6"/>
    <w:rsid w:val="018326A3"/>
    <w:rsid w:val="019F0071"/>
    <w:rsid w:val="01A06A8F"/>
    <w:rsid w:val="01C6622B"/>
    <w:rsid w:val="01E07CD8"/>
    <w:rsid w:val="01EA671C"/>
    <w:rsid w:val="01F52EED"/>
    <w:rsid w:val="021673DB"/>
    <w:rsid w:val="022353B4"/>
    <w:rsid w:val="022A3557"/>
    <w:rsid w:val="024A56F5"/>
    <w:rsid w:val="026E0F2B"/>
    <w:rsid w:val="027A2F04"/>
    <w:rsid w:val="02845B9C"/>
    <w:rsid w:val="02B1196D"/>
    <w:rsid w:val="02B637E8"/>
    <w:rsid w:val="02C97CE1"/>
    <w:rsid w:val="02DD55DA"/>
    <w:rsid w:val="032A676A"/>
    <w:rsid w:val="032D7D27"/>
    <w:rsid w:val="03415224"/>
    <w:rsid w:val="036550EC"/>
    <w:rsid w:val="036B77A9"/>
    <w:rsid w:val="03CF5817"/>
    <w:rsid w:val="03E06D69"/>
    <w:rsid w:val="03E32C2B"/>
    <w:rsid w:val="03E45FEA"/>
    <w:rsid w:val="03F375BC"/>
    <w:rsid w:val="044C3505"/>
    <w:rsid w:val="04551879"/>
    <w:rsid w:val="04704D33"/>
    <w:rsid w:val="047713FB"/>
    <w:rsid w:val="04A057E3"/>
    <w:rsid w:val="04C65B16"/>
    <w:rsid w:val="05184748"/>
    <w:rsid w:val="052A776E"/>
    <w:rsid w:val="053A77BB"/>
    <w:rsid w:val="055B55D2"/>
    <w:rsid w:val="058B39C0"/>
    <w:rsid w:val="05DD7507"/>
    <w:rsid w:val="05FE680E"/>
    <w:rsid w:val="060824FF"/>
    <w:rsid w:val="062B48CF"/>
    <w:rsid w:val="063F11B9"/>
    <w:rsid w:val="06443FD4"/>
    <w:rsid w:val="06A967F3"/>
    <w:rsid w:val="06B12657"/>
    <w:rsid w:val="070C0CAE"/>
    <w:rsid w:val="072C420B"/>
    <w:rsid w:val="07550729"/>
    <w:rsid w:val="07725961"/>
    <w:rsid w:val="079B2871"/>
    <w:rsid w:val="07E04069"/>
    <w:rsid w:val="08101121"/>
    <w:rsid w:val="08242C5A"/>
    <w:rsid w:val="083945D9"/>
    <w:rsid w:val="08825872"/>
    <w:rsid w:val="08A14F57"/>
    <w:rsid w:val="08EE742E"/>
    <w:rsid w:val="09212671"/>
    <w:rsid w:val="09275B42"/>
    <w:rsid w:val="09547520"/>
    <w:rsid w:val="09697C1D"/>
    <w:rsid w:val="09BA4874"/>
    <w:rsid w:val="09CA6EA6"/>
    <w:rsid w:val="09E3201C"/>
    <w:rsid w:val="0A2B7D2A"/>
    <w:rsid w:val="0A4A7809"/>
    <w:rsid w:val="0A57260B"/>
    <w:rsid w:val="0A94204F"/>
    <w:rsid w:val="0ACC1410"/>
    <w:rsid w:val="0B083D6B"/>
    <w:rsid w:val="0B141F1A"/>
    <w:rsid w:val="0B6573F2"/>
    <w:rsid w:val="0B892750"/>
    <w:rsid w:val="0BB22AB1"/>
    <w:rsid w:val="0BB958B8"/>
    <w:rsid w:val="0BC663BC"/>
    <w:rsid w:val="0BD537C3"/>
    <w:rsid w:val="0BD92474"/>
    <w:rsid w:val="0C0151D1"/>
    <w:rsid w:val="0C600AAB"/>
    <w:rsid w:val="0C650670"/>
    <w:rsid w:val="0CBB5D24"/>
    <w:rsid w:val="0D1132E9"/>
    <w:rsid w:val="0D5A60C0"/>
    <w:rsid w:val="0DAB000F"/>
    <w:rsid w:val="0DB70AF4"/>
    <w:rsid w:val="0DCA115E"/>
    <w:rsid w:val="0E115C8A"/>
    <w:rsid w:val="0E377D9A"/>
    <w:rsid w:val="0EA30700"/>
    <w:rsid w:val="0EB31142"/>
    <w:rsid w:val="0F095504"/>
    <w:rsid w:val="0F3B2473"/>
    <w:rsid w:val="0F912498"/>
    <w:rsid w:val="0FBA74F6"/>
    <w:rsid w:val="0FC3085C"/>
    <w:rsid w:val="0FE20946"/>
    <w:rsid w:val="0FFC5BE6"/>
    <w:rsid w:val="10111F7C"/>
    <w:rsid w:val="1023263D"/>
    <w:rsid w:val="104F1744"/>
    <w:rsid w:val="106016F3"/>
    <w:rsid w:val="106732EA"/>
    <w:rsid w:val="10861BA8"/>
    <w:rsid w:val="1094132B"/>
    <w:rsid w:val="10A52D12"/>
    <w:rsid w:val="10A56E7C"/>
    <w:rsid w:val="10B85DEB"/>
    <w:rsid w:val="10BB1052"/>
    <w:rsid w:val="10F863AD"/>
    <w:rsid w:val="11203590"/>
    <w:rsid w:val="11402F73"/>
    <w:rsid w:val="11454713"/>
    <w:rsid w:val="114F5A4E"/>
    <w:rsid w:val="11612A9E"/>
    <w:rsid w:val="11971711"/>
    <w:rsid w:val="119A3B84"/>
    <w:rsid w:val="11E10D0A"/>
    <w:rsid w:val="11E31D6E"/>
    <w:rsid w:val="11EB4164"/>
    <w:rsid w:val="123A29F6"/>
    <w:rsid w:val="12597320"/>
    <w:rsid w:val="12655CC4"/>
    <w:rsid w:val="12671F77"/>
    <w:rsid w:val="127A0FCA"/>
    <w:rsid w:val="127E4ECB"/>
    <w:rsid w:val="12BD152A"/>
    <w:rsid w:val="12EF1953"/>
    <w:rsid w:val="12F67447"/>
    <w:rsid w:val="13177D05"/>
    <w:rsid w:val="131A0221"/>
    <w:rsid w:val="1335429C"/>
    <w:rsid w:val="13540009"/>
    <w:rsid w:val="13D40D22"/>
    <w:rsid w:val="141D2C0B"/>
    <w:rsid w:val="144731A8"/>
    <w:rsid w:val="148A71F5"/>
    <w:rsid w:val="14957781"/>
    <w:rsid w:val="14C842E9"/>
    <w:rsid w:val="1593631A"/>
    <w:rsid w:val="16103820"/>
    <w:rsid w:val="161B6B1A"/>
    <w:rsid w:val="16263110"/>
    <w:rsid w:val="16B761A1"/>
    <w:rsid w:val="16C925F2"/>
    <w:rsid w:val="1711684A"/>
    <w:rsid w:val="173516EA"/>
    <w:rsid w:val="173955FC"/>
    <w:rsid w:val="173D7D0F"/>
    <w:rsid w:val="17965F21"/>
    <w:rsid w:val="17A2415F"/>
    <w:rsid w:val="17D404BB"/>
    <w:rsid w:val="17EC4251"/>
    <w:rsid w:val="17F13463"/>
    <w:rsid w:val="187E553C"/>
    <w:rsid w:val="18E427C8"/>
    <w:rsid w:val="18E52B69"/>
    <w:rsid w:val="192223EF"/>
    <w:rsid w:val="19523A78"/>
    <w:rsid w:val="196F2052"/>
    <w:rsid w:val="197449B0"/>
    <w:rsid w:val="19877AF0"/>
    <w:rsid w:val="198A7DBF"/>
    <w:rsid w:val="19AE7F28"/>
    <w:rsid w:val="19B6113F"/>
    <w:rsid w:val="19CA0989"/>
    <w:rsid w:val="19F40797"/>
    <w:rsid w:val="1A213ABD"/>
    <w:rsid w:val="1A617FFD"/>
    <w:rsid w:val="1A6A5A8E"/>
    <w:rsid w:val="1A874CBE"/>
    <w:rsid w:val="1AE23C2A"/>
    <w:rsid w:val="1AF71523"/>
    <w:rsid w:val="1B1A4A1C"/>
    <w:rsid w:val="1B2A0619"/>
    <w:rsid w:val="1B38030C"/>
    <w:rsid w:val="1B3C1C8E"/>
    <w:rsid w:val="1B674AC7"/>
    <w:rsid w:val="1B695F6C"/>
    <w:rsid w:val="1B746B39"/>
    <w:rsid w:val="1B7C5D4A"/>
    <w:rsid w:val="1B80541E"/>
    <w:rsid w:val="1B8D5CEE"/>
    <w:rsid w:val="1BC50187"/>
    <w:rsid w:val="1BCA7842"/>
    <w:rsid w:val="1C42696B"/>
    <w:rsid w:val="1C427144"/>
    <w:rsid w:val="1C4409AC"/>
    <w:rsid w:val="1C4D6DEF"/>
    <w:rsid w:val="1C530BD0"/>
    <w:rsid w:val="1C8F133C"/>
    <w:rsid w:val="1C9D301D"/>
    <w:rsid w:val="1CC90CBC"/>
    <w:rsid w:val="1D094F9C"/>
    <w:rsid w:val="1D0E23E7"/>
    <w:rsid w:val="1D491EF1"/>
    <w:rsid w:val="1D575F1E"/>
    <w:rsid w:val="1D882873"/>
    <w:rsid w:val="1D8C2345"/>
    <w:rsid w:val="1D8D7A52"/>
    <w:rsid w:val="1DAE65F0"/>
    <w:rsid w:val="1DEF5D9F"/>
    <w:rsid w:val="1E111767"/>
    <w:rsid w:val="1E117A37"/>
    <w:rsid w:val="1E491D51"/>
    <w:rsid w:val="1E720322"/>
    <w:rsid w:val="1E8B4AEE"/>
    <w:rsid w:val="1EB142DF"/>
    <w:rsid w:val="1F035E51"/>
    <w:rsid w:val="1F656BFD"/>
    <w:rsid w:val="1F9E565E"/>
    <w:rsid w:val="1FA2333B"/>
    <w:rsid w:val="1FD83917"/>
    <w:rsid w:val="1FFF5735"/>
    <w:rsid w:val="2023550C"/>
    <w:rsid w:val="20323B1D"/>
    <w:rsid w:val="20395772"/>
    <w:rsid w:val="203B4DB3"/>
    <w:rsid w:val="2067156E"/>
    <w:rsid w:val="208E77B9"/>
    <w:rsid w:val="209029D8"/>
    <w:rsid w:val="20E07ADB"/>
    <w:rsid w:val="20F64BEA"/>
    <w:rsid w:val="20F75FD5"/>
    <w:rsid w:val="20FB6AEC"/>
    <w:rsid w:val="2105481C"/>
    <w:rsid w:val="210E4642"/>
    <w:rsid w:val="213011D5"/>
    <w:rsid w:val="215925F3"/>
    <w:rsid w:val="21935C7E"/>
    <w:rsid w:val="21B45DF5"/>
    <w:rsid w:val="21E15853"/>
    <w:rsid w:val="21E71B31"/>
    <w:rsid w:val="22211C9D"/>
    <w:rsid w:val="224332AE"/>
    <w:rsid w:val="22581B32"/>
    <w:rsid w:val="22605689"/>
    <w:rsid w:val="228377FC"/>
    <w:rsid w:val="228F0EEB"/>
    <w:rsid w:val="22AD589A"/>
    <w:rsid w:val="22FB72D8"/>
    <w:rsid w:val="2305061B"/>
    <w:rsid w:val="23245B22"/>
    <w:rsid w:val="233139A1"/>
    <w:rsid w:val="23314333"/>
    <w:rsid w:val="23360FD0"/>
    <w:rsid w:val="2355122C"/>
    <w:rsid w:val="23C2673F"/>
    <w:rsid w:val="23CC6C6C"/>
    <w:rsid w:val="24105B34"/>
    <w:rsid w:val="241F2510"/>
    <w:rsid w:val="246A5C55"/>
    <w:rsid w:val="24777F0B"/>
    <w:rsid w:val="24975E97"/>
    <w:rsid w:val="24D17B32"/>
    <w:rsid w:val="24FD12E8"/>
    <w:rsid w:val="24FD13D3"/>
    <w:rsid w:val="253C2765"/>
    <w:rsid w:val="256652B4"/>
    <w:rsid w:val="256D377B"/>
    <w:rsid w:val="256F5ACC"/>
    <w:rsid w:val="2581184D"/>
    <w:rsid w:val="25965F7C"/>
    <w:rsid w:val="25A517EF"/>
    <w:rsid w:val="25AE084C"/>
    <w:rsid w:val="26713644"/>
    <w:rsid w:val="2674362D"/>
    <w:rsid w:val="268F20C6"/>
    <w:rsid w:val="26C72B6F"/>
    <w:rsid w:val="26DA605D"/>
    <w:rsid w:val="26EC6985"/>
    <w:rsid w:val="27007912"/>
    <w:rsid w:val="273A63A3"/>
    <w:rsid w:val="2749444C"/>
    <w:rsid w:val="27B42A24"/>
    <w:rsid w:val="28197154"/>
    <w:rsid w:val="286640ED"/>
    <w:rsid w:val="28996270"/>
    <w:rsid w:val="28B65382"/>
    <w:rsid w:val="28C43B79"/>
    <w:rsid w:val="28DE02D2"/>
    <w:rsid w:val="28F84B93"/>
    <w:rsid w:val="29077D29"/>
    <w:rsid w:val="2918419C"/>
    <w:rsid w:val="292F2731"/>
    <w:rsid w:val="294616FD"/>
    <w:rsid w:val="29672116"/>
    <w:rsid w:val="29AB330F"/>
    <w:rsid w:val="29AC5FBF"/>
    <w:rsid w:val="29E14238"/>
    <w:rsid w:val="29F8157A"/>
    <w:rsid w:val="2A1E335D"/>
    <w:rsid w:val="2A375865"/>
    <w:rsid w:val="2A524FDF"/>
    <w:rsid w:val="2A753158"/>
    <w:rsid w:val="2A965B0A"/>
    <w:rsid w:val="2AAC37FB"/>
    <w:rsid w:val="2ADB2BD5"/>
    <w:rsid w:val="2BA519D8"/>
    <w:rsid w:val="2C250B14"/>
    <w:rsid w:val="2C3B5405"/>
    <w:rsid w:val="2C401128"/>
    <w:rsid w:val="2C4B2FA5"/>
    <w:rsid w:val="2C59031C"/>
    <w:rsid w:val="2C5907E9"/>
    <w:rsid w:val="2C650E64"/>
    <w:rsid w:val="2C6579B8"/>
    <w:rsid w:val="2CD56F5D"/>
    <w:rsid w:val="2CF00EAC"/>
    <w:rsid w:val="2CFB3DB7"/>
    <w:rsid w:val="2DAC19F5"/>
    <w:rsid w:val="2DE03CE6"/>
    <w:rsid w:val="2E0470F3"/>
    <w:rsid w:val="2E0D253C"/>
    <w:rsid w:val="2E0F321C"/>
    <w:rsid w:val="2E3A5DFF"/>
    <w:rsid w:val="2E486DD2"/>
    <w:rsid w:val="2E57306B"/>
    <w:rsid w:val="2EE77572"/>
    <w:rsid w:val="2F0C6FE8"/>
    <w:rsid w:val="2F1B7500"/>
    <w:rsid w:val="2F4C544D"/>
    <w:rsid w:val="2F7067E6"/>
    <w:rsid w:val="2F757199"/>
    <w:rsid w:val="2F885A73"/>
    <w:rsid w:val="2F8922A1"/>
    <w:rsid w:val="2FDF791C"/>
    <w:rsid w:val="2FE34720"/>
    <w:rsid w:val="2FE9521D"/>
    <w:rsid w:val="2FEA60CD"/>
    <w:rsid w:val="2FEF2C1A"/>
    <w:rsid w:val="30341FA2"/>
    <w:rsid w:val="303E25B2"/>
    <w:rsid w:val="307E7C38"/>
    <w:rsid w:val="30BD6A03"/>
    <w:rsid w:val="30CD60BF"/>
    <w:rsid w:val="30E20088"/>
    <w:rsid w:val="3106378E"/>
    <w:rsid w:val="31245993"/>
    <w:rsid w:val="312E2219"/>
    <w:rsid w:val="31EF1640"/>
    <w:rsid w:val="321C5403"/>
    <w:rsid w:val="321F5EE6"/>
    <w:rsid w:val="323D6EED"/>
    <w:rsid w:val="325944F0"/>
    <w:rsid w:val="32E22E40"/>
    <w:rsid w:val="33280090"/>
    <w:rsid w:val="33365E13"/>
    <w:rsid w:val="334249CD"/>
    <w:rsid w:val="33477DBB"/>
    <w:rsid w:val="33982369"/>
    <w:rsid w:val="33A201DA"/>
    <w:rsid w:val="33A32A64"/>
    <w:rsid w:val="33D1015A"/>
    <w:rsid w:val="33D25DFC"/>
    <w:rsid w:val="342A2472"/>
    <w:rsid w:val="342B3CB6"/>
    <w:rsid w:val="346B5F4A"/>
    <w:rsid w:val="346D28AC"/>
    <w:rsid w:val="34986757"/>
    <w:rsid w:val="34AA4741"/>
    <w:rsid w:val="34AE7927"/>
    <w:rsid w:val="34C834CB"/>
    <w:rsid w:val="34DF211F"/>
    <w:rsid w:val="35154E98"/>
    <w:rsid w:val="35186016"/>
    <w:rsid w:val="35245E9E"/>
    <w:rsid w:val="352D5DC5"/>
    <w:rsid w:val="356B13C7"/>
    <w:rsid w:val="35887450"/>
    <w:rsid w:val="35B01E4A"/>
    <w:rsid w:val="361E2AC3"/>
    <w:rsid w:val="36496066"/>
    <w:rsid w:val="36C2714B"/>
    <w:rsid w:val="36EA2872"/>
    <w:rsid w:val="37021DBA"/>
    <w:rsid w:val="370E1086"/>
    <w:rsid w:val="37824E5C"/>
    <w:rsid w:val="37905BEB"/>
    <w:rsid w:val="37B55A13"/>
    <w:rsid w:val="37D44F73"/>
    <w:rsid w:val="38556DEE"/>
    <w:rsid w:val="388E70B3"/>
    <w:rsid w:val="38CF612C"/>
    <w:rsid w:val="38E5008F"/>
    <w:rsid w:val="39011ED9"/>
    <w:rsid w:val="39315187"/>
    <w:rsid w:val="39A74351"/>
    <w:rsid w:val="39FE221E"/>
    <w:rsid w:val="3A2D21AE"/>
    <w:rsid w:val="3A41153E"/>
    <w:rsid w:val="3A476958"/>
    <w:rsid w:val="3A5E004A"/>
    <w:rsid w:val="3A612F8E"/>
    <w:rsid w:val="3A6409FF"/>
    <w:rsid w:val="3A9D283C"/>
    <w:rsid w:val="3AA24F6A"/>
    <w:rsid w:val="3AD872D4"/>
    <w:rsid w:val="3AED0349"/>
    <w:rsid w:val="3B027B15"/>
    <w:rsid w:val="3B146EA0"/>
    <w:rsid w:val="3B1C7208"/>
    <w:rsid w:val="3B26064F"/>
    <w:rsid w:val="3B4840C4"/>
    <w:rsid w:val="3B740D55"/>
    <w:rsid w:val="3B9E45B1"/>
    <w:rsid w:val="3BB47D76"/>
    <w:rsid w:val="3BCA3D2B"/>
    <w:rsid w:val="3BDA5EFB"/>
    <w:rsid w:val="3BDD3D31"/>
    <w:rsid w:val="3BE6003F"/>
    <w:rsid w:val="3C0C24D0"/>
    <w:rsid w:val="3C2329DE"/>
    <w:rsid w:val="3C387C13"/>
    <w:rsid w:val="3C3C148C"/>
    <w:rsid w:val="3C566D4D"/>
    <w:rsid w:val="3C591B47"/>
    <w:rsid w:val="3C687FDC"/>
    <w:rsid w:val="3CF51FB8"/>
    <w:rsid w:val="3D1F45F0"/>
    <w:rsid w:val="3D676C4F"/>
    <w:rsid w:val="3D6D42D8"/>
    <w:rsid w:val="3D82706F"/>
    <w:rsid w:val="3D9764AF"/>
    <w:rsid w:val="3DCD5673"/>
    <w:rsid w:val="3DDC6D05"/>
    <w:rsid w:val="3DEB3817"/>
    <w:rsid w:val="3E01510C"/>
    <w:rsid w:val="3E6447EC"/>
    <w:rsid w:val="3E6E6B8D"/>
    <w:rsid w:val="3EBC1985"/>
    <w:rsid w:val="3ECD1262"/>
    <w:rsid w:val="3F0A7128"/>
    <w:rsid w:val="3F216D3E"/>
    <w:rsid w:val="3F653E12"/>
    <w:rsid w:val="3F69603F"/>
    <w:rsid w:val="3F915CE6"/>
    <w:rsid w:val="3FD95300"/>
    <w:rsid w:val="3FE8458F"/>
    <w:rsid w:val="3FE93DFA"/>
    <w:rsid w:val="406A7E41"/>
    <w:rsid w:val="407767B1"/>
    <w:rsid w:val="40DC1DD0"/>
    <w:rsid w:val="40EB305C"/>
    <w:rsid w:val="40FA2DBD"/>
    <w:rsid w:val="4137798B"/>
    <w:rsid w:val="413C07FF"/>
    <w:rsid w:val="414423C4"/>
    <w:rsid w:val="41755597"/>
    <w:rsid w:val="418878EA"/>
    <w:rsid w:val="41A30C6B"/>
    <w:rsid w:val="41BF5814"/>
    <w:rsid w:val="42144954"/>
    <w:rsid w:val="42247208"/>
    <w:rsid w:val="425B616B"/>
    <w:rsid w:val="426D3ED1"/>
    <w:rsid w:val="426F7C70"/>
    <w:rsid w:val="42815EC9"/>
    <w:rsid w:val="42B34FB0"/>
    <w:rsid w:val="42F47F65"/>
    <w:rsid w:val="43256988"/>
    <w:rsid w:val="432A7D99"/>
    <w:rsid w:val="433444B4"/>
    <w:rsid w:val="433D1C0E"/>
    <w:rsid w:val="433E181F"/>
    <w:rsid w:val="43467BB5"/>
    <w:rsid w:val="434F194C"/>
    <w:rsid w:val="436B030F"/>
    <w:rsid w:val="437D5F38"/>
    <w:rsid w:val="43F63A9A"/>
    <w:rsid w:val="440D168C"/>
    <w:rsid w:val="441A5719"/>
    <w:rsid w:val="44205595"/>
    <w:rsid w:val="44454911"/>
    <w:rsid w:val="444570D7"/>
    <w:rsid w:val="44687A88"/>
    <w:rsid w:val="44693328"/>
    <w:rsid w:val="44B741BA"/>
    <w:rsid w:val="44F06329"/>
    <w:rsid w:val="451106FD"/>
    <w:rsid w:val="45434657"/>
    <w:rsid w:val="454F554E"/>
    <w:rsid w:val="455B63DC"/>
    <w:rsid w:val="45966907"/>
    <w:rsid w:val="459906E4"/>
    <w:rsid w:val="45A76D4B"/>
    <w:rsid w:val="45BA501A"/>
    <w:rsid w:val="45F22775"/>
    <w:rsid w:val="462D281F"/>
    <w:rsid w:val="46386346"/>
    <w:rsid w:val="46617D37"/>
    <w:rsid w:val="46857774"/>
    <w:rsid w:val="46C45A77"/>
    <w:rsid w:val="46E20A9A"/>
    <w:rsid w:val="473258A5"/>
    <w:rsid w:val="47993A99"/>
    <w:rsid w:val="47A130F5"/>
    <w:rsid w:val="47A42777"/>
    <w:rsid w:val="47AA6410"/>
    <w:rsid w:val="47DD1210"/>
    <w:rsid w:val="47E8192D"/>
    <w:rsid w:val="47F05DD2"/>
    <w:rsid w:val="47FA1031"/>
    <w:rsid w:val="481E0C0D"/>
    <w:rsid w:val="48403B96"/>
    <w:rsid w:val="485754EA"/>
    <w:rsid w:val="48594C7C"/>
    <w:rsid w:val="487C3FC9"/>
    <w:rsid w:val="487F367A"/>
    <w:rsid w:val="48B92BD6"/>
    <w:rsid w:val="48BB4C17"/>
    <w:rsid w:val="48DD7E3B"/>
    <w:rsid w:val="492C319F"/>
    <w:rsid w:val="495F2099"/>
    <w:rsid w:val="496F4763"/>
    <w:rsid w:val="49963007"/>
    <w:rsid w:val="49B10DCB"/>
    <w:rsid w:val="49E8275C"/>
    <w:rsid w:val="49F112D9"/>
    <w:rsid w:val="4AA5064D"/>
    <w:rsid w:val="4AE43E3C"/>
    <w:rsid w:val="4B2D7D1E"/>
    <w:rsid w:val="4B323E0F"/>
    <w:rsid w:val="4B64236F"/>
    <w:rsid w:val="4B977869"/>
    <w:rsid w:val="4BA86EA2"/>
    <w:rsid w:val="4BB369F5"/>
    <w:rsid w:val="4BC87E09"/>
    <w:rsid w:val="4BED7415"/>
    <w:rsid w:val="4C065E8F"/>
    <w:rsid w:val="4C28492A"/>
    <w:rsid w:val="4C455D3C"/>
    <w:rsid w:val="4C4D316C"/>
    <w:rsid w:val="4C56200A"/>
    <w:rsid w:val="4C8D360A"/>
    <w:rsid w:val="4CA14229"/>
    <w:rsid w:val="4CA56F5C"/>
    <w:rsid w:val="4CC35913"/>
    <w:rsid w:val="4CD16286"/>
    <w:rsid w:val="4CEA78A8"/>
    <w:rsid w:val="4D0C3224"/>
    <w:rsid w:val="4D221AE1"/>
    <w:rsid w:val="4D221CD7"/>
    <w:rsid w:val="4D5A70A4"/>
    <w:rsid w:val="4D6C41D0"/>
    <w:rsid w:val="4D6F32C7"/>
    <w:rsid w:val="4D8656DA"/>
    <w:rsid w:val="4DA40E96"/>
    <w:rsid w:val="4DAF0F0C"/>
    <w:rsid w:val="4DDC7AE7"/>
    <w:rsid w:val="4DED05FC"/>
    <w:rsid w:val="4DF36CCF"/>
    <w:rsid w:val="4E1A38B1"/>
    <w:rsid w:val="4E3852C6"/>
    <w:rsid w:val="4EBC7A0C"/>
    <w:rsid w:val="4EFF70F3"/>
    <w:rsid w:val="4F236AC7"/>
    <w:rsid w:val="4F2D6FE8"/>
    <w:rsid w:val="4F490D0E"/>
    <w:rsid w:val="4F5370C0"/>
    <w:rsid w:val="4F5438DD"/>
    <w:rsid w:val="4F581010"/>
    <w:rsid w:val="4F5B3392"/>
    <w:rsid w:val="4F726AC9"/>
    <w:rsid w:val="50045AC3"/>
    <w:rsid w:val="50244C57"/>
    <w:rsid w:val="50AB3096"/>
    <w:rsid w:val="50AD2C9D"/>
    <w:rsid w:val="50DB3FDB"/>
    <w:rsid w:val="50F02B8B"/>
    <w:rsid w:val="516066DB"/>
    <w:rsid w:val="51763DE9"/>
    <w:rsid w:val="517717CD"/>
    <w:rsid w:val="517D4540"/>
    <w:rsid w:val="52030F03"/>
    <w:rsid w:val="52091678"/>
    <w:rsid w:val="5212572E"/>
    <w:rsid w:val="521469DC"/>
    <w:rsid w:val="522174E3"/>
    <w:rsid w:val="522C74B0"/>
    <w:rsid w:val="527B7A70"/>
    <w:rsid w:val="5283334E"/>
    <w:rsid w:val="528662F8"/>
    <w:rsid w:val="529A62B1"/>
    <w:rsid w:val="52FA6F7C"/>
    <w:rsid w:val="52FD532F"/>
    <w:rsid w:val="53130BF7"/>
    <w:rsid w:val="531B1423"/>
    <w:rsid w:val="5322600D"/>
    <w:rsid w:val="533E1D0F"/>
    <w:rsid w:val="534479FE"/>
    <w:rsid w:val="5363180D"/>
    <w:rsid w:val="538641A5"/>
    <w:rsid w:val="53B35F17"/>
    <w:rsid w:val="53E22192"/>
    <w:rsid w:val="53E534E0"/>
    <w:rsid w:val="53EB55EA"/>
    <w:rsid w:val="54081224"/>
    <w:rsid w:val="540D783D"/>
    <w:rsid w:val="541B65F4"/>
    <w:rsid w:val="549D73AB"/>
    <w:rsid w:val="54A02E19"/>
    <w:rsid w:val="54A414C7"/>
    <w:rsid w:val="54A746AA"/>
    <w:rsid w:val="54C03912"/>
    <w:rsid w:val="54D0545F"/>
    <w:rsid w:val="5552691D"/>
    <w:rsid w:val="55566A4B"/>
    <w:rsid w:val="55A44BCF"/>
    <w:rsid w:val="55A60A43"/>
    <w:rsid w:val="55E23B6E"/>
    <w:rsid w:val="55E8379E"/>
    <w:rsid w:val="55FC278C"/>
    <w:rsid w:val="56011DF0"/>
    <w:rsid w:val="56180A5E"/>
    <w:rsid w:val="567719D9"/>
    <w:rsid w:val="56E6151A"/>
    <w:rsid w:val="57521214"/>
    <w:rsid w:val="57544F8D"/>
    <w:rsid w:val="575F25C1"/>
    <w:rsid w:val="578A6C00"/>
    <w:rsid w:val="57A03881"/>
    <w:rsid w:val="57AF3A2D"/>
    <w:rsid w:val="57B66DF8"/>
    <w:rsid w:val="57E2605D"/>
    <w:rsid w:val="57FD1792"/>
    <w:rsid w:val="583B339B"/>
    <w:rsid w:val="58415193"/>
    <w:rsid w:val="58481CE4"/>
    <w:rsid w:val="5898636D"/>
    <w:rsid w:val="58B73B3C"/>
    <w:rsid w:val="58BA34DE"/>
    <w:rsid w:val="58BC5859"/>
    <w:rsid w:val="58C953BB"/>
    <w:rsid w:val="58F80987"/>
    <w:rsid w:val="5926651D"/>
    <w:rsid w:val="593D497F"/>
    <w:rsid w:val="59520405"/>
    <w:rsid w:val="59830BF8"/>
    <w:rsid w:val="59D5057A"/>
    <w:rsid w:val="5A024091"/>
    <w:rsid w:val="5A8A6DE2"/>
    <w:rsid w:val="5AC468CD"/>
    <w:rsid w:val="5AF83744"/>
    <w:rsid w:val="5AFC5479"/>
    <w:rsid w:val="5B3A4EE7"/>
    <w:rsid w:val="5B40336D"/>
    <w:rsid w:val="5B4E4486"/>
    <w:rsid w:val="5B8C5D73"/>
    <w:rsid w:val="5B9F1E05"/>
    <w:rsid w:val="5BEE65FC"/>
    <w:rsid w:val="5BF0304A"/>
    <w:rsid w:val="5BFA36D3"/>
    <w:rsid w:val="5BFD58A1"/>
    <w:rsid w:val="5C084732"/>
    <w:rsid w:val="5C125816"/>
    <w:rsid w:val="5C13465C"/>
    <w:rsid w:val="5C2115FE"/>
    <w:rsid w:val="5C566B5C"/>
    <w:rsid w:val="5CE16196"/>
    <w:rsid w:val="5D413B33"/>
    <w:rsid w:val="5D720F98"/>
    <w:rsid w:val="5DCE0AA9"/>
    <w:rsid w:val="5DD07523"/>
    <w:rsid w:val="5DDA0FE2"/>
    <w:rsid w:val="5DE73D28"/>
    <w:rsid w:val="5E1E0BE4"/>
    <w:rsid w:val="5E527C50"/>
    <w:rsid w:val="5EC703E6"/>
    <w:rsid w:val="5ECB0068"/>
    <w:rsid w:val="5EDB4F20"/>
    <w:rsid w:val="5F284E40"/>
    <w:rsid w:val="5F5641FA"/>
    <w:rsid w:val="5F693096"/>
    <w:rsid w:val="5F754BEE"/>
    <w:rsid w:val="5F89287F"/>
    <w:rsid w:val="5F8B79B9"/>
    <w:rsid w:val="5FF9555F"/>
    <w:rsid w:val="600E6C09"/>
    <w:rsid w:val="602148BA"/>
    <w:rsid w:val="60231B83"/>
    <w:rsid w:val="606317CC"/>
    <w:rsid w:val="607625F6"/>
    <w:rsid w:val="60A832D2"/>
    <w:rsid w:val="60EA14E8"/>
    <w:rsid w:val="61145E0F"/>
    <w:rsid w:val="61624FEF"/>
    <w:rsid w:val="61997B21"/>
    <w:rsid w:val="61BB2F63"/>
    <w:rsid w:val="61E25761"/>
    <w:rsid w:val="62030D09"/>
    <w:rsid w:val="622D4EEC"/>
    <w:rsid w:val="623D546B"/>
    <w:rsid w:val="626271F8"/>
    <w:rsid w:val="62746729"/>
    <w:rsid w:val="62832BCA"/>
    <w:rsid w:val="629275AC"/>
    <w:rsid w:val="62B46A9A"/>
    <w:rsid w:val="62B603BE"/>
    <w:rsid w:val="62B836E7"/>
    <w:rsid w:val="62CB49A1"/>
    <w:rsid w:val="62CD3163"/>
    <w:rsid w:val="62EE3462"/>
    <w:rsid w:val="62F55F13"/>
    <w:rsid w:val="63035537"/>
    <w:rsid w:val="636E3A96"/>
    <w:rsid w:val="637B1AF3"/>
    <w:rsid w:val="637F0FCD"/>
    <w:rsid w:val="63897DA9"/>
    <w:rsid w:val="63951267"/>
    <w:rsid w:val="63A4413F"/>
    <w:rsid w:val="63BE1A11"/>
    <w:rsid w:val="63D83711"/>
    <w:rsid w:val="63E63410"/>
    <w:rsid w:val="64224B50"/>
    <w:rsid w:val="642E62DB"/>
    <w:rsid w:val="646F4906"/>
    <w:rsid w:val="64750A9E"/>
    <w:rsid w:val="64E57B6C"/>
    <w:rsid w:val="64EF1EE4"/>
    <w:rsid w:val="654A3F98"/>
    <w:rsid w:val="655167DB"/>
    <w:rsid w:val="65611DD3"/>
    <w:rsid w:val="65717F66"/>
    <w:rsid w:val="658F1C8B"/>
    <w:rsid w:val="659A53D5"/>
    <w:rsid w:val="661C031E"/>
    <w:rsid w:val="665D1497"/>
    <w:rsid w:val="66DB0540"/>
    <w:rsid w:val="66EC609B"/>
    <w:rsid w:val="67054BC5"/>
    <w:rsid w:val="67072FFE"/>
    <w:rsid w:val="671477D7"/>
    <w:rsid w:val="672958C3"/>
    <w:rsid w:val="674928AC"/>
    <w:rsid w:val="6749577D"/>
    <w:rsid w:val="67DF2416"/>
    <w:rsid w:val="67F61CED"/>
    <w:rsid w:val="683449CB"/>
    <w:rsid w:val="686B2F4B"/>
    <w:rsid w:val="687F0D71"/>
    <w:rsid w:val="68842CD8"/>
    <w:rsid w:val="6887014C"/>
    <w:rsid w:val="688A62C1"/>
    <w:rsid w:val="689E250C"/>
    <w:rsid w:val="68A7765D"/>
    <w:rsid w:val="68B61ACB"/>
    <w:rsid w:val="68D61FD5"/>
    <w:rsid w:val="690F3D82"/>
    <w:rsid w:val="694834FE"/>
    <w:rsid w:val="695745BC"/>
    <w:rsid w:val="69AB4CF2"/>
    <w:rsid w:val="69C94CCC"/>
    <w:rsid w:val="69D96939"/>
    <w:rsid w:val="69F53BBD"/>
    <w:rsid w:val="69F86402"/>
    <w:rsid w:val="6A476AE4"/>
    <w:rsid w:val="6A517BC2"/>
    <w:rsid w:val="6A65224D"/>
    <w:rsid w:val="6A921A9B"/>
    <w:rsid w:val="6AD03CA4"/>
    <w:rsid w:val="6AD11C05"/>
    <w:rsid w:val="6B015F03"/>
    <w:rsid w:val="6B730D8D"/>
    <w:rsid w:val="6B7A5E67"/>
    <w:rsid w:val="6B8F73A9"/>
    <w:rsid w:val="6BC45011"/>
    <w:rsid w:val="6BCF321E"/>
    <w:rsid w:val="6C462992"/>
    <w:rsid w:val="6C4F0A89"/>
    <w:rsid w:val="6C870958"/>
    <w:rsid w:val="6C9735EF"/>
    <w:rsid w:val="6C9B33DD"/>
    <w:rsid w:val="6CB44CEF"/>
    <w:rsid w:val="6CC1445E"/>
    <w:rsid w:val="6CFB6AE7"/>
    <w:rsid w:val="6D3C62EF"/>
    <w:rsid w:val="6D3E020C"/>
    <w:rsid w:val="6D567859"/>
    <w:rsid w:val="6D5B7C22"/>
    <w:rsid w:val="6D6D47E3"/>
    <w:rsid w:val="6D7F34AE"/>
    <w:rsid w:val="6D96073B"/>
    <w:rsid w:val="6D9F6F97"/>
    <w:rsid w:val="6DD803C3"/>
    <w:rsid w:val="6DDC464C"/>
    <w:rsid w:val="6E2A03E1"/>
    <w:rsid w:val="6E3217E2"/>
    <w:rsid w:val="6E46523A"/>
    <w:rsid w:val="6E4E02CB"/>
    <w:rsid w:val="6E9409FA"/>
    <w:rsid w:val="6F0F37DA"/>
    <w:rsid w:val="6F345DED"/>
    <w:rsid w:val="6F4A4CF9"/>
    <w:rsid w:val="6F4E6D96"/>
    <w:rsid w:val="6F5822F3"/>
    <w:rsid w:val="6F647671"/>
    <w:rsid w:val="6F713328"/>
    <w:rsid w:val="6FD553A6"/>
    <w:rsid w:val="6FE82825"/>
    <w:rsid w:val="702173D8"/>
    <w:rsid w:val="705F6AE0"/>
    <w:rsid w:val="70C31947"/>
    <w:rsid w:val="70DA5CBA"/>
    <w:rsid w:val="71B04CB7"/>
    <w:rsid w:val="71E6401D"/>
    <w:rsid w:val="71EC6C57"/>
    <w:rsid w:val="720A1AEC"/>
    <w:rsid w:val="72377A68"/>
    <w:rsid w:val="724F6160"/>
    <w:rsid w:val="729843E7"/>
    <w:rsid w:val="72AA2522"/>
    <w:rsid w:val="72C23555"/>
    <w:rsid w:val="72D0311E"/>
    <w:rsid w:val="72E15C27"/>
    <w:rsid w:val="733D3771"/>
    <w:rsid w:val="73404104"/>
    <w:rsid w:val="73470CFE"/>
    <w:rsid w:val="73A405F1"/>
    <w:rsid w:val="73D3670A"/>
    <w:rsid w:val="73D47729"/>
    <w:rsid w:val="73EC4408"/>
    <w:rsid w:val="73F85011"/>
    <w:rsid w:val="74006B47"/>
    <w:rsid w:val="741E7F6E"/>
    <w:rsid w:val="74406B6D"/>
    <w:rsid w:val="744709CF"/>
    <w:rsid w:val="744C66E2"/>
    <w:rsid w:val="74613231"/>
    <w:rsid w:val="748E63BD"/>
    <w:rsid w:val="74C81B3F"/>
    <w:rsid w:val="74D46315"/>
    <w:rsid w:val="74EB3C3A"/>
    <w:rsid w:val="74EC3944"/>
    <w:rsid w:val="75076AED"/>
    <w:rsid w:val="752D39CB"/>
    <w:rsid w:val="759B20C5"/>
    <w:rsid w:val="75C62F7B"/>
    <w:rsid w:val="75EC607C"/>
    <w:rsid w:val="76565CF8"/>
    <w:rsid w:val="765D6AD9"/>
    <w:rsid w:val="768C18A5"/>
    <w:rsid w:val="771C2B72"/>
    <w:rsid w:val="773D399C"/>
    <w:rsid w:val="774F434C"/>
    <w:rsid w:val="776E2CBE"/>
    <w:rsid w:val="778B4C48"/>
    <w:rsid w:val="77AE64E8"/>
    <w:rsid w:val="77B072BC"/>
    <w:rsid w:val="77F80F61"/>
    <w:rsid w:val="78031D58"/>
    <w:rsid w:val="78207259"/>
    <w:rsid w:val="7832110C"/>
    <w:rsid w:val="784846FA"/>
    <w:rsid w:val="78546EFA"/>
    <w:rsid w:val="78627FD0"/>
    <w:rsid w:val="78955F58"/>
    <w:rsid w:val="78A82DC5"/>
    <w:rsid w:val="78E32DDE"/>
    <w:rsid w:val="78EF05F9"/>
    <w:rsid w:val="7917547A"/>
    <w:rsid w:val="792A77D2"/>
    <w:rsid w:val="793F27C8"/>
    <w:rsid w:val="7948284F"/>
    <w:rsid w:val="79645141"/>
    <w:rsid w:val="79661EFB"/>
    <w:rsid w:val="796A128E"/>
    <w:rsid w:val="796A7017"/>
    <w:rsid w:val="796C2017"/>
    <w:rsid w:val="797125E2"/>
    <w:rsid w:val="797B4E2A"/>
    <w:rsid w:val="799D2830"/>
    <w:rsid w:val="79A37060"/>
    <w:rsid w:val="79DF25E2"/>
    <w:rsid w:val="7A591AD6"/>
    <w:rsid w:val="7A5E1396"/>
    <w:rsid w:val="7AEB20F3"/>
    <w:rsid w:val="7B097CF6"/>
    <w:rsid w:val="7B1D7B50"/>
    <w:rsid w:val="7B2A639A"/>
    <w:rsid w:val="7B5D6139"/>
    <w:rsid w:val="7B8D25BC"/>
    <w:rsid w:val="7B9124FF"/>
    <w:rsid w:val="7BBF0C53"/>
    <w:rsid w:val="7C344213"/>
    <w:rsid w:val="7C5E2286"/>
    <w:rsid w:val="7C6712B6"/>
    <w:rsid w:val="7C754C18"/>
    <w:rsid w:val="7CC806D1"/>
    <w:rsid w:val="7CDA36A4"/>
    <w:rsid w:val="7CFA0158"/>
    <w:rsid w:val="7CFF1633"/>
    <w:rsid w:val="7D1F2AE3"/>
    <w:rsid w:val="7D2E4F75"/>
    <w:rsid w:val="7D322D1E"/>
    <w:rsid w:val="7D362C5F"/>
    <w:rsid w:val="7D4C467F"/>
    <w:rsid w:val="7D6E7013"/>
    <w:rsid w:val="7D6F703E"/>
    <w:rsid w:val="7D703D68"/>
    <w:rsid w:val="7D9B55E8"/>
    <w:rsid w:val="7DE63809"/>
    <w:rsid w:val="7E477258"/>
    <w:rsid w:val="7E723B52"/>
    <w:rsid w:val="7E782E0A"/>
    <w:rsid w:val="7EBB7B93"/>
    <w:rsid w:val="7ED537BC"/>
    <w:rsid w:val="7EE80CA9"/>
    <w:rsid w:val="7EFD11CC"/>
    <w:rsid w:val="7F3B0A52"/>
    <w:rsid w:val="7FE51643"/>
    <w:rsid w:val="7FFF1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417"/>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2418"/>
    <w:qFormat/>
    <w:uiPriority w:val="0"/>
    <w:pPr>
      <w:keepNext/>
      <w:adjustRightInd w:val="0"/>
      <w:spacing w:before="120" w:line="360" w:lineRule="auto"/>
      <w:jc w:val="center"/>
      <w:outlineLvl w:val="1"/>
    </w:pPr>
    <w:rPr>
      <w:rFonts w:eastAsia="隶书"/>
      <w:b/>
      <w:kern w:val="0"/>
      <w:sz w:val="44"/>
      <w:szCs w:val="20"/>
    </w:rPr>
  </w:style>
  <w:style w:type="paragraph" w:styleId="6">
    <w:name w:val="heading 3"/>
    <w:basedOn w:val="1"/>
    <w:next w:val="1"/>
    <w:link w:val="2419"/>
    <w:qFormat/>
    <w:uiPriority w:val="0"/>
    <w:pPr>
      <w:keepNext/>
      <w:keepLines/>
      <w:spacing w:before="260" w:after="260" w:line="416" w:lineRule="auto"/>
      <w:outlineLvl w:val="2"/>
    </w:pPr>
    <w:rPr>
      <w:b/>
      <w:bCs/>
      <w:sz w:val="32"/>
      <w:szCs w:val="32"/>
    </w:rPr>
  </w:style>
  <w:style w:type="paragraph" w:styleId="7">
    <w:name w:val="heading 4"/>
    <w:basedOn w:val="1"/>
    <w:next w:val="1"/>
    <w:link w:val="2420"/>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9"/>
    <w:link w:val="2421"/>
    <w:qFormat/>
    <w:uiPriority w:val="0"/>
    <w:pPr>
      <w:keepNext/>
      <w:keepLines/>
      <w:numPr>
        <w:ilvl w:val="4"/>
        <w:numId w:val="1"/>
      </w:numPr>
      <w:spacing w:before="280" w:after="290" w:line="376" w:lineRule="auto"/>
      <w:outlineLvl w:val="4"/>
    </w:pPr>
    <w:rPr>
      <w:b/>
      <w:sz w:val="28"/>
    </w:rPr>
  </w:style>
  <w:style w:type="paragraph" w:styleId="10">
    <w:name w:val="heading 6"/>
    <w:basedOn w:val="1"/>
    <w:next w:val="9"/>
    <w:link w:val="2422"/>
    <w:qFormat/>
    <w:uiPriority w:val="0"/>
    <w:pPr>
      <w:keepNext/>
      <w:keepLines/>
      <w:numPr>
        <w:ilvl w:val="5"/>
        <w:numId w:val="1"/>
      </w:numPr>
      <w:spacing w:before="240" w:after="64" w:line="320" w:lineRule="auto"/>
      <w:outlineLvl w:val="5"/>
    </w:pPr>
    <w:rPr>
      <w:rFonts w:ascii="Arial" w:hAnsi="Arial" w:eastAsia="黑体"/>
      <w:b/>
      <w:sz w:val="24"/>
    </w:rPr>
  </w:style>
  <w:style w:type="paragraph" w:styleId="11">
    <w:name w:val="heading 7"/>
    <w:basedOn w:val="1"/>
    <w:next w:val="9"/>
    <w:link w:val="1404"/>
    <w:qFormat/>
    <w:uiPriority w:val="0"/>
    <w:pPr>
      <w:keepNext/>
      <w:keepLines/>
      <w:numPr>
        <w:ilvl w:val="6"/>
        <w:numId w:val="1"/>
      </w:numPr>
      <w:spacing w:before="240" w:after="64" w:line="320" w:lineRule="auto"/>
      <w:outlineLvl w:val="6"/>
    </w:pPr>
    <w:rPr>
      <w:b/>
      <w:sz w:val="24"/>
    </w:rPr>
  </w:style>
  <w:style w:type="paragraph" w:styleId="12">
    <w:name w:val="heading 8"/>
    <w:basedOn w:val="1"/>
    <w:next w:val="9"/>
    <w:link w:val="1162"/>
    <w:qFormat/>
    <w:uiPriority w:val="0"/>
    <w:pPr>
      <w:keepNext/>
      <w:keepLines/>
      <w:numPr>
        <w:ilvl w:val="7"/>
        <w:numId w:val="1"/>
      </w:numPr>
      <w:spacing w:before="240" w:after="64" w:line="320" w:lineRule="auto"/>
      <w:outlineLvl w:val="7"/>
    </w:pPr>
    <w:rPr>
      <w:rFonts w:ascii="Arial" w:hAnsi="Arial" w:eastAsia="黑体"/>
      <w:sz w:val="24"/>
    </w:rPr>
  </w:style>
  <w:style w:type="paragraph" w:styleId="13">
    <w:name w:val="heading 9"/>
    <w:basedOn w:val="1"/>
    <w:next w:val="9"/>
    <w:link w:val="1405"/>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39"/>
    <w:pPr>
      <w:ind w:left="420"/>
      <w:jc w:val="left"/>
    </w:pPr>
    <w:rPr>
      <w:rFonts w:ascii="Calibri" w:hAnsi="Calibri"/>
      <w:i/>
      <w:iCs/>
      <w:sz w:val="20"/>
      <w:szCs w:val="20"/>
    </w:rPr>
  </w:style>
  <w:style w:type="paragraph" w:styleId="3">
    <w:name w:val="macro"/>
    <w:link w:val="96"/>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9">
    <w:name w:val="Normal Indent"/>
    <w:basedOn w:val="1"/>
    <w:link w:val="86"/>
    <w:qFormat/>
    <w:uiPriority w:val="0"/>
    <w:pPr>
      <w:spacing w:line="240" w:lineRule="atLeast"/>
      <w:ind w:left="900" w:hanging="900"/>
      <w:jc w:val="left"/>
    </w:pPr>
    <w:rPr>
      <w:rFonts w:ascii="宋体"/>
      <w:snapToGrid w:val="0"/>
      <w:kern w:val="0"/>
      <w:sz w:val="20"/>
      <w:szCs w:val="20"/>
    </w:rPr>
  </w:style>
  <w:style w:type="paragraph" w:styleId="14">
    <w:name w:val="toc 7"/>
    <w:basedOn w:val="1"/>
    <w:next w:val="1"/>
    <w:qFormat/>
    <w:uiPriority w:val="39"/>
    <w:pPr>
      <w:ind w:left="1260"/>
      <w:jc w:val="left"/>
    </w:pPr>
    <w:rPr>
      <w:rFonts w:ascii="Calibri" w:hAnsi="Calibri"/>
      <w:sz w:val="18"/>
      <w:szCs w:val="18"/>
    </w:rPr>
  </w:style>
  <w:style w:type="paragraph" w:styleId="15">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6">
    <w:name w:val="caption"/>
    <w:basedOn w:val="1"/>
    <w:next w:val="1"/>
    <w:link w:val="64"/>
    <w:qFormat/>
    <w:uiPriority w:val="0"/>
    <w:pPr>
      <w:spacing w:before="152" w:after="160"/>
    </w:pPr>
    <w:rPr>
      <w:rFonts w:ascii="Arial" w:hAnsi="Arial" w:eastAsia="黑体"/>
      <w:sz w:val="20"/>
      <w:szCs w:val="20"/>
    </w:rPr>
  </w:style>
  <w:style w:type="paragraph" w:styleId="17">
    <w:name w:val="Document Map"/>
    <w:basedOn w:val="1"/>
    <w:link w:val="134"/>
    <w:qFormat/>
    <w:uiPriority w:val="0"/>
    <w:pPr>
      <w:shd w:val="clear" w:color="auto" w:fill="000080"/>
    </w:pPr>
  </w:style>
  <w:style w:type="paragraph" w:styleId="18">
    <w:name w:val="annotation text"/>
    <w:basedOn w:val="1"/>
    <w:link w:val="107"/>
    <w:unhideWhenUsed/>
    <w:qFormat/>
    <w:uiPriority w:val="99"/>
    <w:pPr>
      <w:jc w:val="left"/>
    </w:pPr>
  </w:style>
  <w:style w:type="paragraph" w:styleId="19">
    <w:name w:val="Body Text 3"/>
    <w:basedOn w:val="1"/>
    <w:link w:val="1178"/>
    <w:qFormat/>
    <w:uiPriority w:val="0"/>
    <w:pPr>
      <w:spacing w:line="500" w:lineRule="exact"/>
    </w:pPr>
    <w:rPr>
      <w:b/>
      <w:bCs/>
      <w:kern w:val="0"/>
      <w:sz w:val="24"/>
    </w:rPr>
  </w:style>
  <w:style w:type="paragraph" w:styleId="20">
    <w:name w:val="Body Text"/>
    <w:basedOn w:val="1"/>
    <w:link w:val="124"/>
    <w:qFormat/>
    <w:uiPriority w:val="0"/>
    <w:pPr>
      <w:spacing w:line="420" w:lineRule="exact"/>
    </w:pPr>
    <w:rPr>
      <w:sz w:val="24"/>
    </w:rPr>
  </w:style>
  <w:style w:type="paragraph" w:styleId="21">
    <w:name w:val="Body Text Indent"/>
    <w:basedOn w:val="1"/>
    <w:link w:val="70"/>
    <w:qFormat/>
    <w:uiPriority w:val="0"/>
    <w:pPr>
      <w:spacing w:after="120"/>
      <w:ind w:left="420" w:leftChars="200"/>
    </w:pPr>
  </w:style>
  <w:style w:type="paragraph" w:styleId="22">
    <w:name w:val="List Number 3"/>
    <w:basedOn w:val="1"/>
    <w:qFormat/>
    <w:uiPriority w:val="0"/>
    <w:pPr>
      <w:tabs>
        <w:tab w:val="left" w:pos="1200"/>
      </w:tabs>
      <w:ind w:left="900" w:hanging="420"/>
    </w:pPr>
  </w:style>
  <w:style w:type="paragraph" w:styleId="23">
    <w:name w:val="List 2"/>
    <w:basedOn w:val="1"/>
    <w:qFormat/>
    <w:uiPriority w:val="0"/>
    <w:pPr>
      <w:ind w:left="100" w:leftChars="200" w:hanging="200" w:hangingChars="200"/>
    </w:pPr>
    <w:rPr>
      <w:sz w:val="28"/>
    </w:rPr>
  </w:style>
  <w:style w:type="paragraph" w:styleId="24">
    <w:name w:val="Block Text"/>
    <w:basedOn w:val="1"/>
    <w:qFormat/>
    <w:uiPriority w:val="0"/>
    <w:pPr>
      <w:adjustRightInd w:val="0"/>
      <w:ind w:left="420" w:right="33"/>
      <w:jc w:val="left"/>
      <w:textAlignment w:val="baseline"/>
    </w:pPr>
    <w:rPr>
      <w:kern w:val="0"/>
      <w:sz w:val="24"/>
      <w:szCs w:val="20"/>
    </w:rPr>
  </w:style>
  <w:style w:type="paragraph" w:styleId="25">
    <w:name w:val="toc 5"/>
    <w:basedOn w:val="1"/>
    <w:next w:val="1"/>
    <w:qFormat/>
    <w:uiPriority w:val="39"/>
    <w:pPr>
      <w:ind w:left="840"/>
      <w:jc w:val="left"/>
    </w:pPr>
    <w:rPr>
      <w:rFonts w:ascii="Calibri" w:hAnsi="Calibri"/>
      <w:sz w:val="18"/>
      <w:szCs w:val="18"/>
    </w:rPr>
  </w:style>
  <w:style w:type="paragraph" w:styleId="26">
    <w:name w:val="Plain Text"/>
    <w:basedOn w:val="1"/>
    <w:link w:val="135"/>
    <w:qFormat/>
    <w:uiPriority w:val="0"/>
    <w:rPr>
      <w:rFonts w:ascii="宋体" w:hAnsi="Courier New" w:cs="Courier New"/>
      <w:szCs w:val="21"/>
    </w:rPr>
  </w:style>
  <w:style w:type="paragraph" w:styleId="27">
    <w:name w:val="toc 8"/>
    <w:basedOn w:val="1"/>
    <w:next w:val="1"/>
    <w:qFormat/>
    <w:uiPriority w:val="39"/>
    <w:pPr>
      <w:ind w:left="1470"/>
      <w:jc w:val="left"/>
    </w:pPr>
    <w:rPr>
      <w:rFonts w:ascii="Calibri" w:hAnsi="Calibri"/>
      <w:sz w:val="18"/>
      <w:szCs w:val="18"/>
    </w:rPr>
  </w:style>
  <w:style w:type="paragraph" w:styleId="28">
    <w:name w:val="Date"/>
    <w:basedOn w:val="1"/>
    <w:next w:val="1"/>
    <w:link w:val="98"/>
    <w:qFormat/>
    <w:uiPriority w:val="0"/>
    <w:pPr>
      <w:ind w:left="100" w:leftChars="2500"/>
    </w:pPr>
    <w:rPr>
      <w:sz w:val="24"/>
    </w:rPr>
  </w:style>
  <w:style w:type="paragraph" w:styleId="29">
    <w:name w:val="Body Text Indent 2"/>
    <w:basedOn w:val="1"/>
    <w:link w:val="146"/>
    <w:qFormat/>
    <w:uiPriority w:val="0"/>
    <w:pPr>
      <w:spacing w:after="120" w:line="480" w:lineRule="auto"/>
      <w:ind w:left="420" w:leftChars="200"/>
    </w:pPr>
  </w:style>
  <w:style w:type="paragraph" w:styleId="30">
    <w:name w:val="Balloon Text"/>
    <w:basedOn w:val="1"/>
    <w:link w:val="147"/>
    <w:qFormat/>
    <w:uiPriority w:val="0"/>
    <w:rPr>
      <w:sz w:val="18"/>
      <w:szCs w:val="18"/>
    </w:rPr>
  </w:style>
  <w:style w:type="paragraph" w:styleId="31">
    <w:name w:val="footer"/>
    <w:basedOn w:val="1"/>
    <w:link w:val="137"/>
    <w:qFormat/>
    <w:uiPriority w:val="99"/>
    <w:pPr>
      <w:tabs>
        <w:tab w:val="center" w:pos="4153"/>
        <w:tab w:val="right" w:pos="8306"/>
      </w:tabs>
      <w:snapToGrid w:val="0"/>
      <w:jc w:val="left"/>
    </w:pPr>
    <w:rPr>
      <w:sz w:val="18"/>
      <w:szCs w:val="18"/>
    </w:rPr>
  </w:style>
  <w:style w:type="paragraph" w:styleId="32">
    <w:name w:val="header"/>
    <w:basedOn w:val="1"/>
    <w:link w:val="131"/>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spacing w:before="120" w:after="120"/>
      <w:jc w:val="left"/>
    </w:pPr>
    <w:rPr>
      <w:rFonts w:ascii="Calibri" w:hAnsi="Calibri"/>
      <w:b/>
      <w:bCs/>
      <w:caps/>
      <w:sz w:val="20"/>
      <w:szCs w:val="20"/>
    </w:rPr>
  </w:style>
  <w:style w:type="paragraph" w:styleId="34">
    <w:name w:val="toc 4"/>
    <w:basedOn w:val="1"/>
    <w:next w:val="1"/>
    <w:qFormat/>
    <w:uiPriority w:val="39"/>
    <w:pPr>
      <w:ind w:left="630"/>
      <w:jc w:val="left"/>
    </w:pPr>
    <w:rPr>
      <w:rFonts w:ascii="Calibri" w:hAnsi="Calibri"/>
      <w:sz w:val="18"/>
      <w:szCs w:val="18"/>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39"/>
    <w:pPr>
      <w:ind w:left="1050"/>
      <w:jc w:val="left"/>
    </w:pPr>
    <w:rPr>
      <w:rFonts w:ascii="Calibri" w:hAnsi="Calibri"/>
      <w:sz w:val="18"/>
      <w:szCs w:val="18"/>
    </w:rPr>
  </w:style>
  <w:style w:type="paragraph" w:styleId="37">
    <w:name w:val="List 5"/>
    <w:basedOn w:val="1"/>
    <w:qFormat/>
    <w:uiPriority w:val="0"/>
    <w:pPr>
      <w:ind w:left="2100" w:hanging="420"/>
    </w:pPr>
    <w:rPr>
      <w:szCs w:val="20"/>
    </w:rPr>
  </w:style>
  <w:style w:type="paragraph" w:styleId="38">
    <w:name w:val="Body Text Indent 3"/>
    <w:basedOn w:val="1"/>
    <w:link w:val="105"/>
    <w:qFormat/>
    <w:uiPriority w:val="0"/>
    <w:pPr>
      <w:spacing w:after="120"/>
      <w:ind w:left="420" w:leftChars="200"/>
    </w:pPr>
    <w:rPr>
      <w:sz w:val="16"/>
      <w:szCs w:val="16"/>
    </w:rPr>
  </w:style>
  <w:style w:type="paragraph" w:styleId="39">
    <w:name w:val="toc 2"/>
    <w:basedOn w:val="1"/>
    <w:next w:val="1"/>
    <w:qFormat/>
    <w:uiPriority w:val="39"/>
    <w:pPr>
      <w:ind w:left="210"/>
      <w:jc w:val="left"/>
    </w:pPr>
    <w:rPr>
      <w:rFonts w:ascii="Calibri" w:hAnsi="Calibri"/>
      <w:smallCaps/>
      <w:sz w:val="20"/>
      <w:szCs w:val="20"/>
    </w:rPr>
  </w:style>
  <w:style w:type="paragraph" w:styleId="40">
    <w:name w:val="toc 9"/>
    <w:basedOn w:val="1"/>
    <w:next w:val="1"/>
    <w:qFormat/>
    <w:uiPriority w:val="0"/>
    <w:pPr>
      <w:ind w:left="1680"/>
      <w:jc w:val="left"/>
    </w:pPr>
    <w:rPr>
      <w:rFonts w:ascii="Calibri" w:hAnsi="Calibri"/>
      <w:sz w:val="18"/>
      <w:szCs w:val="18"/>
    </w:rPr>
  </w:style>
  <w:style w:type="paragraph" w:styleId="41">
    <w:name w:val="Body Text 2"/>
    <w:basedOn w:val="1"/>
    <w:link w:val="1173"/>
    <w:qFormat/>
    <w:uiPriority w:val="0"/>
    <w:pPr>
      <w:spacing w:after="120" w:line="480" w:lineRule="auto"/>
    </w:pPr>
    <w:rPr>
      <w:kern w:val="0"/>
      <w:sz w:val="20"/>
    </w:rPr>
  </w:style>
  <w:style w:type="paragraph" w:styleId="42">
    <w:name w:val="HTML Preformatted"/>
    <w:basedOn w:val="1"/>
    <w:link w:val="116"/>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4">
    <w:name w:val="index 1"/>
    <w:basedOn w:val="1"/>
    <w:next w:val="1"/>
    <w:qFormat/>
    <w:uiPriority w:val="0"/>
    <w:pPr>
      <w:spacing w:line="360" w:lineRule="auto"/>
    </w:pPr>
    <w:rPr>
      <w:rFonts w:ascii="宋体" w:hAnsi="宋体"/>
      <w:bCs/>
      <w:szCs w:val="21"/>
    </w:rPr>
  </w:style>
  <w:style w:type="paragraph" w:styleId="45">
    <w:name w:val="Title"/>
    <w:basedOn w:val="1"/>
    <w:next w:val="1"/>
    <w:qFormat/>
    <w:uiPriority w:val="0"/>
    <w:pPr>
      <w:jc w:val="center"/>
    </w:pPr>
    <w:rPr>
      <w:rFonts w:ascii="宋体"/>
      <w:b/>
      <w:snapToGrid w:val="0"/>
      <w:kern w:val="0"/>
      <w:sz w:val="36"/>
      <w:szCs w:val="20"/>
    </w:rPr>
  </w:style>
  <w:style w:type="paragraph" w:styleId="46">
    <w:name w:val="annotation subject"/>
    <w:basedOn w:val="18"/>
    <w:next w:val="18"/>
    <w:link w:val="126"/>
    <w:unhideWhenUsed/>
    <w:qFormat/>
    <w:uiPriority w:val="0"/>
    <w:rPr>
      <w:b/>
      <w:bCs/>
    </w:rPr>
  </w:style>
  <w:style w:type="paragraph" w:styleId="47">
    <w:name w:val="Body Text First Indent 2"/>
    <w:basedOn w:val="21"/>
    <w:link w:val="1175"/>
    <w:semiHidden/>
    <w:unhideWhenUsed/>
    <w:qFormat/>
    <w:uiPriority w:val="0"/>
    <w:pPr>
      <w:ind w:firstLine="420" w:firstLineChars="200"/>
    </w:pPr>
  </w:style>
  <w:style w:type="table" w:styleId="49">
    <w:name w:val="Table Grid"/>
    <w:basedOn w:val="4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qFormat/>
    <w:uiPriority w:val="0"/>
    <w:rPr>
      <w:b/>
      <w:bCs/>
    </w:rPr>
  </w:style>
  <w:style w:type="character" w:styleId="52">
    <w:name w:val="page number"/>
    <w:basedOn w:val="50"/>
    <w:qFormat/>
    <w:uiPriority w:val="0"/>
  </w:style>
  <w:style w:type="character" w:styleId="53">
    <w:name w:val="FollowedHyperlink"/>
    <w:qFormat/>
    <w:uiPriority w:val="99"/>
    <w:rPr>
      <w:color w:val="800080"/>
      <w:u w:val="single"/>
    </w:rPr>
  </w:style>
  <w:style w:type="character" w:styleId="54">
    <w:name w:val="Emphasis"/>
    <w:qFormat/>
    <w:uiPriority w:val="0"/>
    <w:rPr>
      <w:color w:val="CC0000"/>
    </w:rPr>
  </w:style>
  <w:style w:type="character" w:styleId="55">
    <w:name w:val="Hyperlink"/>
    <w:qFormat/>
    <w:uiPriority w:val="99"/>
    <w:rPr>
      <w:color w:val="0000FF"/>
      <w:u w:val="single"/>
    </w:rPr>
  </w:style>
  <w:style w:type="character" w:styleId="56">
    <w:name w:val="annotation reference"/>
    <w:unhideWhenUsed/>
    <w:qFormat/>
    <w:uiPriority w:val="0"/>
    <w:rPr>
      <w:sz w:val="21"/>
      <w:szCs w:val="21"/>
    </w:rPr>
  </w:style>
  <w:style w:type="character" w:customStyle="1" w:styleId="57">
    <w:name w:val="font51"/>
    <w:qFormat/>
    <w:uiPriority w:val="0"/>
    <w:rPr>
      <w:rFonts w:hint="eastAsia" w:ascii="宋体" w:hAnsi="宋体" w:eastAsia="宋体" w:cs="宋体"/>
      <w:color w:val="000000"/>
      <w:sz w:val="20"/>
      <w:szCs w:val="20"/>
      <w:u w:val="none"/>
    </w:rPr>
  </w:style>
  <w:style w:type="character" w:customStyle="1" w:styleId="58">
    <w:name w:val="正文文本缩进 2 Char2"/>
    <w:semiHidden/>
    <w:qFormat/>
    <w:uiPriority w:val="99"/>
    <w:rPr>
      <w:kern w:val="2"/>
      <w:sz w:val="21"/>
      <w:szCs w:val="24"/>
    </w:rPr>
  </w:style>
  <w:style w:type="character" w:customStyle="1" w:styleId="59">
    <w:name w:val="宏文本 Char1"/>
    <w:qFormat/>
    <w:uiPriority w:val="99"/>
    <w:rPr>
      <w:rFonts w:ascii="Courier New" w:hAnsi="Courier New" w:cs="Courier New"/>
      <w:kern w:val="2"/>
      <w:sz w:val="24"/>
      <w:szCs w:val="24"/>
    </w:rPr>
  </w:style>
  <w:style w:type="character" w:customStyle="1" w:styleId="60">
    <w:name w:val="正文文本缩进 2 Char1"/>
    <w:semiHidden/>
    <w:qFormat/>
    <w:uiPriority w:val="99"/>
    <w:rPr>
      <w:rFonts w:ascii="Times New Roman" w:hAnsi="Times New Roman" w:eastAsia="宋体" w:cs="Times New Roman"/>
      <w:szCs w:val="24"/>
    </w:rPr>
  </w:style>
  <w:style w:type="character" w:customStyle="1" w:styleId="61">
    <w:name w:val="样式2"/>
    <w:qFormat/>
    <w:uiPriority w:val="0"/>
    <w:rPr>
      <w:rFonts w:ascii="宋体" w:hAnsi="宋体"/>
      <w:b/>
      <w:szCs w:val="21"/>
    </w:rPr>
  </w:style>
  <w:style w:type="character" w:customStyle="1" w:styleId="62">
    <w:name w:val="apple-converted-space"/>
    <w:basedOn w:val="50"/>
    <w:qFormat/>
    <w:uiPriority w:val="0"/>
  </w:style>
  <w:style w:type="character" w:customStyle="1" w:styleId="63">
    <w:name w:val="标题 9 字符"/>
    <w:link w:val="13"/>
    <w:qFormat/>
    <w:uiPriority w:val="0"/>
    <w:rPr>
      <w:rFonts w:ascii="Arial" w:hAnsi="Arial" w:eastAsia="黑体"/>
      <w:kern w:val="2"/>
      <w:sz w:val="21"/>
      <w:szCs w:val="24"/>
    </w:rPr>
  </w:style>
  <w:style w:type="character" w:customStyle="1" w:styleId="64">
    <w:name w:val="题注 字符"/>
    <w:link w:val="16"/>
    <w:qFormat/>
    <w:uiPriority w:val="0"/>
    <w:rPr>
      <w:rFonts w:ascii="Arial" w:hAnsi="Arial" w:eastAsia="黑体" w:cs="Arial"/>
      <w:kern w:val="2"/>
    </w:rPr>
  </w:style>
  <w:style w:type="character" w:customStyle="1" w:styleId="65">
    <w:name w:val="标题 5 字符"/>
    <w:link w:val="8"/>
    <w:qFormat/>
    <w:uiPriority w:val="0"/>
    <w:rPr>
      <w:b/>
      <w:kern w:val="2"/>
      <w:sz w:val="28"/>
      <w:szCs w:val="24"/>
    </w:rPr>
  </w:style>
  <w:style w:type="character" w:customStyle="1" w:styleId="66">
    <w:name w:val="正文文本 3 Char1"/>
    <w:qFormat/>
    <w:uiPriority w:val="99"/>
    <w:rPr>
      <w:kern w:val="2"/>
      <w:sz w:val="16"/>
      <w:szCs w:val="16"/>
    </w:rPr>
  </w:style>
  <w:style w:type="character" w:customStyle="1" w:styleId="67">
    <w:name w:val="标题 3 字符"/>
    <w:link w:val="6"/>
    <w:qFormat/>
    <w:uiPriority w:val="0"/>
    <w:rPr>
      <w:b/>
      <w:bCs/>
      <w:kern w:val="2"/>
      <w:sz w:val="32"/>
      <w:szCs w:val="32"/>
    </w:rPr>
  </w:style>
  <w:style w:type="character" w:customStyle="1" w:styleId="68">
    <w:name w:val="样式1"/>
    <w:qFormat/>
    <w:uiPriority w:val="0"/>
    <w:rPr>
      <w:rFonts w:ascii="宋体" w:hAnsi="宋体"/>
      <w:szCs w:val="21"/>
    </w:rPr>
  </w:style>
  <w:style w:type="character" w:customStyle="1" w:styleId="69">
    <w:name w:val="标题 2 字符"/>
    <w:link w:val="5"/>
    <w:qFormat/>
    <w:uiPriority w:val="0"/>
    <w:rPr>
      <w:rFonts w:eastAsia="隶书"/>
      <w:b/>
      <w:sz w:val="44"/>
    </w:rPr>
  </w:style>
  <w:style w:type="character" w:customStyle="1" w:styleId="70">
    <w:name w:val="正文文本缩进 字符"/>
    <w:link w:val="21"/>
    <w:qFormat/>
    <w:uiPriority w:val="0"/>
    <w:rPr>
      <w:kern w:val="2"/>
      <w:sz w:val="21"/>
      <w:szCs w:val="24"/>
    </w:rPr>
  </w:style>
  <w:style w:type="character" w:customStyle="1" w:styleId="71">
    <w:name w:val="页脚 Char2"/>
    <w:semiHidden/>
    <w:qFormat/>
    <w:uiPriority w:val="99"/>
    <w:rPr>
      <w:kern w:val="2"/>
      <w:sz w:val="18"/>
      <w:szCs w:val="18"/>
    </w:rPr>
  </w:style>
  <w:style w:type="character" w:customStyle="1" w:styleId="72">
    <w:name w:val="列表段落 字符"/>
    <w:link w:val="73"/>
    <w:qFormat/>
    <w:locked/>
    <w:uiPriority w:val="34"/>
    <w:rPr>
      <w:rFonts w:ascii="Calibri" w:hAnsi="Calibri"/>
      <w:kern w:val="2"/>
      <w:sz w:val="21"/>
      <w:szCs w:val="22"/>
    </w:rPr>
  </w:style>
  <w:style w:type="paragraph" w:styleId="73">
    <w:name w:val="List Paragraph"/>
    <w:basedOn w:val="1"/>
    <w:link w:val="72"/>
    <w:qFormat/>
    <w:uiPriority w:val="34"/>
    <w:pPr>
      <w:ind w:firstLine="420" w:firstLineChars="200"/>
    </w:pPr>
    <w:rPr>
      <w:rFonts w:ascii="Calibri" w:hAnsi="Calibri"/>
      <w:szCs w:val="22"/>
    </w:rPr>
  </w:style>
  <w:style w:type="character" w:customStyle="1" w:styleId="74">
    <w:name w:val="gray"/>
    <w:qFormat/>
    <w:uiPriority w:val="0"/>
    <w:rPr>
      <w:rFonts w:ascii="Tahoma" w:hAnsi="Tahoma" w:eastAsia="宋体"/>
      <w:kern w:val="2"/>
      <w:sz w:val="24"/>
      <w:szCs w:val="24"/>
      <w:lang w:val="en-US" w:eastAsia="zh-CN" w:bidi="ar-SA"/>
    </w:rPr>
  </w:style>
  <w:style w:type="character" w:customStyle="1" w:styleId="75">
    <w:name w:val="HTML 预设格式 Char1"/>
    <w:qFormat/>
    <w:uiPriority w:val="99"/>
    <w:rPr>
      <w:rFonts w:ascii="Courier New" w:hAnsi="Courier New" w:cs="Courier New"/>
      <w:kern w:val="2"/>
    </w:rPr>
  </w:style>
  <w:style w:type="character" w:customStyle="1" w:styleId="76">
    <w:name w:val="mark"/>
    <w:basedOn w:val="50"/>
    <w:qFormat/>
    <w:uiPriority w:val="0"/>
  </w:style>
  <w:style w:type="character" w:customStyle="1" w:styleId="77">
    <w:name w:val="A15"/>
    <w:qFormat/>
    <w:uiPriority w:val="0"/>
    <w:rPr>
      <w:rFonts w:ascii="Times New Roman" w:hAnsi="Times New Roman"/>
      <w:color w:val="000000"/>
      <w:sz w:val="14"/>
      <w:szCs w:val="14"/>
    </w:rPr>
  </w:style>
  <w:style w:type="character" w:customStyle="1" w:styleId="78">
    <w:name w:val="日期 Char1"/>
    <w:semiHidden/>
    <w:qFormat/>
    <w:uiPriority w:val="99"/>
    <w:rPr>
      <w:rFonts w:ascii="Times New Roman" w:hAnsi="Times New Roman" w:eastAsia="宋体" w:cs="Times New Roman"/>
      <w:szCs w:val="24"/>
    </w:rPr>
  </w:style>
  <w:style w:type="character" w:customStyle="1" w:styleId="79">
    <w:name w:val="引用 字符"/>
    <w:link w:val="80"/>
    <w:qFormat/>
    <w:uiPriority w:val="29"/>
    <w:rPr>
      <w:i/>
      <w:iCs/>
      <w:color w:val="404040"/>
      <w:kern w:val="2"/>
      <w:sz w:val="21"/>
      <w:szCs w:val="24"/>
    </w:rPr>
  </w:style>
  <w:style w:type="paragraph" w:styleId="80">
    <w:name w:val="Quote"/>
    <w:basedOn w:val="1"/>
    <w:next w:val="1"/>
    <w:link w:val="79"/>
    <w:qFormat/>
    <w:uiPriority w:val="29"/>
    <w:pPr>
      <w:spacing w:before="200" w:after="160"/>
      <w:ind w:left="864" w:right="864"/>
      <w:jc w:val="center"/>
    </w:pPr>
    <w:rPr>
      <w:i/>
      <w:iCs/>
      <w:color w:val="404040"/>
    </w:rPr>
  </w:style>
  <w:style w:type="character" w:customStyle="1" w:styleId="81">
    <w:name w:val="超链接2"/>
    <w:qFormat/>
    <w:uiPriority w:val="0"/>
    <w:rPr>
      <w:rFonts w:hint="eastAsia" w:ascii="宋体" w:hAnsi="宋体" w:eastAsia="宋体"/>
      <w:color w:val="FFFFFF"/>
      <w:sz w:val="18"/>
      <w:szCs w:val="18"/>
      <w:u w:val="none"/>
    </w:rPr>
  </w:style>
  <w:style w:type="character" w:customStyle="1" w:styleId="82">
    <w:name w:val="ca-2"/>
    <w:basedOn w:val="50"/>
    <w:qFormat/>
    <w:uiPriority w:val="0"/>
  </w:style>
  <w:style w:type="character" w:customStyle="1" w:styleId="83">
    <w:name w:val="页脚 Char1"/>
    <w:semiHidden/>
    <w:qFormat/>
    <w:uiPriority w:val="99"/>
    <w:rPr>
      <w:rFonts w:ascii="Times New Roman" w:hAnsi="Times New Roman" w:eastAsia="宋体" w:cs="Times New Roman"/>
      <w:sz w:val="18"/>
      <w:szCs w:val="18"/>
    </w:rPr>
  </w:style>
  <w:style w:type="character" w:customStyle="1" w:styleId="84">
    <w:name w:val="正文文本 3 字符"/>
    <w:link w:val="19"/>
    <w:qFormat/>
    <w:uiPriority w:val="0"/>
    <w:rPr>
      <w:b/>
      <w:bCs/>
      <w:sz w:val="24"/>
      <w:szCs w:val="24"/>
    </w:rPr>
  </w:style>
  <w:style w:type="character" w:customStyle="1" w:styleId="85">
    <w:name w:val="引用 Char1"/>
    <w:qFormat/>
    <w:uiPriority w:val="99"/>
    <w:rPr>
      <w:rFonts w:ascii="Times New Roman" w:hAnsi="Times New Roman"/>
      <w:i/>
      <w:iCs/>
      <w:color w:val="000000"/>
      <w:kern w:val="2"/>
      <w:sz w:val="21"/>
      <w:szCs w:val="24"/>
    </w:rPr>
  </w:style>
  <w:style w:type="character" w:customStyle="1" w:styleId="86">
    <w:name w:val="正文缩进 字符"/>
    <w:link w:val="9"/>
    <w:qFormat/>
    <w:uiPriority w:val="0"/>
    <w:rPr>
      <w:rFonts w:ascii="宋体"/>
      <w:snapToGrid w:val="0"/>
    </w:rPr>
  </w:style>
  <w:style w:type="character" w:customStyle="1" w:styleId="87">
    <w:name w:val="标题 7 字符"/>
    <w:link w:val="88"/>
    <w:qFormat/>
    <w:uiPriority w:val="0"/>
    <w:rPr>
      <w:b/>
      <w:kern w:val="2"/>
      <w:sz w:val="24"/>
      <w:szCs w:val="24"/>
    </w:rPr>
  </w:style>
  <w:style w:type="paragraph" w:customStyle="1" w:styleId="88">
    <w:name w:val="heading 8_file_507"/>
    <w:basedOn w:val="89"/>
    <w:next w:val="12"/>
    <w:link w:val="87"/>
    <w:qFormat/>
    <w:uiPriority w:val="0"/>
    <w:pPr>
      <w:keepNext/>
      <w:keepLines/>
      <w:numPr>
        <w:ilvl w:val="7"/>
        <w:numId w:val="1"/>
      </w:numPr>
      <w:spacing w:before="240" w:after="64" w:line="320" w:lineRule="auto"/>
      <w:outlineLvl w:val="7"/>
    </w:pPr>
    <w:rPr>
      <w:rFonts w:ascii="Arial" w:hAnsi="Arial" w:eastAsia="黑体"/>
      <w:sz w:val="24"/>
    </w:rPr>
  </w:style>
  <w:style w:type="paragraph" w:customStyle="1" w:styleId="89">
    <w:name w:val="Normal_file_50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0">
    <w:name w:val="heading 8_file_504"/>
    <w:basedOn w:val="91"/>
    <w:next w:val="12"/>
    <w:link w:val="87"/>
    <w:qFormat/>
    <w:uiPriority w:val="0"/>
    <w:pPr>
      <w:keepNext/>
      <w:keepLines/>
      <w:numPr>
        <w:ilvl w:val="7"/>
        <w:numId w:val="1"/>
      </w:numPr>
      <w:spacing w:before="240" w:after="64" w:line="320" w:lineRule="auto"/>
      <w:outlineLvl w:val="7"/>
    </w:pPr>
    <w:rPr>
      <w:rFonts w:ascii="Arial" w:hAnsi="Arial" w:eastAsia="黑体"/>
      <w:sz w:val="24"/>
    </w:rPr>
  </w:style>
  <w:style w:type="paragraph" w:customStyle="1" w:styleId="91">
    <w:name w:val="Normal_file_504"/>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2">
    <w:name w:val="style21"/>
    <w:qFormat/>
    <w:uiPriority w:val="0"/>
    <w:rPr>
      <w:sz w:val="22"/>
      <w:szCs w:val="22"/>
    </w:rPr>
  </w:style>
  <w:style w:type="character" w:customStyle="1" w:styleId="93">
    <w:name w:val="A4"/>
    <w:qFormat/>
    <w:uiPriority w:val="0"/>
    <w:rPr>
      <w:rFonts w:ascii="新宋体" w:eastAsia="新宋体" w:cs="新宋体"/>
      <w:color w:val="000000"/>
      <w:lang w:bidi="ar-SA"/>
    </w:rPr>
  </w:style>
  <w:style w:type="character" w:customStyle="1" w:styleId="94">
    <w:name w:val="纯文本 字符1"/>
    <w:qFormat/>
    <w:uiPriority w:val="0"/>
    <w:rPr>
      <w:rFonts w:ascii="宋体" w:hAnsi="Courier New" w:eastAsia="宋体" w:cs="Courier New"/>
      <w:szCs w:val="21"/>
    </w:rPr>
  </w:style>
  <w:style w:type="character" w:customStyle="1" w:styleId="95">
    <w:name w:val="Subtle Emphasis"/>
    <w:qFormat/>
    <w:uiPriority w:val="19"/>
    <w:rPr>
      <w:i/>
      <w:iCs/>
      <w:color w:val="808080"/>
    </w:rPr>
  </w:style>
  <w:style w:type="character" w:customStyle="1" w:styleId="96">
    <w:name w:val="宏文本 字符"/>
    <w:link w:val="3"/>
    <w:qFormat/>
    <w:uiPriority w:val="99"/>
    <w:rPr>
      <w:rFonts w:ascii="Courier New" w:hAnsi="Courier New"/>
      <w:kern w:val="2"/>
      <w:sz w:val="24"/>
      <w:szCs w:val="24"/>
      <w:lang w:val="en-US" w:eastAsia="zh-CN" w:bidi="ar-SA"/>
    </w:rPr>
  </w:style>
  <w:style w:type="character" w:customStyle="1" w:styleId="97">
    <w:name w:val="正文文本缩进 3 Char2"/>
    <w:semiHidden/>
    <w:qFormat/>
    <w:uiPriority w:val="99"/>
    <w:rPr>
      <w:kern w:val="2"/>
      <w:sz w:val="16"/>
      <w:szCs w:val="16"/>
    </w:rPr>
  </w:style>
  <w:style w:type="character" w:customStyle="1" w:styleId="98">
    <w:name w:val="日期 字符"/>
    <w:link w:val="28"/>
    <w:qFormat/>
    <w:uiPriority w:val="0"/>
    <w:rPr>
      <w:kern w:val="2"/>
      <w:sz w:val="24"/>
      <w:szCs w:val="24"/>
    </w:rPr>
  </w:style>
  <w:style w:type="character" w:customStyle="1" w:styleId="99">
    <w:name w:val="正文文本缩进 3 Char1"/>
    <w:semiHidden/>
    <w:qFormat/>
    <w:uiPriority w:val="99"/>
    <w:rPr>
      <w:rFonts w:ascii="Times New Roman" w:hAnsi="Times New Roman" w:eastAsia="宋体" w:cs="Times New Roman"/>
      <w:sz w:val="16"/>
      <w:szCs w:val="16"/>
    </w:rPr>
  </w:style>
  <w:style w:type="character" w:customStyle="1" w:styleId="100">
    <w:name w:val="普通文字 Char Char4"/>
    <w:qFormat/>
    <w:uiPriority w:val="0"/>
    <w:rPr>
      <w:rFonts w:ascii="宋体" w:hAnsi="Courier New" w:eastAsia="宋体" w:cs="Courier New"/>
      <w:szCs w:val="21"/>
    </w:rPr>
  </w:style>
  <w:style w:type="character" w:customStyle="1" w:styleId="101">
    <w:name w:val="text1"/>
    <w:basedOn w:val="50"/>
    <w:qFormat/>
    <w:uiPriority w:val="0"/>
  </w:style>
  <w:style w:type="character" w:customStyle="1" w:styleId="102">
    <w:name w:val="表正文 Char2"/>
    <w:qFormat/>
    <w:uiPriority w:val="0"/>
    <w:rPr>
      <w:rFonts w:ascii="Times New Roman" w:hAnsi="Times New Roman"/>
      <w:kern w:val="2"/>
      <w:sz w:val="21"/>
    </w:rPr>
  </w:style>
  <w:style w:type="character" w:customStyle="1" w:styleId="103">
    <w:name w:val="项目排列 Char Char"/>
    <w:link w:val="104"/>
    <w:qFormat/>
    <w:uiPriority w:val="0"/>
    <w:rPr>
      <w:kern w:val="2"/>
      <w:sz w:val="24"/>
      <w:szCs w:val="24"/>
    </w:rPr>
  </w:style>
  <w:style w:type="paragraph" w:customStyle="1" w:styleId="104">
    <w:name w:val="项目排列"/>
    <w:basedOn w:val="1"/>
    <w:link w:val="103"/>
    <w:qFormat/>
    <w:uiPriority w:val="0"/>
    <w:pPr>
      <w:numPr>
        <w:ilvl w:val="0"/>
        <w:numId w:val="1"/>
      </w:numPr>
      <w:tabs>
        <w:tab w:val="left" w:pos="1200"/>
      </w:tabs>
      <w:spacing w:before="156" w:beforeLines="50" w:after="156" w:afterLines="50" w:line="300" w:lineRule="auto"/>
    </w:pPr>
    <w:rPr>
      <w:sz w:val="24"/>
    </w:rPr>
  </w:style>
  <w:style w:type="character" w:customStyle="1" w:styleId="105">
    <w:name w:val="正文文本缩进 3 字符"/>
    <w:link w:val="38"/>
    <w:qFormat/>
    <w:uiPriority w:val="0"/>
    <w:rPr>
      <w:kern w:val="2"/>
      <w:sz w:val="16"/>
      <w:szCs w:val="16"/>
    </w:rPr>
  </w:style>
  <w:style w:type="character" w:customStyle="1" w:styleId="106">
    <w:name w:val="text11"/>
    <w:qFormat/>
    <w:uiPriority w:val="0"/>
    <w:rPr>
      <w:rFonts w:hint="default" w:ascii="Verdana" w:hAnsi="Verdana"/>
      <w:color w:val="4E4E4E"/>
      <w:sz w:val="18"/>
      <w:szCs w:val="18"/>
    </w:rPr>
  </w:style>
  <w:style w:type="character" w:customStyle="1" w:styleId="107">
    <w:name w:val="批注文字 字符"/>
    <w:link w:val="18"/>
    <w:qFormat/>
    <w:uiPriority w:val="99"/>
    <w:rPr>
      <w:kern w:val="2"/>
      <w:sz w:val="21"/>
      <w:szCs w:val="24"/>
    </w:rPr>
  </w:style>
  <w:style w:type="character" w:customStyle="1" w:styleId="108">
    <w:name w:val="lmain1"/>
    <w:qFormat/>
    <w:uiPriority w:val="0"/>
    <w:rPr>
      <w:color w:val="407AAB"/>
      <w:sz w:val="30"/>
      <w:szCs w:val="30"/>
    </w:rPr>
  </w:style>
  <w:style w:type="character" w:customStyle="1" w:styleId="109">
    <w:name w:val="case31"/>
    <w:qFormat/>
    <w:uiPriority w:val="0"/>
    <w:rPr>
      <w:rFonts w:hint="default"/>
      <w:sz w:val="21"/>
      <w:szCs w:val="21"/>
    </w:rPr>
  </w:style>
  <w:style w:type="character" w:customStyle="1" w:styleId="110">
    <w:name w:val="ca-11"/>
    <w:qFormat/>
    <w:uiPriority w:val="0"/>
    <w:rPr>
      <w:rFonts w:hint="eastAsia" w:ascii="宋体" w:hAnsi="宋体" w:eastAsia="宋体"/>
      <w:b/>
      <w:bCs/>
      <w:spacing w:val="-20"/>
      <w:sz w:val="21"/>
      <w:szCs w:val="21"/>
    </w:rPr>
  </w:style>
  <w:style w:type="character" w:customStyle="1" w:styleId="111">
    <w:name w:val="f161"/>
    <w:qFormat/>
    <w:uiPriority w:val="0"/>
    <w:rPr>
      <w:b/>
      <w:bCs/>
      <w:sz w:val="24"/>
      <w:szCs w:val="24"/>
    </w:rPr>
  </w:style>
  <w:style w:type="character" w:customStyle="1" w:styleId="112">
    <w:name w:val="标题 4 字符"/>
    <w:link w:val="7"/>
    <w:qFormat/>
    <w:uiPriority w:val="0"/>
    <w:rPr>
      <w:rFonts w:ascii="Arial" w:hAnsi="Arial" w:eastAsia="黑体"/>
      <w:b/>
      <w:bCs/>
      <w:kern w:val="2"/>
      <w:sz w:val="28"/>
      <w:szCs w:val="28"/>
    </w:rPr>
  </w:style>
  <w:style w:type="character" w:customStyle="1" w:styleId="113">
    <w:name w:val="正文文本 2 Char2"/>
    <w:qFormat/>
    <w:uiPriority w:val="99"/>
    <w:rPr>
      <w:kern w:val="2"/>
      <w:sz w:val="21"/>
      <w:szCs w:val="24"/>
    </w:rPr>
  </w:style>
  <w:style w:type="character" w:customStyle="1" w:styleId="114">
    <w:name w:val="style1"/>
    <w:basedOn w:val="50"/>
    <w:qFormat/>
    <w:uiPriority w:val="0"/>
  </w:style>
  <w:style w:type="character" w:customStyle="1" w:styleId="115">
    <w:name w:val="ca-21"/>
    <w:qFormat/>
    <w:uiPriority w:val="0"/>
    <w:rPr>
      <w:rFonts w:hint="eastAsia" w:ascii="宋体" w:hAnsi="宋体" w:eastAsia="宋体"/>
      <w:sz w:val="21"/>
      <w:szCs w:val="21"/>
    </w:rPr>
  </w:style>
  <w:style w:type="character" w:customStyle="1" w:styleId="116">
    <w:name w:val="HTML 预设格式 字符"/>
    <w:link w:val="42"/>
    <w:qFormat/>
    <w:uiPriority w:val="99"/>
    <w:rPr>
      <w:rFonts w:ascii="宋体" w:hAnsi="宋体" w:cs="宋体"/>
      <w:sz w:val="24"/>
      <w:szCs w:val="24"/>
    </w:rPr>
  </w:style>
  <w:style w:type="character" w:customStyle="1" w:styleId="117">
    <w:name w:val="Char Char11"/>
    <w:qFormat/>
    <w:uiPriority w:val="0"/>
    <w:rPr>
      <w:rFonts w:ascii="宋体" w:hAnsi="Courier New" w:eastAsia="宋体" w:cs="Courier New"/>
      <w:szCs w:val="21"/>
    </w:rPr>
  </w:style>
  <w:style w:type="character" w:customStyle="1" w:styleId="118">
    <w:name w:val="日期 Char2"/>
    <w:semiHidden/>
    <w:qFormat/>
    <w:uiPriority w:val="99"/>
    <w:rPr>
      <w:kern w:val="2"/>
      <w:sz w:val="21"/>
      <w:szCs w:val="24"/>
    </w:rPr>
  </w:style>
  <w:style w:type="character" w:customStyle="1" w:styleId="119">
    <w:name w:val="hei16b"/>
    <w:basedOn w:val="50"/>
    <w:qFormat/>
    <w:uiPriority w:val="0"/>
  </w:style>
  <w:style w:type="character" w:customStyle="1" w:styleId="120">
    <w:name w:val="标题 1 字符"/>
    <w:link w:val="4"/>
    <w:qFormat/>
    <w:uiPriority w:val="0"/>
    <w:rPr>
      <w:b/>
      <w:bCs/>
      <w:kern w:val="44"/>
      <w:sz w:val="44"/>
      <w:szCs w:val="44"/>
    </w:rPr>
  </w:style>
  <w:style w:type="character" w:customStyle="1" w:styleId="121">
    <w:name w:val="页眉 Char1"/>
    <w:semiHidden/>
    <w:qFormat/>
    <w:uiPriority w:val="99"/>
    <w:rPr>
      <w:kern w:val="2"/>
      <w:sz w:val="18"/>
      <w:szCs w:val="18"/>
    </w:rPr>
  </w:style>
  <w:style w:type="character" w:customStyle="1" w:styleId="122">
    <w:name w:val="正文缩进 Char1"/>
    <w:qFormat/>
    <w:uiPriority w:val="0"/>
    <w:rPr>
      <w:rFonts w:ascii="Times New Roman" w:hAnsi="Times New Roman"/>
      <w:kern w:val="2"/>
      <w:sz w:val="21"/>
    </w:rPr>
  </w:style>
  <w:style w:type="character" w:customStyle="1" w:styleId="123">
    <w:name w:val="font12-blue-bold1"/>
    <w:qFormat/>
    <w:uiPriority w:val="0"/>
    <w:rPr>
      <w:b/>
      <w:bCs/>
      <w:color w:val="0249A5"/>
      <w:sz w:val="14"/>
      <w:szCs w:val="14"/>
      <w:u w:val="none"/>
    </w:rPr>
  </w:style>
  <w:style w:type="character" w:customStyle="1" w:styleId="124">
    <w:name w:val="正文文本 字符"/>
    <w:link w:val="20"/>
    <w:qFormat/>
    <w:uiPriority w:val="0"/>
    <w:rPr>
      <w:kern w:val="2"/>
      <w:sz w:val="24"/>
      <w:szCs w:val="24"/>
    </w:rPr>
  </w:style>
  <w:style w:type="character" w:customStyle="1" w:styleId="125">
    <w:name w:val="Body Text Indent 3 Char"/>
    <w:qFormat/>
    <w:locked/>
    <w:uiPriority w:val="99"/>
    <w:rPr>
      <w:rFonts w:eastAsia="宋体"/>
      <w:sz w:val="16"/>
    </w:rPr>
  </w:style>
  <w:style w:type="character" w:customStyle="1" w:styleId="126">
    <w:name w:val="批注主题 字符"/>
    <w:link w:val="46"/>
    <w:qFormat/>
    <w:uiPriority w:val="0"/>
    <w:rPr>
      <w:b/>
      <w:bCs/>
      <w:kern w:val="2"/>
      <w:sz w:val="21"/>
      <w:szCs w:val="24"/>
    </w:rPr>
  </w:style>
  <w:style w:type="character" w:customStyle="1" w:styleId="127">
    <w:name w:val="bold1"/>
    <w:qFormat/>
    <w:uiPriority w:val="0"/>
    <w:rPr>
      <w:rFonts w:hint="default"/>
      <w:b/>
      <w:bCs/>
      <w:color w:val="000000"/>
      <w:sz w:val="18"/>
      <w:szCs w:val="18"/>
    </w:rPr>
  </w:style>
  <w:style w:type="character" w:customStyle="1" w:styleId="128">
    <w:name w:val="标题 6 字符"/>
    <w:link w:val="10"/>
    <w:qFormat/>
    <w:uiPriority w:val="0"/>
    <w:rPr>
      <w:rFonts w:ascii="Arial" w:hAnsi="Arial" w:eastAsia="黑体"/>
      <w:b/>
      <w:kern w:val="2"/>
      <w:sz w:val="24"/>
      <w:szCs w:val="24"/>
    </w:rPr>
  </w:style>
  <w:style w:type="character" w:customStyle="1" w:styleId="129">
    <w:name w:val="文档结构图 Char1"/>
    <w:qFormat/>
    <w:uiPriority w:val="99"/>
    <w:rPr>
      <w:rFonts w:ascii="宋体"/>
      <w:kern w:val="2"/>
      <w:sz w:val="18"/>
      <w:szCs w:val="18"/>
    </w:rPr>
  </w:style>
  <w:style w:type="character" w:customStyle="1" w:styleId="130">
    <w:name w:val="正文文本 Char1"/>
    <w:semiHidden/>
    <w:qFormat/>
    <w:uiPriority w:val="99"/>
    <w:rPr>
      <w:rFonts w:ascii="Times New Roman" w:hAnsi="Times New Roman" w:eastAsia="宋体" w:cs="Times New Roman"/>
      <w:szCs w:val="24"/>
    </w:rPr>
  </w:style>
  <w:style w:type="character" w:customStyle="1" w:styleId="131">
    <w:name w:val="页眉 字符"/>
    <w:link w:val="32"/>
    <w:qFormat/>
    <w:uiPriority w:val="0"/>
    <w:rPr>
      <w:kern w:val="2"/>
      <w:sz w:val="18"/>
      <w:szCs w:val="18"/>
    </w:rPr>
  </w:style>
  <w:style w:type="character" w:customStyle="1" w:styleId="132">
    <w:name w:val="正文文本缩进 Char1"/>
    <w:semiHidden/>
    <w:qFormat/>
    <w:uiPriority w:val="99"/>
    <w:rPr>
      <w:kern w:val="2"/>
      <w:sz w:val="21"/>
      <w:szCs w:val="24"/>
    </w:rPr>
  </w:style>
  <w:style w:type="character" w:customStyle="1" w:styleId="133">
    <w:name w:val="正文文本 2 Char1"/>
    <w:semiHidden/>
    <w:qFormat/>
    <w:uiPriority w:val="99"/>
    <w:rPr>
      <w:rFonts w:ascii="Times New Roman" w:hAnsi="Times New Roman" w:eastAsia="宋体" w:cs="Times New Roman"/>
      <w:szCs w:val="24"/>
    </w:rPr>
  </w:style>
  <w:style w:type="character" w:customStyle="1" w:styleId="134">
    <w:name w:val="文档结构图 字符"/>
    <w:link w:val="17"/>
    <w:qFormat/>
    <w:uiPriority w:val="0"/>
    <w:rPr>
      <w:kern w:val="2"/>
      <w:sz w:val="21"/>
      <w:szCs w:val="24"/>
      <w:shd w:val="clear" w:color="auto" w:fill="000080"/>
    </w:rPr>
  </w:style>
  <w:style w:type="character" w:customStyle="1" w:styleId="135">
    <w:name w:val="纯文本 字符"/>
    <w:link w:val="26"/>
    <w:qFormat/>
    <w:uiPriority w:val="0"/>
    <w:rPr>
      <w:rFonts w:ascii="宋体" w:hAnsi="Courier New" w:eastAsia="宋体" w:cs="Courier New"/>
      <w:kern w:val="2"/>
      <w:sz w:val="21"/>
      <w:szCs w:val="21"/>
      <w:lang w:val="en-US" w:eastAsia="zh-CN" w:bidi="ar-SA"/>
    </w:rPr>
  </w:style>
  <w:style w:type="character" w:customStyle="1" w:styleId="136">
    <w:name w:val="apple-style-span"/>
    <w:qFormat/>
    <w:uiPriority w:val="0"/>
  </w:style>
  <w:style w:type="character" w:customStyle="1" w:styleId="137">
    <w:name w:val="页脚 字符"/>
    <w:link w:val="31"/>
    <w:qFormat/>
    <w:uiPriority w:val="99"/>
    <w:rPr>
      <w:kern w:val="2"/>
      <w:sz w:val="18"/>
      <w:szCs w:val="18"/>
    </w:rPr>
  </w:style>
  <w:style w:type="character" w:customStyle="1" w:styleId="138">
    <w:name w:val="标题 8 字符"/>
    <w:link w:val="139"/>
    <w:qFormat/>
    <w:uiPriority w:val="0"/>
    <w:rPr>
      <w:rFonts w:ascii="Arial" w:hAnsi="Arial" w:eastAsia="黑体"/>
      <w:kern w:val="2"/>
      <w:sz w:val="24"/>
      <w:szCs w:val="24"/>
    </w:rPr>
  </w:style>
  <w:style w:type="paragraph" w:customStyle="1" w:styleId="139">
    <w:name w:val="Body Text Indent 2_file_507"/>
    <w:basedOn w:val="89"/>
    <w:link w:val="138"/>
    <w:qFormat/>
    <w:uiPriority w:val="0"/>
    <w:pPr>
      <w:spacing w:after="120" w:line="480" w:lineRule="auto"/>
      <w:ind w:left="420" w:leftChars="200"/>
    </w:pPr>
  </w:style>
  <w:style w:type="paragraph" w:customStyle="1" w:styleId="140">
    <w:name w:val="Body Text Indent 2_file_504"/>
    <w:basedOn w:val="91"/>
    <w:link w:val="138"/>
    <w:qFormat/>
    <w:uiPriority w:val="0"/>
    <w:pPr>
      <w:spacing w:after="120" w:line="480" w:lineRule="auto"/>
      <w:ind w:left="420" w:leftChars="200"/>
    </w:pPr>
  </w:style>
  <w:style w:type="character" w:customStyle="1" w:styleId="141">
    <w:name w:val="Char Char4"/>
    <w:semiHidden/>
    <w:qFormat/>
    <w:uiPriority w:val="0"/>
    <w:rPr>
      <w:rFonts w:ascii="Times New Roman" w:hAnsi="Times New Roman" w:eastAsia="宋体" w:cs="Times New Roman"/>
      <w:sz w:val="16"/>
      <w:szCs w:val="16"/>
    </w:rPr>
  </w:style>
  <w:style w:type="character" w:customStyle="1" w:styleId="142">
    <w:name w:val="Plain Text Char"/>
    <w:qFormat/>
    <w:locked/>
    <w:uiPriority w:val="0"/>
    <w:rPr>
      <w:rFonts w:ascii="宋体" w:hAnsi="Courier New" w:eastAsia="宋体"/>
    </w:rPr>
  </w:style>
  <w:style w:type="character" w:customStyle="1" w:styleId="143">
    <w:name w:val="ca-41"/>
    <w:qFormat/>
    <w:uiPriority w:val="0"/>
    <w:rPr>
      <w:rFonts w:hint="eastAsia" w:ascii="宋体" w:hAnsi="宋体" w:eastAsia="宋体"/>
      <w:color w:val="FF0000"/>
      <w:sz w:val="21"/>
      <w:szCs w:val="21"/>
    </w:rPr>
  </w:style>
  <w:style w:type="character" w:customStyle="1" w:styleId="144">
    <w:name w:val="无间隔 字符"/>
    <w:link w:val="145"/>
    <w:qFormat/>
    <w:uiPriority w:val="1"/>
    <w:rPr>
      <w:rFonts w:hAnsi="Courier New"/>
      <w:kern w:val="2"/>
      <w:sz w:val="21"/>
      <w:lang w:val="en-US" w:eastAsia="zh-CN" w:bidi="ar-SA"/>
    </w:rPr>
  </w:style>
  <w:style w:type="paragraph" w:styleId="145">
    <w:name w:val="No Spacing"/>
    <w:link w:val="144"/>
    <w:qFormat/>
    <w:uiPriority w:val="1"/>
    <w:pPr>
      <w:widowControl w:val="0"/>
      <w:jc w:val="both"/>
    </w:pPr>
    <w:rPr>
      <w:rFonts w:ascii="Times New Roman" w:hAnsi="Courier New" w:eastAsia="宋体" w:cs="Times New Roman"/>
      <w:kern w:val="2"/>
      <w:sz w:val="21"/>
      <w:lang w:val="en-US" w:eastAsia="zh-CN" w:bidi="ar-SA"/>
    </w:rPr>
  </w:style>
  <w:style w:type="character" w:customStyle="1" w:styleId="146">
    <w:name w:val="正文文本缩进 2 字符"/>
    <w:link w:val="29"/>
    <w:qFormat/>
    <w:uiPriority w:val="0"/>
    <w:rPr>
      <w:kern w:val="2"/>
      <w:sz w:val="21"/>
      <w:szCs w:val="24"/>
    </w:rPr>
  </w:style>
  <w:style w:type="character" w:customStyle="1" w:styleId="147">
    <w:name w:val="批注框文本 字符"/>
    <w:link w:val="30"/>
    <w:qFormat/>
    <w:uiPriority w:val="0"/>
    <w:rPr>
      <w:kern w:val="2"/>
      <w:sz w:val="18"/>
      <w:szCs w:val="18"/>
    </w:rPr>
  </w:style>
  <w:style w:type="character" w:customStyle="1" w:styleId="148">
    <w:name w:val="文档正文 Char Char"/>
    <w:link w:val="149"/>
    <w:qFormat/>
    <w:locked/>
    <w:uiPriority w:val="0"/>
    <w:rPr>
      <w:rFonts w:ascii="华文细黑" w:hAnsi="华文细黑" w:eastAsia="华文细黑"/>
      <w:color w:val="000000"/>
      <w:sz w:val="24"/>
    </w:rPr>
  </w:style>
  <w:style w:type="paragraph" w:customStyle="1" w:styleId="149">
    <w:name w:val="文档正文"/>
    <w:basedOn w:val="1"/>
    <w:link w:val="148"/>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50">
    <w:name w:val="纯文本 Char2"/>
    <w:qFormat/>
    <w:uiPriority w:val="0"/>
    <w:rPr>
      <w:rFonts w:ascii="宋体" w:hAnsi="Courier New" w:eastAsia="宋体" w:cs="Courier New"/>
      <w:kern w:val="2"/>
      <w:sz w:val="21"/>
      <w:szCs w:val="21"/>
      <w:lang w:val="en-US" w:eastAsia="zh-CN" w:bidi="ar-SA"/>
    </w:rPr>
  </w:style>
  <w:style w:type="character" w:customStyle="1" w:styleId="151">
    <w:name w:val="font91"/>
    <w:qFormat/>
    <w:uiPriority w:val="0"/>
    <w:rPr>
      <w:rFonts w:hint="default" w:ascii="Times New Roman" w:hAnsi="Times New Roman" w:cs="Times New Roman"/>
      <w:color w:val="000000"/>
      <w:sz w:val="20"/>
      <w:szCs w:val="20"/>
      <w:u w:val="none"/>
    </w:rPr>
  </w:style>
  <w:style w:type="character" w:customStyle="1" w:styleId="152">
    <w:name w:val="062"/>
    <w:qFormat/>
    <w:uiPriority w:val="0"/>
    <w:rPr>
      <w:rFonts w:ascii="宋体" w:hAnsi="宋体"/>
      <w:b/>
      <w:bCs/>
      <w:sz w:val="32"/>
    </w:rPr>
  </w:style>
  <w:style w:type="character" w:customStyle="1" w:styleId="153">
    <w:name w:val="纯文本 Char3"/>
    <w:qFormat/>
    <w:uiPriority w:val="0"/>
    <w:rPr>
      <w:rFonts w:ascii="宋体" w:hAnsi="Courier New" w:eastAsia="宋体" w:cs="Courier New"/>
      <w:szCs w:val="21"/>
    </w:rPr>
  </w:style>
  <w:style w:type="character" w:customStyle="1" w:styleId="154">
    <w:name w:val="正文文本 Char2"/>
    <w:semiHidden/>
    <w:qFormat/>
    <w:uiPriority w:val="99"/>
    <w:rPr>
      <w:kern w:val="2"/>
      <w:sz w:val="21"/>
      <w:szCs w:val="24"/>
    </w:rPr>
  </w:style>
  <w:style w:type="character" w:customStyle="1" w:styleId="155">
    <w:name w:val="纯文本 Char1"/>
    <w:qFormat/>
    <w:uiPriority w:val="0"/>
    <w:rPr>
      <w:rFonts w:ascii="宋体" w:hAnsi="Courier New" w:eastAsia="宋体" w:cs="Courier New"/>
      <w:szCs w:val="21"/>
    </w:rPr>
  </w:style>
  <w:style w:type="character" w:customStyle="1" w:styleId="156">
    <w:name w:val="Char Char1"/>
    <w:qFormat/>
    <w:uiPriority w:val="0"/>
    <w:rPr>
      <w:rFonts w:eastAsia="宋体"/>
      <w:kern w:val="2"/>
      <w:sz w:val="21"/>
      <w:szCs w:val="24"/>
      <w:lang w:bidi="ar-SA"/>
    </w:rPr>
  </w:style>
  <w:style w:type="character" w:customStyle="1" w:styleId="157">
    <w:name w:val="1ji Char"/>
    <w:link w:val="158"/>
    <w:qFormat/>
    <w:uiPriority w:val="0"/>
    <w:rPr>
      <w:rFonts w:ascii="宋体" w:hAnsi="宋体"/>
      <w:b/>
      <w:bCs/>
      <w:kern w:val="44"/>
      <w:sz w:val="36"/>
      <w:szCs w:val="44"/>
    </w:rPr>
  </w:style>
  <w:style w:type="paragraph" w:customStyle="1" w:styleId="158">
    <w:name w:val="1ji"/>
    <w:basedOn w:val="4"/>
    <w:link w:val="157"/>
    <w:qFormat/>
    <w:uiPriority w:val="0"/>
    <w:pPr>
      <w:keepLines w:val="0"/>
      <w:widowControl/>
      <w:spacing w:before="0" w:after="0" w:line="240" w:lineRule="auto"/>
      <w:jc w:val="center"/>
    </w:pPr>
    <w:rPr>
      <w:rFonts w:ascii="宋体" w:hAnsi="宋体"/>
      <w:sz w:val="36"/>
    </w:rPr>
  </w:style>
  <w:style w:type="character" w:customStyle="1" w:styleId="159">
    <w:name w:val="批注主题 Char1"/>
    <w:qFormat/>
    <w:uiPriority w:val="99"/>
    <w:rPr>
      <w:b/>
      <w:bCs/>
      <w:kern w:val="2"/>
      <w:sz w:val="21"/>
      <w:szCs w:val="24"/>
    </w:rPr>
  </w:style>
  <w:style w:type="character" w:customStyle="1" w:styleId="160">
    <w:name w:val="标题3 Char Char"/>
    <w:link w:val="161"/>
    <w:qFormat/>
    <w:uiPriority w:val="0"/>
    <w:rPr>
      <w:rFonts w:eastAsia="仿宋_GB2312"/>
      <w:bCs/>
      <w:kern w:val="2"/>
      <w:sz w:val="30"/>
      <w:szCs w:val="32"/>
    </w:rPr>
  </w:style>
  <w:style w:type="paragraph" w:customStyle="1" w:styleId="161">
    <w:name w:val="标题3"/>
    <w:basedOn w:val="6"/>
    <w:link w:val="160"/>
    <w:qFormat/>
    <w:uiPriority w:val="0"/>
    <w:pPr>
      <w:keepNext w:val="0"/>
      <w:keepLines w:val="0"/>
      <w:spacing w:before="0" w:after="0" w:line="360" w:lineRule="auto"/>
    </w:pPr>
    <w:rPr>
      <w:rFonts w:eastAsia="仿宋_GB2312"/>
      <w:b w:val="0"/>
      <w:sz w:val="30"/>
    </w:rPr>
  </w:style>
  <w:style w:type="character" w:customStyle="1" w:styleId="162">
    <w:name w:val="批注框文本 Char1"/>
    <w:semiHidden/>
    <w:qFormat/>
    <w:uiPriority w:val="99"/>
    <w:rPr>
      <w:kern w:val="2"/>
      <w:sz w:val="18"/>
      <w:szCs w:val="18"/>
    </w:rPr>
  </w:style>
  <w:style w:type="character" w:customStyle="1" w:styleId="163">
    <w:name w:val="正文文本 2 字符"/>
    <w:link w:val="41"/>
    <w:qFormat/>
    <w:uiPriority w:val="0"/>
    <w:rPr>
      <w:szCs w:val="24"/>
    </w:rPr>
  </w:style>
  <w:style w:type="character" w:customStyle="1" w:styleId="164">
    <w:name w:val="引用 Char2"/>
    <w:qFormat/>
    <w:uiPriority w:val="29"/>
    <w:rPr>
      <w:i/>
      <w:iCs/>
      <w:color w:val="000000"/>
      <w:kern w:val="2"/>
      <w:sz w:val="21"/>
      <w:szCs w:val="24"/>
    </w:rPr>
  </w:style>
  <w:style w:type="paragraph" w:customStyle="1" w:styleId="165">
    <w:name w:val="Char Char Char"/>
    <w:basedOn w:val="1"/>
    <w:qFormat/>
    <w:uiPriority w:val="0"/>
    <w:rPr>
      <w:rFonts w:ascii="Tahoma" w:hAnsi="Tahoma"/>
      <w:sz w:val="24"/>
      <w:szCs w:val="20"/>
    </w:rPr>
  </w:style>
  <w:style w:type="paragraph" w:customStyle="1" w:styleId="166">
    <w:name w:val="Char11"/>
    <w:basedOn w:val="1"/>
    <w:qFormat/>
    <w:uiPriority w:val="0"/>
    <w:rPr>
      <w:szCs w:val="21"/>
    </w:rPr>
  </w:style>
  <w:style w:type="paragraph" w:customStyle="1" w:styleId="167">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168">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169">
    <w:name w:val="HTML Top of Form"/>
    <w:basedOn w:val="1"/>
    <w:next w:val="1"/>
    <w:qFormat/>
    <w:uiPriority w:val="0"/>
    <w:pPr>
      <w:widowControl/>
      <w:pBdr>
        <w:bottom w:val="single" w:color="auto" w:sz="6" w:space="1"/>
      </w:pBdr>
      <w:jc w:val="center"/>
    </w:pPr>
    <w:rPr>
      <w:rFonts w:ascii="Arial" w:hAnsi="Arial" w:cs="Arial"/>
      <w:vanish/>
      <w:kern w:val="0"/>
      <w:sz w:val="16"/>
      <w:szCs w:val="16"/>
    </w:rPr>
  </w:style>
  <w:style w:type="paragraph" w:customStyle="1" w:styleId="170">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171">
    <w:name w:val="2ji"/>
    <w:basedOn w:val="5"/>
    <w:qFormat/>
    <w:uiPriority w:val="0"/>
    <w:pPr>
      <w:keepLines/>
      <w:spacing w:before="0"/>
      <w:jc w:val="both"/>
      <w:textAlignment w:val="baseline"/>
    </w:pPr>
    <w:rPr>
      <w:rFonts w:ascii="宋体" w:hAnsi="宋体" w:eastAsia="宋体"/>
      <w:bCs/>
      <w:sz w:val="21"/>
      <w:szCs w:val="21"/>
    </w:rPr>
  </w:style>
  <w:style w:type="paragraph" w:customStyle="1" w:styleId="172">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173">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174">
    <w:name w:val="正文段"/>
    <w:basedOn w:val="1"/>
    <w:qFormat/>
    <w:uiPriority w:val="0"/>
    <w:pPr>
      <w:widowControl/>
      <w:snapToGrid w:val="0"/>
      <w:spacing w:after="156" w:afterLines="50"/>
      <w:ind w:firstLine="200" w:firstLineChars="200"/>
    </w:pPr>
    <w:rPr>
      <w:kern w:val="0"/>
      <w:sz w:val="24"/>
      <w:szCs w:val="20"/>
    </w:rPr>
  </w:style>
  <w:style w:type="paragraph" w:customStyle="1" w:styleId="175">
    <w:name w:val="五级条标题"/>
    <w:basedOn w:val="176"/>
    <w:next w:val="179"/>
    <w:qFormat/>
    <w:uiPriority w:val="0"/>
    <w:pPr>
      <w:outlineLvl w:val="6"/>
    </w:pPr>
  </w:style>
  <w:style w:type="paragraph" w:customStyle="1" w:styleId="176">
    <w:name w:val="四级条标题"/>
    <w:basedOn w:val="177"/>
    <w:next w:val="179"/>
    <w:qFormat/>
    <w:uiPriority w:val="0"/>
    <w:pPr>
      <w:outlineLvl w:val="5"/>
    </w:pPr>
  </w:style>
  <w:style w:type="paragraph" w:customStyle="1" w:styleId="177">
    <w:name w:val="三级条标题"/>
    <w:basedOn w:val="178"/>
    <w:next w:val="179"/>
    <w:qFormat/>
    <w:uiPriority w:val="0"/>
    <w:pPr>
      <w:outlineLvl w:val="4"/>
    </w:pPr>
  </w:style>
  <w:style w:type="paragraph" w:customStyle="1" w:styleId="178">
    <w:name w:val="二级条标题"/>
    <w:basedOn w:val="1"/>
    <w:next w:val="1"/>
    <w:qFormat/>
    <w:uiPriority w:val="0"/>
    <w:pPr>
      <w:widowControl/>
      <w:jc w:val="left"/>
      <w:outlineLvl w:val="3"/>
    </w:pPr>
    <w:rPr>
      <w:rFonts w:ascii="宋体" w:hAnsi="宋体"/>
      <w:color w:val="000000"/>
      <w:kern w:val="0"/>
      <w:szCs w:val="20"/>
    </w:rPr>
  </w:style>
  <w:style w:type="paragraph" w:customStyle="1" w:styleId="179">
    <w:name w:val="段"/>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180">
    <w:name w:val="表格"/>
    <w:basedOn w:val="1"/>
    <w:qFormat/>
    <w:uiPriority w:val="0"/>
    <w:pPr>
      <w:spacing w:line="400" w:lineRule="exact"/>
    </w:pPr>
    <w:rPr>
      <w:sz w:val="24"/>
    </w:rPr>
  </w:style>
  <w:style w:type="paragraph" w:customStyle="1" w:styleId="181">
    <w:name w:val="列表段落1"/>
    <w:basedOn w:val="1"/>
    <w:qFormat/>
    <w:uiPriority w:val="0"/>
    <w:pPr>
      <w:ind w:firstLine="420" w:firstLineChars="200"/>
    </w:pPr>
    <w:rPr>
      <w:rFonts w:ascii="Calibri" w:hAnsi="Calibri"/>
      <w:szCs w:val="22"/>
    </w:rPr>
  </w:style>
  <w:style w:type="paragraph" w:customStyle="1" w:styleId="182">
    <w:name w:val="Char1 Char Char Char Char Char Char Char Char Char Char Char Char"/>
    <w:basedOn w:val="1"/>
    <w:qFormat/>
    <w:uiPriority w:val="0"/>
    <w:rPr>
      <w:rFonts w:ascii="Tahoma" w:hAnsi="Tahoma"/>
      <w:sz w:val="24"/>
      <w:szCs w:val="20"/>
    </w:rPr>
  </w:style>
  <w:style w:type="paragraph" w:customStyle="1" w:styleId="183">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4">
    <w:name w:val="p0"/>
    <w:basedOn w:val="1"/>
    <w:qFormat/>
    <w:uiPriority w:val="0"/>
    <w:pPr>
      <w:widowControl/>
    </w:pPr>
    <w:rPr>
      <w:kern w:val="0"/>
      <w:szCs w:val="21"/>
    </w:rPr>
  </w:style>
  <w:style w:type="paragraph" w:customStyle="1" w:styleId="185">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186">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187">
    <w:name w:val="无间隔1"/>
    <w:link w:val="116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8">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89">
    <w:name w:val="pa-5"/>
    <w:basedOn w:val="1"/>
    <w:qFormat/>
    <w:uiPriority w:val="0"/>
    <w:pPr>
      <w:widowControl/>
      <w:spacing w:line="240" w:lineRule="atLeast"/>
      <w:ind w:firstLine="420"/>
    </w:pPr>
    <w:rPr>
      <w:rFonts w:ascii="宋体" w:hAnsi="宋体" w:cs="宋体"/>
      <w:kern w:val="0"/>
      <w:sz w:val="24"/>
    </w:rPr>
  </w:style>
  <w:style w:type="paragraph" w:customStyle="1" w:styleId="190">
    <w:name w:val="默认段落字体 Para Char Char Char1 Char"/>
    <w:basedOn w:val="1"/>
    <w:qFormat/>
    <w:uiPriority w:val="0"/>
    <w:rPr>
      <w:rFonts w:ascii="Tahoma" w:hAnsi="Tahoma"/>
      <w:sz w:val="24"/>
      <w:szCs w:val="20"/>
    </w:rPr>
  </w:style>
  <w:style w:type="paragraph" w:customStyle="1" w:styleId="191">
    <w:name w:val="列项——"/>
    <w:qFormat/>
    <w:uiPriority w:val="0"/>
    <w:pPr>
      <w:widowControl w:val="0"/>
      <w:tabs>
        <w:tab w:val="left" w:pos="854"/>
      </w:tabs>
      <w:ind w:left="840" w:leftChars="200" w:hanging="420" w:hangingChars="200"/>
      <w:jc w:val="both"/>
    </w:pPr>
    <w:rPr>
      <w:rFonts w:ascii="Times New Roman" w:hAnsi="Times New Roman" w:eastAsia="宋体" w:cs="Times New Roman"/>
      <w:sz w:val="21"/>
      <w:lang w:val="en-US" w:eastAsia="zh-CN" w:bidi="ar-SA"/>
    </w:rPr>
  </w:style>
  <w:style w:type="paragraph" w:customStyle="1" w:styleId="192">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3">
    <w:name w:val="444"/>
    <w:basedOn w:val="1"/>
    <w:qFormat/>
    <w:uiPriority w:val="0"/>
    <w:pPr>
      <w:adjustRightInd w:val="0"/>
      <w:spacing w:line="312" w:lineRule="atLeast"/>
      <w:jc w:val="center"/>
      <w:textAlignment w:val="baseline"/>
    </w:pPr>
    <w:rPr>
      <w:b/>
      <w:kern w:val="0"/>
      <w:sz w:val="36"/>
      <w:szCs w:val="36"/>
    </w:rPr>
  </w:style>
  <w:style w:type="paragraph" w:customStyle="1" w:styleId="194">
    <w:name w:val="列表1"/>
    <w:basedOn w:val="195"/>
    <w:link w:val="1168"/>
    <w:qFormat/>
    <w:uiPriority w:val="0"/>
    <w:pPr>
      <w:tabs>
        <w:tab w:val="left" w:pos="900"/>
      </w:tabs>
      <w:ind w:left="900" w:hanging="420"/>
    </w:pPr>
    <w:rPr>
      <w:rFonts w:ascii="Times New Roman" w:hAnsi="Times New Roman"/>
      <w:szCs w:val="20"/>
    </w:rPr>
  </w:style>
  <w:style w:type="paragraph" w:customStyle="1" w:styleId="195">
    <w:name w:val="标准正文"/>
    <w:basedOn w:val="21"/>
    <w:qFormat/>
    <w:uiPriority w:val="0"/>
    <w:pPr>
      <w:spacing w:before="60" w:after="60" w:line="360" w:lineRule="auto"/>
      <w:ind w:left="0" w:leftChars="0" w:firstLine="482"/>
    </w:pPr>
    <w:rPr>
      <w:rFonts w:ascii="宋体" w:hAnsi="宋体"/>
      <w:kern w:val="0"/>
      <w:sz w:val="24"/>
      <w:szCs w:val="28"/>
    </w:rPr>
  </w:style>
  <w:style w:type="paragraph" w:customStyle="1" w:styleId="196">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97">
    <w:name w:val="样式 标题 2 + Times New Roman 四号 非加粗 段前: 5 磅 段后: 0 磅 行距: 固定值 20..."/>
    <w:basedOn w:val="5"/>
    <w:qFormat/>
    <w:uiPriority w:val="0"/>
    <w:pPr>
      <w:keepLines/>
      <w:adjustRightInd/>
      <w:spacing w:before="100" w:line="400" w:lineRule="exact"/>
      <w:jc w:val="both"/>
    </w:pPr>
    <w:rPr>
      <w:rFonts w:eastAsia="黑体" w:cs="宋体"/>
      <w:b w:val="0"/>
      <w:sz w:val="28"/>
    </w:rPr>
  </w:style>
  <w:style w:type="paragraph" w:customStyle="1" w:styleId="198">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99">
    <w:name w:val="样式 Verdana 首行缩进:  0.74 厘米"/>
    <w:basedOn w:val="1"/>
    <w:qFormat/>
    <w:uiPriority w:val="0"/>
    <w:pPr>
      <w:spacing w:line="360" w:lineRule="auto"/>
      <w:ind w:firstLine="420"/>
    </w:pPr>
    <w:rPr>
      <w:rFonts w:ascii="Verdana" w:hAnsi="Verdana"/>
      <w:sz w:val="24"/>
      <w:szCs w:val="20"/>
    </w:rPr>
  </w:style>
  <w:style w:type="paragraph" w:customStyle="1" w:styleId="200">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201">
    <w:name w:val="1 Char"/>
    <w:basedOn w:val="9"/>
    <w:qFormat/>
    <w:uiPriority w:val="0"/>
    <w:pPr>
      <w:spacing w:line="360" w:lineRule="auto"/>
      <w:ind w:left="0" w:firstLine="200" w:firstLineChars="200"/>
      <w:jc w:val="both"/>
    </w:pPr>
    <w:rPr>
      <w:rFonts w:ascii="Times New Roman"/>
      <w:snapToGrid/>
      <w:kern w:val="2"/>
      <w:sz w:val="21"/>
    </w:rPr>
  </w:style>
  <w:style w:type="paragraph" w:customStyle="1" w:styleId="202">
    <w:name w:val="列出段落1"/>
    <w:basedOn w:val="1"/>
    <w:link w:val="1169"/>
    <w:qFormat/>
    <w:uiPriority w:val="0"/>
    <w:pPr>
      <w:ind w:firstLine="420" w:firstLineChars="200"/>
    </w:pPr>
    <w:rPr>
      <w:rFonts w:ascii="Calibri" w:hAnsi="Calibri"/>
      <w:szCs w:val="22"/>
    </w:rPr>
  </w:style>
  <w:style w:type="paragraph" w:customStyle="1" w:styleId="203">
    <w:name w:val="_Style 2"/>
    <w:basedOn w:val="1"/>
    <w:qFormat/>
    <w:uiPriority w:val="0"/>
    <w:pPr>
      <w:ind w:firstLine="420" w:firstLineChars="200"/>
    </w:pPr>
  </w:style>
  <w:style w:type="paragraph" w:customStyle="1" w:styleId="204">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05">
    <w:name w:val="Char"/>
    <w:basedOn w:val="1"/>
    <w:qFormat/>
    <w:uiPriority w:val="0"/>
  </w:style>
  <w:style w:type="paragraph" w:customStyle="1" w:styleId="206">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07">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8">
    <w:name w:val="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209">
    <w:name w:val="Char Char Char Char"/>
    <w:basedOn w:val="1"/>
    <w:qFormat/>
    <w:uiPriority w:val="0"/>
  </w:style>
  <w:style w:type="paragraph" w:customStyle="1" w:styleId="210">
    <w:name w:val="1"/>
    <w:basedOn w:val="1"/>
    <w:next w:val="26"/>
    <w:link w:val="1170"/>
    <w:qFormat/>
    <w:uiPriority w:val="0"/>
    <w:rPr>
      <w:rFonts w:ascii="宋体" w:hAnsi="Courier New"/>
      <w:szCs w:val="20"/>
    </w:rPr>
  </w:style>
  <w:style w:type="paragraph" w:customStyle="1" w:styleId="211">
    <w:name w:val="Char Char Char Char1"/>
    <w:basedOn w:val="1"/>
    <w:qFormat/>
    <w:uiPriority w:val="0"/>
  </w:style>
  <w:style w:type="paragraph" w:customStyle="1" w:styleId="212">
    <w:name w:val="HTML Bottom of Form"/>
    <w:basedOn w:val="1"/>
    <w:next w:val="1"/>
    <w:qFormat/>
    <w:uiPriority w:val="0"/>
    <w:pPr>
      <w:widowControl/>
      <w:pBdr>
        <w:top w:val="single" w:color="auto" w:sz="6" w:space="1"/>
      </w:pBdr>
      <w:jc w:val="center"/>
    </w:pPr>
    <w:rPr>
      <w:rFonts w:ascii="Arial" w:hAnsi="Arial" w:cs="Arial"/>
      <w:vanish/>
      <w:kern w:val="0"/>
      <w:sz w:val="16"/>
      <w:szCs w:val="16"/>
    </w:rPr>
  </w:style>
  <w:style w:type="paragraph" w:customStyle="1" w:styleId="213">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14">
    <w:name w:val="pa-3"/>
    <w:basedOn w:val="1"/>
    <w:qFormat/>
    <w:uiPriority w:val="0"/>
    <w:pPr>
      <w:widowControl/>
      <w:spacing w:line="240" w:lineRule="atLeast"/>
    </w:pPr>
    <w:rPr>
      <w:rFonts w:ascii="宋体" w:hAnsi="宋体" w:cs="宋体"/>
      <w:kern w:val="0"/>
      <w:sz w:val="24"/>
    </w:rPr>
  </w:style>
  <w:style w:type="paragraph" w:customStyle="1" w:styleId="215">
    <w:name w:val="规范正文"/>
    <w:basedOn w:val="1"/>
    <w:qFormat/>
    <w:uiPriority w:val="0"/>
    <w:pPr>
      <w:adjustRightInd w:val="0"/>
      <w:spacing w:line="360" w:lineRule="auto"/>
      <w:ind w:left="480"/>
      <w:textAlignment w:val="baseline"/>
    </w:pPr>
    <w:rPr>
      <w:kern w:val="0"/>
      <w:sz w:val="24"/>
      <w:szCs w:val="20"/>
    </w:rPr>
  </w:style>
  <w:style w:type="paragraph" w:customStyle="1" w:styleId="216">
    <w:name w:val="about_main1"/>
    <w:basedOn w:val="1"/>
    <w:qFormat/>
    <w:uiPriority w:val="0"/>
    <w:pPr>
      <w:widowControl/>
      <w:spacing w:before="30" w:after="100" w:afterAutospacing="1"/>
      <w:jc w:val="left"/>
    </w:pPr>
    <w:rPr>
      <w:rFonts w:ascii="宋体" w:hAnsi="宋体" w:cs="宋体"/>
      <w:kern w:val="0"/>
      <w:sz w:val="24"/>
    </w:rPr>
  </w:style>
  <w:style w:type="paragraph" w:customStyle="1" w:styleId="217">
    <w:name w:val="pa-2"/>
    <w:basedOn w:val="1"/>
    <w:qFormat/>
    <w:uiPriority w:val="0"/>
    <w:pPr>
      <w:widowControl/>
      <w:spacing w:line="280" w:lineRule="atLeast"/>
      <w:ind w:firstLine="420"/>
    </w:pPr>
    <w:rPr>
      <w:rFonts w:ascii="宋体" w:hAnsi="宋体" w:cs="宋体"/>
      <w:kern w:val="0"/>
      <w:sz w:val="24"/>
    </w:rPr>
  </w:style>
  <w:style w:type="paragraph" w:customStyle="1" w:styleId="218">
    <w:name w:val="Char1"/>
    <w:basedOn w:val="17"/>
    <w:qFormat/>
    <w:uiPriority w:val="0"/>
    <w:pPr>
      <w:widowControl/>
      <w:ind w:firstLine="454"/>
      <w:jc w:val="left"/>
    </w:pPr>
    <w:rPr>
      <w:rFonts w:ascii="Tahoma" w:hAnsi="Tahoma" w:cs="宋体"/>
      <w:kern w:val="0"/>
      <w:sz w:val="24"/>
      <w:szCs w:val="20"/>
    </w:rPr>
  </w:style>
  <w:style w:type="paragraph" w:customStyle="1" w:styleId="219">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20">
    <w:name w:val="正文1"/>
    <w:basedOn w:val="1"/>
    <w:link w:val="1171"/>
    <w:qFormat/>
    <w:uiPriority w:val="0"/>
    <w:pPr>
      <w:widowControl/>
      <w:overflowPunct w:val="0"/>
      <w:autoSpaceDE w:val="0"/>
      <w:autoSpaceDN w:val="0"/>
      <w:adjustRightInd w:val="0"/>
    </w:pPr>
    <w:rPr>
      <w:rFonts w:ascii="宋体"/>
      <w:kern w:val="0"/>
      <w:szCs w:val="20"/>
    </w:rPr>
  </w:style>
  <w:style w:type="paragraph" w:customStyle="1" w:styleId="221">
    <w:name w:val="样式 标题 3 + (中文) 黑体 小四 非加粗 段前: 7.8 磅 段后: 0 磅 行距: 固定值 20 磅"/>
    <w:basedOn w:val="6"/>
    <w:qFormat/>
    <w:uiPriority w:val="0"/>
    <w:pPr>
      <w:spacing w:before="0" w:after="0" w:line="400" w:lineRule="exact"/>
    </w:pPr>
    <w:rPr>
      <w:rFonts w:eastAsia="黑体" w:cs="宋体"/>
      <w:b w:val="0"/>
      <w:bCs w:val="0"/>
      <w:kern w:val="0"/>
      <w:sz w:val="24"/>
      <w:szCs w:val="20"/>
    </w:rPr>
  </w:style>
  <w:style w:type="paragraph" w:customStyle="1" w:styleId="222">
    <w:name w:val="正文首行缩进两字符"/>
    <w:basedOn w:val="1"/>
    <w:qFormat/>
    <w:uiPriority w:val="0"/>
    <w:pPr>
      <w:spacing w:line="360" w:lineRule="auto"/>
      <w:ind w:firstLine="200" w:firstLineChars="200"/>
    </w:pPr>
  </w:style>
  <w:style w:type="paragraph" w:customStyle="1" w:styleId="223">
    <w:name w:val="一级条标题"/>
    <w:next w:val="179"/>
    <w:qFormat/>
    <w:uiPriority w:val="0"/>
    <w:pPr>
      <w:ind w:left="284"/>
      <w:outlineLvl w:val="2"/>
    </w:pPr>
    <w:rPr>
      <w:rFonts w:ascii="Times New Roman" w:hAnsi="Times New Roman" w:eastAsia="黑体" w:cs="Times New Roman"/>
      <w:sz w:val="21"/>
      <w:lang w:val="en-US" w:eastAsia="zh-CN" w:bidi="ar-SA"/>
    </w:rPr>
  </w:style>
  <w:style w:type="paragraph" w:customStyle="1" w:styleId="224">
    <w:name w:val="1."/>
    <w:basedOn w:val="1"/>
    <w:qFormat/>
    <w:uiPriority w:val="0"/>
    <w:pPr>
      <w:spacing w:line="360" w:lineRule="auto"/>
      <w:ind w:firstLine="480" w:firstLineChars="200"/>
    </w:pPr>
    <w:rPr>
      <w:rFonts w:ascii="宋体" w:hAnsi="宋体"/>
      <w:sz w:val="24"/>
    </w:rPr>
  </w:style>
  <w:style w:type="paragraph" w:customStyle="1" w:styleId="225">
    <w:name w:val="样式 首行缩进:  2 字符"/>
    <w:basedOn w:val="1"/>
    <w:link w:val="1174"/>
    <w:qFormat/>
    <w:uiPriority w:val="0"/>
    <w:pPr>
      <w:spacing w:line="400" w:lineRule="exact"/>
      <w:ind w:firstLine="200" w:firstLineChars="200"/>
    </w:pPr>
    <w:rPr>
      <w:rFonts w:cs="宋体"/>
      <w:sz w:val="24"/>
    </w:rPr>
  </w:style>
  <w:style w:type="paragraph" w:customStyle="1" w:styleId="226">
    <w:name w:val="Char Char3 Char Char"/>
    <w:basedOn w:val="1"/>
    <w:qFormat/>
    <w:uiPriority w:val="0"/>
  </w:style>
  <w:style w:type="paragraph" w:customStyle="1" w:styleId="227">
    <w:name w:val="Char12"/>
    <w:basedOn w:val="1"/>
    <w:qFormat/>
    <w:uiPriority w:val="0"/>
    <w:rPr>
      <w:szCs w:val="21"/>
    </w:rPr>
  </w:style>
  <w:style w:type="paragraph" w:customStyle="1" w:styleId="228">
    <w:name w:val="F2"/>
    <w:basedOn w:val="1"/>
    <w:qFormat/>
    <w:uiPriority w:val="0"/>
    <w:pPr>
      <w:autoSpaceDE w:val="0"/>
      <w:autoSpaceDN w:val="0"/>
      <w:adjustRightInd w:val="0"/>
      <w:ind w:firstLine="601"/>
      <w:textAlignment w:val="baseline"/>
    </w:pPr>
    <w:rPr>
      <w:kern w:val="0"/>
      <w:sz w:val="24"/>
      <w:szCs w:val="20"/>
    </w:rPr>
  </w:style>
  <w:style w:type="paragraph" w:customStyle="1" w:styleId="229">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30">
    <w:name w:val="样式6"/>
    <w:basedOn w:val="8"/>
    <w:qFormat/>
    <w:uiPriority w:val="0"/>
    <w:pPr>
      <w:numPr>
        <w:numId w:val="0"/>
      </w:numPr>
      <w:spacing w:line="360" w:lineRule="auto"/>
      <w:ind w:left="210" w:leftChars="100"/>
    </w:pPr>
    <w:rPr>
      <w:rFonts w:ascii="宋体" w:hAnsi="宋体" w:cs="Arial"/>
      <w:bCs/>
      <w:sz w:val="24"/>
    </w:rPr>
  </w:style>
  <w:style w:type="paragraph" w:customStyle="1" w:styleId="231">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32">
    <w:name w:val="Tabletext"/>
    <w:basedOn w:val="1"/>
    <w:qFormat/>
    <w:uiPriority w:val="0"/>
    <w:pPr>
      <w:keepLines/>
      <w:spacing w:after="120" w:line="240" w:lineRule="atLeast"/>
      <w:jc w:val="left"/>
    </w:pPr>
    <w:rPr>
      <w:rFonts w:ascii="宋体"/>
      <w:snapToGrid w:val="0"/>
      <w:kern w:val="0"/>
      <w:sz w:val="20"/>
      <w:szCs w:val="20"/>
    </w:rPr>
  </w:style>
  <w:style w:type="paragraph" w:customStyle="1" w:styleId="233">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234">
    <w:name w:val="样式5"/>
    <w:basedOn w:val="5"/>
    <w:qFormat/>
    <w:uiPriority w:val="0"/>
    <w:pPr>
      <w:keepLines/>
      <w:adjustRightInd/>
      <w:spacing w:before="260" w:after="260"/>
      <w:ind w:left="420" w:leftChars="200"/>
      <w:jc w:val="both"/>
    </w:pPr>
    <w:rPr>
      <w:rFonts w:ascii="宋体" w:hAnsi="宋体" w:eastAsia="宋体"/>
      <w:bCs/>
      <w:sz w:val="24"/>
      <w:szCs w:val="24"/>
    </w:rPr>
  </w:style>
  <w:style w:type="paragraph" w:customStyle="1" w:styleId="235">
    <w:name w:val="默认段落字体 Para Char Char Char Char Char Char Char Char Char1 Char Char Char Char"/>
    <w:basedOn w:val="1"/>
    <w:qFormat/>
    <w:uiPriority w:val="0"/>
    <w:rPr>
      <w:rFonts w:ascii="Tahoma" w:hAnsi="Tahoma"/>
      <w:sz w:val="24"/>
      <w:szCs w:val="20"/>
    </w:rPr>
  </w:style>
  <w:style w:type="paragraph" w:customStyle="1" w:styleId="236">
    <w:name w:val="2-2ji"/>
    <w:basedOn w:val="5"/>
    <w:qFormat/>
    <w:uiPriority w:val="0"/>
    <w:pPr>
      <w:keepLines/>
      <w:spacing w:before="0"/>
      <w:textAlignment w:val="baseline"/>
    </w:pPr>
    <w:rPr>
      <w:rFonts w:ascii="宋体" w:hAnsi="宋体" w:eastAsia="宋体"/>
      <w:sz w:val="36"/>
      <w:szCs w:val="32"/>
    </w:rPr>
  </w:style>
  <w:style w:type="paragraph" w:customStyle="1" w:styleId="237">
    <w:name w:val="表格文字"/>
    <w:basedOn w:val="1"/>
    <w:qFormat/>
    <w:uiPriority w:val="99"/>
    <w:pPr>
      <w:spacing w:before="25" w:after="25"/>
      <w:jc w:val="left"/>
    </w:pPr>
    <w:rPr>
      <w:bCs/>
      <w:spacing w:val="10"/>
      <w:kern w:val="0"/>
      <w:sz w:val="24"/>
    </w:rPr>
  </w:style>
  <w:style w:type="paragraph" w:customStyle="1" w:styleId="238">
    <w:name w:val="Normal (Web)_file_872_file_882"/>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customStyle="1" w:styleId="239">
    <w:name w:val="正文文本首行缩进 2 字符"/>
    <w:basedOn w:val="70"/>
    <w:link w:val="47"/>
    <w:semiHidden/>
    <w:qFormat/>
    <w:uiPriority w:val="0"/>
    <w:rPr>
      <w:kern w:val="2"/>
      <w:sz w:val="21"/>
      <w:szCs w:val="24"/>
    </w:rPr>
  </w:style>
  <w:style w:type="paragraph" w:customStyle="1" w:styleId="240">
    <w:name w:val="Table Text"/>
    <w:basedOn w:val="1"/>
    <w:semiHidden/>
    <w:qFormat/>
    <w:uiPriority w:val="0"/>
    <w:rPr>
      <w:rFonts w:ascii="宋体" w:hAnsi="宋体" w:cs="宋体"/>
      <w:sz w:val="19"/>
      <w:szCs w:val="19"/>
      <w:lang w:eastAsia="en-US"/>
    </w:rPr>
  </w:style>
  <w:style w:type="table" w:customStyle="1" w:styleId="241">
    <w:name w:val="Table Normal"/>
    <w:semiHidden/>
    <w:unhideWhenUsed/>
    <w:qFormat/>
    <w:uiPriority w:val="0"/>
    <w:tblPr>
      <w:tblCellMar>
        <w:top w:w="0" w:type="dxa"/>
        <w:left w:w="0" w:type="dxa"/>
        <w:bottom w:w="0" w:type="dxa"/>
        <w:right w:w="0" w:type="dxa"/>
      </w:tblCellMar>
    </w:tblPr>
  </w:style>
  <w:style w:type="paragraph" w:customStyle="1" w:styleId="242">
    <w:name w:val="heading 1_file_504"/>
    <w:basedOn w:val="91"/>
    <w:next w:val="4"/>
    <w:qFormat/>
    <w:uiPriority w:val="0"/>
    <w:pPr>
      <w:keepNext/>
      <w:keepLines/>
      <w:spacing w:before="340" w:after="330" w:line="578" w:lineRule="auto"/>
      <w:outlineLvl w:val="0"/>
    </w:pPr>
    <w:rPr>
      <w:b/>
      <w:bCs/>
      <w:kern w:val="44"/>
      <w:sz w:val="44"/>
      <w:szCs w:val="44"/>
    </w:rPr>
  </w:style>
  <w:style w:type="paragraph" w:customStyle="1" w:styleId="243">
    <w:name w:val="heading 2_file_504"/>
    <w:basedOn w:val="91"/>
    <w:next w:val="4"/>
    <w:qFormat/>
    <w:uiPriority w:val="0"/>
    <w:pPr>
      <w:keepNext/>
      <w:adjustRightInd w:val="0"/>
      <w:spacing w:before="120" w:line="360" w:lineRule="auto"/>
      <w:jc w:val="center"/>
      <w:outlineLvl w:val="1"/>
    </w:pPr>
    <w:rPr>
      <w:rFonts w:eastAsia="隶书"/>
      <w:b/>
      <w:kern w:val="0"/>
      <w:sz w:val="44"/>
      <w:szCs w:val="20"/>
    </w:rPr>
  </w:style>
  <w:style w:type="paragraph" w:customStyle="1" w:styleId="244">
    <w:name w:val="heading 3_file_504"/>
    <w:basedOn w:val="91"/>
    <w:next w:val="4"/>
    <w:qFormat/>
    <w:uiPriority w:val="0"/>
    <w:pPr>
      <w:keepNext/>
      <w:keepLines/>
      <w:spacing w:before="260" w:after="260" w:line="416" w:lineRule="auto"/>
      <w:outlineLvl w:val="2"/>
    </w:pPr>
    <w:rPr>
      <w:b/>
      <w:bCs/>
      <w:sz w:val="32"/>
      <w:szCs w:val="32"/>
    </w:rPr>
  </w:style>
  <w:style w:type="paragraph" w:customStyle="1" w:styleId="245">
    <w:name w:val="heading 4_file_504"/>
    <w:basedOn w:val="91"/>
    <w:next w:val="4"/>
    <w:qFormat/>
    <w:uiPriority w:val="0"/>
    <w:pPr>
      <w:keepNext/>
      <w:keepLines/>
      <w:spacing w:before="280" w:after="290" w:line="376" w:lineRule="auto"/>
      <w:outlineLvl w:val="3"/>
    </w:pPr>
    <w:rPr>
      <w:rFonts w:ascii="Arial" w:hAnsi="Arial" w:eastAsia="黑体"/>
      <w:b/>
      <w:bCs/>
      <w:sz w:val="28"/>
      <w:szCs w:val="28"/>
    </w:rPr>
  </w:style>
  <w:style w:type="paragraph" w:customStyle="1" w:styleId="246">
    <w:name w:val="heading 5_file_504"/>
    <w:basedOn w:val="91"/>
    <w:next w:val="12"/>
    <w:qFormat/>
    <w:uiPriority w:val="0"/>
    <w:pPr>
      <w:keepNext/>
      <w:keepLines/>
      <w:numPr>
        <w:ilvl w:val="4"/>
        <w:numId w:val="1"/>
      </w:numPr>
      <w:spacing w:before="280" w:after="290" w:line="376" w:lineRule="auto"/>
      <w:outlineLvl w:val="4"/>
    </w:pPr>
    <w:rPr>
      <w:b/>
      <w:sz w:val="28"/>
    </w:rPr>
  </w:style>
  <w:style w:type="paragraph" w:customStyle="1" w:styleId="247">
    <w:name w:val="heading 6_file_504"/>
    <w:basedOn w:val="91"/>
    <w:next w:val="12"/>
    <w:qFormat/>
    <w:uiPriority w:val="0"/>
    <w:pPr>
      <w:keepNext/>
      <w:keepLines/>
      <w:numPr>
        <w:ilvl w:val="5"/>
        <w:numId w:val="1"/>
      </w:numPr>
      <w:spacing w:before="240" w:after="64" w:line="320" w:lineRule="auto"/>
      <w:outlineLvl w:val="5"/>
    </w:pPr>
    <w:rPr>
      <w:rFonts w:ascii="Arial" w:hAnsi="Arial" w:eastAsia="黑体"/>
      <w:b/>
      <w:sz w:val="24"/>
    </w:rPr>
  </w:style>
  <w:style w:type="paragraph" w:customStyle="1" w:styleId="248">
    <w:name w:val="heading 7_file_504"/>
    <w:basedOn w:val="91"/>
    <w:next w:val="12"/>
    <w:qFormat/>
    <w:uiPriority w:val="0"/>
    <w:pPr>
      <w:keepNext/>
      <w:keepLines/>
      <w:numPr>
        <w:ilvl w:val="6"/>
        <w:numId w:val="1"/>
      </w:numPr>
      <w:spacing w:before="240" w:after="64" w:line="320" w:lineRule="auto"/>
      <w:outlineLvl w:val="6"/>
    </w:pPr>
    <w:rPr>
      <w:b/>
      <w:sz w:val="24"/>
    </w:rPr>
  </w:style>
  <w:style w:type="paragraph" w:customStyle="1" w:styleId="249">
    <w:name w:val="heading 9_file_504"/>
    <w:basedOn w:val="91"/>
    <w:next w:val="12"/>
    <w:qFormat/>
    <w:uiPriority w:val="0"/>
    <w:pPr>
      <w:keepNext/>
      <w:keepLines/>
      <w:numPr>
        <w:ilvl w:val="8"/>
        <w:numId w:val="1"/>
      </w:numPr>
      <w:spacing w:before="240" w:after="64" w:line="320" w:lineRule="auto"/>
      <w:outlineLvl w:val="8"/>
    </w:pPr>
    <w:rPr>
      <w:rFonts w:ascii="Arial" w:hAnsi="Arial" w:eastAsia="黑体"/>
    </w:rPr>
  </w:style>
  <w:style w:type="character" w:customStyle="1" w:styleId="250">
    <w:name w:val="Default Paragraph Font_file_504"/>
    <w:unhideWhenUsed/>
    <w:qFormat/>
    <w:uiPriority w:val="1"/>
  </w:style>
  <w:style w:type="table" w:customStyle="1" w:styleId="251">
    <w:name w:val="Normal Table_file_504"/>
    <w:unhideWhenUsed/>
    <w:qFormat/>
    <w:uiPriority w:val="99"/>
    <w:tblPr>
      <w:tblCellMar>
        <w:top w:w="0" w:type="dxa"/>
        <w:left w:w="108" w:type="dxa"/>
        <w:bottom w:w="0" w:type="dxa"/>
        <w:right w:w="108" w:type="dxa"/>
      </w:tblCellMar>
    </w:tblPr>
  </w:style>
  <w:style w:type="paragraph" w:customStyle="1" w:styleId="252">
    <w:name w:val="macro_file_504"/>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customStyle="1" w:styleId="253">
    <w:name w:val="Normal Indent_file_504"/>
    <w:basedOn w:val="91"/>
    <w:qFormat/>
    <w:uiPriority w:val="0"/>
    <w:pPr>
      <w:spacing w:line="240" w:lineRule="atLeast"/>
      <w:ind w:left="900" w:hanging="900"/>
      <w:jc w:val="left"/>
    </w:pPr>
    <w:rPr>
      <w:rFonts w:ascii="宋体"/>
      <w:snapToGrid w:val="0"/>
      <w:kern w:val="0"/>
      <w:sz w:val="20"/>
      <w:szCs w:val="20"/>
    </w:rPr>
  </w:style>
  <w:style w:type="paragraph" w:customStyle="1" w:styleId="254">
    <w:name w:val="toc 7_file_504"/>
    <w:basedOn w:val="91"/>
    <w:next w:val="4"/>
    <w:qFormat/>
    <w:uiPriority w:val="39"/>
    <w:pPr>
      <w:ind w:left="1260"/>
      <w:jc w:val="left"/>
    </w:pPr>
    <w:rPr>
      <w:rFonts w:ascii="Calibri" w:hAnsi="Calibri"/>
      <w:sz w:val="18"/>
      <w:szCs w:val="18"/>
    </w:rPr>
  </w:style>
  <w:style w:type="paragraph" w:customStyle="1" w:styleId="255">
    <w:name w:val="List Number_file_504"/>
    <w:basedOn w:val="91"/>
    <w:qFormat/>
    <w:uiPriority w:val="0"/>
    <w:pPr>
      <w:widowControl/>
      <w:tabs>
        <w:tab w:val="left" w:pos="454"/>
        <w:tab w:val="left" w:pos="720"/>
        <w:tab w:val="left" w:pos="840"/>
      </w:tabs>
      <w:spacing w:after="156" w:afterLines="50"/>
      <w:ind w:left="454" w:hanging="284"/>
      <w:jc w:val="left"/>
    </w:pPr>
    <w:rPr>
      <w:kern w:val="0"/>
      <w:sz w:val="24"/>
      <w:szCs w:val="20"/>
    </w:rPr>
  </w:style>
  <w:style w:type="paragraph" w:customStyle="1" w:styleId="256">
    <w:name w:val="caption_file_504"/>
    <w:basedOn w:val="91"/>
    <w:next w:val="4"/>
    <w:qFormat/>
    <w:uiPriority w:val="0"/>
    <w:pPr>
      <w:spacing w:before="152" w:after="160"/>
    </w:pPr>
    <w:rPr>
      <w:rFonts w:ascii="Arial" w:hAnsi="Arial" w:eastAsia="黑体"/>
      <w:sz w:val="20"/>
      <w:szCs w:val="20"/>
    </w:rPr>
  </w:style>
  <w:style w:type="paragraph" w:customStyle="1" w:styleId="257">
    <w:name w:val="Document Map_file_504"/>
    <w:basedOn w:val="91"/>
    <w:qFormat/>
    <w:uiPriority w:val="0"/>
    <w:pPr>
      <w:shd w:val="clear" w:color="auto" w:fill="000080"/>
    </w:pPr>
  </w:style>
  <w:style w:type="paragraph" w:customStyle="1" w:styleId="258">
    <w:name w:val="annotation text_file_504"/>
    <w:basedOn w:val="91"/>
    <w:unhideWhenUsed/>
    <w:qFormat/>
    <w:uiPriority w:val="99"/>
    <w:pPr>
      <w:jc w:val="left"/>
    </w:pPr>
  </w:style>
  <w:style w:type="paragraph" w:customStyle="1" w:styleId="259">
    <w:name w:val="Body Text 3_file_504"/>
    <w:basedOn w:val="91"/>
    <w:qFormat/>
    <w:uiPriority w:val="0"/>
    <w:pPr>
      <w:spacing w:line="500" w:lineRule="exact"/>
    </w:pPr>
    <w:rPr>
      <w:b/>
      <w:bCs/>
      <w:kern w:val="0"/>
      <w:sz w:val="24"/>
    </w:rPr>
  </w:style>
  <w:style w:type="paragraph" w:customStyle="1" w:styleId="260">
    <w:name w:val="Body Text_file_504"/>
    <w:basedOn w:val="91"/>
    <w:qFormat/>
    <w:uiPriority w:val="0"/>
    <w:pPr>
      <w:spacing w:line="420" w:lineRule="exact"/>
    </w:pPr>
    <w:rPr>
      <w:sz w:val="24"/>
    </w:rPr>
  </w:style>
  <w:style w:type="paragraph" w:customStyle="1" w:styleId="261">
    <w:name w:val="Body Text Indent_file_504"/>
    <w:basedOn w:val="91"/>
    <w:qFormat/>
    <w:uiPriority w:val="0"/>
    <w:pPr>
      <w:spacing w:after="120"/>
      <w:ind w:left="420" w:leftChars="200"/>
    </w:pPr>
  </w:style>
  <w:style w:type="paragraph" w:customStyle="1" w:styleId="262">
    <w:name w:val="List Number 3_file_504"/>
    <w:basedOn w:val="91"/>
    <w:qFormat/>
    <w:uiPriority w:val="0"/>
    <w:pPr>
      <w:tabs>
        <w:tab w:val="left" w:pos="1200"/>
      </w:tabs>
      <w:ind w:left="900" w:hanging="420"/>
    </w:pPr>
  </w:style>
  <w:style w:type="paragraph" w:customStyle="1" w:styleId="263">
    <w:name w:val="List 2_file_504"/>
    <w:basedOn w:val="91"/>
    <w:qFormat/>
    <w:uiPriority w:val="0"/>
    <w:pPr>
      <w:ind w:left="100" w:leftChars="200" w:hanging="200" w:hangingChars="200"/>
    </w:pPr>
    <w:rPr>
      <w:sz w:val="28"/>
    </w:rPr>
  </w:style>
  <w:style w:type="paragraph" w:customStyle="1" w:styleId="264">
    <w:name w:val="Block Text_file_504"/>
    <w:basedOn w:val="91"/>
    <w:qFormat/>
    <w:uiPriority w:val="0"/>
    <w:pPr>
      <w:adjustRightInd w:val="0"/>
      <w:ind w:left="420" w:right="33"/>
      <w:jc w:val="left"/>
      <w:textAlignment w:val="baseline"/>
    </w:pPr>
    <w:rPr>
      <w:kern w:val="0"/>
      <w:sz w:val="24"/>
      <w:szCs w:val="20"/>
    </w:rPr>
  </w:style>
  <w:style w:type="paragraph" w:customStyle="1" w:styleId="265">
    <w:name w:val="toc 5_file_504"/>
    <w:basedOn w:val="91"/>
    <w:next w:val="4"/>
    <w:qFormat/>
    <w:uiPriority w:val="39"/>
    <w:pPr>
      <w:ind w:left="840"/>
      <w:jc w:val="left"/>
    </w:pPr>
    <w:rPr>
      <w:rFonts w:ascii="Calibri" w:hAnsi="Calibri"/>
      <w:sz w:val="18"/>
      <w:szCs w:val="18"/>
    </w:rPr>
  </w:style>
  <w:style w:type="paragraph" w:customStyle="1" w:styleId="266">
    <w:name w:val="toc 3_file_504"/>
    <w:basedOn w:val="91"/>
    <w:next w:val="4"/>
    <w:qFormat/>
    <w:uiPriority w:val="39"/>
    <w:pPr>
      <w:ind w:left="420"/>
      <w:jc w:val="left"/>
    </w:pPr>
    <w:rPr>
      <w:rFonts w:ascii="Calibri" w:hAnsi="Calibri"/>
      <w:i/>
      <w:iCs/>
      <w:sz w:val="20"/>
      <w:szCs w:val="20"/>
    </w:rPr>
  </w:style>
  <w:style w:type="paragraph" w:customStyle="1" w:styleId="267">
    <w:name w:val="Plain Text_file_504"/>
    <w:basedOn w:val="91"/>
    <w:qFormat/>
    <w:uiPriority w:val="0"/>
    <w:rPr>
      <w:rFonts w:ascii="宋体" w:hAnsi="Courier New" w:cs="Courier New"/>
      <w:szCs w:val="21"/>
    </w:rPr>
  </w:style>
  <w:style w:type="paragraph" w:customStyle="1" w:styleId="268">
    <w:name w:val="toc 8_file_504"/>
    <w:basedOn w:val="91"/>
    <w:next w:val="4"/>
    <w:qFormat/>
    <w:uiPriority w:val="39"/>
    <w:pPr>
      <w:ind w:left="1470"/>
      <w:jc w:val="left"/>
    </w:pPr>
    <w:rPr>
      <w:rFonts w:ascii="Calibri" w:hAnsi="Calibri"/>
      <w:sz w:val="18"/>
      <w:szCs w:val="18"/>
    </w:rPr>
  </w:style>
  <w:style w:type="paragraph" w:customStyle="1" w:styleId="269">
    <w:name w:val="Date_file_504"/>
    <w:basedOn w:val="91"/>
    <w:next w:val="4"/>
    <w:qFormat/>
    <w:uiPriority w:val="0"/>
    <w:pPr>
      <w:ind w:left="100" w:leftChars="2500"/>
    </w:pPr>
    <w:rPr>
      <w:sz w:val="24"/>
    </w:rPr>
  </w:style>
  <w:style w:type="paragraph" w:customStyle="1" w:styleId="270">
    <w:name w:val="Balloon Text_file_504"/>
    <w:basedOn w:val="91"/>
    <w:qFormat/>
    <w:uiPriority w:val="0"/>
    <w:rPr>
      <w:sz w:val="18"/>
      <w:szCs w:val="18"/>
    </w:rPr>
  </w:style>
  <w:style w:type="paragraph" w:customStyle="1" w:styleId="271">
    <w:name w:val="footer_file_504"/>
    <w:basedOn w:val="91"/>
    <w:qFormat/>
    <w:uiPriority w:val="99"/>
    <w:pPr>
      <w:tabs>
        <w:tab w:val="center" w:pos="4153"/>
        <w:tab w:val="right" w:pos="8306"/>
      </w:tabs>
      <w:snapToGrid w:val="0"/>
      <w:jc w:val="left"/>
    </w:pPr>
    <w:rPr>
      <w:sz w:val="18"/>
      <w:szCs w:val="18"/>
    </w:rPr>
  </w:style>
  <w:style w:type="paragraph" w:customStyle="1" w:styleId="272">
    <w:name w:val="header_file_504"/>
    <w:basedOn w:val="91"/>
    <w:qFormat/>
    <w:uiPriority w:val="0"/>
    <w:pPr>
      <w:pBdr>
        <w:bottom w:val="single" w:color="auto" w:sz="6" w:space="1"/>
      </w:pBdr>
      <w:tabs>
        <w:tab w:val="center" w:pos="4153"/>
        <w:tab w:val="right" w:pos="8306"/>
      </w:tabs>
      <w:snapToGrid w:val="0"/>
      <w:jc w:val="center"/>
    </w:pPr>
    <w:rPr>
      <w:sz w:val="18"/>
      <w:szCs w:val="18"/>
    </w:rPr>
  </w:style>
  <w:style w:type="paragraph" w:customStyle="1" w:styleId="273">
    <w:name w:val="toc 1_file_504"/>
    <w:basedOn w:val="91"/>
    <w:next w:val="4"/>
    <w:qFormat/>
    <w:uiPriority w:val="39"/>
    <w:pPr>
      <w:spacing w:before="120" w:after="120"/>
      <w:jc w:val="left"/>
    </w:pPr>
    <w:rPr>
      <w:rFonts w:ascii="Calibri" w:hAnsi="Calibri"/>
      <w:b/>
      <w:bCs/>
      <w:caps/>
      <w:sz w:val="20"/>
      <w:szCs w:val="20"/>
    </w:rPr>
  </w:style>
  <w:style w:type="paragraph" w:customStyle="1" w:styleId="274">
    <w:name w:val="toc 4_file_504"/>
    <w:basedOn w:val="91"/>
    <w:next w:val="4"/>
    <w:qFormat/>
    <w:uiPriority w:val="39"/>
    <w:pPr>
      <w:ind w:left="630"/>
      <w:jc w:val="left"/>
    </w:pPr>
    <w:rPr>
      <w:rFonts w:ascii="Calibri" w:hAnsi="Calibri"/>
      <w:sz w:val="18"/>
      <w:szCs w:val="18"/>
    </w:rPr>
  </w:style>
  <w:style w:type="paragraph" w:customStyle="1" w:styleId="275">
    <w:name w:val="List_file_504"/>
    <w:basedOn w:val="91"/>
    <w:qFormat/>
    <w:uiPriority w:val="0"/>
    <w:pPr>
      <w:ind w:left="200" w:hanging="200" w:hangingChars="200"/>
    </w:pPr>
    <w:rPr>
      <w:sz w:val="28"/>
    </w:rPr>
  </w:style>
  <w:style w:type="paragraph" w:customStyle="1" w:styleId="276">
    <w:name w:val="toc 6_file_504"/>
    <w:basedOn w:val="91"/>
    <w:next w:val="4"/>
    <w:qFormat/>
    <w:uiPriority w:val="39"/>
    <w:pPr>
      <w:ind w:left="1050"/>
      <w:jc w:val="left"/>
    </w:pPr>
    <w:rPr>
      <w:rFonts w:ascii="Calibri" w:hAnsi="Calibri"/>
      <w:sz w:val="18"/>
      <w:szCs w:val="18"/>
    </w:rPr>
  </w:style>
  <w:style w:type="paragraph" w:customStyle="1" w:styleId="277">
    <w:name w:val="List 5_file_504"/>
    <w:basedOn w:val="91"/>
    <w:qFormat/>
    <w:uiPriority w:val="0"/>
    <w:pPr>
      <w:ind w:left="2100" w:hanging="420"/>
    </w:pPr>
    <w:rPr>
      <w:szCs w:val="20"/>
    </w:rPr>
  </w:style>
  <w:style w:type="paragraph" w:customStyle="1" w:styleId="278">
    <w:name w:val="Body Text Indent 3_file_504"/>
    <w:basedOn w:val="91"/>
    <w:qFormat/>
    <w:uiPriority w:val="0"/>
    <w:pPr>
      <w:spacing w:after="120"/>
      <w:ind w:left="420" w:leftChars="200"/>
    </w:pPr>
    <w:rPr>
      <w:sz w:val="16"/>
      <w:szCs w:val="16"/>
    </w:rPr>
  </w:style>
  <w:style w:type="paragraph" w:customStyle="1" w:styleId="279">
    <w:name w:val="toc 2_file_504"/>
    <w:basedOn w:val="91"/>
    <w:next w:val="4"/>
    <w:qFormat/>
    <w:uiPriority w:val="39"/>
    <w:pPr>
      <w:ind w:left="210"/>
      <w:jc w:val="left"/>
    </w:pPr>
    <w:rPr>
      <w:rFonts w:ascii="Calibri" w:hAnsi="Calibri"/>
      <w:smallCaps/>
      <w:sz w:val="20"/>
      <w:szCs w:val="20"/>
    </w:rPr>
  </w:style>
  <w:style w:type="paragraph" w:customStyle="1" w:styleId="280">
    <w:name w:val="toc 9_file_504"/>
    <w:basedOn w:val="91"/>
    <w:next w:val="4"/>
    <w:qFormat/>
    <w:uiPriority w:val="0"/>
    <w:pPr>
      <w:ind w:left="1680"/>
      <w:jc w:val="left"/>
    </w:pPr>
    <w:rPr>
      <w:rFonts w:ascii="Calibri" w:hAnsi="Calibri"/>
      <w:sz w:val="18"/>
      <w:szCs w:val="18"/>
    </w:rPr>
  </w:style>
  <w:style w:type="paragraph" w:customStyle="1" w:styleId="281">
    <w:name w:val="Body Text 2_file_504"/>
    <w:basedOn w:val="91"/>
    <w:qFormat/>
    <w:uiPriority w:val="0"/>
    <w:pPr>
      <w:spacing w:after="120" w:line="480" w:lineRule="auto"/>
    </w:pPr>
    <w:rPr>
      <w:kern w:val="0"/>
      <w:sz w:val="20"/>
    </w:rPr>
  </w:style>
  <w:style w:type="paragraph" w:customStyle="1" w:styleId="282">
    <w:name w:val="HTML Preformatted_file_504"/>
    <w:basedOn w:val="9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customStyle="1" w:styleId="283">
    <w:name w:val="Normal (Web)_file_504"/>
    <w:basedOn w:val="91"/>
    <w:qFormat/>
    <w:uiPriority w:val="0"/>
    <w:pPr>
      <w:widowControl/>
      <w:spacing w:before="100" w:beforeAutospacing="1" w:after="100" w:afterAutospacing="1"/>
      <w:jc w:val="left"/>
    </w:pPr>
    <w:rPr>
      <w:rFonts w:hint="eastAsia" w:ascii="宋体" w:hAnsi="宋体"/>
      <w:kern w:val="0"/>
      <w:sz w:val="24"/>
      <w:szCs w:val="20"/>
    </w:rPr>
  </w:style>
  <w:style w:type="paragraph" w:customStyle="1" w:styleId="284">
    <w:name w:val="index 1_file_504"/>
    <w:basedOn w:val="91"/>
    <w:next w:val="4"/>
    <w:qFormat/>
    <w:uiPriority w:val="0"/>
    <w:pPr>
      <w:spacing w:line="360" w:lineRule="auto"/>
    </w:pPr>
    <w:rPr>
      <w:rFonts w:ascii="宋体" w:hAnsi="宋体"/>
      <w:bCs/>
      <w:szCs w:val="21"/>
    </w:rPr>
  </w:style>
  <w:style w:type="paragraph" w:customStyle="1" w:styleId="285">
    <w:name w:val="Title_file_504"/>
    <w:basedOn w:val="91"/>
    <w:next w:val="4"/>
    <w:qFormat/>
    <w:uiPriority w:val="0"/>
    <w:pPr>
      <w:jc w:val="center"/>
    </w:pPr>
    <w:rPr>
      <w:rFonts w:ascii="宋体"/>
      <w:b/>
      <w:snapToGrid w:val="0"/>
      <w:kern w:val="0"/>
      <w:sz w:val="36"/>
      <w:szCs w:val="20"/>
    </w:rPr>
  </w:style>
  <w:style w:type="paragraph" w:customStyle="1" w:styleId="286">
    <w:name w:val="annotation subject_file_504"/>
    <w:basedOn w:val="258"/>
    <w:next w:val="202"/>
    <w:unhideWhenUsed/>
    <w:qFormat/>
    <w:uiPriority w:val="0"/>
    <w:rPr>
      <w:b/>
      <w:bCs/>
    </w:rPr>
  </w:style>
  <w:style w:type="paragraph" w:customStyle="1" w:styleId="287">
    <w:name w:val="Body Text First Indent 2_file_504"/>
    <w:basedOn w:val="261"/>
    <w:unhideWhenUsed/>
    <w:qFormat/>
    <w:uiPriority w:val="0"/>
    <w:pPr>
      <w:ind w:firstLine="420" w:firstLineChars="200"/>
    </w:pPr>
  </w:style>
  <w:style w:type="table" w:customStyle="1" w:styleId="288">
    <w:name w:val="Table Grid_file_504"/>
    <w:basedOn w:val="251"/>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89">
    <w:name w:val="Strong_file_504"/>
    <w:qFormat/>
    <w:uiPriority w:val="0"/>
    <w:rPr>
      <w:b/>
      <w:bCs/>
    </w:rPr>
  </w:style>
  <w:style w:type="character" w:customStyle="1" w:styleId="290">
    <w:name w:val="page number_file_504"/>
    <w:basedOn w:val="250"/>
    <w:qFormat/>
    <w:uiPriority w:val="0"/>
  </w:style>
  <w:style w:type="character" w:customStyle="1" w:styleId="291">
    <w:name w:val="FollowedHyperlink_file_504"/>
    <w:qFormat/>
    <w:uiPriority w:val="99"/>
    <w:rPr>
      <w:color w:val="800080"/>
      <w:u w:val="single"/>
    </w:rPr>
  </w:style>
  <w:style w:type="character" w:customStyle="1" w:styleId="292">
    <w:name w:val="Emphasis_file_504"/>
    <w:qFormat/>
    <w:uiPriority w:val="0"/>
    <w:rPr>
      <w:color w:val="CC0000"/>
    </w:rPr>
  </w:style>
  <w:style w:type="character" w:customStyle="1" w:styleId="293">
    <w:name w:val="Hyperlink_file_504"/>
    <w:qFormat/>
    <w:uiPriority w:val="99"/>
    <w:rPr>
      <w:color w:val="0000FF"/>
      <w:u w:val="single"/>
    </w:rPr>
  </w:style>
  <w:style w:type="character" w:customStyle="1" w:styleId="294">
    <w:name w:val="annotation reference_file_504"/>
    <w:unhideWhenUsed/>
    <w:qFormat/>
    <w:uiPriority w:val="0"/>
    <w:rPr>
      <w:sz w:val="21"/>
      <w:szCs w:val="21"/>
    </w:rPr>
  </w:style>
  <w:style w:type="character" w:customStyle="1" w:styleId="295">
    <w:name w:val="宏文本 字符_file_504"/>
    <w:link w:val="5"/>
    <w:qFormat/>
    <w:uiPriority w:val="99"/>
    <w:rPr>
      <w:rFonts w:ascii="Courier New" w:hAnsi="Courier New"/>
      <w:kern w:val="2"/>
      <w:sz w:val="24"/>
      <w:szCs w:val="24"/>
      <w:lang w:val="en-US" w:eastAsia="zh-CN" w:bidi="ar-SA"/>
    </w:rPr>
  </w:style>
  <w:style w:type="character" w:customStyle="1" w:styleId="296">
    <w:name w:val="标题 1 Char_file_430_file_504"/>
    <w:basedOn w:val="297"/>
    <w:link w:val="6"/>
    <w:qFormat/>
    <w:uiPriority w:val="9"/>
    <w:rPr>
      <w:rFonts w:ascii="宋体" w:hAnsi="宋体" w:eastAsia="宋体" w:cs="宋体"/>
      <w:b/>
      <w:bCs/>
      <w:kern w:val="44"/>
      <w:sz w:val="44"/>
      <w:szCs w:val="44"/>
    </w:rPr>
  </w:style>
  <w:style w:type="character" w:customStyle="1" w:styleId="297">
    <w:name w:val="Default Paragraph Font_file_430_file_504"/>
    <w:unhideWhenUsed/>
    <w:qFormat/>
    <w:uiPriority w:val="1"/>
  </w:style>
  <w:style w:type="character" w:customStyle="1" w:styleId="298">
    <w:name w:val="标题 2 Char_file_433_file_504"/>
    <w:basedOn w:val="299"/>
    <w:link w:val="7"/>
    <w:semiHidden/>
    <w:qFormat/>
    <w:uiPriority w:val="9"/>
    <w:rPr>
      <w:rFonts w:ascii="等线 Light" w:hAnsi="等线 Light" w:eastAsia="等线 Light" w:cs="Times New Roman"/>
      <w:b/>
      <w:bCs/>
      <w:sz w:val="32"/>
      <w:szCs w:val="32"/>
    </w:rPr>
  </w:style>
  <w:style w:type="character" w:customStyle="1" w:styleId="299">
    <w:name w:val="Default Paragraph Font_file_433_file_504"/>
    <w:unhideWhenUsed/>
    <w:qFormat/>
    <w:uiPriority w:val="1"/>
  </w:style>
  <w:style w:type="character" w:customStyle="1" w:styleId="300">
    <w:name w:val="标题 3 Char_file_431_file_504"/>
    <w:basedOn w:val="301"/>
    <w:link w:val="8"/>
    <w:semiHidden/>
    <w:qFormat/>
    <w:uiPriority w:val="9"/>
    <w:rPr>
      <w:rFonts w:ascii="宋体" w:hAnsi="宋体" w:eastAsia="宋体" w:cs="宋体"/>
      <w:b/>
      <w:bCs/>
      <w:sz w:val="32"/>
      <w:szCs w:val="32"/>
    </w:rPr>
  </w:style>
  <w:style w:type="character" w:customStyle="1" w:styleId="301">
    <w:name w:val="Default Paragraph Font_file_431_file_504"/>
    <w:unhideWhenUsed/>
    <w:qFormat/>
    <w:uiPriority w:val="1"/>
  </w:style>
  <w:style w:type="character" w:customStyle="1" w:styleId="302">
    <w:name w:val="标题 4 Char_file_440_file_504"/>
    <w:basedOn w:val="303"/>
    <w:link w:val="10"/>
    <w:semiHidden/>
    <w:qFormat/>
    <w:uiPriority w:val="9"/>
    <w:rPr>
      <w:rFonts w:ascii="等线 Light" w:hAnsi="等线 Light" w:eastAsia="等线 Light" w:cs="Times New Roman"/>
      <w:b/>
      <w:bCs/>
      <w:sz w:val="28"/>
      <w:szCs w:val="28"/>
    </w:rPr>
  </w:style>
  <w:style w:type="character" w:customStyle="1" w:styleId="303">
    <w:name w:val="Default Paragraph Font_file_440_file_504"/>
    <w:unhideWhenUsed/>
    <w:qFormat/>
    <w:uiPriority w:val="1"/>
  </w:style>
  <w:style w:type="character" w:customStyle="1" w:styleId="304">
    <w:name w:val="标题 5 Char_file_430_file_504"/>
    <w:basedOn w:val="297"/>
    <w:link w:val="11"/>
    <w:semiHidden/>
    <w:qFormat/>
    <w:uiPriority w:val="9"/>
    <w:rPr>
      <w:rFonts w:ascii="宋体" w:hAnsi="宋体" w:eastAsia="宋体" w:cs="宋体"/>
      <w:b/>
      <w:bCs/>
      <w:sz w:val="28"/>
      <w:szCs w:val="28"/>
    </w:rPr>
  </w:style>
  <w:style w:type="character" w:customStyle="1" w:styleId="305">
    <w:name w:val="正文缩进 字符_file_504"/>
    <w:link w:val="12"/>
    <w:qFormat/>
    <w:uiPriority w:val="0"/>
    <w:rPr>
      <w:rFonts w:ascii="宋体"/>
      <w:snapToGrid w:val="0"/>
    </w:rPr>
  </w:style>
  <w:style w:type="character" w:customStyle="1" w:styleId="306">
    <w:name w:val="标题 6 Char_file_433_file_504"/>
    <w:basedOn w:val="299"/>
    <w:link w:val="13"/>
    <w:semiHidden/>
    <w:qFormat/>
    <w:uiPriority w:val="9"/>
    <w:rPr>
      <w:rFonts w:ascii="等线 Light" w:hAnsi="等线 Light" w:eastAsia="等线 Light" w:cs="Times New Roman"/>
      <w:b/>
      <w:bCs/>
      <w:sz w:val="24"/>
      <w:szCs w:val="24"/>
    </w:rPr>
  </w:style>
  <w:style w:type="character" w:customStyle="1" w:styleId="307">
    <w:name w:val="标题 7 字符_file_504"/>
    <w:qFormat/>
    <w:uiPriority w:val="0"/>
    <w:rPr>
      <w:b/>
      <w:kern w:val="2"/>
      <w:sz w:val="24"/>
      <w:szCs w:val="24"/>
    </w:rPr>
  </w:style>
  <w:style w:type="character" w:customStyle="1" w:styleId="308">
    <w:name w:val="标题 8 字符_file_504"/>
    <w:qFormat/>
    <w:uiPriority w:val="0"/>
    <w:rPr>
      <w:rFonts w:ascii="Arial" w:hAnsi="Arial" w:eastAsia="黑体"/>
      <w:kern w:val="2"/>
      <w:sz w:val="24"/>
      <w:szCs w:val="24"/>
    </w:rPr>
  </w:style>
  <w:style w:type="character" w:customStyle="1" w:styleId="309">
    <w:name w:val="标题 9 字符_file_504"/>
    <w:qFormat/>
    <w:uiPriority w:val="0"/>
    <w:rPr>
      <w:rFonts w:ascii="Arial" w:hAnsi="Arial" w:eastAsia="黑体"/>
      <w:kern w:val="2"/>
      <w:sz w:val="21"/>
      <w:szCs w:val="24"/>
    </w:rPr>
  </w:style>
  <w:style w:type="character" w:customStyle="1" w:styleId="310">
    <w:name w:val="题注 字符_file_504"/>
    <w:link w:val="187"/>
    <w:qFormat/>
    <w:uiPriority w:val="0"/>
    <w:rPr>
      <w:rFonts w:ascii="Arial" w:hAnsi="Arial" w:eastAsia="黑体" w:cs="Arial"/>
      <w:kern w:val="2"/>
    </w:rPr>
  </w:style>
  <w:style w:type="character" w:customStyle="1" w:styleId="311">
    <w:name w:val="文档结构图 字符_file_504"/>
    <w:link w:val="194"/>
    <w:qFormat/>
    <w:uiPriority w:val="0"/>
    <w:rPr>
      <w:kern w:val="2"/>
      <w:sz w:val="21"/>
      <w:szCs w:val="24"/>
      <w:shd w:val="clear" w:color="auto" w:fill="000080"/>
    </w:rPr>
  </w:style>
  <w:style w:type="character" w:customStyle="1" w:styleId="312">
    <w:name w:val="批注文字 字符_file_504"/>
    <w:link w:val="202"/>
    <w:qFormat/>
    <w:uiPriority w:val="99"/>
    <w:rPr>
      <w:kern w:val="2"/>
      <w:sz w:val="21"/>
      <w:szCs w:val="24"/>
    </w:rPr>
  </w:style>
  <w:style w:type="character" w:customStyle="1" w:styleId="313">
    <w:name w:val="正文文本 3 字符_file_504"/>
    <w:link w:val="210"/>
    <w:qFormat/>
    <w:uiPriority w:val="0"/>
    <w:rPr>
      <w:b/>
      <w:bCs/>
      <w:sz w:val="24"/>
      <w:szCs w:val="24"/>
    </w:rPr>
  </w:style>
  <w:style w:type="character" w:customStyle="1" w:styleId="314">
    <w:name w:val="正文文本 字符_file_504"/>
    <w:link w:val="220"/>
    <w:qFormat/>
    <w:uiPriority w:val="0"/>
    <w:rPr>
      <w:kern w:val="2"/>
      <w:sz w:val="24"/>
      <w:szCs w:val="24"/>
    </w:rPr>
  </w:style>
  <w:style w:type="character" w:customStyle="1" w:styleId="315">
    <w:name w:val="正文文本缩进 字符_file_504"/>
    <w:qFormat/>
    <w:uiPriority w:val="0"/>
    <w:rPr>
      <w:kern w:val="2"/>
      <w:sz w:val="21"/>
      <w:szCs w:val="24"/>
    </w:rPr>
  </w:style>
  <w:style w:type="character" w:customStyle="1" w:styleId="316">
    <w:name w:val="纯文本 字符_file_504"/>
    <w:link w:val="41"/>
    <w:qFormat/>
    <w:uiPriority w:val="0"/>
    <w:rPr>
      <w:rFonts w:ascii="宋体" w:hAnsi="Courier New" w:eastAsia="宋体" w:cs="Courier New"/>
      <w:kern w:val="2"/>
      <w:sz w:val="21"/>
      <w:szCs w:val="21"/>
      <w:lang w:val="en-US" w:eastAsia="zh-CN" w:bidi="ar-SA"/>
    </w:rPr>
  </w:style>
  <w:style w:type="character" w:customStyle="1" w:styleId="317">
    <w:name w:val="日期 字符_file_504"/>
    <w:link w:val="225"/>
    <w:qFormat/>
    <w:uiPriority w:val="0"/>
    <w:rPr>
      <w:kern w:val="2"/>
      <w:sz w:val="24"/>
      <w:szCs w:val="24"/>
    </w:rPr>
  </w:style>
  <w:style w:type="character" w:customStyle="1" w:styleId="318">
    <w:name w:val="正文文本缩进 2 字符_file_504"/>
    <w:link w:val="47"/>
    <w:qFormat/>
    <w:uiPriority w:val="0"/>
    <w:rPr>
      <w:kern w:val="2"/>
      <w:sz w:val="21"/>
      <w:szCs w:val="24"/>
    </w:rPr>
  </w:style>
  <w:style w:type="character" w:customStyle="1" w:styleId="319">
    <w:name w:val="批注框文本 字符_file_504"/>
    <w:qFormat/>
    <w:uiPriority w:val="0"/>
    <w:rPr>
      <w:kern w:val="2"/>
      <w:sz w:val="18"/>
      <w:szCs w:val="18"/>
    </w:rPr>
  </w:style>
  <w:style w:type="character" w:customStyle="1" w:styleId="320">
    <w:name w:val="页脚 字符_file_504"/>
    <w:qFormat/>
    <w:uiPriority w:val="99"/>
    <w:rPr>
      <w:kern w:val="2"/>
      <w:sz w:val="18"/>
      <w:szCs w:val="18"/>
    </w:rPr>
  </w:style>
  <w:style w:type="character" w:customStyle="1" w:styleId="321">
    <w:name w:val="页眉 字符_file_504"/>
    <w:link w:val="19"/>
    <w:qFormat/>
    <w:uiPriority w:val="0"/>
    <w:rPr>
      <w:kern w:val="2"/>
      <w:sz w:val="18"/>
      <w:szCs w:val="18"/>
    </w:rPr>
  </w:style>
  <w:style w:type="character" w:customStyle="1" w:styleId="322">
    <w:name w:val="正文文本缩进 3 字符_file_504"/>
    <w:qFormat/>
    <w:uiPriority w:val="0"/>
    <w:rPr>
      <w:kern w:val="2"/>
      <w:sz w:val="16"/>
      <w:szCs w:val="16"/>
    </w:rPr>
  </w:style>
  <w:style w:type="character" w:customStyle="1" w:styleId="323">
    <w:name w:val="正文文本 2 字符_file_504"/>
    <w:qFormat/>
    <w:uiPriority w:val="0"/>
    <w:rPr>
      <w:szCs w:val="24"/>
    </w:rPr>
  </w:style>
  <w:style w:type="character" w:customStyle="1" w:styleId="324">
    <w:name w:val="HTML 预设格式 字符_file_504"/>
    <w:qFormat/>
    <w:uiPriority w:val="99"/>
    <w:rPr>
      <w:rFonts w:ascii="宋体" w:hAnsi="宋体" w:cs="宋体"/>
      <w:sz w:val="24"/>
      <w:szCs w:val="24"/>
    </w:rPr>
  </w:style>
  <w:style w:type="character" w:customStyle="1" w:styleId="325">
    <w:name w:val="批注主题 字符_file_504"/>
    <w:qFormat/>
    <w:uiPriority w:val="0"/>
    <w:rPr>
      <w:b/>
      <w:bCs/>
      <w:kern w:val="2"/>
      <w:sz w:val="21"/>
      <w:szCs w:val="24"/>
    </w:rPr>
  </w:style>
  <w:style w:type="character" w:customStyle="1" w:styleId="326">
    <w:name w:val="正文文本首行缩进 2 字符_file_504"/>
    <w:basedOn w:val="315"/>
    <w:semiHidden/>
    <w:qFormat/>
    <w:uiPriority w:val="0"/>
    <w:rPr>
      <w:kern w:val="2"/>
      <w:sz w:val="21"/>
      <w:szCs w:val="24"/>
    </w:rPr>
  </w:style>
  <w:style w:type="character" w:customStyle="1" w:styleId="327">
    <w:name w:val="标题 5 Char_file_436_file_504"/>
    <w:basedOn w:val="328"/>
    <w:link w:val="11"/>
    <w:semiHidden/>
    <w:qFormat/>
    <w:uiPriority w:val="9"/>
    <w:rPr>
      <w:rFonts w:ascii="宋体" w:hAnsi="宋体" w:eastAsia="宋体" w:cs="宋体"/>
      <w:b/>
      <w:bCs/>
      <w:sz w:val="28"/>
      <w:szCs w:val="28"/>
    </w:rPr>
  </w:style>
  <w:style w:type="character" w:customStyle="1" w:styleId="328">
    <w:name w:val="Default Paragraph Font_file_436_file_504"/>
    <w:unhideWhenUsed/>
    <w:qFormat/>
    <w:uiPriority w:val="1"/>
  </w:style>
  <w:style w:type="character" w:customStyle="1" w:styleId="329">
    <w:name w:val="Strong_file_451_file_504"/>
    <w:basedOn w:val="330"/>
    <w:qFormat/>
    <w:uiPriority w:val="22"/>
    <w:rPr>
      <w:b/>
      <w:bCs/>
    </w:rPr>
  </w:style>
  <w:style w:type="character" w:customStyle="1" w:styleId="330">
    <w:name w:val="Default Paragraph Font_file_451_file_504"/>
    <w:unhideWhenUsed/>
    <w:qFormat/>
    <w:uiPriority w:val="1"/>
  </w:style>
  <w:style w:type="character" w:customStyle="1" w:styleId="331">
    <w:name w:val="标题 2 Char_file_430_file_504"/>
    <w:basedOn w:val="297"/>
    <w:link w:val="7"/>
    <w:semiHidden/>
    <w:qFormat/>
    <w:uiPriority w:val="9"/>
    <w:rPr>
      <w:rFonts w:ascii="等线 Light" w:hAnsi="等线 Light" w:eastAsia="等线 Light" w:cs="Times New Roman"/>
      <w:b/>
      <w:bCs/>
      <w:sz w:val="32"/>
      <w:szCs w:val="32"/>
    </w:rPr>
  </w:style>
  <w:style w:type="character" w:customStyle="1" w:styleId="332">
    <w:name w:val="Default Paragraph Font_file_435_file_504"/>
    <w:unhideWhenUsed/>
    <w:qFormat/>
    <w:uiPriority w:val="1"/>
  </w:style>
  <w:style w:type="character" w:customStyle="1" w:styleId="333">
    <w:name w:val="FollowedHyperlink_file_450_file_504"/>
    <w:basedOn w:val="334"/>
    <w:unhideWhenUsed/>
    <w:qFormat/>
    <w:uiPriority w:val="99"/>
    <w:rPr>
      <w:color w:val="0782C1"/>
      <w:u w:val="single"/>
    </w:rPr>
  </w:style>
  <w:style w:type="character" w:customStyle="1" w:styleId="334">
    <w:name w:val="Default Paragraph Font_file_450_file_504"/>
    <w:unhideWhenUsed/>
    <w:qFormat/>
    <w:uiPriority w:val="1"/>
  </w:style>
  <w:style w:type="character" w:customStyle="1" w:styleId="335">
    <w:name w:val="标题 2 Char_file_431_file_504"/>
    <w:basedOn w:val="301"/>
    <w:link w:val="7"/>
    <w:semiHidden/>
    <w:qFormat/>
    <w:uiPriority w:val="9"/>
    <w:rPr>
      <w:rFonts w:ascii="等线 Light" w:hAnsi="等线 Light" w:eastAsia="等线 Light" w:cs="Times New Roman"/>
      <w:b/>
      <w:bCs/>
      <w:sz w:val="32"/>
      <w:szCs w:val="32"/>
    </w:rPr>
  </w:style>
  <w:style w:type="character" w:customStyle="1" w:styleId="336">
    <w:name w:val="Default Paragraph Font_file_434_file_504"/>
    <w:unhideWhenUsed/>
    <w:qFormat/>
    <w:uiPriority w:val="1"/>
  </w:style>
  <w:style w:type="character" w:customStyle="1" w:styleId="337">
    <w:name w:val="标题 5 Char_file_447_file_504"/>
    <w:basedOn w:val="338"/>
    <w:link w:val="11"/>
    <w:semiHidden/>
    <w:qFormat/>
    <w:uiPriority w:val="9"/>
    <w:rPr>
      <w:rFonts w:ascii="宋体" w:hAnsi="宋体" w:eastAsia="宋体" w:cs="宋体"/>
      <w:b/>
      <w:bCs/>
      <w:sz w:val="28"/>
      <w:szCs w:val="28"/>
    </w:rPr>
  </w:style>
  <w:style w:type="character" w:customStyle="1" w:styleId="338">
    <w:name w:val="Default Paragraph Font_file_447_file_504"/>
    <w:unhideWhenUsed/>
    <w:qFormat/>
    <w:uiPriority w:val="1"/>
  </w:style>
  <w:style w:type="character" w:customStyle="1" w:styleId="339">
    <w:name w:val="标题 6 Char_file_455_file_504"/>
    <w:basedOn w:val="340"/>
    <w:link w:val="13"/>
    <w:semiHidden/>
    <w:qFormat/>
    <w:uiPriority w:val="9"/>
    <w:rPr>
      <w:rFonts w:ascii="等线 Light" w:hAnsi="等线 Light" w:eastAsia="等线 Light" w:cs="Times New Roman"/>
      <w:b/>
      <w:bCs/>
      <w:sz w:val="24"/>
      <w:szCs w:val="24"/>
    </w:rPr>
  </w:style>
  <w:style w:type="character" w:customStyle="1" w:styleId="340">
    <w:name w:val="Default Paragraph Font_file_455_file_504"/>
    <w:unhideWhenUsed/>
    <w:qFormat/>
    <w:uiPriority w:val="1"/>
  </w:style>
  <w:style w:type="character" w:customStyle="1" w:styleId="341">
    <w:name w:val="FollowedHyperlink_file_442_file_504"/>
    <w:basedOn w:val="342"/>
    <w:unhideWhenUsed/>
    <w:qFormat/>
    <w:uiPriority w:val="99"/>
    <w:rPr>
      <w:color w:val="0782C1"/>
      <w:u w:val="single"/>
    </w:rPr>
  </w:style>
  <w:style w:type="character" w:customStyle="1" w:styleId="342">
    <w:name w:val="Default Paragraph Font_file_442_file_504"/>
    <w:unhideWhenUsed/>
    <w:qFormat/>
    <w:uiPriority w:val="1"/>
  </w:style>
  <w:style w:type="character" w:customStyle="1" w:styleId="343">
    <w:name w:val="Hyperlink_file_448_file_504"/>
    <w:basedOn w:val="344"/>
    <w:unhideWhenUsed/>
    <w:qFormat/>
    <w:uiPriority w:val="99"/>
    <w:rPr>
      <w:color w:val="0782C1"/>
      <w:u w:val="single"/>
    </w:rPr>
  </w:style>
  <w:style w:type="character" w:customStyle="1" w:styleId="344">
    <w:name w:val="Default Paragraph Font_file_448_file_504"/>
    <w:unhideWhenUsed/>
    <w:qFormat/>
    <w:uiPriority w:val="1"/>
  </w:style>
  <w:style w:type="character" w:customStyle="1" w:styleId="345">
    <w:name w:val="标题 2 Char_file_437_file_504"/>
    <w:basedOn w:val="346"/>
    <w:link w:val="7"/>
    <w:semiHidden/>
    <w:qFormat/>
    <w:uiPriority w:val="9"/>
    <w:rPr>
      <w:rFonts w:ascii="等线 Light" w:hAnsi="等线 Light" w:eastAsia="等线 Light" w:cs="Times New Roman"/>
      <w:b/>
      <w:bCs/>
      <w:sz w:val="32"/>
      <w:szCs w:val="32"/>
    </w:rPr>
  </w:style>
  <w:style w:type="character" w:customStyle="1" w:styleId="346">
    <w:name w:val="Default Paragraph Font_file_437_file_504"/>
    <w:unhideWhenUsed/>
    <w:qFormat/>
    <w:uiPriority w:val="1"/>
  </w:style>
  <w:style w:type="character" w:customStyle="1" w:styleId="347">
    <w:name w:val="FollowedHyperlink_file_440_file_504"/>
    <w:basedOn w:val="303"/>
    <w:unhideWhenUsed/>
    <w:qFormat/>
    <w:uiPriority w:val="99"/>
    <w:rPr>
      <w:color w:val="0782C1"/>
      <w:u w:val="single"/>
    </w:rPr>
  </w:style>
  <w:style w:type="character" w:customStyle="1" w:styleId="348">
    <w:name w:val="Default Paragraph Font_file_456_file_504"/>
    <w:unhideWhenUsed/>
    <w:qFormat/>
    <w:uiPriority w:val="1"/>
  </w:style>
  <w:style w:type="character" w:customStyle="1" w:styleId="349">
    <w:name w:val="FollowedHyperlink_file_433_file_504"/>
    <w:basedOn w:val="299"/>
    <w:unhideWhenUsed/>
    <w:qFormat/>
    <w:uiPriority w:val="99"/>
    <w:rPr>
      <w:color w:val="0782C1"/>
      <w:u w:val="single"/>
    </w:rPr>
  </w:style>
  <w:style w:type="character" w:customStyle="1" w:styleId="350">
    <w:name w:val="标题 6 Char_file_441_file_504"/>
    <w:basedOn w:val="351"/>
    <w:link w:val="13"/>
    <w:semiHidden/>
    <w:qFormat/>
    <w:uiPriority w:val="9"/>
    <w:rPr>
      <w:rFonts w:ascii="等线 Light" w:hAnsi="等线 Light" w:eastAsia="等线 Light" w:cs="Times New Roman"/>
      <w:b/>
      <w:bCs/>
      <w:sz w:val="24"/>
      <w:szCs w:val="24"/>
    </w:rPr>
  </w:style>
  <w:style w:type="character" w:customStyle="1" w:styleId="351">
    <w:name w:val="Default Paragraph Font_file_441_file_504"/>
    <w:unhideWhenUsed/>
    <w:qFormat/>
    <w:uiPriority w:val="1"/>
  </w:style>
  <w:style w:type="character" w:customStyle="1" w:styleId="352">
    <w:name w:val="Hyperlink_file_442_file_504"/>
    <w:basedOn w:val="342"/>
    <w:unhideWhenUsed/>
    <w:qFormat/>
    <w:uiPriority w:val="99"/>
    <w:rPr>
      <w:color w:val="0782C1"/>
      <w:u w:val="single"/>
    </w:rPr>
  </w:style>
  <w:style w:type="character" w:customStyle="1" w:styleId="353">
    <w:name w:val="标题 1 Char_file_435_file_504"/>
    <w:basedOn w:val="332"/>
    <w:link w:val="6"/>
    <w:qFormat/>
    <w:uiPriority w:val="9"/>
    <w:rPr>
      <w:rFonts w:ascii="宋体" w:hAnsi="宋体" w:eastAsia="宋体" w:cs="宋体"/>
      <w:b/>
      <w:bCs/>
      <w:kern w:val="44"/>
      <w:sz w:val="44"/>
      <w:szCs w:val="44"/>
    </w:rPr>
  </w:style>
  <w:style w:type="character" w:customStyle="1" w:styleId="354">
    <w:name w:val="标题 4 Char_file_428_file_439_file_504"/>
    <w:basedOn w:val="355"/>
    <w:link w:val="10"/>
    <w:semiHidden/>
    <w:qFormat/>
    <w:uiPriority w:val="9"/>
    <w:rPr>
      <w:rFonts w:ascii="等线 Light" w:hAnsi="等线 Light" w:eastAsia="等线 Light" w:cs="Times New Roman"/>
      <w:b/>
      <w:bCs/>
      <w:sz w:val="28"/>
      <w:szCs w:val="28"/>
    </w:rPr>
  </w:style>
  <w:style w:type="character" w:customStyle="1" w:styleId="355">
    <w:name w:val="Default Paragraph Font_file_428_file_439_file_504"/>
    <w:unhideWhenUsed/>
    <w:qFormat/>
    <w:uiPriority w:val="1"/>
  </w:style>
  <w:style w:type="character" w:customStyle="1" w:styleId="356">
    <w:name w:val="FollowedHyperlink_file_444_file_504"/>
    <w:basedOn w:val="357"/>
    <w:unhideWhenUsed/>
    <w:qFormat/>
    <w:uiPriority w:val="99"/>
    <w:rPr>
      <w:color w:val="0782C1"/>
      <w:u w:val="single"/>
    </w:rPr>
  </w:style>
  <w:style w:type="character" w:customStyle="1" w:styleId="357">
    <w:name w:val="Default Paragraph Font_file_444_file_504"/>
    <w:unhideWhenUsed/>
    <w:qFormat/>
    <w:uiPriority w:val="1"/>
  </w:style>
  <w:style w:type="character" w:customStyle="1" w:styleId="358">
    <w:name w:val="Default Paragraph Font_file_446_file_504"/>
    <w:unhideWhenUsed/>
    <w:qFormat/>
    <w:uiPriority w:val="1"/>
  </w:style>
  <w:style w:type="character" w:customStyle="1" w:styleId="359">
    <w:name w:val="Default Paragraph Font_file_438_file_504"/>
    <w:unhideWhenUsed/>
    <w:qFormat/>
    <w:uiPriority w:val="1"/>
  </w:style>
  <w:style w:type="character" w:customStyle="1" w:styleId="360">
    <w:name w:val="文档正文 Char Char_file_504"/>
    <w:qFormat/>
    <w:locked/>
    <w:uiPriority w:val="0"/>
    <w:rPr>
      <w:rFonts w:ascii="华文细黑" w:hAnsi="华文细黑" w:eastAsia="华文细黑"/>
      <w:color w:val="000000"/>
      <w:sz w:val="24"/>
    </w:rPr>
  </w:style>
  <w:style w:type="paragraph" w:customStyle="1" w:styleId="361">
    <w:name w:val="文档正文_file_504"/>
    <w:basedOn w:val="91"/>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362">
    <w:name w:val="标题 1 字符_file_504"/>
    <w:link w:val="6"/>
    <w:qFormat/>
    <w:uiPriority w:val="0"/>
    <w:rPr>
      <w:b/>
      <w:bCs/>
      <w:kern w:val="44"/>
      <w:sz w:val="44"/>
      <w:szCs w:val="44"/>
    </w:rPr>
  </w:style>
  <w:style w:type="character" w:customStyle="1" w:styleId="363">
    <w:name w:val="font51_file_504"/>
    <w:qFormat/>
    <w:uiPriority w:val="0"/>
    <w:rPr>
      <w:rFonts w:hint="eastAsia" w:ascii="宋体" w:hAnsi="宋体" w:eastAsia="宋体" w:cs="宋体"/>
      <w:color w:val="000000"/>
      <w:sz w:val="20"/>
      <w:szCs w:val="20"/>
      <w:u w:val="none"/>
    </w:rPr>
  </w:style>
  <w:style w:type="character" w:customStyle="1" w:styleId="364">
    <w:name w:val="标题 4 Char_file_438_file_504"/>
    <w:basedOn w:val="359"/>
    <w:link w:val="10"/>
    <w:semiHidden/>
    <w:qFormat/>
    <w:uiPriority w:val="9"/>
    <w:rPr>
      <w:rFonts w:ascii="等线 Light" w:hAnsi="等线 Light" w:eastAsia="等线 Light" w:cs="Times New Roman"/>
      <w:b/>
      <w:bCs/>
      <w:sz w:val="28"/>
      <w:szCs w:val="28"/>
    </w:rPr>
  </w:style>
  <w:style w:type="character" w:customStyle="1" w:styleId="365">
    <w:name w:val="Default Paragraph Font_file_445_file_504"/>
    <w:unhideWhenUsed/>
    <w:qFormat/>
    <w:uiPriority w:val="1"/>
  </w:style>
  <w:style w:type="character" w:customStyle="1" w:styleId="366">
    <w:name w:val="标题 5 Char_file_431_file_504"/>
    <w:basedOn w:val="301"/>
    <w:link w:val="11"/>
    <w:semiHidden/>
    <w:qFormat/>
    <w:uiPriority w:val="9"/>
    <w:rPr>
      <w:rFonts w:ascii="宋体" w:hAnsi="宋体" w:eastAsia="宋体" w:cs="宋体"/>
      <w:b/>
      <w:bCs/>
      <w:sz w:val="28"/>
      <w:szCs w:val="28"/>
    </w:rPr>
  </w:style>
  <w:style w:type="character" w:customStyle="1" w:styleId="367">
    <w:name w:val="标题 4 Char_file_445_file_504"/>
    <w:basedOn w:val="365"/>
    <w:link w:val="10"/>
    <w:semiHidden/>
    <w:qFormat/>
    <w:uiPriority w:val="9"/>
    <w:rPr>
      <w:rFonts w:ascii="等线 Light" w:hAnsi="等线 Light" w:eastAsia="等线 Light" w:cs="Times New Roman"/>
      <w:b/>
      <w:bCs/>
      <w:sz w:val="28"/>
      <w:szCs w:val="28"/>
    </w:rPr>
  </w:style>
  <w:style w:type="character" w:customStyle="1" w:styleId="368">
    <w:name w:val="标题 3 Char_file_440_file_504"/>
    <w:basedOn w:val="303"/>
    <w:link w:val="8"/>
    <w:semiHidden/>
    <w:qFormat/>
    <w:uiPriority w:val="9"/>
    <w:rPr>
      <w:rFonts w:ascii="宋体" w:hAnsi="宋体" w:eastAsia="宋体" w:cs="宋体"/>
      <w:b/>
      <w:bCs/>
      <w:sz w:val="32"/>
      <w:szCs w:val="32"/>
    </w:rPr>
  </w:style>
  <w:style w:type="character" w:customStyle="1" w:styleId="369">
    <w:name w:val="标题 1 Char_file_434_file_504"/>
    <w:basedOn w:val="336"/>
    <w:link w:val="6"/>
    <w:qFormat/>
    <w:uiPriority w:val="9"/>
    <w:rPr>
      <w:rFonts w:ascii="宋体" w:hAnsi="宋体" w:eastAsia="宋体" w:cs="宋体"/>
      <w:b/>
      <w:bCs/>
      <w:kern w:val="44"/>
      <w:sz w:val="44"/>
      <w:szCs w:val="44"/>
    </w:rPr>
  </w:style>
  <w:style w:type="character" w:customStyle="1" w:styleId="370">
    <w:name w:val="标题 5 Char_file_453_file_504"/>
    <w:basedOn w:val="371"/>
    <w:link w:val="11"/>
    <w:semiHidden/>
    <w:qFormat/>
    <w:uiPriority w:val="9"/>
    <w:rPr>
      <w:rFonts w:ascii="宋体" w:hAnsi="宋体" w:eastAsia="宋体" w:cs="宋体"/>
      <w:b/>
      <w:bCs/>
      <w:sz w:val="28"/>
      <w:szCs w:val="28"/>
    </w:rPr>
  </w:style>
  <w:style w:type="character" w:customStyle="1" w:styleId="371">
    <w:name w:val="Default Paragraph Font_file_453_file_504"/>
    <w:unhideWhenUsed/>
    <w:qFormat/>
    <w:uiPriority w:val="1"/>
  </w:style>
  <w:style w:type="character" w:customStyle="1" w:styleId="372">
    <w:name w:val="标题 1 Char_file_431_file_504"/>
    <w:basedOn w:val="301"/>
    <w:link w:val="6"/>
    <w:qFormat/>
    <w:uiPriority w:val="9"/>
    <w:rPr>
      <w:rFonts w:ascii="宋体" w:hAnsi="宋体" w:eastAsia="宋体" w:cs="宋体"/>
      <w:b/>
      <w:bCs/>
      <w:kern w:val="44"/>
      <w:sz w:val="44"/>
      <w:szCs w:val="44"/>
    </w:rPr>
  </w:style>
  <w:style w:type="character" w:customStyle="1" w:styleId="373">
    <w:name w:val="Hyperlink_file_436_file_504"/>
    <w:basedOn w:val="328"/>
    <w:unhideWhenUsed/>
    <w:qFormat/>
    <w:uiPriority w:val="99"/>
    <w:rPr>
      <w:color w:val="0782C1"/>
      <w:u w:val="single"/>
    </w:rPr>
  </w:style>
  <w:style w:type="character" w:customStyle="1" w:styleId="374">
    <w:name w:val="标题 6 Char_file_431_file_504"/>
    <w:basedOn w:val="301"/>
    <w:link w:val="13"/>
    <w:semiHidden/>
    <w:qFormat/>
    <w:uiPriority w:val="9"/>
    <w:rPr>
      <w:rFonts w:ascii="等线 Light" w:hAnsi="等线 Light" w:eastAsia="等线 Light" w:cs="Times New Roman"/>
      <w:b/>
      <w:bCs/>
      <w:sz w:val="24"/>
      <w:szCs w:val="24"/>
    </w:rPr>
  </w:style>
  <w:style w:type="character" w:customStyle="1" w:styleId="375">
    <w:name w:val="标题 6 Char_file_453_file_504"/>
    <w:basedOn w:val="371"/>
    <w:link w:val="13"/>
    <w:semiHidden/>
    <w:qFormat/>
    <w:uiPriority w:val="9"/>
    <w:rPr>
      <w:rFonts w:ascii="等线 Light" w:hAnsi="等线 Light" w:eastAsia="等线 Light" w:cs="Times New Roman"/>
      <w:b/>
      <w:bCs/>
      <w:sz w:val="24"/>
      <w:szCs w:val="24"/>
    </w:rPr>
  </w:style>
  <w:style w:type="character" w:customStyle="1" w:styleId="376">
    <w:name w:val="Default Paragraph Font_file_457_file_504"/>
    <w:unhideWhenUsed/>
    <w:qFormat/>
    <w:uiPriority w:val="1"/>
  </w:style>
  <w:style w:type="character" w:customStyle="1" w:styleId="377">
    <w:name w:val="FollowedHyperlink_file_445_file_504"/>
    <w:basedOn w:val="365"/>
    <w:unhideWhenUsed/>
    <w:qFormat/>
    <w:uiPriority w:val="99"/>
    <w:rPr>
      <w:color w:val="0782C1"/>
      <w:u w:val="single"/>
    </w:rPr>
  </w:style>
  <w:style w:type="character" w:customStyle="1" w:styleId="378">
    <w:name w:val="标题 3 Char_file_434_file_504"/>
    <w:basedOn w:val="336"/>
    <w:link w:val="8"/>
    <w:semiHidden/>
    <w:qFormat/>
    <w:uiPriority w:val="9"/>
    <w:rPr>
      <w:rFonts w:ascii="宋体" w:hAnsi="宋体" w:eastAsia="宋体" w:cs="宋体"/>
      <w:b/>
      <w:bCs/>
      <w:sz w:val="32"/>
      <w:szCs w:val="32"/>
    </w:rPr>
  </w:style>
  <w:style w:type="character" w:customStyle="1" w:styleId="379">
    <w:name w:val="FollowedHyperlink_file_446_file_504"/>
    <w:basedOn w:val="358"/>
    <w:unhideWhenUsed/>
    <w:qFormat/>
    <w:uiPriority w:val="99"/>
    <w:rPr>
      <w:color w:val="0782C1"/>
      <w:u w:val="single"/>
    </w:rPr>
  </w:style>
  <w:style w:type="character" w:customStyle="1" w:styleId="380">
    <w:name w:val="标题 3 Char_file_447_file_504"/>
    <w:basedOn w:val="338"/>
    <w:link w:val="8"/>
    <w:semiHidden/>
    <w:qFormat/>
    <w:uiPriority w:val="9"/>
    <w:rPr>
      <w:rFonts w:ascii="宋体" w:hAnsi="宋体" w:eastAsia="宋体" w:cs="宋体"/>
      <w:b/>
      <w:bCs/>
      <w:sz w:val="32"/>
      <w:szCs w:val="32"/>
    </w:rPr>
  </w:style>
  <w:style w:type="character" w:customStyle="1" w:styleId="381">
    <w:name w:val="FollowedHyperlink_file_436_file_504"/>
    <w:basedOn w:val="328"/>
    <w:unhideWhenUsed/>
    <w:qFormat/>
    <w:uiPriority w:val="99"/>
    <w:rPr>
      <w:color w:val="0782C1"/>
      <w:u w:val="single"/>
    </w:rPr>
  </w:style>
  <w:style w:type="character" w:customStyle="1" w:styleId="382">
    <w:name w:val="标题 1 Char_file_436_file_504"/>
    <w:basedOn w:val="328"/>
    <w:link w:val="6"/>
    <w:qFormat/>
    <w:uiPriority w:val="9"/>
    <w:rPr>
      <w:rFonts w:ascii="宋体" w:hAnsi="宋体" w:eastAsia="宋体" w:cs="宋体"/>
      <w:b/>
      <w:bCs/>
      <w:kern w:val="44"/>
      <w:sz w:val="44"/>
      <w:szCs w:val="44"/>
    </w:rPr>
  </w:style>
  <w:style w:type="character" w:customStyle="1" w:styleId="383">
    <w:name w:val="标题 2 Char_file_446_file_504"/>
    <w:basedOn w:val="358"/>
    <w:link w:val="7"/>
    <w:semiHidden/>
    <w:qFormat/>
    <w:uiPriority w:val="9"/>
    <w:rPr>
      <w:rFonts w:ascii="等线 Light" w:hAnsi="等线 Light" w:eastAsia="等线 Light" w:cs="Times New Roman"/>
      <w:b/>
      <w:bCs/>
      <w:sz w:val="32"/>
      <w:szCs w:val="32"/>
    </w:rPr>
  </w:style>
  <w:style w:type="character" w:customStyle="1" w:styleId="384">
    <w:name w:val="Hyperlink_file_435_file_504"/>
    <w:basedOn w:val="332"/>
    <w:unhideWhenUsed/>
    <w:qFormat/>
    <w:uiPriority w:val="99"/>
    <w:rPr>
      <w:color w:val="0782C1"/>
      <w:u w:val="single"/>
    </w:rPr>
  </w:style>
  <w:style w:type="character" w:customStyle="1" w:styleId="385">
    <w:name w:val="标题 6 Char_file_457_file_504"/>
    <w:basedOn w:val="376"/>
    <w:link w:val="13"/>
    <w:semiHidden/>
    <w:qFormat/>
    <w:uiPriority w:val="9"/>
    <w:rPr>
      <w:rFonts w:ascii="等线 Light" w:hAnsi="等线 Light" w:eastAsia="等线 Light" w:cs="Times New Roman"/>
      <w:b/>
      <w:bCs/>
      <w:sz w:val="24"/>
      <w:szCs w:val="24"/>
    </w:rPr>
  </w:style>
  <w:style w:type="character" w:customStyle="1" w:styleId="386">
    <w:name w:val="标题 2 Char_file_456_file_504"/>
    <w:basedOn w:val="348"/>
    <w:link w:val="7"/>
    <w:semiHidden/>
    <w:qFormat/>
    <w:uiPriority w:val="9"/>
    <w:rPr>
      <w:rFonts w:ascii="等线 Light" w:hAnsi="等线 Light" w:eastAsia="等线 Light" w:cs="Times New Roman"/>
      <w:b/>
      <w:bCs/>
      <w:sz w:val="32"/>
      <w:szCs w:val="32"/>
    </w:rPr>
  </w:style>
  <w:style w:type="character" w:customStyle="1" w:styleId="387">
    <w:name w:val="标题 2 Char_file_447_file_504"/>
    <w:basedOn w:val="338"/>
    <w:link w:val="7"/>
    <w:semiHidden/>
    <w:qFormat/>
    <w:uiPriority w:val="9"/>
    <w:rPr>
      <w:rFonts w:ascii="等线 Light" w:hAnsi="等线 Light" w:eastAsia="等线 Light" w:cs="Times New Roman"/>
      <w:b/>
      <w:bCs/>
      <w:sz w:val="32"/>
      <w:szCs w:val="32"/>
    </w:rPr>
  </w:style>
  <w:style w:type="character" w:customStyle="1" w:styleId="388">
    <w:name w:val="标题 1 Char_file_449_file_504"/>
    <w:basedOn w:val="389"/>
    <w:link w:val="6"/>
    <w:qFormat/>
    <w:uiPriority w:val="9"/>
    <w:rPr>
      <w:rFonts w:ascii="宋体" w:hAnsi="宋体" w:eastAsia="宋体" w:cs="宋体"/>
      <w:b/>
      <w:bCs/>
      <w:kern w:val="44"/>
      <w:sz w:val="44"/>
      <w:szCs w:val="44"/>
    </w:rPr>
  </w:style>
  <w:style w:type="character" w:customStyle="1" w:styleId="389">
    <w:name w:val="Default Paragraph Font_file_449_file_504"/>
    <w:unhideWhenUsed/>
    <w:qFormat/>
    <w:uiPriority w:val="1"/>
  </w:style>
  <w:style w:type="character" w:customStyle="1" w:styleId="390">
    <w:name w:val="标题 5 Char_file_434_file_504"/>
    <w:basedOn w:val="336"/>
    <w:link w:val="11"/>
    <w:semiHidden/>
    <w:qFormat/>
    <w:uiPriority w:val="9"/>
    <w:rPr>
      <w:rFonts w:ascii="宋体" w:hAnsi="宋体" w:eastAsia="宋体" w:cs="宋体"/>
      <w:b/>
      <w:bCs/>
      <w:sz w:val="28"/>
      <w:szCs w:val="28"/>
    </w:rPr>
  </w:style>
  <w:style w:type="character" w:customStyle="1" w:styleId="391">
    <w:name w:val="FollowedHyperlink_file_437_file_504"/>
    <w:basedOn w:val="346"/>
    <w:unhideWhenUsed/>
    <w:qFormat/>
    <w:uiPriority w:val="99"/>
    <w:rPr>
      <w:color w:val="0782C1"/>
      <w:u w:val="single"/>
    </w:rPr>
  </w:style>
  <w:style w:type="character" w:customStyle="1" w:styleId="392">
    <w:name w:val="标题 4 Char_file_433_file_504"/>
    <w:basedOn w:val="299"/>
    <w:link w:val="10"/>
    <w:semiHidden/>
    <w:qFormat/>
    <w:uiPriority w:val="9"/>
    <w:rPr>
      <w:rFonts w:ascii="等线 Light" w:hAnsi="等线 Light" w:eastAsia="等线 Light" w:cs="Times New Roman"/>
      <w:b/>
      <w:bCs/>
      <w:sz w:val="28"/>
      <w:szCs w:val="28"/>
    </w:rPr>
  </w:style>
  <w:style w:type="character" w:customStyle="1" w:styleId="393">
    <w:name w:val="标题 3 Char_file_456_file_504"/>
    <w:basedOn w:val="348"/>
    <w:link w:val="8"/>
    <w:semiHidden/>
    <w:qFormat/>
    <w:uiPriority w:val="9"/>
    <w:rPr>
      <w:rFonts w:ascii="宋体" w:hAnsi="宋体" w:eastAsia="宋体" w:cs="宋体"/>
      <w:b/>
      <w:bCs/>
      <w:sz w:val="32"/>
      <w:szCs w:val="32"/>
    </w:rPr>
  </w:style>
  <w:style w:type="character" w:customStyle="1" w:styleId="394">
    <w:name w:val="Strong_file_452_file_504"/>
    <w:basedOn w:val="395"/>
    <w:qFormat/>
    <w:uiPriority w:val="22"/>
    <w:rPr>
      <w:b/>
      <w:bCs/>
    </w:rPr>
  </w:style>
  <w:style w:type="character" w:customStyle="1" w:styleId="395">
    <w:name w:val="Default Paragraph Font_file_452_file_504"/>
    <w:unhideWhenUsed/>
    <w:qFormat/>
    <w:uiPriority w:val="1"/>
  </w:style>
  <w:style w:type="character" w:customStyle="1" w:styleId="396">
    <w:name w:val="标题 5 Char_file_457_file_504"/>
    <w:basedOn w:val="376"/>
    <w:link w:val="11"/>
    <w:semiHidden/>
    <w:qFormat/>
    <w:uiPriority w:val="9"/>
    <w:rPr>
      <w:rFonts w:ascii="宋体" w:hAnsi="宋体" w:eastAsia="宋体" w:cs="宋体"/>
      <w:b/>
      <w:bCs/>
      <w:sz w:val="28"/>
      <w:szCs w:val="28"/>
    </w:rPr>
  </w:style>
  <w:style w:type="character" w:customStyle="1" w:styleId="397">
    <w:name w:val="标题 3 Char_file_446_file_504"/>
    <w:basedOn w:val="358"/>
    <w:link w:val="8"/>
    <w:semiHidden/>
    <w:qFormat/>
    <w:uiPriority w:val="9"/>
    <w:rPr>
      <w:rFonts w:ascii="宋体" w:hAnsi="宋体" w:eastAsia="宋体" w:cs="宋体"/>
      <w:b/>
      <w:bCs/>
      <w:sz w:val="32"/>
      <w:szCs w:val="32"/>
    </w:rPr>
  </w:style>
  <w:style w:type="character" w:customStyle="1" w:styleId="398">
    <w:name w:val="标题 2 Char_file_434_file_504"/>
    <w:basedOn w:val="336"/>
    <w:link w:val="7"/>
    <w:semiHidden/>
    <w:qFormat/>
    <w:uiPriority w:val="9"/>
    <w:rPr>
      <w:rFonts w:ascii="等线 Light" w:hAnsi="等线 Light" w:eastAsia="等线 Light" w:cs="Times New Roman"/>
      <w:b/>
      <w:bCs/>
      <w:sz w:val="32"/>
      <w:szCs w:val="32"/>
    </w:rPr>
  </w:style>
  <w:style w:type="character" w:customStyle="1" w:styleId="399">
    <w:name w:val="FollowedHyperlink_file_448_file_504"/>
    <w:basedOn w:val="344"/>
    <w:unhideWhenUsed/>
    <w:qFormat/>
    <w:uiPriority w:val="99"/>
    <w:rPr>
      <w:color w:val="0782C1"/>
      <w:u w:val="single"/>
    </w:rPr>
  </w:style>
  <w:style w:type="character" w:customStyle="1" w:styleId="400">
    <w:name w:val="062_file_504"/>
    <w:qFormat/>
    <w:uiPriority w:val="0"/>
    <w:rPr>
      <w:rFonts w:ascii="宋体" w:hAnsi="宋体"/>
      <w:b/>
      <w:bCs/>
      <w:sz w:val="32"/>
    </w:rPr>
  </w:style>
  <w:style w:type="character" w:customStyle="1" w:styleId="401">
    <w:name w:val="标题 4 Char_file_431_file_504"/>
    <w:basedOn w:val="301"/>
    <w:link w:val="10"/>
    <w:semiHidden/>
    <w:qFormat/>
    <w:uiPriority w:val="9"/>
    <w:rPr>
      <w:rFonts w:ascii="等线 Light" w:hAnsi="等线 Light" w:eastAsia="等线 Light" w:cs="Times New Roman"/>
      <w:b/>
      <w:bCs/>
      <w:sz w:val="28"/>
      <w:szCs w:val="28"/>
    </w:rPr>
  </w:style>
  <w:style w:type="character" w:customStyle="1" w:styleId="402">
    <w:name w:val="标题 6 Char_file_438_file_504"/>
    <w:basedOn w:val="359"/>
    <w:link w:val="13"/>
    <w:semiHidden/>
    <w:qFormat/>
    <w:uiPriority w:val="9"/>
    <w:rPr>
      <w:rFonts w:ascii="等线 Light" w:hAnsi="等线 Light" w:eastAsia="等线 Light" w:cs="Times New Roman"/>
      <w:b/>
      <w:bCs/>
      <w:sz w:val="24"/>
      <w:szCs w:val="24"/>
    </w:rPr>
  </w:style>
  <w:style w:type="character" w:customStyle="1" w:styleId="403">
    <w:name w:val="标题 2 Char_file_442_file_504"/>
    <w:basedOn w:val="342"/>
    <w:link w:val="7"/>
    <w:semiHidden/>
    <w:qFormat/>
    <w:uiPriority w:val="9"/>
    <w:rPr>
      <w:rFonts w:ascii="等线 Light" w:hAnsi="等线 Light" w:eastAsia="等线 Light" w:cs="Times New Roman"/>
      <w:b/>
      <w:bCs/>
      <w:sz w:val="32"/>
      <w:szCs w:val="32"/>
    </w:rPr>
  </w:style>
  <w:style w:type="character" w:customStyle="1" w:styleId="404">
    <w:name w:val="标题 5 Char_file_441_file_504"/>
    <w:basedOn w:val="351"/>
    <w:link w:val="11"/>
    <w:semiHidden/>
    <w:qFormat/>
    <w:uiPriority w:val="9"/>
    <w:rPr>
      <w:rFonts w:ascii="宋体" w:hAnsi="宋体" w:eastAsia="宋体" w:cs="宋体"/>
      <w:b/>
      <w:bCs/>
      <w:sz w:val="28"/>
      <w:szCs w:val="28"/>
    </w:rPr>
  </w:style>
  <w:style w:type="character" w:customStyle="1" w:styleId="405">
    <w:name w:val="Emphasis_file_435_file_504"/>
    <w:basedOn w:val="332"/>
    <w:qFormat/>
    <w:uiPriority w:val="20"/>
    <w:rPr>
      <w:i/>
      <w:iCs/>
    </w:rPr>
  </w:style>
  <w:style w:type="character" w:customStyle="1" w:styleId="406">
    <w:name w:val="标题 2 Char_file_441_file_504"/>
    <w:basedOn w:val="351"/>
    <w:link w:val="7"/>
    <w:semiHidden/>
    <w:qFormat/>
    <w:uiPriority w:val="9"/>
    <w:rPr>
      <w:rFonts w:ascii="等线 Light" w:hAnsi="等线 Light" w:eastAsia="等线 Light" w:cs="Times New Roman"/>
      <w:b/>
      <w:bCs/>
      <w:sz w:val="32"/>
      <w:szCs w:val="32"/>
    </w:rPr>
  </w:style>
  <w:style w:type="character" w:customStyle="1" w:styleId="407">
    <w:name w:val="标题 4 Char_file_435_file_504"/>
    <w:basedOn w:val="332"/>
    <w:link w:val="10"/>
    <w:semiHidden/>
    <w:qFormat/>
    <w:uiPriority w:val="9"/>
    <w:rPr>
      <w:rFonts w:ascii="等线 Light" w:hAnsi="等线 Light" w:eastAsia="等线 Light" w:cs="Times New Roman"/>
      <w:b/>
      <w:bCs/>
      <w:sz w:val="28"/>
      <w:szCs w:val="28"/>
    </w:rPr>
  </w:style>
  <w:style w:type="character" w:customStyle="1" w:styleId="408">
    <w:name w:val="标题 5 Char_file_438_file_504"/>
    <w:basedOn w:val="359"/>
    <w:link w:val="11"/>
    <w:semiHidden/>
    <w:qFormat/>
    <w:uiPriority w:val="9"/>
    <w:rPr>
      <w:rFonts w:ascii="宋体" w:hAnsi="宋体" w:eastAsia="宋体" w:cs="宋体"/>
      <w:b/>
      <w:bCs/>
      <w:sz w:val="28"/>
      <w:szCs w:val="28"/>
    </w:rPr>
  </w:style>
  <w:style w:type="character" w:customStyle="1" w:styleId="409">
    <w:name w:val="标题 2 Char_file_436_file_504"/>
    <w:basedOn w:val="328"/>
    <w:link w:val="7"/>
    <w:semiHidden/>
    <w:qFormat/>
    <w:uiPriority w:val="9"/>
    <w:rPr>
      <w:rFonts w:ascii="等线 Light" w:hAnsi="等线 Light" w:eastAsia="等线 Light" w:cs="Times New Roman"/>
      <w:b/>
      <w:bCs/>
      <w:sz w:val="32"/>
      <w:szCs w:val="32"/>
    </w:rPr>
  </w:style>
  <w:style w:type="character" w:customStyle="1" w:styleId="410">
    <w:name w:val="标题 5 Char_file_446_file_504"/>
    <w:basedOn w:val="358"/>
    <w:link w:val="11"/>
    <w:semiHidden/>
    <w:qFormat/>
    <w:uiPriority w:val="9"/>
    <w:rPr>
      <w:rFonts w:ascii="宋体" w:hAnsi="宋体" w:eastAsia="宋体" w:cs="宋体"/>
      <w:b/>
      <w:bCs/>
      <w:sz w:val="28"/>
      <w:szCs w:val="28"/>
    </w:rPr>
  </w:style>
  <w:style w:type="character" w:customStyle="1" w:styleId="411">
    <w:name w:val="标题 1 Char_file_446_file_504"/>
    <w:basedOn w:val="358"/>
    <w:link w:val="6"/>
    <w:qFormat/>
    <w:uiPriority w:val="9"/>
    <w:rPr>
      <w:rFonts w:ascii="宋体" w:hAnsi="宋体" w:eastAsia="宋体" w:cs="宋体"/>
      <w:b/>
      <w:bCs/>
      <w:kern w:val="44"/>
      <w:sz w:val="44"/>
      <w:szCs w:val="44"/>
    </w:rPr>
  </w:style>
  <w:style w:type="character" w:customStyle="1" w:styleId="412">
    <w:name w:val="标题 4 Char_file_437_file_504"/>
    <w:basedOn w:val="346"/>
    <w:link w:val="10"/>
    <w:semiHidden/>
    <w:qFormat/>
    <w:uiPriority w:val="9"/>
    <w:rPr>
      <w:rFonts w:ascii="等线 Light" w:hAnsi="等线 Light" w:eastAsia="等线 Light" w:cs="Times New Roman"/>
      <w:b/>
      <w:bCs/>
      <w:sz w:val="28"/>
      <w:szCs w:val="28"/>
    </w:rPr>
  </w:style>
  <w:style w:type="character" w:customStyle="1" w:styleId="413">
    <w:name w:val="标题 4 Char_file_434_file_504"/>
    <w:basedOn w:val="336"/>
    <w:link w:val="10"/>
    <w:semiHidden/>
    <w:qFormat/>
    <w:uiPriority w:val="9"/>
    <w:rPr>
      <w:rFonts w:ascii="等线 Light" w:hAnsi="等线 Light" w:eastAsia="等线 Light" w:cs="Times New Roman"/>
      <w:b/>
      <w:bCs/>
      <w:sz w:val="28"/>
      <w:szCs w:val="28"/>
    </w:rPr>
  </w:style>
  <w:style w:type="character" w:customStyle="1" w:styleId="414">
    <w:name w:val="标题 6 Char_file_430_file_504"/>
    <w:basedOn w:val="297"/>
    <w:link w:val="13"/>
    <w:semiHidden/>
    <w:qFormat/>
    <w:uiPriority w:val="9"/>
    <w:rPr>
      <w:rFonts w:ascii="等线 Light" w:hAnsi="等线 Light" w:eastAsia="等线 Light" w:cs="Times New Roman"/>
      <w:b/>
      <w:bCs/>
      <w:sz w:val="24"/>
      <w:szCs w:val="24"/>
    </w:rPr>
  </w:style>
  <w:style w:type="character" w:customStyle="1" w:styleId="415">
    <w:name w:val="标题 6 Char_file_456_file_504"/>
    <w:basedOn w:val="348"/>
    <w:link w:val="13"/>
    <w:semiHidden/>
    <w:qFormat/>
    <w:uiPriority w:val="9"/>
    <w:rPr>
      <w:rFonts w:ascii="等线 Light" w:hAnsi="等线 Light" w:eastAsia="等线 Light" w:cs="Times New Roman"/>
      <w:b/>
      <w:bCs/>
      <w:sz w:val="24"/>
      <w:szCs w:val="24"/>
    </w:rPr>
  </w:style>
  <w:style w:type="character" w:customStyle="1" w:styleId="416">
    <w:name w:val="标题 5 Char_file_448_file_504"/>
    <w:basedOn w:val="344"/>
    <w:link w:val="11"/>
    <w:semiHidden/>
    <w:qFormat/>
    <w:uiPriority w:val="9"/>
    <w:rPr>
      <w:rFonts w:ascii="宋体" w:hAnsi="宋体" w:eastAsia="宋体" w:cs="宋体"/>
      <w:b/>
      <w:bCs/>
      <w:sz w:val="28"/>
      <w:szCs w:val="28"/>
    </w:rPr>
  </w:style>
  <w:style w:type="character" w:customStyle="1" w:styleId="417">
    <w:name w:val="标题 1 Char_file_447_file_504"/>
    <w:basedOn w:val="338"/>
    <w:link w:val="6"/>
    <w:qFormat/>
    <w:uiPriority w:val="9"/>
    <w:rPr>
      <w:rFonts w:ascii="宋体" w:hAnsi="宋体" w:eastAsia="宋体" w:cs="宋体"/>
      <w:b/>
      <w:bCs/>
      <w:kern w:val="44"/>
      <w:sz w:val="44"/>
      <w:szCs w:val="44"/>
    </w:rPr>
  </w:style>
  <w:style w:type="character" w:customStyle="1" w:styleId="418">
    <w:name w:val="标题 6 Char_file_442_file_504"/>
    <w:basedOn w:val="342"/>
    <w:link w:val="13"/>
    <w:semiHidden/>
    <w:qFormat/>
    <w:uiPriority w:val="9"/>
    <w:rPr>
      <w:rFonts w:ascii="等线 Light" w:hAnsi="等线 Light" w:eastAsia="等线 Light" w:cs="Times New Roman"/>
      <w:b/>
      <w:bCs/>
      <w:sz w:val="24"/>
      <w:szCs w:val="24"/>
    </w:rPr>
  </w:style>
  <w:style w:type="character" w:customStyle="1" w:styleId="419">
    <w:name w:val="标题 2 Char_file_428_file_439_file_504"/>
    <w:basedOn w:val="355"/>
    <w:link w:val="7"/>
    <w:semiHidden/>
    <w:qFormat/>
    <w:uiPriority w:val="9"/>
    <w:rPr>
      <w:rFonts w:ascii="等线 Light" w:hAnsi="等线 Light" w:eastAsia="等线 Light" w:cs="Times New Roman"/>
      <w:b/>
      <w:bCs/>
      <w:sz w:val="32"/>
      <w:szCs w:val="32"/>
    </w:rPr>
  </w:style>
  <w:style w:type="character" w:customStyle="1" w:styleId="420">
    <w:name w:val="标题 3 Char_file_437_file_504"/>
    <w:basedOn w:val="346"/>
    <w:link w:val="8"/>
    <w:semiHidden/>
    <w:qFormat/>
    <w:uiPriority w:val="9"/>
    <w:rPr>
      <w:rFonts w:ascii="宋体" w:hAnsi="宋体" w:eastAsia="宋体" w:cs="宋体"/>
      <w:b/>
      <w:bCs/>
      <w:sz w:val="32"/>
      <w:szCs w:val="32"/>
    </w:rPr>
  </w:style>
  <w:style w:type="character" w:customStyle="1" w:styleId="421">
    <w:name w:val="标题 4 Char_file_441_file_504"/>
    <w:basedOn w:val="351"/>
    <w:link w:val="10"/>
    <w:semiHidden/>
    <w:qFormat/>
    <w:uiPriority w:val="9"/>
    <w:rPr>
      <w:rFonts w:ascii="等线 Light" w:hAnsi="等线 Light" w:eastAsia="等线 Light" w:cs="Times New Roman"/>
      <w:b/>
      <w:bCs/>
      <w:sz w:val="28"/>
      <w:szCs w:val="28"/>
    </w:rPr>
  </w:style>
  <w:style w:type="character" w:customStyle="1" w:styleId="422">
    <w:name w:val="标题 1 Char_file_441_file_504"/>
    <w:basedOn w:val="351"/>
    <w:link w:val="6"/>
    <w:qFormat/>
    <w:uiPriority w:val="9"/>
    <w:rPr>
      <w:rFonts w:ascii="宋体" w:hAnsi="宋体" w:eastAsia="宋体" w:cs="宋体"/>
      <w:b/>
      <w:bCs/>
      <w:kern w:val="44"/>
      <w:sz w:val="44"/>
      <w:szCs w:val="44"/>
    </w:rPr>
  </w:style>
  <w:style w:type="character" w:customStyle="1" w:styleId="423">
    <w:name w:val="标题 3 Char_file_435_file_504"/>
    <w:basedOn w:val="332"/>
    <w:link w:val="8"/>
    <w:semiHidden/>
    <w:qFormat/>
    <w:uiPriority w:val="9"/>
    <w:rPr>
      <w:rFonts w:ascii="宋体" w:hAnsi="宋体" w:eastAsia="宋体" w:cs="宋体"/>
      <w:b/>
      <w:bCs/>
      <w:sz w:val="32"/>
      <w:szCs w:val="32"/>
    </w:rPr>
  </w:style>
  <w:style w:type="character" w:customStyle="1" w:styleId="424">
    <w:name w:val="标题 5 Char_file_440_file_504"/>
    <w:basedOn w:val="303"/>
    <w:link w:val="11"/>
    <w:semiHidden/>
    <w:qFormat/>
    <w:uiPriority w:val="9"/>
    <w:rPr>
      <w:rFonts w:ascii="宋体" w:hAnsi="宋体" w:eastAsia="宋体" w:cs="宋体"/>
      <w:b/>
      <w:bCs/>
      <w:sz w:val="28"/>
      <w:szCs w:val="28"/>
    </w:rPr>
  </w:style>
  <w:style w:type="character" w:customStyle="1" w:styleId="425">
    <w:name w:val="标题 6 Char_file_440_file_504"/>
    <w:basedOn w:val="303"/>
    <w:link w:val="13"/>
    <w:semiHidden/>
    <w:qFormat/>
    <w:uiPriority w:val="9"/>
    <w:rPr>
      <w:rFonts w:ascii="等线 Light" w:hAnsi="等线 Light" w:eastAsia="等线 Light" w:cs="Times New Roman"/>
      <w:b/>
      <w:bCs/>
      <w:sz w:val="24"/>
      <w:szCs w:val="24"/>
    </w:rPr>
  </w:style>
  <w:style w:type="character" w:customStyle="1" w:styleId="426">
    <w:name w:val="标题 1 Char_file_442_file_504"/>
    <w:basedOn w:val="342"/>
    <w:link w:val="6"/>
    <w:qFormat/>
    <w:uiPriority w:val="9"/>
    <w:rPr>
      <w:rFonts w:ascii="宋体" w:hAnsi="宋体" w:eastAsia="宋体" w:cs="宋体"/>
      <w:b/>
      <w:bCs/>
      <w:kern w:val="44"/>
      <w:sz w:val="44"/>
      <w:szCs w:val="44"/>
    </w:rPr>
  </w:style>
  <w:style w:type="character" w:customStyle="1" w:styleId="427">
    <w:name w:val="标题 3 Char_file_436_file_504"/>
    <w:basedOn w:val="328"/>
    <w:link w:val="8"/>
    <w:semiHidden/>
    <w:qFormat/>
    <w:uiPriority w:val="9"/>
    <w:rPr>
      <w:rFonts w:ascii="宋体" w:hAnsi="宋体" w:eastAsia="宋体" w:cs="宋体"/>
      <w:b/>
      <w:bCs/>
      <w:sz w:val="32"/>
      <w:szCs w:val="32"/>
    </w:rPr>
  </w:style>
  <w:style w:type="character" w:customStyle="1" w:styleId="428">
    <w:name w:val="标题 3 Char_file_428_file_439_file_504"/>
    <w:basedOn w:val="355"/>
    <w:link w:val="8"/>
    <w:semiHidden/>
    <w:qFormat/>
    <w:uiPriority w:val="9"/>
    <w:rPr>
      <w:rFonts w:ascii="宋体" w:hAnsi="宋体" w:eastAsia="宋体" w:cs="宋体"/>
      <w:b/>
      <w:bCs/>
      <w:sz w:val="32"/>
      <w:szCs w:val="32"/>
    </w:rPr>
  </w:style>
  <w:style w:type="character" w:customStyle="1" w:styleId="429">
    <w:name w:val="标题 4 Char_file_436_file_504"/>
    <w:basedOn w:val="328"/>
    <w:link w:val="10"/>
    <w:semiHidden/>
    <w:qFormat/>
    <w:uiPriority w:val="9"/>
    <w:rPr>
      <w:rFonts w:ascii="等线 Light" w:hAnsi="等线 Light" w:eastAsia="等线 Light" w:cs="Times New Roman"/>
      <w:b/>
      <w:bCs/>
      <w:sz w:val="28"/>
      <w:szCs w:val="28"/>
    </w:rPr>
  </w:style>
  <w:style w:type="character" w:customStyle="1" w:styleId="430">
    <w:name w:val="标题 5 Char_file_428_file_439_file_504"/>
    <w:basedOn w:val="355"/>
    <w:link w:val="11"/>
    <w:semiHidden/>
    <w:qFormat/>
    <w:uiPriority w:val="9"/>
    <w:rPr>
      <w:rFonts w:ascii="宋体" w:hAnsi="宋体" w:eastAsia="宋体" w:cs="宋体"/>
      <w:b/>
      <w:bCs/>
      <w:sz w:val="28"/>
      <w:szCs w:val="28"/>
    </w:rPr>
  </w:style>
  <w:style w:type="character" w:customStyle="1" w:styleId="431">
    <w:name w:val="标题 6 Char_file_452_file_504"/>
    <w:basedOn w:val="395"/>
    <w:link w:val="13"/>
    <w:semiHidden/>
    <w:qFormat/>
    <w:uiPriority w:val="9"/>
    <w:rPr>
      <w:rFonts w:ascii="等线 Light" w:hAnsi="等线 Light" w:eastAsia="等线 Light" w:cs="Times New Roman"/>
      <w:b/>
      <w:bCs/>
      <w:sz w:val="24"/>
      <w:szCs w:val="24"/>
    </w:rPr>
  </w:style>
  <w:style w:type="character" w:customStyle="1" w:styleId="432">
    <w:name w:val="标题 1 Char_file_437_file_504"/>
    <w:basedOn w:val="346"/>
    <w:link w:val="6"/>
    <w:qFormat/>
    <w:uiPriority w:val="9"/>
    <w:rPr>
      <w:rFonts w:ascii="宋体" w:hAnsi="宋体" w:eastAsia="宋体" w:cs="宋体"/>
      <w:b/>
      <w:bCs/>
      <w:kern w:val="44"/>
      <w:sz w:val="44"/>
      <w:szCs w:val="44"/>
    </w:rPr>
  </w:style>
  <w:style w:type="character" w:customStyle="1" w:styleId="433">
    <w:name w:val="标题 2 Char_file_435_file_504"/>
    <w:basedOn w:val="332"/>
    <w:link w:val="7"/>
    <w:semiHidden/>
    <w:qFormat/>
    <w:uiPriority w:val="9"/>
    <w:rPr>
      <w:rFonts w:ascii="等线 Light" w:hAnsi="等线 Light" w:eastAsia="等线 Light" w:cs="Times New Roman"/>
      <w:b/>
      <w:bCs/>
      <w:sz w:val="32"/>
      <w:szCs w:val="32"/>
    </w:rPr>
  </w:style>
  <w:style w:type="character" w:customStyle="1" w:styleId="434">
    <w:name w:val="标题 3 Char_file_442_file_504"/>
    <w:basedOn w:val="342"/>
    <w:link w:val="8"/>
    <w:semiHidden/>
    <w:qFormat/>
    <w:uiPriority w:val="9"/>
    <w:rPr>
      <w:rFonts w:ascii="宋体" w:hAnsi="宋体" w:eastAsia="宋体" w:cs="宋体"/>
      <w:b/>
      <w:bCs/>
      <w:sz w:val="32"/>
      <w:szCs w:val="32"/>
    </w:rPr>
  </w:style>
  <w:style w:type="character" w:customStyle="1" w:styleId="435">
    <w:name w:val="标题 4 Char_file_442_file_504"/>
    <w:basedOn w:val="342"/>
    <w:link w:val="10"/>
    <w:semiHidden/>
    <w:qFormat/>
    <w:uiPriority w:val="9"/>
    <w:rPr>
      <w:rFonts w:ascii="等线 Light" w:hAnsi="等线 Light" w:eastAsia="等线 Light" w:cs="Times New Roman"/>
      <w:b/>
      <w:bCs/>
      <w:sz w:val="28"/>
      <w:szCs w:val="28"/>
    </w:rPr>
  </w:style>
  <w:style w:type="character" w:customStyle="1" w:styleId="436">
    <w:name w:val="标题 5 Char_file_435_file_504"/>
    <w:basedOn w:val="332"/>
    <w:link w:val="11"/>
    <w:semiHidden/>
    <w:qFormat/>
    <w:uiPriority w:val="9"/>
    <w:rPr>
      <w:rFonts w:ascii="宋体" w:hAnsi="宋体" w:eastAsia="宋体" w:cs="宋体"/>
      <w:b/>
      <w:bCs/>
      <w:sz w:val="28"/>
      <w:szCs w:val="28"/>
    </w:rPr>
  </w:style>
  <w:style w:type="character" w:customStyle="1" w:styleId="437">
    <w:name w:val="标题 6 Char_file_435_file_504"/>
    <w:basedOn w:val="332"/>
    <w:link w:val="13"/>
    <w:semiHidden/>
    <w:qFormat/>
    <w:uiPriority w:val="9"/>
    <w:rPr>
      <w:rFonts w:ascii="等线 Light" w:hAnsi="等线 Light" w:eastAsia="等线 Light" w:cs="Times New Roman"/>
      <w:b/>
      <w:bCs/>
      <w:sz w:val="24"/>
      <w:szCs w:val="24"/>
    </w:rPr>
  </w:style>
  <w:style w:type="character" w:customStyle="1" w:styleId="438">
    <w:name w:val="标题 1 Char_file_438_file_504"/>
    <w:basedOn w:val="359"/>
    <w:link w:val="6"/>
    <w:qFormat/>
    <w:uiPriority w:val="9"/>
    <w:rPr>
      <w:rFonts w:ascii="宋体" w:hAnsi="宋体" w:eastAsia="宋体" w:cs="宋体"/>
      <w:b/>
      <w:bCs/>
      <w:kern w:val="44"/>
      <w:sz w:val="44"/>
      <w:szCs w:val="44"/>
    </w:rPr>
  </w:style>
  <w:style w:type="character" w:customStyle="1" w:styleId="439">
    <w:name w:val="标题 2 Char_file_440_file_504"/>
    <w:basedOn w:val="303"/>
    <w:link w:val="7"/>
    <w:semiHidden/>
    <w:qFormat/>
    <w:uiPriority w:val="9"/>
    <w:rPr>
      <w:rFonts w:ascii="等线 Light" w:hAnsi="等线 Light" w:eastAsia="等线 Light" w:cs="Times New Roman"/>
      <w:b/>
      <w:bCs/>
      <w:sz w:val="32"/>
      <w:szCs w:val="32"/>
    </w:rPr>
  </w:style>
  <w:style w:type="character" w:customStyle="1" w:styleId="440">
    <w:name w:val="标题 3 Char_file_445_file_504"/>
    <w:basedOn w:val="365"/>
    <w:link w:val="8"/>
    <w:semiHidden/>
    <w:qFormat/>
    <w:uiPriority w:val="9"/>
    <w:rPr>
      <w:rFonts w:ascii="宋体" w:hAnsi="宋体" w:eastAsia="宋体" w:cs="宋体"/>
      <w:b/>
      <w:bCs/>
      <w:sz w:val="32"/>
      <w:szCs w:val="32"/>
    </w:rPr>
  </w:style>
  <w:style w:type="character" w:customStyle="1" w:styleId="441">
    <w:name w:val="标题 4 Char_file_447_file_504"/>
    <w:basedOn w:val="338"/>
    <w:link w:val="10"/>
    <w:semiHidden/>
    <w:qFormat/>
    <w:uiPriority w:val="9"/>
    <w:rPr>
      <w:rFonts w:ascii="等线 Light" w:hAnsi="等线 Light" w:eastAsia="等线 Light" w:cs="Times New Roman"/>
      <w:b/>
      <w:bCs/>
      <w:sz w:val="28"/>
      <w:szCs w:val="28"/>
    </w:rPr>
  </w:style>
  <w:style w:type="character" w:customStyle="1" w:styleId="442">
    <w:name w:val="标题 5 Char_file_437_file_504"/>
    <w:basedOn w:val="346"/>
    <w:link w:val="11"/>
    <w:semiHidden/>
    <w:qFormat/>
    <w:uiPriority w:val="9"/>
    <w:rPr>
      <w:rFonts w:ascii="宋体" w:hAnsi="宋体" w:eastAsia="宋体" w:cs="宋体"/>
      <w:b/>
      <w:bCs/>
      <w:sz w:val="28"/>
      <w:szCs w:val="28"/>
    </w:rPr>
  </w:style>
  <w:style w:type="character" w:customStyle="1" w:styleId="443">
    <w:name w:val="标题 6 Char_file_428_file_439_file_504"/>
    <w:basedOn w:val="355"/>
    <w:link w:val="13"/>
    <w:semiHidden/>
    <w:qFormat/>
    <w:uiPriority w:val="9"/>
    <w:rPr>
      <w:rFonts w:ascii="等线 Light" w:hAnsi="等线 Light" w:eastAsia="等线 Light" w:cs="Times New Roman"/>
      <w:b/>
      <w:bCs/>
      <w:sz w:val="24"/>
      <w:szCs w:val="24"/>
    </w:rPr>
  </w:style>
  <w:style w:type="character" w:customStyle="1" w:styleId="444">
    <w:name w:val="标题 1 Char_file_428_file_439_file_504"/>
    <w:basedOn w:val="355"/>
    <w:link w:val="6"/>
    <w:qFormat/>
    <w:uiPriority w:val="9"/>
    <w:rPr>
      <w:rFonts w:ascii="宋体" w:hAnsi="宋体" w:eastAsia="宋体" w:cs="宋体"/>
      <w:b/>
      <w:bCs/>
      <w:kern w:val="44"/>
      <w:sz w:val="44"/>
      <w:szCs w:val="44"/>
    </w:rPr>
  </w:style>
  <w:style w:type="character" w:customStyle="1" w:styleId="445">
    <w:name w:val="标题 2 Char_file_438_file_504"/>
    <w:basedOn w:val="359"/>
    <w:link w:val="7"/>
    <w:semiHidden/>
    <w:qFormat/>
    <w:uiPriority w:val="9"/>
    <w:rPr>
      <w:rFonts w:ascii="等线 Light" w:hAnsi="等线 Light" w:eastAsia="等线 Light" w:cs="Times New Roman"/>
      <w:b/>
      <w:bCs/>
      <w:sz w:val="32"/>
      <w:szCs w:val="32"/>
    </w:rPr>
  </w:style>
  <w:style w:type="character" w:customStyle="1" w:styleId="446">
    <w:name w:val="标题 3 Char_file_443_file_504"/>
    <w:basedOn w:val="447"/>
    <w:link w:val="8"/>
    <w:semiHidden/>
    <w:qFormat/>
    <w:uiPriority w:val="9"/>
    <w:rPr>
      <w:rFonts w:ascii="宋体" w:hAnsi="宋体" w:eastAsia="宋体" w:cs="宋体"/>
      <w:b/>
      <w:bCs/>
      <w:sz w:val="32"/>
      <w:szCs w:val="32"/>
    </w:rPr>
  </w:style>
  <w:style w:type="character" w:customStyle="1" w:styleId="447">
    <w:name w:val="Default Paragraph Font_file_443_file_504"/>
    <w:unhideWhenUsed/>
    <w:qFormat/>
    <w:uiPriority w:val="1"/>
  </w:style>
  <w:style w:type="character" w:customStyle="1" w:styleId="448">
    <w:name w:val="标题 4 Char_file_446_file_504"/>
    <w:basedOn w:val="358"/>
    <w:link w:val="10"/>
    <w:semiHidden/>
    <w:qFormat/>
    <w:uiPriority w:val="9"/>
    <w:rPr>
      <w:rFonts w:ascii="等线 Light" w:hAnsi="等线 Light" w:eastAsia="等线 Light" w:cs="Times New Roman"/>
      <w:b/>
      <w:bCs/>
      <w:sz w:val="28"/>
      <w:szCs w:val="28"/>
    </w:rPr>
  </w:style>
  <w:style w:type="character" w:customStyle="1" w:styleId="449">
    <w:name w:val="标题 5 Char_file_442_file_504"/>
    <w:basedOn w:val="342"/>
    <w:link w:val="11"/>
    <w:semiHidden/>
    <w:qFormat/>
    <w:uiPriority w:val="9"/>
    <w:rPr>
      <w:rFonts w:ascii="宋体" w:hAnsi="宋体" w:eastAsia="宋体" w:cs="宋体"/>
      <w:b/>
      <w:bCs/>
      <w:sz w:val="28"/>
      <w:szCs w:val="28"/>
    </w:rPr>
  </w:style>
  <w:style w:type="character" w:customStyle="1" w:styleId="450">
    <w:name w:val="标题 6 Char_file_436_file_504"/>
    <w:basedOn w:val="328"/>
    <w:link w:val="13"/>
    <w:semiHidden/>
    <w:qFormat/>
    <w:uiPriority w:val="9"/>
    <w:rPr>
      <w:rFonts w:ascii="等线 Light" w:hAnsi="等线 Light" w:eastAsia="等线 Light" w:cs="Times New Roman"/>
      <w:b/>
      <w:bCs/>
      <w:sz w:val="24"/>
      <w:szCs w:val="24"/>
    </w:rPr>
  </w:style>
  <w:style w:type="character" w:customStyle="1" w:styleId="451">
    <w:name w:val="标题 1 Char_file_443_file_504"/>
    <w:basedOn w:val="447"/>
    <w:link w:val="6"/>
    <w:qFormat/>
    <w:uiPriority w:val="9"/>
    <w:rPr>
      <w:rFonts w:ascii="宋体" w:hAnsi="宋体" w:eastAsia="宋体" w:cs="宋体"/>
      <w:b/>
      <w:bCs/>
      <w:kern w:val="44"/>
      <w:sz w:val="44"/>
      <w:szCs w:val="44"/>
    </w:rPr>
  </w:style>
  <w:style w:type="character" w:customStyle="1" w:styleId="452">
    <w:name w:val="标题 2 Char_file_445_file_504"/>
    <w:basedOn w:val="365"/>
    <w:link w:val="7"/>
    <w:semiHidden/>
    <w:qFormat/>
    <w:uiPriority w:val="9"/>
    <w:rPr>
      <w:rFonts w:ascii="等线 Light" w:hAnsi="等线 Light" w:eastAsia="等线 Light" w:cs="Times New Roman"/>
      <w:b/>
      <w:bCs/>
      <w:sz w:val="32"/>
      <w:szCs w:val="32"/>
    </w:rPr>
  </w:style>
  <w:style w:type="character" w:customStyle="1" w:styleId="453">
    <w:name w:val="标题 3 Char_file_444_file_504"/>
    <w:basedOn w:val="357"/>
    <w:link w:val="8"/>
    <w:semiHidden/>
    <w:qFormat/>
    <w:uiPriority w:val="9"/>
    <w:rPr>
      <w:rFonts w:ascii="宋体" w:hAnsi="宋体" w:eastAsia="宋体" w:cs="宋体"/>
      <w:b/>
      <w:bCs/>
      <w:sz w:val="32"/>
      <w:szCs w:val="32"/>
    </w:rPr>
  </w:style>
  <w:style w:type="character" w:customStyle="1" w:styleId="454">
    <w:name w:val="标题 4 Char_file_443_file_504"/>
    <w:basedOn w:val="447"/>
    <w:link w:val="10"/>
    <w:semiHidden/>
    <w:qFormat/>
    <w:uiPriority w:val="9"/>
    <w:rPr>
      <w:rFonts w:ascii="等线 Light" w:hAnsi="等线 Light" w:eastAsia="等线 Light" w:cs="Times New Roman"/>
      <w:b/>
      <w:bCs/>
      <w:sz w:val="28"/>
      <w:szCs w:val="28"/>
    </w:rPr>
  </w:style>
  <w:style w:type="character" w:customStyle="1" w:styleId="455">
    <w:name w:val="标题 5 Char_file_445_file_504"/>
    <w:basedOn w:val="365"/>
    <w:link w:val="11"/>
    <w:semiHidden/>
    <w:qFormat/>
    <w:uiPriority w:val="9"/>
    <w:rPr>
      <w:rFonts w:ascii="宋体" w:hAnsi="宋体" w:eastAsia="宋体" w:cs="宋体"/>
      <w:b/>
      <w:bCs/>
      <w:sz w:val="28"/>
      <w:szCs w:val="28"/>
    </w:rPr>
  </w:style>
  <w:style w:type="character" w:customStyle="1" w:styleId="456">
    <w:name w:val="标题 6 Char_file_443_file_504"/>
    <w:basedOn w:val="447"/>
    <w:link w:val="13"/>
    <w:semiHidden/>
    <w:qFormat/>
    <w:uiPriority w:val="9"/>
    <w:rPr>
      <w:rFonts w:ascii="等线 Light" w:hAnsi="等线 Light" w:eastAsia="等线 Light" w:cs="Times New Roman"/>
      <w:b/>
      <w:bCs/>
      <w:sz w:val="24"/>
      <w:szCs w:val="24"/>
    </w:rPr>
  </w:style>
  <w:style w:type="character" w:customStyle="1" w:styleId="457">
    <w:name w:val="标题 1 Char_file_444_file_504"/>
    <w:basedOn w:val="357"/>
    <w:link w:val="6"/>
    <w:qFormat/>
    <w:uiPriority w:val="9"/>
    <w:rPr>
      <w:rFonts w:ascii="宋体" w:hAnsi="宋体" w:eastAsia="宋体" w:cs="宋体"/>
      <w:b/>
      <w:bCs/>
      <w:kern w:val="44"/>
      <w:sz w:val="44"/>
      <w:szCs w:val="44"/>
    </w:rPr>
  </w:style>
  <w:style w:type="character" w:customStyle="1" w:styleId="458">
    <w:name w:val="标题 2 Char_file_443_file_504"/>
    <w:basedOn w:val="447"/>
    <w:link w:val="7"/>
    <w:semiHidden/>
    <w:qFormat/>
    <w:uiPriority w:val="9"/>
    <w:rPr>
      <w:rFonts w:ascii="等线 Light" w:hAnsi="等线 Light" w:eastAsia="等线 Light" w:cs="Times New Roman"/>
      <w:b/>
      <w:bCs/>
      <w:sz w:val="32"/>
      <w:szCs w:val="32"/>
    </w:rPr>
  </w:style>
  <w:style w:type="character" w:customStyle="1" w:styleId="459">
    <w:name w:val="标题 3 Char_file_455_file_504"/>
    <w:basedOn w:val="340"/>
    <w:link w:val="8"/>
    <w:semiHidden/>
    <w:qFormat/>
    <w:uiPriority w:val="9"/>
    <w:rPr>
      <w:rFonts w:ascii="宋体" w:hAnsi="宋体" w:eastAsia="宋体" w:cs="宋体"/>
      <w:b/>
      <w:bCs/>
      <w:sz w:val="32"/>
      <w:szCs w:val="32"/>
    </w:rPr>
  </w:style>
  <w:style w:type="character" w:customStyle="1" w:styleId="460">
    <w:name w:val="标题 4 Char_file_444_file_504"/>
    <w:basedOn w:val="357"/>
    <w:link w:val="10"/>
    <w:semiHidden/>
    <w:qFormat/>
    <w:uiPriority w:val="9"/>
    <w:rPr>
      <w:rFonts w:ascii="等线 Light" w:hAnsi="等线 Light" w:eastAsia="等线 Light" w:cs="Times New Roman"/>
      <w:b/>
      <w:bCs/>
      <w:sz w:val="28"/>
      <w:szCs w:val="28"/>
    </w:rPr>
  </w:style>
  <w:style w:type="character" w:customStyle="1" w:styleId="461">
    <w:name w:val="标题 5 Char_file_443_file_504"/>
    <w:basedOn w:val="447"/>
    <w:link w:val="11"/>
    <w:semiHidden/>
    <w:qFormat/>
    <w:uiPriority w:val="9"/>
    <w:rPr>
      <w:rFonts w:ascii="宋体" w:hAnsi="宋体" w:eastAsia="宋体" w:cs="宋体"/>
      <w:b/>
      <w:bCs/>
      <w:sz w:val="28"/>
      <w:szCs w:val="28"/>
    </w:rPr>
  </w:style>
  <w:style w:type="character" w:customStyle="1" w:styleId="462">
    <w:name w:val="标题 6 Char_file_444_file_504"/>
    <w:basedOn w:val="357"/>
    <w:link w:val="13"/>
    <w:semiHidden/>
    <w:qFormat/>
    <w:uiPriority w:val="9"/>
    <w:rPr>
      <w:rFonts w:ascii="等线 Light" w:hAnsi="等线 Light" w:eastAsia="等线 Light" w:cs="Times New Roman"/>
      <w:b/>
      <w:bCs/>
      <w:sz w:val="24"/>
      <w:szCs w:val="24"/>
    </w:rPr>
  </w:style>
  <w:style w:type="character" w:customStyle="1" w:styleId="463">
    <w:name w:val="标题 1 Char_file_445_file_504"/>
    <w:basedOn w:val="365"/>
    <w:link w:val="6"/>
    <w:qFormat/>
    <w:uiPriority w:val="9"/>
    <w:rPr>
      <w:rFonts w:ascii="宋体" w:hAnsi="宋体" w:eastAsia="宋体" w:cs="宋体"/>
      <w:b/>
      <w:bCs/>
      <w:kern w:val="44"/>
      <w:sz w:val="44"/>
      <w:szCs w:val="44"/>
    </w:rPr>
  </w:style>
  <w:style w:type="character" w:customStyle="1" w:styleId="464">
    <w:name w:val="Hyperlink_file_444_file_504"/>
    <w:basedOn w:val="357"/>
    <w:unhideWhenUsed/>
    <w:qFormat/>
    <w:uiPriority w:val="99"/>
    <w:rPr>
      <w:color w:val="0782C1"/>
      <w:u w:val="single"/>
    </w:rPr>
  </w:style>
  <w:style w:type="character" w:customStyle="1" w:styleId="465">
    <w:name w:val="标题 2 Char_file_444_file_504"/>
    <w:basedOn w:val="357"/>
    <w:link w:val="7"/>
    <w:semiHidden/>
    <w:qFormat/>
    <w:uiPriority w:val="9"/>
    <w:rPr>
      <w:rFonts w:ascii="等线 Light" w:hAnsi="等线 Light" w:eastAsia="等线 Light" w:cs="Times New Roman"/>
      <w:b/>
      <w:bCs/>
      <w:sz w:val="32"/>
      <w:szCs w:val="32"/>
    </w:rPr>
  </w:style>
  <w:style w:type="character" w:customStyle="1" w:styleId="466">
    <w:name w:val="标题 5 Char_file_444_file_504"/>
    <w:basedOn w:val="357"/>
    <w:link w:val="11"/>
    <w:semiHidden/>
    <w:qFormat/>
    <w:uiPriority w:val="9"/>
    <w:rPr>
      <w:rFonts w:ascii="宋体" w:hAnsi="宋体" w:eastAsia="宋体" w:cs="宋体"/>
      <w:b/>
      <w:bCs/>
      <w:sz w:val="28"/>
      <w:szCs w:val="28"/>
    </w:rPr>
  </w:style>
  <w:style w:type="character" w:customStyle="1" w:styleId="467">
    <w:name w:val="FollowedHyperlink_file_434_file_504"/>
    <w:basedOn w:val="336"/>
    <w:unhideWhenUsed/>
    <w:qFormat/>
    <w:uiPriority w:val="99"/>
    <w:rPr>
      <w:color w:val="0782C1"/>
      <w:u w:val="single"/>
    </w:rPr>
  </w:style>
  <w:style w:type="character" w:customStyle="1" w:styleId="468">
    <w:name w:val="标题 1 Char_file_448_file_504"/>
    <w:basedOn w:val="344"/>
    <w:link w:val="6"/>
    <w:qFormat/>
    <w:uiPriority w:val="9"/>
    <w:rPr>
      <w:rFonts w:ascii="宋体" w:hAnsi="宋体" w:eastAsia="宋体" w:cs="宋体"/>
      <w:b/>
      <w:bCs/>
      <w:kern w:val="44"/>
      <w:sz w:val="44"/>
      <w:szCs w:val="44"/>
    </w:rPr>
  </w:style>
  <w:style w:type="character" w:customStyle="1" w:styleId="469">
    <w:name w:val="标题 2 Char_file_448_file_504"/>
    <w:basedOn w:val="344"/>
    <w:link w:val="7"/>
    <w:semiHidden/>
    <w:qFormat/>
    <w:uiPriority w:val="9"/>
    <w:rPr>
      <w:rFonts w:ascii="等线 Light" w:hAnsi="等线 Light" w:eastAsia="等线 Light" w:cs="Times New Roman"/>
      <w:b/>
      <w:bCs/>
      <w:sz w:val="32"/>
      <w:szCs w:val="32"/>
    </w:rPr>
  </w:style>
  <w:style w:type="character" w:customStyle="1" w:styleId="470">
    <w:name w:val="标题 4 Char_file_448_file_504"/>
    <w:basedOn w:val="344"/>
    <w:link w:val="10"/>
    <w:semiHidden/>
    <w:qFormat/>
    <w:uiPriority w:val="9"/>
    <w:rPr>
      <w:rFonts w:ascii="等线 Light" w:hAnsi="等线 Light" w:eastAsia="等线 Light" w:cs="Times New Roman"/>
      <w:b/>
      <w:bCs/>
      <w:sz w:val="28"/>
      <w:szCs w:val="28"/>
    </w:rPr>
  </w:style>
  <w:style w:type="character" w:customStyle="1" w:styleId="471">
    <w:name w:val="标题 2 Char_file_449_file_504"/>
    <w:basedOn w:val="389"/>
    <w:link w:val="7"/>
    <w:semiHidden/>
    <w:qFormat/>
    <w:uiPriority w:val="9"/>
    <w:rPr>
      <w:rFonts w:ascii="等线 Light" w:hAnsi="等线 Light" w:eastAsia="等线 Light" w:cs="Times New Roman"/>
      <w:b/>
      <w:bCs/>
      <w:sz w:val="32"/>
      <w:szCs w:val="32"/>
    </w:rPr>
  </w:style>
  <w:style w:type="character" w:customStyle="1" w:styleId="472">
    <w:name w:val="标题 3 Char_file_448_file_504"/>
    <w:basedOn w:val="344"/>
    <w:link w:val="8"/>
    <w:semiHidden/>
    <w:qFormat/>
    <w:uiPriority w:val="9"/>
    <w:rPr>
      <w:rFonts w:ascii="宋体" w:hAnsi="宋体" w:eastAsia="宋体" w:cs="宋体"/>
      <w:b/>
      <w:bCs/>
      <w:sz w:val="32"/>
      <w:szCs w:val="32"/>
    </w:rPr>
  </w:style>
  <w:style w:type="character" w:customStyle="1" w:styleId="473">
    <w:name w:val="标题 4 Char_file_449_file_504"/>
    <w:basedOn w:val="389"/>
    <w:link w:val="10"/>
    <w:semiHidden/>
    <w:qFormat/>
    <w:uiPriority w:val="9"/>
    <w:rPr>
      <w:rFonts w:ascii="等线 Light" w:hAnsi="等线 Light" w:eastAsia="等线 Light" w:cs="Times New Roman"/>
      <w:b/>
      <w:bCs/>
      <w:sz w:val="28"/>
      <w:szCs w:val="28"/>
    </w:rPr>
  </w:style>
  <w:style w:type="character" w:customStyle="1" w:styleId="474">
    <w:name w:val="标题 5 Char_file_449_file_504"/>
    <w:basedOn w:val="389"/>
    <w:link w:val="11"/>
    <w:semiHidden/>
    <w:qFormat/>
    <w:uiPriority w:val="9"/>
    <w:rPr>
      <w:rFonts w:ascii="宋体" w:hAnsi="宋体" w:eastAsia="宋体" w:cs="宋体"/>
      <w:b/>
      <w:bCs/>
      <w:sz w:val="28"/>
      <w:szCs w:val="28"/>
    </w:rPr>
  </w:style>
  <w:style w:type="character" w:customStyle="1" w:styleId="475">
    <w:name w:val="标题 6 Char_file_445_file_504"/>
    <w:basedOn w:val="365"/>
    <w:link w:val="13"/>
    <w:semiHidden/>
    <w:qFormat/>
    <w:uiPriority w:val="9"/>
    <w:rPr>
      <w:rFonts w:ascii="等线 Light" w:hAnsi="等线 Light" w:eastAsia="等线 Light" w:cs="Times New Roman"/>
      <w:b/>
      <w:bCs/>
      <w:sz w:val="24"/>
      <w:szCs w:val="24"/>
    </w:rPr>
  </w:style>
  <w:style w:type="character" w:customStyle="1" w:styleId="476">
    <w:name w:val="标题 1 Char_file_450_file_504"/>
    <w:basedOn w:val="334"/>
    <w:link w:val="6"/>
    <w:qFormat/>
    <w:uiPriority w:val="9"/>
    <w:rPr>
      <w:rFonts w:ascii="宋体" w:hAnsi="宋体" w:eastAsia="宋体" w:cs="宋体"/>
      <w:b/>
      <w:bCs/>
      <w:kern w:val="44"/>
      <w:sz w:val="44"/>
      <w:szCs w:val="44"/>
    </w:rPr>
  </w:style>
  <w:style w:type="character" w:customStyle="1" w:styleId="477">
    <w:name w:val="标题 2 Char_file_450_file_504"/>
    <w:basedOn w:val="334"/>
    <w:link w:val="7"/>
    <w:semiHidden/>
    <w:qFormat/>
    <w:uiPriority w:val="9"/>
    <w:rPr>
      <w:rFonts w:ascii="等线 Light" w:hAnsi="等线 Light" w:eastAsia="等线 Light" w:cs="Times New Roman"/>
      <w:b/>
      <w:bCs/>
      <w:sz w:val="32"/>
      <w:szCs w:val="32"/>
    </w:rPr>
  </w:style>
  <w:style w:type="character" w:customStyle="1" w:styleId="478">
    <w:name w:val="标题 3 Char_file_449_file_504"/>
    <w:basedOn w:val="389"/>
    <w:link w:val="8"/>
    <w:semiHidden/>
    <w:qFormat/>
    <w:uiPriority w:val="9"/>
    <w:rPr>
      <w:rFonts w:ascii="宋体" w:hAnsi="宋体" w:eastAsia="宋体" w:cs="宋体"/>
      <w:b/>
      <w:bCs/>
      <w:sz w:val="32"/>
      <w:szCs w:val="32"/>
    </w:rPr>
  </w:style>
  <w:style w:type="character" w:customStyle="1" w:styleId="479">
    <w:name w:val="标题 4 Char_file_450_file_504"/>
    <w:basedOn w:val="334"/>
    <w:link w:val="10"/>
    <w:semiHidden/>
    <w:qFormat/>
    <w:uiPriority w:val="9"/>
    <w:rPr>
      <w:rFonts w:ascii="等线 Light" w:hAnsi="等线 Light" w:eastAsia="等线 Light" w:cs="Times New Roman"/>
      <w:b/>
      <w:bCs/>
      <w:sz w:val="28"/>
      <w:szCs w:val="28"/>
    </w:rPr>
  </w:style>
  <w:style w:type="character" w:customStyle="1" w:styleId="480">
    <w:name w:val="标题 5 Char_file_450_file_504"/>
    <w:basedOn w:val="334"/>
    <w:link w:val="11"/>
    <w:semiHidden/>
    <w:qFormat/>
    <w:uiPriority w:val="9"/>
    <w:rPr>
      <w:rFonts w:ascii="宋体" w:hAnsi="宋体" w:eastAsia="宋体" w:cs="宋体"/>
      <w:b/>
      <w:bCs/>
      <w:sz w:val="28"/>
      <w:szCs w:val="28"/>
    </w:rPr>
  </w:style>
  <w:style w:type="character" w:customStyle="1" w:styleId="481">
    <w:name w:val="标题 6 Char_file_446_file_504"/>
    <w:basedOn w:val="358"/>
    <w:link w:val="13"/>
    <w:semiHidden/>
    <w:qFormat/>
    <w:uiPriority w:val="9"/>
    <w:rPr>
      <w:rFonts w:ascii="等线 Light" w:hAnsi="等线 Light" w:eastAsia="等线 Light" w:cs="Times New Roman"/>
      <w:b/>
      <w:bCs/>
      <w:sz w:val="24"/>
      <w:szCs w:val="24"/>
    </w:rPr>
  </w:style>
  <w:style w:type="character" w:customStyle="1" w:styleId="482">
    <w:name w:val="标题 1 Char_file_451_file_504"/>
    <w:basedOn w:val="330"/>
    <w:link w:val="6"/>
    <w:qFormat/>
    <w:uiPriority w:val="9"/>
    <w:rPr>
      <w:rFonts w:ascii="宋体" w:hAnsi="宋体" w:eastAsia="宋体" w:cs="宋体"/>
      <w:b/>
      <w:bCs/>
      <w:kern w:val="44"/>
      <w:sz w:val="44"/>
      <w:szCs w:val="44"/>
    </w:rPr>
  </w:style>
  <w:style w:type="character" w:customStyle="1" w:styleId="483">
    <w:name w:val="标题 2 Char_file_451_file_504"/>
    <w:basedOn w:val="330"/>
    <w:link w:val="7"/>
    <w:semiHidden/>
    <w:qFormat/>
    <w:uiPriority w:val="9"/>
    <w:rPr>
      <w:rFonts w:ascii="等线 Light" w:hAnsi="等线 Light" w:eastAsia="等线 Light" w:cs="Times New Roman"/>
      <w:b/>
      <w:bCs/>
      <w:sz w:val="32"/>
      <w:szCs w:val="32"/>
    </w:rPr>
  </w:style>
  <w:style w:type="character" w:customStyle="1" w:styleId="484">
    <w:name w:val="标题 3 Char_file_450_file_504"/>
    <w:basedOn w:val="334"/>
    <w:link w:val="8"/>
    <w:semiHidden/>
    <w:qFormat/>
    <w:uiPriority w:val="9"/>
    <w:rPr>
      <w:rFonts w:ascii="宋体" w:hAnsi="宋体" w:eastAsia="宋体" w:cs="宋体"/>
      <w:b/>
      <w:bCs/>
      <w:sz w:val="32"/>
      <w:szCs w:val="32"/>
    </w:rPr>
  </w:style>
  <w:style w:type="character" w:customStyle="1" w:styleId="485">
    <w:name w:val="标题 4 Char_file_451_file_504"/>
    <w:basedOn w:val="330"/>
    <w:link w:val="10"/>
    <w:semiHidden/>
    <w:qFormat/>
    <w:uiPriority w:val="9"/>
    <w:rPr>
      <w:rFonts w:ascii="等线 Light" w:hAnsi="等线 Light" w:eastAsia="等线 Light" w:cs="Times New Roman"/>
      <w:b/>
      <w:bCs/>
      <w:sz w:val="28"/>
      <w:szCs w:val="28"/>
    </w:rPr>
  </w:style>
  <w:style w:type="character" w:customStyle="1" w:styleId="486">
    <w:name w:val="标题 5 Char_file_451_file_504"/>
    <w:basedOn w:val="330"/>
    <w:link w:val="11"/>
    <w:semiHidden/>
    <w:qFormat/>
    <w:uiPriority w:val="9"/>
    <w:rPr>
      <w:rFonts w:ascii="宋体" w:hAnsi="宋体" w:eastAsia="宋体" w:cs="宋体"/>
      <w:b/>
      <w:bCs/>
      <w:sz w:val="28"/>
      <w:szCs w:val="28"/>
    </w:rPr>
  </w:style>
  <w:style w:type="character" w:customStyle="1" w:styleId="487">
    <w:name w:val="标题 6 Char_file_448_file_504"/>
    <w:basedOn w:val="344"/>
    <w:link w:val="13"/>
    <w:semiHidden/>
    <w:qFormat/>
    <w:uiPriority w:val="9"/>
    <w:rPr>
      <w:rFonts w:ascii="等线 Light" w:hAnsi="等线 Light" w:eastAsia="等线 Light" w:cs="Times New Roman"/>
      <w:b/>
      <w:bCs/>
      <w:sz w:val="24"/>
      <w:szCs w:val="24"/>
    </w:rPr>
  </w:style>
  <w:style w:type="character" w:customStyle="1" w:styleId="488">
    <w:name w:val="标题 1 Char_file_452_file_504"/>
    <w:basedOn w:val="395"/>
    <w:link w:val="6"/>
    <w:qFormat/>
    <w:uiPriority w:val="9"/>
    <w:rPr>
      <w:rFonts w:ascii="宋体" w:hAnsi="宋体" w:eastAsia="宋体" w:cs="宋体"/>
      <w:b/>
      <w:bCs/>
      <w:kern w:val="44"/>
      <w:sz w:val="44"/>
      <w:szCs w:val="44"/>
    </w:rPr>
  </w:style>
  <w:style w:type="character" w:customStyle="1" w:styleId="489">
    <w:name w:val="标题 2 Char_file_452_file_504"/>
    <w:basedOn w:val="395"/>
    <w:link w:val="7"/>
    <w:semiHidden/>
    <w:qFormat/>
    <w:uiPriority w:val="9"/>
    <w:rPr>
      <w:rFonts w:ascii="等线 Light" w:hAnsi="等线 Light" w:eastAsia="等线 Light" w:cs="Times New Roman"/>
      <w:b/>
      <w:bCs/>
      <w:sz w:val="32"/>
      <w:szCs w:val="32"/>
    </w:rPr>
  </w:style>
  <w:style w:type="character" w:customStyle="1" w:styleId="490">
    <w:name w:val="标题 3 Char_file_451_file_504"/>
    <w:basedOn w:val="330"/>
    <w:link w:val="8"/>
    <w:semiHidden/>
    <w:qFormat/>
    <w:uiPriority w:val="9"/>
    <w:rPr>
      <w:rFonts w:ascii="宋体" w:hAnsi="宋体" w:eastAsia="宋体" w:cs="宋体"/>
      <w:b/>
      <w:bCs/>
      <w:sz w:val="32"/>
      <w:szCs w:val="32"/>
    </w:rPr>
  </w:style>
  <w:style w:type="character" w:customStyle="1" w:styleId="491">
    <w:name w:val="标题 4 Char_file_452_file_504"/>
    <w:basedOn w:val="395"/>
    <w:link w:val="10"/>
    <w:semiHidden/>
    <w:qFormat/>
    <w:uiPriority w:val="9"/>
    <w:rPr>
      <w:rFonts w:ascii="等线 Light" w:hAnsi="等线 Light" w:eastAsia="等线 Light" w:cs="Times New Roman"/>
      <w:b/>
      <w:bCs/>
      <w:sz w:val="28"/>
      <w:szCs w:val="28"/>
    </w:rPr>
  </w:style>
  <w:style w:type="character" w:customStyle="1" w:styleId="492">
    <w:name w:val="标题 5 Char_file_454_file_504"/>
    <w:basedOn w:val="493"/>
    <w:link w:val="11"/>
    <w:semiHidden/>
    <w:qFormat/>
    <w:uiPriority w:val="9"/>
    <w:rPr>
      <w:rFonts w:ascii="宋体" w:hAnsi="宋体" w:eastAsia="宋体" w:cs="宋体"/>
      <w:b/>
      <w:bCs/>
      <w:sz w:val="28"/>
      <w:szCs w:val="28"/>
    </w:rPr>
  </w:style>
  <w:style w:type="character" w:customStyle="1" w:styleId="493">
    <w:name w:val="Default Paragraph Font_file_454_file_504"/>
    <w:unhideWhenUsed/>
    <w:qFormat/>
    <w:uiPriority w:val="1"/>
  </w:style>
  <w:style w:type="character" w:customStyle="1" w:styleId="494">
    <w:name w:val="标题 6 Char_file_449_file_504"/>
    <w:basedOn w:val="389"/>
    <w:link w:val="13"/>
    <w:semiHidden/>
    <w:qFormat/>
    <w:uiPriority w:val="9"/>
    <w:rPr>
      <w:rFonts w:ascii="等线 Light" w:hAnsi="等线 Light" w:eastAsia="等线 Light" w:cs="Times New Roman"/>
      <w:b/>
      <w:bCs/>
      <w:sz w:val="24"/>
      <w:szCs w:val="24"/>
    </w:rPr>
  </w:style>
  <w:style w:type="character" w:customStyle="1" w:styleId="495">
    <w:name w:val="标题 1 Char_file_453_file_504"/>
    <w:basedOn w:val="371"/>
    <w:link w:val="6"/>
    <w:qFormat/>
    <w:uiPriority w:val="9"/>
    <w:rPr>
      <w:rFonts w:ascii="宋体" w:hAnsi="宋体" w:eastAsia="宋体" w:cs="宋体"/>
      <w:b/>
      <w:bCs/>
      <w:kern w:val="44"/>
      <w:sz w:val="44"/>
      <w:szCs w:val="44"/>
    </w:rPr>
  </w:style>
  <w:style w:type="character" w:customStyle="1" w:styleId="496">
    <w:name w:val="标题 2 Char_file_453_file_504"/>
    <w:basedOn w:val="371"/>
    <w:link w:val="7"/>
    <w:semiHidden/>
    <w:qFormat/>
    <w:uiPriority w:val="9"/>
    <w:rPr>
      <w:rFonts w:ascii="等线 Light" w:hAnsi="等线 Light" w:eastAsia="等线 Light" w:cs="Times New Roman"/>
      <w:b/>
      <w:bCs/>
      <w:sz w:val="32"/>
      <w:szCs w:val="32"/>
    </w:rPr>
  </w:style>
  <w:style w:type="character" w:customStyle="1" w:styleId="497">
    <w:name w:val="标题 3 Char_file_452_file_504"/>
    <w:basedOn w:val="395"/>
    <w:link w:val="8"/>
    <w:semiHidden/>
    <w:qFormat/>
    <w:uiPriority w:val="9"/>
    <w:rPr>
      <w:rFonts w:ascii="宋体" w:hAnsi="宋体" w:eastAsia="宋体" w:cs="宋体"/>
      <w:b/>
      <w:bCs/>
      <w:sz w:val="32"/>
      <w:szCs w:val="32"/>
    </w:rPr>
  </w:style>
  <w:style w:type="character" w:customStyle="1" w:styleId="498">
    <w:name w:val="标题 4 Char_file_453_file_504"/>
    <w:basedOn w:val="371"/>
    <w:link w:val="10"/>
    <w:semiHidden/>
    <w:qFormat/>
    <w:uiPriority w:val="9"/>
    <w:rPr>
      <w:rFonts w:ascii="等线 Light" w:hAnsi="等线 Light" w:eastAsia="等线 Light" w:cs="Times New Roman"/>
      <w:b/>
      <w:bCs/>
      <w:sz w:val="28"/>
      <w:szCs w:val="28"/>
    </w:rPr>
  </w:style>
  <w:style w:type="character" w:customStyle="1" w:styleId="499">
    <w:name w:val="标题 5 Char_file_452_file_504"/>
    <w:basedOn w:val="395"/>
    <w:link w:val="11"/>
    <w:semiHidden/>
    <w:qFormat/>
    <w:uiPriority w:val="9"/>
    <w:rPr>
      <w:rFonts w:ascii="宋体" w:hAnsi="宋体" w:eastAsia="宋体" w:cs="宋体"/>
      <w:b/>
      <w:bCs/>
      <w:sz w:val="28"/>
      <w:szCs w:val="28"/>
    </w:rPr>
  </w:style>
  <w:style w:type="character" w:customStyle="1" w:styleId="500">
    <w:name w:val="标题 6 Char_file_450_file_504"/>
    <w:basedOn w:val="334"/>
    <w:link w:val="13"/>
    <w:semiHidden/>
    <w:qFormat/>
    <w:uiPriority w:val="9"/>
    <w:rPr>
      <w:rFonts w:ascii="等线 Light" w:hAnsi="等线 Light" w:eastAsia="等线 Light" w:cs="Times New Roman"/>
      <w:b/>
      <w:bCs/>
      <w:sz w:val="24"/>
      <w:szCs w:val="24"/>
    </w:rPr>
  </w:style>
  <w:style w:type="character" w:customStyle="1" w:styleId="501">
    <w:name w:val="标题 1 Char_file_454_file_504"/>
    <w:basedOn w:val="493"/>
    <w:link w:val="6"/>
    <w:qFormat/>
    <w:uiPriority w:val="9"/>
    <w:rPr>
      <w:rFonts w:ascii="宋体" w:hAnsi="宋体" w:eastAsia="宋体" w:cs="宋体"/>
      <w:b/>
      <w:bCs/>
      <w:kern w:val="44"/>
      <w:sz w:val="44"/>
      <w:szCs w:val="44"/>
    </w:rPr>
  </w:style>
  <w:style w:type="character" w:customStyle="1" w:styleId="502">
    <w:name w:val="标题 2 Char_file_454_file_504"/>
    <w:basedOn w:val="493"/>
    <w:link w:val="7"/>
    <w:semiHidden/>
    <w:qFormat/>
    <w:uiPriority w:val="9"/>
    <w:rPr>
      <w:rFonts w:ascii="等线 Light" w:hAnsi="等线 Light" w:eastAsia="等线 Light" w:cs="Times New Roman"/>
      <w:b/>
      <w:bCs/>
      <w:sz w:val="32"/>
      <w:szCs w:val="32"/>
    </w:rPr>
  </w:style>
  <w:style w:type="character" w:customStyle="1" w:styleId="503">
    <w:name w:val="标题 3 Char_file_453_file_504"/>
    <w:basedOn w:val="371"/>
    <w:link w:val="8"/>
    <w:semiHidden/>
    <w:qFormat/>
    <w:uiPriority w:val="9"/>
    <w:rPr>
      <w:rFonts w:ascii="宋体" w:hAnsi="宋体" w:eastAsia="宋体" w:cs="宋体"/>
      <w:b/>
      <w:bCs/>
      <w:sz w:val="32"/>
      <w:szCs w:val="32"/>
    </w:rPr>
  </w:style>
  <w:style w:type="character" w:customStyle="1" w:styleId="504">
    <w:name w:val="标题 4 Char_file_454_file_504"/>
    <w:basedOn w:val="493"/>
    <w:link w:val="10"/>
    <w:semiHidden/>
    <w:qFormat/>
    <w:uiPriority w:val="9"/>
    <w:rPr>
      <w:rFonts w:ascii="等线 Light" w:hAnsi="等线 Light" w:eastAsia="等线 Light" w:cs="Times New Roman"/>
      <w:b/>
      <w:bCs/>
      <w:sz w:val="28"/>
      <w:szCs w:val="28"/>
    </w:rPr>
  </w:style>
  <w:style w:type="character" w:customStyle="1" w:styleId="505">
    <w:name w:val="标题 5 Char_file_455_file_504"/>
    <w:basedOn w:val="340"/>
    <w:link w:val="11"/>
    <w:semiHidden/>
    <w:qFormat/>
    <w:uiPriority w:val="9"/>
    <w:rPr>
      <w:rFonts w:ascii="宋体" w:hAnsi="宋体" w:eastAsia="宋体" w:cs="宋体"/>
      <w:b/>
      <w:bCs/>
      <w:sz w:val="28"/>
      <w:szCs w:val="28"/>
    </w:rPr>
  </w:style>
  <w:style w:type="character" w:customStyle="1" w:styleId="506">
    <w:name w:val="标题 6 Char_file_451_file_504"/>
    <w:basedOn w:val="330"/>
    <w:link w:val="13"/>
    <w:semiHidden/>
    <w:qFormat/>
    <w:uiPriority w:val="9"/>
    <w:rPr>
      <w:rFonts w:ascii="等线 Light" w:hAnsi="等线 Light" w:eastAsia="等线 Light" w:cs="Times New Roman"/>
      <w:b/>
      <w:bCs/>
      <w:sz w:val="24"/>
      <w:szCs w:val="24"/>
    </w:rPr>
  </w:style>
  <w:style w:type="character" w:customStyle="1" w:styleId="507">
    <w:name w:val="标题 1 Char_file_455_file_504"/>
    <w:basedOn w:val="340"/>
    <w:link w:val="6"/>
    <w:qFormat/>
    <w:uiPriority w:val="9"/>
    <w:rPr>
      <w:rFonts w:ascii="宋体" w:hAnsi="宋体" w:eastAsia="宋体" w:cs="宋体"/>
      <w:b/>
      <w:bCs/>
      <w:kern w:val="44"/>
      <w:sz w:val="44"/>
      <w:szCs w:val="44"/>
    </w:rPr>
  </w:style>
  <w:style w:type="character" w:customStyle="1" w:styleId="508">
    <w:name w:val="标题 2 Char_file_455_file_504"/>
    <w:basedOn w:val="340"/>
    <w:link w:val="7"/>
    <w:semiHidden/>
    <w:qFormat/>
    <w:uiPriority w:val="9"/>
    <w:rPr>
      <w:rFonts w:ascii="等线 Light" w:hAnsi="等线 Light" w:eastAsia="等线 Light" w:cs="Times New Roman"/>
      <w:b/>
      <w:bCs/>
      <w:sz w:val="32"/>
      <w:szCs w:val="32"/>
    </w:rPr>
  </w:style>
  <w:style w:type="character" w:customStyle="1" w:styleId="509">
    <w:name w:val="标题 3 Char_file_454_file_504"/>
    <w:basedOn w:val="493"/>
    <w:link w:val="8"/>
    <w:semiHidden/>
    <w:qFormat/>
    <w:uiPriority w:val="9"/>
    <w:rPr>
      <w:rFonts w:ascii="宋体" w:hAnsi="宋体" w:eastAsia="宋体" w:cs="宋体"/>
      <w:b/>
      <w:bCs/>
      <w:sz w:val="32"/>
      <w:szCs w:val="32"/>
    </w:rPr>
  </w:style>
  <w:style w:type="character" w:customStyle="1" w:styleId="510">
    <w:name w:val="标题 4 Char_file_455_file_504"/>
    <w:basedOn w:val="340"/>
    <w:link w:val="10"/>
    <w:semiHidden/>
    <w:qFormat/>
    <w:uiPriority w:val="9"/>
    <w:rPr>
      <w:rFonts w:ascii="等线 Light" w:hAnsi="等线 Light" w:eastAsia="等线 Light" w:cs="Times New Roman"/>
      <w:b/>
      <w:bCs/>
      <w:sz w:val="28"/>
      <w:szCs w:val="28"/>
    </w:rPr>
  </w:style>
  <w:style w:type="character" w:customStyle="1" w:styleId="511">
    <w:name w:val="标题 6 Char_file_454_file_504"/>
    <w:basedOn w:val="493"/>
    <w:link w:val="13"/>
    <w:semiHidden/>
    <w:qFormat/>
    <w:uiPriority w:val="9"/>
    <w:rPr>
      <w:rFonts w:ascii="等线 Light" w:hAnsi="等线 Light" w:eastAsia="等线 Light" w:cs="Times New Roman"/>
      <w:b/>
      <w:bCs/>
      <w:sz w:val="24"/>
      <w:szCs w:val="24"/>
    </w:rPr>
  </w:style>
  <w:style w:type="character" w:customStyle="1" w:styleId="512">
    <w:name w:val="标题 1 Char_file_456_file_504"/>
    <w:basedOn w:val="348"/>
    <w:link w:val="6"/>
    <w:qFormat/>
    <w:uiPriority w:val="9"/>
    <w:rPr>
      <w:rFonts w:ascii="宋体" w:hAnsi="宋体" w:eastAsia="宋体" w:cs="宋体"/>
      <w:b/>
      <w:bCs/>
      <w:kern w:val="44"/>
      <w:sz w:val="44"/>
      <w:szCs w:val="44"/>
    </w:rPr>
  </w:style>
  <w:style w:type="character" w:customStyle="1" w:styleId="513">
    <w:name w:val="标题 4 Char_file_456_file_504"/>
    <w:basedOn w:val="348"/>
    <w:link w:val="10"/>
    <w:semiHidden/>
    <w:qFormat/>
    <w:uiPriority w:val="9"/>
    <w:rPr>
      <w:rFonts w:ascii="等线 Light" w:hAnsi="等线 Light" w:eastAsia="等线 Light" w:cs="Times New Roman"/>
      <w:b/>
      <w:bCs/>
      <w:sz w:val="28"/>
      <w:szCs w:val="28"/>
    </w:rPr>
  </w:style>
  <w:style w:type="character" w:customStyle="1" w:styleId="514">
    <w:name w:val="标题 5 Char_file_456_file_504"/>
    <w:basedOn w:val="348"/>
    <w:link w:val="11"/>
    <w:semiHidden/>
    <w:qFormat/>
    <w:uiPriority w:val="9"/>
    <w:rPr>
      <w:rFonts w:ascii="宋体" w:hAnsi="宋体" w:eastAsia="宋体" w:cs="宋体"/>
      <w:b/>
      <w:bCs/>
      <w:sz w:val="28"/>
      <w:szCs w:val="28"/>
    </w:rPr>
  </w:style>
  <w:style w:type="character" w:customStyle="1" w:styleId="515">
    <w:name w:val="标题 1 Char_file_457_file_504"/>
    <w:basedOn w:val="376"/>
    <w:link w:val="6"/>
    <w:qFormat/>
    <w:uiPriority w:val="9"/>
    <w:rPr>
      <w:rFonts w:ascii="宋体" w:hAnsi="宋体" w:eastAsia="宋体" w:cs="宋体"/>
      <w:b/>
      <w:bCs/>
      <w:kern w:val="44"/>
      <w:sz w:val="44"/>
      <w:szCs w:val="44"/>
    </w:rPr>
  </w:style>
  <w:style w:type="character" w:customStyle="1" w:styleId="516">
    <w:name w:val="标题 2 Char_file_457_file_504"/>
    <w:basedOn w:val="376"/>
    <w:link w:val="7"/>
    <w:semiHidden/>
    <w:qFormat/>
    <w:uiPriority w:val="9"/>
    <w:rPr>
      <w:rFonts w:ascii="等线 Light" w:hAnsi="等线 Light" w:eastAsia="等线 Light" w:cs="Times New Roman"/>
      <w:b/>
      <w:bCs/>
      <w:sz w:val="32"/>
      <w:szCs w:val="32"/>
    </w:rPr>
  </w:style>
  <w:style w:type="character" w:customStyle="1" w:styleId="517">
    <w:name w:val="标题 3 Char_file_457_file_504"/>
    <w:basedOn w:val="376"/>
    <w:link w:val="8"/>
    <w:semiHidden/>
    <w:qFormat/>
    <w:uiPriority w:val="9"/>
    <w:rPr>
      <w:rFonts w:ascii="宋体" w:hAnsi="宋体" w:eastAsia="宋体" w:cs="宋体"/>
      <w:b/>
      <w:bCs/>
      <w:sz w:val="32"/>
      <w:szCs w:val="32"/>
    </w:rPr>
  </w:style>
  <w:style w:type="character" w:customStyle="1" w:styleId="518">
    <w:name w:val="标题 4 Char_file_457_file_504"/>
    <w:basedOn w:val="376"/>
    <w:link w:val="10"/>
    <w:semiHidden/>
    <w:qFormat/>
    <w:uiPriority w:val="9"/>
    <w:rPr>
      <w:rFonts w:ascii="等线 Light" w:hAnsi="等线 Light" w:eastAsia="等线 Light" w:cs="Times New Roman"/>
      <w:b/>
      <w:bCs/>
      <w:sz w:val="28"/>
      <w:szCs w:val="28"/>
    </w:rPr>
  </w:style>
  <w:style w:type="character" w:customStyle="1" w:styleId="519">
    <w:name w:val="标题 3 Char_file_438_file_504"/>
    <w:basedOn w:val="359"/>
    <w:link w:val="8"/>
    <w:semiHidden/>
    <w:qFormat/>
    <w:uiPriority w:val="9"/>
    <w:rPr>
      <w:rFonts w:ascii="宋体" w:hAnsi="宋体" w:eastAsia="宋体" w:cs="宋体"/>
      <w:b/>
      <w:bCs/>
      <w:sz w:val="32"/>
      <w:szCs w:val="32"/>
    </w:rPr>
  </w:style>
  <w:style w:type="character" w:customStyle="1" w:styleId="520">
    <w:name w:val="标题 6 Char_file_437_file_504"/>
    <w:basedOn w:val="346"/>
    <w:link w:val="13"/>
    <w:semiHidden/>
    <w:qFormat/>
    <w:uiPriority w:val="9"/>
    <w:rPr>
      <w:rFonts w:ascii="等线 Light" w:hAnsi="等线 Light" w:eastAsia="等线 Light" w:cs="Times New Roman"/>
      <w:b/>
      <w:bCs/>
      <w:sz w:val="24"/>
      <w:szCs w:val="24"/>
    </w:rPr>
  </w:style>
  <w:style w:type="character" w:customStyle="1" w:styleId="521">
    <w:name w:val="标题 1 Char_file_440_file_504"/>
    <w:basedOn w:val="303"/>
    <w:link w:val="6"/>
    <w:qFormat/>
    <w:uiPriority w:val="9"/>
    <w:rPr>
      <w:rFonts w:ascii="宋体" w:hAnsi="宋体" w:eastAsia="宋体" w:cs="宋体"/>
      <w:b/>
      <w:bCs/>
      <w:kern w:val="44"/>
      <w:sz w:val="44"/>
      <w:szCs w:val="44"/>
    </w:rPr>
  </w:style>
  <w:style w:type="character" w:customStyle="1" w:styleId="522">
    <w:name w:val="标题 3 Char_file_441_file_504"/>
    <w:basedOn w:val="351"/>
    <w:link w:val="8"/>
    <w:semiHidden/>
    <w:qFormat/>
    <w:uiPriority w:val="9"/>
    <w:rPr>
      <w:rFonts w:ascii="宋体" w:hAnsi="宋体" w:eastAsia="宋体" w:cs="宋体"/>
      <w:b/>
      <w:bCs/>
      <w:sz w:val="32"/>
      <w:szCs w:val="32"/>
    </w:rPr>
  </w:style>
  <w:style w:type="character" w:customStyle="1" w:styleId="523">
    <w:name w:val="标题 4 字符_file_504"/>
    <w:link w:val="10"/>
    <w:qFormat/>
    <w:uiPriority w:val="0"/>
    <w:rPr>
      <w:rFonts w:ascii="Arial" w:hAnsi="Arial" w:eastAsia="黑体"/>
      <w:b/>
      <w:bCs/>
      <w:kern w:val="2"/>
      <w:sz w:val="28"/>
      <w:szCs w:val="28"/>
    </w:rPr>
  </w:style>
  <w:style w:type="character" w:customStyle="1" w:styleId="524">
    <w:name w:val="标题 6 Char_file_447_file_504"/>
    <w:basedOn w:val="338"/>
    <w:link w:val="13"/>
    <w:semiHidden/>
    <w:qFormat/>
    <w:uiPriority w:val="9"/>
    <w:rPr>
      <w:rFonts w:ascii="等线 Light" w:hAnsi="等线 Light" w:eastAsia="等线 Light" w:cs="Times New Roman"/>
      <w:b/>
      <w:bCs/>
      <w:sz w:val="24"/>
      <w:szCs w:val="24"/>
    </w:rPr>
  </w:style>
  <w:style w:type="character" w:customStyle="1" w:styleId="525">
    <w:name w:val="标题 3 Char_file_430_file_504"/>
    <w:basedOn w:val="297"/>
    <w:link w:val="8"/>
    <w:semiHidden/>
    <w:qFormat/>
    <w:uiPriority w:val="9"/>
    <w:rPr>
      <w:rFonts w:ascii="宋体" w:hAnsi="宋体" w:eastAsia="宋体" w:cs="宋体"/>
      <w:b/>
      <w:bCs/>
      <w:sz w:val="32"/>
      <w:szCs w:val="32"/>
    </w:rPr>
  </w:style>
  <w:style w:type="character" w:customStyle="1" w:styleId="526">
    <w:name w:val="标题 6 Char_file_434_file_504"/>
    <w:basedOn w:val="336"/>
    <w:link w:val="13"/>
    <w:semiHidden/>
    <w:qFormat/>
    <w:uiPriority w:val="9"/>
    <w:rPr>
      <w:rFonts w:ascii="等线 Light" w:hAnsi="等线 Light" w:eastAsia="等线 Light" w:cs="Times New Roman"/>
      <w:b/>
      <w:bCs/>
      <w:sz w:val="24"/>
      <w:szCs w:val="24"/>
    </w:rPr>
  </w:style>
  <w:style w:type="character" w:customStyle="1" w:styleId="527">
    <w:name w:val="标题 2 字符_file_504"/>
    <w:link w:val="7"/>
    <w:qFormat/>
    <w:uiPriority w:val="0"/>
    <w:rPr>
      <w:rFonts w:eastAsia="隶书"/>
      <w:b/>
      <w:sz w:val="44"/>
    </w:rPr>
  </w:style>
  <w:style w:type="character" w:customStyle="1" w:styleId="528">
    <w:name w:val="标题 3 Char_file_433_file_504"/>
    <w:basedOn w:val="299"/>
    <w:link w:val="8"/>
    <w:semiHidden/>
    <w:qFormat/>
    <w:uiPriority w:val="9"/>
    <w:rPr>
      <w:rFonts w:ascii="宋体" w:hAnsi="宋体" w:eastAsia="宋体" w:cs="宋体"/>
      <w:b/>
      <w:bCs/>
      <w:sz w:val="32"/>
      <w:szCs w:val="32"/>
    </w:rPr>
  </w:style>
  <w:style w:type="character" w:customStyle="1" w:styleId="529">
    <w:name w:val="标题 4 Char_file_430_file_504"/>
    <w:basedOn w:val="297"/>
    <w:link w:val="10"/>
    <w:semiHidden/>
    <w:qFormat/>
    <w:uiPriority w:val="9"/>
    <w:rPr>
      <w:rFonts w:ascii="等线 Light" w:hAnsi="等线 Light" w:eastAsia="等线 Light" w:cs="Times New Roman"/>
      <w:b/>
      <w:bCs/>
      <w:sz w:val="28"/>
      <w:szCs w:val="28"/>
    </w:rPr>
  </w:style>
  <w:style w:type="character" w:customStyle="1" w:styleId="530">
    <w:name w:val="标题 5 字符_file_504"/>
    <w:link w:val="11"/>
    <w:qFormat/>
    <w:uiPriority w:val="0"/>
    <w:rPr>
      <w:b/>
      <w:kern w:val="2"/>
      <w:sz w:val="28"/>
      <w:szCs w:val="24"/>
    </w:rPr>
  </w:style>
  <w:style w:type="character" w:customStyle="1" w:styleId="531">
    <w:name w:val="标题 6 字符_file_504"/>
    <w:link w:val="13"/>
    <w:qFormat/>
    <w:uiPriority w:val="0"/>
    <w:rPr>
      <w:rFonts w:ascii="Arial" w:hAnsi="Arial" w:eastAsia="黑体"/>
      <w:b/>
      <w:kern w:val="2"/>
      <w:sz w:val="24"/>
      <w:szCs w:val="24"/>
    </w:rPr>
  </w:style>
  <w:style w:type="character" w:customStyle="1" w:styleId="532">
    <w:name w:val="标题 1 Char_file_433_file_504"/>
    <w:basedOn w:val="299"/>
    <w:link w:val="6"/>
    <w:qFormat/>
    <w:uiPriority w:val="9"/>
    <w:rPr>
      <w:rFonts w:ascii="宋体" w:hAnsi="宋体" w:eastAsia="宋体" w:cs="宋体"/>
      <w:b/>
      <w:bCs/>
      <w:kern w:val="44"/>
      <w:sz w:val="44"/>
      <w:szCs w:val="44"/>
    </w:rPr>
  </w:style>
  <w:style w:type="character" w:customStyle="1" w:styleId="533">
    <w:name w:val="标题 3 字符_file_504"/>
    <w:link w:val="8"/>
    <w:qFormat/>
    <w:uiPriority w:val="0"/>
    <w:rPr>
      <w:b/>
      <w:bCs/>
      <w:kern w:val="2"/>
      <w:sz w:val="32"/>
      <w:szCs w:val="32"/>
    </w:rPr>
  </w:style>
  <w:style w:type="character" w:customStyle="1" w:styleId="534">
    <w:name w:val="标题 5 Char_file_433_file_504"/>
    <w:basedOn w:val="299"/>
    <w:link w:val="11"/>
    <w:semiHidden/>
    <w:qFormat/>
    <w:uiPriority w:val="9"/>
    <w:rPr>
      <w:rFonts w:ascii="宋体" w:hAnsi="宋体" w:eastAsia="宋体" w:cs="宋体"/>
      <w:b/>
      <w:bCs/>
      <w:sz w:val="28"/>
      <w:szCs w:val="28"/>
    </w:rPr>
  </w:style>
  <w:style w:type="character" w:customStyle="1" w:styleId="535">
    <w:name w:val="Hyperlink_file_434_file_504"/>
    <w:basedOn w:val="336"/>
    <w:unhideWhenUsed/>
    <w:qFormat/>
    <w:uiPriority w:val="99"/>
    <w:rPr>
      <w:color w:val="0782C1"/>
      <w:u w:val="single"/>
    </w:rPr>
  </w:style>
  <w:style w:type="character" w:customStyle="1" w:styleId="536">
    <w:name w:val="Hyperlink_file_428_file_439_file_504"/>
    <w:basedOn w:val="355"/>
    <w:unhideWhenUsed/>
    <w:qFormat/>
    <w:uiPriority w:val="99"/>
    <w:rPr>
      <w:color w:val="0782C1"/>
      <w:u w:val="single"/>
    </w:rPr>
  </w:style>
  <w:style w:type="character" w:customStyle="1" w:styleId="537">
    <w:name w:val="Hyperlink_file_438_file_504"/>
    <w:basedOn w:val="359"/>
    <w:unhideWhenUsed/>
    <w:qFormat/>
    <w:uiPriority w:val="99"/>
    <w:rPr>
      <w:color w:val="0782C1"/>
      <w:u w:val="single"/>
    </w:rPr>
  </w:style>
  <w:style w:type="character" w:customStyle="1" w:styleId="538">
    <w:name w:val="Hyperlink_file_437_file_504"/>
    <w:basedOn w:val="346"/>
    <w:unhideWhenUsed/>
    <w:qFormat/>
    <w:uiPriority w:val="99"/>
    <w:rPr>
      <w:color w:val="0782C1"/>
      <w:u w:val="single"/>
    </w:rPr>
  </w:style>
  <w:style w:type="character" w:customStyle="1" w:styleId="539">
    <w:name w:val="apple-style-span_file_504"/>
    <w:qFormat/>
    <w:uiPriority w:val="0"/>
  </w:style>
  <w:style w:type="character" w:customStyle="1" w:styleId="540">
    <w:name w:val="页脚 Char2_file_504"/>
    <w:semiHidden/>
    <w:qFormat/>
    <w:uiPriority w:val="99"/>
    <w:rPr>
      <w:kern w:val="2"/>
      <w:sz w:val="18"/>
      <w:szCs w:val="18"/>
    </w:rPr>
  </w:style>
  <w:style w:type="character" w:customStyle="1" w:styleId="541">
    <w:name w:val="引用 Char1_file_504"/>
    <w:qFormat/>
    <w:uiPriority w:val="99"/>
    <w:rPr>
      <w:rFonts w:ascii="Times New Roman" w:hAnsi="Times New Roman"/>
      <w:i/>
      <w:iCs/>
      <w:color w:val="000000"/>
      <w:kern w:val="2"/>
      <w:sz w:val="21"/>
      <w:szCs w:val="24"/>
    </w:rPr>
  </w:style>
  <w:style w:type="character" w:customStyle="1" w:styleId="542">
    <w:name w:val="批注主题 Char1_file_504"/>
    <w:qFormat/>
    <w:uiPriority w:val="99"/>
    <w:rPr>
      <w:b/>
      <w:bCs/>
      <w:kern w:val="2"/>
      <w:sz w:val="21"/>
      <w:szCs w:val="24"/>
    </w:rPr>
  </w:style>
  <w:style w:type="character" w:customStyle="1" w:styleId="543">
    <w:name w:val="正文文本缩进 3 Char2_file_504"/>
    <w:semiHidden/>
    <w:qFormat/>
    <w:uiPriority w:val="99"/>
    <w:rPr>
      <w:kern w:val="2"/>
      <w:sz w:val="16"/>
      <w:szCs w:val="16"/>
    </w:rPr>
  </w:style>
  <w:style w:type="character" w:customStyle="1" w:styleId="544">
    <w:name w:val="正文文本 Char1_file_504"/>
    <w:semiHidden/>
    <w:qFormat/>
    <w:uiPriority w:val="99"/>
    <w:rPr>
      <w:rFonts w:ascii="Times New Roman" w:hAnsi="Times New Roman" w:eastAsia="宋体" w:cs="Times New Roman"/>
      <w:szCs w:val="24"/>
    </w:rPr>
  </w:style>
  <w:style w:type="character" w:customStyle="1" w:styleId="545">
    <w:name w:val="正文文本缩进 3 Char1_file_504"/>
    <w:semiHidden/>
    <w:qFormat/>
    <w:uiPriority w:val="99"/>
    <w:rPr>
      <w:rFonts w:ascii="Times New Roman" w:hAnsi="Times New Roman" w:eastAsia="宋体" w:cs="Times New Roman"/>
      <w:sz w:val="16"/>
      <w:szCs w:val="16"/>
    </w:rPr>
  </w:style>
  <w:style w:type="character" w:customStyle="1" w:styleId="546">
    <w:name w:val="正文缩进 Char1_file_504"/>
    <w:qFormat/>
    <w:uiPriority w:val="0"/>
    <w:rPr>
      <w:rFonts w:ascii="Times New Roman" w:hAnsi="Times New Roman"/>
      <w:kern w:val="2"/>
      <w:sz w:val="21"/>
    </w:rPr>
  </w:style>
  <w:style w:type="character" w:customStyle="1" w:styleId="547">
    <w:name w:val="text11_file_504"/>
    <w:qFormat/>
    <w:uiPriority w:val="0"/>
    <w:rPr>
      <w:rFonts w:hint="default" w:ascii="Verdana" w:hAnsi="Verdana"/>
      <w:color w:val="4E4E4E"/>
      <w:sz w:val="18"/>
      <w:szCs w:val="18"/>
    </w:rPr>
  </w:style>
  <w:style w:type="character" w:customStyle="1" w:styleId="548">
    <w:name w:val="宏文本 Char1_file_504"/>
    <w:qFormat/>
    <w:uiPriority w:val="99"/>
    <w:rPr>
      <w:rFonts w:ascii="Courier New" w:hAnsi="Courier New" w:cs="Courier New"/>
      <w:kern w:val="2"/>
      <w:sz w:val="24"/>
      <w:szCs w:val="24"/>
    </w:rPr>
  </w:style>
  <w:style w:type="character" w:customStyle="1" w:styleId="549">
    <w:name w:val="Char Char1_file_504"/>
    <w:qFormat/>
    <w:uiPriority w:val="0"/>
    <w:rPr>
      <w:rFonts w:eastAsia="宋体"/>
      <w:kern w:val="2"/>
      <w:sz w:val="21"/>
      <w:szCs w:val="24"/>
      <w:lang w:bidi="ar-SA"/>
    </w:rPr>
  </w:style>
  <w:style w:type="character" w:customStyle="1" w:styleId="550">
    <w:name w:val="A4_file_504"/>
    <w:qFormat/>
    <w:uiPriority w:val="0"/>
    <w:rPr>
      <w:rFonts w:ascii="新宋体" w:eastAsia="新宋体" w:cs="新宋体"/>
      <w:color w:val="000000"/>
      <w:lang w:bidi="ar-SA"/>
    </w:rPr>
  </w:style>
  <w:style w:type="character" w:customStyle="1" w:styleId="551">
    <w:name w:val="超链接2_file_504"/>
    <w:qFormat/>
    <w:uiPriority w:val="0"/>
    <w:rPr>
      <w:rFonts w:hint="eastAsia" w:ascii="宋体" w:hAnsi="宋体" w:eastAsia="宋体"/>
      <w:color w:val="FFFFFF"/>
      <w:sz w:val="18"/>
      <w:szCs w:val="18"/>
      <w:u w:val="none"/>
    </w:rPr>
  </w:style>
  <w:style w:type="character" w:customStyle="1" w:styleId="552">
    <w:name w:val="批注框文本 Char1_file_504"/>
    <w:semiHidden/>
    <w:qFormat/>
    <w:uiPriority w:val="99"/>
    <w:rPr>
      <w:kern w:val="2"/>
      <w:sz w:val="18"/>
      <w:szCs w:val="18"/>
    </w:rPr>
  </w:style>
  <w:style w:type="character" w:customStyle="1" w:styleId="553">
    <w:name w:val="text1_file_504"/>
    <w:basedOn w:val="250"/>
    <w:qFormat/>
    <w:uiPriority w:val="0"/>
  </w:style>
  <w:style w:type="character" w:customStyle="1" w:styleId="554">
    <w:name w:val="Plain Text Char_file_504"/>
    <w:qFormat/>
    <w:locked/>
    <w:uiPriority w:val="0"/>
    <w:rPr>
      <w:rFonts w:ascii="宋体" w:hAnsi="Courier New" w:eastAsia="宋体"/>
    </w:rPr>
  </w:style>
  <w:style w:type="character" w:customStyle="1" w:styleId="555">
    <w:name w:val="gray_file_504"/>
    <w:qFormat/>
    <w:uiPriority w:val="0"/>
    <w:rPr>
      <w:rFonts w:ascii="Tahoma" w:hAnsi="Tahoma" w:eastAsia="宋体"/>
      <w:kern w:val="2"/>
      <w:sz w:val="24"/>
      <w:szCs w:val="24"/>
      <w:lang w:val="en-US" w:eastAsia="zh-CN" w:bidi="ar-SA"/>
    </w:rPr>
  </w:style>
  <w:style w:type="character" w:customStyle="1" w:styleId="556">
    <w:name w:val="样式2_file_504"/>
    <w:qFormat/>
    <w:uiPriority w:val="0"/>
    <w:rPr>
      <w:rFonts w:ascii="宋体" w:hAnsi="宋体"/>
      <w:b/>
      <w:szCs w:val="21"/>
    </w:rPr>
  </w:style>
  <w:style w:type="character" w:customStyle="1" w:styleId="557">
    <w:name w:val="Subtle Emphasis_file_504"/>
    <w:qFormat/>
    <w:uiPriority w:val="19"/>
    <w:rPr>
      <w:i/>
      <w:iCs/>
      <w:color w:val="808080"/>
    </w:rPr>
  </w:style>
  <w:style w:type="character" w:customStyle="1" w:styleId="558">
    <w:name w:val="日期 Char2_file_504"/>
    <w:semiHidden/>
    <w:qFormat/>
    <w:uiPriority w:val="99"/>
    <w:rPr>
      <w:kern w:val="2"/>
      <w:sz w:val="21"/>
      <w:szCs w:val="24"/>
    </w:rPr>
  </w:style>
  <w:style w:type="character" w:customStyle="1" w:styleId="559">
    <w:name w:val="ca-11_file_504"/>
    <w:qFormat/>
    <w:uiPriority w:val="0"/>
    <w:rPr>
      <w:rFonts w:hint="eastAsia" w:ascii="宋体" w:hAnsi="宋体" w:eastAsia="宋体"/>
      <w:b/>
      <w:bCs/>
      <w:spacing w:val="-20"/>
      <w:sz w:val="21"/>
      <w:szCs w:val="21"/>
    </w:rPr>
  </w:style>
  <w:style w:type="character" w:customStyle="1" w:styleId="560">
    <w:name w:val="引用 Char2_file_504"/>
    <w:qFormat/>
    <w:uiPriority w:val="29"/>
    <w:rPr>
      <w:i/>
      <w:iCs/>
      <w:color w:val="000000"/>
      <w:kern w:val="2"/>
      <w:sz w:val="21"/>
      <w:szCs w:val="24"/>
    </w:rPr>
  </w:style>
  <w:style w:type="character" w:customStyle="1" w:styleId="561">
    <w:name w:val="项目排列 Char Char_file_504"/>
    <w:qFormat/>
    <w:uiPriority w:val="0"/>
    <w:rPr>
      <w:kern w:val="2"/>
      <w:sz w:val="24"/>
      <w:szCs w:val="24"/>
    </w:rPr>
  </w:style>
  <w:style w:type="paragraph" w:customStyle="1" w:styleId="562">
    <w:name w:val="项目排列_file_504"/>
    <w:basedOn w:val="91"/>
    <w:qFormat/>
    <w:uiPriority w:val="0"/>
    <w:pPr>
      <w:numPr>
        <w:ilvl w:val="0"/>
        <w:numId w:val="1"/>
      </w:numPr>
      <w:tabs>
        <w:tab w:val="left" w:pos="1200"/>
      </w:tabs>
      <w:spacing w:before="156" w:beforeLines="50" w:after="156" w:afterLines="50" w:line="300" w:lineRule="auto"/>
    </w:pPr>
    <w:rPr>
      <w:sz w:val="24"/>
    </w:rPr>
  </w:style>
  <w:style w:type="character" w:customStyle="1" w:styleId="563">
    <w:name w:val="纯文本 Char2_file_504"/>
    <w:qFormat/>
    <w:uiPriority w:val="0"/>
    <w:rPr>
      <w:rFonts w:ascii="宋体" w:hAnsi="Courier New" w:eastAsia="宋体" w:cs="Courier New"/>
      <w:kern w:val="2"/>
      <w:sz w:val="21"/>
      <w:szCs w:val="21"/>
      <w:lang w:val="en-US" w:eastAsia="zh-CN" w:bidi="ar-SA"/>
    </w:rPr>
  </w:style>
  <w:style w:type="character" w:customStyle="1" w:styleId="564">
    <w:name w:val="页脚 Char1_file_504"/>
    <w:semiHidden/>
    <w:qFormat/>
    <w:uiPriority w:val="99"/>
    <w:rPr>
      <w:rFonts w:ascii="Times New Roman" w:hAnsi="Times New Roman" w:eastAsia="宋体" w:cs="Times New Roman"/>
      <w:sz w:val="18"/>
      <w:szCs w:val="18"/>
    </w:rPr>
  </w:style>
  <w:style w:type="character" w:customStyle="1" w:styleId="565">
    <w:name w:val="bold1_file_504"/>
    <w:qFormat/>
    <w:uiPriority w:val="0"/>
    <w:rPr>
      <w:rFonts w:hint="default"/>
      <w:b/>
      <w:bCs/>
      <w:color w:val="000000"/>
      <w:sz w:val="18"/>
      <w:szCs w:val="18"/>
    </w:rPr>
  </w:style>
  <w:style w:type="character" w:customStyle="1" w:styleId="566">
    <w:name w:val="apple-converted-space_file_504"/>
    <w:basedOn w:val="250"/>
    <w:qFormat/>
    <w:uiPriority w:val="0"/>
  </w:style>
  <w:style w:type="character" w:customStyle="1" w:styleId="567">
    <w:name w:val="文档结构图 Char1_file_504"/>
    <w:qFormat/>
    <w:uiPriority w:val="99"/>
    <w:rPr>
      <w:rFonts w:ascii="宋体"/>
      <w:kern w:val="2"/>
      <w:sz w:val="18"/>
      <w:szCs w:val="18"/>
    </w:rPr>
  </w:style>
  <w:style w:type="character" w:customStyle="1" w:styleId="568">
    <w:name w:val="Hyperlink_file_430_file_504"/>
    <w:basedOn w:val="297"/>
    <w:unhideWhenUsed/>
    <w:qFormat/>
    <w:uiPriority w:val="99"/>
    <w:rPr>
      <w:color w:val="0782C1"/>
      <w:u w:val="single"/>
    </w:rPr>
  </w:style>
  <w:style w:type="character" w:customStyle="1" w:styleId="569">
    <w:name w:val="正文文本缩进 2 Char2_file_504"/>
    <w:semiHidden/>
    <w:qFormat/>
    <w:uiPriority w:val="99"/>
    <w:rPr>
      <w:kern w:val="2"/>
      <w:sz w:val="21"/>
      <w:szCs w:val="24"/>
    </w:rPr>
  </w:style>
  <w:style w:type="character" w:customStyle="1" w:styleId="570">
    <w:name w:val="列表段落 字符_file_504"/>
    <w:qFormat/>
    <w:locked/>
    <w:uiPriority w:val="34"/>
    <w:rPr>
      <w:rFonts w:ascii="Calibri" w:hAnsi="Calibri"/>
      <w:kern w:val="2"/>
      <w:sz w:val="21"/>
      <w:szCs w:val="22"/>
    </w:rPr>
  </w:style>
  <w:style w:type="paragraph" w:customStyle="1" w:styleId="571">
    <w:name w:val="List Paragraph_file_504"/>
    <w:basedOn w:val="91"/>
    <w:qFormat/>
    <w:uiPriority w:val="34"/>
    <w:pPr>
      <w:ind w:firstLine="420" w:firstLineChars="200"/>
    </w:pPr>
    <w:rPr>
      <w:rFonts w:ascii="Calibri" w:hAnsi="Calibri"/>
      <w:szCs w:val="22"/>
    </w:rPr>
  </w:style>
  <w:style w:type="character" w:customStyle="1" w:styleId="572">
    <w:name w:val="标题3 Char Char_file_504"/>
    <w:qFormat/>
    <w:uiPriority w:val="0"/>
    <w:rPr>
      <w:rFonts w:eastAsia="仿宋_GB2312"/>
      <w:bCs/>
      <w:kern w:val="2"/>
      <w:sz w:val="30"/>
      <w:szCs w:val="32"/>
    </w:rPr>
  </w:style>
  <w:style w:type="paragraph" w:customStyle="1" w:styleId="573">
    <w:name w:val="标题3_file_504"/>
    <w:basedOn w:val="244"/>
    <w:qFormat/>
    <w:uiPriority w:val="0"/>
    <w:pPr>
      <w:keepNext w:val="0"/>
      <w:keepLines w:val="0"/>
      <w:spacing w:before="0" w:after="0" w:line="360" w:lineRule="auto"/>
    </w:pPr>
    <w:rPr>
      <w:rFonts w:eastAsia="仿宋_GB2312"/>
      <w:b w:val="0"/>
      <w:sz w:val="30"/>
    </w:rPr>
  </w:style>
  <w:style w:type="character" w:customStyle="1" w:styleId="574">
    <w:name w:val="普通文字 Char Char4_file_504"/>
    <w:qFormat/>
    <w:uiPriority w:val="0"/>
    <w:rPr>
      <w:rFonts w:ascii="宋体" w:hAnsi="Courier New" w:eastAsia="宋体" w:cs="Courier New"/>
      <w:szCs w:val="21"/>
    </w:rPr>
  </w:style>
  <w:style w:type="character" w:customStyle="1" w:styleId="575">
    <w:name w:val="Body Text Indent 3 Char_file_504"/>
    <w:qFormat/>
    <w:locked/>
    <w:uiPriority w:val="99"/>
    <w:rPr>
      <w:rFonts w:eastAsia="宋体"/>
      <w:sz w:val="16"/>
    </w:rPr>
  </w:style>
  <w:style w:type="character" w:customStyle="1" w:styleId="576">
    <w:name w:val="正文文本缩进 2 Char1_file_504"/>
    <w:semiHidden/>
    <w:qFormat/>
    <w:uiPriority w:val="99"/>
    <w:rPr>
      <w:rFonts w:ascii="Times New Roman" w:hAnsi="Times New Roman" w:eastAsia="宋体" w:cs="Times New Roman"/>
      <w:szCs w:val="24"/>
    </w:rPr>
  </w:style>
  <w:style w:type="character" w:customStyle="1" w:styleId="577">
    <w:name w:val="正文文本 3 Char1_file_504"/>
    <w:qFormat/>
    <w:uiPriority w:val="99"/>
    <w:rPr>
      <w:kern w:val="2"/>
      <w:sz w:val="16"/>
      <w:szCs w:val="16"/>
    </w:rPr>
  </w:style>
  <w:style w:type="character" w:customStyle="1" w:styleId="578">
    <w:name w:val="正文文本缩进 Char1_file_504"/>
    <w:semiHidden/>
    <w:qFormat/>
    <w:uiPriority w:val="99"/>
    <w:rPr>
      <w:kern w:val="2"/>
      <w:sz w:val="21"/>
      <w:szCs w:val="24"/>
    </w:rPr>
  </w:style>
  <w:style w:type="character" w:customStyle="1" w:styleId="579">
    <w:name w:val="正文文本 2 Char1_file_504"/>
    <w:semiHidden/>
    <w:qFormat/>
    <w:uiPriority w:val="99"/>
    <w:rPr>
      <w:rFonts w:ascii="Times New Roman" w:hAnsi="Times New Roman" w:eastAsia="宋体" w:cs="Times New Roman"/>
      <w:szCs w:val="24"/>
    </w:rPr>
  </w:style>
  <w:style w:type="character" w:customStyle="1" w:styleId="580">
    <w:name w:val="样式1_file_504"/>
    <w:qFormat/>
    <w:uiPriority w:val="0"/>
    <w:rPr>
      <w:rFonts w:ascii="宋体" w:hAnsi="宋体"/>
      <w:szCs w:val="21"/>
    </w:rPr>
  </w:style>
  <w:style w:type="character" w:customStyle="1" w:styleId="581">
    <w:name w:val="ca-41_file_504"/>
    <w:qFormat/>
    <w:uiPriority w:val="0"/>
    <w:rPr>
      <w:rFonts w:hint="eastAsia" w:ascii="宋体" w:hAnsi="宋体" w:eastAsia="宋体"/>
      <w:color w:val="FF0000"/>
      <w:sz w:val="21"/>
      <w:szCs w:val="21"/>
    </w:rPr>
  </w:style>
  <w:style w:type="character" w:customStyle="1" w:styleId="582">
    <w:name w:val="HTML 预设格式 Char1_file_504"/>
    <w:qFormat/>
    <w:uiPriority w:val="99"/>
    <w:rPr>
      <w:rFonts w:ascii="Courier New" w:hAnsi="Courier New" w:cs="Courier New"/>
      <w:kern w:val="2"/>
    </w:rPr>
  </w:style>
  <w:style w:type="character" w:customStyle="1" w:styleId="583">
    <w:name w:val="无间隔 字符_file_504"/>
    <w:qFormat/>
    <w:uiPriority w:val="1"/>
    <w:rPr>
      <w:rFonts w:hAnsi="Courier New"/>
      <w:kern w:val="2"/>
      <w:sz w:val="21"/>
      <w:lang w:val="en-US" w:eastAsia="zh-CN" w:bidi="ar-SA"/>
    </w:rPr>
  </w:style>
  <w:style w:type="paragraph" w:customStyle="1" w:styleId="584">
    <w:name w:val="No Spacing_file_504"/>
    <w:qFormat/>
    <w:uiPriority w:val="1"/>
    <w:pPr>
      <w:widowControl w:val="0"/>
      <w:jc w:val="both"/>
    </w:pPr>
    <w:rPr>
      <w:rFonts w:ascii="Times New Roman" w:hAnsi="Courier New" w:eastAsia="宋体" w:cs="Times New Roman"/>
      <w:kern w:val="2"/>
      <w:sz w:val="21"/>
      <w:lang w:val="en-US" w:eastAsia="zh-CN" w:bidi="ar-SA"/>
    </w:rPr>
  </w:style>
  <w:style w:type="character" w:customStyle="1" w:styleId="585">
    <w:name w:val="mark_file_504"/>
    <w:basedOn w:val="250"/>
    <w:qFormat/>
    <w:uiPriority w:val="0"/>
  </w:style>
  <w:style w:type="character" w:customStyle="1" w:styleId="586">
    <w:name w:val="Default Paragraph Font_file_432_file_504"/>
    <w:semiHidden/>
    <w:qFormat/>
    <w:uiPriority w:val="0"/>
  </w:style>
  <w:style w:type="character" w:customStyle="1" w:styleId="587">
    <w:name w:val="FollowedHyperlink_file_430_file_504"/>
    <w:basedOn w:val="297"/>
    <w:unhideWhenUsed/>
    <w:qFormat/>
    <w:uiPriority w:val="99"/>
    <w:rPr>
      <w:color w:val="0782C1"/>
      <w:u w:val="single"/>
    </w:rPr>
  </w:style>
  <w:style w:type="character" w:customStyle="1" w:styleId="588">
    <w:name w:val="A15_file_504"/>
    <w:qFormat/>
    <w:uiPriority w:val="0"/>
    <w:rPr>
      <w:rFonts w:ascii="Times New Roman" w:hAnsi="Times New Roman"/>
      <w:color w:val="000000"/>
      <w:sz w:val="14"/>
      <w:szCs w:val="14"/>
    </w:rPr>
  </w:style>
  <w:style w:type="character" w:customStyle="1" w:styleId="589">
    <w:name w:val="日期 Char1_file_504"/>
    <w:semiHidden/>
    <w:qFormat/>
    <w:uiPriority w:val="99"/>
    <w:rPr>
      <w:rFonts w:ascii="Times New Roman" w:hAnsi="Times New Roman" w:eastAsia="宋体" w:cs="Times New Roman"/>
      <w:szCs w:val="24"/>
    </w:rPr>
  </w:style>
  <w:style w:type="character" w:customStyle="1" w:styleId="590">
    <w:name w:val="引用 字符_file_504"/>
    <w:qFormat/>
    <w:uiPriority w:val="29"/>
    <w:rPr>
      <w:i/>
      <w:iCs/>
      <w:color w:val="404040"/>
      <w:kern w:val="2"/>
      <w:sz w:val="21"/>
      <w:szCs w:val="24"/>
    </w:rPr>
  </w:style>
  <w:style w:type="paragraph" w:customStyle="1" w:styleId="591">
    <w:name w:val="Quote_file_504"/>
    <w:basedOn w:val="91"/>
    <w:next w:val="4"/>
    <w:qFormat/>
    <w:uiPriority w:val="29"/>
    <w:pPr>
      <w:spacing w:before="200" w:after="160"/>
      <w:ind w:left="864" w:right="864"/>
      <w:jc w:val="center"/>
    </w:pPr>
    <w:rPr>
      <w:i/>
      <w:iCs/>
      <w:color w:val="404040"/>
    </w:rPr>
  </w:style>
  <w:style w:type="character" w:customStyle="1" w:styleId="592">
    <w:name w:val="ca-2_file_504"/>
    <w:basedOn w:val="250"/>
    <w:qFormat/>
    <w:uiPriority w:val="0"/>
  </w:style>
  <w:style w:type="character" w:customStyle="1" w:styleId="593">
    <w:name w:val="font91_file_504"/>
    <w:qFormat/>
    <w:uiPriority w:val="0"/>
    <w:rPr>
      <w:rFonts w:hint="default" w:ascii="Times New Roman" w:hAnsi="Times New Roman" w:cs="Times New Roman"/>
      <w:color w:val="000000"/>
      <w:sz w:val="20"/>
      <w:szCs w:val="20"/>
      <w:u w:val="none"/>
    </w:rPr>
  </w:style>
  <w:style w:type="character" w:customStyle="1" w:styleId="594">
    <w:name w:val="Default Paragraph Font_file_429_file_504"/>
    <w:semiHidden/>
    <w:qFormat/>
    <w:uiPriority w:val="0"/>
  </w:style>
  <w:style w:type="character" w:customStyle="1" w:styleId="595">
    <w:name w:val="纯文本 Char3_file_504"/>
    <w:qFormat/>
    <w:uiPriority w:val="0"/>
    <w:rPr>
      <w:rFonts w:ascii="宋体" w:hAnsi="Courier New" w:eastAsia="宋体" w:cs="Courier New"/>
      <w:szCs w:val="21"/>
    </w:rPr>
  </w:style>
  <w:style w:type="character" w:customStyle="1" w:styleId="596">
    <w:name w:val="正文文本 Char2_file_504"/>
    <w:semiHidden/>
    <w:qFormat/>
    <w:uiPriority w:val="99"/>
    <w:rPr>
      <w:kern w:val="2"/>
      <w:sz w:val="21"/>
      <w:szCs w:val="24"/>
    </w:rPr>
  </w:style>
  <w:style w:type="character" w:customStyle="1" w:styleId="597">
    <w:name w:val="纯文本 Char1_file_504"/>
    <w:qFormat/>
    <w:uiPriority w:val="0"/>
    <w:rPr>
      <w:rFonts w:ascii="宋体" w:hAnsi="Courier New" w:eastAsia="宋体" w:cs="Courier New"/>
      <w:szCs w:val="21"/>
    </w:rPr>
  </w:style>
  <w:style w:type="character" w:customStyle="1" w:styleId="598">
    <w:name w:val="style21_file_504"/>
    <w:qFormat/>
    <w:uiPriority w:val="0"/>
    <w:rPr>
      <w:sz w:val="22"/>
      <w:szCs w:val="22"/>
    </w:rPr>
  </w:style>
  <w:style w:type="character" w:customStyle="1" w:styleId="599">
    <w:name w:val="1ji Char_file_504"/>
    <w:qFormat/>
    <w:uiPriority w:val="0"/>
    <w:rPr>
      <w:rFonts w:ascii="宋体" w:hAnsi="宋体"/>
      <w:b/>
      <w:bCs/>
      <w:kern w:val="44"/>
      <w:sz w:val="36"/>
      <w:szCs w:val="44"/>
    </w:rPr>
  </w:style>
  <w:style w:type="paragraph" w:customStyle="1" w:styleId="600">
    <w:name w:val="1ji_file_504"/>
    <w:basedOn w:val="242"/>
    <w:qFormat/>
    <w:uiPriority w:val="0"/>
    <w:pPr>
      <w:keepLines w:val="0"/>
      <w:widowControl/>
      <w:spacing w:before="0" w:after="0" w:line="240" w:lineRule="auto"/>
      <w:jc w:val="center"/>
    </w:pPr>
    <w:rPr>
      <w:rFonts w:ascii="宋体" w:hAnsi="宋体"/>
      <w:sz w:val="36"/>
    </w:rPr>
  </w:style>
  <w:style w:type="character" w:customStyle="1" w:styleId="601">
    <w:name w:val="纯文本 字符1_file_504"/>
    <w:qFormat/>
    <w:uiPriority w:val="0"/>
    <w:rPr>
      <w:rFonts w:ascii="宋体" w:hAnsi="Courier New" w:eastAsia="宋体" w:cs="Courier New"/>
      <w:szCs w:val="21"/>
    </w:rPr>
  </w:style>
  <w:style w:type="character" w:customStyle="1" w:styleId="602">
    <w:name w:val="表正文 Char2_file_504"/>
    <w:qFormat/>
    <w:uiPriority w:val="0"/>
    <w:rPr>
      <w:rFonts w:ascii="Times New Roman" w:hAnsi="Times New Roman"/>
      <w:kern w:val="2"/>
      <w:sz w:val="21"/>
    </w:rPr>
  </w:style>
  <w:style w:type="character" w:customStyle="1" w:styleId="603">
    <w:name w:val="lmain1_file_504"/>
    <w:qFormat/>
    <w:uiPriority w:val="0"/>
    <w:rPr>
      <w:color w:val="407AAB"/>
      <w:sz w:val="30"/>
      <w:szCs w:val="30"/>
    </w:rPr>
  </w:style>
  <w:style w:type="character" w:customStyle="1" w:styleId="604">
    <w:name w:val="case31_file_504"/>
    <w:qFormat/>
    <w:uiPriority w:val="0"/>
    <w:rPr>
      <w:rFonts w:hint="default"/>
      <w:sz w:val="21"/>
      <w:szCs w:val="21"/>
    </w:rPr>
  </w:style>
  <w:style w:type="character" w:customStyle="1" w:styleId="605">
    <w:name w:val="f161_file_504"/>
    <w:qFormat/>
    <w:uiPriority w:val="0"/>
    <w:rPr>
      <w:b/>
      <w:bCs/>
      <w:sz w:val="24"/>
      <w:szCs w:val="24"/>
    </w:rPr>
  </w:style>
  <w:style w:type="character" w:customStyle="1" w:styleId="606">
    <w:name w:val="Hyperlink_file_433_file_504"/>
    <w:basedOn w:val="299"/>
    <w:unhideWhenUsed/>
    <w:qFormat/>
    <w:uiPriority w:val="99"/>
    <w:rPr>
      <w:color w:val="0782C1"/>
      <w:u w:val="single"/>
    </w:rPr>
  </w:style>
  <w:style w:type="character" w:customStyle="1" w:styleId="607">
    <w:name w:val="正文文本 2 Char2_file_504"/>
    <w:qFormat/>
    <w:uiPriority w:val="99"/>
    <w:rPr>
      <w:kern w:val="2"/>
      <w:sz w:val="21"/>
      <w:szCs w:val="24"/>
    </w:rPr>
  </w:style>
  <w:style w:type="character" w:customStyle="1" w:styleId="608">
    <w:name w:val="Hyperlink_file_431_file_504"/>
    <w:basedOn w:val="301"/>
    <w:unhideWhenUsed/>
    <w:qFormat/>
    <w:uiPriority w:val="99"/>
    <w:rPr>
      <w:color w:val="0782C1"/>
      <w:u w:val="single"/>
    </w:rPr>
  </w:style>
  <w:style w:type="character" w:customStyle="1" w:styleId="609">
    <w:name w:val="style1_file_504"/>
    <w:basedOn w:val="250"/>
    <w:qFormat/>
    <w:uiPriority w:val="0"/>
  </w:style>
  <w:style w:type="character" w:customStyle="1" w:styleId="610">
    <w:name w:val="ca-21_file_504"/>
    <w:qFormat/>
    <w:uiPriority w:val="0"/>
    <w:rPr>
      <w:rFonts w:hint="eastAsia" w:ascii="宋体" w:hAnsi="宋体" w:eastAsia="宋体"/>
      <w:sz w:val="21"/>
      <w:szCs w:val="21"/>
    </w:rPr>
  </w:style>
  <w:style w:type="character" w:customStyle="1" w:styleId="611">
    <w:name w:val="Char Char11_file_504"/>
    <w:qFormat/>
    <w:uiPriority w:val="0"/>
    <w:rPr>
      <w:rFonts w:ascii="宋体" w:hAnsi="Courier New" w:eastAsia="宋体" w:cs="Courier New"/>
      <w:szCs w:val="21"/>
    </w:rPr>
  </w:style>
  <w:style w:type="character" w:customStyle="1" w:styleId="612">
    <w:name w:val="hei16b_file_504"/>
    <w:basedOn w:val="250"/>
    <w:qFormat/>
    <w:uiPriority w:val="0"/>
  </w:style>
  <w:style w:type="character" w:customStyle="1" w:styleId="613">
    <w:name w:val="FollowedHyperlink_file_431_file_504"/>
    <w:basedOn w:val="301"/>
    <w:unhideWhenUsed/>
    <w:qFormat/>
    <w:uiPriority w:val="99"/>
    <w:rPr>
      <w:color w:val="0782C1"/>
      <w:u w:val="single"/>
    </w:rPr>
  </w:style>
  <w:style w:type="character" w:customStyle="1" w:styleId="614">
    <w:name w:val="页眉 Char1_file_504"/>
    <w:semiHidden/>
    <w:qFormat/>
    <w:uiPriority w:val="99"/>
    <w:rPr>
      <w:kern w:val="2"/>
      <w:sz w:val="18"/>
      <w:szCs w:val="18"/>
    </w:rPr>
  </w:style>
  <w:style w:type="character" w:customStyle="1" w:styleId="615">
    <w:name w:val="font12-blue-bold1_file_504"/>
    <w:qFormat/>
    <w:uiPriority w:val="0"/>
    <w:rPr>
      <w:b/>
      <w:bCs/>
      <w:color w:val="0249A5"/>
      <w:sz w:val="14"/>
      <w:szCs w:val="14"/>
      <w:u w:val="none"/>
    </w:rPr>
  </w:style>
  <w:style w:type="character" w:customStyle="1" w:styleId="616">
    <w:name w:val="Char Char4_file_504"/>
    <w:semiHidden/>
    <w:qFormat/>
    <w:uiPriority w:val="0"/>
    <w:rPr>
      <w:rFonts w:ascii="Times New Roman" w:hAnsi="Times New Roman" w:eastAsia="宋体" w:cs="Times New Roman"/>
      <w:sz w:val="16"/>
      <w:szCs w:val="16"/>
    </w:rPr>
  </w:style>
  <w:style w:type="character" w:customStyle="1" w:styleId="617">
    <w:name w:val="Hyperlink_file_453_file_504"/>
    <w:basedOn w:val="371"/>
    <w:unhideWhenUsed/>
    <w:qFormat/>
    <w:uiPriority w:val="99"/>
    <w:rPr>
      <w:color w:val="0782C1"/>
      <w:u w:val="single"/>
    </w:rPr>
  </w:style>
  <w:style w:type="character" w:customStyle="1" w:styleId="618">
    <w:name w:val="Hyperlink_file_440_file_504"/>
    <w:basedOn w:val="303"/>
    <w:unhideWhenUsed/>
    <w:qFormat/>
    <w:uiPriority w:val="99"/>
    <w:rPr>
      <w:color w:val="0782C1"/>
      <w:u w:val="single"/>
    </w:rPr>
  </w:style>
  <w:style w:type="character" w:customStyle="1" w:styleId="619">
    <w:name w:val="Hyperlink_file_446_file_504"/>
    <w:basedOn w:val="358"/>
    <w:unhideWhenUsed/>
    <w:qFormat/>
    <w:uiPriority w:val="99"/>
    <w:rPr>
      <w:color w:val="0782C1"/>
      <w:u w:val="single"/>
    </w:rPr>
  </w:style>
  <w:style w:type="character" w:customStyle="1" w:styleId="620">
    <w:name w:val="Strong_file_444_file_504"/>
    <w:basedOn w:val="357"/>
    <w:qFormat/>
    <w:uiPriority w:val="22"/>
    <w:rPr>
      <w:b/>
      <w:bCs/>
    </w:rPr>
  </w:style>
  <w:style w:type="character" w:customStyle="1" w:styleId="621">
    <w:name w:val="FollowedHyperlink_file_441_file_504"/>
    <w:basedOn w:val="351"/>
    <w:unhideWhenUsed/>
    <w:qFormat/>
    <w:uiPriority w:val="99"/>
    <w:rPr>
      <w:color w:val="0782C1"/>
      <w:u w:val="single"/>
    </w:rPr>
  </w:style>
  <w:style w:type="character" w:customStyle="1" w:styleId="622">
    <w:name w:val="FollowedHyperlink_file_435_file_504"/>
    <w:basedOn w:val="332"/>
    <w:unhideWhenUsed/>
    <w:qFormat/>
    <w:uiPriority w:val="99"/>
    <w:rPr>
      <w:color w:val="0782C1"/>
      <w:u w:val="single"/>
    </w:rPr>
  </w:style>
  <w:style w:type="character" w:customStyle="1" w:styleId="623">
    <w:name w:val="Hyperlink_file_441_file_504"/>
    <w:basedOn w:val="351"/>
    <w:unhideWhenUsed/>
    <w:qFormat/>
    <w:uiPriority w:val="99"/>
    <w:rPr>
      <w:color w:val="0782C1"/>
      <w:u w:val="single"/>
    </w:rPr>
  </w:style>
  <w:style w:type="character" w:customStyle="1" w:styleId="624">
    <w:name w:val="FollowedHyperlink_file_438_file_504"/>
    <w:basedOn w:val="359"/>
    <w:unhideWhenUsed/>
    <w:qFormat/>
    <w:uiPriority w:val="99"/>
    <w:rPr>
      <w:color w:val="0782C1"/>
      <w:u w:val="single"/>
    </w:rPr>
  </w:style>
  <w:style w:type="character" w:customStyle="1" w:styleId="625">
    <w:name w:val="Default Paragraph Font_file_439_file_504"/>
    <w:unhideWhenUsed/>
    <w:qFormat/>
    <w:uiPriority w:val="1"/>
  </w:style>
  <w:style w:type="character" w:customStyle="1" w:styleId="626">
    <w:name w:val="Strong_file_441_file_504"/>
    <w:basedOn w:val="351"/>
    <w:qFormat/>
    <w:uiPriority w:val="22"/>
    <w:rPr>
      <w:b/>
      <w:bCs/>
    </w:rPr>
  </w:style>
  <w:style w:type="character" w:customStyle="1" w:styleId="627">
    <w:name w:val="FollowedHyperlink_file_428_file_439_file_504"/>
    <w:basedOn w:val="355"/>
    <w:unhideWhenUsed/>
    <w:qFormat/>
    <w:uiPriority w:val="99"/>
    <w:rPr>
      <w:color w:val="0782C1"/>
      <w:u w:val="single"/>
    </w:rPr>
  </w:style>
  <w:style w:type="character" w:customStyle="1" w:styleId="628">
    <w:name w:val="Strong_file_445_file_504"/>
    <w:basedOn w:val="365"/>
    <w:qFormat/>
    <w:uiPriority w:val="22"/>
    <w:rPr>
      <w:b/>
      <w:bCs/>
    </w:rPr>
  </w:style>
  <w:style w:type="character" w:customStyle="1" w:styleId="629">
    <w:name w:val="Hyperlink_file_443_file_504"/>
    <w:basedOn w:val="447"/>
    <w:unhideWhenUsed/>
    <w:qFormat/>
    <w:uiPriority w:val="99"/>
    <w:rPr>
      <w:color w:val="0782C1"/>
      <w:u w:val="single"/>
    </w:rPr>
  </w:style>
  <w:style w:type="character" w:customStyle="1" w:styleId="630">
    <w:name w:val="FollowedHyperlink_file_443_file_504"/>
    <w:basedOn w:val="447"/>
    <w:unhideWhenUsed/>
    <w:qFormat/>
    <w:uiPriority w:val="99"/>
    <w:rPr>
      <w:color w:val="0782C1"/>
      <w:u w:val="single"/>
    </w:rPr>
  </w:style>
  <w:style w:type="character" w:customStyle="1" w:styleId="631">
    <w:name w:val="Hyperlink_file_445_file_504"/>
    <w:basedOn w:val="365"/>
    <w:unhideWhenUsed/>
    <w:qFormat/>
    <w:uiPriority w:val="99"/>
    <w:rPr>
      <w:color w:val="0782C1"/>
      <w:u w:val="single"/>
    </w:rPr>
  </w:style>
  <w:style w:type="character" w:customStyle="1" w:styleId="632">
    <w:name w:val="Strong_file_453_file_504"/>
    <w:basedOn w:val="371"/>
    <w:qFormat/>
    <w:uiPriority w:val="22"/>
    <w:rPr>
      <w:b/>
      <w:bCs/>
    </w:rPr>
  </w:style>
  <w:style w:type="character" w:customStyle="1" w:styleId="633">
    <w:name w:val="Hyperlink_file_447_file_504"/>
    <w:basedOn w:val="338"/>
    <w:unhideWhenUsed/>
    <w:qFormat/>
    <w:uiPriority w:val="99"/>
    <w:rPr>
      <w:color w:val="0782C1"/>
      <w:u w:val="single"/>
    </w:rPr>
  </w:style>
  <w:style w:type="character" w:customStyle="1" w:styleId="634">
    <w:name w:val="FollowedHyperlink_file_447_file_504"/>
    <w:basedOn w:val="338"/>
    <w:unhideWhenUsed/>
    <w:qFormat/>
    <w:uiPriority w:val="99"/>
    <w:rPr>
      <w:color w:val="0782C1"/>
      <w:u w:val="single"/>
    </w:rPr>
  </w:style>
  <w:style w:type="character" w:customStyle="1" w:styleId="635">
    <w:name w:val="Hyperlink_file_449_file_504"/>
    <w:basedOn w:val="389"/>
    <w:unhideWhenUsed/>
    <w:qFormat/>
    <w:uiPriority w:val="99"/>
    <w:rPr>
      <w:color w:val="0782C1"/>
      <w:u w:val="single"/>
    </w:rPr>
  </w:style>
  <w:style w:type="character" w:customStyle="1" w:styleId="636">
    <w:name w:val="FollowedHyperlink_file_449_file_504"/>
    <w:basedOn w:val="389"/>
    <w:unhideWhenUsed/>
    <w:qFormat/>
    <w:uiPriority w:val="99"/>
    <w:rPr>
      <w:color w:val="0782C1"/>
      <w:u w:val="single"/>
    </w:rPr>
  </w:style>
  <w:style w:type="character" w:customStyle="1" w:styleId="637">
    <w:name w:val="Hyperlink_file_450_file_504"/>
    <w:basedOn w:val="334"/>
    <w:unhideWhenUsed/>
    <w:qFormat/>
    <w:uiPriority w:val="99"/>
    <w:rPr>
      <w:color w:val="0782C1"/>
      <w:u w:val="single"/>
    </w:rPr>
  </w:style>
  <w:style w:type="character" w:customStyle="1" w:styleId="638">
    <w:name w:val="Hyperlink_file_451_file_504"/>
    <w:basedOn w:val="330"/>
    <w:unhideWhenUsed/>
    <w:qFormat/>
    <w:uiPriority w:val="99"/>
    <w:rPr>
      <w:color w:val="0782C1"/>
      <w:u w:val="single"/>
    </w:rPr>
  </w:style>
  <w:style w:type="character" w:customStyle="1" w:styleId="639">
    <w:name w:val="FollowedHyperlink_file_451_file_504"/>
    <w:basedOn w:val="330"/>
    <w:unhideWhenUsed/>
    <w:qFormat/>
    <w:uiPriority w:val="99"/>
    <w:rPr>
      <w:color w:val="0782C1"/>
      <w:u w:val="single"/>
    </w:rPr>
  </w:style>
  <w:style w:type="character" w:customStyle="1" w:styleId="640">
    <w:name w:val="Hyperlink_file_452_file_504"/>
    <w:basedOn w:val="395"/>
    <w:unhideWhenUsed/>
    <w:qFormat/>
    <w:uiPriority w:val="99"/>
    <w:rPr>
      <w:color w:val="0782C1"/>
      <w:u w:val="single"/>
    </w:rPr>
  </w:style>
  <w:style w:type="character" w:customStyle="1" w:styleId="641">
    <w:name w:val="FollowedHyperlink_file_452_file_504"/>
    <w:basedOn w:val="395"/>
    <w:unhideWhenUsed/>
    <w:qFormat/>
    <w:uiPriority w:val="99"/>
    <w:rPr>
      <w:color w:val="0782C1"/>
      <w:u w:val="single"/>
    </w:rPr>
  </w:style>
  <w:style w:type="character" w:customStyle="1" w:styleId="642">
    <w:name w:val="FollowedHyperlink_file_453_file_504"/>
    <w:basedOn w:val="371"/>
    <w:unhideWhenUsed/>
    <w:qFormat/>
    <w:uiPriority w:val="99"/>
    <w:rPr>
      <w:color w:val="0782C1"/>
      <w:u w:val="single"/>
    </w:rPr>
  </w:style>
  <w:style w:type="character" w:customStyle="1" w:styleId="643">
    <w:name w:val="Hyperlink_file_454_file_504"/>
    <w:basedOn w:val="493"/>
    <w:unhideWhenUsed/>
    <w:qFormat/>
    <w:uiPriority w:val="99"/>
    <w:rPr>
      <w:color w:val="0782C1"/>
      <w:u w:val="single"/>
    </w:rPr>
  </w:style>
  <w:style w:type="character" w:customStyle="1" w:styleId="644">
    <w:name w:val="FollowedHyperlink_file_454_file_504"/>
    <w:basedOn w:val="493"/>
    <w:unhideWhenUsed/>
    <w:qFormat/>
    <w:uiPriority w:val="99"/>
    <w:rPr>
      <w:color w:val="0782C1"/>
      <w:u w:val="single"/>
    </w:rPr>
  </w:style>
  <w:style w:type="character" w:customStyle="1" w:styleId="645">
    <w:name w:val="Hyperlink_file_455_file_504"/>
    <w:basedOn w:val="340"/>
    <w:unhideWhenUsed/>
    <w:qFormat/>
    <w:uiPriority w:val="99"/>
    <w:rPr>
      <w:color w:val="0782C1"/>
      <w:u w:val="single"/>
    </w:rPr>
  </w:style>
  <w:style w:type="character" w:customStyle="1" w:styleId="646">
    <w:name w:val="FollowedHyperlink_file_455_file_504"/>
    <w:basedOn w:val="340"/>
    <w:unhideWhenUsed/>
    <w:qFormat/>
    <w:uiPriority w:val="99"/>
    <w:rPr>
      <w:color w:val="0782C1"/>
      <w:u w:val="single"/>
    </w:rPr>
  </w:style>
  <w:style w:type="character" w:customStyle="1" w:styleId="647">
    <w:name w:val="Hyperlink_file_456_file_504"/>
    <w:basedOn w:val="348"/>
    <w:unhideWhenUsed/>
    <w:qFormat/>
    <w:uiPriority w:val="99"/>
    <w:rPr>
      <w:color w:val="0782C1"/>
      <w:u w:val="single"/>
    </w:rPr>
  </w:style>
  <w:style w:type="character" w:customStyle="1" w:styleId="648">
    <w:name w:val="FollowedHyperlink_file_456_file_504"/>
    <w:basedOn w:val="348"/>
    <w:unhideWhenUsed/>
    <w:qFormat/>
    <w:uiPriority w:val="99"/>
    <w:rPr>
      <w:color w:val="0782C1"/>
      <w:u w:val="single"/>
    </w:rPr>
  </w:style>
  <w:style w:type="character" w:customStyle="1" w:styleId="649">
    <w:name w:val="Hyperlink_file_457_file_504"/>
    <w:basedOn w:val="376"/>
    <w:unhideWhenUsed/>
    <w:qFormat/>
    <w:uiPriority w:val="99"/>
    <w:rPr>
      <w:color w:val="0782C1"/>
      <w:u w:val="single"/>
    </w:rPr>
  </w:style>
  <w:style w:type="character" w:customStyle="1" w:styleId="650">
    <w:name w:val="FollowedHyperlink_file_457_file_504"/>
    <w:basedOn w:val="376"/>
    <w:unhideWhenUsed/>
    <w:qFormat/>
    <w:uiPriority w:val="99"/>
    <w:rPr>
      <w:color w:val="0782C1"/>
      <w:u w:val="single"/>
    </w:rPr>
  </w:style>
  <w:style w:type="paragraph" w:customStyle="1" w:styleId="651">
    <w:name w:val="默认段落字体 Para Char Char Char1 Char_file_504"/>
    <w:basedOn w:val="91"/>
    <w:qFormat/>
    <w:uiPriority w:val="0"/>
    <w:rPr>
      <w:rFonts w:ascii="Tahoma" w:hAnsi="Tahoma"/>
      <w:sz w:val="24"/>
      <w:szCs w:val="20"/>
    </w:rPr>
  </w:style>
  <w:style w:type="paragraph" w:customStyle="1" w:styleId="652">
    <w:name w:val="heading 2_file_447_file_504"/>
    <w:basedOn w:val="653"/>
    <w:qFormat/>
    <w:uiPriority w:val="9"/>
    <w:pPr>
      <w:outlineLvl w:val="1"/>
    </w:pPr>
    <w:rPr>
      <w:sz w:val="36"/>
      <w:szCs w:val="36"/>
    </w:rPr>
  </w:style>
  <w:style w:type="paragraph" w:customStyle="1" w:styleId="653">
    <w:name w:val="Normal_file_447_file_50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54">
    <w:name w:val="marker_file_452_file_504"/>
    <w:basedOn w:val="655"/>
    <w:qFormat/>
    <w:uiPriority w:val="0"/>
    <w:pPr>
      <w:shd w:val="clear" w:color="auto" w:fill="FFFF00"/>
    </w:pPr>
  </w:style>
  <w:style w:type="paragraph" w:customStyle="1" w:styleId="655">
    <w:name w:val="Normal_file_452_file_50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56">
    <w:name w:val="Body Text Indent_file_108_file_429_file_504"/>
    <w:basedOn w:val="657"/>
    <w:next w:val="13"/>
    <w:qFormat/>
    <w:uiPriority w:val="0"/>
    <w:pPr>
      <w:ind w:firstLine="630"/>
    </w:pPr>
    <w:rPr>
      <w:sz w:val="32"/>
      <w:szCs w:val="20"/>
    </w:rPr>
  </w:style>
  <w:style w:type="paragraph" w:customStyle="1" w:styleId="657">
    <w:name w:val="Normal_file_108_file_429_file_504"/>
    <w:next w:val="1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8">
    <w:name w:val="Normal_file_440_file_50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59">
    <w:name w:val="xl24_file_504"/>
    <w:basedOn w:val="9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660">
    <w:name w:val="Normal (Web)_file_441_file_504"/>
    <w:basedOn w:val="661"/>
    <w:unhideWhenUsed/>
    <w:qFormat/>
    <w:uiPriority w:val="99"/>
  </w:style>
  <w:style w:type="paragraph" w:customStyle="1" w:styleId="661">
    <w:name w:val="Normal_file_441_file_50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62">
    <w:name w:val="heading 2_file_442_file_504"/>
    <w:basedOn w:val="663"/>
    <w:qFormat/>
    <w:uiPriority w:val="9"/>
    <w:pPr>
      <w:outlineLvl w:val="1"/>
    </w:pPr>
    <w:rPr>
      <w:sz w:val="36"/>
      <w:szCs w:val="36"/>
    </w:rPr>
  </w:style>
  <w:style w:type="paragraph" w:customStyle="1" w:styleId="663">
    <w:name w:val="Normal_file_442_file_50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64">
    <w:name w:val="heading 5_file_441_file_504"/>
    <w:basedOn w:val="661"/>
    <w:qFormat/>
    <w:uiPriority w:val="9"/>
    <w:pPr>
      <w:outlineLvl w:val="4"/>
    </w:pPr>
    <w:rPr>
      <w:sz w:val="20"/>
      <w:szCs w:val="20"/>
    </w:rPr>
  </w:style>
  <w:style w:type="paragraph" w:customStyle="1" w:styleId="665">
    <w:name w:val="heading 3_file_434_file_504"/>
    <w:basedOn w:val="666"/>
    <w:qFormat/>
    <w:uiPriority w:val="9"/>
    <w:pPr>
      <w:outlineLvl w:val="2"/>
    </w:pPr>
    <w:rPr>
      <w:sz w:val="27"/>
      <w:szCs w:val="27"/>
    </w:rPr>
  </w:style>
  <w:style w:type="paragraph" w:customStyle="1" w:styleId="666">
    <w:name w:val="Normal_file_434_file_50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67">
    <w:name w:val="Normal_file_438_file_50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68">
    <w:name w:val="F2_file_504"/>
    <w:basedOn w:val="91"/>
    <w:qFormat/>
    <w:uiPriority w:val="0"/>
    <w:pPr>
      <w:autoSpaceDE w:val="0"/>
      <w:autoSpaceDN w:val="0"/>
      <w:adjustRightInd w:val="0"/>
      <w:ind w:firstLine="601"/>
      <w:textAlignment w:val="baseline"/>
    </w:pPr>
    <w:rPr>
      <w:kern w:val="0"/>
      <w:sz w:val="24"/>
      <w:szCs w:val="20"/>
    </w:rPr>
  </w:style>
  <w:style w:type="paragraph" w:customStyle="1" w:styleId="669">
    <w:name w:val="Char_file_504"/>
    <w:basedOn w:val="91"/>
    <w:qFormat/>
    <w:uiPriority w:val="0"/>
  </w:style>
  <w:style w:type="paragraph" w:customStyle="1" w:styleId="670">
    <w:name w:val="五级条标题_file_504"/>
    <w:basedOn w:val="671"/>
    <w:qFormat/>
    <w:uiPriority w:val="0"/>
    <w:pPr>
      <w:outlineLvl w:val="6"/>
    </w:pPr>
  </w:style>
  <w:style w:type="paragraph" w:customStyle="1" w:styleId="671">
    <w:name w:val="四级条标题_file_504"/>
    <w:basedOn w:val="672"/>
    <w:qFormat/>
    <w:uiPriority w:val="0"/>
    <w:pPr>
      <w:outlineLvl w:val="5"/>
    </w:pPr>
  </w:style>
  <w:style w:type="paragraph" w:customStyle="1" w:styleId="672">
    <w:name w:val="三级条标题_file_504"/>
    <w:basedOn w:val="673"/>
    <w:qFormat/>
    <w:uiPriority w:val="0"/>
    <w:pPr>
      <w:outlineLvl w:val="4"/>
    </w:pPr>
  </w:style>
  <w:style w:type="paragraph" w:customStyle="1" w:styleId="673">
    <w:name w:val="二级条标题_file_504"/>
    <w:basedOn w:val="91"/>
    <w:next w:val="4"/>
    <w:qFormat/>
    <w:uiPriority w:val="0"/>
    <w:pPr>
      <w:widowControl/>
      <w:jc w:val="left"/>
      <w:outlineLvl w:val="3"/>
    </w:pPr>
    <w:rPr>
      <w:rFonts w:ascii="宋体" w:hAnsi="宋体"/>
      <w:color w:val="000000"/>
      <w:kern w:val="0"/>
      <w:szCs w:val="20"/>
    </w:rPr>
  </w:style>
  <w:style w:type="paragraph" w:customStyle="1" w:styleId="674">
    <w:name w:val="段_file_504"/>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675">
    <w:name w:val="marker_file_447_file_504"/>
    <w:basedOn w:val="653"/>
    <w:qFormat/>
    <w:uiPriority w:val="0"/>
    <w:pPr>
      <w:shd w:val="clear" w:color="auto" w:fill="FFFF00"/>
    </w:pPr>
  </w:style>
  <w:style w:type="paragraph" w:customStyle="1" w:styleId="676">
    <w:name w:val="heading 6_file_436_file_504"/>
    <w:basedOn w:val="677"/>
    <w:qFormat/>
    <w:uiPriority w:val="9"/>
    <w:pPr>
      <w:outlineLvl w:val="5"/>
    </w:pPr>
    <w:rPr>
      <w:sz w:val="15"/>
      <w:szCs w:val="15"/>
    </w:rPr>
  </w:style>
  <w:style w:type="paragraph" w:customStyle="1" w:styleId="677">
    <w:name w:val="Normal_file_436_file_50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78">
    <w:name w:val="Normal Indent_file_429_file_504"/>
    <w:basedOn w:val="679"/>
    <w:qFormat/>
    <w:uiPriority w:val="0"/>
    <w:pPr>
      <w:spacing w:line="240" w:lineRule="atLeast"/>
      <w:ind w:left="900" w:hanging="900"/>
      <w:jc w:val="left"/>
    </w:pPr>
    <w:rPr>
      <w:rFonts w:ascii="宋体"/>
      <w:snapToGrid w:val="0"/>
      <w:kern w:val="0"/>
      <w:sz w:val="20"/>
      <w:szCs w:val="20"/>
    </w:rPr>
  </w:style>
  <w:style w:type="paragraph" w:customStyle="1" w:styleId="679">
    <w:name w:val="Normal_file_429_file_504"/>
    <w:next w:val="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0">
    <w:name w:val="heading 5_file_431_file_504"/>
    <w:basedOn w:val="681"/>
    <w:qFormat/>
    <w:uiPriority w:val="9"/>
    <w:pPr>
      <w:outlineLvl w:val="4"/>
    </w:pPr>
    <w:rPr>
      <w:sz w:val="20"/>
      <w:szCs w:val="20"/>
    </w:rPr>
  </w:style>
  <w:style w:type="paragraph" w:customStyle="1" w:styleId="681">
    <w:name w:val="Normal_file_431_file_50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82">
    <w:name w:val="heading 4_file_441_file_504"/>
    <w:basedOn w:val="661"/>
    <w:qFormat/>
    <w:uiPriority w:val="9"/>
    <w:pPr>
      <w:outlineLvl w:val="3"/>
    </w:pPr>
  </w:style>
  <w:style w:type="paragraph" w:customStyle="1" w:styleId="683">
    <w:name w:val="heading 4_file_444_file_504"/>
    <w:basedOn w:val="684"/>
    <w:qFormat/>
    <w:uiPriority w:val="9"/>
    <w:pPr>
      <w:outlineLvl w:val="3"/>
    </w:pPr>
  </w:style>
  <w:style w:type="paragraph" w:customStyle="1" w:styleId="684">
    <w:name w:val="Normal_file_444_file_50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85">
    <w:name w:val="heading 1_file_440_file_504"/>
    <w:basedOn w:val="658"/>
    <w:qFormat/>
    <w:uiPriority w:val="9"/>
    <w:pPr>
      <w:outlineLvl w:val="0"/>
    </w:pPr>
    <w:rPr>
      <w:kern w:val="36"/>
      <w:sz w:val="48"/>
      <w:szCs w:val="48"/>
    </w:rPr>
  </w:style>
  <w:style w:type="paragraph" w:customStyle="1" w:styleId="686">
    <w:name w:val="cke_editable_file_435_file_504"/>
    <w:basedOn w:val="687"/>
    <w:qFormat/>
    <w:uiPriority w:val="0"/>
    <w:rPr>
      <w:rFonts w:ascii="仿宋_GB2312" w:eastAsia="仿宋_GB2312"/>
    </w:rPr>
  </w:style>
  <w:style w:type="paragraph" w:customStyle="1" w:styleId="687">
    <w:name w:val="Normal_file_435_file_50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88">
    <w:name w:val="heading 4_file_437_file_504"/>
    <w:basedOn w:val="689"/>
    <w:qFormat/>
    <w:uiPriority w:val="9"/>
    <w:pPr>
      <w:outlineLvl w:val="3"/>
    </w:pPr>
  </w:style>
  <w:style w:type="paragraph" w:customStyle="1" w:styleId="689">
    <w:name w:val="Normal_file_437_file_50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90">
    <w:name w:val="heading 1_file_454_file_504"/>
    <w:basedOn w:val="691"/>
    <w:qFormat/>
    <w:uiPriority w:val="9"/>
    <w:pPr>
      <w:outlineLvl w:val="0"/>
    </w:pPr>
    <w:rPr>
      <w:kern w:val="36"/>
      <w:sz w:val="48"/>
      <w:szCs w:val="48"/>
    </w:rPr>
  </w:style>
  <w:style w:type="paragraph" w:customStyle="1" w:styleId="691">
    <w:name w:val="Normal_file_454_file_50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92">
    <w:name w:val="heading 4_file_431_file_504"/>
    <w:basedOn w:val="681"/>
    <w:qFormat/>
    <w:uiPriority w:val="9"/>
    <w:pPr>
      <w:outlineLvl w:val="3"/>
    </w:pPr>
  </w:style>
  <w:style w:type="paragraph" w:customStyle="1" w:styleId="693">
    <w:name w:val="heading 6_file_428_file_439_file_504"/>
    <w:basedOn w:val="694"/>
    <w:qFormat/>
    <w:uiPriority w:val="9"/>
    <w:pPr>
      <w:outlineLvl w:val="5"/>
    </w:pPr>
    <w:rPr>
      <w:sz w:val="15"/>
      <w:szCs w:val="15"/>
    </w:rPr>
  </w:style>
  <w:style w:type="paragraph" w:customStyle="1" w:styleId="694">
    <w:name w:val="Normal_file_428_file_439_file_50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95">
    <w:name w:val="msolistparagraph_file_504"/>
    <w:basedOn w:val="91"/>
    <w:qFormat/>
    <w:uiPriority w:val="0"/>
    <w:pPr>
      <w:widowControl/>
      <w:spacing w:before="100" w:beforeAutospacing="1" w:after="100" w:afterAutospacing="1"/>
      <w:jc w:val="left"/>
    </w:pPr>
    <w:rPr>
      <w:rFonts w:ascii="宋体" w:hAnsi="宋体" w:cs="宋体"/>
      <w:kern w:val="0"/>
      <w:sz w:val="24"/>
    </w:rPr>
  </w:style>
  <w:style w:type="paragraph" w:customStyle="1" w:styleId="696">
    <w:name w:val="heading 5_file_437_file_504"/>
    <w:basedOn w:val="689"/>
    <w:qFormat/>
    <w:uiPriority w:val="9"/>
    <w:pPr>
      <w:outlineLvl w:val="4"/>
    </w:pPr>
    <w:rPr>
      <w:sz w:val="20"/>
      <w:szCs w:val="20"/>
    </w:rPr>
  </w:style>
  <w:style w:type="paragraph" w:customStyle="1" w:styleId="697">
    <w:name w:val="规范正文_file_504"/>
    <w:basedOn w:val="91"/>
    <w:qFormat/>
    <w:uiPriority w:val="0"/>
    <w:pPr>
      <w:adjustRightInd w:val="0"/>
      <w:spacing w:line="360" w:lineRule="auto"/>
      <w:ind w:left="480"/>
      <w:textAlignment w:val="baseline"/>
    </w:pPr>
    <w:rPr>
      <w:kern w:val="0"/>
      <w:sz w:val="24"/>
      <w:szCs w:val="20"/>
    </w:rPr>
  </w:style>
  <w:style w:type="paragraph" w:customStyle="1" w:styleId="698">
    <w:name w:val="Plain Text_file_239_file_432_file_504"/>
    <w:basedOn w:val="699"/>
    <w:qFormat/>
    <w:uiPriority w:val="0"/>
    <w:rPr>
      <w:rFonts w:ascii="宋体" w:hAnsi="Courier New" w:cs="Courier New"/>
      <w:szCs w:val="21"/>
    </w:rPr>
  </w:style>
  <w:style w:type="paragraph" w:customStyle="1" w:styleId="699">
    <w:name w:val="Normal_file_239_file_432_file_50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00">
    <w:name w:val="heading 6_file_435_file_504"/>
    <w:basedOn w:val="687"/>
    <w:qFormat/>
    <w:uiPriority w:val="9"/>
    <w:pPr>
      <w:outlineLvl w:val="5"/>
    </w:pPr>
    <w:rPr>
      <w:sz w:val="15"/>
      <w:szCs w:val="15"/>
    </w:rPr>
  </w:style>
  <w:style w:type="paragraph" w:customStyle="1" w:styleId="701">
    <w:name w:val="Normal_file_445_file_50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02">
    <w:name w:val="heading 3_file_429_file_504"/>
    <w:basedOn w:val="679"/>
    <w:next w:val="6"/>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paragraph" w:customStyle="1" w:styleId="703">
    <w:name w:val="_Style 3_file_429_file_504"/>
    <w:basedOn w:val="704"/>
    <w:next w:val="6"/>
    <w:qFormat/>
    <w:uiPriority w:val="39"/>
    <w:pPr>
      <w:tabs>
        <w:tab w:val="left" w:pos="1440"/>
      </w:tabs>
      <w:spacing w:before="480" w:after="0" w:line="276" w:lineRule="auto"/>
      <w:outlineLvl w:val="9"/>
    </w:pPr>
    <w:rPr>
      <w:rFonts w:ascii="仿宋" w:hAnsi="仿宋" w:eastAsia="仿宋"/>
      <w:color w:val="000000"/>
      <w:kern w:val="0"/>
      <w:sz w:val="32"/>
      <w:szCs w:val="32"/>
    </w:rPr>
  </w:style>
  <w:style w:type="paragraph" w:customStyle="1" w:styleId="704">
    <w:name w:val="heading 1_file_429_file_504"/>
    <w:basedOn w:val="679"/>
    <w:next w:val="6"/>
    <w:qFormat/>
    <w:uiPriority w:val="0"/>
    <w:pPr>
      <w:keepNext/>
      <w:keepLines/>
      <w:spacing w:before="340" w:after="330" w:line="576" w:lineRule="auto"/>
      <w:outlineLvl w:val="0"/>
    </w:pPr>
    <w:rPr>
      <w:b/>
      <w:bCs/>
      <w:kern w:val="44"/>
      <w:sz w:val="44"/>
      <w:szCs w:val="44"/>
    </w:rPr>
  </w:style>
  <w:style w:type="paragraph" w:customStyle="1" w:styleId="705">
    <w:name w:val="heading 6_file_441_file_504"/>
    <w:basedOn w:val="661"/>
    <w:qFormat/>
    <w:uiPriority w:val="9"/>
    <w:pPr>
      <w:outlineLvl w:val="5"/>
    </w:pPr>
    <w:rPr>
      <w:sz w:val="15"/>
      <w:szCs w:val="15"/>
    </w:rPr>
  </w:style>
  <w:style w:type="paragraph" w:customStyle="1" w:styleId="706">
    <w:name w:val="heading 6_file_457_file_504"/>
    <w:basedOn w:val="707"/>
    <w:qFormat/>
    <w:uiPriority w:val="9"/>
    <w:pPr>
      <w:outlineLvl w:val="5"/>
    </w:pPr>
    <w:rPr>
      <w:sz w:val="15"/>
      <w:szCs w:val="15"/>
    </w:rPr>
  </w:style>
  <w:style w:type="paragraph" w:customStyle="1" w:styleId="707">
    <w:name w:val="Normal_file_457_file_50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08">
    <w:name w:val="heading 1_file_435_file_504"/>
    <w:basedOn w:val="687"/>
    <w:qFormat/>
    <w:uiPriority w:val="9"/>
    <w:pPr>
      <w:outlineLvl w:val="0"/>
    </w:pPr>
    <w:rPr>
      <w:kern w:val="36"/>
      <w:sz w:val="48"/>
      <w:szCs w:val="48"/>
    </w:rPr>
  </w:style>
  <w:style w:type="paragraph" w:customStyle="1" w:styleId="709">
    <w:name w:val="样式 Verdana 首行缩进:  0.74 厘米_file_504"/>
    <w:basedOn w:val="91"/>
    <w:qFormat/>
    <w:uiPriority w:val="0"/>
    <w:pPr>
      <w:spacing w:line="360" w:lineRule="auto"/>
      <w:ind w:firstLine="420"/>
    </w:pPr>
    <w:rPr>
      <w:rFonts w:ascii="Verdana" w:hAnsi="Verdana"/>
      <w:sz w:val="24"/>
      <w:szCs w:val="20"/>
    </w:rPr>
  </w:style>
  <w:style w:type="paragraph" w:customStyle="1" w:styleId="710">
    <w:name w:val="表格_file_504"/>
    <w:basedOn w:val="91"/>
    <w:qFormat/>
    <w:uiPriority w:val="0"/>
    <w:pPr>
      <w:spacing w:line="400" w:lineRule="exact"/>
    </w:pPr>
    <w:rPr>
      <w:sz w:val="24"/>
    </w:rPr>
  </w:style>
  <w:style w:type="paragraph" w:customStyle="1" w:styleId="711">
    <w:name w:val="列表段落1_file_504"/>
    <w:basedOn w:val="91"/>
    <w:qFormat/>
    <w:uiPriority w:val="0"/>
    <w:pPr>
      <w:ind w:firstLine="420" w:firstLineChars="200"/>
    </w:pPr>
    <w:rPr>
      <w:rFonts w:ascii="Calibri" w:hAnsi="Calibri"/>
      <w:szCs w:val="22"/>
    </w:rPr>
  </w:style>
  <w:style w:type="paragraph" w:customStyle="1" w:styleId="712">
    <w:name w:val="Normal_file_443_file_50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13">
    <w:name w:val="heading 3_file_445_file_504"/>
    <w:basedOn w:val="701"/>
    <w:qFormat/>
    <w:uiPriority w:val="9"/>
    <w:pPr>
      <w:outlineLvl w:val="2"/>
    </w:pPr>
    <w:rPr>
      <w:sz w:val="27"/>
      <w:szCs w:val="27"/>
    </w:rPr>
  </w:style>
  <w:style w:type="paragraph" w:customStyle="1" w:styleId="714">
    <w:name w:val="Normal_file_108_file_504"/>
    <w:next w:val="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15">
    <w:name w:val="heading 2_file_435_file_504"/>
    <w:basedOn w:val="687"/>
    <w:qFormat/>
    <w:uiPriority w:val="9"/>
    <w:pPr>
      <w:outlineLvl w:val="1"/>
    </w:pPr>
    <w:rPr>
      <w:sz w:val="36"/>
      <w:szCs w:val="36"/>
    </w:rPr>
  </w:style>
  <w:style w:type="paragraph" w:customStyle="1" w:styleId="716">
    <w:name w:val="Normal (Web)_file_872_file_882_file_504"/>
    <w:basedOn w:val="91"/>
    <w:unhideWhenUsed/>
    <w:qFormat/>
    <w:uiPriority w:val="99"/>
    <w:pPr>
      <w:widowControl/>
      <w:spacing w:before="100" w:beforeAutospacing="1" w:after="100" w:afterAutospacing="1"/>
      <w:jc w:val="left"/>
    </w:pPr>
    <w:rPr>
      <w:rFonts w:ascii="宋体" w:hAnsi="宋体" w:cs="宋体"/>
      <w:kern w:val="0"/>
      <w:sz w:val="24"/>
    </w:rPr>
  </w:style>
  <w:style w:type="paragraph" w:customStyle="1" w:styleId="717">
    <w:name w:val="样式6_file_504"/>
    <w:basedOn w:val="246"/>
    <w:qFormat/>
    <w:uiPriority w:val="0"/>
    <w:pPr>
      <w:numPr>
        <w:ilvl w:val="0"/>
        <w:numId w:val="0"/>
      </w:numPr>
      <w:spacing w:line="360" w:lineRule="auto"/>
      <w:ind w:left="210" w:leftChars="100"/>
    </w:pPr>
    <w:rPr>
      <w:rFonts w:ascii="宋体" w:hAnsi="宋体" w:cs="Arial"/>
      <w:bCs/>
      <w:sz w:val="24"/>
    </w:rPr>
  </w:style>
  <w:style w:type="paragraph" w:customStyle="1" w:styleId="718">
    <w:name w:val="Normal (Web)_file_434_file_504"/>
    <w:basedOn w:val="666"/>
    <w:unhideWhenUsed/>
    <w:qFormat/>
    <w:uiPriority w:val="99"/>
  </w:style>
  <w:style w:type="paragraph" w:customStyle="1" w:styleId="719">
    <w:name w:val="heading 4_file_435_file_504"/>
    <w:basedOn w:val="687"/>
    <w:qFormat/>
    <w:uiPriority w:val="9"/>
    <w:pPr>
      <w:outlineLvl w:val="3"/>
    </w:pPr>
  </w:style>
  <w:style w:type="paragraph" w:customStyle="1" w:styleId="720">
    <w:name w:val="heading 4_file_445_file_504"/>
    <w:basedOn w:val="701"/>
    <w:qFormat/>
    <w:uiPriority w:val="9"/>
    <w:pPr>
      <w:outlineLvl w:val="3"/>
    </w:pPr>
  </w:style>
  <w:style w:type="paragraph" w:customStyle="1" w:styleId="721">
    <w:name w:val="列出段落1_file_504"/>
    <w:basedOn w:val="91"/>
    <w:qFormat/>
    <w:uiPriority w:val="0"/>
    <w:pPr>
      <w:ind w:firstLine="420" w:firstLineChars="200"/>
    </w:pPr>
    <w:rPr>
      <w:rFonts w:ascii="Calibri" w:hAnsi="Calibri"/>
      <w:szCs w:val="22"/>
    </w:rPr>
  </w:style>
  <w:style w:type="paragraph" w:customStyle="1" w:styleId="722">
    <w:name w:val="heading 1_file_443_file_504"/>
    <w:basedOn w:val="712"/>
    <w:qFormat/>
    <w:uiPriority w:val="9"/>
    <w:pPr>
      <w:outlineLvl w:val="0"/>
    </w:pPr>
    <w:rPr>
      <w:kern w:val="36"/>
      <w:sz w:val="48"/>
      <w:szCs w:val="48"/>
    </w:rPr>
  </w:style>
  <w:style w:type="paragraph" w:customStyle="1" w:styleId="723">
    <w:name w:val="默认段落字体 Para Char Char Char Char Char Char Char Char Char Char Char Char Char Char Char Char Char Char Char_file_504"/>
    <w:basedOn w:val="91"/>
    <w:qFormat/>
    <w:uiPriority w:val="0"/>
    <w:rPr>
      <w:rFonts w:ascii="Calibri" w:hAnsi="Calibri"/>
      <w:szCs w:val="22"/>
    </w:rPr>
  </w:style>
  <w:style w:type="paragraph" w:customStyle="1" w:styleId="724">
    <w:name w:val="heading 4_file_430_file_504"/>
    <w:basedOn w:val="725"/>
    <w:qFormat/>
    <w:uiPriority w:val="9"/>
    <w:pPr>
      <w:outlineLvl w:val="3"/>
    </w:pPr>
  </w:style>
  <w:style w:type="paragraph" w:customStyle="1" w:styleId="725">
    <w:name w:val="Normal_file_430_file_50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26">
    <w:name w:val="pa-5_file_504"/>
    <w:basedOn w:val="91"/>
    <w:qFormat/>
    <w:uiPriority w:val="0"/>
    <w:pPr>
      <w:widowControl/>
      <w:spacing w:line="240" w:lineRule="atLeast"/>
      <w:ind w:firstLine="420"/>
    </w:pPr>
    <w:rPr>
      <w:rFonts w:ascii="宋体" w:hAnsi="宋体" w:cs="宋体"/>
      <w:kern w:val="0"/>
      <w:sz w:val="24"/>
    </w:rPr>
  </w:style>
  <w:style w:type="paragraph" w:customStyle="1" w:styleId="727">
    <w:name w:val="cke_editable_file_433_file_504"/>
    <w:basedOn w:val="728"/>
    <w:qFormat/>
    <w:uiPriority w:val="0"/>
    <w:rPr>
      <w:rFonts w:ascii="仿宋_GB2312" w:eastAsia="仿宋_GB2312"/>
    </w:rPr>
  </w:style>
  <w:style w:type="paragraph" w:customStyle="1" w:styleId="728">
    <w:name w:val="Normal_file_433_file_50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29">
    <w:name w:val="Body Text First Indent 2_file_108_file_429_file_504"/>
    <w:basedOn w:val="656"/>
    <w:qFormat/>
    <w:uiPriority w:val="0"/>
    <w:pPr>
      <w:ind w:firstLine="420"/>
    </w:pPr>
  </w:style>
  <w:style w:type="paragraph" w:customStyle="1" w:styleId="730">
    <w:name w:val="ÕýÎÄ_file_504"/>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731">
    <w:name w:val="Char Char Char Char Char Char1 Char_file_504"/>
    <w:basedOn w:val="91"/>
    <w:qFormat/>
    <w:uiPriority w:val="0"/>
    <w:pPr>
      <w:widowControl/>
      <w:spacing w:after="160" w:line="240" w:lineRule="exact"/>
      <w:jc w:val="left"/>
    </w:pPr>
    <w:rPr>
      <w:rFonts w:ascii="Verdana" w:hAnsi="Verdana"/>
      <w:kern w:val="0"/>
      <w:szCs w:val="20"/>
      <w:lang w:eastAsia="en-US"/>
    </w:rPr>
  </w:style>
  <w:style w:type="paragraph" w:customStyle="1" w:styleId="732">
    <w:name w:val="cke_editable_file_457_file_504"/>
    <w:basedOn w:val="707"/>
    <w:qFormat/>
    <w:uiPriority w:val="0"/>
    <w:rPr>
      <w:rFonts w:ascii="仿宋_GB2312" w:eastAsia="仿宋_GB2312"/>
    </w:rPr>
  </w:style>
  <w:style w:type="paragraph" w:customStyle="1" w:styleId="733">
    <w:name w:val="Normal_file_432_file_50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34">
    <w:name w:val="marker_file_434_file_504"/>
    <w:basedOn w:val="666"/>
    <w:qFormat/>
    <w:uiPriority w:val="0"/>
    <w:pPr>
      <w:shd w:val="clear" w:color="auto" w:fill="FFFF00"/>
    </w:pPr>
  </w:style>
  <w:style w:type="paragraph" w:customStyle="1" w:styleId="735">
    <w:name w:val="heading 4_file_442_file_504"/>
    <w:basedOn w:val="663"/>
    <w:qFormat/>
    <w:uiPriority w:val="9"/>
    <w:pPr>
      <w:outlineLvl w:val="3"/>
    </w:pPr>
  </w:style>
  <w:style w:type="paragraph" w:customStyle="1" w:styleId="736">
    <w:name w:val="heading 4_file_447_file_504"/>
    <w:basedOn w:val="653"/>
    <w:qFormat/>
    <w:uiPriority w:val="9"/>
    <w:pPr>
      <w:outlineLvl w:val="3"/>
    </w:pPr>
  </w:style>
  <w:style w:type="paragraph" w:customStyle="1" w:styleId="737">
    <w:name w:val="marker_file_457_file_504"/>
    <w:basedOn w:val="707"/>
    <w:qFormat/>
    <w:uiPriority w:val="0"/>
    <w:pPr>
      <w:shd w:val="clear" w:color="auto" w:fill="FFFF00"/>
    </w:pPr>
  </w:style>
  <w:style w:type="paragraph" w:customStyle="1" w:styleId="738">
    <w:name w:val="heading 2_file_431_file_504"/>
    <w:basedOn w:val="681"/>
    <w:qFormat/>
    <w:uiPriority w:val="9"/>
    <w:pPr>
      <w:outlineLvl w:val="1"/>
    </w:pPr>
    <w:rPr>
      <w:sz w:val="36"/>
      <w:szCs w:val="36"/>
    </w:rPr>
  </w:style>
  <w:style w:type="paragraph" w:customStyle="1" w:styleId="739">
    <w:name w:val="heading 2_file_437_file_504"/>
    <w:basedOn w:val="689"/>
    <w:qFormat/>
    <w:uiPriority w:val="9"/>
    <w:pPr>
      <w:outlineLvl w:val="1"/>
    </w:pPr>
    <w:rPr>
      <w:sz w:val="36"/>
      <w:szCs w:val="36"/>
    </w:rPr>
  </w:style>
  <w:style w:type="paragraph" w:customStyle="1" w:styleId="740">
    <w:name w:val="HTML Top of Form_file_504"/>
    <w:basedOn w:val="91"/>
    <w:next w:val="4"/>
    <w:qFormat/>
    <w:uiPriority w:val="0"/>
    <w:pPr>
      <w:widowControl/>
      <w:pBdr>
        <w:bottom w:val="single" w:color="auto" w:sz="6" w:space="1"/>
      </w:pBdr>
      <w:jc w:val="center"/>
    </w:pPr>
    <w:rPr>
      <w:rFonts w:ascii="Arial" w:hAnsi="Arial" w:cs="Arial"/>
      <w:vanish/>
      <w:kern w:val="0"/>
      <w:sz w:val="16"/>
      <w:szCs w:val="16"/>
    </w:rPr>
  </w:style>
  <w:style w:type="paragraph" w:customStyle="1" w:styleId="741">
    <w:name w:val="heading 3_file_437_file_504"/>
    <w:basedOn w:val="689"/>
    <w:qFormat/>
    <w:uiPriority w:val="9"/>
    <w:pPr>
      <w:outlineLvl w:val="2"/>
    </w:pPr>
    <w:rPr>
      <w:sz w:val="27"/>
      <w:szCs w:val="27"/>
    </w:rPr>
  </w:style>
  <w:style w:type="paragraph" w:customStyle="1" w:styleId="742">
    <w:name w:val="marker_file_446_file_504"/>
    <w:basedOn w:val="743"/>
    <w:qFormat/>
    <w:uiPriority w:val="0"/>
    <w:pPr>
      <w:shd w:val="clear" w:color="auto" w:fill="FFFF00"/>
    </w:pPr>
  </w:style>
  <w:style w:type="paragraph" w:customStyle="1" w:styleId="743">
    <w:name w:val="Normal_file_446_file_50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44">
    <w:name w:val="cke_editable_file_436_file_504"/>
    <w:basedOn w:val="677"/>
    <w:qFormat/>
    <w:uiPriority w:val="0"/>
    <w:rPr>
      <w:rFonts w:ascii="仿宋_GB2312" w:eastAsia="仿宋_GB2312"/>
    </w:rPr>
  </w:style>
  <w:style w:type="paragraph" w:customStyle="1" w:styleId="745">
    <w:name w:val="Char2_file_504"/>
    <w:basedOn w:val="91"/>
    <w:qFormat/>
    <w:uiPriority w:val="0"/>
    <w:pPr>
      <w:widowControl/>
      <w:spacing w:after="160" w:line="240" w:lineRule="exact"/>
      <w:jc w:val="left"/>
    </w:pPr>
    <w:rPr>
      <w:rFonts w:ascii="Verdana" w:hAnsi="Verdana"/>
      <w:kern w:val="0"/>
      <w:szCs w:val="20"/>
      <w:lang w:eastAsia="en-US"/>
    </w:rPr>
  </w:style>
  <w:style w:type="paragraph" w:customStyle="1" w:styleId="746">
    <w:name w:val="xl36_file_504"/>
    <w:basedOn w:val="9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747">
    <w:name w:val="heading 2_file_430_file_504"/>
    <w:basedOn w:val="725"/>
    <w:qFormat/>
    <w:uiPriority w:val="9"/>
    <w:pPr>
      <w:outlineLvl w:val="1"/>
    </w:pPr>
    <w:rPr>
      <w:sz w:val="36"/>
      <w:szCs w:val="36"/>
    </w:rPr>
  </w:style>
  <w:style w:type="paragraph" w:customStyle="1" w:styleId="748">
    <w:name w:val="heading 2_file_438_file_504"/>
    <w:basedOn w:val="667"/>
    <w:qFormat/>
    <w:uiPriority w:val="9"/>
    <w:pPr>
      <w:outlineLvl w:val="1"/>
    </w:pPr>
    <w:rPr>
      <w:sz w:val="36"/>
      <w:szCs w:val="36"/>
    </w:rPr>
  </w:style>
  <w:style w:type="paragraph" w:customStyle="1" w:styleId="749">
    <w:name w:val="cke_editable_file_441_file_504"/>
    <w:basedOn w:val="661"/>
    <w:qFormat/>
    <w:uiPriority w:val="0"/>
    <w:rPr>
      <w:rFonts w:ascii="仿宋_GB2312" w:eastAsia="仿宋_GB2312"/>
    </w:rPr>
  </w:style>
  <w:style w:type="paragraph" w:customStyle="1" w:styleId="750">
    <w:name w:val="Char3_file_504"/>
    <w:basedOn w:val="91"/>
    <w:qFormat/>
    <w:uiPriority w:val="0"/>
    <w:pPr>
      <w:widowControl/>
      <w:spacing w:after="160" w:line="240" w:lineRule="exact"/>
      <w:jc w:val="left"/>
    </w:pPr>
    <w:rPr>
      <w:rFonts w:ascii="Verdana" w:hAnsi="Verdana"/>
      <w:kern w:val="0"/>
      <w:sz w:val="20"/>
      <w:szCs w:val="20"/>
      <w:lang w:eastAsia="en-US"/>
    </w:rPr>
  </w:style>
  <w:style w:type="paragraph" w:customStyle="1" w:styleId="751">
    <w:name w:val="heading 6_file_430_file_504"/>
    <w:basedOn w:val="725"/>
    <w:qFormat/>
    <w:uiPriority w:val="9"/>
    <w:pPr>
      <w:outlineLvl w:val="5"/>
    </w:pPr>
    <w:rPr>
      <w:sz w:val="15"/>
      <w:szCs w:val="15"/>
    </w:rPr>
  </w:style>
  <w:style w:type="paragraph" w:customStyle="1" w:styleId="752">
    <w:name w:val="marker_file_438_file_504"/>
    <w:basedOn w:val="667"/>
    <w:qFormat/>
    <w:uiPriority w:val="0"/>
    <w:pPr>
      <w:shd w:val="clear" w:color="auto" w:fill="FFFF00"/>
    </w:pPr>
  </w:style>
  <w:style w:type="paragraph" w:customStyle="1" w:styleId="753">
    <w:name w:val="heading 5_file_429_file_504"/>
    <w:basedOn w:val="679"/>
    <w:qFormat/>
    <w:uiPriority w:val="0"/>
    <w:pPr>
      <w:keepNext/>
      <w:keepLines/>
      <w:numPr>
        <w:ilvl w:val="4"/>
        <w:numId w:val="1"/>
      </w:numPr>
      <w:spacing w:before="280" w:after="290" w:line="376" w:lineRule="auto"/>
      <w:outlineLvl w:val="4"/>
    </w:pPr>
    <w:rPr>
      <w:b/>
      <w:sz w:val="28"/>
    </w:rPr>
  </w:style>
  <w:style w:type="paragraph" w:customStyle="1" w:styleId="754">
    <w:name w:val="heading 2_file_440_file_504"/>
    <w:basedOn w:val="658"/>
    <w:qFormat/>
    <w:uiPriority w:val="9"/>
    <w:pPr>
      <w:outlineLvl w:val="1"/>
    </w:pPr>
    <w:rPr>
      <w:sz w:val="36"/>
      <w:szCs w:val="36"/>
    </w:rPr>
  </w:style>
  <w:style w:type="paragraph" w:customStyle="1" w:styleId="755">
    <w:name w:val="marker_file_443_file_504"/>
    <w:basedOn w:val="712"/>
    <w:qFormat/>
    <w:uiPriority w:val="0"/>
    <w:pPr>
      <w:shd w:val="clear" w:color="auto" w:fill="FFFF00"/>
    </w:pPr>
  </w:style>
  <w:style w:type="paragraph" w:customStyle="1" w:styleId="756">
    <w:name w:val="heading 3_file_438_file_504"/>
    <w:basedOn w:val="667"/>
    <w:qFormat/>
    <w:uiPriority w:val="9"/>
    <w:pPr>
      <w:outlineLvl w:val="2"/>
    </w:pPr>
    <w:rPr>
      <w:sz w:val="27"/>
      <w:szCs w:val="27"/>
    </w:rPr>
  </w:style>
  <w:style w:type="paragraph" w:customStyle="1" w:styleId="757">
    <w:name w:val="heading 1_file_447_file_504"/>
    <w:basedOn w:val="653"/>
    <w:qFormat/>
    <w:uiPriority w:val="9"/>
    <w:pPr>
      <w:outlineLvl w:val="0"/>
    </w:pPr>
    <w:rPr>
      <w:kern w:val="36"/>
      <w:sz w:val="48"/>
      <w:szCs w:val="48"/>
    </w:rPr>
  </w:style>
  <w:style w:type="paragraph" w:customStyle="1" w:styleId="758">
    <w:name w:val="marker_file_428_file_439_file_504"/>
    <w:basedOn w:val="694"/>
    <w:qFormat/>
    <w:uiPriority w:val="0"/>
    <w:pPr>
      <w:shd w:val="clear" w:color="auto" w:fill="FFFF00"/>
    </w:pPr>
  </w:style>
  <w:style w:type="paragraph" w:customStyle="1" w:styleId="759">
    <w:name w:val="p15_file_239_file_432_file_504"/>
    <w:basedOn w:val="699"/>
    <w:qFormat/>
    <w:uiPriority w:val="0"/>
    <w:pPr>
      <w:widowControl/>
    </w:pPr>
    <w:rPr>
      <w:rFonts w:ascii="宋体" w:hAnsi="宋体" w:cs="宋体"/>
      <w:kern w:val="0"/>
      <w:szCs w:val="21"/>
    </w:rPr>
  </w:style>
  <w:style w:type="paragraph" w:customStyle="1" w:styleId="760">
    <w:name w:val="n-正文级_file_504"/>
    <w:basedOn w:val="91"/>
    <w:qFormat/>
    <w:uiPriority w:val="0"/>
    <w:pPr>
      <w:spacing w:line="360" w:lineRule="auto"/>
      <w:ind w:firstLine="480" w:firstLineChars="200"/>
    </w:pPr>
    <w:rPr>
      <w:rFonts w:ascii="仿宋_GB2312" w:hAnsi="宋体" w:eastAsia="仿宋_GB2312"/>
      <w:sz w:val="24"/>
    </w:rPr>
  </w:style>
  <w:style w:type="paragraph" w:customStyle="1" w:styleId="761">
    <w:name w:val="heading 5_file_455_file_504"/>
    <w:basedOn w:val="762"/>
    <w:qFormat/>
    <w:uiPriority w:val="9"/>
    <w:pPr>
      <w:outlineLvl w:val="4"/>
    </w:pPr>
    <w:rPr>
      <w:sz w:val="20"/>
      <w:szCs w:val="20"/>
    </w:rPr>
  </w:style>
  <w:style w:type="paragraph" w:customStyle="1" w:styleId="762">
    <w:name w:val="Normal_file_455_file_50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63">
    <w:name w:val="heading 1_file_430_file_504"/>
    <w:basedOn w:val="725"/>
    <w:qFormat/>
    <w:uiPriority w:val="9"/>
    <w:pPr>
      <w:outlineLvl w:val="0"/>
    </w:pPr>
    <w:rPr>
      <w:kern w:val="36"/>
      <w:sz w:val="48"/>
      <w:szCs w:val="48"/>
    </w:rPr>
  </w:style>
  <w:style w:type="paragraph" w:customStyle="1" w:styleId="764">
    <w:name w:val="Normal (Web)_file_436_file_504"/>
    <w:basedOn w:val="677"/>
    <w:unhideWhenUsed/>
    <w:qFormat/>
    <w:uiPriority w:val="99"/>
  </w:style>
  <w:style w:type="paragraph" w:customStyle="1" w:styleId="765">
    <w:name w:val="heading 4_file_433_file_504"/>
    <w:basedOn w:val="728"/>
    <w:qFormat/>
    <w:uiPriority w:val="9"/>
    <w:pPr>
      <w:outlineLvl w:val="3"/>
    </w:pPr>
  </w:style>
  <w:style w:type="paragraph" w:customStyle="1" w:styleId="766">
    <w:name w:val="heading 3_file_441_file_504"/>
    <w:basedOn w:val="661"/>
    <w:qFormat/>
    <w:uiPriority w:val="9"/>
    <w:pPr>
      <w:outlineLvl w:val="2"/>
    </w:pPr>
    <w:rPr>
      <w:sz w:val="27"/>
      <w:szCs w:val="27"/>
    </w:rPr>
  </w:style>
  <w:style w:type="paragraph" w:customStyle="1" w:styleId="767">
    <w:name w:val="Char1 Char Char Char Char Char Char Char Char Char Char Char Char_file_504"/>
    <w:basedOn w:val="91"/>
    <w:qFormat/>
    <w:uiPriority w:val="0"/>
    <w:rPr>
      <w:rFonts w:ascii="Tahoma" w:hAnsi="Tahoma"/>
      <w:sz w:val="24"/>
      <w:szCs w:val="20"/>
    </w:rPr>
  </w:style>
  <w:style w:type="paragraph" w:customStyle="1" w:styleId="768">
    <w:name w:val="cke_editable_file_428_file_439_file_504"/>
    <w:basedOn w:val="694"/>
    <w:qFormat/>
    <w:uiPriority w:val="0"/>
    <w:rPr>
      <w:rFonts w:ascii="仿宋_GB2312" w:eastAsia="仿宋_GB2312"/>
    </w:rPr>
  </w:style>
  <w:style w:type="paragraph" w:customStyle="1" w:styleId="769">
    <w:name w:val="heading 6_file_450_file_504"/>
    <w:basedOn w:val="770"/>
    <w:qFormat/>
    <w:uiPriority w:val="9"/>
    <w:pPr>
      <w:outlineLvl w:val="5"/>
    </w:pPr>
    <w:rPr>
      <w:sz w:val="15"/>
      <w:szCs w:val="15"/>
    </w:rPr>
  </w:style>
  <w:style w:type="paragraph" w:customStyle="1" w:styleId="770">
    <w:name w:val="Normal_file_450_file_50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71">
    <w:name w:val="heading 6_file_432_file_504"/>
    <w:basedOn w:val="733"/>
    <w:next w:val="8"/>
    <w:qFormat/>
    <w:uiPriority w:val="0"/>
    <w:pPr>
      <w:keepNext/>
      <w:keepLines/>
      <w:numPr>
        <w:ilvl w:val="5"/>
        <w:numId w:val="1"/>
      </w:numPr>
      <w:spacing w:before="240" w:after="64" w:line="320" w:lineRule="auto"/>
      <w:outlineLvl w:val="5"/>
    </w:pPr>
    <w:rPr>
      <w:rFonts w:ascii="Arial" w:hAnsi="Arial" w:eastAsia="黑体"/>
      <w:b/>
      <w:sz w:val="24"/>
    </w:rPr>
  </w:style>
  <w:style w:type="paragraph" w:customStyle="1" w:styleId="772">
    <w:name w:val="列项——_file_504"/>
    <w:qFormat/>
    <w:uiPriority w:val="0"/>
    <w:pPr>
      <w:widowControl w:val="0"/>
      <w:tabs>
        <w:tab w:val="left" w:pos="854"/>
      </w:tabs>
      <w:ind w:left="840" w:leftChars="200" w:hanging="420" w:hangingChars="200"/>
      <w:jc w:val="both"/>
    </w:pPr>
    <w:rPr>
      <w:rFonts w:ascii="Times New Roman" w:hAnsi="Times New Roman" w:eastAsia="宋体" w:cs="Times New Roman"/>
      <w:sz w:val="21"/>
      <w:lang w:val="en-US" w:eastAsia="zh-CN" w:bidi="ar-SA"/>
    </w:rPr>
  </w:style>
  <w:style w:type="paragraph" w:customStyle="1" w:styleId="773">
    <w:name w:val="cke_editable_file_446_file_504"/>
    <w:basedOn w:val="743"/>
    <w:qFormat/>
    <w:uiPriority w:val="0"/>
    <w:rPr>
      <w:rFonts w:ascii="仿宋_GB2312" w:eastAsia="仿宋_GB2312"/>
    </w:rPr>
  </w:style>
  <w:style w:type="paragraph" w:customStyle="1" w:styleId="774">
    <w:name w:val="heading 1_file_438_file_504"/>
    <w:basedOn w:val="667"/>
    <w:qFormat/>
    <w:uiPriority w:val="9"/>
    <w:pPr>
      <w:outlineLvl w:val="0"/>
    </w:pPr>
    <w:rPr>
      <w:kern w:val="36"/>
      <w:sz w:val="48"/>
      <w:szCs w:val="48"/>
    </w:rPr>
  </w:style>
  <w:style w:type="paragraph" w:customStyle="1" w:styleId="775">
    <w:name w:val="cke_editable_file_440_file_504"/>
    <w:basedOn w:val="658"/>
    <w:qFormat/>
    <w:uiPriority w:val="0"/>
    <w:rPr>
      <w:rFonts w:ascii="仿宋_GB2312" w:eastAsia="仿宋_GB2312"/>
    </w:rPr>
  </w:style>
  <w:style w:type="paragraph" w:customStyle="1" w:styleId="776">
    <w:name w:val="Normal (Web)_file_440_file_504"/>
    <w:basedOn w:val="658"/>
    <w:unhideWhenUsed/>
    <w:qFormat/>
    <w:uiPriority w:val="99"/>
  </w:style>
  <w:style w:type="paragraph" w:customStyle="1" w:styleId="777">
    <w:name w:val="默认段落字体 Para Char1_file_504"/>
    <w:next w:val="4"/>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778">
    <w:name w:val="heading 2_file_436_file_504"/>
    <w:basedOn w:val="677"/>
    <w:qFormat/>
    <w:uiPriority w:val="9"/>
    <w:pPr>
      <w:outlineLvl w:val="1"/>
    </w:pPr>
    <w:rPr>
      <w:sz w:val="36"/>
      <w:szCs w:val="36"/>
    </w:rPr>
  </w:style>
  <w:style w:type="paragraph" w:customStyle="1" w:styleId="779">
    <w:name w:val="Default_file_504"/>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780">
    <w:name w:val="Normal (Web)_file_437_file_504"/>
    <w:basedOn w:val="689"/>
    <w:unhideWhenUsed/>
    <w:qFormat/>
    <w:uiPriority w:val="99"/>
  </w:style>
  <w:style w:type="paragraph" w:customStyle="1" w:styleId="781">
    <w:name w:val="heading 4_file_440_file_504"/>
    <w:basedOn w:val="658"/>
    <w:qFormat/>
    <w:uiPriority w:val="9"/>
    <w:pPr>
      <w:outlineLvl w:val="3"/>
    </w:pPr>
  </w:style>
  <w:style w:type="paragraph" w:customStyle="1" w:styleId="782">
    <w:name w:val="heading 6_file_431_file_504"/>
    <w:basedOn w:val="681"/>
    <w:qFormat/>
    <w:uiPriority w:val="9"/>
    <w:pPr>
      <w:outlineLvl w:val="5"/>
    </w:pPr>
    <w:rPr>
      <w:sz w:val="15"/>
      <w:szCs w:val="15"/>
    </w:rPr>
  </w:style>
  <w:style w:type="paragraph" w:customStyle="1" w:styleId="783">
    <w:name w:val="heading 5_file_450_file_504"/>
    <w:basedOn w:val="770"/>
    <w:qFormat/>
    <w:uiPriority w:val="9"/>
    <w:pPr>
      <w:outlineLvl w:val="4"/>
    </w:pPr>
    <w:rPr>
      <w:sz w:val="20"/>
      <w:szCs w:val="20"/>
    </w:rPr>
  </w:style>
  <w:style w:type="paragraph" w:customStyle="1" w:styleId="784">
    <w:name w:val="cke_editable_file_447_file_504"/>
    <w:basedOn w:val="653"/>
    <w:qFormat/>
    <w:uiPriority w:val="0"/>
    <w:rPr>
      <w:rFonts w:ascii="仿宋_GB2312" w:eastAsia="仿宋_GB2312"/>
    </w:rPr>
  </w:style>
  <w:style w:type="paragraph" w:customStyle="1" w:styleId="785">
    <w:name w:val="heading 1_file_437_file_504"/>
    <w:basedOn w:val="689"/>
    <w:qFormat/>
    <w:uiPriority w:val="9"/>
    <w:pPr>
      <w:outlineLvl w:val="0"/>
    </w:pPr>
    <w:rPr>
      <w:kern w:val="36"/>
      <w:sz w:val="48"/>
      <w:szCs w:val="48"/>
    </w:rPr>
  </w:style>
  <w:style w:type="paragraph" w:customStyle="1" w:styleId="786">
    <w:name w:val="marker_file_431_file_504"/>
    <w:basedOn w:val="681"/>
    <w:qFormat/>
    <w:uiPriority w:val="0"/>
    <w:pPr>
      <w:shd w:val="clear" w:color="auto" w:fill="FFFF00"/>
    </w:pPr>
  </w:style>
  <w:style w:type="paragraph" w:customStyle="1" w:styleId="787">
    <w:name w:val="heading 4_file_443_file_504"/>
    <w:basedOn w:val="712"/>
    <w:qFormat/>
    <w:uiPriority w:val="9"/>
    <w:pPr>
      <w:outlineLvl w:val="3"/>
    </w:pPr>
  </w:style>
  <w:style w:type="paragraph" w:customStyle="1" w:styleId="788">
    <w:name w:val="marker_file_435_file_504"/>
    <w:basedOn w:val="687"/>
    <w:qFormat/>
    <w:uiPriority w:val="0"/>
    <w:pPr>
      <w:shd w:val="clear" w:color="auto" w:fill="FFFF00"/>
    </w:pPr>
  </w:style>
  <w:style w:type="paragraph" w:customStyle="1" w:styleId="789">
    <w:name w:val="表内文字_file_504"/>
    <w:basedOn w:val="91"/>
    <w:qFormat/>
    <w:uiPriority w:val="0"/>
    <w:pPr>
      <w:snapToGrid w:val="0"/>
      <w:spacing w:before="50" w:after="50"/>
      <w:jc w:val="center"/>
    </w:pPr>
    <w:rPr>
      <w:rFonts w:ascii="仿宋_GB2312" w:hAnsi="宋体" w:eastAsia="仿宋_GB2312"/>
      <w:b/>
      <w:color w:val="000000"/>
      <w:sz w:val="32"/>
      <w:szCs w:val="32"/>
    </w:rPr>
  </w:style>
  <w:style w:type="paragraph" w:customStyle="1" w:styleId="790">
    <w:name w:val="heading 3_file_430_file_504"/>
    <w:basedOn w:val="725"/>
    <w:qFormat/>
    <w:uiPriority w:val="9"/>
    <w:pPr>
      <w:outlineLvl w:val="2"/>
    </w:pPr>
    <w:rPr>
      <w:sz w:val="27"/>
      <w:szCs w:val="27"/>
    </w:rPr>
  </w:style>
  <w:style w:type="paragraph" w:customStyle="1" w:styleId="791">
    <w:name w:val="heading 1_file_444_file_504"/>
    <w:basedOn w:val="684"/>
    <w:qFormat/>
    <w:uiPriority w:val="9"/>
    <w:pPr>
      <w:outlineLvl w:val="0"/>
    </w:pPr>
    <w:rPr>
      <w:kern w:val="36"/>
      <w:sz w:val="48"/>
      <w:szCs w:val="48"/>
    </w:rPr>
  </w:style>
  <w:style w:type="paragraph" w:customStyle="1" w:styleId="792">
    <w:name w:val="heading 3_file_433_file_504"/>
    <w:basedOn w:val="728"/>
    <w:qFormat/>
    <w:uiPriority w:val="9"/>
    <w:pPr>
      <w:outlineLvl w:val="2"/>
    </w:pPr>
    <w:rPr>
      <w:sz w:val="27"/>
      <w:szCs w:val="27"/>
    </w:rPr>
  </w:style>
  <w:style w:type="paragraph" w:customStyle="1" w:styleId="793">
    <w:name w:val="heading 3_file_440_file_504"/>
    <w:basedOn w:val="658"/>
    <w:qFormat/>
    <w:uiPriority w:val="9"/>
    <w:pPr>
      <w:outlineLvl w:val="2"/>
    </w:pPr>
    <w:rPr>
      <w:sz w:val="27"/>
      <w:szCs w:val="27"/>
    </w:rPr>
  </w:style>
  <w:style w:type="paragraph" w:customStyle="1" w:styleId="794">
    <w:name w:val="heading 4_file_438_file_504"/>
    <w:basedOn w:val="667"/>
    <w:qFormat/>
    <w:uiPriority w:val="9"/>
    <w:pPr>
      <w:outlineLvl w:val="3"/>
    </w:pPr>
  </w:style>
  <w:style w:type="paragraph" w:customStyle="1" w:styleId="795">
    <w:name w:val="Normal (Web)_file_443_file_504"/>
    <w:basedOn w:val="712"/>
    <w:unhideWhenUsed/>
    <w:qFormat/>
    <w:uiPriority w:val="99"/>
  </w:style>
  <w:style w:type="paragraph" w:customStyle="1" w:styleId="796">
    <w:name w:val="heading 2_file_429_file_504"/>
    <w:basedOn w:val="679"/>
    <w:next w:val="6"/>
    <w:qFormat/>
    <w:uiPriority w:val="0"/>
    <w:pPr>
      <w:keepNext/>
      <w:adjustRightInd w:val="0"/>
      <w:spacing w:before="120" w:line="360" w:lineRule="auto"/>
      <w:jc w:val="center"/>
      <w:outlineLvl w:val="1"/>
    </w:pPr>
    <w:rPr>
      <w:rFonts w:eastAsia="隶书"/>
      <w:b/>
      <w:kern w:val="0"/>
      <w:sz w:val="44"/>
      <w:szCs w:val="20"/>
    </w:rPr>
  </w:style>
  <w:style w:type="paragraph" w:customStyle="1" w:styleId="797">
    <w:name w:val="cke_editable_file_455_file_504"/>
    <w:basedOn w:val="762"/>
    <w:qFormat/>
    <w:uiPriority w:val="0"/>
    <w:rPr>
      <w:rFonts w:ascii="仿宋_GB2312" w:eastAsia="仿宋_GB2312"/>
    </w:rPr>
  </w:style>
  <w:style w:type="paragraph" w:customStyle="1" w:styleId="798">
    <w:name w:val="heading 3_file_442_file_504"/>
    <w:basedOn w:val="663"/>
    <w:qFormat/>
    <w:uiPriority w:val="9"/>
    <w:pPr>
      <w:outlineLvl w:val="2"/>
    </w:pPr>
    <w:rPr>
      <w:sz w:val="27"/>
      <w:szCs w:val="27"/>
    </w:rPr>
  </w:style>
  <w:style w:type="paragraph" w:customStyle="1" w:styleId="799">
    <w:name w:val="Normal (Web)_file_457_file_504"/>
    <w:basedOn w:val="707"/>
    <w:unhideWhenUsed/>
    <w:qFormat/>
    <w:uiPriority w:val="99"/>
  </w:style>
  <w:style w:type="paragraph" w:customStyle="1" w:styleId="800">
    <w:name w:val="heading 6_file_444_file_504"/>
    <w:basedOn w:val="684"/>
    <w:qFormat/>
    <w:uiPriority w:val="9"/>
    <w:pPr>
      <w:outlineLvl w:val="5"/>
    </w:pPr>
    <w:rPr>
      <w:sz w:val="15"/>
      <w:szCs w:val="15"/>
    </w:rPr>
  </w:style>
  <w:style w:type="paragraph" w:customStyle="1" w:styleId="801">
    <w:name w:val="Char Char Char Char1_file_504"/>
    <w:basedOn w:val="91"/>
    <w:qFormat/>
    <w:uiPriority w:val="0"/>
  </w:style>
  <w:style w:type="paragraph" w:customStyle="1" w:styleId="802">
    <w:name w:val="heading 6_file_438_file_504"/>
    <w:basedOn w:val="667"/>
    <w:qFormat/>
    <w:uiPriority w:val="9"/>
    <w:pPr>
      <w:outlineLvl w:val="5"/>
    </w:pPr>
    <w:rPr>
      <w:sz w:val="15"/>
      <w:szCs w:val="15"/>
    </w:rPr>
  </w:style>
  <w:style w:type="paragraph" w:customStyle="1" w:styleId="803">
    <w:name w:val="heading 3_file_436_file_504"/>
    <w:basedOn w:val="677"/>
    <w:qFormat/>
    <w:uiPriority w:val="9"/>
    <w:pPr>
      <w:outlineLvl w:val="2"/>
    </w:pPr>
    <w:rPr>
      <w:sz w:val="27"/>
      <w:szCs w:val="27"/>
    </w:rPr>
  </w:style>
  <w:style w:type="paragraph" w:customStyle="1" w:styleId="804">
    <w:name w:val="Char1_file_504"/>
    <w:basedOn w:val="257"/>
    <w:qFormat/>
    <w:uiPriority w:val="0"/>
    <w:pPr>
      <w:widowControl/>
      <w:ind w:firstLine="454"/>
      <w:jc w:val="left"/>
    </w:pPr>
    <w:rPr>
      <w:rFonts w:ascii="Tahoma" w:hAnsi="Tahoma" w:cs="宋体"/>
      <w:kern w:val="0"/>
      <w:sz w:val="24"/>
      <w:szCs w:val="20"/>
    </w:rPr>
  </w:style>
  <w:style w:type="paragraph" w:customStyle="1" w:styleId="805">
    <w:name w:val="heading 1_file_456_file_504"/>
    <w:basedOn w:val="806"/>
    <w:qFormat/>
    <w:uiPriority w:val="9"/>
    <w:pPr>
      <w:outlineLvl w:val="0"/>
    </w:pPr>
    <w:rPr>
      <w:kern w:val="36"/>
      <w:sz w:val="48"/>
      <w:szCs w:val="48"/>
    </w:rPr>
  </w:style>
  <w:style w:type="paragraph" w:customStyle="1" w:styleId="806">
    <w:name w:val="Normal_file_456_file_50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07">
    <w:name w:val="Body Text First Indent 2_file_108_file_504"/>
    <w:basedOn w:val="808"/>
    <w:qFormat/>
    <w:uiPriority w:val="0"/>
    <w:pPr>
      <w:ind w:firstLine="420"/>
    </w:pPr>
  </w:style>
  <w:style w:type="paragraph" w:customStyle="1" w:styleId="808">
    <w:name w:val="Body Text Indent_file_108_file_504"/>
    <w:basedOn w:val="714"/>
    <w:next w:val="11"/>
    <w:qFormat/>
    <w:uiPriority w:val="0"/>
    <w:pPr>
      <w:ind w:firstLine="630"/>
    </w:pPr>
    <w:rPr>
      <w:sz w:val="32"/>
      <w:szCs w:val="20"/>
    </w:rPr>
  </w:style>
  <w:style w:type="paragraph" w:customStyle="1" w:styleId="809">
    <w:name w:val="cke_editable_file_430_file_504"/>
    <w:basedOn w:val="725"/>
    <w:qFormat/>
    <w:uiPriority w:val="0"/>
    <w:rPr>
      <w:rFonts w:ascii="仿宋_GB2312" w:eastAsia="仿宋_GB2312"/>
    </w:rPr>
  </w:style>
  <w:style w:type="paragraph" w:customStyle="1" w:styleId="810">
    <w:name w:val="cke_editable_file_456_file_504"/>
    <w:basedOn w:val="806"/>
    <w:qFormat/>
    <w:uiPriority w:val="0"/>
    <w:rPr>
      <w:rFonts w:ascii="仿宋_GB2312" w:eastAsia="仿宋_GB2312"/>
    </w:rPr>
  </w:style>
  <w:style w:type="paragraph" w:customStyle="1" w:styleId="811">
    <w:name w:val="heading 1_file_433_file_504"/>
    <w:basedOn w:val="728"/>
    <w:qFormat/>
    <w:uiPriority w:val="9"/>
    <w:pPr>
      <w:outlineLvl w:val="0"/>
    </w:pPr>
    <w:rPr>
      <w:kern w:val="36"/>
      <w:sz w:val="48"/>
      <w:szCs w:val="48"/>
    </w:rPr>
  </w:style>
  <w:style w:type="paragraph" w:customStyle="1" w:styleId="812">
    <w:name w:val="footer_file_108_file_504"/>
    <w:basedOn w:val="714"/>
    <w:qFormat/>
    <w:uiPriority w:val="99"/>
    <w:pPr>
      <w:tabs>
        <w:tab w:val="center" w:pos="4153"/>
        <w:tab w:val="right" w:pos="8306"/>
      </w:tabs>
      <w:snapToGrid w:val="0"/>
      <w:jc w:val="left"/>
    </w:pPr>
    <w:rPr>
      <w:sz w:val="18"/>
      <w:szCs w:val="18"/>
    </w:rPr>
  </w:style>
  <w:style w:type="paragraph" w:customStyle="1" w:styleId="813">
    <w:name w:val="heading 5_file_438_file_504"/>
    <w:basedOn w:val="667"/>
    <w:qFormat/>
    <w:uiPriority w:val="9"/>
    <w:pPr>
      <w:outlineLvl w:val="4"/>
    </w:pPr>
    <w:rPr>
      <w:sz w:val="20"/>
      <w:szCs w:val="20"/>
    </w:rPr>
  </w:style>
  <w:style w:type="paragraph" w:customStyle="1" w:styleId="814">
    <w:name w:val="heading 2_file_433_file_504"/>
    <w:basedOn w:val="728"/>
    <w:qFormat/>
    <w:uiPriority w:val="9"/>
    <w:pPr>
      <w:outlineLvl w:val="1"/>
    </w:pPr>
    <w:rPr>
      <w:sz w:val="36"/>
      <w:szCs w:val="36"/>
    </w:rPr>
  </w:style>
  <w:style w:type="paragraph" w:customStyle="1" w:styleId="815">
    <w:name w:val="footer_file_429_file_504"/>
    <w:basedOn w:val="679"/>
    <w:next w:val="6"/>
    <w:qFormat/>
    <w:uiPriority w:val="99"/>
    <w:pPr>
      <w:tabs>
        <w:tab w:val="center" w:pos="4153"/>
        <w:tab w:val="right" w:pos="8306"/>
      </w:tabs>
      <w:snapToGrid w:val="0"/>
      <w:jc w:val="left"/>
    </w:pPr>
    <w:rPr>
      <w:sz w:val="18"/>
    </w:rPr>
  </w:style>
  <w:style w:type="paragraph" w:customStyle="1" w:styleId="816">
    <w:name w:val="1 Char_file_504"/>
    <w:basedOn w:val="253"/>
    <w:qFormat/>
    <w:uiPriority w:val="0"/>
    <w:pPr>
      <w:spacing w:line="360" w:lineRule="auto"/>
      <w:ind w:left="0" w:firstLine="200" w:firstLineChars="200"/>
      <w:jc w:val="both"/>
    </w:pPr>
    <w:rPr>
      <w:rFonts w:ascii="Times New Roman"/>
      <w:snapToGrid/>
      <w:kern w:val="2"/>
      <w:sz w:val="21"/>
    </w:rPr>
  </w:style>
  <w:style w:type="paragraph" w:customStyle="1" w:styleId="817">
    <w:name w:val="heading 5_file_433_file_504"/>
    <w:basedOn w:val="728"/>
    <w:qFormat/>
    <w:uiPriority w:val="9"/>
    <w:pPr>
      <w:outlineLvl w:val="4"/>
    </w:pPr>
    <w:rPr>
      <w:sz w:val="20"/>
      <w:szCs w:val="20"/>
    </w:rPr>
  </w:style>
  <w:style w:type="paragraph" w:customStyle="1" w:styleId="818">
    <w:name w:val="正文1_file_504"/>
    <w:basedOn w:val="91"/>
    <w:qFormat/>
    <w:uiPriority w:val="0"/>
    <w:pPr>
      <w:widowControl/>
      <w:overflowPunct w:val="0"/>
      <w:autoSpaceDE w:val="0"/>
      <w:autoSpaceDN w:val="0"/>
      <w:adjustRightInd w:val="0"/>
    </w:pPr>
    <w:rPr>
      <w:rFonts w:ascii="宋体"/>
      <w:kern w:val="0"/>
      <w:szCs w:val="20"/>
    </w:rPr>
  </w:style>
  <w:style w:type="paragraph" w:customStyle="1" w:styleId="819">
    <w:name w:val="heading 6_file_440_file_504"/>
    <w:basedOn w:val="658"/>
    <w:qFormat/>
    <w:uiPriority w:val="9"/>
    <w:pPr>
      <w:outlineLvl w:val="5"/>
    </w:pPr>
    <w:rPr>
      <w:sz w:val="15"/>
      <w:szCs w:val="15"/>
    </w:rPr>
  </w:style>
  <w:style w:type="paragraph" w:customStyle="1" w:styleId="820">
    <w:name w:val="Body Text_file_235_file_429_file_504"/>
    <w:basedOn w:val="821"/>
    <w:unhideWhenUsed/>
    <w:qFormat/>
    <w:uiPriority w:val="99"/>
    <w:pPr>
      <w:spacing w:after="120"/>
    </w:pPr>
  </w:style>
  <w:style w:type="paragraph" w:customStyle="1" w:styleId="821">
    <w:name w:val="Normal_file_235_file_429_file_50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22">
    <w:name w:val="about_main1_file_504"/>
    <w:basedOn w:val="91"/>
    <w:qFormat/>
    <w:uiPriority w:val="0"/>
    <w:pPr>
      <w:widowControl/>
      <w:spacing w:before="30" w:after="100" w:afterAutospacing="1"/>
      <w:jc w:val="left"/>
    </w:pPr>
    <w:rPr>
      <w:rFonts w:ascii="宋体" w:hAnsi="宋体" w:cs="宋体"/>
      <w:kern w:val="0"/>
      <w:sz w:val="24"/>
    </w:rPr>
  </w:style>
  <w:style w:type="paragraph" w:customStyle="1" w:styleId="823">
    <w:name w:val="Normal (Web)_file_428_file_439_file_504"/>
    <w:basedOn w:val="694"/>
    <w:unhideWhenUsed/>
    <w:qFormat/>
    <w:uiPriority w:val="99"/>
  </w:style>
  <w:style w:type="paragraph" w:customStyle="1" w:styleId="824">
    <w:name w:val="Normal (Web)_file_430_file_504"/>
    <w:basedOn w:val="725"/>
    <w:unhideWhenUsed/>
    <w:qFormat/>
    <w:uiPriority w:val="99"/>
  </w:style>
  <w:style w:type="paragraph" w:customStyle="1" w:styleId="825">
    <w:name w:val="Char12_file_504"/>
    <w:basedOn w:val="91"/>
    <w:qFormat/>
    <w:uiPriority w:val="0"/>
    <w:rPr>
      <w:szCs w:val="21"/>
    </w:rPr>
  </w:style>
  <w:style w:type="paragraph" w:customStyle="1" w:styleId="826">
    <w:name w:val="Normal_file_454_file_239_file_432_file_504"/>
    <w:next w:val="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27">
    <w:name w:val="Normal Indent_file_432_file_504"/>
    <w:basedOn w:val="733"/>
    <w:qFormat/>
    <w:uiPriority w:val="0"/>
    <w:pPr>
      <w:spacing w:line="240" w:lineRule="atLeast"/>
      <w:ind w:left="900" w:hanging="900"/>
      <w:jc w:val="left"/>
    </w:pPr>
    <w:rPr>
      <w:rFonts w:ascii="宋体"/>
      <w:snapToGrid w:val="0"/>
      <w:kern w:val="0"/>
      <w:sz w:val="20"/>
      <w:szCs w:val="20"/>
    </w:rPr>
  </w:style>
  <w:style w:type="paragraph" w:customStyle="1" w:styleId="828">
    <w:name w:val="2-2ji_file_504"/>
    <w:basedOn w:val="243"/>
    <w:qFormat/>
    <w:uiPriority w:val="0"/>
    <w:pPr>
      <w:keepLines/>
      <w:spacing w:before="0"/>
      <w:textAlignment w:val="baseline"/>
    </w:pPr>
    <w:rPr>
      <w:rFonts w:ascii="宋体" w:hAnsi="宋体" w:eastAsia="宋体"/>
      <w:sz w:val="36"/>
      <w:szCs w:val="32"/>
    </w:rPr>
  </w:style>
  <w:style w:type="paragraph" w:customStyle="1" w:styleId="829">
    <w:name w:val="444_file_504"/>
    <w:basedOn w:val="91"/>
    <w:qFormat/>
    <w:uiPriority w:val="0"/>
    <w:pPr>
      <w:adjustRightInd w:val="0"/>
      <w:spacing w:line="312" w:lineRule="atLeast"/>
      <w:jc w:val="center"/>
      <w:textAlignment w:val="baseline"/>
    </w:pPr>
    <w:rPr>
      <w:b/>
      <w:kern w:val="0"/>
      <w:sz w:val="36"/>
      <w:szCs w:val="36"/>
    </w:rPr>
  </w:style>
  <w:style w:type="paragraph" w:customStyle="1" w:styleId="830">
    <w:name w:val="heading 6_file_451_file_504"/>
    <w:basedOn w:val="831"/>
    <w:qFormat/>
    <w:uiPriority w:val="9"/>
    <w:pPr>
      <w:outlineLvl w:val="5"/>
    </w:pPr>
    <w:rPr>
      <w:sz w:val="15"/>
      <w:szCs w:val="15"/>
    </w:rPr>
  </w:style>
  <w:style w:type="paragraph" w:customStyle="1" w:styleId="831">
    <w:name w:val="Normal_file_451_file_50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32">
    <w:name w:val="Table Text_file_504"/>
    <w:basedOn w:val="91"/>
    <w:semiHidden/>
    <w:qFormat/>
    <w:uiPriority w:val="0"/>
    <w:rPr>
      <w:rFonts w:ascii="宋体" w:hAnsi="宋体" w:cs="宋体"/>
      <w:sz w:val="19"/>
      <w:szCs w:val="19"/>
      <w:lang w:eastAsia="en-US"/>
    </w:rPr>
  </w:style>
  <w:style w:type="paragraph" w:customStyle="1" w:styleId="833">
    <w:name w:val="footer_file_108_file_429_file_504"/>
    <w:basedOn w:val="657"/>
    <w:qFormat/>
    <w:uiPriority w:val="99"/>
    <w:pPr>
      <w:tabs>
        <w:tab w:val="center" w:pos="4153"/>
        <w:tab w:val="right" w:pos="8306"/>
      </w:tabs>
      <w:snapToGrid w:val="0"/>
      <w:jc w:val="left"/>
    </w:pPr>
    <w:rPr>
      <w:sz w:val="18"/>
      <w:szCs w:val="18"/>
    </w:rPr>
  </w:style>
  <w:style w:type="paragraph" w:customStyle="1" w:styleId="834">
    <w:name w:val="heading 2_file_434_file_504"/>
    <w:basedOn w:val="666"/>
    <w:qFormat/>
    <w:uiPriority w:val="9"/>
    <w:pPr>
      <w:outlineLvl w:val="1"/>
    </w:pPr>
    <w:rPr>
      <w:sz w:val="36"/>
      <w:szCs w:val="36"/>
    </w:rPr>
  </w:style>
  <w:style w:type="paragraph" w:customStyle="1" w:styleId="835">
    <w:name w:val="表格文字_file_504"/>
    <w:basedOn w:val="91"/>
    <w:qFormat/>
    <w:uiPriority w:val="99"/>
    <w:pPr>
      <w:spacing w:before="25" w:after="25"/>
      <w:jc w:val="left"/>
    </w:pPr>
    <w:rPr>
      <w:bCs/>
      <w:spacing w:val="10"/>
      <w:kern w:val="0"/>
      <w:sz w:val="24"/>
    </w:rPr>
  </w:style>
  <w:style w:type="paragraph" w:customStyle="1" w:styleId="836">
    <w:name w:val="样式 标题 3 + (中文) 黑体 小四 非加粗 段前: 7.8 磅 段后: 0 磅 行距: 固定值 20 磅_file_504"/>
    <w:basedOn w:val="244"/>
    <w:qFormat/>
    <w:uiPriority w:val="0"/>
    <w:pPr>
      <w:spacing w:before="0" w:after="0" w:line="400" w:lineRule="exact"/>
    </w:pPr>
    <w:rPr>
      <w:rFonts w:eastAsia="黑体" w:cs="宋体"/>
      <w:b w:val="0"/>
      <w:bCs w:val="0"/>
      <w:kern w:val="0"/>
      <w:sz w:val="24"/>
      <w:szCs w:val="20"/>
    </w:rPr>
  </w:style>
  <w:style w:type="paragraph" w:customStyle="1" w:styleId="837">
    <w:name w:val="heading 5_file_451_file_504"/>
    <w:basedOn w:val="831"/>
    <w:qFormat/>
    <w:uiPriority w:val="9"/>
    <w:pPr>
      <w:outlineLvl w:val="4"/>
    </w:pPr>
    <w:rPr>
      <w:sz w:val="20"/>
      <w:szCs w:val="20"/>
    </w:rPr>
  </w:style>
  <w:style w:type="paragraph" w:customStyle="1" w:styleId="838">
    <w:name w:val="无间隔1_file_50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39">
    <w:name w:val="一级条标题_file_504"/>
    <w:qFormat/>
    <w:uiPriority w:val="0"/>
    <w:pPr>
      <w:ind w:left="284"/>
      <w:outlineLvl w:val="2"/>
    </w:pPr>
    <w:rPr>
      <w:rFonts w:ascii="Times New Roman" w:hAnsi="Times New Roman" w:eastAsia="黑体" w:cs="Times New Roman"/>
      <w:sz w:val="21"/>
      <w:lang w:val="en-US" w:eastAsia="zh-CN" w:bidi="ar-SA"/>
    </w:rPr>
  </w:style>
  <w:style w:type="paragraph" w:customStyle="1" w:styleId="840">
    <w:name w:val="marker_file_437_file_504"/>
    <w:basedOn w:val="689"/>
    <w:qFormat/>
    <w:uiPriority w:val="0"/>
    <w:pPr>
      <w:shd w:val="clear" w:color="auto" w:fill="FFFF00"/>
    </w:pPr>
  </w:style>
  <w:style w:type="paragraph" w:customStyle="1" w:styleId="841">
    <w:name w:val="heading 6_file_434_file_504"/>
    <w:basedOn w:val="666"/>
    <w:qFormat/>
    <w:uiPriority w:val="9"/>
    <w:pPr>
      <w:outlineLvl w:val="5"/>
    </w:pPr>
    <w:rPr>
      <w:sz w:val="15"/>
      <w:szCs w:val="15"/>
    </w:rPr>
  </w:style>
  <w:style w:type="paragraph" w:customStyle="1" w:styleId="842">
    <w:name w:val="heading 5_file_430_file_504"/>
    <w:basedOn w:val="725"/>
    <w:qFormat/>
    <w:uiPriority w:val="9"/>
    <w:pPr>
      <w:outlineLvl w:val="4"/>
    </w:pPr>
    <w:rPr>
      <w:sz w:val="20"/>
      <w:szCs w:val="20"/>
    </w:rPr>
  </w:style>
  <w:style w:type="paragraph" w:customStyle="1" w:styleId="843">
    <w:name w:val="_Style 86_file_504"/>
    <w:next w:val="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44">
    <w:name w:val="cke_editable_file_434_file_504"/>
    <w:basedOn w:val="666"/>
    <w:qFormat/>
    <w:uiPriority w:val="0"/>
    <w:rPr>
      <w:rFonts w:ascii="仿宋_GB2312" w:eastAsia="仿宋_GB2312"/>
    </w:rPr>
  </w:style>
  <w:style w:type="paragraph" w:customStyle="1" w:styleId="845">
    <w:name w:val="Revision_file_504"/>
    <w:unhideWhenUsed/>
    <w:qFormat/>
    <w:uiPriority w:val="99"/>
    <w:rPr>
      <w:rFonts w:ascii="Times New Roman" w:hAnsi="Times New Roman" w:eastAsia="宋体" w:cs="Times New Roman"/>
      <w:kern w:val="2"/>
      <w:sz w:val="21"/>
      <w:szCs w:val="24"/>
      <w:lang w:val="en-US" w:eastAsia="zh-CN" w:bidi="ar-SA"/>
    </w:rPr>
  </w:style>
  <w:style w:type="paragraph" w:customStyle="1" w:styleId="846">
    <w:name w:val="_Style 2_file_504"/>
    <w:basedOn w:val="91"/>
    <w:qFormat/>
    <w:uiPriority w:val="0"/>
    <w:pPr>
      <w:ind w:firstLine="420" w:firstLineChars="200"/>
    </w:pPr>
  </w:style>
  <w:style w:type="paragraph" w:customStyle="1" w:styleId="847">
    <w:name w:val="cke_editable_file_450_file_504"/>
    <w:basedOn w:val="770"/>
    <w:qFormat/>
    <w:uiPriority w:val="0"/>
    <w:rPr>
      <w:rFonts w:ascii="仿宋_GB2312" w:eastAsia="仿宋_GB2312"/>
    </w:rPr>
  </w:style>
  <w:style w:type="paragraph" w:customStyle="1" w:styleId="848">
    <w:name w:val="heading 6_file_433_file_504"/>
    <w:basedOn w:val="728"/>
    <w:qFormat/>
    <w:uiPriority w:val="9"/>
    <w:pPr>
      <w:outlineLvl w:val="5"/>
    </w:pPr>
    <w:rPr>
      <w:sz w:val="15"/>
      <w:szCs w:val="15"/>
    </w:rPr>
  </w:style>
  <w:style w:type="paragraph" w:customStyle="1" w:styleId="849">
    <w:name w:val="heading 2_file_457_file_504"/>
    <w:basedOn w:val="707"/>
    <w:qFormat/>
    <w:uiPriority w:val="9"/>
    <w:pPr>
      <w:outlineLvl w:val="1"/>
    </w:pPr>
    <w:rPr>
      <w:sz w:val="36"/>
      <w:szCs w:val="36"/>
    </w:rPr>
  </w:style>
  <w:style w:type="paragraph" w:customStyle="1" w:styleId="850">
    <w:name w:val="heading 3_file_431_file_504"/>
    <w:basedOn w:val="681"/>
    <w:qFormat/>
    <w:uiPriority w:val="9"/>
    <w:pPr>
      <w:outlineLvl w:val="2"/>
    </w:pPr>
    <w:rPr>
      <w:sz w:val="27"/>
      <w:szCs w:val="27"/>
    </w:rPr>
  </w:style>
  <w:style w:type="paragraph" w:customStyle="1" w:styleId="851">
    <w:name w:val="heading 5_file_444_file_504"/>
    <w:basedOn w:val="684"/>
    <w:qFormat/>
    <w:uiPriority w:val="9"/>
    <w:pPr>
      <w:outlineLvl w:val="4"/>
    </w:pPr>
    <w:rPr>
      <w:sz w:val="20"/>
      <w:szCs w:val="20"/>
    </w:rPr>
  </w:style>
  <w:style w:type="paragraph" w:customStyle="1" w:styleId="852">
    <w:name w:val="heading 4_file_428_file_439_file_504"/>
    <w:basedOn w:val="694"/>
    <w:qFormat/>
    <w:uiPriority w:val="9"/>
    <w:pPr>
      <w:outlineLvl w:val="3"/>
    </w:pPr>
  </w:style>
  <w:style w:type="paragraph" w:customStyle="1" w:styleId="853">
    <w:name w:val="Body Text Indent 3_file_429_file_504"/>
    <w:basedOn w:val="679"/>
    <w:qFormat/>
    <w:uiPriority w:val="0"/>
    <w:pPr>
      <w:spacing w:after="120"/>
      <w:ind w:left="420" w:leftChars="200"/>
    </w:pPr>
    <w:rPr>
      <w:sz w:val="16"/>
      <w:szCs w:val="16"/>
    </w:rPr>
  </w:style>
  <w:style w:type="paragraph" w:customStyle="1" w:styleId="854">
    <w:name w:val="heading 1_file_448_file_504"/>
    <w:basedOn w:val="855"/>
    <w:qFormat/>
    <w:uiPriority w:val="9"/>
    <w:pPr>
      <w:outlineLvl w:val="0"/>
    </w:pPr>
    <w:rPr>
      <w:kern w:val="36"/>
      <w:sz w:val="48"/>
      <w:szCs w:val="48"/>
    </w:rPr>
  </w:style>
  <w:style w:type="paragraph" w:customStyle="1" w:styleId="855">
    <w:name w:val="Normal_file_448_file_50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56">
    <w:name w:val="heading 5_file_457_file_504"/>
    <w:basedOn w:val="707"/>
    <w:qFormat/>
    <w:uiPriority w:val="9"/>
    <w:pPr>
      <w:outlineLvl w:val="4"/>
    </w:pPr>
    <w:rPr>
      <w:sz w:val="20"/>
      <w:szCs w:val="20"/>
    </w:rPr>
  </w:style>
  <w:style w:type="paragraph" w:customStyle="1" w:styleId="857">
    <w:name w:val="pa-3_file_504"/>
    <w:basedOn w:val="91"/>
    <w:qFormat/>
    <w:uiPriority w:val="0"/>
    <w:pPr>
      <w:widowControl/>
      <w:spacing w:line="240" w:lineRule="atLeast"/>
    </w:pPr>
    <w:rPr>
      <w:rFonts w:ascii="宋体" w:hAnsi="宋体" w:cs="宋体"/>
      <w:kern w:val="0"/>
      <w:sz w:val="24"/>
    </w:rPr>
  </w:style>
  <w:style w:type="paragraph" w:customStyle="1" w:styleId="858">
    <w:name w:val="heading 1_file_428_file_439_file_504"/>
    <w:basedOn w:val="694"/>
    <w:qFormat/>
    <w:uiPriority w:val="9"/>
    <w:pPr>
      <w:outlineLvl w:val="0"/>
    </w:pPr>
    <w:rPr>
      <w:kern w:val="36"/>
      <w:sz w:val="48"/>
      <w:szCs w:val="48"/>
    </w:rPr>
  </w:style>
  <w:style w:type="paragraph" w:customStyle="1" w:styleId="859">
    <w:name w:val="heading 6_file_456_file_504"/>
    <w:basedOn w:val="806"/>
    <w:qFormat/>
    <w:uiPriority w:val="9"/>
    <w:pPr>
      <w:outlineLvl w:val="5"/>
    </w:pPr>
    <w:rPr>
      <w:sz w:val="15"/>
      <w:szCs w:val="15"/>
    </w:rPr>
  </w:style>
  <w:style w:type="paragraph" w:customStyle="1" w:styleId="860">
    <w:name w:val="Body Text_file_429_file_504"/>
    <w:basedOn w:val="679"/>
    <w:next w:val="6"/>
    <w:qFormat/>
    <w:uiPriority w:val="0"/>
    <w:pPr>
      <w:spacing w:after="120" w:afterLines="0" w:afterAutospacing="0"/>
      <w:jc w:val="left"/>
    </w:pPr>
    <w:rPr>
      <w:rFonts w:ascii="Arial" w:hAnsi="Arial" w:eastAsia="宋体" w:cs="Times New Roman"/>
      <w:sz w:val="24"/>
    </w:rPr>
  </w:style>
  <w:style w:type="paragraph" w:customStyle="1" w:styleId="861">
    <w:name w:val="pa-2_file_504"/>
    <w:basedOn w:val="91"/>
    <w:qFormat/>
    <w:uiPriority w:val="0"/>
    <w:pPr>
      <w:widowControl/>
      <w:spacing w:line="280" w:lineRule="atLeast"/>
      <w:ind w:firstLine="420"/>
    </w:pPr>
    <w:rPr>
      <w:rFonts w:ascii="宋体" w:hAnsi="宋体" w:cs="宋体"/>
      <w:kern w:val="0"/>
      <w:sz w:val="24"/>
    </w:rPr>
  </w:style>
  <w:style w:type="paragraph" w:customStyle="1" w:styleId="862">
    <w:name w:val="heading 1_file_436_file_504"/>
    <w:basedOn w:val="677"/>
    <w:qFormat/>
    <w:uiPriority w:val="9"/>
    <w:pPr>
      <w:outlineLvl w:val="0"/>
    </w:pPr>
    <w:rPr>
      <w:kern w:val="36"/>
      <w:sz w:val="48"/>
      <w:szCs w:val="48"/>
    </w:rPr>
  </w:style>
  <w:style w:type="paragraph" w:customStyle="1" w:styleId="863">
    <w:name w:val="marker_file_433_file_504"/>
    <w:basedOn w:val="728"/>
    <w:qFormat/>
    <w:uiPriority w:val="0"/>
    <w:pPr>
      <w:shd w:val="clear" w:color="auto" w:fill="FFFF00"/>
    </w:pPr>
  </w:style>
  <w:style w:type="paragraph" w:customStyle="1" w:styleId="864">
    <w:name w:val="1_file_504"/>
    <w:basedOn w:val="91"/>
    <w:next w:val="41"/>
    <w:qFormat/>
    <w:uiPriority w:val="0"/>
    <w:rPr>
      <w:rFonts w:ascii="宋体" w:hAnsi="Courier New"/>
      <w:szCs w:val="20"/>
    </w:rPr>
  </w:style>
  <w:style w:type="paragraph" w:customStyle="1" w:styleId="865">
    <w:name w:val="cke_editable_file_431_file_504"/>
    <w:basedOn w:val="681"/>
    <w:qFormat/>
    <w:uiPriority w:val="0"/>
    <w:rPr>
      <w:rFonts w:ascii="仿宋_GB2312" w:eastAsia="仿宋_GB2312"/>
    </w:rPr>
  </w:style>
  <w:style w:type="paragraph" w:customStyle="1" w:styleId="866">
    <w:name w:val="heading 2_file_454_file_504"/>
    <w:basedOn w:val="691"/>
    <w:qFormat/>
    <w:uiPriority w:val="9"/>
    <w:pPr>
      <w:outlineLvl w:val="1"/>
    </w:pPr>
    <w:rPr>
      <w:sz w:val="36"/>
      <w:szCs w:val="36"/>
    </w:rPr>
  </w:style>
  <w:style w:type="paragraph" w:customStyle="1" w:styleId="867">
    <w:name w:val="heading 1_file_431_file_504"/>
    <w:basedOn w:val="681"/>
    <w:qFormat/>
    <w:uiPriority w:val="9"/>
    <w:pPr>
      <w:outlineLvl w:val="0"/>
    </w:pPr>
    <w:rPr>
      <w:kern w:val="36"/>
      <w:sz w:val="48"/>
      <w:szCs w:val="48"/>
    </w:rPr>
  </w:style>
  <w:style w:type="paragraph" w:customStyle="1" w:styleId="868">
    <w:name w:val="_Style 861_file_504"/>
    <w:next w:val="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69">
    <w:name w:val="Char Char Char_file_504"/>
    <w:basedOn w:val="91"/>
    <w:qFormat/>
    <w:uiPriority w:val="0"/>
    <w:rPr>
      <w:rFonts w:ascii="Tahoma" w:hAnsi="Tahoma"/>
      <w:sz w:val="24"/>
      <w:szCs w:val="20"/>
    </w:rPr>
  </w:style>
  <w:style w:type="paragraph" w:customStyle="1" w:styleId="870">
    <w:name w:val="HTML Bottom of Form_file_504"/>
    <w:basedOn w:val="91"/>
    <w:next w:val="4"/>
    <w:qFormat/>
    <w:uiPriority w:val="0"/>
    <w:pPr>
      <w:widowControl/>
      <w:pBdr>
        <w:top w:val="single" w:color="auto" w:sz="6" w:space="1"/>
      </w:pBdr>
      <w:jc w:val="center"/>
    </w:pPr>
    <w:rPr>
      <w:rFonts w:ascii="Arial" w:hAnsi="Arial" w:cs="Arial"/>
      <w:vanish/>
      <w:kern w:val="0"/>
      <w:sz w:val="16"/>
      <w:szCs w:val="16"/>
    </w:rPr>
  </w:style>
  <w:style w:type="paragraph" w:customStyle="1" w:styleId="871">
    <w:name w:val="Char11_file_504"/>
    <w:basedOn w:val="91"/>
    <w:qFormat/>
    <w:uiPriority w:val="0"/>
    <w:rPr>
      <w:szCs w:val="21"/>
    </w:rPr>
  </w:style>
  <w:style w:type="paragraph" w:customStyle="1" w:styleId="872">
    <w:name w:val="annotation text_file_429_file_504"/>
    <w:basedOn w:val="679"/>
    <w:qFormat/>
    <w:uiPriority w:val="0"/>
    <w:pPr>
      <w:jc w:val="left"/>
    </w:pPr>
  </w:style>
  <w:style w:type="paragraph" w:customStyle="1" w:styleId="873">
    <w:name w:val="heading 2_file_443_file_504"/>
    <w:basedOn w:val="712"/>
    <w:qFormat/>
    <w:uiPriority w:val="9"/>
    <w:pPr>
      <w:outlineLvl w:val="1"/>
    </w:pPr>
    <w:rPr>
      <w:sz w:val="36"/>
      <w:szCs w:val="36"/>
    </w:rPr>
  </w:style>
  <w:style w:type="paragraph" w:customStyle="1" w:styleId="874">
    <w:name w:val="heading 4_file_455_file_504"/>
    <w:basedOn w:val="762"/>
    <w:qFormat/>
    <w:uiPriority w:val="9"/>
    <w:pPr>
      <w:outlineLvl w:val="3"/>
    </w:pPr>
  </w:style>
  <w:style w:type="paragraph" w:customStyle="1" w:styleId="875">
    <w:name w:val="p0_file_504"/>
    <w:basedOn w:val="91"/>
    <w:qFormat/>
    <w:uiPriority w:val="0"/>
    <w:pPr>
      <w:widowControl/>
    </w:pPr>
    <w:rPr>
      <w:kern w:val="0"/>
      <w:szCs w:val="21"/>
    </w:rPr>
  </w:style>
  <w:style w:type="paragraph" w:customStyle="1" w:styleId="876">
    <w:name w:val="样式_file_504"/>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877">
    <w:name w:val="heading 2_file_453_file_504"/>
    <w:basedOn w:val="878"/>
    <w:qFormat/>
    <w:uiPriority w:val="9"/>
    <w:pPr>
      <w:outlineLvl w:val="1"/>
    </w:pPr>
    <w:rPr>
      <w:sz w:val="36"/>
      <w:szCs w:val="36"/>
    </w:rPr>
  </w:style>
  <w:style w:type="paragraph" w:customStyle="1" w:styleId="878">
    <w:name w:val="Normal_file_453_file_50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79">
    <w:name w:val="heading 2_file_441_file_504"/>
    <w:basedOn w:val="661"/>
    <w:qFormat/>
    <w:uiPriority w:val="9"/>
    <w:pPr>
      <w:outlineLvl w:val="1"/>
    </w:pPr>
    <w:rPr>
      <w:sz w:val="36"/>
      <w:szCs w:val="36"/>
    </w:rPr>
  </w:style>
  <w:style w:type="paragraph" w:customStyle="1" w:styleId="880">
    <w:name w:val="列表1_file_504"/>
    <w:basedOn w:val="881"/>
    <w:qFormat/>
    <w:uiPriority w:val="0"/>
    <w:pPr>
      <w:tabs>
        <w:tab w:val="left" w:pos="900"/>
      </w:tabs>
      <w:ind w:left="900" w:hanging="420"/>
    </w:pPr>
    <w:rPr>
      <w:rFonts w:ascii="Times New Roman" w:hAnsi="Times New Roman"/>
      <w:szCs w:val="20"/>
    </w:rPr>
  </w:style>
  <w:style w:type="paragraph" w:customStyle="1" w:styleId="881">
    <w:name w:val="标准正文_file_504"/>
    <w:basedOn w:val="261"/>
    <w:qFormat/>
    <w:uiPriority w:val="0"/>
    <w:pPr>
      <w:spacing w:before="60" w:after="60" w:line="360" w:lineRule="auto"/>
      <w:ind w:left="0" w:leftChars="0" w:firstLine="482"/>
    </w:pPr>
    <w:rPr>
      <w:rFonts w:ascii="宋体" w:hAnsi="宋体"/>
      <w:kern w:val="0"/>
      <w:sz w:val="24"/>
      <w:szCs w:val="28"/>
    </w:rPr>
  </w:style>
  <w:style w:type="paragraph" w:customStyle="1" w:styleId="882">
    <w:name w:val="heading 5_file_436_file_504"/>
    <w:basedOn w:val="677"/>
    <w:qFormat/>
    <w:uiPriority w:val="9"/>
    <w:pPr>
      <w:outlineLvl w:val="4"/>
    </w:pPr>
    <w:rPr>
      <w:sz w:val="20"/>
      <w:szCs w:val="20"/>
    </w:rPr>
  </w:style>
  <w:style w:type="paragraph" w:customStyle="1" w:styleId="883">
    <w:name w:val="heading 2_file_428_file_439_file_504"/>
    <w:basedOn w:val="694"/>
    <w:qFormat/>
    <w:uiPriority w:val="9"/>
    <w:pPr>
      <w:outlineLvl w:val="1"/>
    </w:pPr>
    <w:rPr>
      <w:sz w:val="36"/>
      <w:szCs w:val="36"/>
    </w:rPr>
  </w:style>
  <w:style w:type="paragraph" w:customStyle="1" w:styleId="884">
    <w:name w:val="Normal (Web)_file_447_file_504"/>
    <w:basedOn w:val="653"/>
    <w:unhideWhenUsed/>
    <w:qFormat/>
    <w:uiPriority w:val="99"/>
  </w:style>
  <w:style w:type="paragraph" w:customStyle="1" w:styleId="885">
    <w:name w:val="marker_file_430_file_504"/>
    <w:basedOn w:val="725"/>
    <w:qFormat/>
    <w:uiPriority w:val="0"/>
    <w:pPr>
      <w:shd w:val="clear" w:color="auto" w:fill="FFFF00"/>
    </w:pPr>
  </w:style>
  <w:style w:type="paragraph" w:customStyle="1" w:styleId="886">
    <w:name w:val="heading 1_file_442_file_504"/>
    <w:basedOn w:val="663"/>
    <w:qFormat/>
    <w:uiPriority w:val="9"/>
    <w:pPr>
      <w:outlineLvl w:val="0"/>
    </w:pPr>
    <w:rPr>
      <w:kern w:val="36"/>
      <w:sz w:val="48"/>
      <w:szCs w:val="48"/>
    </w:rPr>
  </w:style>
  <w:style w:type="paragraph" w:customStyle="1" w:styleId="887">
    <w:name w:val="heading 6_file_453_file_504"/>
    <w:basedOn w:val="878"/>
    <w:qFormat/>
    <w:uiPriority w:val="9"/>
    <w:pPr>
      <w:outlineLvl w:val="5"/>
    </w:pPr>
    <w:rPr>
      <w:sz w:val="15"/>
      <w:szCs w:val="15"/>
    </w:rPr>
  </w:style>
  <w:style w:type="paragraph" w:customStyle="1" w:styleId="888">
    <w:name w:val="Char Char Char Char_file_504"/>
    <w:basedOn w:val="91"/>
    <w:qFormat/>
    <w:uiPriority w:val="0"/>
  </w:style>
  <w:style w:type="paragraph" w:customStyle="1" w:styleId="889">
    <w:name w:val="cke_editable_file_438_file_504"/>
    <w:basedOn w:val="667"/>
    <w:qFormat/>
    <w:uiPriority w:val="0"/>
    <w:rPr>
      <w:rFonts w:ascii="仿宋_GB2312" w:eastAsia="仿宋_GB2312"/>
    </w:rPr>
  </w:style>
  <w:style w:type="paragraph" w:customStyle="1" w:styleId="890">
    <w:name w:val="heading 3_file_435_file_504"/>
    <w:basedOn w:val="687"/>
    <w:qFormat/>
    <w:uiPriority w:val="9"/>
    <w:pPr>
      <w:outlineLvl w:val="2"/>
    </w:pPr>
    <w:rPr>
      <w:sz w:val="27"/>
      <w:szCs w:val="27"/>
    </w:rPr>
  </w:style>
  <w:style w:type="paragraph" w:customStyle="1" w:styleId="891">
    <w:name w:val="marker_file_441_file_504"/>
    <w:basedOn w:val="661"/>
    <w:qFormat/>
    <w:uiPriority w:val="0"/>
    <w:pPr>
      <w:shd w:val="clear" w:color="auto" w:fill="FFFF00"/>
    </w:pPr>
  </w:style>
  <w:style w:type="paragraph" w:customStyle="1" w:styleId="892">
    <w:name w:val="Normal (Web)_file_431_file_504"/>
    <w:basedOn w:val="681"/>
    <w:unhideWhenUsed/>
    <w:qFormat/>
    <w:uiPriority w:val="99"/>
  </w:style>
  <w:style w:type="paragraph" w:customStyle="1" w:styleId="893">
    <w:name w:val="cke_editable_file_454_file_504"/>
    <w:basedOn w:val="691"/>
    <w:qFormat/>
    <w:uiPriority w:val="0"/>
    <w:rPr>
      <w:rFonts w:ascii="仿宋_GB2312" w:eastAsia="仿宋_GB2312"/>
    </w:rPr>
  </w:style>
  <w:style w:type="paragraph" w:customStyle="1" w:styleId="894">
    <w:name w:val="Normal (Web)_file_435_file_504"/>
    <w:basedOn w:val="687"/>
    <w:unhideWhenUsed/>
    <w:qFormat/>
    <w:uiPriority w:val="99"/>
  </w:style>
  <w:style w:type="paragraph" w:customStyle="1" w:styleId="895">
    <w:name w:val="_Style 65_file_504"/>
    <w:next w:val="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96">
    <w:name w:val="heading 3_file_453_file_504"/>
    <w:basedOn w:val="878"/>
    <w:qFormat/>
    <w:uiPriority w:val="9"/>
    <w:pPr>
      <w:outlineLvl w:val="2"/>
    </w:pPr>
    <w:rPr>
      <w:sz w:val="27"/>
      <w:szCs w:val="27"/>
    </w:rPr>
  </w:style>
  <w:style w:type="paragraph" w:customStyle="1" w:styleId="897">
    <w:name w:val="heading 3_file_428_file_439_file_504"/>
    <w:basedOn w:val="694"/>
    <w:qFormat/>
    <w:uiPriority w:val="9"/>
    <w:pPr>
      <w:outlineLvl w:val="2"/>
    </w:pPr>
    <w:rPr>
      <w:sz w:val="27"/>
      <w:szCs w:val="27"/>
    </w:rPr>
  </w:style>
  <w:style w:type="paragraph" w:customStyle="1" w:styleId="898">
    <w:name w:val="正文首行缩进两字符_file_504"/>
    <w:basedOn w:val="91"/>
    <w:qFormat/>
    <w:uiPriority w:val="0"/>
    <w:pPr>
      <w:spacing w:line="360" w:lineRule="auto"/>
      <w:ind w:firstLine="200" w:firstLineChars="200"/>
    </w:pPr>
  </w:style>
  <w:style w:type="paragraph" w:customStyle="1" w:styleId="899">
    <w:name w:val="footer_file_454_file_239_file_432_file_504"/>
    <w:basedOn w:val="826"/>
    <w:qFormat/>
    <w:uiPriority w:val="99"/>
    <w:pPr>
      <w:tabs>
        <w:tab w:val="center" w:pos="4153"/>
        <w:tab w:val="right" w:pos="8306"/>
      </w:tabs>
      <w:snapToGrid w:val="0"/>
      <w:jc w:val="left"/>
    </w:pPr>
    <w:rPr>
      <w:sz w:val="18"/>
      <w:szCs w:val="18"/>
    </w:rPr>
  </w:style>
  <w:style w:type="paragraph" w:customStyle="1" w:styleId="900">
    <w:name w:val="heading 3_file_457_file_504"/>
    <w:basedOn w:val="707"/>
    <w:qFormat/>
    <w:uiPriority w:val="9"/>
    <w:pPr>
      <w:outlineLvl w:val="2"/>
    </w:pPr>
    <w:rPr>
      <w:sz w:val="27"/>
      <w:szCs w:val="27"/>
    </w:rPr>
  </w:style>
  <w:style w:type="paragraph" w:customStyle="1" w:styleId="901">
    <w:name w:val="style2_file_504"/>
    <w:basedOn w:val="91"/>
    <w:qFormat/>
    <w:uiPriority w:val="0"/>
    <w:pPr>
      <w:widowControl/>
      <w:spacing w:before="100" w:beforeAutospacing="1" w:after="100" w:afterAutospacing="1"/>
    </w:pPr>
    <w:rPr>
      <w:rFonts w:hint="eastAsia" w:ascii="宋体" w:hAnsi="宋体" w:cs="Arial"/>
      <w:kern w:val="0"/>
      <w:sz w:val="18"/>
      <w:szCs w:val="18"/>
    </w:rPr>
  </w:style>
  <w:style w:type="paragraph" w:customStyle="1" w:styleId="902">
    <w:name w:val="heading 3_file_455_file_504"/>
    <w:basedOn w:val="762"/>
    <w:qFormat/>
    <w:uiPriority w:val="9"/>
    <w:pPr>
      <w:outlineLvl w:val="2"/>
    </w:pPr>
    <w:rPr>
      <w:sz w:val="27"/>
      <w:szCs w:val="27"/>
    </w:rPr>
  </w:style>
  <w:style w:type="paragraph" w:customStyle="1" w:styleId="903">
    <w:name w:val="heading 4_file_453_file_504"/>
    <w:basedOn w:val="878"/>
    <w:qFormat/>
    <w:uiPriority w:val="9"/>
    <w:pPr>
      <w:outlineLvl w:val="3"/>
    </w:pPr>
  </w:style>
  <w:style w:type="paragraph" w:customStyle="1" w:styleId="904">
    <w:name w:val="heading 2_file_455_file_504"/>
    <w:basedOn w:val="762"/>
    <w:qFormat/>
    <w:uiPriority w:val="9"/>
    <w:pPr>
      <w:outlineLvl w:val="1"/>
    </w:pPr>
    <w:rPr>
      <w:sz w:val="36"/>
      <w:szCs w:val="36"/>
    </w:rPr>
  </w:style>
  <w:style w:type="paragraph" w:customStyle="1" w:styleId="905">
    <w:name w:val="样式 首行缩进:  2 字符_file_504"/>
    <w:basedOn w:val="91"/>
    <w:qFormat/>
    <w:uiPriority w:val="0"/>
    <w:pPr>
      <w:spacing w:line="400" w:lineRule="exact"/>
      <w:ind w:firstLine="200" w:firstLineChars="200"/>
    </w:pPr>
    <w:rPr>
      <w:rFonts w:cs="宋体"/>
      <w:sz w:val="24"/>
    </w:rPr>
  </w:style>
  <w:style w:type="paragraph" w:customStyle="1" w:styleId="906">
    <w:name w:val="heading 5_file_454_file_504"/>
    <w:basedOn w:val="691"/>
    <w:qFormat/>
    <w:uiPriority w:val="9"/>
    <w:pPr>
      <w:outlineLvl w:val="4"/>
    </w:pPr>
    <w:rPr>
      <w:sz w:val="20"/>
      <w:szCs w:val="20"/>
    </w:rPr>
  </w:style>
  <w:style w:type="paragraph" w:customStyle="1" w:styleId="907">
    <w:name w:val="样式 标题 2 + Times New Roman 四号 非加粗 段前: 5 磅 段后: 0 磅 行距: 固定值 20..._file_504"/>
    <w:basedOn w:val="243"/>
    <w:qFormat/>
    <w:uiPriority w:val="0"/>
    <w:pPr>
      <w:keepLines/>
      <w:adjustRightInd/>
      <w:spacing w:before="100" w:line="400" w:lineRule="exact"/>
      <w:jc w:val="both"/>
    </w:pPr>
    <w:rPr>
      <w:rFonts w:eastAsia="黑体" w:cs="宋体"/>
      <w:b w:val="0"/>
      <w:sz w:val="28"/>
    </w:rPr>
  </w:style>
  <w:style w:type="paragraph" w:customStyle="1" w:styleId="908">
    <w:name w:val="cke_editable_file_448_file_504"/>
    <w:basedOn w:val="855"/>
    <w:qFormat/>
    <w:uiPriority w:val="0"/>
    <w:rPr>
      <w:rFonts w:ascii="仿宋_GB2312" w:eastAsia="仿宋_GB2312"/>
    </w:rPr>
  </w:style>
  <w:style w:type="paragraph" w:customStyle="1" w:styleId="909">
    <w:name w:val="前言、引言标题_file_504"/>
    <w:next w:val="4"/>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910">
    <w:name w:val="heading 2_file_448_file_504"/>
    <w:basedOn w:val="855"/>
    <w:qFormat/>
    <w:uiPriority w:val="9"/>
    <w:pPr>
      <w:outlineLvl w:val="1"/>
    </w:pPr>
    <w:rPr>
      <w:sz w:val="36"/>
      <w:szCs w:val="36"/>
    </w:rPr>
  </w:style>
  <w:style w:type="paragraph" w:customStyle="1" w:styleId="911">
    <w:name w:val="marker_file_444_file_504"/>
    <w:basedOn w:val="684"/>
    <w:qFormat/>
    <w:uiPriority w:val="0"/>
    <w:pPr>
      <w:shd w:val="clear" w:color="auto" w:fill="FFFF00"/>
    </w:pPr>
  </w:style>
  <w:style w:type="paragraph" w:customStyle="1" w:styleId="912">
    <w:name w:val="heading 4_file_452_file_504"/>
    <w:basedOn w:val="655"/>
    <w:qFormat/>
    <w:uiPriority w:val="9"/>
    <w:pPr>
      <w:outlineLvl w:val="3"/>
    </w:pPr>
  </w:style>
  <w:style w:type="paragraph" w:customStyle="1" w:styleId="913">
    <w:name w:val="heading 1_file_451_file_504"/>
    <w:basedOn w:val="831"/>
    <w:qFormat/>
    <w:uiPriority w:val="9"/>
    <w:pPr>
      <w:outlineLvl w:val="0"/>
    </w:pPr>
    <w:rPr>
      <w:kern w:val="36"/>
      <w:sz w:val="48"/>
      <w:szCs w:val="48"/>
    </w:rPr>
  </w:style>
  <w:style w:type="paragraph" w:customStyle="1" w:styleId="914">
    <w:name w:val="heading 5_file_440_file_504"/>
    <w:basedOn w:val="658"/>
    <w:qFormat/>
    <w:uiPriority w:val="9"/>
    <w:pPr>
      <w:outlineLvl w:val="4"/>
    </w:pPr>
    <w:rPr>
      <w:sz w:val="20"/>
      <w:szCs w:val="20"/>
    </w:rPr>
  </w:style>
  <w:style w:type="paragraph" w:customStyle="1" w:styleId="915">
    <w:name w:val="2ji_file_504"/>
    <w:basedOn w:val="243"/>
    <w:qFormat/>
    <w:uiPriority w:val="0"/>
    <w:pPr>
      <w:keepLines/>
      <w:spacing w:before="0"/>
      <w:jc w:val="both"/>
      <w:textAlignment w:val="baseline"/>
    </w:pPr>
    <w:rPr>
      <w:rFonts w:ascii="宋体" w:hAnsi="宋体" w:eastAsia="宋体"/>
      <w:bCs/>
      <w:sz w:val="21"/>
      <w:szCs w:val="21"/>
    </w:rPr>
  </w:style>
  <w:style w:type="paragraph" w:customStyle="1" w:styleId="916">
    <w:name w:val="heading 3_file_454_file_504"/>
    <w:basedOn w:val="691"/>
    <w:qFormat/>
    <w:uiPriority w:val="9"/>
    <w:pPr>
      <w:outlineLvl w:val="2"/>
    </w:pPr>
    <w:rPr>
      <w:sz w:val="27"/>
      <w:szCs w:val="27"/>
    </w:rPr>
  </w:style>
  <w:style w:type="paragraph" w:customStyle="1" w:styleId="917">
    <w:name w:val="1._file_504"/>
    <w:basedOn w:val="91"/>
    <w:qFormat/>
    <w:uiPriority w:val="0"/>
    <w:pPr>
      <w:spacing w:line="360" w:lineRule="auto"/>
      <w:ind w:firstLine="480" w:firstLineChars="200"/>
    </w:pPr>
    <w:rPr>
      <w:rFonts w:ascii="宋体" w:hAnsi="宋体"/>
      <w:sz w:val="24"/>
    </w:rPr>
  </w:style>
  <w:style w:type="paragraph" w:customStyle="1" w:styleId="918">
    <w:name w:val="Normal (Web)_file_445_file_504"/>
    <w:basedOn w:val="701"/>
    <w:unhideWhenUsed/>
    <w:qFormat/>
    <w:uiPriority w:val="99"/>
  </w:style>
  <w:style w:type="paragraph" w:customStyle="1" w:styleId="919">
    <w:name w:val="Tabletext_file_504"/>
    <w:basedOn w:val="91"/>
    <w:qFormat/>
    <w:uiPriority w:val="0"/>
    <w:pPr>
      <w:keepLines/>
      <w:spacing w:after="120" w:line="240" w:lineRule="atLeast"/>
      <w:jc w:val="left"/>
    </w:pPr>
    <w:rPr>
      <w:rFonts w:ascii="宋体"/>
      <w:snapToGrid w:val="0"/>
      <w:kern w:val="0"/>
      <w:sz w:val="20"/>
      <w:szCs w:val="20"/>
    </w:rPr>
  </w:style>
  <w:style w:type="paragraph" w:customStyle="1" w:styleId="920">
    <w:name w:val="heading 5_file_442_file_504"/>
    <w:basedOn w:val="663"/>
    <w:qFormat/>
    <w:uiPriority w:val="9"/>
    <w:pPr>
      <w:outlineLvl w:val="4"/>
    </w:pPr>
    <w:rPr>
      <w:sz w:val="20"/>
      <w:szCs w:val="20"/>
    </w:rPr>
  </w:style>
  <w:style w:type="paragraph" w:customStyle="1" w:styleId="921">
    <w:name w:val="heading 3_file_447_file_504"/>
    <w:basedOn w:val="653"/>
    <w:qFormat/>
    <w:uiPriority w:val="9"/>
    <w:pPr>
      <w:outlineLvl w:val="2"/>
    </w:pPr>
    <w:rPr>
      <w:sz w:val="27"/>
      <w:szCs w:val="27"/>
    </w:rPr>
  </w:style>
  <w:style w:type="paragraph" w:customStyle="1" w:styleId="922">
    <w:name w:val="marker_file_456_file_504"/>
    <w:basedOn w:val="806"/>
    <w:qFormat/>
    <w:uiPriority w:val="0"/>
    <w:pPr>
      <w:shd w:val="clear" w:color="auto" w:fill="FFFF00"/>
    </w:pPr>
  </w:style>
  <w:style w:type="paragraph" w:customStyle="1" w:styleId="923">
    <w:name w:val="heading 4_file_454_file_504"/>
    <w:basedOn w:val="691"/>
    <w:qFormat/>
    <w:uiPriority w:val="9"/>
    <w:pPr>
      <w:outlineLvl w:val="3"/>
    </w:pPr>
  </w:style>
  <w:style w:type="paragraph" w:customStyle="1" w:styleId="924">
    <w:name w:val="Char Char Char1_file_504"/>
    <w:basedOn w:val="91"/>
    <w:qFormat/>
    <w:uiPriority w:val="0"/>
    <w:pPr>
      <w:widowControl/>
      <w:spacing w:after="160" w:line="240" w:lineRule="exact"/>
      <w:jc w:val="left"/>
    </w:pPr>
    <w:rPr>
      <w:rFonts w:ascii="Verdana" w:hAnsi="Verdana"/>
      <w:kern w:val="0"/>
      <w:sz w:val="20"/>
      <w:szCs w:val="20"/>
      <w:lang w:eastAsia="en-US"/>
    </w:rPr>
  </w:style>
  <w:style w:type="paragraph" w:customStyle="1" w:styleId="925">
    <w:name w:val="heading 1_file_441_file_504"/>
    <w:basedOn w:val="661"/>
    <w:qFormat/>
    <w:uiPriority w:val="9"/>
    <w:pPr>
      <w:outlineLvl w:val="0"/>
    </w:pPr>
    <w:rPr>
      <w:kern w:val="36"/>
      <w:sz w:val="48"/>
      <w:szCs w:val="48"/>
    </w:rPr>
  </w:style>
  <w:style w:type="paragraph" w:customStyle="1" w:styleId="926">
    <w:name w:val="样式5_file_504"/>
    <w:basedOn w:val="243"/>
    <w:qFormat/>
    <w:uiPriority w:val="0"/>
    <w:pPr>
      <w:keepLines/>
      <w:adjustRightInd/>
      <w:spacing w:before="260" w:after="260"/>
      <w:ind w:left="420" w:leftChars="200"/>
      <w:jc w:val="both"/>
    </w:pPr>
    <w:rPr>
      <w:rFonts w:ascii="宋体" w:hAnsi="宋体" w:eastAsia="宋体"/>
      <w:bCs/>
      <w:sz w:val="24"/>
      <w:szCs w:val="24"/>
    </w:rPr>
  </w:style>
  <w:style w:type="paragraph" w:customStyle="1" w:styleId="927">
    <w:name w:val="正文--2字符首行缩进_file_504"/>
    <w:basedOn w:val="91"/>
    <w:qFormat/>
    <w:uiPriority w:val="0"/>
    <w:pPr>
      <w:snapToGrid w:val="0"/>
      <w:spacing w:line="360" w:lineRule="auto"/>
      <w:ind w:firstLine="560" w:firstLineChars="200"/>
      <w:contextualSpacing/>
    </w:pPr>
    <w:rPr>
      <w:rFonts w:ascii="仿宋_GB2312" w:eastAsia="仿宋_GB2312"/>
      <w:sz w:val="28"/>
    </w:rPr>
  </w:style>
  <w:style w:type="paragraph" w:customStyle="1" w:styleId="928">
    <w:name w:val="默认段落字体 Para Char Char Char Char Char Char Char Char Char1 Char Char Char Char_file_504"/>
    <w:basedOn w:val="91"/>
    <w:qFormat/>
    <w:uiPriority w:val="0"/>
    <w:rPr>
      <w:rFonts w:ascii="Tahoma" w:hAnsi="Tahoma"/>
      <w:sz w:val="24"/>
      <w:szCs w:val="20"/>
    </w:rPr>
  </w:style>
  <w:style w:type="paragraph" w:customStyle="1" w:styleId="929">
    <w:name w:val="正文段_file_504"/>
    <w:basedOn w:val="91"/>
    <w:qFormat/>
    <w:uiPriority w:val="0"/>
    <w:pPr>
      <w:widowControl/>
      <w:snapToGrid w:val="0"/>
      <w:spacing w:after="156" w:afterLines="50"/>
      <w:ind w:firstLine="200" w:firstLineChars="200"/>
    </w:pPr>
    <w:rPr>
      <w:kern w:val="0"/>
      <w:sz w:val="24"/>
      <w:szCs w:val="20"/>
    </w:rPr>
  </w:style>
  <w:style w:type="paragraph" w:customStyle="1" w:styleId="930">
    <w:name w:val="heading 6_file_454_file_504"/>
    <w:basedOn w:val="691"/>
    <w:qFormat/>
    <w:uiPriority w:val="9"/>
    <w:pPr>
      <w:outlineLvl w:val="5"/>
    </w:pPr>
    <w:rPr>
      <w:sz w:val="15"/>
      <w:szCs w:val="15"/>
    </w:rPr>
  </w:style>
  <w:style w:type="paragraph" w:customStyle="1" w:styleId="931">
    <w:name w:val="heading 6_file_429_file_504"/>
    <w:basedOn w:val="679"/>
    <w:next w:val="6"/>
    <w:qFormat/>
    <w:uiPriority w:val="0"/>
    <w:pPr>
      <w:keepNext/>
      <w:keepLines/>
      <w:numPr>
        <w:ilvl w:val="5"/>
        <w:numId w:val="2"/>
      </w:numPr>
      <w:tabs>
        <w:tab w:val="left" w:pos="312"/>
      </w:tabs>
      <w:spacing w:before="240" w:after="64" w:line="320" w:lineRule="auto"/>
      <w:outlineLvl w:val="5"/>
    </w:pPr>
    <w:rPr>
      <w:rFonts w:ascii="Arial" w:hAnsi="Arial" w:eastAsia="黑体"/>
      <w:b/>
      <w:sz w:val="24"/>
    </w:rPr>
  </w:style>
  <w:style w:type="paragraph" w:customStyle="1" w:styleId="932">
    <w:name w:val="正文 A_file_504"/>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933">
    <w:name w:val="Char Char3 Char Char_file_504"/>
    <w:basedOn w:val="91"/>
    <w:qFormat/>
    <w:uiPriority w:val="0"/>
  </w:style>
  <w:style w:type="paragraph" w:customStyle="1" w:styleId="934">
    <w:name w:val="heading 4_file_450_file_504"/>
    <w:basedOn w:val="770"/>
    <w:qFormat/>
    <w:uiPriority w:val="9"/>
    <w:pPr>
      <w:outlineLvl w:val="3"/>
    </w:pPr>
  </w:style>
  <w:style w:type="paragraph" w:customStyle="1" w:styleId="935">
    <w:name w:val="heading 1_file_453_file_504"/>
    <w:basedOn w:val="878"/>
    <w:qFormat/>
    <w:uiPriority w:val="9"/>
    <w:pPr>
      <w:outlineLvl w:val="0"/>
    </w:pPr>
    <w:rPr>
      <w:kern w:val="36"/>
      <w:sz w:val="48"/>
      <w:szCs w:val="48"/>
    </w:rPr>
  </w:style>
  <w:style w:type="paragraph" w:customStyle="1" w:styleId="936">
    <w:name w:val="marker_file_442_file_504"/>
    <w:basedOn w:val="663"/>
    <w:qFormat/>
    <w:uiPriority w:val="0"/>
    <w:pPr>
      <w:shd w:val="clear" w:color="auto" w:fill="FFFF00"/>
    </w:pPr>
  </w:style>
  <w:style w:type="paragraph" w:customStyle="1" w:styleId="937">
    <w:name w:val="heading 1_file_452_file_504"/>
    <w:basedOn w:val="655"/>
    <w:qFormat/>
    <w:uiPriority w:val="9"/>
    <w:pPr>
      <w:outlineLvl w:val="0"/>
    </w:pPr>
    <w:rPr>
      <w:kern w:val="36"/>
      <w:sz w:val="48"/>
      <w:szCs w:val="48"/>
    </w:rPr>
  </w:style>
  <w:style w:type="paragraph" w:customStyle="1" w:styleId="938">
    <w:name w:val="Normal (Web)_file_433_file_504"/>
    <w:basedOn w:val="728"/>
    <w:unhideWhenUsed/>
    <w:qFormat/>
    <w:uiPriority w:val="99"/>
  </w:style>
  <w:style w:type="paragraph" w:customStyle="1" w:styleId="939">
    <w:name w:val="heading 1_file_445_file_504"/>
    <w:basedOn w:val="701"/>
    <w:qFormat/>
    <w:uiPriority w:val="9"/>
    <w:pPr>
      <w:outlineLvl w:val="0"/>
    </w:pPr>
    <w:rPr>
      <w:kern w:val="36"/>
      <w:sz w:val="48"/>
      <w:szCs w:val="48"/>
    </w:rPr>
  </w:style>
  <w:style w:type="paragraph" w:customStyle="1" w:styleId="940">
    <w:name w:val="marker_file_451_file_504"/>
    <w:basedOn w:val="831"/>
    <w:qFormat/>
    <w:uiPriority w:val="0"/>
    <w:pPr>
      <w:shd w:val="clear" w:color="auto" w:fill="FFFF00"/>
    </w:pPr>
  </w:style>
  <w:style w:type="paragraph" w:customStyle="1" w:styleId="941">
    <w:name w:val="heading 1_file_434_file_504"/>
    <w:basedOn w:val="666"/>
    <w:qFormat/>
    <w:uiPriority w:val="9"/>
    <w:pPr>
      <w:outlineLvl w:val="0"/>
    </w:pPr>
    <w:rPr>
      <w:kern w:val="36"/>
      <w:sz w:val="48"/>
      <w:szCs w:val="48"/>
    </w:rPr>
  </w:style>
  <w:style w:type="paragraph" w:customStyle="1" w:styleId="942">
    <w:name w:val="heading 2_file_456_file_504"/>
    <w:basedOn w:val="806"/>
    <w:qFormat/>
    <w:uiPriority w:val="9"/>
    <w:pPr>
      <w:outlineLvl w:val="1"/>
    </w:pPr>
    <w:rPr>
      <w:sz w:val="36"/>
      <w:szCs w:val="36"/>
    </w:rPr>
  </w:style>
  <w:style w:type="paragraph" w:customStyle="1" w:styleId="943">
    <w:name w:val="heading 1_file_455_file_504"/>
    <w:basedOn w:val="762"/>
    <w:qFormat/>
    <w:uiPriority w:val="9"/>
    <w:pPr>
      <w:outlineLvl w:val="0"/>
    </w:pPr>
    <w:rPr>
      <w:kern w:val="36"/>
      <w:sz w:val="48"/>
      <w:szCs w:val="48"/>
    </w:rPr>
  </w:style>
  <w:style w:type="paragraph" w:customStyle="1" w:styleId="944">
    <w:name w:val="marker_file_450_file_504"/>
    <w:basedOn w:val="770"/>
    <w:qFormat/>
    <w:uiPriority w:val="0"/>
    <w:pPr>
      <w:shd w:val="clear" w:color="auto" w:fill="FFFF00"/>
    </w:pPr>
  </w:style>
  <w:style w:type="paragraph" w:customStyle="1" w:styleId="945">
    <w:name w:val="heading 3_file_452_file_504"/>
    <w:basedOn w:val="655"/>
    <w:qFormat/>
    <w:uiPriority w:val="9"/>
    <w:pPr>
      <w:outlineLvl w:val="2"/>
    </w:pPr>
    <w:rPr>
      <w:sz w:val="27"/>
      <w:szCs w:val="27"/>
    </w:rPr>
  </w:style>
  <w:style w:type="paragraph" w:customStyle="1" w:styleId="946">
    <w:name w:val="Normal (Web)_file_438_file_504"/>
    <w:basedOn w:val="667"/>
    <w:unhideWhenUsed/>
    <w:qFormat/>
    <w:uiPriority w:val="99"/>
  </w:style>
  <w:style w:type="paragraph" w:customStyle="1" w:styleId="947">
    <w:name w:val="marker_file_455_file_504"/>
    <w:basedOn w:val="762"/>
    <w:qFormat/>
    <w:uiPriority w:val="0"/>
    <w:pPr>
      <w:shd w:val="clear" w:color="auto" w:fill="FFFF00"/>
    </w:pPr>
  </w:style>
  <w:style w:type="paragraph" w:customStyle="1" w:styleId="948">
    <w:name w:val="heading 3_file_450_file_504"/>
    <w:basedOn w:val="770"/>
    <w:qFormat/>
    <w:uiPriority w:val="9"/>
    <w:pPr>
      <w:outlineLvl w:val="2"/>
    </w:pPr>
    <w:rPr>
      <w:sz w:val="27"/>
      <w:szCs w:val="27"/>
    </w:rPr>
  </w:style>
  <w:style w:type="paragraph" w:customStyle="1" w:styleId="949">
    <w:name w:val="heading 2_file_445_file_504"/>
    <w:basedOn w:val="701"/>
    <w:qFormat/>
    <w:uiPriority w:val="9"/>
    <w:pPr>
      <w:outlineLvl w:val="1"/>
    </w:pPr>
    <w:rPr>
      <w:sz w:val="36"/>
      <w:szCs w:val="36"/>
    </w:rPr>
  </w:style>
  <w:style w:type="paragraph" w:customStyle="1" w:styleId="950">
    <w:name w:val="heading 4_file_434_file_504"/>
    <w:basedOn w:val="666"/>
    <w:qFormat/>
    <w:uiPriority w:val="9"/>
    <w:pPr>
      <w:outlineLvl w:val="3"/>
    </w:pPr>
  </w:style>
  <w:style w:type="paragraph" w:customStyle="1" w:styleId="951">
    <w:name w:val="heading 4_file_457_file_504"/>
    <w:basedOn w:val="707"/>
    <w:qFormat/>
    <w:uiPriority w:val="9"/>
    <w:pPr>
      <w:outlineLvl w:val="3"/>
    </w:pPr>
  </w:style>
  <w:style w:type="paragraph" w:customStyle="1" w:styleId="952">
    <w:name w:val="cke_editable_file_437_file_504"/>
    <w:basedOn w:val="689"/>
    <w:qFormat/>
    <w:uiPriority w:val="0"/>
    <w:rPr>
      <w:rFonts w:ascii="仿宋_GB2312" w:eastAsia="仿宋_GB2312"/>
    </w:rPr>
  </w:style>
  <w:style w:type="paragraph" w:customStyle="1" w:styleId="953">
    <w:name w:val="Normal (Web)_file_454_file_504"/>
    <w:basedOn w:val="691"/>
    <w:unhideWhenUsed/>
    <w:qFormat/>
    <w:uiPriority w:val="99"/>
  </w:style>
  <w:style w:type="paragraph" w:customStyle="1" w:styleId="954">
    <w:name w:val="Normal_file_439_file_504"/>
    <w:qFormat/>
    <w:uiPriority w:val="0"/>
    <w:pPr>
      <w:widowControl w:val="0"/>
      <w:jc w:val="both"/>
    </w:pPr>
    <w:rPr>
      <w:rFonts w:ascii="Times New Roman" w:hAnsi="Times New Roman" w:eastAsia="宋体" w:cs="Times New Roman"/>
      <w:szCs w:val="24"/>
      <w:lang w:val="en-US" w:eastAsia="zh-CN" w:bidi="ar-SA"/>
    </w:rPr>
  </w:style>
  <w:style w:type="paragraph" w:customStyle="1" w:styleId="955">
    <w:name w:val="heading 6_file_437_file_504"/>
    <w:basedOn w:val="689"/>
    <w:qFormat/>
    <w:uiPriority w:val="9"/>
    <w:pPr>
      <w:outlineLvl w:val="5"/>
    </w:pPr>
    <w:rPr>
      <w:sz w:val="15"/>
      <w:szCs w:val="15"/>
    </w:rPr>
  </w:style>
  <w:style w:type="paragraph" w:customStyle="1" w:styleId="956">
    <w:name w:val="heading 5_file_434_file_504"/>
    <w:basedOn w:val="666"/>
    <w:qFormat/>
    <w:uiPriority w:val="9"/>
    <w:pPr>
      <w:outlineLvl w:val="4"/>
    </w:pPr>
    <w:rPr>
      <w:sz w:val="20"/>
      <w:szCs w:val="20"/>
    </w:rPr>
  </w:style>
  <w:style w:type="paragraph" w:customStyle="1" w:styleId="957">
    <w:name w:val="cke_editable_file_442_file_504"/>
    <w:basedOn w:val="663"/>
    <w:qFormat/>
    <w:uiPriority w:val="0"/>
    <w:rPr>
      <w:rFonts w:ascii="仿宋_GB2312" w:eastAsia="仿宋_GB2312"/>
    </w:rPr>
  </w:style>
  <w:style w:type="paragraph" w:customStyle="1" w:styleId="958">
    <w:name w:val="Normal (Web)_file_446_file_504"/>
    <w:basedOn w:val="743"/>
    <w:unhideWhenUsed/>
    <w:qFormat/>
    <w:uiPriority w:val="99"/>
  </w:style>
  <w:style w:type="paragraph" w:customStyle="1" w:styleId="959">
    <w:name w:val="marker_file_440_file_504"/>
    <w:basedOn w:val="658"/>
    <w:qFormat/>
    <w:uiPriority w:val="0"/>
    <w:pPr>
      <w:shd w:val="clear" w:color="auto" w:fill="FFFF00"/>
    </w:pPr>
  </w:style>
  <w:style w:type="paragraph" w:customStyle="1" w:styleId="960">
    <w:name w:val="heading 4_file_436_file_504"/>
    <w:basedOn w:val="677"/>
    <w:qFormat/>
    <w:uiPriority w:val="9"/>
    <w:pPr>
      <w:outlineLvl w:val="3"/>
    </w:pPr>
  </w:style>
  <w:style w:type="paragraph" w:customStyle="1" w:styleId="961">
    <w:name w:val="heading 5_file_435_file_504"/>
    <w:basedOn w:val="687"/>
    <w:qFormat/>
    <w:uiPriority w:val="9"/>
    <w:pPr>
      <w:outlineLvl w:val="4"/>
    </w:pPr>
    <w:rPr>
      <w:sz w:val="20"/>
      <w:szCs w:val="20"/>
    </w:rPr>
  </w:style>
  <w:style w:type="paragraph" w:customStyle="1" w:styleId="962">
    <w:name w:val="marker_file_436_file_504"/>
    <w:basedOn w:val="677"/>
    <w:qFormat/>
    <w:uiPriority w:val="0"/>
    <w:pPr>
      <w:shd w:val="clear" w:color="auto" w:fill="FFFF00"/>
    </w:pPr>
  </w:style>
  <w:style w:type="paragraph" w:customStyle="1" w:styleId="963">
    <w:name w:val="cke_editable_file_452_file_504"/>
    <w:basedOn w:val="655"/>
    <w:qFormat/>
    <w:uiPriority w:val="0"/>
    <w:rPr>
      <w:rFonts w:ascii="仿宋_GB2312" w:eastAsia="仿宋_GB2312"/>
    </w:rPr>
  </w:style>
  <w:style w:type="paragraph" w:customStyle="1" w:styleId="964">
    <w:name w:val="Normal (Web)_file_442_file_504"/>
    <w:basedOn w:val="663"/>
    <w:unhideWhenUsed/>
    <w:qFormat/>
    <w:uiPriority w:val="99"/>
  </w:style>
  <w:style w:type="paragraph" w:customStyle="1" w:styleId="965">
    <w:name w:val="Normal (Web)_file_456_file_504"/>
    <w:basedOn w:val="806"/>
    <w:unhideWhenUsed/>
    <w:qFormat/>
    <w:uiPriority w:val="99"/>
  </w:style>
  <w:style w:type="paragraph" w:customStyle="1" w:styleId="966">
    <w:name w:val="heading 5_file_428_file_439_file_504"/>
    <w:basedOn w:val="694"/>
    <w:qFormat/>
    <w:uiPriority w:val="9"/>
    <w:pPr>
      <w:outlineLvl w:val="4"/>
    </w:pPr>
    <w:rPr>
      <w:sz w:val="20"/>
      <w:szCs w:val="20"/>
    </w:rPr>
  </w:style>
  <w:style w:type="paragraph" w:customStyle="1" w:styleId="967">
    <w:name w:val="heading 6_file_442_file_504"/>
    <w:basedOn w:val="663"/>
    <w:qFormat/>
    <w:uiPriority w:val="9"/>
    <w:pPr>
      <w:outlineLvl w:val="5"/>
    </w:pPr>
    <w:rPr>
      <w:sz w:val="15"/>
      <w:szCs w:val="15"/>
    </w:rPr>
  </w:style>
  <w:style w:type="paragraph" w:customStyle="1" w:styleId="968">
    <w:name w:val="heading 3_file_443_file_504"/>
    <w:basedOn w:val="712"/>
    <w:qFormat/>
    <w:uiPriority w:val="9"/>
    <w:pPr>
      <w:outlineLvl w:val="2"/>
    </w:pPr>
    <w:rPr>
      <w:sz w:val="27"/>
      <w:szCs w:val="27"/>
    </w:rPr>
  </w:style>
  <w:style w:type="paragraph" w:customStyle="1" w:styleId="969">
    <w:name w:val="heading 5_file_443_file_504"/>
    <w:basedOn w:val="712"/>
    <w:qFormat/>
    <w:uiPriority w:val="9"/>
    <w:pPr>
      <w:outlineLvl w:val="4"/>
    </w:pPr>
    <w:rPr>
      <w:sz w:val="20"/>
      <w:szCs w:val="20"/>
    </w:rPr>
  </w:style>
  <w:style w:type="paragraph" w:customStyle="1" w:styleId="970">
    <w:name w:val="heading 6_file_443_file_504"/>
    <w:basedOn w:val="712"/>
    <w:qFormat/>
    <w:uiPriority w:val="9"/>
    <w:pPr>
      <w:outlineLvl w:val="5"/>
    </w:pPr>
    <w:rPr>
      <w:sz w:val="15"/>
      <w:szCs w:val="15"/>
    </w:rPr>
  </w:style>
  <w:style w:type="paragraph" w:customStyle="1" w:styleId="971">
    <w:name w:val="marker_file_445_file_504"/>
    <w:basedOn w:val="701"/>
    <w:qFormat/>
    <w:uiPriority w:val="0"/>
    <w:pPr>
      <w:shd w:val="clear" w:color="auto" w:fill="FFFF00"/>
    </w:pPr>
  </w:style>
  <w:style w:type="paragraph" w:customStyle="1" w:styleId="972">
    <w:name w:val="cke_editable_file_444_file_504"/>
    <w:basedOn w:val="684"/>
    <w:qFormat/>
    <w:uiPriority w:val="0"/>
    <w:rPr>
      <w:rFonts w:ascii="仿宋_GB2312" w:eastAsia="仿宋_GB2312"/>
    </w:rPr>
  </w:style>
  <w:style w:type="paragraph" w:customStyle="1" w:styleId="973">
    <w:name w:val="cke_editable_file_443_file_504"/>
    <w:basedOn w:val="712"/>
    <w:qFormat/>
    <w:uiPriority w:val="0"/>
    <w:rPr>
      <w:rFonts w:ascii="仿宋_GB2312" w:eastAsia="仿宋_GB2312"/>
    </w:rPr>
  </w:style>
  <w:style w:type="paragraph" w:customStyle="1" w:styleId="974">
    <w:name w:val="heading 2_file_444_file_504"/>
    <w:basedOn w:val="684"/>
    <w:qFormat/>
    <w:uiPriority w:val="9"/>
    <w:pPr>
      <w:outlineLvl w:val="1"/>
    </w:pPr>
    <w:rPr>
      <w:sz w:val="36"/>
      <w:szCs w:val="36"/>
    </w:rPr>
  </w:style>
  <w:style w:type="paragraph" w:customStyle="1" w:styleId="975">
    <w:name w:val="heading 3_file_444_file_504"/>
    <w:basedOn w:val="684"/>
    <w:qFormat/>
    <w:uiPriority w:val="9"/>
    <w:pPr>
      <w:outlineLvl w:val="2"/>
    </w:pPr>
    <w:rPr>
      <w:sz w:val="27"/>
      <w:szCs w:val="27"/>
    </w:rPr>
  </w:style>
  <w:style w:type="paragraph" w:customStyle="1" w:styleId="976">
    <w:name w:val="heading 2_file_449_file_504"/>
    <w:basedOn w:val="977"/>
    <w:qFormat/>
    <w:uiPriority w:val="9"/>
    <w:pPr>
      <w:outlineLvl w:val="1"/>
    </w:pPr>
    <w:rPr>
      <w:sz w:val="36"/>
      <w:szCs w:val="36"/>
    </w:rPr>
  </w:style>
  <w:style w:type="paragraph" w:customStyle="1" w:styleId="977">
    <w:name w:val="Normal_file_449_file_50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978">
    <w:name w:val="Normal (Web)_file_444_file_504"/>
    <w:basedOn w:val="684"/>
    <w:unhideWhenUsed/>
    <w:qFormat/>
    <w:uiPriority w:val="99"/>
  </w:style>
  <w:style w:type="paragraph" w:customStyle="1" w:styleId="979">
    <w:name w:val="heading 4_file_448_file_504"/>
    <w:basedOn w:val="855"/>
    <w:qFormat/>
    <w:uiPriority w:val="9"/>
    <w:pPr>
      <w:outlineLvl w:val="3"/>
    </w:pPr>
  </w:style>
  <w:style w:type="paragraph" w:customStyle="1" w:styleId="980">
    <w:name w:val="heading 5_file_445_file_504"/>
    <w:basedOn w:val="701"/>
    <w:qFormat/>
    <w:uiPriority w:val="9"/>
    <w:pPr>
      <w:outlineLvl w:val="4"/>
    </w:pPr>
    <w:rPr>
      <w:sz w:val="20"/>
      <w:szCs w:val="20"/>
    </w:rPr>
  </w:style>
  <w:style w:type="paragraph" w:customStyle="1" w:styleId="981">
    <w:name w:val="cke_editable_file_451_file_504"/>
    <w:basedOn w:val="831"/>
    <w:qFormat/>
    <w:uiPriority w:val="0"/>
    <w:rPr>
      <w:rFonts w:ascii="仿宋_GB2312" w:eastAsia="仿宋_GB2312"/>
    </w:rPr>
  </w:style>
  <w:style w:type="paragraph" w:customStyle="1" w:styleId="982">
    <w:name w:val="heading 6_file_445_file_504"/>
    <w:basedOn w:val="701"/>
    <w:qFormat/>
    <w:uiPriority w:val="9"/>
    <w:pPr>
      <w:outlineLvl w:val="5"/>
    </w:pPr>
    <w:rPr>
      <w:sz w:val="15"/>
      <w:szCs w:val="15"/>
    </w:rPr>
  </w:style>
  <w:style w:type="paragraph" w:customStyle="1" w:styleId="983">
    <w:name w:val="heading 1_file_449_file_504"/>
    <w:basedOn w:val="977"/>
    <w:qFormat/>
    <w:uiPriority w:val="9"/>
    <w:pPr>
      <w:outlineLvl w:val="0"/>
    </w:pPr>
    <w:rPr>
      <w:kern w:val="36"/>
      <w:sz w:val="48"/>
      <w:szCs w:val="48"/>
    </w:rPr>
  </w:style>
  <w:style w:type="paragraph" w:customStyle="1" w:styleId="984">
    <w:name w:val="Normal (Web)_file_455_file_504"/>
    <w:basedOn w:val="762"/>
    <w:unhideWhenUsed/>
    <w:qFormat/>
    <w:uiPriority w:val="99"/>
  </w:style>
  <w:style w:type="paragraph" w:customStyle="1" w:styleId="985">
    <w:name w:val="Normal (Web)_file_448_file_504"/>
    <w:basedOn w:val="855"/>
    <w:unhideWhenUsed/>
    <w:qFormat/>
    <w:uiPriority w:val="99"/>
  </w:style>
  <w:style w:type="paragraph" w:customStyle="1" w:styleId="986">
    <w:name w:val="cke_editable_file_445_file_504"/>
    <w:basedOn w:val="701"/>
    <w:qFormat/>
    <w:uiPriority w:val="0"/>
    <w:rPr>
      <w:rFonts w:ascii="仿宋_GB2312" w:eastAsia="仿宋_GB2312"/>
    </w:rPr>
  </w:style>
  <w:style w:type="paragraph" w:customStyle="1" w:styleId="987">
    <w:name w:val="marker_file_453_file_504"/>
    <w:basedOn w:val="878"/>
    <w:qFormat/>
    <w:uiPriority w:val="0"/>
    <w:pPr>
      <w:shd w:val="clear" w:color="auto" w:fill="FFFF00"/>
    </w:pPr>
  </w:style>
  <w:style w:type="paragraph" w:customStyle="1" w:styleId="988">
    <w:name w:val="heading 1_file_446_file_504"/>
    <w:basedOn w:val="743"/>
    <w:qFormat/>
    <w:uiPriority w:val="9"/>
    <w:pPr>
      <w:outlineLvl w:val="0"/>
    </w:pPr>
    <w:rPr>
      <w:kern w:val="36"/>
      <w:sz w:val="48"/>
      <w:szCs w:val="48"/>
    </w:rPr>
  </w:style>
  <w:style w:type="paragraph" w:customStyle="1" w:styleId="989">
    <w:name w:val="heading 2_file_446_file_504"/>
    <w:basedOn w:val="743"/>
    <w:qFormat/>
    <w:uiPriority w:val="9"/>
    <w:pPr>
      <w:outlineLvl w:val="1"/>
    </w:pPr>
    <w:rPr>
      <w:sz w:val="36"/>
      <w:szCs w:val="36"/>
    </w:rPr>
  </w:style>
  <w:style w:type="paragraph" w:customStyle="1" w:styleId="990">
    <w:name w:val="Normal (Web)_file_453_file_504"/>
    <w:basedOn w:val="878"/>
    <w:unhideWhenUsed/>
    <w:qFormat/>
    <w:uiPriority w:val="99"/>
  </w:style>
  <w:style w:type="paragraph" w:customStyle="1" w:styleId="991">
    <w:name w:val="heading 3_file_446_file_504"/>
    <w:basedOn w:val="743"/>
    <w:qFormat/>
    <w:uiPriority w:val="9"/>
    <w:pPr>
      <w:outlineLvl w:val="2"/>
    </w:pPr>
    <w:rPr>
      <w:sz w:val="27"/>
      <w:szCs w:val="27"/>
    </w:rPr>
  </w:style>
  <w:style w:type="paragraph" w:customStyle="1" w:styleId="992">
    <w:name w:val="heading 4_file_446_file_504"/>
    <w:basedOn w:val="743"/>
    <w:qFormat/>
    <w:uiPriority w:val="9"/>
    <w:pPr>
      <w:outlineLvl w:val="3"/>
    </w:pPr>
  </w:style>
  <w:style w:type="paragraph" w:customStyle="1" w:styleId="993">
    <w:name w:val="Normal (Web)_file_451_file_504"/>
    <w:basedOn w:val="831"/>
    <w:unhideWhenUsed/>
    <w:qFormat/>
    <w:uiPriority w:val="99"/>
  </w:style>
  <w:style w:type="paragraph" w:customStyle="1" w:styleId="994">
    <w:name w:val="heading 5_file_446_file_504"/>
    <w:basedOn w:val="743"/>
    <w:qFormat/>
    <w:uiPriority w:val="9"/>
    <w:pPr>
      <w:outlineLvl w:val="4"/>
    </w:pPr>
    <w:rPr>
      <w:sz w:val="20"/>
      <w:szCs w:val="20"/>
    </w:rPr>
  </w:style>
  <w:style w:type="paragraph" w:customStyle="1" w:styleId="995">
    <w:name w:val="heading 6_file_446_file_504"/>
    <w:basedOn w:val="743"/>
    <w:qFormat/>
    <w:uiPriority w:val="9"/>
    <w:pPr>
      <w:outlineLvl w:val="5"/>
    </w:pPr>
    <w:rPr>
      <w:sz w:val="15"/>
      <w:szCs w:val="15"/>
    </w:rPr>
  </w:style>
  <w:style w:type="paragraph" w:customStyle="1" w:styleId="996">
    <w:name w:val="heading 5_file_447_file_504"/>
    <w:basedOn w:val="653"/>
    <w:qFormat/>
    <w:uiPriority w:val="9"/>
    <w:pPr>
      <w:outlineLvl w:val="4"/>
    </w:pPr>
    <w:rPr>
      <w:sz w:val="20"/>
      <w:szCs w:val="20"/>
    </w:rPr>
  </w:style>
  <w:style w:type="paragraph" w:customStyle="1" w:styleId="997">
    <w:name w:val="heading 6_file_447_file_504"/>
    <w:basedOn w:val="653"/>
    <w:qFormat/>
    <w:uiPriority w:val="9"/>
    <w:pPr>
      <w:outlineLvl w:val="5"/>
    </w:pPr>
    <w:rPr>
      <w:sz w:val="15"/>
      <w:szCs w:val="15"/>
    </w:rPr>
  </w:style>
  <w:style w:type="paragraph" w:customStyle="1" w:styleId="998">
    <w:name w:val="heading 3_file_448_file_504"/>
    <w:basedOn w:val="855"/>
    <w:qFormat/>
    <w:uiPriority w:val="9"/>
    <w:pPr>
      <w:outlineLvl w:val="2"/>
    </w:pPr>
    <w:rPr>
      <w:sz w:val="27"/>
      <w:szCs w:val="27"/>
    </w:rPr>
  </w:style>
  <w:style w:type="paragraph" w:customStyle="1" w:styleId="999">
    <w:name w:val="heading 5_file_448_file_504"/>
    <w:basedOn w:val="855"/>
    <w:qFormat/>
    <w:uiPriority w:val="9"/>
    <w:pPr>
      <w:outlineLvl w:val="4"/>
    </w:pPr>
    <w:rPr>
      <w:sz w:val="20"/>
      <w:szCs w:val="20"/>
    </w:rPr>
  </w:style>
  <w:style w:type="paragraph" w:customStyle="1" w:styleId="1000">
    <w:name w:val="heading 6_file_448_file_504"/>
    <w:basedOn w:val="855"/>
    <w:qFormat/>
    <w:uiPriority w:val="9"/>
    <w:pPr>
      <w:outlineLvl w:val="5"/>
    </w:pPr>
    <w:rPr>
      <w:sz w:val="15"/>
      <w:szCs w:val="15"/>
    </w:rPr>
  </w:style>
  <w:style w:type="paragraph" w:customStyle="1" w:styleId="1001">
    <w:name w:val="marker_file_448_file_504"/>
    <w:basedOn w:val="855"/>
    <w:qFormat/>
    <w:uiPriority w:val="0"/>
    <w:pPr>
      <w:shd w:val="clear" w:color="auto" w:fill="FFFF00"/>
    </w:pPr>
  </w:style>
  <w:style w:type="paragraph" w:customStyle="1" w:styleId="1002">
    <w:name w:val="heading 3_file_449_file_504"/>
    <w:basedOn w:val="977"/>
    <w:qFormat/>
    <w:uiPriority w:val="9"/>
    <w:pPr>
      <w:outlineLvl w:val="2"/>
    </w:pPr>
    <w:rPr>
      <w:sz w:val="27"/>
      <w:szCs w:val="27"/>
    </w:rPr>
  </w:style>
  <w:style w:type="paragraph" w:customStyle="1" w:styleId="1003">
    <w:name w:val="heading 4_file_449_file_504"/>
    <w:basedOn w:val="977"/>
    <w:qFormat/>
    <w:uiPriority w:val="9"/>
    <w:pPr>
      <w:outlineLvl w:val="3"/>
    </w:pPr>
  </w:style>
  <w:style w:type="paragraph" w:customStyle="1" w:styleId="1004">
    <w:name w:val="heading 5_file_449_file_504"/>
    <w:basedOn w:val="977"/>
    <w:qFormat/>
    <w:uiPriority w:val="9"/>
    <w:pPr>
      <w:outlineLvl w:val="4"/>
    </w:pPr>
    <w:rPr>
      <w:sz w:val="20"/>
      <w:szCs w:val="20"/>
    </w:rPr>
  </w:style>
  <w:style w:type="paragraph" w:customStyle="1" w:styleId="1005">
    <w:name w:val="heading 6_file_449_file_504"/>
    <w:basedOn w:val="977"/>
    <w:qFormat/>
    <w:uiPriority w:val="9"/>
    <w:pPr>
      <w:outlineLvl w:val="5"/>
    </w:pPr>
    <w:rPr>
      <w:sz w:val="15"/>
      <w:szCs w:val="15"/>
    </w:rPr>
  </w:style>
  <w:style w:type="paragraph" w:customStyle="1" w:styleId="1006">
    <w:name w:val="cke_editable_file_449_file_504"/>
    <w:basedOn w:val="977"/>
    <w:qFormat/>
    <w:uiPriority w:val="0"/>
    <w:rPr>
      <w:rFonts w:ascii="仿宋_GB2312" w:eastAsia="仿宋_GB2312"/>
    </w:rPr>
  </w:style>
  <w:style w:type="paragraph" w:customStyle="1" w:styleId="1007">
    <w:name w:val="marker_file_449_file_504"/>
    <w:basedOn w:val="977"/>
    <w:qFormat/>
    <w:uiPriority w:val="0"/>
    <w:pPr>
      <w:shd w:val="clear" w:color="auto" w:fill="FFFF00"/>
    </w:pPr>
  </w:style>
  <w:style w:type="paragraph" w:customStyle="1" w:styleId="1008">
    <w:name w:val="Normal (Web)_file_449_file_504"/>
    <w:basedOn w:val="977"/>
    <w:unhideWhenUsed/>
    <w:qFormat/>
    <w:uiPriority w:val="99"/>
  </w:style>
  <w:style w:type="paragraph" w:customStyle="1" w:styleId="1009">
    <w:name w:val="heading 1_file_450_file_504"/>
    <w:basedOn w:val="770"/>
    <w:qFormat/>
    <w:uiPriority w:val="9"/>
    <w:pPr>
      <w:outlineLvl w:val="0"/>
    </w:pPr>
    <w:rPr>
      <w:kern w:val="36"/>
      <w:sz w:val="48"/>
      <w:szCs w:val="48"/>
    </w:rPr>
  </w:style>
  <w:style w:type="paragraph" w:customStyle="1" w:styleId="1010">
    <w:name w:val="heading 2_file_450_file_504"/>
    <w:basedOn w:val="770"/>
    <w:qFormat/>
    <w:uiPriority w:val="9"/>
    <w:pPr>
      <w:outlineLvl w:val="1"/>
    </w:pPr>
    <w:rPr>
      <w:sz w:val="36"/>
      <w:szCs w:val="36"/>
    </w:rPr>
  </w:style>
  <w:style w:type="paragraph" w:customStyle="1" w:styleId="1011">
    <w:name w:val="Normal (Web)_file_450_file_504"/>
    <w:basedOn w:val="770"/>
    <w:unhideWhenUsed/>
    <w:qFormat/>
    <w:uiPriority w:val="99"/>
  </w:style>
  <w:style w:type="paragraph" w:customStyle="1" w:styleId="1012">
    <w:name w:val="heading 3_file_456_file_504"/>
    <w:basedOn w:val="806"/>
    <w:qFormat/>
    <w:uiPriority w:val="9"/>
    <w:pPr>
      <w:outlineLvl w:val="2"/>
    </w:pPr>
    <w:rPr>
      <w:sz w:val="27"/>
      <w:szCs w:val="27"/>
    </w:rPr>
  </w:style>
  <w:style w:type="paragraph" w:customStyle="1" w:styleId="1013">
    <w:name w:val="heading 4_file_456_file_504"/>
    <w:basedOn w:val="806"/>
    <w:qFormat/>
    <w:uiPriority w:val="9"/>
    <w:pPr>
      <w:outlineLvl w:val="3"/>
    </w:pPr>
  </w:style>
  <w:style w:type="paragraph" w:customStyle="1" w:styleId="1014">
    <w:name w:val="cke_editable_file_453_file_504"/>
    <w:basedOn w:val="878"/>
    <w:qFormat/>
    <w:uiPriority w:val="0"/>
    <w:rPr>
      <w:rFonts w:ascii="仿宋_GB2312" w:eastAsia="仿宋_GB2312"/>
    </w:rPr>
  </w:style>
  <w:style w:type="paragraph" w:customStyle="1" w:styleId="1015">
    <w:name w:val="heading 2_file_451_file_504"/>
    <w:basedOn w:val="831"/>
    <w:qFormat/>
    <w:uiPriority w:val="9"/>
    <w:pPr>
      <w:outlineLvl w:val="1"/>
    </w:pPr>
    <w:rPr>
      <w:sz w:val="36"/>
      <w:szCs w:val="36"/>
    </w:rPr>
  </w:style>
  <w:style w:type="paragraph" w:customStyle="1" w:styleId="1016">
    <w:name w:val="heading 6_file_455_file_504"/>
    <w:basedOn w:val="762"/>
    <w:qFormat/>
    <w:uiPriority w:val="9"/>
    <w:pPr>
      <w:outlineLvl w:val="5"/>
    </w:pPr>
    <w:rPr>
      <w:sz w:val="15"/>
      <w:szCs w:val="15"/>
    </w:rPr>
  </w:style>
  <w:style w:type="paragraph" w:customStyle="1" w:styleId="1017">
    <w:name w:val="heading 5_file_453_file_504"/>
    <w:basedOn w:val="878"/>
    <w:qFormat/>
    <w:uiPriority w:val="9"/>
    <w:pPr>
      <w:outlineLvl w:val="4"/>
    </w:pPr>
    <w:rPr>
      <w:sz w:val="20"/>
      <w:szCs w:val="20"/>
    </w:rPr>
  </w:style>
  <w:style w:type="paragraph" w:customStyle="1" w:styleId="1018">
    <w:name w:val="heading 3_file_451_file_504"/>
    <w:basedOn w:val="831"/>
    <w:qFormat/>
    <w:uiPriority w:val="9"/>
    <w:pPr>
      <w:outlineLvl w:val="2"/>
    </w:pPr>
    <w:rPr>
      <w:sz w:val="27"/>
      <w:szCs w:val="27"/>
    </w:rPr>
  </w:style>
  <w:style w:type="paragraph" w:customStyle="1" w:styleId="1019">
    <w:name w:val="heading 4_file_451_file_504"/>
    <w:basedOn w:val="831"/>
    <w:qFormat/>
    <w:uiPriority w:val="9"/>
    <w:pPr>
      <w:outlineLvl w:val="3"/>
    </w:pPr>
  </w:style>
  <w:style w:type="paragraph" w:customStyle="1" w:styleId="1020">
    <w:name w:val="heading 2_file_452_file_504"/>
    <w:basedOn w:val="655"/>
    <w:qFormat/>
    <w:uiPriority w:val="9"/>
    <w:pPr>
      <w:outlineLvl w:val="1"/>
    </w:pPr>
    <w:rPr>
      <w:sz w:val="36"/>
      <w:szCs w:val="36"/>
    </w:rPr>
  </w:style>
  <w:style w:type="paragraph" w:customStyle="1" w:styleId="1021">
    <w:name w:val="heading 5_file_452_file_504"/>
    <w:basedOn w:val="655"/>
    <w:qFormat/>
    <w:uiPriority w:val="9"/>
    <w:pPr>
      <w:outlineLvl w:val="4"/>
    </w:pPr>
    <w:rPr>
      <w:sz w:val="20"/>
      <w:szCs w:val="20"/>
    </w:rPr>
  </w:style>
  <w:style w:type="paragraph" w:customStyle="1" w:styleId="1022">
    <w:name w:val="heading 6_file_452_file_504"/>
    <w:basedOn w:val="655"/>
    <w:qFormat/>
    <w:uiPriority w:val="9"/>
    <w:pPr>
      <w:outlineLvl w:val="5"/>
    </w:pPr>
    <w:rPr>
      <w:sz w:val="15"/>
      <w:szCs w:val="15"/>
    </w:rPr>
  </w:style>
  <w:style w:type="paragraph" w:customStyle="1" w:styleId="1023">
    <w:name w:val="Normal (Web)_file_452_file_504"/>
    <w:basedOn w:val="655"/>
    <w:unhideWhenUsed/>
    <w:qFormat/>
    <w:uiPriority w:val="99"/>
  </w:style>
  <w:style w:type="paragraph" w:customStyle="1" w:styleId="1024">
    <w:name w:val="marker_file_454_file_504"/>
    <w:basedOn w:val="691"/>
    <w:qFormat/>
    <w:uiPriority w:val="0"/>
    <w:pPr>
      <w:shd w:val="clear" w:color="auto" w:fill="FFFF00"/>
    </w:pPr>
  </w:style>
  <w:style w:type="paragraph" w:customStyle="1" w:styleId="1025">
    <w:name w:val="heading 5_file_456_file_504"/>
    <w:basedOn w:val="806"/>
    <w:qFormat/>
    <w:uiPriority w:val="9"/>
    <w:pPr>
      <w:outlineLvl w:val="4"/>
    </w:pPr>
    <w:rPr>
      <w:sz w:val="20"/>
      <w:szCs w:val="20"/>
    </w:rPr>
  </w:style>
  <w:style w:type="paragraph" w:customStyle="1" w:styleId="1026">
    <w:name w:val="heading 1_file_457_file_504"/>
    <w:basedOn w:val="707"/>
    <w:qFormat/>
    <w:uiPriority w:val="9"/>
    <w:pPr>
      <w:outlineLvl w:val="0"/>
    </w:pPr>
    <w:rPr>
      <w:kern w:val="36"/>
      <w:sz w:val="48"/>
      <w:szCs w:val="48"/>
    </w:rPr>
  </w:style>
  <w:style w:type="table" w:customStyle="1" w:styleId="1027">
    <w:name w:val="Normal Table_file_454_file_504"/>
    <w:unhideWhenUsed/>
    <w:qFormat/>
    <w:uiPriority w:val="99"/>
    <w:tblPr>
      <w:tblCellMar>
        <w:top w:w="0" w:type="dxa"/>
        <w:left w:w="108" w:type="dxa"/>
        <w:bottom w:w="0" w:type="dxa"/>
        <w:right w:w="108" w:type="dxa"/>
      </w:tblCellMar>
    </w:tblPr>
  </w:style>
  <w:style w:type="table" w:customStyle="1" w:styleId="1028">
    <w:name w:val="Normal Table_file_455_file_504"/>
    <w:unhideWhenUsed/>
    <w:qFormat/>
    <w:uiPriority w:val="99"/>
    <w:tblPr>
      <w:tblCellMar>
        <w:top w:w="0" w:type="dxa"/>
        <w:left w:w="108" w:type="dxa"/>
        <w:bottom w:w="0" w:type="dxa"/>
        <w:right w:w="108" w:type="dxa"/>
      </w:tblCellMar>
    </w:tblPr>
  </w:style>
  <w:style w:type="table" w:customStyle="1" w:styleId="1029">
    <w:name w:val="Normal Table_file_450_file_504"/>
    <w:unhideWhenUsed/>
    <w:qFormat/>
    <w:uiPriority w:val="99"/>
    <w:tblPr>
      <w:tblCellMar>
        <w:top w:w="0" w:type="dxa"/>
        <w:left w:w="108" w:type="dxa"/>
        <w:bottom w:w="0" w:type="dxa"/>
        <w:right w:w="108" w:type="dxa"/>
      </w:tblCellMar>
    </w:tblPr>
  </w:style>
  <w:style w:type="table" w:customStyle="1" w:styleId="1030">
    <w:name w:val="Normal Table_file_433_file_504"/>
    <w:unhideWhenUsed/>
    <w:qFormat/>
    <w:uiPriority w:val="99"/>
    <w:tblPr>
      <w:tblCellMar>
        <w:top w:w="0" w:type="dxa"/>
        <w:left w:w="108" w:type="dxa"/>
        <w:bottom w:w="0" w:type="dxa"/>
        <w:right w:w="108" w:type="dxa"/>
      </w:tblCellMar>
    </w:tblPr>
  </w:style>
  <w:style w:type="table" w:customStyle="1" w:styleId="1031">
    <w:name w:val="Normal Table_file_431_file_504"/>
    <w:unhideWhenUsed/>
    <w:qFormat/>
    <w:uiPriority w:val="99"/>
    <w:tblPr>
      <w:tblCellMar>
        <w:top w:w="0" w:type="dxa"/>
        <w:left w:w="108" w:type="dxa"/>
        <w:bottom w:w="0" w:type="dxa"/>
        <w:right w:w="108" w:type="dxa"/>
      </w:tblCellMar>
    </w:tblPr>
  </w:style>
  <w:style w:type="table" w:customStyle="1" w:styleId="1032">
    <w:name w:val="Normal Table_file_108_file_429_file_504"/>
    <w:semiHidden/>
    <w:qFormat/>
    <w:uiPriority w:val="0"/>
    <w:tblPr>
      <w:tblCellMar>
        <w:top w:w="0" w:type="dxa"/>
        <w:left w:w="108" w:type="dxa"/>
        <w:bottom w:w="0" w:type="dxa"/>
        <w:right w:w="108" w:type="dxa"/>
      </w:tblCellMar>
    </w:tblPr>
  </w:style>
  <w:style w:type="table" w:customStyle="1" w:styleId="1033">
    <w:name w:val="Table Normal_file_504"/>
    <w:unhideWhenUsed/>
    <w:qFormat/>
    <w:uiPriority w:val="0"/>
    <w:tblPr>
      <w:tblCellMar>
        <w:top w:w="0" w:type="dxa"/>
        <w:left w:w="0" w:type="dxa"/>
        <w:bottom w:w="0" w:type="dxa"/>
        <w:right w:w="0" w:type="dxa"/>
      </w:tblCellMar>
    </w:tblPr>
  </w:style>
  <w:style w:type="table" w:customStyle="1" w:styleId="1034">
    <w:name w:val="Normal Table_file_429_file_504"/>
    <w:semiHidden/>
    <w:qFormat/>
    <w:uiPriority w:val="0"/>
    <w:tblPr>
      <w:tblCellMar>
        <w:top w:w="0" w:type="dxa"/>
        <w:left w:w="108" w:type="dxa"/>
        <w:bottom w:w="0" w:type="dxa"/>
        <w:right w:w="108" w:type="dxa"/>
      </w:tblCellMar>
    </w:tblPr>
  </w:style>
  <w:style w:type="table" w:customStyle="1" w:styleId="1035">
    <w:name w:val="Normal Table_file_430_file_504"/>
    <w:unhideWhenUsed/>
    <w:qFormat/>
    <w:uiPriority w:val="99"/>
    <w:tblPr>
      <w:tblCellMar>
        <w:top w:w="0" w:type="dxa"/>
        <w:left w:w="108" w:type="dxa"/>
        <w:bottom w:w="0" w:type="dxa"/>
        <w:right w:w="108" w:type="dxa"/>
      </w:tblCellMar>
    </w:tblPr>
  </w:style>
  <w:style w:type="table" w:customStyle="1" w:styleId="1036">
    <w:name w:val="Normal Table_file_432_file_504"/>
    <w:semiHidden/>
    <w:qFormat/>
    <w:uiPriority w:val="0"/>
    <w:tblPr>
      <w:tblCellMar>
        <w:top w:w="0" w:type="dxa"/>
        <w:left w:w="108" w:type="dxa"/>
        <w:bottom w:w="0" w:type="dxa"/>
        <w:right w:w="108" w:type="dxa"/>
      </w:tblCellMar>
    </w:tblPr>
  </w:style>
  <w:style w:type="table" w:customStyle="1" w:styleId="1037">
    <w:name w:val="Normal Table_file_434_file_504"/>
    <w:unhideWhenUsed/>
    <w:qFormat/>
    <w:uiPriority w:val="99"/>
    <w:tblPr>
      <w:tblCellMar>
        <w:top w:w="0" w:type="dxa"/>
        <w:left w:w="108" w:type="dxa"/>
        <w:bottom w:w="0" w:type="dxa"/>
        <w:right w:w="108" w:type="dxa"/>
      </w:tblCellMar>
    </w:tblPr>
  </w:style>
  <w:style w:type="table" w:customStyle="1" w:styleId="1038">
    <w:name w:val="Normal Table_file_435_file_504"/>
    <w:unhideWhenUsed/>
    <w:qFormat/>
    <w:uiPriority w:val="99"/>
    <w:tblPr>
      <w:tblCellMar>
        <w:top w:w="0" w:type="dxa"/>
        <w:left w:w="108" w:type="dxa"/>
        <w:bottom w:w="0" w:type="dxa"/>
        <w:right w:w="108" w:type="dxa"/>
      </w:tblCellMar>
    </w:tblPr>
  </w:style>
  <w:style w:type="table" w:customStyle="1" w:styleId="1039">
    <w:name w:val="Normal Table_file_436_file_504"/>
    <w:unhideWhenUsed/>
    <w:qFormat/>
    <w:uiPriority w:val="99"/>
    <w:tblPr>
      <w:tblCellMar>
        <w:top w:w="0" w:type="dxa"/>
        <w:left w:w="108" w:type="dxa"/>
        <w:bottom w:w="0" w:type="dxa"/>
        <w:right w:w="108" w:type="dxa"/>
      </w:tblCellMar>
    </w:tblPr>
  </w:style>
  <w:style w:type="table" w:customStyle="1" w:styleId="1040">
    <w:name w:val="Normal Table_file_437_file_504"/>
    <w:unhideWhenUsed/>
    <w:qFormat/>
    <w:uiPriority w:val="99"/>
    <w:tblPr>
      <w:tblCellMar>
        <w:top w:w="0" w:type="dxa"/>
        <w:left w:w="108" w:type="dxa"/>
        <w:bottom w:w="0" w:type="dxa"/>
        <w:right w:w="108" w:type="dxa"/>
      </w:tblCellMar>
    </w:tblPr>
  </w:style>
  <w:style w:type="table" w:customStyle="1" w:styleId="1041">
    <w:name w:val="Normal Table_file_438_file_504"/>
    <w:unhideWhenUsed/>
    <w:qFormat/>
    <w:uiPriority w:val="99"/>
    <w:tblPr>
      <w:tblCellMar>
        <w:top w:w="0" w:type="dxa"/>
        <w:left w:w="108" w:type="dxa"/>
        <w:bottom w:w="0" w:type="dxa"/>
        <w:right w:w="108" w:type="dxa"/>
      </w:tblCellMar>
    </w:tblPr>
  </w:style>
  <w:style w:type="table" w:customStyle="1" w:styleId="1042">
    <w:name w:val="Normal Table_file_439_file_504"/>
    <w:unhideWhenUsed/>
    <w:qFormat/>
    <w:uiPriority w:val="99"/>
    <w:tblPr>
      <w:tblCellMar>
        <w:top w:w="0" w:type="dxa"/>
        <w:left w:w="108" w:type="dxa"/>
        <w:bottom w:w="0" w:type="dxa"/>
        <w:right w:w="108" w:type="dxa"/>
      </w:tblCellMar>
    </w:tblPr>
  </w:style>
  <w:style w:type="table" w:customStyle="1" w:styleId="1043">
    <w:name w:val="Normal Table_file_428_file_439_file_504"/>
    <w:unhideWhenUsed/>
    <w:qFormat/>
    <w:uiPriority w:val="99"/>
    <w:tblPr>
      <w:tblCellMar>
        <w:top w:w="0" w:type="dxa"/>
        <w:left w:w="108" w:type="dxa"/>
        <w:bottom w:w="0" w:type="dxa"/>
        <w:right w:w="108" w:type="dxa"/>
      </w:tblCellMar>
    </w:tblPr>
  </w:style>
  <w:style w:type="table" w:customStyle="1" w:styleId="1044">
    <w:name w:val="Normal Table_file_440_file_504"/>
    <w:unhideWhenUsed/>
    <w:qFormat/>
    <w:uiPriority w:val="99"/>
    <w:tblPr>
      <w:tblCellMar>
        <w:top w:w="0" w:type="dxa"/>
        <w:left w:w="108" w:type="dxa"/>
        <w:bottom w:w="0" w:type="dxa"/>
        <w:right w:w="108" w:type="dxa"/>
      </w:tblCellMar>
    </w:tblPr>
  </w:style>
  <w:style w:type="table" w:customStyle="1" w:styleId="1045">
    <w:name w:val="Normal Table_file_441_file_504"/>
    <w:unhideWhenUsed/>
    <w:qFormat/>
    <w:uiPriority w:val="99"/>
    <w:tblPr>
      <w:tblCellMar>
        <w:top w:w="0" w:type="dxa"/>
        <w:left w:w="108" w:type="dxa"/>
        <w:bottom w:w="0" w:type="dxa"/>
        <w:right w:w="108" w:type="dxa"/>
      </w:tblCellMar>
    </w:tblPr>
  </w:style>
  <w:style w:type="table" w:customStyle="1" w:styleId="1046">
    <w:name w:val="Normal Table_file_442_file_504"/>
    <w:unhideWhenUsed/>
    <w:qFormat/>
    <w:uiPriority w:val="99"/>
    <w:tblPr>
      <w:tblCellMar>
        <w:top w:w="0" w:type="dxa"/>
        <w:left w:w="108" w:type="dxa"/>
        <w:bottom w:w="0" w:type="dxa"/>
        <w:right w:w="108" w:type="dxa"/>
      </w:tblCellMar>
    </w:tblPr>
  </w:style>
  <w:style w:type="table" w:customStyle="1" w:styleId="1047">
    <w:name w:val="Normal Table_file_443_file_504"/>
    <w:unhideWhenUsed/>
    <w:qFormat/>
    <w:uiPriority w:val="99"/>
    <w:tblPr>
      <w:tblCellMar>
        <w:top w:w="0" w:type="dxa"/>
        <w:left w:w="108" w:type="dxa"/>
        <w:bottom w:w="0" w:type="dxa"/>
        <w:right w:w="108" w:type="dxa"/>
      </w:tblCellMar>
    </w:tblPr>
  </w:style>
  <w:style w:type="table" w:customStyle="1" w:styleId="1048">
    <w:name w:val="Normal Table_file_444_file_504"/>
    <w:unhideWhenUsed/>
    <w:qFormat/>
    <w:uiPriority w:val="99"/>
    <w:tblPr>
      <w:tblCellMar>
        <w:top w:w="0" w:type="dxa"/>
        <w:left w:w="108" w:type="dxa"/>
        <w:bottom w:w="0" w:type="dxa"/>
        <w:right w:w="108" w:type="dxa"/>
      </w:tblCellMar>
    </w:tblPr>
  </w:style>
  <w:style w:type="table" w:customStyle="1" w:styleId="1049">
    <w:name w:val="Normal Table_file_445_file_504"/>
    <w:unhideWhenUsed/>
    <w:qFormat/>
    <w:uiPriority w:val="99"/>
    <w:tblPr>
      <w:tblCellMar>
        <w:top w:w="0" w:type="dxa"/>
        <w:left w:w="108" w:type="dxa"/>
        <w:bottom w:w="0" w:type="dxa"/>
        <w:right w:w="108" w:type="dxa"/>
      </w:tblCellMar>
    </w:tblPr>
  </w:style>
  <w:style w:type="table" w:customStyle="1" w:styleId="1050">
    <w:name w:val="Normal Table_file_446_file_504"/>
    <w:unhideWhenUsed/>
    <w:qFormat/>
    <w:uiPriority w:val="99"/>
    <w:tblPr>
      <w:tblCellMar>
        <w:top w:w="0" w:type="dxa"/>
        <w:left w:w="108" w:type="dxa"/>
        <w:bottom w:w="0" w:type="dxa"/>
        <w:right w:w="108" w:type="dxa"/>
      </w:tblCellMar>
    </w:tblPr>
  </w:style>
  <w:style w:type="table" w:customStyle="1" w:styleId="1051">
    <w:name w:val="Normal Table_file_447_file_504"/>
    <w:unhideWhenUsed/>
    <w:qFormat/>
    <w:uiPriority w:val="99"/>
    <w:tblPr>
      <w:tblCellMar>
        <w:top w:w="0" w:type="dxa"/>
        <w:left w:w="108" w:type="dxa"/>
        <w:bottom w:w="0" w:type="dxa"/>
        <w:right w:w="108" w:type="dxa"/>
      </w:tblCellMar>
    </w:tblPr>
  </w:style>
  <w:style w:type="table" w:customStyle="1" w:styleId="1052">
    <w:name w:val="Normal Table_file_448_file_504"/>
    <w:unhideWhenUsed/>
    <w:qFormat/>
    <w:uiPriority w:val="99"/>
    <w:tblPr>
      <w:tblCellMar>
        <w:top w:w="0" w:type="dxa"/>
        <w:left w:w="108" w:type="dxa"/>
        <w:bottom w:w="0" w:type="dxa"/>
        <w:right w:w="108" w:type="dxa"/>
      </w:tblCellMar>
    </w:tblPr>
  </w:style>
  <w:style w:type="table" w:customStyle="1" w:styleId="1053">
    <w:name w:val="Normal Table_file_449_file_504"/>
    <w:unhideWhenUsed/>
    <w:qFormat/>
    <w:uiPriority w:val="99"/>
    <w:tblPr>
      <w:tblCellMar>
        <w:top w:w="0" w:type="dxa"/>
        <w:left w:w="108" w:type="dxa"/>
        <w:bottom w:w="0" w:type="dxa"/>
        <w:right w:w="108" w:type="dxa"/>
      </w:tblCellMar>
    </w:tblPr>
  </w:style>
  <w:style w:type="table" w:customStyle="1" w:styleId="1054">
    <w:name w:val="Normal Table_file_451_file_504"/>
    <w:unhideWhenUsed/>
    <w:qFormat/>
    <w:uiPriority w:val="99"/>
    <w:tblPr>
      <w:tblCellMar>
        <w:top w:w="0" w:type="dxa"/>
        <w:left w:w="108" w:type="dxa"/>
        <w:bottom w:w="0" w:type="dxa"/>
        <w:right w:w="108" w:type="dxa"/>
      </w:tblCellMar>
    </w:tblPr>
  </w:style>
  <w:style w:type="table" w:customStyle="1" w:styleId="1055">
    <w:name w:val="Normal Table_file_452_file_504"/>
    <w:unhideWhenUsed/>
    <w:qFormat/>
    <w:uiPriority w:val="99"/>
    <w:tblPr>
      <w:tblCellMar>
        <w:top w:w="0" w:type="dxa"/>
        <w:left w:w="108" w:type="dxa"/>
        <w:bottom w:w="0" w:type="dxa"/>
        <w:right w:w="108" w:type="dxa"/>
      </w:tblCellMar>
    </w:tblPr>
  </w:style>
  <w:style w:type="table" w:customStyle="1" w:styleId="1056">
    <w:name w:val="Normal Table_file_453_file_504"/>
    <w:unhideWhenUsed/>
    <w:qFormat/>
    <w:uiPriority w:val="99"/>
    <w:tblPr>
      <w:tblCellMar>
        <w:top w:w="0" w:type="dxa"/>
        <w:left w:w="108" w:type="dxa"/>
        <w:bottom w:w="0" w:type="dxa"/>
        <w:right w:w="108" w:type="dxa"/>
      </w:tblCellMar>
    </w:tblPr>
  </w:style>
  <w:style w:type="table" w:customStyle="1" w:styleId="1057">
    <w:name w:val="Normal Table_file_456_file_504"/>
    <w:unhideWhenUsed/>
    <w:qFormat/>
    <w:uiPriority w:val="99"/>
    <w:tblPr>
      <w:tblCellMar>
        <w:top w:w="0" w:type="dxa"/>
        <w:left w:w="108" w:type="dxa"/>
        <w:bottom w:w="0" w:type="dxa"/>
        <w:right w:w="108" w:type="dxa"/>
      </w:tblCellMar>
    </w:tblPr>
  </w:style>
  <w:style w:type="table" w:customStyle="1" w:styleId="1058">
    <w:name w:val="Normal Table_file_457_file_504"/>
    <w:unhideWhenUsed/>
    <w:qFormat/>
    <w:uiPriority w:val="99"/>
    <w:tblPr>
      <w:tblCellMar>
        <w:top w:w="0" w:type="dxa"/>
        <w:left w:w="108" w:type="dxa"/>
        <w:bottom w:w="0" w:type="dxa"/>
        <w:right w:w="108" w:type="dxa"/>
      </w:tblCellMar>
    </w:tblPr>
  </w:style>
  <w:style w:type="paragraph" w:customStyle="1" w:styleId="1059">
    <w:name w:val="Normal_file_50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060">
    <w:name w:val="heading 1_file_505"/>
    <w:basedOn w:val="1059"/>
    <w:qFormat/>
    <w:uiPriority w:val="9"/>
    <w:pPr>
      <w:outlineLvl w:val="0"/>
    </w:pPr>
    <w:rPr>
      <w:kern w:val="36"/>
      <w:sz w:val="48"/>
      <w:szCs w:val="48"/>
    </w:rPr>
  </w:style>
  <w:style w:type="paragraph" w:customStyle="1" w:styleId="1061">
    <w:name w:val="heading 2_file_505"/>
    <w:basedOn w:val="1059"/>
    <w:qFormat/>
    <w:uiPriority w:val="9"/>
    <w:pPr>
      <w:outlineLvl w:val="1"/>
    </w:pPr>
    <w:rPr>
      <w:sz w:val="36"/>
      <w:szCs w:val="36"/>
    </w:rPr>
  </w:style>
  <w:style w:type="paragraph" w:customStyle="1" w:styleId="1062">
    <w:name w:val="heading 3_file_505"/>
    <w:basedOn w:val="1059"/>
    <w:qFormat/>
    <w:uiPriority w:val="9"/>
    <w:pPr>
      <w:outlineLvl w:val="2"/>
    </w:pPr>
    <w:rPr>
      <w:sz w:val="27"/>
      <w:szCs w:val="27"/>
    </w:rPr>
  </w:style>
  <w:style w:type="paragraph" w:customStyle="1" w:styleId="1063">
    <w:name w:val="heading 4_file_505"/>
    <w:basedOn w:val="1059"/>
    <w:qFormat/>
    <w:uiPriority w:val="9"/>
    <w:pPr>
      <w:outlineLvl w:val="3"/>
    </w:pPr>
  </w:style>
  <w:style w:type="paragraph" w:customStyle="1" w:styleId="1064">
    <w:name w:val="heading 5_file_505"/>
    <w:basedOn w:val="1059"/>
    <w:qFormat/>
    <w:uiPriority w:val="9"/>
    <w:pPr>
      <w:outlineLvl w:val="4"/>
    </w:pPr>
    <w:rPr>
      <w:sz w:val="20"/>
      <w:szCs w:val="20"/>
    </w:rPr>
  </w:style>
  <w:style w:type="paragraph" w:customStyle="1" w:styleId="1065">
    <w:name w:val="heading 6_file_505"/>
    <w:basedOn w:val="1059"/>
    <w:qFormat/>
    <w:uiPriority w:val="9"/>
    <w:pPr>
      <w:outlineLvl w:val="5"/>
    </w:pPr>
    <w:rPr>
      <w:sz w:val="15"/>
      <w:szCs w:val="15"/>
    </w:rPr>
  </w:style>
  <w:style w:type="character" w:customStyle="1" w:styleId="1066">
    <w:name w:val="Default Paragraph Font_file_505"/>
    <w:semiHidden/>
    <w:unhideWhenUsed/>
    <w:qFormat/>
    <w:uiPriority w:val="1"/>
  </w:style>
  <w:style w:type="table" w:customStyle="1" w:styleId="1067">
    <w:name w:val="Normal Table_file_505"/>
    <w:semiHidden/>
    <w:unhideWhenUsed/>
    <w:qFormat/>
    <w:uiPriority w:val="99"/>
    <w:tblPr>
      <w:tblCellMar>
        <w:top w:w="0" w:type="dxa"/>
        <w:left w:w="108" w:type="dxa"/>
        <w:bottom w:w="0" w:type="dxa"/>
        <w:right w:w="108" w:type="dxa"/>
      </w:tblCellMar>
    </w:tblPr>
  </w:style>
  <w:style w:type="character" w:customStyle="1" w:styleId="1068">
    <w:name w:val="Hyperlink_file_505"/>
    <w:basedOn w:val="1066"/>
    <w:semiHidden/>
    <w:unhideWhenUsed/>
    <w:qFormat/>
    <w:uiPriority w:val="99"/>
    <w:rPr>
      <w:color w:val="0782C1"/>
      <w:u w:val="single"/>
    </w:rPr>
  </w:style>
  <w:style w:type="character" w:customStyle="1" w:styleId="1069">
    <w:name w:val="FollowedHyperlink_file_505"/>
    <w:basedOn w:val="1066"/>
    <w:semiHidden/>
    <w:unhideWhenUsed/>
    <w:qFormat/>
    <w:uiPriority w:val="99"/>
    <w:rPr>
      <w:color w:val="0782C1"/>
      <w:u w:val="single"/>
    </w:rPr>
  </w:style>
  <w:style w:type="character" w:customStyle="1" w:styleId="1070">
    <w:name w:val="标题 1 Char_file_505"/>
    <w:basedOn w:val="1066"/>
    <w:link w:val="4"/>
    <w:qFormat/>
    <w:uiPriority w:val="9"/>
    <w:rPr>
      <w:rFonts w:ascii="宋体" w:hAnsi="宋体" w:eastAsia="宋体" w:cs="宋体"/>
      <w:b/>
      <w:bCs/>
      <w:kern w:val="44"/>
      <w:sz w:val="44"/>
      <w:szCs w:val="44"/>
    </w:rPr>
  </w:style>
  <w:style w:type="character" w:customStyle="1" w:styleId="1071">
    <w:name w:val="标题 2 Char_file_505"/>
    <w:basedOn w:val="1066"/>
    <w:link w:val="5"/>
    <w:semiHidden/>
    <w:qFormat/>
    <w:uiPriority w:val="9"/>
    <w:rPr>
      <w:rFonts w:asciiTheme="majorHAnsi" w:hAnsiTheme="majorHAnsi" w:eastAsiaTheme="majorEastAsia" w:cstheme="majorBidi"/>
      <w:b/>
      <w:bCs/>
      <w:sz w:val="32"/>
      <w:szCs w:val="32"/>
    </w:rPr>
  </w:style>
  <w:style w:type="character" w:customStyle="1" w:styleId="1072">
    <w:name w:val="标题 3 Char_file_505"/>
    <w:basedOn w:val="1066"/>
    <w:link w:val="6"/>
    <w:semiHidden/>
    <w:qFormat/>
    <w:uiPriority w:val="9"/>
    <w:rPr>
      <w:rFonts w:ascii="宋体" w:hAnsi="宋体" w:eastAsia="宋体" w:cs="宋体"/>
      <w:b/>
      <w:bCs/>
      <w:sz w:val="32"/>
      <w:szCs w:val="32"/>
    </w:rPr>
  </w:style>
  <w:style w:type="character" w:customStyle="1" w:styleId="1073">
    <w:name w:val="标题 4 Char_file_505"/>
    <w:basedOn w:val="1066"/>
    <w:link w:val="7"/>
    <w:semiHidden/>
    <w:qFormat/>
    <w:uiPriority w:val="9"/>
    <w:rPr>
      <w:rFonts w:asciiTheme="majorHAnsi" w:hAnsiTheme="majorHAnsi" w:eastAsiaTheme="majorEastAsia" w:cstheme="majorBidi"/>
      <w:b/>
      <w:bCs/>
      <w:sz w:val="28"/>
      <w:szCs w:val="28"/>
    </w:rPr>
  </w:style>
  <w:style w:type="character" w:customStyle="1" w:styleId="1074">
    <w:name w:val="标题 5 Char_file_505"/>
    <w:basedOn w:val="1066"/>
    <w:link w:val="8"/>
    <w:semiHidden/>
    <w:qFormat/>
    <w:uiPriority w:val="9"/>
    <w:rPr>
      <w:rFonts w:ascii="宋体" w:hAnsi="宋体" w:eastAsia="宋体" w:cs="宋体"/>
      <w:b/>
      <w:bCs/>
      <w:sz w:val="28"/>
      <w:szCs w:val="28"/>
    </w:rPr>
  </w:style>
  <w:style w:type="character" w:customStyle="1" w:styleId="1075">
    <w:name w:val="标题 6 Char_file_505"/>
    <w:basedOn w:val="1066"/>
    <w:link w:val="10"/>
    <w:semiHidden/>
    <w:qFormat/>
    <w:uiPriority w:val="9"/>
    <w:rPr>
      <w:rFonts w:asciiTheme="majorHAnsi" w:hAnsiTheme="majorHAnsi" w:eastAsiaTheme="majorEastAsia" w:cstheme="majorBidi"/>
      <w:b/>
      <w:bCs/>
      <w:sz w:val="24"/>
      <w:szCs w:val="24"/>
    </w:rPr>
  </w:style>
  <w:style w:type="paragraph" w:customStyle="1" w:styleId="1076">
    <w:name w:val="cke_editable_file_505"/>
    <w:basedOn w:val="1059"/>
    <w:qFormat/>
    <w:uiPriority w:val="0"/>
    <w:rPr>
      <w:rFonts w:ascii="仿宋_GB2312" w:eastAsia="仿宋_GB2312"/>
    </w:rPr>
  </w:style>
  <w:style w:type="paragraph" w:customStyle="1" w:styleId="1077">
    <w:name w:val="marker_file_505"/>
    <w:basedOn w:val="1059"/>
    <w:qFormat/>
    <w:uiPriority w:val="0"/>
    <w:pPr>
      <w:shd w:val="clear" w:color="auto" w:fill="FFFF00"/>
    </w:pPr>
  </w:style>
  <w:style w:type="paragraph" w:customStyle="1" w:styleId="1078">
    <w:name w:val="Normal (Web)_file_505"/>
    <w:basedOn w:val="1059"/>
    <w:semiHidden/>
    <w:unhideWhenUsed/>
    <w:qFormat/>
    <w:uiPriority w:val="99"/>
  </w:style>
  <w:style w:type="paragraph" w:customStyle="1" w:styleId="1079">
    <w:name w:val="Normal_file_50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080">
    <w:name w:val="heading 1_file_506"/>
    <w:basedOn w:val="1079"/>
    <w:qFormat/>
    <w:uiPriority w:val="9"/>
    <w:pPr>
      <w:outlineLvl w:val="0"/>
    </w:pPr>
    <w:rPr>
      <w:kern w:val="36"/>
      <w:sz w:val="48"/>
      <w:szCs w:val="48"/>
    </w:rPr>
  </w:style>
  <w:style w:type="paragraph" w:customStyle="1" w:styleId="1081">
    <w:name w:val="heading 2_file_506"/>
    <w:basedOn w:val="1079"/>
    <w:qFormat/>
    <w:uiPriority w:val="9"/>
    <w:pPr>
      <w:outlineLvl w:val="1"/>
    </w:pPr>
    <w:rPr>
      <w:sz w:val="36"/>
      <w:szCs w:val="36"/>
    </w:rPr>
  </w:style>
  <w:style w:type="paragraph" w:customStyle="1" w:styleId="1082">
    <w:name w:val="heading 3_file_506"/>
    <w:basedOn w:val="1079"/>
    <w:qFormat/>
    <w:uiPriority w:val="9"/>
    <w:pPr>
      <w:outlineLvl w:val="2"/>
    </w:pPr>
    <w:rPr>
      <w:sz w:val="27"/>
      <w:szCs w:val="27"/>
    </w:rPr>
  </w:style>
  <w:style w:type="paragraph" w:customStyle="1" w:styleId="1083">
    <w:name w:val="heading 4_file_506"/>
    <w:basedOn w:val="1079"/>
    <w:qFormat/>
    <w:uiPriority w:val="9"/>
    <w:pPr>
      <w:outlineLvl w:val="3"/>
    </w:pPr>
  </w:style>
  <w:style w:type="paragraph" w:customStyle="1" w:styleId="1084">
    <w:name w:val="heading 5_file_506"/>
    <w:basedOn w:val="1079"/>
    <w:qFormat/>
    <w:uiPriority w:val="9"/>
    <w:pPr>
      <w:outlineLvl w:val="4"/>
    </w:pPr>
    <w:rPr>
      <w:sz w:val="20"/>
      <w:szCs w:val="20"/>
    </w:rPr>
  </w:style>
  <w:style w:type="paragraph" w:customStyle="1" w:styleId="1085">
    <w:name w:val="heading 6_file_506"/>
    <w:basedOn w:val="1079"/>
    <w:qFormat/>
    <w:uiPriority w:val="9"/>
    <w:pPr>
      <w:outlineLvl w:val="5"/>
    </w:pPr>
    <w:rPr>
      <w:sz w:val="15"/>
      <w:szCs w:val="15"/>
    </w:rPr>
  </w:style>
  <w:style w:type="character" w:customStyle="1" w:styleId="1086">
    <w:name w:val="Default Paragraph Font_file_506"/>
    <w:semiHidden/>
    <w:unhideWhenUsed/>
    <w:qFormat/>
    <w:uiPriority w:val="1"/>
  </w:style>
  <w:style w:type="table" w:customStyle="1" w:styleId="1087">
    <w:name w:val="Normal Table_file_506"/>
    <w:semiHidden/>
    <w:unhideWhenUsed/>
    <w:qFormat/>
    <w:uiPriority w:val="99"/>
    <w:tblPr>
      <w:tblCellMar>
        <w:top w:w="0" w:type="dxa"/>
        <w:left w:w="108" w:type="dxa"/>
        <w:bottom w:w="0" w:type="dxa"/>
        <w:right w:w="108" w:type="dxa"/>
      </w:tblCellMar>
    </w:tblPr>
  </w:style>
  <w:style w:type="character" w:customStyle="1" w:styleId="1088">
    <w:name w:val="Hyperlink_file_506"/>
    <w:basedOn w:val="1086"/>
    <w:semiHidden/>
    <w:unhideWhenUsed/>
    <w:qFormat/>
    <w:uiPriority w:val="99"/>
    <w:rPr>
      <w:color w:val="0782C1"/>
      <w:u w:val="single"/>
    </w:rPr>
  </w:style>
  <w:style w:type="character" w:customStyle="1" w:styleId="1089">
    <w:name w:val="FollowedHyperlink_file_506"/>
    <w:basedOn w:val="1086"/>
    <w:semiHidden/>
    <w:unhideWhenUsed/>
    <w:qFormat/>
    <w:uiPriority w:val="99"/>
    <w:rPr>
      <w:color w:val="0782C1"/>
      <w:u w:val="single"/>
    </w:rPr>
  </w:style>
  <w:style w:type="character" w:customStyle="1" w:styleId="1090">
    <w:name w:val="标题 1 Char_file_506"/>
    <w:basedOn w:val="1086"/>
    <w:link w:val="4"/>
    <w:qFormat/>
    <w:uiPriority w:val="9"/>
    <w:rPr>
      <w:rFonts w:ascii="宋体" w:hAnsi="宋体" w:eastAsia="宋体" w:cs="宋体"/>
      <w:b/>
      <w:bCs/>
      <w:kern w:val="44"/>
      <w:sz w:val="44"/>
      <w:szCs w:val="44"/>
    </w:rPr>
  </w:style>
  <w:style w:type="character" w:customStyle="1" w:styleId="1091">
    <w:name w:val="标题 2 Char_file_506"/>
    <w:basedOn w:val="1086"/>
    <w:link w:val="5"/>
    <w:semiHidden/>
    <w:qFormat/>
    <w:uiPriority w:val="9"/>
    <w:rPr>
      <w:rFonts w:asciiTheme="majorHAnsi" w:hAnsiTheme="majorHAnsi" w:eastAsiaTheme="majorEastAsia" w:cstheme="majorBidi"/>
      <w:b/>
      <w:bCs/>
      <w:sz w:val="32"/>
      <w:szCs w:val="32"/>
    </w:rPr>
  </w:style>
  <w:style w:type="character" w:customStyle="1" w:styleId="1092">
    <w:name w:val="标题 3 Char_file_506"/>
    <w:basedOn w:val="1086"/>
    <w:link w:val="6"/>
    <w:semiHidden/>
    <w:qFormat/>
    <w:uiPriority w:val="9"/>
    <w:rPr>
      <w:rFonts w:ascii="宋体" w:hAnsi="宋体" w:eastAsia="宋体" w:cs="宋体"/>
      <w:b/>
      <w:bCs/>
      <w:sz w:val="32"/>
      <w:szCs w:val="32"/>
    </w:rPr>
  </w:style>
  <w:style w:type="character" w:customStyle="1" w:styleId="1093">
    <w:name w:val="标题 4 Char_file_506"/>
    <w:basedOn w:val="1086"/>
    <w:link w:val="7"/>
    <w:semiHidden/>
    <w:qFormat/>
    <w:uiPriority w:val="9"/>
    <w:rPr>
      <w:rFonts w:asciiTheme="majorHAnsi" w:hAnsiTheme="majorHAnsi" w:eastAsiaTheme="majorEastAsia" w:cstheme="majorBidi"/>
      <w:b/>
      <w:bCs/>
      <w:sz w:val="28"/>
      <w:szCs w:val="28"/>
    </w:rPr>
  </w:style>
  <w:style w:type="character" w:customStyle="1" w:styleId="1094">
    <w:name w:val="标题 5 Char_file_506"/>
    <w:basedOn w:val="1086"/>
    <w:link w:val="8"/>
    <w:semiHidden/>
    <w:qFormat/>
    <w:uiPriority w:val="9"/>
    <w:rPr>
      <w:rFonts w:ascii="宋体" w:hAnsi="宋体" w:eastAsia="宋体" w:cs="宋体"/>
      <w:b/>
      <w:bCs/>
      <w:sz w:val="28"/>
      <w:szCs w:val="28"/>
    </w:rPr>
  </w:style>
  <w:style w:type="character" w:customStyle="1" w:styleId="1095">
    <w:name w:val="标题 6 Char_file_506"/>
    <w:basedOn w:val="1086"/>
    <w:link w:val="10"/>
    <w:semiHidden/>
    <w:qFormat/>
    <w:uiPriority w:val="9"/>
    <w:rPr>
      <w:rFonts w:asciiTheme="majorHAnsi" w:hAnsiTheme="majorHAnsi" w:eastAsiaTheme="majorEastAsia" w:cstheme="majorBidi"/>
      <w:b/>
      <w:bCs/>
      <w:sz w:val="24"/>
      <w:szCs w:val="24"/>
    </w:rPr>
  </w:style>
  <w:style w:type="paragraph" w:customStyle="1" w:styleId="1096">
    <w:name w:val="cke_editable_file_506"/>
    <w:basedOn w:val="1079"/>
    <w:qFormat/>
    <w:uiPriority w:val="0"/>
    <w:rPr>
      <w:rFonts w:ascii="仿宋_GB2312" w:eastAsia="仿宋_GB2312"/>
    </w:rPr>
  </w:style>
  <w:style w:type="paragraph" w:customStyle="1" w:styleId="1097">
    <w:name w:val="marker_file_506"/>
    <w:basedOn w:val="1079"/>
    <w:qFormat/>
    <w:uiPriority w:val="0"/>
    <w:pPr>
      <w:shd w:val="clear" w:color="auto" w:fill="FFFF00"/>
    </w:pPr>
  </w:style>
  <w:style w:type="paragraph" w:customStyle="1" w:styleId="1098">
    <w:name w:val="Normal (Web)_file_506"/>
    <w:basedOn w:val="1079"/>
    <w:semiHidden/>
    <w:unhideWhenUsed/>
    <w:qFormat/>
    <w:uiPriority w:val="99"/>
  </w:style>
  <w:style w:type="paragraph" w:customStyle="1" w:styleId="1099">
    <w:name w:val="heading 1_file_507"/>
    <w:basedOn w:val="89"/>
    <w:next w:val="4"/>
    <w:qFormat/>
    <w:uiPriority w:val="0"/>
    <w:pPr>
      <w:keepNext/>
      <w:keepLines/>
      <w:spacing w:before="340" w:after="330" w:line="578" w:lineRule="auto"/>
      <w:outlineLvl w:val="0"/>
    </w:pPr>
    <w:rPr>
      <w:b/>
      <w:bCs/>
      <w:kern w:val="44"/>
      <w:sz w:val="44"/>
      <w:szCs w:val="44"/>
    </w:rPr>
  </w:style>
  <w:style w:type="paragraph" w:customStyle="1" w:styleId="1100">
    <w:name w:val="heading 2_file_507"/>
    <w:basedOn w:val="89"/>
    <w:next w:val="4"/>
    <w:qFormat/>
    <w:uiPriority w:val="0"/>
    <w:pPr>
      <w:keepNext/>
      <w:adjustRightInd w:val="0"/>
      <w:spacing w:before="120" w:line="360" w:lineRule="auto"/>
      <w:jc w:val="center"/>
      <w:outlineLvl w:val="1"/>
    </w:pPr>
    <w:rPr>
      <w:rFonts w:eastAsia="隶书"/>
      <w:b/>
      <w:kern w:val="0"/>
      <w:sz w:val="44"/>
      <w:szCs w:val="20"/>
    </w:rPr>
  </w:style>
  <w:style w:type="paragraph" w:customStyle="1" w:styleId="1101">
    <w:name w:val="heading 3_file_507"/>
    <w:basedOn w:val="89"/>
    <w:next w:val="4"/>
    <w:qFormat/>
    <w:uiPriority w:val="0"/>
    <w:pPr>
      <w:keepNext/>
      <w:keepLines/>
      <w:spacing w:before="260" w:after="260" w:line="416" w:lineRule="auto"/>
      <w:outlineLvl w:val="2"/>
    </w:pPr>
    <w:rPr>
      <w:b/>
      <w:bCs/>
      <w:sz w:val="32"/>
      <w:szCs w:val="32"/>
    </w:rPr>
  </w:style>
  <w:style w:type="paragraph" w:customStyle="1" w:styleId="1102">
    <w:name w:val="heading 4_file_507"/>
    <w:basedOn w:val="89"/>
    <w:next w:val="4"/>
    <w:qFormat/>
    <w:uiPriority w:val="0"/>
    <w:pPr>
      <w:keepNext/>
      <w:keepLines/>
      <w:spacing w:before="280" w:after="290" w:line="376" w:lineRule="auto"/>
      <w:outlineLvl w:val="3"/>
    </w:pPr>
    <w:rPr>
      <w:rFonts w:ascii="Arial" w:hAnsi="Arial" w:eastAsia="黑体"/>
      <w:b/>
      <w:bCs/>
      <w:sz w:val="28"/>
      <w:szCs w:val="28"/>
    </w:rPr>
  </w:style>
  <w:style w:type="paragraph" w:customStyle="1" w:styleId="1103">
    <w:name w:val="heading 5_file_507"/>
    <w:basedOn w:val="89"/>
    <w:next w:val="12"/>
    <w:qFormat/>
    <w:uiPriority w:val="0"/>
    <w:pPr>
      <w:keepNext/>
      <w:keepLines/>
      <w:numPr>
        <w:ilvl w:val="4"/>
        <w:numId w:val="1"/>
      </w:numPr>
      <w:spacing w:before="280" w:after="290" w:line="376" w:lineRule="auto"/>
      <w:outlineLvl w:val="4"/>
    </w:pPr>
    <w:rPr>
      <w:b/>
      <w:sz w:val="28"/>
    </w:rPr>
  </w:style>
  <w:style w:type="paragraph" w:customStyle="1" w:styleId="1104">
    <w:name w:val="heading 6_file_507"/>
    <w:basedOn w:val="89"/>
    <w:next w:val="12"/>
    <w:qFormat/>
    <w:uiPriority w:val="0"/>
    <w:pPr>
      <w:keepNext/>
      <w:keepLines/>
      <w:numPr>
        <w:ilvl w:val="5"/>
        <w:numId w:val="1"/>
      </w:numPr>
      <w:spacing w:before="240" w:after="64" w:line="320" w:lineRule="auto"/>
      <w:outlineLvl w:val="5"/>
    </w:pPr>
    <w:rPr>
      <w:rFonts w:ascii="Arial" w:hAnsi="Arial" w:eastAsia="黑体"/>
      <w:b/>
      <w:sz w:val="24"/>
    </w:rPr>
  </w:style>
  <w:style w:type="paragraph" w:customStyle="1" w:styleId="1105">
    <w:name w:val="heading 7_file_507"/>
    <w:basedOn w:val="89"/>
    <w:next w:val="12"/>
    <w:qFormat/>
    <w:uiPriority w:val="0"/>
    <w:pPr>
      <w:keepNext/>
      <w:keepLines/>
      <w:numPr>
        <w:ilvl w:val="6"/>
        <w:numId w:val="1"/>
      </w:numPr>
      <w:spacing w:before="240" w:after="64" w:line="320" w:lineRule="auto"/>
      <w:outlineLvl w:val="6"/>
    </w:pPr>
    <w:rPr>
      <w:b/>
      <w:sz w:val="24"/>
    </w:rPr>
  </w:style>
  <w:style w:type="paragraph" w:customStyle="1" w:styleId="1106">
    <w:name w:val="heading 9_file_507"/>
    <w:basedOn w:val="89"/>
    <w:next w:val="12"/>
    <w:qFormat/>
    <w:uiPriority w:val="0"/>
    <w:pPr>
      <w:keepNext/>
      <w:keepLines/>
      <w:numPr>
        <w:ilvl w:val="8"/>
        <w:numId w:val="1"/>
      </w:numPr>
      <w:spacing w:before="240" w:after="64" w:line="320" w:lineRule="auto"/>
      <w:outlineLvl w:val="8"/>
    </w:pPr>
    <w:rPr>
      <w:rFonts w:ascii="Arial" w:hAnsi="Arial" w:eastAsia="黑体"/>
    </w:rPr>
  </w:style>
  <w:style w:type="character" w:customStyle="1" w:styleId="1107">
    <w:name w:val="Default Paragraph Font_file_507"/>
    <w:unhideWhenUsed/>
    <w:qFormat/>
    <w:uiPriority w:val="1"/>
  </w:style>
  <w:style w:type="table" w:customStyle="1" w:styleId="1108">
    <w:name w:val="Normal Table_file_507"/>
    <w:unhideWhenUsed/>
    <w:qFormat/>
    <w:uiPriority w:val="99"/>
    <w:tblPr>
      <w:tblCellMar>
        <w:top w:w="0" w:type="dxa"/>
        <w:left w:w="108" w:type="dxa"/>
        <w:bottom w:w="0" w:type="dxa"/>
        <w:right w:w="108" w:type="dxa"/>
      </w:tblCellMar>
    </w:tblPr>
  </w:style>
  <w:style w:type="paragraph" w:customStyle="1" w:styleId="1109">
    <w:name w:val="macro_file_507"/>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customStyle="1" w:styleId="1110">
    <w:name w:val="Normal Indent_file_507"/>
    <w:basedOn w:val="89"/>
    <w:qFormat/>
    <w:uiPriority w:val="0"/>
    <w:pPr>
      <w:spacing w:line="240" w:lineRule="atLeast"/>
      <w:ind w:left="900" w:hanging="900"/>
      <w:jc w:val="left"/>
    </w:pPr>
    <w:rPr>
      <w:rFonts w:ascii="宋体"/>
      <w:snapToGrid w:val="0"/>
      <w:kern w:val="0"/>
      <w:sz w:val="20"/>
      <w:szCs w:val="20"/>
    </w:rPr>
  </w:style>
  <w:style w:type="paragraph" w:customStyle="1" w:styleId="1111">
    <w:name w:val="toc 7_file_507"/>
    <w:basedOn w:val="89"/>
    <w:next w:val="4"/>
    <w:qFormat/>
    <w:uiPriority w:val="39"/>
    <w:pPr>
      <w:ind w:left="1260"/>
      <w:jc w:val="left"/>
    </w:pPr>
    <w:rPr>
      <w:rFonts w:ascii="Calibri" w:hAnsi="Calibri"/>
      <w:sz w:val="18"/>
      <w:szCs w:val="18"/>
    </w:rPr>
  </w:style>
  <w:style w:type="paragraph" w:customStyle="1" w:styleId="1112">
    <w:name w:val="List Number_file_507"/>
    <w:basedOn w:val="89"/>
    <w:qFormat/>
    <w:uiPriority w:val="0"/>
    <w:pPr>
      <w:widowControl/>
      <w:tabs>
        <w:tab w:val="left" w:pos="454"/>
        <w:tab w:val="left" w:pos="720"/>
        <w:tab w:val="left" w:pos="840"/>
      </w:tabs>
      <w:spacing w:after="156" w:afterLines="50"/>
      <w:ind w:left="454" w:hanging="284"/>
      <w:jc w:val="left"/>
    </w:pPr>
    <w:rPr>
      <w:kern w:val="0"/>
      <w:sz w:val="24"/>
      <w:szCs w:val="20"/>
    </w:rPr>
  </w:style>
  <w:style w:type="paragraph" w:customStyle="1" w:styleId="1113">
    <w:name w:val="caption_file_507"/>
    <w:basedOn w:val="89"/>
    <w:next w:val="4"/>
    <w:qFormat/>
    <w:uiPriority w:val="0"/>
    <w:pPr>
      <w:spacing w:before="152" w:after="160"/>
    </w:pPr>
    <w:rPr>
      <w:rFonts w:ascii="Arial" w:hAnsi="Arial" w:eastAsia="黑体"/>
      <w:sz w:val="20"/>
      <w:szCs w:val="20"/>
    </w:rPr>
  </w:style>
  <w:style w:type="paragraph" w:customStyle="1" w:styleId="1114">
    <w:name w:val="Document Map_file_507"/>
    <w:basedOn w:val="89"/>
    <w:qFormat/>
    <w:uiPriority w:val="0"/>
    <w:pPr>
      <w:shd w:val="clear" w:color="auto" w:fill="000080"/>
    </w:pPr>
  </w:style>
  <w:style w:type="paragraph" w:customStyle="1" w:styleId="1115">
    <w:name w:val="annotation text_file_507"/>
    <w:basedOn w:val="89"/>
    <w:unhideWhenUsed/>
    <w:qFormat/>
    <w:uiPriority w:val="99"/>
    <w:pPr>
      <w:jc w:val="left"/>
    </w:pPr>
  </w:style>
  <w:style w:type="paragraph" w:customStyle="1" w:styleId="1116">
    <w:name w:val="Body Text 3_file_507"/>
    <w:basedOn w:val="89"/>
    <w:qFormat/>
    <w:uiPriority w:val="0"/>
    <w:pPr>
      <w:spacing w:line="500" w:lineRule="exact"/>
    </w:pPr>
    <w:rPr>
      <w:b/>
      <w:bCs/>
      <w:kern w:val="0"/>
      <w:sz w:val="24"/>
    </w:rPr>
  </w:style>
  <w:style w:type="paragraph" w:customStyle="1" w:styleId="1117">
    <w:name w:val="Body Text_file_507"/>
    <w:basedOn w:val="89"/>
    <w:qFormat/>
    <w:uiPriority w:val="0"/>
    <w:pPr>
      <w:spacing w:line="420" w:lineRule="exact"/>
    </w:pPr>
    <w:rPr>
      <w:sz w:val="24"/>
    </w:rPr>
  </w:style>
  <w:style w:type="paragraph" w:customStyle="1" w:styleId="1118">
    <w:name w:val="Body Text Indent_file_507"/>
    <w:basedOn w:val="89"/>
    <w:qFormat/>
    <w:uiPriority w:val="0"/>
    <w:pPr>
      <w:spacing w:after="120"/>
      <w:ind w:left="420" w:leftChars="200"/>
    </w:pPr>
  </w:style>
  <w:style w:type="paragraph" w:customStyle="1" w:styleId="1119">
    <w:name w:val="List Number 3_file_507"/>
    <w:basedOn w:val="89"/>
    <w:qFormat/>
    <w:uiPriority w:val="0"/>
    <w:pPr>
      <w:tabs>
        <w:tab w:val="left" w:pos="1200"/>
      </w:tabs>
      <w:ind w:left="900" w:hanging="420"/>
    </w:pPr>
  </w:style>
  <w:style w:type="paragraph" w:customStyle="1" w:styleId="1120">
    <w:name w:val="List 2_file_507"/>
    <w:basedOn w:val="89"/>
    <w:qFormat/>
    <w:uiPriority w:val="0"/>
    <w:pPr>
      <w:ind w:left="100" w:leftChars="200" w:hanging="200" w:hangingChars="200"/>
    </w:pPr>
    <w:rPr>
      <w:sz w:val="28"/>
    </w:rPr>
  </w:style>
  <w:style w:type="paragraph" w:customStyle="1" w:styleId="1121">
    <w:name w:val="Block Text_file_507"/>
    <w:basedOn w:val="89"/>
    <w:qFormat/>
    <w:uiPriority w:val="0"/>
    <w:pPr>
      <w:adjustRightInd w:val="0"/>
      <w:ind w:left="420" w:right="33"/>
      <w:jc w:val="left"/>
      <w:textAlignment w:val="baseline"/>
    </w:pPr>
    <w:rPr>
      <w:kern w:val="0"/>
      <w:sz w:val="24"/>
      <w:szCs w:val="20"/>
    </w:rPr>
  </w:style>
  <w:style w:type="paragraph" w:customStyle="1" w:styleId="1122">
    <w:name w:val="toc 5_file_507"/>
    <w:basedOn w:val="89"/>
    <w:next w:val="4"/>
    <w:qFormat/>
    <w:uiPriority w:val="39"/>
    <w:pPr>
      <w:ind w:left="840"/>
      <w:jc w:val="left"/>
    </w:pPr>
    <w:rPr>
      <w:rFonts w:ascii="Calibri" w:hAnsi="Calibri"/>
      <w:sz w:val="18"/>
      <w:szCs w:val="18"/>
    </w:rPr>
  </w:style>
  <w:style w:type="paragraph" w:customStyle="1" w:styleId="1123">
    <w:name w:val="toc 3_file_507"/>
    <w:basedOn w:val="89"/>
    <w:next w:val="4"/>
    <w:qFormat/>
    <w:uiPriority w:val="39"/>
    <w:pPr>
      <w:ind w:left="420"/>
      <w:jc w:val="left"/>
    </w:pPr>
    <w:rPr>
      <w:rFonts w:ascii="Calibri" w:hAnsi="Calibri"/>
      <w:i/>
      <w:iCs/>
      <w:sz w:val="20"/>
      <w:szCs w:val="20"/>
    </w:rPr>
  </w:style>
  <w:style w:type="paragraph" w:customStyle="1" w:styleId="1124">
    <w:name w:val="Plain Text_file_507"/>
    <w:basedOn w:val="89"/>
    <w:qFormat/>
    <w:uiPriority w:val="0"/>
    <w:rPr>
      <w:rFonts w:ascii="宋体" w:hAnsi="Courier New" w:cs="Courier New"/>
      <w:szCs w:val="21"/>
    </w:rPr>
  </w:style>
  <w:style w:type="paragraph" w:customStyle="1" w:styleId="1125">
    <w:name w:val="toc 8_file_507"/>
    <w:basedOn w:val="89"/>
    <w:next w:val="4"/>
    <w:qFormat/>
    <w:uiPriority w:val="39"/>
    <w:pPr>
      <w:ind w:left="1470"/>
      <w:jc w:val="left"/>
    </w:pPr>
    <w:rPr>
      <w:rFonts w:ascii="Calibri" w:hAnsi="Calibri"/>
      <w:sz w:val="18"/>
      <w:szCs w:val="18"/>
    </w:rPr>
  </w:style>
  <w:style w:type="paragraph" w:customStyle="1" w:styleId="1126">
    <w:name w:val="Date_file_507"/>
    <w:basedOn w:val="89"/>
    <w:next w:val="4"/>
    <w:qFormat/>
    <w:uiPriority w:val="0"/>
    <w:pPr>
      <w:ind w:left="100" w:leftChars="2500"/>
    </w:pPr>
    <w:rPr>
      <w:sz w:val="24"/>
    </w:rPr>
  </w:style>
  <w:style w:type="paragraph" w:customStyle="1" w:styleId="1127">
    <w:name w:val="Balloon Text_file_507"/>
    <w:basedOn w:val="89"/>
    <w:qFormat/>
    <w:uiPriority w:val="0"/>
    <w:rPr>
      <w:sz w:val="18"/>
      <w:szCs w:val="18"/>
    </w:rPr>
  </w:style>
  <w:style w:type="paragraph" w:customStyle="1" w:styleId="1128">
    <w:name w:val="footer_file_507"/>
    <w:basedOn w:val="89"/>
    <w:qFormat/>
    <w:uiPriority w:val="99"/>
    <w:pPr>
      <w:tabs>
        <w:tab w:val="center" w:pos="4153"/>
        <w:tab w:val="right" w:pos="8306"/>
      </w:tabs>
      <w:snapToGrid w:val="0"/>
      <w:jc w:val="left"/>
    </w:pPr>
    <w:rPr>
      <w:sz w:val="18"/>
      <w:szCs w:val="18"/>
    </w:rPr>
  </w:style>
  <w:style w:type="paragraph" w:customStyle="1" w:styleId="1129">
    <w:name w:val="header_file_507"/>
    <w:basedOn w:val="89"/>
    <w:qFormat/>
    <w:uiPriority w:val="0"/>
    <w:pPr>
      <w:pBdr>
        <w:bottom w:val="single" w:color="auto" w:sz="6" w:space="1"/>
      </w:pBdr>
      <w:tabs>
        <w:tab w:val="center" w:pos="4153"/>
        <w:tab w:val="right" w:pos="8306"/>
      </w:tabs>
      <w:snapToGrid w:val="0"/>
      <w:jc w:val="center"/>
    </w:pPr>
    <w:rPr>
      <w:sz w:val="18"/>
      <w:szCs w:val="18"/>
    </w:rPr>
  </w:style>
  <w:style w:type="paragraph" w:customStyle="1" w:styleId="1130">
    <w:name w:val="toc 1_file_507"/>
    <w:basedOn w:val="89"/>
    <w:next w:val="4"/>
    <w:qFormat/>
    <w:uiPriority w:val="39"/>
    <w:pPr>
      <w:spacing w:before="120" w:after="120"/>
      <w:jc w:val="left"/>
    </w:pPr>
    <w:rPr>
      <w:rFonts w:ascii="Calibri" w:hAnsi="Calibri"/>
      <w:b/>
      <w:bCs/>
      <w:caps/>
      <w:sz w:val="20"/>
      <w:szCs w:val="20"/>
    </w:rPr>
  </w:style>
  <w:style w:type="paragraph" w:customStyle="1" w:styleId="1131">
    <w:name w:val="toc 4_file_507"/>
    <w:basedOn w:val="89"/>
    <w:next w:val="4"/>
    <w:qFormat/>
    <w:uiPriority w:val="39"/>
    <w:pPr>
      <w:ind w:left="630"/>
      <w:jc w:val="left"/>
    </w:pPr>
    <w:rPr>
      <w:rFonts w:ascii="Calibri" w:hAnsi="Calibri"/>
      <w:sz w:val="18"/>
      <w:szCs w:val="18"/>
    </w:rPr>
  </w:style>
  <w:style w:type="paragraph" w:customStyle="1" w:styleId="1132">
    <w:name w:val="List_file_507"/>
    <w:basedOn w:val="89"/>
    <w:qFormat/>
    <w:uiPriority w:val="0"/>
    <w:pPr>
      <w:ind w:left="200" w:hanging="200" w:hangingChars="200"/>
    </w:pPr>
    <w:rPr>
      <w:sz w:val="28"/>
    </w:rPr>
  </w:style>
  <w:style w:type="paragraph" w:customStyle="1" w:styleId="1133">
    <w:name w:val="toc 6_file_507"/>
    <w:basedOn w:val="89"/>
    <w:next w:val="4"/>
    <w:qFormat/>
    <w:uiPriority w:val="39"/>
    <w:pPr>
      <w:ind w:left="1050"/>
      <w:jc w:val="left"/>
    </w:pPr>
    <w:rPr>
      <w:rFonts w:ascii="Calibri" w:hAnsi="Calibri"/>
      <w:sz w:val="18"/>
      <w:szCs w:val="18"/>
    </w:rPr>
  </w:style>
  <w:style w:type="paragraph" w:customStyle="1" w:styleId="1134">
    <w:name w:val="List 5_file_507"/>
    <w:basedOn w:val="89"/>
    <w:qFormat/>
    <w:uiPriority w:val="0"/>
    <w:pPr>
      <w:ind w:left="2100" w:hanging="420"/>
    </w:pPr>
    <w:rPr>
      <w:szCs w:val="20"/>
    </w:rPr>
  </w:style>
  <w:style w:type="paragraph" w:customStyle="1" w:styleId="1135">
    <w:name w:val="Body Text Indent 3_file_507"/>
    <w:basedOn w:val="89"/>
    <w:qFormat/>
    <w:uiPriority w:val="0"/>
    <w:pPr>
      <w:spacing w:after="120"/>
      <w:ind w:left="420" w:leftChars="200"/>
    </w:pPr>
    <w:rPr>
      <w:sz w:val="16"/>
      <w:szCs w:val="16"/>
    </w:rPr>
  </w:style>
  <w:style w:type="paragraph" w:customStyle="1" w:styleId="1136">
    <w:name w:val="toc 2_file_507"/>
    <w:basedOn w:val="89"/>
    <w:next w:val="4"/>
    <w:qFormat/>
    <w:uiPriority w:val="39"/>
    <w:pPr>
      <w:ind w:left="210"/>
      <w:jc w:val="left"/>
    </w:pPr>
    <w:rPr>
      <w:rFonts w:ascii="Calibri" w:hAnsi="Calibri"/>
      <w:smallCaps/>
      <w:sz w:val="20"/>
      <w:szCs w:val="20"/>
    </w:rPr>
  </w:style>
  <w:style w:type="paragraph" w:customStyle="1" w:styleId="1137">
    <w:name w:val="toc 9_file_507"/>
    <w:basedOn w:val="89"/>
    <w:next w:val="4"/>
    <w:qFormat/>
    <w:uiPriority w:val="0"/>
    <w:pPr>
      <w:ind w:left="1680"/>
      <w:jc w:val="left"/>
    </w:pPr>
    <w:rPr>
      <w:rFonts w:ascii="Calibri" w:hAnsi="Calibri"/>
      <w:sz w:val="18"/>
      <w:szCs w:val="18"/>
    </w:rPr>
  </w:style>
  <w:style w:type="paragraph" w:customStyle="1" w:styleId="1138">
    <w:name w:val="Body Text 2_file_507"/>
    <w:basedOn w:val="89"/>
    <w:qFormat/>
    <w:uiPriority w:val="0"/>
    <w:pPr>
      <w:spacing w:after="120" w:line="480" w:lineRule="auto"/>
    </w:pPr>
    <w:rPr>
      <w:kern w:val="0"/>
      <w:sz w:val="20"/>
    </w:rPr>
  </w:style>
  <w:style w:type="paragraph" w:customStyle="1" w:styleId="1139">
    <w:name w:val="HTML Preformatted_file_507"/>
    <w:basedOn w:val="89"/>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customStyle="1" w:styleId="1140">
    <w:name w:val="Normal (Web)_file_507"/>
    <w:basedOn w:val="89"/>
    <w:qFormat/>
    <w:uiPriority w:val="0"/>
    <w:pPr>
      <w:widowControl/>
      <w:spacing w:before="100" w:beforeAutospacing="1" w:after="100" w:afterAutospacing="1"/>
      <w:jc w:val="left"/>
    </w:pPr>
    <w:rPr>
      <w:rFonts w:hint="eastAsia" w:ascii="宋体" w:hAnsi="宋体"/>
      <w:kern w:val="0"/>
      <w:sz w:val="24"/>
      <w:szCs w:val="20"/>
    </w:rPr>
  </w:style>
  <w:style w:type="paragraph" w:customStyle="1" w:styleId="1141">
    <w:name w:val="index 1_file_507"/>
    <w:basedOn w:val="89"/>
    <w:next w:val="4"/>
    <w:qFormat/>
    <w:uiPriority w:val="0"/>
    <w:pPr>
      <w:spacing w:line="360" w:lineRule="auto"/>
    </w:pPr>
    <w:rPr>
      <w:rFonts w:ascii="宋体" w:hAnsi="宋体"/>
      <w:bCs/>
      <w:szCs w:val="21"/>
    </w:rPr>
  </w:style>
  <w:style w:type="paragraph" w:customStyle="1" w:styleId="1142">
    <w:name w:val="Title_file_507"/>
    <w:basedOn w:val="89"/>
    <w:next w:val="4"/>
    <w:qFormat/>
    <w:uiPriority w:val="0"/>
    <w:pPr>
      <w:jc w:val="center"/>
    </w:pPr>
    <w:rPr>
      <w:rFonts w:ascii="宋体"/>
      <w:b/>
      <w:snapToGrid w:val="0"/>
      <w:kern w:val="0"/>
      <w:sz w:val="36"/>
      <w:szCs w:val="20"/>
    </w:rPr>
  </w:style>
  <w:style w:type="paragraph" w:customStyle="1" w:styleId="1143">
    <w:name w:val="annotation subject_file_507"/>
    <w:basedOn w:val="1115"/>
    <w:next w:val="202"/>
    <w:unhideWhenUsed/>
    <w:qFormat/>
    <w:uiPriority w:val="0"/>
    <w:rPr>
      <w:b/>
      <w:bCs/>
    </w:rPr>
  </w:style>
  <w:style w:type="paragraph" w:customStyle="1" w:styleId="1144">
    <w:name w:val="Body Text First Indent 2_file_507"/>
    <w:basedOn w:val="1118"/>
    <w:unhideWhenUsed/>
    <w:qFormat/>
    <w:uiPriority w:val="0"/>
    <w:pPr>
      <w:ind w:firstLine="420" w:firstLineChars="200"/>
    </w:pPr>
  </w:style>
  <w:style w:type="table" w:customStyle="1" w:styleId="1145">
    <w:name w:val="Table Grid_file_507"/>
    <w:basedOn w:val="110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146">
    <w:name w:val="Strong_file_507"/>
    <w:qFormat/>
    <w:uiPriority w:val="0"/>
    <w:rPr>
      <w:b/>
      <w:bCs/>
    </w:rPr>
  </w:style>
  <w:style w:type="character" w:customStyle="1" w:styleId="1147">
    <w:name w:val="page number_file_507"/>
    <w:basedOn w:val="1107"/>
    <w:qFormat/>
    <w:uiPriority w:val="0"/>
  </w:style>
  <w:style w:type="character" w:customStyle="1" w:styleId="1148">
    <w:name w:val="FollowedHyperlink_file_507"/>
    <w:qFormat/>
    <w:uiPriority w:val="99"/>
    <w:rPr>
      <w:color w:val="800080"/>
      <w:u w:val="single"/>
    </w:rPr>
  </w:style>
  <w:style w:type="character" w:customStyle="1" w:styleId="1149">
    <w:name w:val="Emphasis_file_507"/>
    <w:qFormat/>
    <w:uiPriority w:val="0"/>
    <w:rPr>
      <w:color w:val="CC0000"/>
    </w:rPr>
  </w:style>
  <w:style w:type="character" w:customStyle="1" w:styleId="1150">
    <w:name w:val="Hyperlink_file_507"/>
    <w:qFormat/>
    <w:uiPriority w:val="99"/>
    <w:rPr>
      <w:color w:val="0000FF"/>
      <w:u w:val="single"/>
    </w:rPr>
  </w:style>
  <w:style w:type="character" w:customStyle="1" w:styleId="1151">
    <w:name w:val="annotation reference_file_507"/>
    <w:unhideWhenUsed/>
    <w:qFormat/>
    <w:uiPriority w:val="0"/>
    <w:rPr>
      <w:sz w:val="21"/>
      <w:szCs w:val="21"/>
    </w:rPr>
  </w:style>
  <w:style w:type="character" w:customStyle="1" w:styleId="1152">
    <w:name w:val="宏文本 字符_file_507"/>
    <w:link w:val="5"/>
    <w:qFormat/>
    <w:uiPriority w:val="99"/>
    <w:rPr>
      <w:rFonts w:ascii="Courier New" w:hAnsi="Courier New"/>
      <w:kern w:val="2"/>
      <w:sz w:val="24"/>
      <w:szCs w:val="24"/>
      <w:lang w:val="en-US" w:eastAsia="zh-CN" w:bidi="ar-SA"/>
    </w:rPr>
  </w:style>
  <w:style w:type="character" w:customStyle="1" w:styleId="1153">
    <w:name w:val="标题 1 Char_file_430_file_507"/>
    <w:basedOn w:val="1154"/>
    <w:link w:val="6"/>
    <w:qFormat/>
    <w:uiPriority w:val="9"/>
    <w:rPr>
      <w:rFonts w:ascii="宋体" w:hAnsi="宋体" w:eastAsia="宋体" w:cs="宋体"/>
      <w:b/>
      <w:bCs/>
      <w:kern w:val="44"/>
      <w:sz w:val="44"/>
      <w:szCs w:val="44"/>
    </w:rPr>
  </w:style>
  <w:style w:type="character" w:customStyle="1" w:styleId="1154">
    <w:name w:val="Default Paragraph Font_file_430_file_507"/>
    <w:unhideWhenUsed/>
    <w:qFormat/>
    <w:uiPriority w:val="1"/>
  </w:style>
  <w:style w:type="character" w:customStyle="1" w:styleId="1155">
    <w:name w:val="标题 2 Char_file_433_file_507"/>
    <w:basedOn w:val="1156"/>
    <w:link w:val="7"/>
    <w:semiHidden/>
    <w:qFormat/>
    <w:uiPriority w:val="9"/>
    <w:rPr>
      <w:rFonts w:ascii="等线 Light" w:hAnsi="等线 Light" w:eastAsia="等线 Light" w:cs="Times New Roman"/>
      <w:b/>
      <w:bCs/>
      <w:sz w:val="32"/>
      <w:szCs w:val="32"/>
    </w:rPr>
  </w:style>
  <w:style w:type="character" w:customStyle="1" w:styleId="1156">
    <w:name w:val="Default Paragraph Font_file_433_file_507"/>
    <w:unhideWhenUsed/>
    <w:qFormat/>
    <w:uiPriority w:val="1"/>
  </w:style>
  <w:style w:type="character" w:customStyle="1" w:styleId="1157">
    <w:name w:val="标题 3 Char_file_431_file_507"/>
    <w:basedOn w:val="1158"/>
    <w:link w:val="8"/>
    <w:semiHidden/>
    <w:qFormat/>
    <w:uiPriority w:val="9"/>
    <w:rPr>
      <w:rFonts w:ascii="宋体" w:hAnsi="宋体" w:eastAsia="宋体" w:cs="宋体"/>
      <w:b/>
      <w:bCs/>
      <w:sz w:val="32"/>
      <w:szCs w:val="32"/>
    </w:rPr>
  </w:style>
  <w:style w:type="character" w:customStyle="1" w:styleId="1158">
    <w:name w:val="Default Paragraph Font_file_431_file_507"/>
    <w:unhideWhenUsed/>
    <w:qFormat/>
    <w:uiPriority w:val="1"/>
  </w:style>
  <w:style w:type="character" w:customStyle="1" w:styleId="1159">
    <w:name w:val="标题 4 Char_file_440_file_507"/>
    <w:basedOn w:val="1160"/>
    <w:link w:val="10"/>
    <w:semiHidden/>
    <w:qFormat/>
    <w:uiPriority w:val="9"/>
    <w:rPr>
      <w:rFonts w:ascii="等线 Light" w:hAnsi="等线 Light" w:eastAsia="等线 Light" w:cs="Times New Roman"/>
      <w:b/>
      <w:bCs/>
      <w:sz w:val="28"/>
      <w:szCs w:val="28"/>
    </w:rPr>
  </w:style>
  <w:style w:type="character" w:customStyle="1" w:styleId="1160">
    <w:name w:val="Default Paragraph Font_file_440_file_507"/>
    <w:unhideWhenUsed/>
    <w:qFormat/>
    <w:uiPriority w:val="1"/>
  </w:style>
  <w:style w:type="character" w:customStyle="1" w:styleId="1161">
    <w:name w:val="标题 5 Char_file_430_file_507"/>
    <w:basedOn w:val="1154"/>
    <w:link w:val="11"/>
    <w:semiHidden/>
    <w:qFormat/>
    <w:uiPriority w:val="9"/>
    <w:rPr>
      <w:rFonts w:ascii="宋体" w:hAnsi="宋体" w:eastAsia="宋体" w:cs="宋体"/>
      <w:b/>
      <w:bCs/>
      <w:sz w:val="28"/>
      <w:szCs w:val="28"/>
    </w:rPr>
  </w:style>
  <w:style w:type="character" w:customStyle="1" w:styleId="1162">
    <w:name w:val="正文缩进 字符_file_507"/>
    <w:link w:val="12"/>
    <w:qFormat/>
    <w:uiPriority w:val="0"/>
    <w:rPr>
      <w:rFonts w:ascii="宋体"/>
      <w:snapToGrid w:val="0"/>
    </w:rPr>
  </w:style>
  <w:style w:type="character" w:customStyle="1" w:styleId="1163">
    <w:name w:val="标题 6 Char_file_433_file_507"/>
    <w:basedOn w:val="1156"/>
    <w:link w:val="13"/>
    <w:semiHidden/>
    <w:qFormat/>
    <w:uiPriority w:val="9"/>
    <w:rPr>
      <w:rFonts w:ascii="等线 Light" w:hAnsi="等线 Light" w:eastAsia="等线 Light" w:cs="Times New Roman"/>
      <w:b/>
      <w:bCs/>
      <w:sz w:val="24"/>
      <w:szCs w:val="24"/>
    </w:rPr>
  </w:style>
  <w:style w:type="character" w:customStyle="1" w:styleId="1164">
    <w:name w:val="标题 7 字符_file_507"/>
    <w:qFormat/>
    <w:uiPriority w:val="0"/>
    <w:rPr>
      <w:b/>
      <w:kern w:val="2"/>
      <w:sz w:val="24"/>
      <w:szCs w:val="24"/>
    </w:rPr>
  </w:style>
  <w:style w:type="character" w:customStyle="1" w:styleId="1165">
    <w:name w:val="标题 8 字符_file_507"/>
    <w:qFormat/>
    <w:uiPriority w:val="0"/>
    <w:rPr>
      <w:rFonts w:ascii="Arial" w:hAnsi="Arial" w:eastAsia="黑体"/>
      <w:kern w:val="2"/>
      <w:sz w:val="24"/>
      <w:szCs w:val="24"/>
    </w:rPr>
  </w:style>
  <w:style w:type="character" w:customStyle="1" w:styleId="1166">
    <w:name w:val="标题 9 字符_file_507"/>
    <w:qFormat/>
    <w:uiPriority w:val="0"/>
    <w:rPr>
      <w:rFonts w:ascii="Arial" w:hAnsi="Arial" w:eastAsia="黑体"/>
      <w:kern w:val="2"/>
      <w:sz w:val="21"/>
      <w:szCs w:val="24"/>
    </w:rPr>
  </w:style>
  <w:style w:type="character" w:customStyle="1" w:styleId="1167">
    <w:name w:val="题注 字符_file_507"/>
    <w:link w:val="187"/>
    <w:qFormat/>
    <w:uiPriority w:val="0"/>
    <w:rPr>
      <w:rFonts w:ascii="Arial" w:hAnsi="Arial" w:eastAsia="黑体" w:cs="Arial"/>
      <w:kern w:val="2"/>
    </w:rPr>
  </w:style>
  <w:style w:type="character" w:customStyle="1" w:styleId="1168">
    <w:name w:val="文档结构图 字符_file_507"/>
    <w:link w:val="194"/>
    <w:qFormat/>
    <w:uiPriority w:val="0"/>
    <w:rPr>
      <w:kern w:val="2"/>
      <w:sz w:val="21"/>
      <w:szCs w:val="24"/>
      <w:shd w:val="clear" w:color="auto" w:fill="000080"/>
    </w:rPr>
  </w:style>
  <w:style w:type="character" w:customStyle="1" w:styleId="1169">
    <w:name w:val="批注文字 字符_file_507"/>
    <w:link w:val="202"/>
    <w:qFormat/>
    <w:uiPriority w:val="99"/>
    <w:rPr>
      <w:kern w:val="2"/>
      <w:sz w:val="21"/>
      <w:szCs w:val="24"/>
    </w:rPr>
  </w:style>
  <w:style w:type="character" w:customStyle="1" w:styleId="1170">
    <w:name w:val="正文文本 3 字符_file_507"/>
    <w:link w:val="210"/>
    <w:qFormat/>
    <w:uiPriority w:val="0"/>
    <w:rPr>
      <w:b/>
      <w:bCs/>
      <w:sz w:val="24"/>
      <w:szCs w:val="24"/>
    </w:rPr>
  </w:style>
  <w:style w:type="character" w:customStyle="1" w:styleId="1171">
    <w:name w:val="正文文本 字符_file_507"/>
    <w:link w:val="220"/>
    <w:qFormat/>
    <w:uiPriority w:val="0"/>
    <w:rPr>
      <w:kern w:val="2"/>
      <w:sz w:val="24"/>
      <w:szCs w:val="24"/>
    </w:rPr>
  </w:style>
  <w:style w:type="character" w:customStyle="1" w:styleId="1172">
    <w:name w:val="正文文本缩进 字符_file_507"/>
    <w:qFormat/>
    <w:uiPriority w:val="0"/>
    <w:rPr>
      <w:kern w:val="2"/>
      <w:sz w:val="21"/>
      <w:szCs w:val="24"/>
    </w:rPr>
  </w:style>
  <w:style w:type="character" w:customStyle="1" w:styleId="1173">
    <w:name w:val="纯文本 字符_file_507"/>
    <w:link w:val="41"/>
    <w:qFormat/>
    <w:uiPriority w:val="0"/>
    <w:rPr>
      <w:rFonts w:ascii="宋体" w:hAnsi="Courier New" w:eastAsia="宋体" w:cs="Courier New"/>
      <w:kern w:val="2"/>
      <w:sz w:val="21"/>
      <w:szCs w:val="21"/>
      <w:lang w:val="en-US" w:eastAsia="zh-CN" w:bidi="ar-SA"/>
    </w:rPr>
  </w:style>
  <w:style w:type="character" w:customStyle="1" w:styleId="1174">
    <w:name w:val="日期 字符_file_507"/>
    <w:link w:val="225"/>
    <w:qFormat/>
    <w:uiPriority w:val="0"/>
    <w:rPr>
      <w:kern w:val="2"/>
      <w:sz w:val="24"/>
      <w:szCs w:val="24"/>
    </w:rPr>
  </w:style>
  <w:style w:type="character" w:customStyle="1" w:styleId="1175">
    <w:name w:val="正文文本缩进 2 字符_file_507"/>
    <w:link w:val="47"/>
    <w:qFormat/>
    <w:uiPriority w:val="0"/>
    <w:rPr>
      <w:kern w:val="2"/>
      <w:sz w:val="21"/>
      <w:szCs w:val="24"/>
    </w:rPr>
  </w:style>
  <w:style w:type="character" w:customStyle="1" w:styleId="1176">
    <w:name w:val="批注框文本 字符_file_507"/>
    <w:qFormat/>
    <w:uiPriority w:val="0"/>
    <w:rPr>
      <w:kern w:val="2"/>
      <w:sz w:val="18"/>
      <w:szCs w:val="18"/>
    </w:rPr>
  </w:style>
  <w:style w:type="character" w:customStyle="1" w:styleId="1177">
    <w:name w:val="页脚 字符_file_507"/>
    <w:qFormat/>
    <w:uiPriority w:val="99"/>
    <w:rPr>
      <w:kern w:val="2"/>
      <w:sz w:val="18"/>
      <w:szCs w:val="18"/>
    </w:rPr>
  </w:style>
  <w:style w:type="character" w:customStyle="1" w:styleId="1178">
    <w:name w:val="页眉 字符_file_507"/>
    <w:link w:val="19"/>
    <w:qFormat/>
    <w:uiPriority w:val="0"/>
    <w:rPr>
      <w:kern w:val="2"/>
      <w:sz w:val="18"/>
      <w:szCs w:val="18"/>
    </w:rPr>
  </w:style>
  <w:style w:type="character" w:customStyle="1" w:styleId="1179">
    <w:name w:val="正文文本缩进 3 字符_file_507"/>
    <w:qFormat/>
    <w:uiPriority w:val="0"/>
    <w:rPr>
      <w:kern w:val="2"/>
      <w:sz w:val="16"/>
      <w:szCs w:val="16"/>
    </w:rPr>
  </w:style>
  <w:style w:type="character" w:customStyle="1" w:styleId="1180">
    <w:name w:val="正文文本 2 字符_file_507"/>
    <w:qFormat/>
    <w:uiPriority w:val="0"/>
    <w:rPr>
      <w:szCs w:val="24"/>
    </w:rPr>
  </w:style>
  <w:style w:type="character" w:customStyle="1" w:styleId="1181">
    <w:name w:val="HTML 预设格式 字符_file_507"/>
    <w:qFormat/>
    <w:uiPriority w:val="99"/>
    <w:rPr>
      <w:rFonts w:ascii="宋体" w:hAnsi="宋体" w:cs="宋体"/>
      <w:sz w:val="24"/>
      <w:szCs w:val="24"/>
    </w:rPr>
  </w:style>
  <w:style w:type="character" w:customStyle="1" w:styleId="1182">
    <w:name w:val="批注主题 字符_file_507"/>
    <w:qFormat/>
    <w:uiPriority w:val="0"/>
    <w:rPr>
      <w:b/>
      <w:bCs/>
      <w:kern w:val="2"/>
      <w:sz w:val="21"/>
      <w:szCs w:val="24"/>
    </w:rPr>
  </w:style>
  <w:style w:type="character" w:customStyle="1" w:styleId="1183">
    <w:name w:val="正文文本首行缩进 2 字符_file_507"/>
    <w:basedOn w:val="1172"/>
    <w:semiHidden/>
    <w:qFormat/>
    <w:uiPriority w:val="0"/>
    <w:rPr>
      <w:kern w:val="2"/>
      <w:sz w:val="21"/>
      <w:szCs w:val="24"/>
    </w:rPr>
  </w:style>
  <w:style w:type="character" w:customStyle="1" w:styleId="1184">
    <w:name w:val="标题 6 Char_file_428_file_439_file_507"/>
    <w:basedOn w:val="1185"/>
    <w:link w:val="13"/>
    <w:semiHidden/>
    <w:qFormat/>
    <w:uiPriority w:val="9"/>
    <w:rPr>
      <w:rFonts w:ascii="等线 Light" w:hAnsi="等线 Light" w:eastAsia="等线 Light" w:cs="Times New Roman"/>
      <w:b/>
      <w:bCs/>
      <w:sz w:val="24"/>
      <w:szCs w:val="24"/>
    </w:rPr>
  </w:style>
  <w:style w:type="character" w:customStyle="1" w:styleId="1185">
    <w:name w:val="Default Paragraph Font_file_428_file_439_file_507"/>
    <w:unhideWhenUsed/>
    <w:qFormat/>
    <w:uiPriority w:val="1"/>
  </w:style>
  <w:style w:type="character" w:customStyle="1" w:styleId="1186">
    <w:name w:val="Default Paragraph Font_file_434_file_507"/>
    <w:unhideWhenUsed/>
    <w:qFormat/>
    <w:uiPriority w:val="1"/>
  </w:style>
  <w:style w:type="character" w:customStyle="1" w:styleId="1187">
    <w:name w:val="标题 4 Char_file_442_file_507"/>
    <w:basedOn w:val="1188"/>
    <w:link w:val="10"/>
    <w:semiHidden/>
    <w:qFormat/>
    <w:uiPriority w:val="9"/>
    <w:rPr>
      <w:rFonts w:ascii="等线 Light" w:hAnsi="等线 Light" w:eastAsia="等线 Light" w:cs="Times New Roman"/>
      <w:b/>
      <w:bCs/>
      <w:sz w:val="28"/>
      <w:szCs w:val="28"/>
    </w:rPr>
  </w:style>
  <w:style w:type="character" w:customStyle="1" w:styleId="1188">
    <w:name w:val="Default Paragraph Font_file_442_file_507"/>
    <w:unhideWhenUsed/>
    <w:qFormat/>
    <w:uiPriority w:val="1"/>
  </w:style>
  <w:style w:type="character" w:customStyle="1" w:styleId="1189">
    <w:name w:val="标题 1 Char_file_446_file_507"/>
    <w:basedOn w:val="1190"/>
    <w:link w:val="6"/>
    <w:qFormat/>
    <w:uiPriority w:val="9"/>
    <w:rPr>
      <w:rFonts w:ascii="宋体" w:hAnsi="宋体" w:eastAsia="宋体" w:cs="宋体"/>
      <w:b/>
      <w:bCs/>
      <w:kern w:val="44"/>
      <w:sz w:val="44"/>
      <w:szCs w:val="44"/>
    </w:rPr>
  </w:style>
  <w:style w:type="character" w:customStyle="1" w:styleId="1190">
    <w:name w:val="Default Paragraph Font_file_446_file_507"/>
    <w:unhideWhenUsed/>
    <w:qFormat/>
    <w:uiPriority w:val="1"/>
  </w:style>
  <w:style w:type="character" w:customStyle="1" w:styleId="1191">
    <w:name w:val="标题 4 Char_file_448_file_507"/>
    <w:basedOn w:val="1192"/>
    <w:link w:val="10"/>
    <w:semiHidden/>
    <w:qFormat/>
    <w:uiPriority w:val="9"/>
    <w:rPr>
      <w:rFonts w:ascii="等线 Light" w:hAnsi="等线 Light" w:eastAsia="等线 Light" w:cs="Times New Roman"/>
      <w:b/>
      <w:bCs/>
      <w:sz w:val="28"/>
      <w:szCs w:val="28"/>
    </w:rPr>
  </w:style>
  <w:style w:type="character" w:customStyle="1" w:styleId="1192">
    <w:name w:val="Default Paragraph Font_file_448_file_507"/>
    <w:unhideWhenUsed/>
    <w:qFormat/>
    <w:uiPriority w:val="1"/>
  </w:style>
  <w:style w:type="character" w:customStyle="1" w:styleId="1193">
    <w:name w:val="Default Paragraph Font_file_447_file_507"/>
    <w:unhideWhenUsed/>
    <w:qFormat/>
    <w:uiPriority w:val="1"/>
  </w:style>
  <w:style w:type="character" w:customStyle="1" w:styleId="1194">
    <w:name w:val="标题 3 Char_file_434_file_507"/>
    <w:basedOn w:val="1186"/>
    <w:link w:val="8"/>
    <w:semiHidden/>
    <w:qFormat/>
    <w:uiPriority w:val="9"/>
    <w:rPr>
      <w:rFonts w:ascii="宋体" w:hAnsi="宋体" w:eastAsia="宋体" w:cs="宋体"/>
      <w:b/>
      <w:bCs/>
      <w:sz w:val="32"/>
      <w:szCs w:val="32"/>
    </w:rPr>
  </w:style>
  <w:style w:type="character" w:customStyle="1" w:styleId="1195">
    <w:name w:val="FollowedHyperlink_file_438_file_507"/>
    <w:basedOn w:val="1196"/>
    <w:unhideWhenUsed/>
    <w:qFormat/>
    <w:uiPriority w:val="99"/>
    <w:rPr>
      <w:color w:val="0782C1"/>
      <w:u w:val="single"/>
    </w:rPr>
  </w:style>
  <w:style w:type="character" w:customStyle="1" w:styleId="1196">
    <w:name w:val="Default Paragraph Font_file_438_file_507"/>
    <w:unhideWhenUsed/>
    <w:qFormat/>
    <w:uiPriority w:val="1"/>
  </w:style>
  <w:style w:type="character" w:customStyle="1" w:styleId="1197">
    <w:name w:val="标题 4 Char_file_437_file_507"/>
    <w:basedOn w:val="1198"/>
    <w:link w:val="10"/>
    <w:semiHidden/>
    <w:qFormat/>
    <w:uiPriority w:val="9"/>
    <w:rPr>
      <w:rFonts w:ascii="等线 Light" w:hAnsi="等线 Light" w:eastAsia="等线 Light" w:cs="Times New Roman"/>
      <w:b/>
      <w:bCs/>
      <w:sz w:val="28"/>
      <w:szCs w:val="28"/>
    </w:rPr>
  </w:style>
  <w:style w:type="character" w:customStyle="1" w:styleId="1198">
    <w:name w:val="Default Paragraph Font_file_437_file_507"/>
    <w:unhideWhenUsed/>
    <w:qFormat/>
    <w:uiPriority w:val="1"/>
  </w:style>
  <w:style w:type="character" w:customStyle="1" w:styleId="1199">
    <w:name w:val="标题 6 Char_file_435_file_507"/>
    <w:basedOn w:val="1200"/>
    <w:link w:val="13"/>
    <w:semiHidden/>
    <w:qFormat/>
    <w:uiPriority w:val="9"/>
    <w:rPr>
      <w:rFonts w:ascii="等线 Light" w:hAnsi="等线 Light" w:eastAsia="等线 Light" w:cs="Times New Roman"/>
      <w:b/>
      <w:bCs/>
      <w:sz w:val="24"/>
      <w:szCs w:val="24"/>
    </w:rPr>
  </w:style>
  <w:style w:type="character" w:customStyle="1" w:styleId="1200">
    <w:name w:val="Default Paragraph Font_file_435_file_507"/>
    <w:unhideWhenUsed/>
    <w:qFormat/>
    <w:uiPriority w:val="1"/>
  </w:style>
  <w:style w:type="character" w:customStyle="1" w:styleId="1201">
    <w:name w:val="标题 2 Char_file_434_file_507"/>
    <w:basedOn w:val="1186"/>
    <w:link w:val="7"/>
    <w:semiHidden/>
    <w:qFormat/>
    <w:uiPriority w:val="9"/>
    <w:rPr>
      <w:rFonts w:ascii="等线 Light" w:hAnsi="等线 Light" w:eastAsia="等线 Light" w:cs="Times New Roman"/>
      <w:b/>
      <w:bCs/>
      <w:sz w:val="32"/>
      <w:szCs w:val="32"/>
    </w:rPr>
  </w:style>
  <w:style w:type="character" w:customStyle="1" w:styleId="1202">
    <w:name w:val="标题 5 Char_file_428_file_439_file_507"/>
    <w:basedOn w:val="1185"/>
    <w:link w:val="11"/>
    <w:semiHidden/>
    <w:qFormat/>
    <w:uiPriority w:val="9"/>
    <w:rPr>
      <w:rFonts w:ascii="宋体" w:hAnsi="宋体" w:eastAsia="宋体" w:cs="宋体"/>
      <w:b/>
      <w:bCs/>
      <w:sz w:val="28"/>
      <w:szCs w:val="28"/>
    </w:rPr>
  </w:style>
  <w:style w:type="character" w:customStyle="1" w:styleId="1203">
    <w:name w:val="标题 3 Char_file_428_file_439_file_507"/>
    <w:basedOn w:val="1185"/>
    <w:link w:val="8"/>
    <w:semiHidden/>
    <w:qFormat/>
    <w:uiPriority w:val="9"/>
    <w:rPr>
      <w:rFonts w:ascii="宋体" w:hAnsi="宋体" w:eastAsia="宋体" w:cs="宋体"/>
      <w:b/>
      <w:bCs/>
      <w:sz w:val="32"/>
      <w:szCs w:val="32"/>
    </w:rPr>
  </w:style>
  <w:style w:type="character" w:customStyle="1" w:styleId="1204">
    <w:name w:val="标题 1 Char_file_438_file_507"/>
    <w:basedOn w:val="1196"/>
    <w:link w:val="6"/>
    <w:qFormat/>
    <w:uiPriority w:val="9"/>
    <w:rPr>
      <w:rFonts w:ascii="宋体" w:hAnsi="宋体" w:eastAsia="宋体" w:cs="宋体"/>
      <w:b/>
      <w:bCs/>
      <w:kern w:val="44"/>
      <w:sz w:val="44"/>
      <w:szCs w:val="44"/>
    </w:rPr>
  </w:style>
  <w:style w:type="character" w:customStyle="1" w:styleId="1205">
    <w:name w:val="标题 1 Char_file_435_file_507"/>
    <w:basedOn w:val="1200"/>
    <w:link w:val="6"/>
    <w:qFormat/>
    <w:uiPriority w:val="9"/>
    <w:rPr>
      <w:rFonts w:ascii="宋体" w:hAnsi="宋体" w:eastAsia="宋体" w:cs="宋体"/>
      <w:b/>
      <w:bCs/>
      <w:kern w:val="44"/>
      <w:sz w:val="44"/>
      <w:szCs w:val="44"/>
    </w:rPr>
  </w:style>
  <w:style w:type="character" w:customStyle="1" w:styleId="1206">
    <w:name w:val="标题 5 Char_file_436_file_507"/>
    <w:basedOn w:val="1207"/>
    <w:link w:val="11"/>
    <w:semiHidden/>
    <w:qFormat/>
    <w:uiPriority w:val="9"/>
    <w:rPr>
      <w:rFonts w:ascii="宋体" w:hAnsi="宋体" w:eastAsia="宋体" w:cs="宋体"/>
      <w:b/>
      <w:bCs/>
      <w:sz w:val="28"/>
      <w:szCs w:val="28"/>
    </w:rPr>
  </w:style>
  <w:style w:type="character" w:customStyle="1" w:styleId="1207">
    <w:name w:val="Default Paragraph Font_file_436_file_507"/>
    <w:unhideWhenUsed/>
    <w:qFormat/>
    <w:uiPriority w:val="1"/>
  </w:style>
  <w:style w:type="character" w:customStyle="1" w:styleId="1208">
    <w:name w:val="标题 4 Char_file_434_file_507"/>
    <w:basedOn w:val="1186"/>
    <w:link w:val="10"/>
    <w:semiHidden/>
    <w:qFormat/>
    <w:uiPriority w:val="9"/>
    <w:rPr>
      <w:rFonts w:ascii="等线 Light" w:hAnsi="等线 Light" w:eastAsia="等线 Light" w:cs="Times New Roman"/>
      <w:b/>
      <w:bCs/>
      <w:sz w:val="28"/>
      <w:szCs w:val="28"/>
    </w:rPr>
  </w:style>
  <w:style w:type="character" w:customStyle="1" w:styleId="1209">
    <w:name w:val="标题 5 Char_file_453_file_507"/>
    <w:basedOn w:val="1210"/>
    <w:link w:val="11"/>
    <w:semiHidden/>
    <w:qFormat/>
    <w:uiPriority w:val="9"/>
    <w:rPr>
      <w:rFonts w:ascii="宋体" w:hAnsi="宋体" w:eastAsia="宋体" w:cs="宋体"/>
      <w:b/>
      <w:bCs/>
      <w:sz w:val="28"/>
      <w:szCs w:val="28"/>
    </w:rPr>
  </w:style>
  <w:style w:type="character" w:customStyle="1" w:styleId="1210">
    <w:name w:val="Default Paragraph Font_file_453_file_507"/>
    <w:unhideWhenUsed/>
    <w:qFormat/>
    <w:uiPriority w:val="1"/>
  </w:style>
  <w:style w:type="character" w:customStyle="1" w:styleId="1211">
    <w:name w:val="标题 2 Char_file_435_file_507"/>
    <w:basedOn w:val="1200"/>
    <w:link w:val="7"/>
    <w:semiHidden/>
    <w:qFormat/>
    <w:uiPriority w:val="9"/>
    <w:rPr>
      <w:rFonts w:ascii="等线 Light" w:hAnsi="等线 Light" w:eastAsia="等线 Light" w:cs="Times New Roman"/>
      <w:b/>
      <w:bCs/>
      <w:sz w:val="32"/>
      <w:szCs w:val="32"/>
    </w:rPr>
  </w:style>
  <w:style w:type="character" w:customStyle="1" w:styleId="1212">
    <w:name w:val="标题 5 Char_file_438_file_507"/>
    <w:basedOn w:val="1196"/>
    <w:link w:val="11"/>
    <w:semiHidden/>
    <w:qFormat/>
    <w:uiPriority w:val="9"/>
    <w:rPr>
      <w:rFonts w:ascii="宋体" w:hAnsi="宋体" w:eastAsia="宋体" w:cs="宋体"/>
      <w:b/>
      <w:bCs/>
      <w:sz w:val="28"/>
      <w:szCs w:val="28"/>
    </w:rPr>
  </w:style>
  <w:style w:type="character" w:customStyle="1" w:styleId="1213">
    <w:name w:val="标题 1 Char_file_431_file_507"/>
    <w:basedOn w:val="1158"/>
    <w:link w:val="6"/>
    <w:qFormat/>
    <w:uiPriority w:val="9"/>
    <w:rPr>
      <w:rFonts w:ascii="宋体" w:hAnsi="宋体" w:eastAsia="宋体" w:cs="宋体"/>
      <w:b/>
      <w:bCs/>
      <w:kern w:val="44"/>
      <w:sz w:val="44"/>
      <w:szCs w:val="44"/>
    </w:rPr>
  </w:style>
  <w:style w:type="character" w:customStyle="1" w:styleId="1214">
    <w:name w:val="标题 6 Char_file_430_file_507"/>
    <w:basedOn w:val="1154"/>
    <w:link w:val="13"/>
    <w:semiHidden/>
    <w:qFormat/>
    <w:uiPriority w:val="9"/>
    <w:rPr>
      <w:rFonts w:ascii="等线 Light" w:hAnsi="等线 Light" w:eastAsia="等线 Light" w:cs="Times New Roman"/>
      <w:b/>
      <w:bCs/>
      <w:sz w:val="24"/>
      <w:szCs w:val="24"/>
    </w:rPr>
  </w:style>
  <w:style w:type="character" w:customStyle="1" w:styleId="1215">
    <w:name w:val="标题 5 Char_file_435_file_507"/>
    <w:basedOn w:val="1200"/>
    <w:link w:val="11"/>
    <w:semiHidden/>
    <w:qFormat/>
    <w:uiPriority w:val="9"/>
    <w:rPr>
      <w:rFonts w:ascii="宋体" w:hAnsi="宋体" w:eastAsia="宋体" w:cs="宋体"/>
      <w:b/>
      <w:bCs/>
      <w:sz w:val="28"/>
      <w:szCs w:val="28"/>
    </w:rPr>
  </w:style>
  <w:style w:type="character" w:customStyle="1" w:styleId="1216">
    <w:name w:val="标题 4 Char_file_447_file_507"/>
    <w:basedOn w:val="1193"/>
    <w:link w:val="10"/>
    <w:semiHidden/>
    <w:qFormat/>
    <w:uiPriority w:val="9"/>
    <w:rPr>
      <w:rFonts w:ascii="等线 Light" w:hAnsi="等线 Light" w:eastAsia="等线 Light" w:cs="Times New Roman"/>
      <w:b/>
      <w:bCs/>
      <w:sz w:val="28"/>
      <w:szCs w:val="28"/>
    </w:rPr>
  </w:style>
  <w:style w:type="character" w:customStyle="1" w:styleId="1217">
    <w:name w:val="标题 5 Char_file_437_file_507"/>
    <w:basedOn w:val="1198"/>
    <w:link w:val="11"/>
    <w:semiHidden/>
    <w:qFormat/>
    <w:uiPriority w:val="9"/>
    <w:rPr>
      <w:rFonts w:ascii="宋体" w:hAnsi="宋体" w:eastAsia="宋体" w:cs="宋体"/>
      <w:b/>
      <w:bCs/>
      <w:sz w:val="28"/>
      <w:szCs w:val="28"/>
    </w:rPr>
  </w:style>
  <w:style w:type="character" w:customStyle="1" w:styleId="1218">
    <w:name w:val="标题 2 Char_file_438_file_507"/>
    <w:basedOn w:val="1196"/>
    <w:link w:val="7"/>
    <w:semiHidden/>
    <w:qFormat/>
    <w:uiPriority w:val="9"/>
    <w:rPr>
      <w:rFonts w:ascii="等线 Light" w:hAnsi="等线 Light" w:eastAsia="等线 Light" w:cs="Times New Roman"/>
      <w:b/>
      <w:bCs/>
      <w:sz w:val="32"/>
      <w:szCs w:val="32"/>
    </w:rPr>
  </w:style>
  <w:style w:type="character" w:customStyle="1" w:styleId="1219">
    <w:name w:val="标题 3 Char_file_440_file_507"/>
    <w:basedOn w:val="1160"/>
    <w:link w:val="8"/>
    <w:semiHidden/>
    <w:qFormat/>
    <w:uiPriority w:val="9"/>
    <w:rPr>
      <w:rFonts w:ascii="宋体" w:hAnsi="宋体" w:eastAsia="宋体" w:cs="宋体"/>
      <w:b/>
      <w:bCs/>
      <w:sz w:val="32"/>
      <w:szCs w:val="32"/>
    </w:rPr>
  </w:style>
  <w:style w:type="character" w:customStyle="1" w:styleId="1220">
    <w:name w:val="标题 3 Char_file_445_file_507"/>
    <w:basedOn w:val="1221"/>
    <w:link w:val="8"/>
    <w:semiHidden/>
    <w:qFormat/>
    <w:uiPriority w:val="9"/>
    <w:rPr>
      <w:rFonts w:ascii="宋体" w:hAnsi="宋体" w:eastAsia="宋体" w:cs="宋体"/>
      <w:b/>
      <w:bCs/>
      <w:sz w:val="32"/>
      <w:szCs w:val="32"/>
    </w:rPr>
  </w:style>
  <w:style w:type="character" w:customStyle="1" w:styleId="1221">
    <w:name w:val="Default Paragraph Font_file_445_file_507"/>
    <w:unhideWhenUsed/>
    <w:qFormat/>
    <w:uiPriority w:val="1"/>
  </w:style>
  <w:style w:type="character" w:customStyle="1" w:styleId="1222">
    <w:name w:val="标题 1 Char_file_449_file_507"/>
    <w:basedOn w:val="1223"/>
    <w:link w:val="6"/>
    <w:qFormat/>
    <w:uiPriority w:val="9"/>
    <w:rPr>
      <w:rFonts w:ascii="宋体" w:hAnsi="宋体" w:eastAsia="宋体" w:cs="宋体"/>
      <w:b/>
      <w:bCs/>
      <w:kern w:val="44"/>
      <w:sz w:val="44"/>
      <w:szCs w:val="44"/>
    </w:rPr>
  </w:style>
  <w:style w:type="character" w:customStyle="1" w:styleId="1223">
    <w:name w:val="Default Paragraph Font_file_449_file_507"/>
    <w:unhideWhenUsed/>
    <w:qFormat/>
    <w:uiPriority w:val="1"/>
  </w:style>
  <w:style w:type="character" w:customStyle="1" w:styleId="1224">
    <w:name w:val="标题 2 Char_file_442_file_507"/>
    <w:basedOn w:val="1188"/>
    <w:link w:val="7"/>
    <w:semiHidden/>
    <w:qFormat/>
    <w:uiPriority w:val="9"/>
    <w:rPr>
      <w:rFonts w:ascii="等线 Light" w:hAnsi="等线 Light" w:eastAsia="等线 Light" w:cs="Times New Roman"/>
      <w:b/>
      <w:bCs/>
      <w:sz w:val="32"/>
      <w:szCs w:val="32"/>
    </w:rPr>
  </w:style>
  <w:style w:type="character" w:customStyle="1" w:styleId="1225">
    <w:name w:val="标题 2 Char_file_440_file_507"/>
    <w:basedOn w:val="1160"/>
    <w:link w:val="7"/>
    <w:semiHidden/>
    <w:qFormat/>
    <w:uiPriority w:val="9"/>
    <w:rPr>
      <w:rFonts w:ascii="等线 Light" w:hAnsi="等线 Light" w:eastAsia="等线 Light" w:cs="Times New Roman"/>
      <w:b/>
      <w:bCs/>
      <w:sz w:val="32"/>
      <w:szCs w:val="32"/>
    </w:rPr>
  </w:style>
  <w:style w:type="character" w:customStyle="1" w:styleId="1226">
    <w:name w:val="标题 6 Char_file_442_file_507"/>
    <w:basedOn w:val="1188"/>
    <w:link w:val="13"/>
    <w:semiHidden/>
    <w:qFormat/>
    <w:uiPriority w:val="9"/>
    <w:rPr>
      <w:rFonts w:ascii="等线 Light" w:hAnsi="等线 Light" w:eastAsia="等线 Light" w:cs="Times New Roman"/>
      <w:b/>
      <w:bCs/>
      <w:sz w:val="24"/>
      <w:szCs w:val="24"/>
    </w:rPr>
  </w:style>
  <w:style w:type="character" w:customStyle="1" w:styleId="1227">
    <w:name w:val="Default Paragraph Font_file_452_file_507"/>
    <w:unhideWhenUsed/>
    <w:qFormat/>
    <w:uiPriority w:val="1"/>
  </w:style>
  <w:style w:type="character" w:customStyle="1" w:styleId="1228">
    <w:name w:val="标题 6 Char_file_453_file_507"/>
    <w:basedOn w:val="1210"/>
    <w:link w:val="13"/>
    <w:semiHidden/>
    <w:qFormat/>
    <w:uiPriority w:val="9"/>
    <w:rPr>
      <w:rFonts w:ascii="等线 Light" w:hAnsi="等线 Light" w:eastAsia="等线 Light" w:cs="Times New Roman"/>
      <w:b/>
      <w:bCs/>
      <w:sz w:val="24"/>
      <w:szCs w:val="24"/>
    </w:rPr>
  </w:style>
  <w:style w:type="character" w:customStyle="1" w:styleId="1229">
    <w:name w:val="标题 1 Char_file_450_file_507"/>
    <w:basedOn w:val="1230"/>
    <w:link w:val="6"/>
    <w:qFormat/>
    <w:uiPriority w:val="9"/>
    <w:rPr>
      <w:rFonts w:ascii="宋体" w:hAnsi="宋体" w:eastAsia="宋体" w:cs="宋体"/>
      <w:b/>
      <w:bCs/>
      <w:kern w:val="44"/>
      <w:sz w:val="44"/>
      <w:szCs w:val="44"/>
    </w:rPr>
  </w:style>
  <w:style w:type="character" w:customStyle="1" w:styleId="1230">
    <w:name w:val="Default Paragraph Font_file_450_file_507"/>
    <w:unhideWhenUsed/>
    <w:qFormat/>
    <w:uiPriority w:val="1"/>
  </w:style>
  <w:style w:type="character" w:customStyle="1" w:styleId="1231">
    <w:name w:val="标题 3 Char_file_448_file_507"/>
    <w:basedOn w:val="1192"/>
    <w:link w:val="8"/>
    <w:semiHidden/>
    <w:qFormat/>
    <w:uiPriority w:val="9"/>
    <w:rPr>
      <w:rFonts w:ascii="宋体" w:hAnsi="宋体" w:eastAsia="宋体" w:cs="宋体"/>
      <w:b/>
      <w:bCs/>
      <w:sz w:val="32"/>
      <w:szCs w:val="32"/>
    </w:rPr>
  </w:style>
  <w:style w:type="character" w:customStyle="1" w:styleId="1232">
    <w:name w:val="Default Paragraph Font_file_443_file_507"/>
    <w:unhideWhenUsed/>
    <w:qFormat/>
    <w:uiPriority w:val="1"/>
  </w:style>
  <w:style w:type="character" w:customStyle="1" w:styleId="1233">
    <w:name w:val="标题 1 Char_file_434_file_507"/>
    <w:basedOn w:val="1186"/>
    <w:link w:val="6"/>
    <w:qFormat/>
    <w:uiPriority w:val="9"/>
    <w:rPr>
      <w:rFonts w:ascii="宋体" w:hAnsi="宋体" w:eastAsia="宋体" w:cs="宋体"/>
      <w:b/>
      <w:bCs/>
      <w:kern w:val="44"/>
      <w:sz w:val="44"/>
      <w:szCs w:val="44"/>
    </w:rPr>
  </w:style>
  <w:style w:type="character" w:customStyle="1" w:styleId="1234">
    <w:name w:val="标题 5 Char_file_431_file_507"/>
    <w:basedOn w:val="1158"/>
    <w:link w:val="11"/>
    <w:semiHidden/>
    <w:qFormat/>
    <w:uiPriority w:val="9"/>
    <w:rPr>
      <w:rFonts w:ascii="宋体" w:hAnsi="宋体" w:eastAsia="宋体" w:cs="宋体"/>
      <w:b/>
      <w:bCs/>
      <w:sz w:val="28"/>
      <w:szCs w:val="28"/>
    </w:rPr>
  </w:style>
  <w:style w:type="character" w:customStyle="1" w:styleId="1235">
    <w:name w:val="标题 5 Char_file_448_file_507"/>
    <w:basedOn w:val="1192"/>
    <w:link w:val="11"/>
    <w:semiHidden/>
    <w:qFormat/>
    <w:uiPriority w:val="9"/>
    <w:rPr>
      <w:rFonts w:ascii="宋体" w:hAnsi="宋体" w:eastAsia="宋体" w:cs="宋体"/>
      <w:b/>
      <w:bCs/>
      <w:sz w:val="28"/>
      <w:szCs w:val="28"/>
    </w:rPr>
  </w:style>
  <w:style w:type="character" w:customStyle="1" w:styleId="1236">
    <w:name w:val="标题 1 字符_file_507"/>
    <w:link w:val="6"/>
    <w:qFormat/>
    <w:uiPriority w:val="0"/>
    <w:rPr>
      <w:b/>
      <w:bCs/>
      <w:kern w:val="44"/>
      <w:sz w:val="44"/>
      <w:szCs w:val="44"/>
    </w:rPr>
  </w:style>
  <w:style w:type="character" w:customStyle="1" w:styleId="1237">
    <w:name w:val="标题 4 Char_file_436_file_507"/>
    <w:basedOn w:val="1207"/>
    <w:link w:val="10"/>
    <w:semiHidden/>
    <w:qFormat/>
    <w:uiPriority w:val="9"/>
    <w:rPr>
      <w:rFonts w:ascii="等线 Light" w:hAnsi="等线 Light" w:eastAsia="等线 Light" w:cs="Times New Roman"/>
      <w:b/>
      <w:bCs/>
      <w:sz w:val="28"/>
      <w:szCs w:val="28"/>
    </w:rPr>
  </w:style>
  <w:style w:type="character" w:customStyle="1" w:styleId="1238">
    <w:name w:val="标题 6 Char_file_441_file_507"/>
    <w:basedOn w:val="1239"/>
    <w:link w:val="13"/>
    <w:semiHidden/>
    <w:qFormat/>
    <w:uiPriority w:val="9"/>
    <w:rPr>
      <w:rFonts w:ascii="等线 Light" w:hAnsi="等线 Light" w:eastAsia="等线 Light" w:cs="Times New Roman"/>
      <w:b/>
      <w:bCs/>
      <w:sz w:val="24"/>
      <w:szCs w:val="24"/>
    </w:rPr>
  </w:style>
  <w:style w:type="character" w:customStyle="1" w:styleId="1239">
    <w:name w:val="Default Paragraph Font_file_441_file_507"/>
    <w:unhideWhenUsed/>
    <w:qFormat/>
    <w:uiPriority w:val="1"/>
  </w:style>
  <w:style w:type="character" w:customStyle="1" w:styleId="1240">
    <w:name w:val="标题 4 Char_file_428_file_439_file_507"/>
    <w:basedOn w:val="1185"/>
    <w:link w:val="10"/>
    <w:semiHidden/>
    <w:qFormat/>
    <w:uiPriority w:val="9"/>
    <w:rPr>
      <w:rFonts w:ascii="等线 Light" w:hAnsi="等线 Light" w:eastAsia="等线 Light" w:cs="Times New Roman"/>
      <w:b/>
      <w:bCs/>
      <w:sz w:val="28"/>
      <w:szCs w:val="28"/>
    </w:rPr>
  </w:style>
  <w:style w:type="character" w:customStyle="1" w:styleId="1241">
    <w:name w:val="标题 1 Char_file_428_file_439_file_507"/>
    <w:basedOn w:val="1185"/>
    <w:link w:val="6"/>
    <w:qFormat/>
    <w:uiPriority w:val="9"/>
    <w:rPr>
      <w:rFonts w:ascii="宋体" w:hAnsi="宋体" w:eastAsia="宋体" w:cs="宋体"/>
      <w:b/>
      <w:bCs/>
      <w:kern w:val="44"/>
      <w:sz w:val="44"/>
      <w:szCs w:val="44"/>
    </w:rPr>
  </w:style>
  <w:style w:type="character" w:customStyle="1" w:styleId="1242">
    <w:name w:val="标题 3 Char_file_437_file_507"/>
    <w:basedOn w:val="1198"/>
    <w:link w:val="8"/>
    <w:semiHidden/>
    <w:qFormat/>
    <w:uiPriority w:val="9"/>
    <w:rPr>
      <w:rFonts w:ascii="宋体" w:hAnsi="宋体" w:eastAsia="宋体" w:cs="宋体"/>
      <w:b/>
      <w:bCs/>
      <w:sz w:val="32"/>
      <w:szCs w:val="32"/>
    </w:rPr>
  </w:style>
  <w:style w:type="character" w:customStyle="1" w:styleId="1243">
    <w:name w:val="文档正文 Char Char_file_507"/>
    <w:qFormat/>
    <w:locked/>
    <w:uiPriority w:val="0"/>
    <w:rPr>
      <w:rFonts w:ascii="华文细黑" w:hAnsi="华文细黑" w:eastAsia="华文细黑"/>
      <w:color w:val="000000"/>
      <w:sz w:val="24"/>
    </w:rPr>
  </w:style>
  <w:style w:type="paragraph" w:customStyle="1" w:styleId="1244">
    <w:name w:val="文档正文_file_507"/>
    <w:basedOn w:val="89"/>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245">
    <w:name w:val="Hyperlink_file_444_file_507"/>
    <w:basedOn w:val="1246"/>
    <w:unhideWhenUsed/>
    <w:qFormat/>
    <w:uiPriority w:val="99"/>
    <w:rPr>
      <w:color w:val="0782C1"/>
      <w:u w:val="single"/>
    </w:rPr>
  </w:style>
  <w:style w:type="character" w:customStyle="1" w:styleId="1246">
    <w:name w:val="Default Paragraph Font_file_444_file_507"/>
    <w:unhideWhenUsed/>
    <w:qFormat/>
    <w:uiPriority w:val="1"/>
  </w:style>
  <w:style w:type="character" w:customStyle="1" w:styleId="1247">
    <w:name w:val="FollowedHyperlink_file_431_file_507"/>
    <w:basedOn w:val="1158"/>
    <w:unhideWhenUsed/>
    <w:qFormat/>
    <w:uiPriority w:val="99"/>
    <w:rPr>
      <w:color w:val="0782C1"/>
      <w:u w:val="single"/>
    </w:rPr>
  </w:style>
  <w:style w:type="character" w:customStyle="1" w:styleId="1248">
    <w:name w:val="Hyperlink_file_446_file_507"/>
    <w:basedOn w:val="1190"/>
    <w:unhideWhenUsed/>
    <w:qFormat/>
    <w:uiPriority w:val="99"/>
    <w:rPr>
      <w:color w:val="0782C1"/>
      <w:u w:val="single"/>
    </w:rPr>
  </w:style>
  <w:style w:type="character" w:customStyle="1" w:styleId="1249">
    <w:name w:val="FollowedHyperlink_file_435_file_507"/>
    <w:basedOn w:val="1200"/>
    <w:unhideWhenUsed/>
    <w:qFormat/>
    <w:uiPriority w:val="99"/>
    <w:rPr>
      <w:color w:val="0782C1"/>
      <w:u w:val="single"/>
    </w:rPr>
  </w:style>
  <w:style w:type="character" w:customStyle="1" w:styleId="1250">
    <w:name w:val="Hyperlink_file_445_file_507"/>
    <w:basedOn w:val="1221"/>
    <w:unhideWhenUsed/>
    <w:qFormat/>
    <w:uiPriority w:val="99"/>
    <w:rPr>
      <w:color w:val="0782C1"/>
      <w:u w:val="single"/>
    </w:rPr>
  </w:style>
  <w:style w:type="character" w:customStyle="1" w:styleId="1251">
    <w:name w:val="Hyperlink_file_448_file_507"/>
    <w:basedOn w:val="1192"/>
    <w:unhideWhenUsed/>
    <w:qFormat/>
    <w:uiPriority w:val="99"/>
    <w:rPr>
      <w:color w:val="0782C1"/>
      <w:u w:val="single"/>
    </w:rPr>
  </w:style>
  <w:style w:type="character" w:customStyle="1" w:styleId="1252">
    <w:name w:val="style21_file_507"/>
    <w:qFormat/>
    <w:uiPriority w:val="0"/>
    <w:rPr>
      <w:sz w:val="22"/>
      <w:szCs w:val="22"/>
    </w:rPr>
  </w:style>
  <w:style w:type="character" w:customStyle="1" w:styleId="1253">
    <w:name w:val="FollowedHyperlink_file_430_file_507"/>
    <w:basedOn w:val="1154"/>
    <w:unhideWhenUsed/>
    <w:qFormat/>
    <w:uiPriority w:val="99"/>
    <w:rPr>
      <w:color w:val="0782C1"/>
      <w:u w:val="single"/>
    </w:rPr>
  </w:style>
  <w:style w:type="character" w:customStyle="1" w:styleId="1254">
    <w:name w:val="Hyperlink_file_431_file_507"/>
    <w:basedOn w:val="1158"/>
    <w:unhideWhenUsed/>
    <w:qFormat/>
    <w:uiPriority w:val="99"/>
    <w:rPr>
      <w:color w:val="0782C1"/>
      <w:u w:val="single"/>
    </w:rPr>
  </w:style>
  <w:style w:type="character" w:customStyle="1" w:styleId="1255">
    <w:name w:val="Hyperlink_file_453_file_507"/>
    <w:basedOn w:val="1210"/>
    <w:unhideWhenUsed/>
    <w:qFormat/>
    <w:uiPriority w:val="99"/>
    <w:rPr>
      <w:color w:val="0782C1"/>
      <w:u w:val="single"/>
    </w:rPr>
  </w:style>
  <w:style w:type="character" w:customStyle="1" w:styleId="1256">
    <w:name w:val="FollowedHyperlink_file_457_file_507"/>
    <w:basedOn w:val="1257"/>
    <w:unhideWhenUsed/>
    <w:qFormat/>
    <w:uiPriority w:val="99"/>
    <w:rPr>
      <w:color w:val="0782C1"/>
      <w:u w:val="single"/>
    </w:rPr>
  </w:style>
  <w:style w:type="character" w:customStyle="1" w:styleId="1257">
    <w:name w:val="Default Paragraph Font_file_457_file_507"/>
    <w:unhideWhenUsed/>
    <w:qFormat/>
    <w:uiPriority w:val="1"/>
  </w:style>
  <w:style w:type="character" w:customStyle="1" w:styleId="1258">
    <w:name w:val="Default Paragraph Font_file_432_file_507"/>
    <w:semiHidden/>
    <w:qFormat/>
    <w:uiPriority w:val="0"/>
  </w:style>
  <w:style w:type="character" w:customStyle="1" w:styleId="1259">
    <w:name w:val="正文文本 2 Char2_file_507"/>
    <w:qFormat/>
    <w:uiPriority w:val="99"/>
    <w:rPr>
      <w:kern w:val="2"/>
      <w:sz w:val="21"/>
      <w:szCs w:val="24"/>
    </w:rPr>
  </w:style>
  <w:style w:type="character" w:customStyle="1" w:styleId="1260">
    <w:name w:val="页眉 Char1_file_507"/>
    <w:semiHidden/>
    <w:qFormat/>
    <w:uiPriority w:val="99"/>
    <w:rPr>
      <w:kern w:val="2"/>
      <w:sz w:val="18"/>
      <w:szCs w:val="18"/>
    </w:rPr>
  </w:style>
  <w:style w:type="character" w:customStyle="1" w:styleId="1261">
    <w:name w:val="case31_file_507"/>
    <w:qFormat/>
    <w:uiPriority w:val="0"/>
    <w:rPr>
      <w:rFonts w:hint="default"/>
      <w:sz w:val="21"/>
      <w:szCs w:val="21"/>
    </w:rPr>
  </w:style>
  <w:style w:type="character" w:customStyle="1" w:styleId="1262">
    <w:name w:val="纯文本 Char1_file_507"/>
    <w:qFormat/>
    <w:uiPriority w:val="0"/>
    <w:rPr>
      <w:rFonts w:ascii="宋体" w:hAnsi="Courier New" w:eastAsia="宋体" w:cs="Courier New"/>
      <w:szCs w:val="21"/>
    </w:rPr>
  </w:style>
  <w:style w:type="character" w:customStyle="1" w:styleId="1263">
    <w:name w:val="标题 4 Char_file_449_file_507"/>
    <w:basedOn w:val="1223"/>
    <w:link w:val="10"/>
    <w:semiHidden/>
    <w:qFormat/>
    <w:uiPriority w:val="9"/>
    <w:rPr>
      <w:rFonts w:ascii="等线 Light" w:hAnsi="等线 Light" w:eastAsia="等线 Light" w:cs="Times New Roman"/>
      <w:b/>
      <w:bCs/>
      <w:sz w:val="28"/>
      <w:szCs w:val="28"/>
    </w:rPr>
  </w:style>
  <w:style w:type="character" w:customStyle="1" w:styleId="1264">
    <w:name w:val="ca-2_file_507"/>
    <w:basedOn w:val="1107"/>
    <w:qFormat/>
    <w:uiPriority w:val="0"/>
  </w:style>
  <w:style w:type="character" w:customStyle="1" w:styleId="1265">
    <w:name w:val="标题 2 Char_file_447_file_507"/>
    <w:basedOn w:val="1193"/>
    <w:link w:val="7"/>
    <w:semiHidden/>
    <w:qFormat/>
    <w:uiPriority w:val="9"/>
    <w:rPr>
      <w:rFonts w:ascii="等线 Light" w:hAnsi="等线 Light" w:eastAsia="等线 Light" w:cs="Times New Roman"/>
      <w:b/>
      <w:bCs/>
      <w:sz w:val="32"/>
      <w:szCs w:val="32"/>
    </w:rPr>
  </w:style>
  <w:style w:type="character" w:customStyle="1" w:styleId="1266">
    <w:name w:val="标题 1 Char_file_437_file_507"/>
    <w:basedOn w:val="1198"/>
    <w:link w:val="6"/>
    <w:qFormat/>
    <w:uiPriority w:val="9"/>
    <w:rPr>
      <w:rFonts w:ascii="宋体" w:hAnsi="宋体" w:eastAsia="宋体" w:cs="宋体"/>
      <w:b/>
      <w:bCs/>
      <w:kern w:val="44"/>
      <w:sz w:val="44"/>
      <w:szCs w:val="44"/>
    </w:rPr>
  </w:style>
  <w:style w:type="character" w:customStyle="1" w:styleId="1267">
    <w:name w:val="标题 6 Char_file_452_file_507"/>
    <w:basedOn w:val="1227"/>
    <w:link w:val="13"/>
    <w:semiHidden/>
    <w:qFormat/>
    <w:uiPriority w:val="9"/>
    <w:rPr>
      <w:rFonts w:ascii="等线 Light" w:hAnsi="等线 Light" w:eastAsia="等线 Light" w:cs="Times New Roman"/>
      <w:b/>
      <w:bCs/>
      <w:sz w:val="24"/>
      <w:szCs w:val="24"/>
    </w:rPr>
  </w:style>
  <w:style w:type="character" w:customStyle="1" w:styleId="1268">
    <w:name w:val="标题 2 Char_file_428_file_439_file_507"/>
    <w:basedOn w:val="1185"/>
    <w:link w:val="7"/>
    <w:semiHidden/>
    <w:qFormat/>
    <w:uiPriority w:val="9"/>
    <w:rPr>
      <w:rFonts w:ascii="等线 Light" w:hAnsi="等线 Light" w:eastAsia="等线 Light" w:cs="Times New Roman"/>
      <w:b/>
      <w:bCs/>
      <w:sz w:val="32"/>
      <w:szCs w:val="32"/>
    </w:rPr>
  </w:style>
  <w:style w:type="character" w:customStyle="1" w:styleId="1269">
    <w:name w:val="标题 4 Char_file_441_file_507"/>
    <w:basedOn w:val="1239"/>
    <w:link w:val="10"/>
    <w:semiHidden/>
    <w:qFormat/>
    <w:uiPriority w:val="9"/>
    <w:rPr>
      <w:rFonts w:ascii="等线 Light" w:hAnsi="等线 Light" w:eastAsia="等线 Light" w:cs="Times New Roman"/>
      <w:b/>
      <w:bCs/>
      <w:sz w:val="28"/>
      <w:szCs w:val="28"/>
    </w:rPr>
  </w:style>
  <w:style w:type="character" w:customStyle="1" w:styleId="1270">
    <w:name w:val="标题 5 Char_file_446_file_507"/>
    <w:basedOn w:val="1190"/>
    <w:link w:val="11"/>
    <w:semiHidden/>
    <w:qFormat/>
    <w:uiPriority w:val="9"/>
    <w:rPr>
      <w:rFonts w:ascii="宋体" w:hAnsi="宋体" w:eastAsia="宋体" w:cs="宋体"/>
      <w:b/>
      <w:bCs/>
      <w:sz w:val="28"/>
      <w:szCs w:val="28"/>
    </w:rPr>
  </w:style>
  <w:style w:type="character" w:customStyle="1" w:styleId="1271">
    <w:name w:val="标题 6 Char_file_438_file_507"/>
    <w:basedOn w:val="1196"/>
    <w:link w:val="13"/>
    <w:semiHidden/>
    <w:qFormat/>
    <w:uiPriority w:val="9"/>
    <w:rPr>
      <w:rFonts w:ascii="等线 Light" w:hAnsi="等线 Light" w:eastAsia="等线 Light" w:cs="Times New Roman"/>
      <w:b/>
      <w:bCs/>
      <w:sz w:val="24"/>
      <w:szCs w:val="24"/>
    </w:rPr>
  </w:style>
  <w:style w:type="character" w:customStyle="1" w:styleId="1272">
    <w:name w:val="标题 1 Char_file_441_file_507"/>
    <w:basedOn w:val="1239"/>
    <w:link w:val="6"/>
    <w:qFormat/>
    <w:uiPriority w:val="9"/>
    <w:rPr>
      <w:rFonts w:ascii="宋体" w:hAnsi="宋体" w:eastAsia="宋体" w:cs="宋体"/>
      <w:b/>
      <w:bCs/>
      <w:kern w:val="44"/>
      <w:sz w:val="44"/>
      <w:szCs w:val="44"/>
    </w:rPr>
  </w:style>
  <w:style w:type="character" w:customStyle="1" w:styleId="1273">
    <w:name w:val="标题 2 Char_file_436_file_507"/>
    <w:basedOn w:val="1207"/>
    <w:link w:val="7"/>
    <w:semiHidden/>
    <w:qFormat/>
    <w:uiPriority w:val="9"/>
    <w:rPr>
      <w:rFonts w:ascii="等线 Light" w:hAnsi="等线 Light" w:eastAsia="等线 Light" w:cs="Times New Roman"/>
      <w:b/>
      <w:bCs/>
      <w:sz w:val="32"/>
      <w:szCs w:val="32"/>
    </w:rPr>
  </w:style>
  <w:style w:type="character" w:customStyle="1" w:styleId="1274">
    <w:name w:val="标题 3 Char_file_435_file_507"/>
    <w:basedOn w:val="1200"/>
    <w:link w:val="8"/>
    <w:semiHidden/>
    <w:qFormat/>
    <w:uiPriority w:val="9"/>
    <w:rPr>
      <w:rFonts w:ascii="宋体" w:hAnsi="宋体" w:eastAsia="宋体" w:cs="宋体"/>
      <w:b/>
      <w:bCs/>
      <w:sz w:val="32"/>
      <w:szCs w:val="32"/>
    </w:rPr>
  </w:style>
  <w:style w:type="character" w:customStyle="1" w:styleId="1275">
    <w:name w:val="标题 4 Char_file_435_file_507"/>
    <w:basedOn w:val="1200"/>
    <w:link w:val="10"/>
    <w:semiHidden/>
    <w:qFormat/>
    <w:uiPriority w:val="9"/>
    <w:rPr>
      <w:rFonts w:ascii="等线 Light" w:hAnsi="等线 Light" w:eastAsia="等线 Light" w:cs="Times New Roman"/>
      <w:b/>
      <w:bCs/>
      <w:sz w:val="28"/>
      <w:szCs w:val="28"/>
    </w:rPr>
  </w:style>
  <w:style w:type="character" w:customStyle="1" w:styleId="1276">
    <w:name w:val="标题 5 Char_file_440_file_507"/>
    <w:basedOn w:val="1160"/>
    <w:link w:val="11"/>
    <w:semiHidden/>
    <w:qFormat/>
    <w:uiPriority w:val="9"/>
    <w:rPr>
      <w:rFonts w:ascii="宋体" w:hAnsi="宋体" w:eastAsia="宋体" w:cs="宋体"/>
      <w:b/>
      <w:bCs/>
      <w:sz w:val="28"/>
      <w:szCs w:val="28"/>
    </w:rPr>
  </w:style>
  <w:style w:type="character" w:customStyle="1" w:styleId="1277">
    <w:name w:val="标题 6 Char_file_440_file_507"/>
    <w:basedOn w:val="1160"/>
    <w:link w:val="13"/>
    <w:semiHidden/>
    <w:qFormat/>
    <w:uiPriority w:val="9"/>
    <w:rPr>
      <w:rFonts w:ascii="等线 Light" w:hAnsi="等线 Light" w:eastAsia="等线 Light" w:cs="Times New Roman"/>
      <w:b/>
      <w:bCs/>
      <w:sz w:val="24"/>
      <w:szCs w:val="24"/>
    </w:rPr>
  </w:style>
  <w:style w:type="character" w:customStyle="1" w:styleId="1278">
    <w:name w:val="标题 1 Char_file_442_file_507"/>
    <w:basedOn w:val="1188"/>
    <w:link w:val="6"/>
    <w:qFormat/>
    <w:uiPriority w:val="9"/>
    <w:rPr>
      <w:rFonts w:ascii="宋体" w:hAnsi="宋体" w:eastAsia="宋体" w:cs="宋体"/>
      <w:b/>
      <w:bCs/>
      <w:kern w:val="44"/>
      <w:sz w:val="44"/>
      <w:szCs w:val="44"/>
    </w:rPr>
  </w:style>
  <w:style w:type="character" w:customStyle="1" w:styleId="1279">
    <w:name w:val="标题 2 Char_file_441_file_507"/>
    <w:basedOn w:val="1239"/>
    <w:link w:val="7"/>
    <w:semiHidden/>
    <w:qFormat/>
    <w:uiPriority w:val="9"/>
    <w:rPr>
      <w:rFonts w:ascii="等线 Light" w:hAnsi="等线 Light" w:eastAsia="等线 Light" w:cs="Times New Roman"/>
      <w:b/>
      <w:bCs/>
      <w:sz w:val="32"/>
      <w:szCs w:val="32"/>
    </w:rPr>
  </w:style>
  <w:style w:type="character" w:customStyle="1" w:styleId="1280">
    <w:name w:val="标题 3 Char_file_436_file_507"/>
    <w:basedOn w:val="1207"/>
    <w:link w:val="8"/>
    <w:semiHidden/>
    <w:qFormat/>
    <w:uiPriority w:val="9"/>
    <w:rPr>
      <w:rFonts w:ascii="宋体" w:hAnsi="宋体" w:eastAsia="宋体" w:cs="宋体"/>
      <w:b/>
      <w:bCs/>
      <w:sz w:val="32"/>
      <w:szCs w:val="32"/>
    </w:rPr>
  </w:style>
  <w:style w:type="character" w:customStyle="1" w:styleId="1281">
    <w:name w:val="标题 5 Char_file_434_file_507"/>
    <w:basedOn w:val="1186"/>
    <w:link w:val="11"/>
    <w:semiHidden/>
    <w:qFormat/>
    <w:uiPriority w:val="9"/>
    <w:rPr>
      <w:rFonts w:ascii="宋体" w:hAnsi="宋体" w:eastAsia="宋体" w:cs="宋体"/>
      <w:b/>
      <w:bCs/>
      <w:sz w:val="28"/>
      <w:szCs w:val="28"/>
    </w:rPr>
  </w:style>
  <w:style w:type="character" w:customStyle="1" w:styleId="1282">
    <w:name w:val="标题 3 Char_file_442_file_507"/>
    <w:basedOn w:val="1188"/>
    <w:link w:val="8"/>
    <w:semiHidden/>
    <w:qFormat/>
    <w:uiPriority w:val="9"/>
    <w:rPr>
      <w:rFonts w:ascii="宋体" w:hAnsi="宋体" w:eastAsia="宋体" w:cs="宋体"/>
      <w:b/>
      <w:bCs/>
      <w:sz w:val="32"/>
      <w:szCs w:val="32"/>
    </w:rPr>
  </w:style>
  <w:style w:type="character" w:customStyle="1" w:styleId="1283">
    <w:name w:val="标题 1 Char_file_456_file_507"/>
    <w:basedOn w:val="1284"/>
    <w:link w:val="6"/>
    <w:qFormat/>
    <w:uiPriority w:val="9"/>
    <w:rPr>
      <w:rFonts w:ascii="宋体" w:hAnsi="宋体" w:eastAsia="宋体" w:cs="宋体"/>
      <w:b/>
      <w:bCs/>
      <w:kern w:val="44"/>
      <w:sz w:val="44"/>
      <w:szCs w:val="44"/>
    </w:rPr>
  </w:style>
  <w:style w:type="character" w:customStyle="1" w:styleId="1284">
    <w:name w:val="Default Paragraph Font_file_456_file_507"/>
    <w:unhideWhenUsed/>
    <w:qFormat/>
    <w:uiPriority w:val="1"/>
  </w:style>
  <w:style w:type="character" w:customStyle="1" w:styleId="1285">
    <w:name w:val="标题 3 Char_file_443_file_507"/>
    <w:basedOn w:val="1232"/>
    <w:link w:val="8"/>
    <w:semiHidden/>
    <w:qFormat/>
    <w:uiPriority w:val="9"/>
    <w:rPr>
      <w:rFonts w:ascii="宋体" w:hAnsi="宋体" w:eastAsia="宋体" w:cs="宋体"/>
      <w:b/>
      <w:bCs/>
      <w:sz w:val="32"/>
      <w:szCs w:val="32"/>
    </w:rPr>
  </w:style>
  <w:style w:type="character" w:customStyle="1" w:styleId="1286">
    <w:name w:val="标题 4 Char_file_446_file_507"/>
    <w:basedOn w:val="1190"/>
    <w:link w:val="10"/>
    <w:semiHidden/>
    <w:qFormat/>
    <w:uiPriority w:val="9"/>
    <w:rPr>
      <w:rFonts w:ascii="等线 Light" w:hAnsi="等线 Light" w:eastAsia="等线 Light" w:cs="Times New Roman"/>
      <w:b/>
      <w:bCs/>
      <w:sz w:val="28"/>
      <w:szCs w:val="28"/>
    </w:rPr>
  </w:style>
  <w:style w:type="character" w:customStyle="1" w:styleId="1287">
    <w:name w:val="标题 5 Char_file_442_file_507"/>
    <w:basedOn w:val="1188"/>
    <w:link w:val="11"/>
    <w:semiHidden/>
    <w:qFormat/>
    <w:uiPriority w:val="9"/>
    <w:rPr>
      <w:rFonts w:ascii="宋体" w:hAnsi="宋体" w:eastAsia="宋体" w:cs="宋体"/>
      <w:b/>
      <w:bCs/>
      <w:sz w:val="28"/>
      <w:szCs w:val="28"/>
    </w:rPr>
  </w:style>
  <w:style w:type="character" w:customStyle="1" w:styleId="1288">
    <w:name w:val="标题 6 Char_file_436_file_507"/>
    <w:basedOn w:val="1207"/>
    <w:link w:val="13"/>
    <w:semiHidden/>
    <w:qFormat/>
    <w:uiPriority w:val="9"/>
    <w:rPr>
      <w:rFonts w:ascii="等线 Light" w:hAnsi="等线 Light" w:eastAsia="等线 Light" w:cs="Times New Roman"/>
      <w:b/>
      <w:bCs/>
      <w:sz w:val="24"/>
      <w:szCs w:val="24"/>
    </w:rPr>
  </w:style>
  <w:style w:type="character" w:customStyle="1" w:styleId="1289">
    <w:name w:val="标题 1 Char_file_443_file_507"/>
    <w:basedOn w:val="1232"/>
    <w:link w:val="6"/>
    <w:qFormat/>
    <w:uiPriority w:val="9"/>
    <w:rPr>
      <w:rFonts w:ascii="宋体" w:hAnsi="宋体" w:eastAsia="宋体" w:cs="宋体"/>
      <w:b/>
      <w:bCs/>
      <w:kern w:val="44"/>
      <w:sz w:val="44"/>
      <w:szCs w:val="44"/>
    </w:rPr>
  </w:style>
  <w:style w:type="character" w:customStyle="1" w:styleId="1290">
    <w:name w:val="标题 2 Char_file_445_file_507"/>
    <w:basedOn w:val="1221"/>
    <w:link w:val="7"/>
    <w:semiHidden/>
    <w:qFormat/>
    <w:uiPriority w:val="9"/>
    <w:rPr>
      <w:rFonts w:ascii="等线 Light" w:hAnsi="等线 Light" w:eastAsia="等线 Light" w:cs="Times New Roman"/>
      <w:b/>
      <w:bCs/>
      <w:sz w:val="32"/>
      <w:szCs w:val="32"/>
    </w:rPr>
  </w:style>
  <w:style w:type="character" w:customStyle="1" w:styleId="1291">
    <w:name w:val="标题 3 Char_file_444_file_507"/>
    <w:basedOn w:val="1246"/>
    <w:link w:val="8"/>
    <w:semiHidden/>
    <w:qFormat/>
    <w:uiPriority w:val="9"/>
    <w:rPr>
      <w:rFonts w:ascii="宋体" w:hAnsi="宋体" w:eastAsia="宋体" w:cs="宋体"/>
      <w:b/>
      <w:bCs/>
      <w:sz w:val="32"/>
      <w:szCs w:val="32"/>
    </w:rPr>
  </w:style>
  <w:style w:type="character" w:customStyle="1" w:styleId="1292">
    <w:name w:val="Hyperlink_file_447_file_507"/>
    <w:basedOn w:val="1193"/>
    <w:unhideWhenUsed/>
    <w:qFormat/>
    <w:uiPriority w:val="99"/>
    <w:rPr>
      <w:color w:val="0782C1"/>
      <w:u w:val="single"/>
    </w:rPr>
  </w:style>
  <w:style w:type="character" w:customStyle="1" w:styleId="1293">
    <w:name w:val="Hyperlink_file_440_file_507"/>
    <w:basedOn w:val="1160"/>
    <w:unhideWhenUsed/>
    <w:qFormat/>
    <w:uiPriority w:val="99"/>
    <w:rPr>
      <w:color w:val="0782C1"/>
      <w:u w:val="single"/>
    </w:rPr>
  </w:style>
  <w:style w:type="character" w:customStyle="1" w:styleId="1294">
    <w:name w:val="标题 4 Char_file_443_file_507"/>
    <w:basedOn w:val="1232"/>
    <w:link w:val="10"/>
    <w:semiHidden/>
    <w:qFormat/>
    <w:uiPriority w:val="9"/>
    <w:rPr>
      <w:rFonts w:ascii="等线 Light" w:hAnsi="等线 Light" w:eastAsia="等线 Light" w:cs="Times New Roman"/>
      <w:b/>
      <w:bCs/>
      <w:sz w:val="28"/>
      <w:szCs w:val="28"/>
    </w:rPr>
  </w:style>
  <w:style w:type="character" w:customStyle="1" w:styleId="1295">
    <w:name w:val="Hyperlink_file_441_file_507"/>
    <w:basedOn w:val="1239"/>
    <w:unhideWhenUsed/>
    <w:qFormat/>
    <w:uiPriority w:val="99"/>
    <w:rPr>
      <w:color w:val="0782C1"/>
      <w:u w:val="single"/>
    </w:rPr>
  </w:style>
  <w:style w:type="character" w:customStyle="1" w:styleId="1296">
    <w:name w:val="标题 5 Char_file_445_file_507"/>
    <w:basedOn w:val="1221"/>
    <w:link w:val="11"/>
    <w:semiHidden/>
    <w:qFormat/>
    <w:uiPriority w:val="9"/>
    <w:rPr>
      <w:rFonts w:ascii="宋体" w:hAnsi="宋体" w:eastAsia="宋体" w:cs="宋体"/>
      <w:b/>
      <w:bCs/>
      <w:sz w:val="28"/>
      <w:szCs w:val="28"/>
    </w:rPr>
  </w:style>
  <w:style w:type="character" w:customStyle="1" w:styleId="1297">
    <w:name w:val="Emphasis_file_435_file_507"/>
    <w:basedOn w:val="1200"/>
    <w:qFormat/>
    <w:uiPriority w:val="20"/>
    <w:rPr>
      <w:i/>
      <w:iCs/>
    </w:rPr>
  </w:style>
  <w:style w:type="character" w:customStyle="1" w:styleId="1298">
    <w:name w:val="标题 6 Char_file_443_file_507"/>
    <w:basedOn w:val="1232"/>
    <w:link w:val="13"/>
    <w:semiHidden/>
    <w:qFormat/>
    <w:uiPriority w:val="9"/>
    <w:rPr>
      <w:rFonts w:ascii="等线 Light" w:hAnsi="等线 Light" w:eastAsia="等线 Light" w:cs="Times New Roman"/>
      <w:b/>
      <w:bCs/>
      <w:sz w:val="24"/>
      <w:szCs w:val="24"/>
    </w:rPr>
  </w:style>
  <w:style w:type="character" w:customStyle="1" w:styleId="1299">
    <w:name w:val="标题 1 Char_file_444_file_507"/>
    <w:basedOn w:val="1246"/>
    <w:link w:val="6"/>
    <w:qFormat/>
    <w:uiPriority w:val="9"/>
    <w:rPr>
      <w:rFonts w:ascii="宋体" w:hAnsi="宋体" w:eastAsia="宋体" w:cs="宋体"/>
      <w:b/>
      <w:bCs/>
      <w:kern w:val="44"/>
      <w:sz w:val="44"/>
      <w:szCs w:val="44"/>
    </w:rPr>
  </w:style>
  <w:style w:type="character" w:customStyle="1" w:styleId="1300">
    <w:name w:val="FollowedHyperlink_file_441_file_507"/>
    <w:basedOn w:val="1239"/>
    <w:unhideWhenUsed/>
    <w:qFormat/>
    <w:uiPriority w:val="99"/>
    <w:rPr>
      <w:color w:val="0782C1"/>
      <w:u w:val="single"/>
    </w:rPr>
  </w:style>
  <w:style w:type="character" w:customStyle="1" w:styleId="1301">
    <w:name w:val="标题 2 Char_file_443_file_507"/>
    <w:basedOn w:val="1232"/>
    <w:link w:val="7"/>
    <w:semiHidden/>
    <w:qFormat/>
    <w:uiPriority w:val="9"/>
    <w:rPr>
      <w:rFonts w:ascii="等线 Light" w:hAnsi="等线 Light" w:eastAsia="等线 Light" w:cs="Times New Roman"/>
      <w:b/>
      <w:bCs/>
      <w:sz w:val="32"/>
      <w:szCs w:val="32"/>
    </w:rPr>
  </w:style>
  <w:style w:type="character" w:customStyle="1" w:styleId="1302">
    <w:name w:val="标题 3 Char_file_455_file_507"/>
    <w:basedOn w:val="1303"/>
    <w:link w:val="8"/>
    <w:semiHidden/>
    <w:qFormat/>
    <w:uiPriority w:val="9"/>
    <w:rPr>
      <w:rFonts w:ascii="宋体" w:hAnsi="宋体" w:eastAsia="宋体" w:cs="宋体"/>
      <w:b/>
      <w:bCs/>
      <w:sz w:val="32"/>
      <w:szCs w:val="32"/>
    </w:rPr>
  </w:style>
  <w:style w:type="character" w:customStyle="1" w:styleId="1303">
    <w:name w:val="Default Paragraph Font_file_455_file_507"/>
    <w:unhideWhenUsed/>
    <w:qFormat/>
    <w:uiPriority w:val="1"/>
  </w:style>
  <w:style w:type="character" w:customStyle="1" w:styleId="1304">
    <w:name w:val="标题 4 Char_file_444_file_507"/>
    <w:basedOn w:val="1246"/>
    <w:link w:val="10"/>
    <w:semiHidden/>
    <w:qFormat/>
    <w:uiPriority w:val="9"/>
    <w:rPr>
      <w:rFonts w:ascii="等线 Light" w:hAnsi="等线 Light" w:eastAsia="等线 Light" w:cs="Times New Roman"/>
      <w:b/>
      <w:bCs/>
      <w:sz w:val="28"/>
      <w:szCs w:val="28"/>
    </w:rPr>
  </w:style>
  <w:style w:type="character" w:customStyle="1" w:styleId="1305">
    <w:name w:val="标题 5 Char_file_443_file_507"/>
    <w:basedOn w:val="1232"/>
    <w:link w:val="11"/>
    <w:semiHidden/>
    <w:qFormat/>
    <w:uiPriority w:val="9"/>
    <w:rPr>
      <w:rFonts w:ascii="宋体" w:hAnsi="宋体" w:eastAsia="宋体" w:cs="宋体"/>
      <w:b/>
      <w:bCs/>
      <w:sz w:val="28"/>
      <w:szCs w:val="28"/>
    </w:rPr>
  </w:style>
  <w:style w:type="character" w:customStyle="1" w:styleId="1306">
    <w:name w:val="标题 6 Char_file_444_file_507"/>
    <w:basedOn w:val="1246"/>
    <w:link w:val="13"/>
    <w:semiHidden/>
    <w:qFormat/>
    <w:uiPriority w:val="9"/>
    <w:rPr>
      <w:rFonts w:ascii="等线 Light" w:hAnsi="等线 Light" w:eastAsia="等线 Light" w:cs="Times New Roman"/>
      <w:b/>
      <w:bCs/>
      <w:sz w:val="24"/>
      <w:szCs w:val="24"/>
    </w:rPr>
  </w:style>
  <w:style w:type="character" w:customStyle="1" w:styleId="1307">
    <w:name w:val="标题 1 Char_file_445_file_507"/>
    <w:basedOn w:val="1221"/>
    <w:link w:val="6"/>
    <w:qFormat/>
    <w:uiPriority w:val="9"/>
    <w:rPr>
      <w:rFonts w:ascii="宋体" w:hAnsi="宋体" w:eastAsia="宋体" w:cs="宋体"/>
      <w:b/>
      <w:bCs/>
      <w:kern w:val="44"/>
      <w:sz w:val="44"/>
      <w:szCs w:val="44"/>
    </w:rPr>
  </w:style>
  <w:style w:type="character" w:customStyle="1" w:styleId="1308">
    <w:name w:val="标题 2 Char_file_444_file_507"/>
    <w:basedOn w:val="1246"/>
    <w:link w:val="7"/>
    <w:semiHidden/>
    <w:qFormat/>
    <w:uiPriority w:val="9"/>
    <w:rPr>
      <w:rFonts w:ascii="等线 Light" w:hAnsi="等线 Light" w:eastAsia="等线 Light" w:cs="Times New Roman"/>
      <w:b/>
      <w:bCs/>
      <w:sz w:val="32"/>
      <w:szCs w:val="32"/>
    </w:rPr>
  </w:style>
  <w:style w:type="character" w:customStyle="1" w:styleId="1309">
    <w:name w:val="标题 3 Char_file_446_file_507"/>
    <w:basedOn w:val="1190"/>
    <w:link w:val="8"/>
    <w:semiHidden/>
    <w:qFormat/>
    <w:uiPriority w:val="9"/>
    <w:rPr>
      <w:rFonts w:ascii="宋体" w:hAnsi="宋体" w:eastAsia="宋体" w:cs="宋体"/>
      <w:b/>
      <w:bCs/>
      <w:sz w:val="32"/>
      <w:szCs w:val="32"/>
    </w:rPr>
  </w:style>
  <w:style w:type="character" w:customStyle="1" w:styleId="1310">
    <w:name w:val="标题 4 Char_file_445_file_507"/>
    <w:basedOn w:val="1221"/>
    <w:link w:val="10"/>
    <w:semiHidden/>
    <w:qFormat/>
    <w:uiPriority w:val="9"/>
    <w:rPr>
      <w:rFonts w:ascii="等线 Light" w:hAnsi="等线 Light" w:eastAsia="等线 Light" w:cs="Times New Roman"/>
      <w:b/>
      <w:bCs/>
      <w:sz w:val="28"/>
      <w:szCs w:val="28"/>
    </w:rPr>
  </w:style>
  <w:style w:type="character" w:customStyle="1" w:styleId="1311">
    <w:name w:val="标题 5 Char_file_444_file_507"/>
    <w:basedOn w:val="1246"/>
    <w:link w:val="11"/>
    <w:semiHidden/>
    <w:qFormat/>
    <w:uiPriority w:val="9"/>
    <w:rPr>
      <w:rFonts w:ascii="宋体" w:hAnsi="宋体" w:eastAsia="宋体" w:cs="宋体"/>
      <w:b/>
      <w:bCs/>
      <w:sz w:val="28"/>
      <w:szCs w:val="28"/>
    </w:rPr>
  </w:style>
  <w:style w:type="character" w:customStyle="1" w:styleId="1312">
    <w:name w:val="标题 6 Char_file_455_file_507"/>
    <w:basedOn w:val="1303"/>
    <w:link w:val="13"/>
    <w:semiHidden/>
    <w:qFormat/>
    <w:uiPriority w:val="9"/>
    <w:rPr>
      <w:rFonts w:ascii="等线 Light" w:hAnsi="等线 Light" w:eastAsia="等线 Light" w:cs="Times New Roman"/>
      <w:b/>
      <w:bCs/>
      <w:sz w:val="24"/>
      <w:szCs w:val="24"/>
    </w:rPr>
  </w:style>
  <w:style w:type="character" w:customStyle="1" w:styleId="1313">
    <w:name w:val="标题 1 Char_file_448_file_507"/>
    <w:basedOn w:val="1192"/>
    <w:link w:val="6"/>
    <w:qFormat/>
    <w:uiPriority w:val="9"/>
    <w:rPr>
      <w:rFonts w:ascii="宋体" w:hAnsi="宋体" w:eastAsia="宋体" w:cs="宋体"/>
      <w:b/>
      <w:bCs/>
      <w:kern w:val="44"/>
      <w:sz w:val="44"/>
      <w:szCs w:val="44"/>
    </w:rPr>
  </w:style>
  <w:style w:type="character" w:customStyle="1" w:styleId="1314">
    <w:name w:val="标题 2 Char_file_448_file_507"/>
    <w:basedOn w:val="1192"/>
    <w:link w:val="7"/>
    <w:semiHidden/>
    <w:qFormat/>
    <w:uiPriority w:val="9"/>
    <w:rPr>
      <w:rFonts w:ascii="等线 Light" w:hAnsi="等线 Light" w:eastAsia="等线 Light" w:cs="Times New Roman"/>
      <w:b/>
      <w:bCs/>
      <w:sz w:val="32"/>
      <w:szCs w:val="32"/>
    </w:rPr>
  </w:style>
  <w:style w:type="character" w:customStyle="1" w:styleId="1315">
    <w:name w:val="标题 3 Char_file_447_file_507"/>
    <w:basedOn w:val="1193"/>
    <w:link w:val="8"/>
    <w:semiHidden/>
    <w:qFormat/>
    <w:uiPriority w:val="9"/>
    <w:rPr>
      <w:rFonts w:ascii="宋体" w:hAnsi="宋体" w:eastAsia="宋体" w:cs="宋体"/>
      <w:b/>
      <w:bCs/>
      <w:sz w:val="32"/>
      <w:szCs w:val="32"/>
    </w:rPr>
  </w:style>
  <w:style w:type="character" w:customStyle="1" w:styleId="1316">
    <w:name w:val="标题 2 Char_file_449_file_507"/>
    <w:basedOn w:val="1223"/>
    <w:link w:val="7"/>
    <w:semiHidden/>
    <w:qFormat/>
    <w:uiPriority w:val="9"/>
    <w:rPr>
      <w:rFonts w:ascii="等线 Light" w:hAnsi="等线 Light" w:eastAsia="等线 Light" w:cs="Times New Roman"/>
      <w:b/>
      <w:bCs/>
      <w:sz w:val="32"/>
      <w:szCs w:val="32"/>
    </w:rPr>
  </w:style>
  <w:style w:type="character" w:customStyle="1" w:styleId="1317">
    <w:name w:val="标题 5 Char_file_449_file_507"/>
    <w:basedOn w:val="1223"/>
    <w:link w:val="11"/>
    <w:semiHidden/>
    <w:qFormat/>
    <w:uiPriority w:val="9"/>
    <w:rPr>
      <w:rFonts w:ascii="宋体" w:hAnsi="宋体" w:eastAsia="宋体" w:cs="宋体"/>
      <w:b/>
      <w:bCs/>
      <w:sz w:val="28"/>
      <w:szCs w:val="28"/>
    </w:rPr>
  </w:style>
  <w:style w:type="character" w:customStyle="1" w:styleId="1318">
    <w:name w:val="标题 6 Char_file_445_file_507"/>
    <w:basedOn w:val="1221"/>
    <w:link w:val="13"/>
    <w:semiHidden/>
    <w:qFormat/>
    <w:uiPriority w:val="9"/>
    <w:rPr>
      <w:rFonts w:ascii="等线 Light" w:hAnsi="等线 Light" w:eastAsia="等线 Light" w:cs="Times New Roman"/>
      <w:b/>
      <w:bCs/>
      <w:sz w:val="24"/>
      <w:szCs w:val="24"/>
    </w:rPr>
  </w:style>
  <w:style w:type="character" w:customStyle="1" w:styleId="1319">
    <w:name w:val="标题 2 Char_file_450_file_507"/>
    <w:basedOn w:val="1230"/>
    <w:link w:val="7"/>
    <w:semiHidden/>
    <w:qFormat/>
    <w:uiPriority w:val="9"/>
    <w:rPr>
      <w:rFonts w:ascii="等线 Light" w:hAnsi="等线 Light" w:eastAsia="等线 Light" w:cs="Times New Roman"/>
      <w:b/>
      <w:bCs/>
      <w:sz w:val="32"/>
      <w:szCs w:val="32"/>
    </w:rPr>
  </w:style>
  <w:style w:type="character" w:customStyle="1" w:styleId="1320">
    <w:name w:val="标题 3 Char_file_449_file_507"/>
    <w:basedOn w:val="1223"/>
    <w:link w:val="8"/>
    <w:semiHidden/>
    <w:qFormat/>
    <w:uiPriority w:val="9"/>
    <w:rPr>
      <w:rFonts w:ascii="宋体" w:hAnsi="宋体" w:eastAsia="宋体" w:cs="宋体"/>
      <w:b/>
      <w:bCs/>
      <w:sz w:val="32"/>
      <w:szCs w:val="32"/>
    </w:rPr>
  </w:style>
  <w:style w:type="character" w:customStyle="1" w:styleId="1321">
    <w:name w:val="标题 4 Char_file_450_file_507"/>
    <w:basedOn w:val="1230"/>
    <w:link w:val="10"/>
    <w:semiHidden/>
    <w:qFormat/>
    <w:uiPriority w:val="9"/>
    <w:rPr>
      <w:rFonts w:ascii="等线 Light" w:hAnsi="等线 Light" w:eastAsia="等线 Light" w:cs="Times New Roman"/>
      <w:b/>
      <w:bCs/>
      <w:sz w:val="28"/>
      <w:szCs w:val="28"/>
    </w:rPr>
  </w:style>
  <w:style w:type="character" w:customStyle="1" w:styleId="1322">
    <w:name w:val="标题 5 Char_file_450_file_507"/>
    <w:basedOn w:val="1230"/>
    <w:link w:val="11"/>
    <w:semiHidden/>
    <w:qFormat/>
    <w:uiPriority w:val="9"/>
    <w:rPr>
      <w:rFonts w:ascii="宋体" w:hAnsi="宋体" w:eastAsia="宋体" w:cs="宋体"/>
      <w:b/>
      <w:bCs/>
      <w:sz w:val="28"/>
      <w:szCs w:val="28"/>
    </w:rPr>
  </w:style>
  <w:style w:type="character" w:customStyle="1" w:styleId="1323">
    <w:name w:val="标题 6 Char_file_446_file_507"/>
    <w:basedOn w:val="1190"/>
    <w:link w:val="13"/>
    <w:semiHidden/>
    <w:qFormat/>
    <w:uiPriority w:val="9"/>
    <w:rPr>
      <w:rFonts w:ascii="等线 Light" w:hAnsi="等线 Light" w:eastAsia="等线 Light" w:cs="Times New Roman"/>
      <w:b/>
      <w:bCs/>
      <w:sz w:val="24"/>
      <w:szCs w:val="24"/>
    </w:rPr>
  </w:style>
  <w:style w:type="character" w:customStyle="1" w:styleId="1324">
    <w:name w:val="标题 1 Char_file_451_file_507"/>
    <w:basedOn w:val="1325"/>
    <w:link w:val="6"/>
    <w:qFormat/>
    <w:uiPriority w:val="9"/>
    <w:rPr>
      <w:rFonts w:ascii="宋体" w:hAnsi="宋体" w:eastAsia="宋体" w:cs="宋体"/>
      <w:b/>
      <w:bCs/>
      <w:kern w:val="44"/>
      <w:sz w:val="44"/>
      <w:szCs w:val="44"/>
    </w:rPr>
  </w:style>
  <w:style w:type="character" w:customStyle="1" w:styleId="1325">
    <w:name w:val="Default Paragraph Font_file_451_file_507"/>
    <w:unhideWhenUsed/>
    <w:qFormat/>
    <w:uiPriority w:val="1"/>
  </w:style>
  <w:style w:type="character" w:customStyle="1" w:styleId="1326">
    <w:name w:val="标题 2 Char_file_451_file_507"/>
    <w:basedOn w:val="1325"/>
    <w:link w:val="7"/>
    <w:semiHidden/>
    <w:qFormat/>
    <w:uiPriority w:val="9"/>
    <w:rPr>
      <w:rFonts w:ascii="等线 Light" w:hAnsi="等线 Light" w:eastAsia="等线 Light" w:cs="Times New Roman"/>
      <w:b/>
      <w:bCs/>
      <w:sz w:val="32"/>
      <w:szCs w:val="32"/>
    </w:rPr>
  </w:style>
  <w:style w:type="character" w:customStyle="1" w:styleId="1327">
    <w:name w:val="标题 3 Char_file_450_file_507"/>
    <w:basedOn w:val="1230"/>
    <w:link w:val="8"/>
    <w:semiHidden/>
    <w:qFormat/>
    <w:uiPriority w:val="9"/>
    <w:rPr>
      <w:rFonts w:ascii="宋体" w:hAnsi="宋体" w:eastAsia="宋体" w:cs="宋体"/>
      <w:b/>
      <w:bCs/>
      <w:sz w:val="32"/>
      <w:szCs w:val="32"/>
    </w:rPr>
  </w:style>
  <w:style w:type="character" w:customStyle="1" w:styleId="1328">
    <w:name w:val="标题 4 Char_file_451_file_507"/>
    <w:basedOn w:val="1325"/>
    <w:link w:val="10"/>
    <w:semiHidden/>
    <w:qFormat/>
    <w:uiPriority w:val="9"/>
    <w:rPr>
      <w:rFonts w:ascii="等线 Light" w:hAnsi="等线 Light" w:eastAsia="等线 Light" w:cs="Times New Roman"/>
      <w:b/>
      <w:bCs/>
      <w:sz w:val="28"/>
      <w:szCs w:val="28"/>
    </w:rPr>
  </w:style>
  <w:style w:type="character" w:customStyle="1" w:styleId="1329">
    <w:name w:val="标题 5 Char_file_451_file_507"/>
    <w:basedOn w:val="1325"/>
    <w:link w:val="11"/>
    <w:semiHidden/>
    <w:qFormat/>
    <w:uiPriority w:val="9"/>
    <w:rPr>
      <w:rFonts w:ascii="宋体" w:hAnsi="宋体" w:eastAsia="宋体" w:cs="宋体"/>
      <w:b/>
      <w:bCs/>
      <w:sz w:val="28"/>
      <w:szCs w:val="28"/>
    </w:rPr>
  </w:style>
  <w:style w:type="character" w:customStyle="1" w:styleId="1330">
    <w:name w:val="标题 6 Char_file_448_file_507"/>
    <w:basedOn w:val="1192"/>
    <w:link w:val="13"/>
    <w:semiHidden/>
    <w:qFormat/>
    <w:uiPriority w:val="9"/>
    <w:rPr>
      <w:rFonts w:ascii="等线 Light" w:hAnsi="等线 Light" w:eastAsia="等线 Light" w:cs="Times New Roman"/>
      <w:b/>
      <w:bCs/>
      <w:sz w:val="24"/>
      <w:szCs w:val="24"/>
    </w:rPr>
  </w:style>
  <w:style w:type="character" w:customStyle="1" w:styleId="1331">
    <w:name w:val="标题 1 Char_file_452_file_507"/>
    <w:basedOn w:val="1227"/>
    <w:link w:val="6"/>
    <w:qFormat/>
    <w:uiPriority w:val="9"/>
    <w:rPr>
      <w:rFonts w:ascii="宋体" w:hAnsi="宋体" w:eastAsia="宋体" w:cs="宋体"/>
      <w:b/>
      <w:bCs/>
      <w:kern w:val="44"/>
      <w:sz w:val="44"/>
      <w:szCs w:val="44"/>
    </w:rPr>
  </w:style>
  <w:style w:type="character" w:customStyle="1" w:styleId="1332">
    <w:name w:val="标题 2 Char_file_452_file_507"/>
    <w:basedOn w:val="1227"/>
    <w:link w:val="7"/>
    <w:semiHidden/>
    <w:qFormat/>
    <w:uiPriority w:val="9"/>
    <w:rPr>
      <w:rFonts w:ascii="等线 Light" w:hAnsi="等线 Light" w:eastAsia="等线 Light" w:cs="Times New Roman"/>
      <w:b/>
      <w:bCs/>
      <w:sz w:val="32"/>
      <w:szCs w:val="32"/>
    </w:rPr>
  </w:style>
  <w:style w:type="character" w:customStyle="1" w:styleId="1333">
    <w:name w:val="1ji Char_file_507"/>
    <w:qFormat/>
    <w:uiPriority w:val="0"/>
    <w:rPr>
      <w:rFonts w:ascii="宋体" w:hAnsi="宋体"/>
      <w:b/>
      <w:bCs/>
      <w:kern w:val="44"/>
      <w:sz w:val="36"/>
      <w:szCs w:val="44"/>
    </w:rPr>
  </w:style>
  <w:style w:type="paragraph" w:customStyle="1" w:styleId="1334">
    <w:name w:val="1ji_file_507"/>
    <w:basedOn w:val="1099"/>
    <w:qFormat/>
    <w:uiPriority w:val="0"/>
    <w:pPr>
      <w:keepLines w:val="0"/>
      <w:widowControl/>
      <w:spacing w:before="0" w:after="0" w:line="240" w:lineRule="auto"/>
      <w:jc w:val="center"/>
    </w:pPr>
    <w:rPr>
      <w:rFonts w:ascii="宋体" w:hAnsi="宋体"/>
      <w:sz w:val="36"/>
    </w:rPr>
  </w:style>
  <w:style w:type="character" w:customStyle="1" w:styleId="1335">
    <w:name w:val="标题 3 Char_file_451_file_507"/>
    <w:basedOn w:val="1325"/>
    <w:link w:val="8"/>
    <w:semiHidden/>
    <w:qFormat/>
    <w:uiPriority w:val="9"/>
    <w:rPr>
      <w:rFonts w:ascii="宋体" w:hAnsi="宋体" w:eastAsia="宋体" w:cs="宋体"/>
      <w:b/>
      <w:bCs/>
      <w:sz w:val="32"/>
      <w:szCs w:val="32"/>
    </w:rPr>
  </w:style>
  <w:style w:type="character" w:customStyle="1" w:styleId="1336">
    <w:name w:val="Hyperlink_file_433_file_507"/>
    <w:basedOn w:val="1156"/>
    <w:unhideWhenUsed/>
    <w:qFormat/>
    <w:uiPriority w:val="99"/>
    <w:rPr>
      <w:color w:val="0782C1"/>
      <w:u w:val="single"/>
    </w:rPr>
  </w:style>
  <w:style w:type="character" w:customStyle="1" w:styleId="1337">
    <w:name w:val="标题 4 Char_file_452_file_507"/>
    <w:basedOn w:val="1227"/>
    <w:link w:val="10"/>
    <w:semiHidden/>
    <w:qFormat/>
    <w:uiPriority w:val="9"/>
    <w:rPr>
      <w:rFonts w:ascii="等线 Light" w:hAnsi="等线 Light" w:eastAsia="等线 Light" w:cs="Times New Roman"/>
      <w:b/>
      <w:bCs/>
      <w:sz w:val="28"/>
      <w:szCs w:val="28"/>
    </w:rPr>
  </w:style>
  <w:style w:type="character" w:customStyle="1" w:styleId="1338">
    <w:name w:val="日期 Char1_file_507"/>
    <w:semiHidden/>
    <w:qFormat/>
    <w:uiPriority w:val="99"/>
    <w:rPr>
      <w:rFonts w:ascii="Times New Roman" w:hAnsi="Times New Roman" w:eastAsia="宋体" w:cs="Times New Roman"/>
      <w:szCs w:val="24"/>
    </w:rPr>
  </w:style>
  <w:style w:type="character" w:customStyle="1" w:styleId="1339">
    <w:name w:val="标题 5 Char_file_454_file_507"/>
    <w:basedOn w:val="1340"/>
    <w:link w:val="11"/>
    <w:semiHidden/>
    <w:qFormat/>
    <w:uiPriority w:val="9"/>
    <w:rPr>
      <w:rFonts w:ascii="宋体" w:hAnsi="宋体" w:eastAsia="宋体" w:cs="宋体"/>
      <w:b/>
      <w:bCs/>
      <w:sz w:val="28"/>
      <w:szCs w:val="28"/>
    </w:rPr>
  </w:style>
  <w:style w:type="character" w:customStyle="1" w:styleId="1340">
    <w:name w:val="Default Paragraph Font_file_454_file_507"/>
    <w:unhideWhenUsed/>
    <w:qFormat/>
    <w:uiPriority w:val="1"/>
  </w:style>
  <w:style w:type="character" w:customStyle="1" w:styleId="1341">
    <w:name w:val="引用 字符_file_507"/>
    <w:qFormat/>
    <w:uiPriority w:val="29"/>
    <w:rPr>
      <w:i/>
      <w:iCs/>
      <w:color w:val="404040"/>
      <w:kern w:val="2"/>
      <w:sz w:val="21"/>
      <w:szCs w:val="24"/>
    </w:rPr>
  </w:style>
  <w:style w:type="paragraph" w:customStyle="1" w:styleId="1342">
    <w:name w:val="Quote_file_507"/>
    <w:basedOn w:val="89"/>
    <w:next w:val="4"/>
    <w:qFormat/>
    <w:uiPriority w:val="29"/>
    <w:pPr>
      <w:spacing w:before="200" w:after="160"/>
      <w:ind w:left="864" w:right="864"/>
      <w:jc w:val="center"/>
    </w:pPr>
    <w:rPr>
      <w:i/>
      <w:iCs/>
      <w:color w:val="404040"/>
    </w:rPr>
  </w:style>
  <w:style w:type="character" w:customStyle="1" w:styleId="1343">
    <w:name w:val="纯文本 Char3_file_507"/>
    <w:qFormat/>
    <w:uiPriority w:val="0"/>
    <w:rPr>
      <w:rFonts w:ascii="宋体" w:hAnsi="Courier New" w:eastAsia="宋体" w:cs="Courier New"/>
      <w:szCs w:val="21"/>
    </w:rPr>
  </w:style>
  <w:style w:type="character" w:customStyle="1" w:styleId="1344">
    <w:name w:val="标题 6 Char_file_449_file_507"/>
    <w:basedOn w:val="1223"/>
    <w:link w:val="13"/>
    <w:semiHidden/>
    <w:qFormat/>
    <w:uiPriority w:val="9"/>
    <w:rPr>
      <w:rFonts w:ascii="等线 Light" w:hAnsi="等线 Light" w:eastAsia="等线 Light" w:cs="Times New Roman"/>
      <w:b/>
      <w:bCs/>
      <w:sz w:val="24"/>
      <w:szCs w:val="24"/>
    </w:rPr>
  </w:style>
  <w:style w:type="character" w:customStyle="1" w:styleId="1345">
    <w:name w:val="FollowedHyperlink_file_444_file_507"/>
    <w:basedOn w:val="1246"/>
    <w:unhideWhenUsed/>
    <w:qFormat/>
    <w:uiPriority w:val="99"/>
    <w:rPr>
      <w:color w:val="0782C1"/>
      <w:u w:val="single"/>
    </w:rPr>
  </w:style>
  <w:style w:type="character" w:customStyle="1" w:styleId="1346">
    <w:name w:val="标题 1 Char_file_453_file_507"/>
    <w:basedOn w:val="1210"/>
    <w:link w:val="6"/>
    <w:qFormat/>
    <w:uiPriority w:val="9"/>
    <w:rPr>
      <w:rFonts w:ascii="宋体" w:hAnsi="宋体" w:eastAsia="宋体" w:cs="宋体"/>
      <w:b/>
      <w:bCs/>
      <w:kern w:val="44"/>
      <w:sz w:val="44"/>
      <w:szCs w:val="44"/>
    </w:rPr>
  </w:style>
  <w:style w:type="character" w:customStyle="1" w:styleId="1347">
    <w:name w:val="表正文 Char2_file_507"/>
    <w:qFormat/>
    <w:uiPriority w:val="0"/>
    <w:rPr>
      <w:rFonts w:ascii="Times New Roman" w:hAnsi="Times New Roman"/>
      <w:kern w:val="2"/>
      <w:sz w:val="21"/>
    </w:rPr>
  </w:style>
  <w:style w:type="character" w:customStyle="1" w:styleId="1348">
    <w:name w:val="标题 2 Char_file_453_file_507"/>
    <w:basedOn w:val="1210"/>
    <w:link w:val="7"/>
    <w:semiHidden/>
    <w:qFormat/>
    <w:uiPriority w:val="9"/>
    <w:rPr>
      <w:rFonts w:ascii="等线 Light" w:hAnsi="等线 Light" w:eastAsia="等线 Light" w:cs="Times New Roman"/>
      <w:b/>
      <w:bCs/>
      <w:sz w:val="32"/>
      <w:szCs w:val="32"/>
    </w:rPr>
  </w:style>
  <w:style w:type="character" w:customStyle="1" w:styleId="1349">
    <w:name w:val="Default Paragraph Font_file_429_file_507"/>
    <w:semiHidden/>
    <w:qFormat/>
    <w:uiPriority w:val="0"/>
  </w:style>
  <w:style w:type="character" w:customStyle="1" w:styleId="1350">
    <w:name w:val="标题 3 Char_file_452_file_507"/>
    <w:basedOn w:val="1227"/>
    <w:link w:val="8"/>
    <w:semiHidden/>
    <w:qFormat/>
    <w:uiPriority w:val="9"/>
    <w:rPr>
      <w:rFonts w:ascii="宋体" w:hAnsi="宋体" w:eastAsia="宋体" w:cs="宋体"/>
      <w:b/>
      <w:bCs/>
      <w:sz w:val="32"/>
      <w:szCs w:val="32"/>
    </w:rPr>
  </w:style>
  <w:style w:type="character" w:customStyle="1" w:styleId="1351">
    <w:name w:val="纯文本 字符1_file_507"/>
    <w:qFormat/>
    <w:uiPriority w:val="0"/>
    <w:rPr>
      <w:rFonts w:ascii="宋体" w:hAnsi="Courier New" w:eastAsia="宋体" w:cs="Courier New"/>
      <w:szCs w:val="21"/>
    </w:rPr>
  </w:style>
  <w:style w:type="character" w:customStyle="1" w:styleId="1352">
    <w:name w:val="标题 4 Char_file_453_file_507"/>
    <w:basedOn w:val="1210"/>
    <w:link w:val="10"/>
    <w:semiHidden/>
    <w:qFormat/>
    <w:uiPriority w:val="9"/>
    <w:rPr>
      <w:rFonts w:ascii="等线 Light" w:hAnsi="等线 Light" w:eastAsia="等线 Light" w:cs="Times New Roman"/>
      <w:b/>
      <w:bCs/>
      <w:sz w:val="28"/>
      <w:szCs w:val="28"/>
    </w:rPr>
  </w:style>
  <w:style w:type="character" w:customStyle="1" w:styleId="1353">
    <w:name w:val="标题 5 Char_file_452_file_507"/>
    <w:basedOn w:val="1227"/>
    <w:link w:val="11"/>
    <w:semiHidden/>
    <w:qFormat/>
    <w:uiPriority w:val="9"/>
    <w:rPr>
      <w:rFonts w:ascii="宋体" w:hAnsi="宋体" w:eastAsia="宋体" w:cs="宋体"/>
      <w:b/>
      <w:bCs/>
      <w:sz w:val="28"/>
      <w:szCs w:val="28"/>
    </w:rPr>
  </w:style>
  <w:style w:type="character" w:customStyle="1" w:styleId="1354">
    <w:name w:val="标题 6 Char_file_450_file_507"/>
    <w:basedOn w:val="1230"/>
    <w:link w:val="13"/>
    <w:semiHidden/>
    <w:qFormat/>
    <w:uiPriority w:val="9"/>
    <w:rPr>
      <w:rFonts w:ascii="等线 Light" w:hAnsi="等线 Light" w:eastAsia="等线 Light" w:cs="Times New Roman"/>
      <w:b/>
      <w:bCs/>
      <w:sz w:val="24"/>
      <w:szCs w:val="24"/>
    </w:rPr>
  </w:style>
  <w:style w:type="character" w:customStyle="1" w:styleId="1355">
    <w:name w:val="标题 1 Char_file_454_file_507"/>
    <w:basedOn w:val="1340"/>
    <w:link w:val="6"/>
    <w:qFormat/>
    <w:uiPriority w:val="9"/>
    <w:rPr>
      <w:rFonts w:ascii="宋体" w:hAnsi="宋体" w:eastAsia="宋体" w:cs="宋体"/>
      <w:b/>
      <w:bCs/>
      <w:kern w:val="44"/>
      <w:sz w:val="44"/>
      <w:szCs w:val="44"/>
    </w:rPr>
  </w:style>
  <w:style w:type="character" w:customStyle="1" w:styleId="1356">
    <w:name w:val="标题 2 Char_file_454_file_507"/>
    <w:basedOn w:val="1340"/>
    <w:link w:val="7"/>
    <w:semiHidden/>
    <w:qFormat/>
    <w:uiPriority w:val="9"/>
    <w:rPr>
      <w:rFonts w:ascii="等线 Light" w:hAnsi="等线 Light" w:eastAsia="等线 Light" w:cs="Times New Roman"/>
      <w:b/>
      <w:bCs/>
      <w:sz w:val="32"/>
      <w:szCs w:val="32"/>
    </w:rPr>
  </w:style>
  <w:style w:type="character" w:customStyle="1" w:styleId="1357">
    <w:name w:val="标题 3 Char_file_453_file_507"/>
    <w:basedOn w:val="1210"/>
    <w:link w:val="8"/>
    <w:semiHidden/>
    <w:qFormat/>
    <w:uiPriority w:val="9"/>
    <w:rPr>
      <w:rFonts w:ascii="宋体" w:hAnsi="宋体" w:eastAsia="宋体" w:cs="宋体"/>
      <w:b/>
      <w:bCs/>
      <w:sz w:val="32"/>
      <w:szCs w:val="32"/>
    </w:rPr>
  </w:style>
  <w:style w:type="character" w:customStyle="1" w:styleId="1358">
    <w:name w:val="标题 4 Char_file_454_file_507"/>
    <w:basedOn w:val="1340"/>
    <w:link w:val="10"/>
    <w:semiHidden/>
    <w:qFormat/>
    <w:uiPriority w:val="9"/>
    <w:rPr>
      <w:rFonts w:ascii="等线 Light" w:hAnsi="等线 Light" w:eastAsia="等线 Light" w:cs="Times New Roman"/>
      <w:b/>
      <w:bCs/>
      <w:sz w:val="28"/>
      <w:szCs w:val="28"/>
    </w:rPr>
  </w:style>
  <w:style w:type="character" w:customStyle="1" w:styleId="1359">
    <w:name w:val="标题 5 Char_file_455_file_507"/>
    <w:basedOn w:val="1303"/>
    <w:link w:val="11"/>
    <w:semiHidden/>
    <w:qFormat/>
    <w:uiPriority w:val="9"/>
    <w:rPr>
      <w:rFonts w:ascii="宋体" w:hAnsi="宋体" w:eastAsia="宋体" w:cs="宋体"/>
      <w:b/>
      <w:bCs/>
      <w:sz w:val="28"/>
      <w:szCs w:val="28"/>
    </w:rPr>
  </w:style>
  <w:style w:type="character" w:customStyle="1" w:styleId="1360">
    <w:name w:val="标题 6 Char_file_451_file_507"/>
    <w:basedOn w:val="1325"/>
    <w:link w:val="13"/>
    <w:semiHidden/>
    <w:qFormat/>
    <w:uiPriority w:val="9"/>
    <w:rPr>
      <w:rFonts w:ascii="等线 Light" w:hAnsi="等线 Light" w:eastAsia="等线 Light" w:cs="Times New Roman"/>
      <w:b/>
      <w:bCs/>
      <w:sz w:val="24"/>
      <w:szCs w:val="24"/>
    </w:rPr>
  </w:style>
  <w:style w:type="character" w:customStyle="1" w:styleId="1361">
    <w:name w:val="标题 1 Char_file_455_file_507"/>
    <w:basedOn w:val="1303"/>
    <w:link w:val="6"/>
    <w:qFormat/>
    <w:uiPriority w:val="9"/>
    <w:rPr>
      <w:rFonts w:ascii="宋体" w:hAnsi="宋体" w:eastAsia="宋体" w:cs="宋体"/>
      <w:b/>
      <w:bCs/>
      <w:kern w:val="44"/>
      <w:sz w:val="44"/>
      <w:szCs w:val="44"/>
    </w:rPr>
  </w:style>
  <w:style w:type="character" w:customStyle="1" w:styleId="1362">
    <w:name w:val="标题 2 Char_file_455_file_507"/>
    <w:basedOn w:val="1303"/>
    <w:link w:val="7"/>
    <w:semiHidden/>
    <w:qFormat/>
    <w:uiPriority w:val="9"/>
    <w:rPr>
      <w:rFonts w:ascii="等线 Light" w:hAnsi="等线 Light" w:eastAsia="等线 Light" w:cs="Times New Roman"/>
      <w:b/>
      <w:bCs/>
      <w:sz w:val="32"/>
      <w:szCs w:val="32"/>
    </w:rPr>
  </w:style>
  <w:style w:type="character" w:customStyle="1" w:styleId="1363">
    <w:name w:val="标题 3 Char_file_454_file_507"/>
    <w:basedOn w:val="1340"/>
    <w:link w:val="8"/>
    <w:semiHidden/>
    <w:qFormat/>
    <w:uiPriority w:val="9"/>
    <w:rPr>
      <w:rFonts w:ascii="宋体" w:hAnsi="宋体" w:eastAsia="宋体" w:cs="宋体"/>
      <w:b/>
      <w:bCs/>
      <w:sz w:val="32"/>
      <w:szCs w:val="32"/>
    </w:rPr>
  </w:style>
  <w:style w:type="character" w:customStyle="1" w:styleId="1364">
    <w:name w:val="标题 4 Char_file_455_file_507"/>
    <w:basedOn w:val="1303"/>
    <w:link w:val="10"/>
    <w:semiHidden/>
    <w:qFormat/>
    <w:uiPriority w:val="9"/>
    <w:rPr>
      <w:rFonts w:ascii="等线 Light" w:hAnsi="等线 Light" w:eastAsia="等线 Light" w:cs="Times New Roman"/>
      <w:b/>
      <w:bCs/>
      <w:sz w:val="28"/>
      <w:szCs w:val="28"/>
    </w:rPr>
  </w:style>
  <w:style w:type="character" w:customStyle="1" w:styleId="1365">
    <w:name w:val="font91_file_507"/>
    <w:qFormat/>
    <w:uiPriority w:val="0"/>
    <w:rPr>
      <w:rFonts w:hint="default" w:ascii="Times New Roman" w:hAnsi="Times New Roman" w:cs="Times New Roman"/>
      <w:color w:val="000000"/>
      <w:sz w:val="20"/>
      <w:szCs w:val="20"/>
      <w:u w:val="none"/>
    </w:rPr>
  </w:style>
  <w:style w:type="character" w:customStyle="1" w:styleId="1366">
    <w:name w:val="标题 6 Char_file_454_file_507"/>
    <w:basedOn w:val="1340"/>
    <w:link w:val="13"/>
    <w:semiHidden/>
    <w:qFormat/>
    <w:uiPriority w:val="9"/>
    <w:rPr>
      <w:rFonts w:ascii="等线 Light" w:hAnsi="等线 Light" w:eastAsia="等线 Light" w:cs="Times New Roman"/>
      <w:b/>
      <w:bCs/>
      <w:sz w:val="24"/>
      <w:szCs w:val="24"/>
    </w:rPr>
  </w:style>
  <w:style w:type="character" w:customStyle="1" w:styleId="1367">
    <w:name w:val="标题 2 Char_file_456_file_507"/>
    <w:basedOn w:val="1284"/>
    <w:link w:val="7"/>
    <w:semiHidden/>
    <w:qFormat/>
    <w:uiPriority w:val="9"/>
    <w:rPr>
      <w:rFonts w:ascii="等线 Light" w:hAnsi="等线 Light" w:eastAsia="等线 Light" w:cs="Times New Roman"/>
      <w:b/>
      <w:bCs/>
      <w:sz w:val="32"/>
      <w:szCs w:val="32"/>
    </w:rPr>
  </w:style>
  <w:style w:type="character" w:customStyle="1" w:styleId="1368">
    <w:name w:val="标题 3 Char_file_456_file_507"/>
    <w:basedOn w:val="1284"/>
    <w:link w:val="8"/>
    <w:semiHidden/>
    <w:qFormat/>
    <w:uiPriority w:val="9"/>
    <w:rPr>
      <w:rFonts w:ascii="宋体" w:hAnsi="宋体" w:eastAsia="宋体" w:cs="宋体"/>
      <w:b/>
      <w:bCs/>
      <w:sz w:val="32"/>
      <w:szCs w:val="32"/>
    </w:rPr>
  </w:style>
  <w:style w:type="character" w:customStyle="1" w:styleId="1369">
    <w:name w:val="标题 4 Char_file_456_file_507"/>
    <w:basedOn w:val="1284"/>
    <w:link w:val="10"/>
    <w:semiHidden/>
    <w:qFormat/>
    <w:uiPriority w:val="9"/>
    <w:rPr>
      <w:rFonts w:ascii="等线 Light" w:hAnsi="等线 Light" w:eastAsia="等线 Light" w:cs="Times New Roman"/>
      <w:b/>
      <w:bCs/>
      <w:sz w:val="28"/>
      <w:szCs w:val="28"/>
    </w:rPr>
  </w:style>
  <w:style w:type="character" w:customStyle="1" w:styleId="1370">
    <w:name w:val="标题 5 Char_file_456_file_507"/>
    <w:basedOn w:val="1284"/>
    <w:link w:val="11"/>
    <w:semiHidden/>
    <w:qFormat/>
    <w:uiPriority w:val="9"/>
    <w:rPr>
      <w:rFonts w:ascii="宋体" w:hAnsi="宋体" w:eastAsia="宋体" w:cs="宋体"/>
      <w:b/>
      <w:bCs/>
      <w:sz w:val="28"/>
      <w:szCs w:val="28"/>
    </w:rPr>
  </w:style>
  <w:style w:type="character" w:customStyle="1" w:styleId="1371">
    <w:name w:val="标题 6 Char_file_456_file_507"/>
    <w:basedOn w:val="1284"/>
    <w:link w:val="13"/>
    <w:semiHidden/>
    <w:qFormat/>
    <w:uiPriority w:val="9"/>
    <w:rPr>
      <w:rFonts w:ascii="等线 Light" w:hAnsi="等线 Light" w:eastAsia="等线 Light" w:cs="Times New Roman"/>
      <w:b/>
      <w:bCs/>
      <w:sz w:val="24"/>
      <w:szCs w:val="24"/>
    </w:rPr>
  </w:style>
  <w:style w:type="character" w:customStyle="1" w:styleId="1372">
    <w:name w:val="标题 1 Char_file_457_file_507"/>
    <w:basedOn w:val="1257"/>
    <w:link w:val="6"/>
    <w:qFormat/>
    <w:uiPriority w:val="9"/>
    <w:rPr>
      <w:rFonts w:ascii="宋体" w:hAnsi="宋体" w:eastAsia="宋体" w:cs="宋体"/>
      <w:b/>
      <w:bCs/>
      <w:kern w:val="44"/>
      <w:sz w:val="44"/>
      <w:szCs w:val="44"/>
    </w:rPr>
  </w:style>
  <w:style w:type="character" w:customStyle="1" w:styleId="1373">
    <w:name w:val="标题 2 Char_file_457_file_507"/>
    <w:basedOn w:val="1257"/>
    <w:link w:val="7"/>
    <w:semiHidden/>
    <w:qFormat/>
    <w:uiPriority w:val="9"/>
    <w:rPr>
      <w:rFonts w:ascii="等线 Light" w:hAnsi="等线 Light" w:eastAsia="等线 Light" w:cs="Times New Roman"/>
      <w:b/>
      <w:bCs/>
      <w:sz w:val="32"/>
      <w:szCs w:val="32"/>
    </w:rPr>
  </w:style>
  <w:style w:type="character" w:customStyle="1" w:styleId="1374">
    <w:name w:val="标题 3 Char_file_457_file_507"/>
    <w:basedOn w:val="1257"/>
    <w:link w:val="8"/>
    <w:semiHidden/>
    <w:qFormat/>
    <w:uiPriority w:val="9"/>
    <w:rPr>
      <w:rFonts w:ascii="宋体" w:hAnsi="宋体" w:eastAsia="宋体" w:cs="宋体"/>
      <w:b/>
      <w:bCs/>
      <w:sz w:val="32"/>
      <w:szCs w:val="32"/>
    </w:rPr>
  </w:style>
  <w:style w:type="character" w:customStyle="1" w:styleId="1375">
    <w:name w:val="标题 4 Char_file_457_file_507"/>
    <w:basedOn w:val="1257"/>
    <w:link w:val="10"/>
    <w:semiHidden/>
    <w:qFormat/>
    <w:uiPriority w:val="9"/>
    <w:rPr>
      <w:rFonts w:ascii="等线 Light" w:hAnsi="等线 Light" w:eastAsia="等线 Light" w:cs="Times New Roman"/>
      <w:b/>
      <w:bCs/>
      <w:sz w:val="28"/>
      <w:szCs w:val="28"/>
    </w:rPr>
  </w:style>
  <w:style w:type="character" w:customStyle="1" w:styleId="1376">
    <w:name w:val="标题 5 Char_file_457_file_507"/>
    <w:basedOn w:val="1257"/>
    <w:link w:val="11"/>
    <w:semiHidden/>
    <w:qFormat/>
    <w:uiPriority w:val="9"/>
    <w:rPr>
      <w:rFonts w:ascii="宋体" w:hAnsi="宋体" w:eastAsia="宋体" w:cs="宋体"/>
      <w:b/>
      <w:bCs/>
      <w:sz w:val="28"/>
      <w:szCs w:val="28"/>
    </w:rPr>
  </w:style>
  <w:style w:type="character" w:customStyle="1" w:styleId="1377">
    <w:name w:val="标题 6 Char_file_457_file_507"/>
    <w:basedOn w:val="1257"/>
    <w:link w:val="13"/>
    <w:semiHidden/>
    <w:qFormat/>
    <w:uiPriority w:val="9"/>
    <w:rPr>
      <w:rFonts w:ascii="等线 Light" w:hAnsi="等线 Light" w:eastAsia="等线 Light" w:cs="Times New Roman"/>
      <w:b/>
      <w:bCs/>
      <w:sz w:val="24"/>
      <w:szCs w:val="24"/>
    </w:rPr>
  </w:style>
  <w:style w:type="character" w:customStyle="1" w:styleId="1378">
    <w:name w:val="标题 1 Char_file_436_file_507"/>
    <w:basedOn w:val="1207"/>
    <w:link w:val="6"/>
    <w:qFormat/>
    <w:uiPriority w:val="9"/>
    <w:rPr>
      <w:rFonts w:ascii="宋体" w:hAnsi="宋体" w:eastAsia="宋体" w:cs="宋体"/>
      <w:b/>
      <w:bCs/>
      <w:kern w:val="44"/>
      <w:sz w:val="44"/>
      <w:szCs w:val="44"/>
    </w:rPr>
  </w:style>
  <w:style w:type="character" w:customStyle="1" w:styleId="1379">
    <w:name w:val="标题 2 Char_file_446_file_507"/>
    <w:basedOn w:val="1190"/>
    <w:link w:val="7"/>
    <w:semiHidden/>
    <w:qFormat/>
    <w:uiPriority w:val="9"/>
    <w:rPr>
      <w:rFonts w:ascii="等线 Light" w:hAnsi="等线 Light" w:eastAsia="等线 Light" w:cs="Times New Roman"/>
      <w:b/>
      <w:bCs/>
      <w:sz w:val="32"/>
      <w:szCs w:val="32"/>
    </w:rPr>
  </w:style>
  <w:style w:type="character" w:customStyle="1" w:styleId="1380">
    <w:name w:val="标题 3 Char_file_438_file_507"/>
    <w:basedOn w:val="1196"/>
    <w:link w:val="8"/>
    <w:semiHidden/>
    <w:qFormat/>
    <w:uiPriority w:val="9"/>
    <w:rPr>
      <w:rFonts w:ascii="宋体" w:hAnsi="宋体" w:eastAsia="宋体" w:cs="宋体"/>
      <w:b/>
      <w:bCs/>
      <w:sz w:val="32"/>
      <w:szCs w:val="32"/>
    </w:rPr>
  </w:style>
  <w:style w:type="character" w:customStyle="1" w:styleId="1381">
    <w:name w:val="标题 4 Char_file_431_file_507"/>
    <w:basedOn w:val="1158"/>
    <w:link w:val="10"/>
    <w:semiHidden/>
    <w:qFormat/>
    <w:uiPriority w:val="9"/>
    <w:rPr>
      <w:rFonts w:ascii="等线 Light" w:hAnsi="等线 Light" w:eastAsia="等线 Light" w:cs="Times New Roman"/>
      <w:b/>
      <w:bCs/>
      <w:sz w:val="28"/>
      <w:szCs w:val="28"/>
    </w:rPr>
  </w:style>
  <w:style w:type="character" w:customStyle="1" w:styleId="1382">
    <w:name w:val="标题 5 Char_file_441_file_507"/>
    <w:basedOn w:val="1239"/>
    <w:link w:val="11"/>
    <w:semiHidden/>
    <w:qFormat/>
    <w:uiPriority w:val="9"/>
    <w:rPr>
      <w:rFonts w:ascii="宋体" w:hAnsi="宋体" w:eastAsia="宋体" w:cs="宋体"/>
      <w:b/>
      <w:bCs/>
      <w:sz w:val="28"/>
      <w:szCs w:val="28"/>
    </w:rPr>
  </w:style>
  <w:style w:type="character" w:customStyle="1" w:styleId="1383">
    <w:name w:val="标题 6 Char_file_437_file_507"/>
    <w:basedOn w:val="1198"/>
    <w:link w:val="13"/>
    <w:semiHidden/>
    <w:qFormat/>
    <w:uiPriority w:val="9"/>
    <w:rPr>
      <w:rFonts w:ascii="等线 Light" w:hAnsi="等线 Light" w:eastAsia="等线 Light" w:cs="Times New Roman"/>
      <w:b/>
      <w:bCs/>
      <w:sz w:val="24"/>
      <w:szCs w:val="24"/>
    </w:rPr>
  </w:style>
  <w:style w:type="character" w:customStyle="1" w:styleId="1384">
    <w:name w:val="标题 1 Char_file_440_file_507"/>
    <w:basedOn w:val="1160"/>
    <w:link w:val="6"/>
    <w:qFormat/>
    <w:uiPriority w:val="9"/>
    <w:rPr>
      <w:rFonts w:ascii="宋体" w:hAnsi="宋体" w:eastAsia="宋体" w:cs="宋体"/>
      <w:b/>
      <w:bCs/>
      <w:kern w:val="44"/>
      <w:sz w:val="44"/>
      <w:szCs w:val="44"/>
    </w:rPr>
  </w:style>
  <w:style w:type="character" w:customStyle="1" w:styleId="1385">
    <w:name w:val="标题 2 Char_file_437_file_507"/>
    <w:basedOn w:val="1198"/>
    <w:link w:val="7"/>
    <w:semiHidden/>
    <w:qFormat/>
    <w:uiPriority w:val="9"/>
    <w:rPr>
      <w:rFonts w:ascii="等线 Light" w:hAnsi="等线 Light" w:eastAsia="等线 Light" w:cs="Times New Roman"/>
      <w:b/>
      <w:bCs/>
      <w:sz w:val="32"/>
      <w:szCs w:val="32"/>
    </w:rPr>
  </w:style>
  <w:style w:type="character" w:customStyle="1" w:styleId="1386">
    <w:name w:val="标题 3 Char_file_441_file_507"/>
    <w:basedOn w:val="1239"/>
    <w:link w:val="8"/>
    <w:semiHidden/>
    <w:qFormat/>
    <w:uiPriority w:val="9"/>
    <w:rPr>
      <w:rFonts w:ascii="宋体" w:hAnsi="宋体" w:eastAsia="宋体" w:cs="宋体"/>
      <w:b/>
      <w:bCs/>
      <w:sz w:val="32"/>
      <w:szCs w:val="32"/>
    </w:rPr>
  </w:style>
  <w:style w:type="character" w:customStyle="1" w:styleId="1387">
    <w:name w:val="标题 4 字符_file_507"/>
    <w:link w:val="10"/>
    <w:qFormat/>
    <w:uiPriority w:val="0"/>
    <w:rPr>
      <w:rFonts w:ascii="Arial" w:hAnsi="Arial" w:eastAsia="黑体"/>
      <w:b/>
      <w:bCs/>
      <w:kern w:val="2"/>
      <w:sz w:val="28"/>
      <w:szCs w:val="28"/>
    </w:rPr>
  </w:style>
  <w:style w:type="character" w:customStyle="1" w:styleId="1388">
    <w:name w:val="标题 5 Char_file_447_file_507"/>
    <w:basedOn w:val="1193"/>
    <w:link w:val="11"/>
    <w:semiHidden/>
    <w:qFormat/>
    <w:uiPriority w:val="9"/>
    <w:rPr>
      <w:rFonts w:ascii="宋体" w:hAnsi="宋体" w:eastAsia="宋体" w:cs="宋体"/>
      <w:b/>
      <w:bCs/>
      <w:sz w:val="28"/>
      <w:szCs w:val="28"/>
    </w:rPr>
  </w:style>
  <w:style w:type="character" w:customStyle="1" w:styleId="1389">
    <w:name w:val="标题 6 Char_file_447_file_507"/>
    <w:basedOn w:val="1193"/>
    <w:link w:val="13"/>
    <w:semiHidden/>
    <w:qFormat/>
    <w:uiPriority w:val="9"/>
    <w:rPr>
      <w:rFonts w:ascii="等线 Light" w:hAnsi="等线 Light" w:eastAsia="等线 Light" w:cs="Times New Roman"/>
      <w:b/>
      <w:bCs/>
      <w:sz w:val="24"/>
      <w:szCs w:val="24"/>
    </w:rPr>
  </w:style>
  <w:style w:type="character" w:customStyle="1" w:styleId="1390">
    <w:name w:val="标题 2 Char_file_431_file_507"/>
    <w:basedOn w:val="1158"/>
    <w:link w:val="7"/>
    <w:semiHidden/>
    <w:qFormat/>
    <w:uiPriority w:val="9"/>
    <w:rPr>
      <w:rFonts w:ascii="等线 Light" w:hAnsi="等线 Light" w:eastAsia="等线 Light" w:cs="Times New Roman"/>
      <w:b/>
      <w:bCs/>
      <w:sz w:val="32"/>
      <w:szCs w:val="32"/>
    </w:rPr>
  </w:style>
  <w:style w:type="character" w:customStyle="1" w:styleId="1391">
    <w:name w:val="标题 3 Char_file_430_file_507"/>
    <w:basedOn w:val="1154"/>
    <w:link w:val="8"/>
    <w:semiHidden/>
    <w:qFormat/>
    <w:uiPriority w:val="9"/>
    <w:rPr>
      <w:rFonts w:ascii="宋体" w:hAnsi="宋体" w:eastAsia="宋体" w:cs="宋体"/>
      <w:b/>
      <w:bCs/>
      <w:sz w:val="32"/>
      <w:szCs w:val="32"/>
    </w:rPr>
  </w:style>
  <w:style w:type="character" w:customStyle="1" w:styleId="1392">
    <w:name w:val="标题 4 Char_file_433_file_507"/>
    <w:basedOn w:val="1156"/>
    <w:link w:val="10"/>
    <w:semiHidden/>
    <w:qFormat/>
    <w:uiPriority w:val="9"/>
    <w:rPr>
      <w:rFonts w:ascii="等线 Light" w:hAnsi="等线 Light" w:eastAsia="等线 Light" w:cs="Times New Roman"/>
      <w:b/>
      <w:bCs/>
      <w:sz w:val="28"/>
      <w:szCs w:val="28"/>
    </w:rPr>
  </w:style>
  <w:style w:type="character" w:customStyle="1" w:styleId="1393">
    <w:name w:val="标题 6 Char_file_434_file_507"/>
    <w:basedOn w:val="1186"/>
    <w:link w:val="13"/>
    <w:semiHidden/>
    <w:qFormat/>
    <w:uiPriority w:val="9"/>
    <w:rPr>
      <w:rFonts w:ascii="等线 Light" w:hAnsi="等线 Light" w:eastAsia="等线 Light" w:cs="Times New Roman"/>
      <w:b/>
      <w:bCs/>
      <w:sz w:val="24"/>
      <w:szCs w:val="24"/>
    </w:rPr>
  </w:style>
  <w:style w:type="character" w:customStyle="1" w:styleId="1394">
    <w:name w:val="标题 1 Char_file_447_file_507"/>
    <w:basedOn w:val="1193"/>
    <w:link w:val="6"/>
    <w:qFormat/>
    <w:uiPriority w:val="9"/>
    <w:rPr>
      <w:rFonts w:ascii="宋体" w:hAnsi="宋体" w:eastAsia="宋体" w:cs="宋体"/>
      <w:b/>
      <w:bCs/>
      <w:kern w:val="44"/>
      <w:sz w:val="44"/>
      <w:szCs w:val="44"/>
    </w:rPr>
  </w:style>
  <w:style w:type="character" w:customStyle="1" w:styleId="1395">
    <w:name w:val="标题 2 字符_file_507"/>
    <w:link w:val="7"/>
    <w:qFormat/>
    <w:uiPriority w:val="0"/>
    <w:rPr>
      <w:rFonts w:eastAsia="隶书"/>
      <w:b/>
      <w:sz w:val="44"/>
    </w:rPr>
  </w:style>
  <w:style w:type="character" w:customStyle="1" w:styleId="1396">
    <w:name w:val="标题 3 Char_file_433_file_507"/>
    <w:basedOn w:val="1156"/>
    <w:link w:val="8"/>
    <w:semiHidden/>
    <w:qFormat/>
    <w:uiPriority w:val="9"/>
    <w:rPr>
      <w:rFonts w:ascii="宋体" w:hAnsi="宋体" w:eastAsia="宋体" w:cs="宋体"/>
      <w:b/>
      <w:bCs/>
      <w:sz w:val="32"/>
      <w:szCs w:val="32"/>
    </w:rPr>
  </w:style>
  <w:style w:type="character" w:customStyle="1" w:styleId="1397">
    <w:name w:val="标题 4 Char_file_430_file_507"/>
    <w:basedOn w:val="1154"/>
    <w:link w:val="10"/>
    <w:semiHidden/>
    <w:qFormat/>
    <w:uiPriority w:val="9"/>
    <w:rPr>
      <w:rFonts w:ascii="等线 Light" w:hAnsi="等线 Light" w:eastAsia="等线 Light" w:cs="Times New Roman"/>
      <w:b/>
      <w:bCs/>
      <w:sz w:val="28"/>
      <w:szCs w:val="28"/>
    </w:rPr>
  </w:style>
  <w:style w:type="character" w:customStyle="1" w:styleId="1398">
    <w:name w:val="标题 5 字符_file_507"/>
    <w:link w:val="11"/>
    <w:qFormat/>
    <w:uiPriority w:val="0"/>
    <w:rPr>
      <w:b/>
      <w:kern w:val="2"/>
      <w:sz w:val="28"/>
      <w:szCs w:val="24"/>
    </w:rPr>
  </w:style>
  <w:style w:type="character" w:customStyle="1" w:styleId="1399">
    <w:name w:val="标题 6 字符_file_507"/>
    <w:link w:val="13"/>
    <w:qFormat/>
    <w:uiPriority w:val="0"/>
    <w:rPr>
      <w:rFonts w:ascii="Arial" w:hAnsi="Arial" w:eastAsia="黑体"/>
      <w:b/>
      <w:kern w:val="2"/>
      <w:sz w:val="24"/>
      <w:szCs w:val="24"/>
    </w:rPr>
  </w:style>
  <w:style w:type="character" w:customStyle="1" w:styleId="1400">
    <w:name w:val="标题 1 Char_file_433_file_507"/>
    <w:basedOn w:val="1156"/>
    <w:link w:val="6"/>
    <w:qFormat/>
    <w:uiPriority w:val="9"/>
    <w:rPr>
      <w:rFonts w:ascii="宋体" w:hAnsi="宋体" w:eastAsia="宋体" w:cs="宋体"/>
      <w:b/>
      <w:bCs/>
      <w:kern w:val="44"/>
      <w:sz w:val="44"/>
      <w:szCs w:val="44"/>
    </w:rPr>
  </w:style>
  <w:style w:type="character" w:customStyle="1" w:styleId="1401">
    <w:name w:val="标题 2 Char_file_430_file_507"/>
    <w:basedOn w:val="1154"/>
    <w:link w:val="7"/>
    <w:semiHidden/>
    <w:qFormat/>
    <w:uiPriority w:val="9"/>
    <w:rPr>
      <w:rFonts w:ascii="等线 Light" w:hAnsi="等线 Light" w:eastAsia="等线 Light" w:cs="Times New Roman"/>
      <w:b/>
      <w:bCs/>
      <w:sz w:val="32"/>
      <w:szCs w:val="32"/>
    </w:rPr>
  </w:style>
  <w:style w:type="character" w:customStyle="1" w:styleId="1402">
    <w:name w:val="标题 3 字符_file_507"/>
    <w:link w:val="8"/>
    <w:qFormat/>
    <w:uiPriority w:val="0"/>
    <w:rPr>
      <w:b/>
      <w:bCs/>
      <w:kern w:val="2"/>
      <w:sz w:val="32"/>
      <w:szCs w:val="32"/>
    </w:rPr>
  </w:style>
  <w:style w:type="character" w:customStyle="1" w:styleId="1403">
    <w:name w:val="标题 4 Char_file_438_file_507"/>
    <w:basedOn w:val="1196"/>
    <w:link w:val="10"/>
    <w:semiHidden/>
    <w:qFormat/>
    <w:uiPriority w:val="9"/>
    <w:rPr>
      <w:rFonts w:ascii="等线 Light" w:hAnsi="等线 Light" w:eastAsia="等线 Light" w:cs="Times New Roman"/>
      <w:b/>
      <w:bCs/>
      <w:sz w:val="28"/>
      <w:szCs w:val="28"/>
    </w:rPr>
  </w:style>
  <w:style w:type="character" w:customStyle="1" w:styleId="1404">
    <w:name w:val="标题 5 Char_file_433_file_507"/>
    <w:basedOn w:val="1156"/>
    <w:link w:val="11"/>
    <w:semiHidden/>
    <w:qFormat/>
    <w:uiPriority w:val="9"/>
    <w:rPr>
      <w:rFonts w:ascii="宋体" w:hAnsi="宋体" w:eastAsia="宋体" w:cs="宋体"/>
      <w:b/>
      <w:bCs/>
      <w:sz w:val="28"/>
      <w:szCs w:val="28"/>
    </w:rPr>
  </w:style>
  <w:style w:type="character" w:customStyle="1" w:styleId="1405">
    <w:name w:val="标题 6 Char_file_431_file_507"/>
    <w:basedOn w:val="1158"/>
    <w:link w:val="13"/>
    <w:semiHidden/>
    <w:qFormat/>
    <w:uiPriority w:val="9"/>
    <w:rPr>
      <w:rFonts w:ascii="等线 Light" w:hAnsi="等线 Light" w:eastAsia="等线 Light" w:cs="Times New Roman"/>
      <w:b/>
      <w:bCs/>
      <w:sz w:val="24"/>
      <w:szCs w:val="24"/>
    </w:rPr>
  </w:style>
  <w:style w:type="character" w:customStyle="1" w:styleId="1406">
    <w:name w:val="Hyperlink_file_434_file_507"/>
    <w:basedOn w:val="1186"/>
    <w:unhideWhenUsed/>
    <w:qFormat/>
    <w:uiPriority w:val="99"/>
    <w:rPr>
      <w:color w:val="0782C1"/>
      <w:u w:val="single"/>
    </w:rPr>
  </w:style>
  <w:style w:type="character" w:customStyle="1" w:styleId="1407">
    <w:name w:val="Hyperlink_file_428_file_439_file_507"/>
    <w:basedOn w:val="1185"/>
    <w:unhideWhenUsed/>
    <w:qFormat/>
    <w:uiPriority w:val="99"/>
    <w:rPr>
      <w:color w:val="0782C1"/>
      <w:u w:val="single"/>
    </w:rPr>
  </w:style>
  <w:style w:type="character" w:customStyle="1" w:styleId="1408">
    <w:name w:val="Hyperlink_file_438_file_507"/>
    <w:basedOn w:val="1196"/>
    <w:unhideWhenUsed/>
    <w:qFormat/>
    <w:uiPriority w:val="99"/>
    <w:rPr>
      <w:color w:val="0782C1"/>
      <w:u w:val="single"/>
    </w:rPr>
  </w:style>
  <w:style w:type="character" w:customStyle="1" w:styleId="1409">
    <w:name w:val="Hyperlink_file_437_file_507"/>
    <w:basedOn w:val="1198"/>
    <w:unhideWhenUsed/>
    <w:qFormat/>
    <w:uiPriority w:val="99"/>
    <w:rPr>
      <w:color w:val="0782C1"/>
      <w:u w:val="single"/>
    </w:rPr>
  </w:style>
  <w:style w:type="character" w:customStyle="1" w:styleId="1410">
    <w:name w:val="font51_file_507"/>
    <w:qFormat/>
    <w:uiPriority w:val="0"/>
    <w:rPr>
      <w:rFonts w:hint="eastAsia" w:ascii="宋体" w:hAnsi="宋体" w:eastAsia="宋体" w:cs="宋体"/>
      <w:color w:val="000000"/>
      <w:sz w:val="20"/>
      <w:szCs w:val="20"/>
      <w:u w:val="none"/>
    </w:rPr>
  </w:style>
  <w:style w:type="character" w:customStyle="1" w:styleId="1411">
    <w:name w:val="apple-style-span_file_507"/>
    <w:qFormat/>
    <w:uiPriority w:val="0"/>
  </w:style>
  <w:style w:type="character" w:customStyle="1" w:styleId="1412">
    <w:name w:val="页脚 Char2_file_507"/>
    <w:semiHidden/>
    <w:qFormat/>
    <w:uiPriority w:val="99"/>
    <w:rPr>
      <w:kern w:val="2"/>
      <w:sz w:val="18"/>
      <w:szCs w:val="18"/>
    </w:rPr>
  </w:style>
  <w:style w:type="character" w:customStyle="1" w:styleId="1413">
    <w:name w:val="062_file_507"/>
    <w:qFormat/>
    <w:uiPriority w:val="0"/>
    <w:rPr>
      <w:rFonts w:ascii="宋体" w:hAnsi="宋体"/>
      <w:b/>
      <w:bCs/>
      <w:sz w:val="32"/>
    </w:rPr>
  </w:style>
  <w:style w:type="character" w:customStyle="1" w:styleId="1414">
    <w:name w:val="引用 Char1_file_507"/>
    <w:qFormat/>
    <w:uiPriority w:val="99"/>
    <w:rPr>
      <w:rFonts w:ascii="Times New Roman" w:hAnsi="Times New Roman"/>
      <w:i/>
      <w:iCs/>
      <w:color w:val="000000"/>
      <w:kern w:val="2"/>
      <w:sz w:val="21"/>
      <w:szCs w:val="24"/>
    </w:rPr>
  </w:style>
  <w:style w:type="character" w:customStyle="1" w:styleId="1415">
    <w:name w:val="批注主题 Char1_file_507"/>
    <w:qFormat/>
    <w:uiPriority w:val="99"/>
    <w:rPr>
      <w:b/>
      <w:bCs/>
      <w:kern w:val="2"/>
      <w:sz w:val="21"/>
      <w:szCs w:val="24"/>
    </w:rPr>
  </w:style>
  <w:style w:type="character" w:customStyle="1" w:styleId="1416">
    <w:name w:val="正文文本缩进 3 Char2_file_507"/>
    <w:semiHidden/>
    <w:qFormat/>
    <w:uiPriority w:val="99"/>
    <w:rPr>
      <w:kern w:val="2"/>
      <w:sz w:val="16"/>
      <w:szCs w:val="16"/>
    </w:rPr>
  </w:style>
  <w:style w:type="character" w:customStyle="1" w:styleId="1417">
    <w:name w:val="正文文本 Char1_file_507"/>
    <w:semiHidden/>
    <w:qFormat/>
    <w:uiPriority w:val="99"/>
    <w:rPr>
      <w:rFonts w:ascii="Times New Roman" w:hAnsi="Times New Roman" w:eastAsia="宋体" w:cs="Times New Roman"/>
      <w:szCs w:val="24"/>
    </w:rPr>
  </w:style>
  <w:style w:type="character" w:customStyle="1" w:styleId="1418">
    <w:name w:val="正文文本缩进 3 Char1_file_507"/>
    <w:semiHidden/>
    <w:qFormat/>
    <w:uiPriority w:val="99"/>
    <w:rPr>
      <w:rFonts w:ascii="Times New Roman" w:hAnsi="Times New Roman" w:eastAsia="宋体" w:cs="Times New Roman"/>
      <w:sz w:val="16"/>
      <w:szCs w:val="16"/>
    </w:rPr>
  </w:style>
  <w:style w:type="character" w:customStyle="1" w:styleId="1419">
    <w:name w:val="正文缩进 Char1_file_507"/>
    <w:qFormat/>
    <w:uiPriority w:val="0"/>
    <w:rPr>
      <w:rFonts w:ascii="Times New Roman" w:hAnsi="Times New Roman"/>
      <w:kern w:val="2"/>
      <w:sz w:val="21"/>
    </w:rPr>
  </w:style>
  <w:style w:type="character" w:customStyle="1" w:styleId="1420">
    <w:name w:val="text11_file_507"/>
    <w:qFormat/>
    <w:uiPriority w:val="0"/>
    <w:rPr>
      <w:rFonts w:hint="default" w:ascii="Verdana" w:hAnsi="Verdana"/>
      <w:color w:val="4E4E4E"/>
      <w:sz w:val="18"/>
      <w:szCs w:val="18"/>
    </w:rPr>
  </w:style>
  <w:style w:type="character" w:customStyle="1" w:styleId="1421">
    <w:name w:val="宏文本 Char1_file_507"/>
    <w:qFormat/>
    <w:uiPriority w:val="99"/>
    <w:rPr>
      <w:rFonts w:ascii="Courier New" w:hAnsi="Courier New" w:cs="Courier New"/>
      <w:kern w:val="2"/>
      <w:sz w:val="24"/>
      <w:szCs w:val="24"/>
    </w:rPr>
  </w:style>
  <w:style w:type="character" w:customStyle="1" w:styleId="1422">
    <w:name w:val="Char Char1_file_507"/>
    <w:qFormat/>
    <w:uiPriority w:val="0"/>
    <w:rPr>
      <w:rFonts w:eastAsia="宋体"/>
      <w:kern w:val="2"/>
      <w:sz w:val="21"/>
      <w:szCs w:val="24"/>
      <w:lang w:bidi="ar-SA"/>
    </w:rPr>
  </w:style>
  <w:style w:type="character" w:customStyle="1" w:styleId="1423">
    <w:name w:val="A4_file_507"/>
    <w:qFormat/>
    <w:uiPriority w:val="0"/>
    <w:rPr>
      <w:rFonts w:ascii="新宋体" w:eastAsia="新宋体" w:cs="新宋体"/>
      <w:color w:val="000000"/>
      <w:lang w:bidi="ar-SA"/>
    </w:rPr>
  </w:style>
  <w:style w:type="character" w:customStyle="1" w:styleId="1424">
    <w:name w:val="超链接2_file_507"/>
    <w:qFormat/>
    <w:uiPriority w:val="0"/>
    <w:rPr>
      <w:rFonts w:hint="eastAsia" w:ascii="宋体" w:hAnsi="宋体" w:eastAsia="宋体"/>
      <w:color w:val="FFFFFF"/>
      <w:sz w:val="18"/>
      <w:szCs w:val="18"/>
      <w:u w:val="none"/>
    </w:rPr>
  </w:style>
  <w:style w:type="character" w:customStyle="1" w:styleId="1425">
    <w:name w:val="批注框文本 Char1_file_507"/>
    <w:semiHidden/>
    <w:qFormat/>
    <w:uiPriority w:val="99"/>
    <w:rPr>
      <w:kern w:val="2"/>
      <w:sz w:val="18"/>
      <w:szCs w:val="18"/>
    </w:rPr>
  </w:style>
  <w:style w:type="character" w:customStyle="1" w:styleId="1426">
    <w:name w:val="text1_file_507"/>
    <w:basedOn w:val="1107"/>
    <w:qFormat/>
    <w:uiPriority w:val="0"/>
  </w:style>
  <w:style w:type="character" w:customStyle="1" w:styleId="1427">
    <w:name w:val="Plain Text Char_file_507"/>
    <w:qFormat/>
    <w:locked/>
    <w:uiPriority w:val="0"/>
    <w:rPr>
      <w:rFonts w:ascii="宋体" w:hAnsi="Courier New" w:eastAsia="宋体"/>
    </w:rPr>
  </w:style>
  <w:style w:type="character" w:customStyle="1" w:styleId="1428">
    <w:name w:val="gray_file_507"/>
    <w:qFormat/>
    <w:uiPriority w:val="0"/>
    <w:rPr>
      <w:rFonts w:ascii="Tahoma" w:hAnsi="Tahoma" w:eastAsia="宋体"/>
      <w:kern w:val="2"/>
      <w:sz w:val="24"/>
      <w:szCs w:val="24"/>
      <w:lang w:val="en-US" w:eastAsia="zh-CN" w:bidi="ar-SA"/>
    </w:rPr>
  </w:style>
  <w:style w:type="character" w:customStyle="1" w:styleId="1429">
    <w:name w:val="样式2_file_507"/>
    <w:qFormat/>
    <w:uiPriority w:val="0"/>
    <w:rPr>
      <w:rFonts w:ascii="宋体" w:hAnsi="宋体"/>
      <w:b/>
      <w:szCs w:val="21"/>
    </w:rPr>
  </w:style>
  <w:style w:type="character" w:customStyle="1" w:styleId="1430">
    <w:name w:val="Subtle Emphasis_file_507"/>
    <w:qFormat/>
    <w:uiPriority w:val="19"/>
    <w:rPr>
      <w:i/>
      <w:iCs/>
      <w:color w:val="808080"/>
    </w:rPr>
  </w:style>
  <w:style w:type="character" w:customStyle="1" w:styleId="1431">
    <w:name w:val="日期 Char2_file_507"/>
    <w:semiHidden/>
    <w:qFormat/>
    <w:uiPriority w:val="99"/>
    <w:rPr>
      <w:kern w:val="2"/>
      <w:sz w:val="21"/>
      <w:szCs w:val="24"/>
    </w:rPr>
  </w:style>
  <w:style w:type="character" w:customStyle="1" w:styleId="1432">
    <w:name w:val="ca-11_file_507"/>
    <w:qFormat/>
    <w:uiPriority w:val="0"/>
    <w:rPr>
      <w:rFonts w:hint="eastAsia" w:ascii="宋体" w:hAnsi="宋体" w:eastAsia="宋体"/>
      <w:b/>
      <w:bCs/>
      <w:spacing w:val="-20"/>
      <w:sz w:val="21"/>
      <w:szCs w:val="21"/>
    </w:rPr>
  </w:style>
  <w:style w:type="character" w:customStyle="1" w:styleId="1433">
    <w:name w:val="引用 Char2_file_507"/>
    <w:qFormat/>
    <w:uiPriority w:val="29"/>
    <w:rPr>
      <w:i/>
      <w:iCs/>
      <w:color w:val="000000"/>
      <w:kern w:val="2"/>
      <w:sz w:val="21"/>
      <w:szCs w:val="24"/>
    </w:rPr>
  </w:style>
  <w:style w:type="character" w:customStyle="1" w:styleId="1434">
    <w:name w:val="项目排列 Char Char_file_507"/>
    <w:qFormat/>
    <w:uiPriority w:val="0"/>
    <w:rPr>
      <w:kern w:val="2"/>
      <w:sz w:val="24"/>
      <w:szCs w:val="24"/>
    </w:rPr>
  </w:style>
  <w:style w:type="paragraph" w:customStyle="1" w:styleId="1435">
    <w:name w:val="项目排列_file_507"/>
    <w:basedOn w:val="89"/>
    <w:qFormat/>
    <w:uiPriority w:val="0"/>
    <w:pPr>
      <w:numPr>
        <w:ilvl w:val="0"/>
        <w:numId w:val="1"/>
      </w:numPr>
      <w:tabs>
        <w:tab w:val="left" w:pos="1200"/>
      </w:tabs>
      <w:spacing w:before="156" w:beforeLines="50" w:after="156" w:afterLines="50" w:line="300" w:lineRule="auto"/>
    </w:pPr>
    <w:rPr>
      <w:sz w:val="24"/>
    </w:rPr>
  </w:style>
  <w:style w:type="character" w:customStyle="1" w:styleId="1436">
    <w:name w:val="纯文本 Char2_file_507"/>
    <w:qFormat/>
    <w:uiPriority w:val="0"/>
    <w:rPr>
      <w:rFonts w:ascii="宋体" w:hAnsi="Courier New" w:eastAsia="宋体" w:cs="Courier New"/>
      <w:kern w:val="2"/>
      <w:sz w:val="21"/>
      <w:szCs w:val="21"/>
      <w:lang w:val="en-US" w:eastAsia="zh-CN" w:bidi="ar-SA"/>
    </w:rPr>
  </w:style>
  <w:style w:type="character" w:customStyle="1" w:styleId="1437">
    <w:name w:val="页脚 Char1_file_507"/>
    <w:semiHidden/>
    <w:qFormat/>
    <w:uiPriority w:val="99"/>
    <w:rPr>
      <w:rFonts w:ascii="Times New Roman" w:hAnsi="Times New Roman" w:eastAsia="宋体" w:cs="Times New Roman"/>
      <w:sz w:val="18"/>
      <w:szCs w:val="18"/>
    </w:rPr>
  </w:style>
  <w:style w:type="character" w:customStyle="1" w:styleId="1438">
    <w:name w:val="bold1_file_507"/>
    <w:qFormat/>
    <w:uiPriority w:val="0"/>
    <w:rPr>
      <w:rFonts w:hint="default"/>
      <w:b/>
      <w:bCs/>
      <w:color w:val="000000"/>
      <w:sz w:val="18"/>
      <w:szCs w:val="18"/>
    </w:rPr>
  </w:style>
  <w:style w:type="character" w:customStyle="1" w:styleId="1439">
    <w:name w:val="apple-converted-space_file_507"/>
    <w:basedOn w:val="1107"/>
    <w:qFormat/>
    <w:uiPriority w:val="0"/>
  </w:style>
  <w:style w:type="character" w:customStyle="1" w:styleId="1440">
    <w:name w:val="文档结构图 Char1_file_507"/>
    <w:qFormat/>
    <w:uiPriority w:val="99"/>
    <w:rPr>
      <w:rFonts w:ascii="宋体"/>
      <w:kern w:val="2"/>
      <w:sz w:val="18"/>
      <w:szCs w:val="18"/>
    </w:rPr>
  </w:style>
  <w:style w:type="character" w:customStyle="1" w:styleId="1441">
    <w:name w:val="Hyperlink_file_430_file_507"/>
    <w:basedOn w:val="1154"/>
    <w:unhideWhenUsed/>
    <w:qFormat/>
    <w:uiPriority w:val="99"/>
    <w:rPr>
      <w:color w:val="0782C1"/>
      <w:u w:val="single"/>
    </w:rPr>
  </w:style>
  <w:style w:type="character" w:customStyle="1" w:styleId="1442">
    <w:name w:val="正文文本缩进 2 Char2_file_507"/>
    <w:semiHidden/>
    <w:qFormat/>
    <w:uiPriority w:val="99"/>
    <w:rPr>
      <w:kern w:val="2"/>
      <w:sz w:val="21"/>
      <w:szCs w:val="24"/>
    </w:rPr>
  </w:style>
  <w:style w:type="character" w:customStyle="1" w:styleId="1443">
    <w:name w:val="列表段落 字符_file_507"/>
    <w:qFormat/>
    <w:locked/>
    <w:uiPriority w:val="34"/>
    <w:rPr>
      <w:rFonts w:ascii="Calibri" w:hAnsi="Calibri"/>
      <w:kern w:val="2"/>
      <w:sz w:val="21"/>
      <w:szCs w:val="22"/>
    </w:rPr>
  </w:style>
  <w:style w:type="paragraph" w:customStyle="1" w:styleId="1444">
    <w:name w:val="List Paragraph_file_507"/>
    <w:basedOn w:val="89"/>
    <w:qFormat/>
    <w:uiPriority w:val="34"/>
    <w:pPr>
      <w:ind w:firstLine="420" w:firstLineChars="200"/>
    </w:pPr>
    <w:rPr>
      <w:rFonts w:ascii="Calibri" w:hAnsi="Calibri"/>
      <w:szCs w:val="22"/>
    </w:rPr>
  </w:style>
  <w:style w:type="character" w:customStyle="1" w:styleId="1445">
    <w:name w:val="标题3 Char Char_file_507"/>
    <w:qFormat/>
    <w:uiPriority w:val="0"/>
    <w:rPr>
      <w:rFonts w:eastAsia="仿宋_GB2312"/>
      <w:bCs/>
      <w:kern w:val="2"/>
      <w:sz w:val="30"/>
      <w:szCs w:val="32"/>
    </w:rPr>
  </w:style>
  <w:style w:type="paragraph" w:customStyle="1" w:styleId="1446">
    <w:name w:val="标题3_file_507"/>
    <w:basedOn w:val="1101"/>
    <w:qFormat/>
    <w:uiPriority w:val="0"/>
    <w:pPr>
      <w:keepNext w:val="0"/>
      <w:keepLines w:val="0"/>
      <w:spacing w:before="0" w:after="0" w:line="360" w:lineRule="auto"/>
    </w:pPr>
    <w:rPr>
      <w:rFonts w:eastAsia="仿宋_GB2312"/>
      <w:b w:val="0"/>
      <w:sz w:val="30"/>
    </w:rPr>
  </w:style>
  <w:style w:type="character" w:customStyle="1" w:styleId="1447">
    <w:name w:val="普通文字 Char Char4_file_507"/>
    <w:qFormat/>
    <w:uiPriority w:val="0"/>
    <w:rPr>
      <w:rFonts w:ascii="宋体" w:hAnsi="Courier New" w:eastAsia="宋体" w:cs="Courier New"/>
      <w:szCs w:val="21"/>
    </w:rPr>
  </w:style>
  <w:style w:type="character" w:customStyle="1" w:styleId="1448">
    <w:name w:val="Body Text Indent 3 Char_file_507"/>
    <w:qFormat/>
    <w:locked/>
    <w:uiPriority w:val="99"/>
    <w:rPr>
      <w:rFonts w:eastAsia="宋体"/>
      <w:sz w:val="16"/>
    </w:rPr>
  </w:style>
  <w:style w:type="character" w:customStyle="1" w:styleId="1449">
    <w:name w:val="正文文本缩进 2 Char1_file_507"/>
    <w:semiHidden/>
    <w:qFormat/>
    <w:uiPriority w:val="99"/>
    <w:rPr>
      <w:rFonts w:ascii="Times New Roman" w:hAnsi="Times New Roman" w:eastAsia="宋体" w:cs="Times New Roman"/>
      <w:szCs w:val="24"/>
    </w:rPr>
  </w:style>
  <w:style w:type="character" w:customStyle="1" w:styleId="1450">
    <w:name w:val="正文文本 3 Char1_file_507"/>
    <w:qFormat/>
    <w:uiPriority w:val="99"/>
    <w:rPr>
      <w:kern w:val="2"/>
      <w:sz w:val="16"/>
      <w:szCs w:val="16"/>
    </w:rPr>
  </w:style>
  <w:style w:type="character" w:customStyle="1" w:styleId="1451">
    <w:name w:val="正文文本缩进 Char1_file_507"/>
    <w:semiHidden/>
    <w:qFormat/>
    <w:uiPriority w:val="99"/>
    <w:rPr>
      <w:kern w:val="2"/>
      <w:sz w:val="21"/>
      <w:szCs w:val="24"/>
    </w:rPr>
  </w:style>
  <w:style w:type="character" w:customStyle="1" w:styleId="1452">
    <w:name w:val="正文文本 2 Char1_file_507"/>
    <w:semiHidden/>
    <w:qFormat/>
    <w:uiPriority w:val="99"/>
    <w:rPr>
      <w:rFonts w:ascii="Times New Roman" w:hAnsi="Times New Roman" w:eastAsia="宋体" w:cs="Times New Roman"/>
      <w:szCs w:val="24"/>
    </w:rPr>
  </w:style>
  <w:style w:type="character" w:customStyle="1" w:styleId="1453">
    <w:name w:val="样式1_file_507"/>
    <w:qFormat/>
    <w:uiPriority w:val="0"/>
    <w:rPr>
      <w:rFonts w:ascii="宋体" w:hAnsi="宋体"/>
      <w:szCs w:val="21"/>
    </w:rPr>
  </w:style>
  <w:style w:type="character" w:customStyle="1" w:styleId="1454">
    <w:name w:val="ca-41_file_507"/>
    <w:qFormat/>
    <w:uiPriority w:val="0"/>
    <w:rPr>
      <w:rFonts w:hint="eastAsia" w:ascii="宋体" w:hAnsi="宋体" w:eastAsia="宋体"/>
      <w:color w:val="FF0000"/>
      <w:sz w:val="21"/>
      <w:szCs w:val="21"/>
    </w:rPr>
  </w:style>
  <w:style w:type="character" w:customStyle="1" w:styleId="1455">
    <w:name w:val="HTML 预设格式 Char1_file_507"/>
    <w:qFormat/>
    <w:uiPriority w:val="99"/>
    <w:rPr>
      <w:rFonts w:ascii="Courier New" w:hAnsi="Courier New" w:cs="Courier New"/>
      <w:kern w:val="2"/>
    </w:rPr>
  </w:style>
  <w:style w:type="character" w:customStyle="1" w:styleId="1456">
    <w:name w:val="无间隔 字符_file_507"/>
    <w:qFormat/>
    <w:uiPriority w:val="1"/>
    <w:rPr>
      <w:rFonts w:hAnsi="Courier New"/>
      <w:kern w:val="2"/>
      <w:sz w:val="21"/>
      <w:lang w:val="en-US" w:eastAsia="zh-CN" w:bidi="ar-SA"/>
    </w:rPr>
  </w:style>
  <w:style w:type="paragraph" w:customStyle="1" w:styleId="1457">
    <w:name w:val="No Spacing_file_507"/>
    <w:qFormat/>
    <w:uiPriority w:val="1"/>
    <w:pPr>
      <w:widowControl w:val="0"/>
      <w:jc w:val="both"/>
    </w:pPr>
    <w:rPr>
      <w:rFonts w:ascii="Times New Roman" w:hAnsi="Courier New" w:eastAsia="宋体" w:cs="Times New Roman"/>
      <w:kern w:val="2"/>
      <w:sz w:val="21"/>
      <w:lang w:val="en-US" w:eastAsia="zh-CN" w:bidi="ar-SA"/>
    </w:rPr>
  </w:style>
  <w:style w:type="character" w:customStyle="1" w:styleId="1458">
    <w:name w:val="mark_file_507"/>
    <w:basedOn w:val="1107"/>
    <w:qFormat/>
    <w:uiPriority w:val="0"/>
  </w:style>
  <w:style w:type="character" w:customStyle="1" w:styleId="1459">
    <w:name w:val="A15_file_507"/>
    <w:qFormat/>
    <w:uiPriority w:val="0"/>
    <w:rPr>
      <w:rFonts w:ascii="Times New Roman" w:hAnsi="Times New Roman"/>
      <w:color w:val="000000"/>
      <w:sz w:val="14"/>
      <w:szCs w:val="14"/>
    </w:rPr>
  </w:style>
  <w:style w:type="character" w:customStyle="1" w:styleId="1460">
    <w:name w:val="正文文本 Char2_file_507"/>
    <w:semiHidden/>
    <w:qFormat/>
    <w:uiPriority w:val="99"/>
    <w:rPr>
      <w:kern w:val="2"/>
      <w:sz w:val="21"/>
      <w:szCs w:val="24"/>
    </w:rPr>
  </w:style>
  <w:style w:type="character" w:customStyle="1" w:styleId="1461">
    <w:name w:val="lmain1_file_507"/>
    <w:qFormat/>
    <w:uiPriority w:val="0"/>
    <w:rPr>
      <w:color w:val="407AAB"/>
      <w:sz w:val="30"/>
      <w:szCs w:val="30"/>
    </w:rPr>
  </w:style>
  <w:style w:type="character" w:customStyle="1" w:styleId="1462">
    <w:name w:val="f161_file_507"/>
    <w:qFormat/>
    <w:uiPriority w:val="0"/>
    <w:rPr>
      <w:b/>
      <w:bCs/>
      <w:sz w:val="24"/>
      <w:szCs w:val="24"/>
    </w:rPr>
  </w:style>
  <w:style w:type="character" w:customStyle="1" w:styleId="1463">
    <w:name w:val="style1_file_507"/>
    <w:basedOn w:val="1107"/>
    <w:qFormat/>
    <w:uiPriority w:val="0"/>
  </w:style>
  <w:style w:type="character" w:customStyle="1" w:styleId="1464">
    <w:name w:val="ca-21_file_507"/>
    <w:qFormat/>
    <w:uiPriority w:val="0"/>
    <w:rPr>
      <w:rFonts w:hint="eastAsia" w:ascii="宋体" w:hAnsi="宋体" w:eastAsia="宋体"/>
      <w:sz w:val="21"/>
      <w:szCs w:val="21"/>
    </w:rPr>
  </w:style>
  <w:style w:type="character" w:customStyle="1" w:styleId="1465">
    <w:name w:val="Char Char11_file_507"/>
    <w:qFormat/>
    <w:uiPriority w:val="0"/>
    <w:rPr>
      <w:rFonts w:ascii="宋体" w:hAnsi="Courier New" w:eastAsia="宋体" w:cs="Courier New"/>
      <w:szCs w:val="21"/>
    </w:rPr>
  </w:style>
  <w:style w:type="character" w:customStyle="1" w:styleId="1466">
    <w:name w:val="FollowedHyperlink_file_433_file_507"/>
    <w:basedOn w:val="1156"/>
    <w:unhideWhenUsed/>
    <w:qFormat/>
    <w:uiPriority w:val="99"/>
    <w:rPr>
      <w:color w:val="0782C1"/>
      <w:u w:val="single"/>
    </w:rPr>
  </w:style>
  <w:style w:type="character" w:customStyle="1" w:styleId="1467">
    <w:name w:val="hei16b_file_507"/>
    <w:basedOn w:val="1107"/>
    <w:qFormat/>
    <w:uiPriority w:val="0"/>
  </w:style>
  <w:style w:type="character" w:customStyle="1" w:styleId="1468">
    <w:name w:val="font12-blue-bold1_file_507"/>
    <w:qFormat/>
    <w:uiPriority w:val="0"/>
    <w:rPr>
      <w:b/>
      <w:bCs/>
      <w:color w:val="0249A5"/>
      <w:sz w:val="14"/>
      <w:szCs w:val="14"/>
      <w:u w:val="none"/>
    </w:rPr>
  </w:style>
  <w:style w:type="character" w:customStyle="1" w:styleId="1469">
    <w:name w:val="Char Char4_file_507"/>
    <w:semiHidden/>
    <w:qFormat/>
    <w:uiPriority w:val="0"/>
    <w:rPr>
      <w:rFonts w:ascii="Times New Roman" w:hAnsi="Times New Roman" w:eastAsia="宋体" w:cs="Times New Roman"/>
      <w:sz w:val="16"/>
      <w:szCs w:val="16"/>
    </w:rPr>
  </w:style>
  <w:style w:type="character" w:customStyle="1" w:styleId="1470">
    <w:name w:val="FollowedHyperlink_file_440_file_507"/>
    <w:basedOn w:val="1160"/>
    <w:unhideWhenUsed/>
    <w:qFormat/>
    <w:uiPriority w:val="99"/>
    <w:rPr>
      <w:color w:val="0782C1"/>
      <w:u w:val="single"/>
    </w:rPr>
  </w:style>
  <w:style w:type="character" w:customStyle="1" w:styleId="1471">
    <w:name w:val="Strong_file_444_file_507"/>
    <w:basedOn w:val="1246"/>
    <w:qFormat/>
    <w:uiPriority w:val="22"/>
    <w:rPr>
      <w:b/>
      <w:bCs/>
    </w:rPr>
  </w:style>
  <w:style w:type="character" w:customStyle="1" w:styleId="1472">
    <w:name w:val="FollowedHyperlink_file_434_file_507"/>
    <w:basedOn w:val="1186"/>
    <w:unhideWhenUsed/>
    <w:qFormat/>
    <w:uiPriority w:val="99"/>
    <w:rPr>
      <w:color w:val="0782C1"/>
      <w:u w:val="single"/>
    </w:rPr>
  </w:style>
  <w:style w:type="character" w:customStyle="1" w:styleId="1473">
    <w:name w:val="FollowedHyperlink_file_437_file_507"/>
    <w:basedOn w:val="1198"/>
    <w:unhideWhenUsed/>
    <w:qFormat/>
    <w:uiPriority w:val="99"/>
    <w:rPr>
      <w:color w:val="0782C1"/>
      <w:u w:val="single"/>
    </w:rPr>
  </w:style>
  <w:style w:type="character" w:customStyle="1" w:styleId="1474">
    <w:name w:val="Hyperlink_file_435_file_507"/>
    <w:basedOn w:val="1200"/>
    <w:unhideWhenUsed/>
    <w:qFormat/>
    <w:uiPriority w:val="99"/>
    <w:rPr>
      <w:color w:val="0782C1"/>
      <w:u w:val="single"/>
    </w:rPr>
  </w:style>
  <w:style w:type="character" w:customStyle="1" w:styleId="1475">
    <w:name w:val="Default Paragraph Font_file_439_file_507"/>
    <w:unhideWhenUsed/>
    <w:qFormat/>
    <w:uiPriority w:val="1"/>
  </w:style>
  <w:style w:type="character" w:customStyle="1" w:styleId="1476">
    <w:name w:val="Hyperlink_file_436_file_507"/>
    <w:basedOn w:val="1207"/>
    <w:unhideWhenUsed/>
    <w:qFormat/>
    <w:uiPriority w:val="99"/>
    <w:rPr>
      <w:color w:val="0782C1"/>
      <w:u w:val="single"/>
    </w:rPr>
  </w:style>
  <w:style w:type="character" w:customStyle="1" w:styleId="1477">
    <w:name w:val="FollowedHyperlink_file_436_file_507"/>
    <w:basedOn w:val="1207"/>
    <w:unhideWhenUsed/>
    <w:qFormat/>
    <w:uiPriority w:val="99"/>
    <w:rPr>
      <w:color w:val="0782C1"/>
      <w:u w:val="single"/>
    </w:rPr>
  </w:style>
  <w:style w:type="character" w:customStyle="1" w:styleId="1478">
    <w:name w:val="FollowedHyperlink_file_442_file_507"/>
    <w:basedOn w:val="1188"/>
    <w:unhideWhenUsed/>
    <w:qFormat/>
    <w:uiPriority w:val="99"/>
    <w:rPr>
      <w:color w:val="0782C1"/>
      <w:u w:val="single"/>
    </w:rPr>
  </w:style>
  <w:style w:type="character" w:customStyle="1" w:styleId="1479">
    <w:name w:val="Strong_file_441_file_507"/>
    <w:basedOn w:val="1239"/>
    <w:qFormat/>
    <w:uiPriority w:val="22"/>
    <w:rPr>
      <w:b/>
      <w:bCs/>
    </w:rPr>
  </w:style>
  <w:style w:type="character" w:customStyle="1" w:styleId="1480">
    <w:name w:val="FollowedHyperlink_file_428_file_439_file_507"/>
    <w:basedOn w:val="1185"/>
    <w:unhideWhenUsed/>
    <w:qFormat/>
    <w:uiPriority w:val="99"/>
    <w:rPr>
      <w:color w:val="0782C1"/>
      <w:u w:val="single"/>
    </w:rPr>
  </w:style>
  <w:style w:type="character" w:customStyle="1" w:styleId="1481">
    <w:name w:val="Hyperlink_file_442_file_507"/>
    <w:basedOn w:val="1188"/>
    <w:unhideWhenUsed/>
    <w:qFormat/>
    <w:uiPriority w:val="99"/>
    <w:rPr>
      <w:color w:val="0782C1"/>
      <w:u w:val="single"/>
    </w:rPr>
  </w:style>
  <w:style w:type="character" w:customStyle="1" w:styleId="1482">
    <w:name w:val="Strong_file_445_file_507"/>
    <w:basedOn w:val="1221"/>
    <w:qFormat/>
    <w:uiPriority w:val="22"/>
    <w:rPr>
      <w:b/>
      <w:bCs/>
    </w:rPr>
  </w:style>
  <w:style w:type="character" w:customStyle="1" w:styleId="1483">
    <w:name w:val="Hyperlink_file_443_file_507"/>
    <w:basedOn w:val="1232"/>
    <w:unhideWhenUsed/>
    <w:qFormat/>
    <w:uiPriority w:val="99"/>
    <w:rPr>
      <w:color w:val="0782C1"/>
      <w:u w:val="single"/>
    </w:rPr>
  </w:style>
  <w:style w:type="character" w:customStyle="1" w:styleId="1484">
    <w:name w:val="FollowedHyperlink_file_443_file_507"/>
    <w:basedOn w:val="1232"/>
    <w:unhideWhenUsed/>
    <w:qFormat/>
    <w:uiPriority w:val="99"/>
    <w:rPr>
      <w:color w:val="0782C1"/>
      <w:u w:val="single"/>
    </w:rPr>
  </w:style>
  <w:style w:type="character" w:customStyle="1" w:styleId="1485">
    <w:name w:val="FollowedHyperlink_file_445_file_507"/>
    <w:basedOn w:val="1221"/>
    <w:unhideWhenUsed/>
    <w:qFormat/>
    <w:uiPriority w:val="99"/>
    <w:rPr>
      <w:color w:val="0782C1"/>
      <w:u w:val="single"/>
    </w:rPr>
  </w:style>
  <w:style w:type="character" w:customStyle="1" w:styleId="1486">
    <w:name w:val="Strong_file_453_file_507"/>
    <w:basedOn w:val="1210"/>
    <w:qFormat/>
    <w:uiPriority w:val="22"/>
    <w:rPr>
      <w:b/>
      <w:bCs/>
    </w:rPr>
  </w:style>
  <w:style w:type="character" w:customStyle="1" w:styleId="1487">
    <w:name w:val="FollowedHyperlink_file_446_file_507"/>
    <w:basedOn w:val="1190"/>
    <w:unhideWhenUsed/>
    <w:qFormat/>
    <w:uiPriority w:val="99"/>
    <w:rPr>
      <w:color w:val="0782C1"/>
      <w:u w:val="single"/>
    </w:rPr>
  </w:style>
  <w:style w:type="character" w:customStyle="1" w:styleId="1488">
    <w:name w:val="FollowedHyperlink_file_447_file_507"/>
    <w:basedOn w:val="1193"/>
    <w:unhideWhenUsed/>
    <w:qFormat/>
    <w:uiPriority w:val="99"/>
    <w:rPr>
      <w:color w:val="0782C1"/>
      <w:u w:val="single"/>
    </w:rPr>
  </w:style>
  <w:style w:type="character" w:customStyle="1" w:styleId="1489">
    <w:name w:val="FollowedHyperlink_file_448_file_507"/>
    <w:basedOn w:val="1192"/>
    <w:unhideWhenUsed/>
    <w:qFormat/>
    <w:uiPriority w:val="99"/>
    <w:rPr>
      <w:color w:val="0782C1"/>
      <w:u w:val="single"/>
    </w:rPr>
  </w:style>
  <w:style w:type="character" w:customStyle="1" w:styleId="1490">
    <w:name w:val="Hyperlink_file_449_file_507"/>
    <w:basedOn w:val="1223"/>
    <w:unhideWhenUsed/>
    <w:qFormat/>
    <w:uiPriority w:val="99"/>
    <w:rPr>
      <w:color w:val="0782C1"/>
      <w:u w:val="single"/>
    </w:rPr>
  </w:style>
  <w:style w:type="character" w:customStyle="1" w:styleId="1491">
    <w:name w:val="FollowedHyperlink_file_449_file_507"/>
    <w:basedOn w:val="1223"/>
    <w:unhideWhenUsed/>
    <w:qFormat/>
    <w:uiPriority w:val="99"/>
    <w:rPr>
      <w:color w:val="0782C1"/>
      <w:u w:val="single"/>
    </w:rPr>
  </w:style>
  <w:style w:type="character" w:customStyle="1" w:styleId="1492">
    <w:name w:val="Hyperlink_file_450_file_507"/>
    <w:basedOn w:val="1230"/>
    <w:unhideWhenUsed/>
    <w:qFormat/>
    <w:uiPriority w:val="99"/>
    <w:rPr>
      <w:color w:val="0782C1"/>
      <w:u w:val="single"/>
    </w:rPr>
  </w:style>
  <w:style w:type="character" w:customStyle="1" w:styleId="1493">
    <w:name w:val="FollowedHyperlink_file_450_file_507"/>
    <w:basedOn w:val="1230"/>
    <w:unhideWhenUsed/>
    <w:qFormat/>
    <w:uiPriority w:val="99"/>
    <w:rPr>
      <w:color w:val="0782C1"/>
      <w:u w:val="single"/>
    </w:rPr>
  </w:style>
  <w:style w:type="character" w:customStyle="1" w:styleId="1494">
    <w:name w:val="Hyperlink_file_451_file_507"/>
    <w:basedOn w:val="1325"/>
    <w:unhideWhenUsed/>
    <w:qFormat/>
    <w:uiPriority w:val="99"/>
    <w:rPr>
      <w:color w:val="0782C1"/>
      <w:u w:val="single"/>
    </w:rPr>
  </w:style>
  <w:style w:type="character" w:customStyle="1" w:styleId="1495">
    <w:name w:val="FollowedHyperlink_file_451_file_507"/>
    <w:basedOn w:val="1325"/>
    <w:unhideWhenUsed/>
    <w:qFormat/>
    <w:uiPriority w:val="99"/>
    <w:rPr>
      <w:color w:val="0782C1"/>
      <w:u w:val="single"/>
    </w:rPr>
  </w:style>
  <w:style w:type="character" w:customStyle="1" w:styleId="1496">
    <w:name w:val="Strong_file_451_file_507"/>
    <w:basedOn w:val="1325"/>
    <w:qFormat/>
    <w:uiPriority w:val="22"/>
    <w:rPr>
      <w:b/>
      <w:bCs/>
    </w:rPr>
  </w:style>
  <w:style w:type="character" w:customStyle="1" w:styleId="1497">
    <w:name w:val="Hyperlink_file_452_file_507"/>
    <w:basedOn w:val="1227"/>
    <w:unhideWhenUsed/>
    <w:qFormat/>
    <w:uiPriority w:val="99"/>
    <w:rPr>
      <w:color w:val="0782C1"/>
      <w:u w:val="single"/>
    </w:rPr>
  </w:style>
  <w:style w:type="character" w:customStyle="1" w:styleId="1498">
    <w:name w:val="FollowedHyperlink_file_452_file_507"/>
    <w:basedOn w:val="1227"/>
    <w:unhideWhenUsed/>
    <w:qFormat/>
    <w:uiPriority w:val="99"/>
    <w:rPr>
      <w:color w:val="0782C1"/>
      <w:u w:val="single"/>
    </w:rPr>
  </w:style>
  <w:style w:type="character" w:customStyle="1" w:styleId="1499">
    <w:name w:val="FollowedHyperlink_file_453_file_507"/>
    <w:basedOn w:val="1210"/>
    <w:unhideWhenUsed/>
    <w:qFormat/>
    <w:uiPriority w:val="99"/>
    <w:rPr>
      <w:color w:val="0782C1"/>
      <w:u w:val="single"/>
    </w:rPr>
  </w:style>
  <w:style w:type="character" w:customStyle="1" w:styleId="1500">
    <w:name w:val="Strong_file_452_file_507"/>
    <w:basedOn w:val="1227"/>
    <w:qFormat/>
    <w:uiPriority w:val="22"/>
    <w:rPr>
      <w:b/>
      <w:bCs/>
    </w:rPr>
  </w:style>
  <w:style w:type="character" w:customStyle="1" w:styleId="1501">
    <w:name w:val="Hyperlink_file_454_file_507"/>
    <w:basedOn w:val="1340"/>
    <w:unhideWhenUsed/>
    <w:qFormat/>
    <w:uiPriority w:val="99"/>
    <w:rPr>
      <w:color w:val="0782C1"/>
      <w:u w:val="single"/>
    </w:rPr>
  </w:style>
  <w:style w:type="character" w:customStyle="1" w:styleId="1502">
    <w:name w:val="FollowedHyperlink_file_454_file_507"/>
    <w:basedOn w:val="1340"/>
    <w:unhideWhenUsed/>
    <w:qFormat/>
    <w:uiPriority w:val="99"/>
    <w:rPr>
      <w:color w:val="0782C1"/>
      <w:u w:val="single"/>
    </w:rPr>
  </w:style>
  <w:style w:type="character" w:customStyle="1" w:styleId="1503">
    <w:name w:val="Hyperlink_file_455_file_507"/>
    <w:basedOn w:val="1303"/>
    <w:unhideWhenUsed/>
    <w:qFormat/>
    <w:uiPriority w:val="99"/>
    <w:rPr>
      <w:color w:val="0782C1"/>
      <w:u w:val="single"/>
    </w:rPr>
  </w:style>
  <w:style w:type="character" w:customStyle="1" w:styleId="1504">
    <w:name w:val="FollowedHyperlink_file_455_file_507"/>
    <w:basedOn w:val="1303"/>
    <w:unhideWhenUsed/>
    <w:qFormat/>
    <w:uiPriority w:val="99"/>
    <w:rPr>
      <w:color w:val="0782C1"/>
      <w:u w:val="single"/>
    </w:rPr>
  </w:style>
  <w:style w:type="character" w:customStyle="1" w:styleId="1505">
    <w:name w:val="Hyperlink_file_456_file_507"/>
    <w:basedOn w:val="1284"/>
    <w:unhideWhenUsed/>
    <w:qFormat/>
    <w:uiPriority w:val="99"/>
    <w:rPr>
      <w:color w:val="0782C1"/>
      <w:u w:val="single"/>
    </w:rPr>
  </w:style>
  <w:style w:type="character" w:customStyle="1" w:styleId="1506">
    <w:name w:val="FollowedHyperlink_file_456_file_507"/>
    <w:basedOn w:val="1284"/>
    <w:unhideWhenUsed/>
    <w:qFormat/>
    <w:uiPriority w:val="99"/>
    <w:rPr>
      <w:color w:val="0782C1"/>
      <w:u w:val="single"/>
    </w:rPr>
  </w:style>
  <w:style w:type="character" w:customStyle="1" w:styleId="1507">
    <w:name w:val="Hyperlink_file_457_file_507"/>
    <w:basedOn w:val="1257"/>
    <w:unhideWhenUsed/>
    <w:qFormat/>
    <w:uiPriority w:val="99"/>
    <w:rPr>
      <w:color w:val="0782C1"/>
      <w:u w:val="single"/>
    </w:rPr>
  </w:style>
  <w:style w:type="paragraph" w:customStyle="1" w:styleId="1508">
    <w:name w:val="Normal (Web)_file_435_file_507"/>
    <w:basedOn w:val="1509"/>
    <w:unhideWhenUsed/>
    <w:qFormat/>
    <w:uiPriority w:val="99"/>
  </w:style>
  <w:style w:type="paragraph" w:customStyle="1" w:styleId="1509">
    <w:name w:val="Normal_file_435_file_50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10">
    <w:name w:val="cke_editable_file_437_file_507"/>
    <w:basedOn w:val="1511"/>
    <w:qFormat/>
    <w:uiPriority w:val="0"/>
    <w:rPr>
      <w:rFonts w:ascii="仿宋_GB2312" w:eastAsia="仿宋_GB2312"/>
    </w:rPr>
  </w:style>
  <w:style w:type="paragraph" w:customStyle="1" w:styleId="1511">
    <w:name w:val="Normal_file_437_file_50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12">
    <w:name w:val="heading 6_file_442_file_507"/>
    <w:basedOn w:val="1513"/>
    <w:qFormat/>
    <w:uiPriority w:val="9"/>
    <w:pPr>
      <w:outlineLvl w:val="5"/>
    </w:pPr>
    <w:rPr>
      <w:sz w:val="15"/>
      <w:szCs w:val="15"/>
    </w:rPr>
  </w:style>
  <w:style w:type="paragraph" w:customStyle="1" w:styleId="1513">
    <w:name w:val="Normal_file_442_file_50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14">
    <w:name w:val="marker_file_446_file_507"/>
    <w:basedOn w:val="1515"/>
    <w:qFormat/>
    <w:uiPriority w:val="0"/>
    <w:pPr>
      <w:shd w:val="clear" w:color="auto" w:fill="FFFF00"/>
    </w:pPr>
  </w:style>
  <w:style w:type="paragraph" w:customStyle="1" w:styleId="1515">
    <w:name w:val="Normal_file_446_file_50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16">
    <w:name w:val="xl36_file_507"/>
    <w:basedOn w:val="89"/>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1517">
    <w:name w:val="heading 3_file_448_file_507"/>
    <w:basedOn w:val="1518"/>
    <w:qFormat/>
    <w:uiPriority w:val="9"/>
    <w:pPr>
      <w:outlineLvl w:val="2"/>
    </w:pPr>
    <w:rPr>
      <w:sz w:val="27"/>
      <w:szCs w:val="27"/>
    </w:rPr>
  </w:style>
  <w:style w:type="paragraph" w:customStyle="1" w:styleId="1518">
    <w:name w:val="Normal_file_448_file_50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19">
    <w:name w:val="Normal_file_438_file_50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20">
    <w:name w:val="Default_file_507"/>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1521">
    <w:name w:val="Normal (Web)_file_455_file_507"/>
    <w:basedOn w:val="1522"/>
    <w:unhideWhenUsed/>
    <w:qFormat/>
    <w:uiPriority w:val="99"/>
  </w:style>
  <w:style w:type="paragraph" w:customStyle="1" w:styleId="1522">
    <w:name w:val="Normal_file_455_file_50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23">
    <w:name w:val="heading 5_file_447_file_507"/>
    <w:basedOn w:val="1524"/>
    <w:qFormat/>
    <w:uiPriority w:val="9"/>
    <w:pPr>
      <w:outlineLvl w:val="4"/>
    </w:pPr>
    <w:rPr>
      <w:sz w:val="20"/>
      <w:szCs w:val="20"/>
    </w:rPr>
  </w:style>
  <w:style w:type="paragraph" w:customStyle="1" w:styleId="1524">
    <w:name w:val="Normal_file_447_file_50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25">
    <w:name w:val="Char Char3 Char Char_file_507"/>
    <w:basedOn w:val="89"/>
    <w:qFormat/>
    <w:uiPriority w:val="0"/>
  </w:style>
  <w:style w:type="paragraph" w:customStyle="1" w:styleId="1526">
    <w:name w:val="Normal (Web)_file_446_file_507"/>
    <w:basedOn w:val="1515"/>
    <w:unhideWhenUsed/>
    <w:qFormat/>
    <w:uiPriority w:val="99"/>
  </w:style>
  <w:style w:type="paragraph" w:customStyle="1" w:styleId="1527">
    <w:name w:val="正文--2字符首行缩进_file_507"/>
    <w:basedOn w:val="89"/>
    <w:qFormat/>
    <w:uiPriority w:val="0"/>
    <w:pPr>
      <w:snapToGrid w:val="0"/>
      <w:spacing w:line="360" w:lineRule="auto"/>
      <w:ind w:firstLine="560" w:firstLineChars="200"/>
      <w:contextualSpacing/>
    </w:pPr>
    <w:rPr>
      <w:rFonts w:ascii="仿宋_GB2312" w:eastAsia="仿宋_GB2312"/>
      <w:sz w:val="28"/>
    </w:rPr>
  </w:style>
  <w:style w:type="paragraph" w:customStyle="1" w:styleId="1528">
    <w:name w:val="heading 2_file_431_file_507"/>
    <w:basedOn w:val="1529"/>
    <w:qFormat/>
    <w:uiPriority w:val="9"/>
    <w:pPr>
      <w:outlineLvl w:val="1"/>
    </w:pPr>
    <w:rPr>
      <w:sz w:val="36"/>
      <w:szCs w:val="36"/>
    </w:rPr>
  </w:style>
  <w:style w:type="paragraph" w:customStyle="1" w:styleId="1529">
    <w:name w:val="Normal_file_431_file_50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30">
    <w:name w:val="heading 5_file_434_file_507"/>
    <w:basedOn w:val="1531"/>
    <w:qFormat/>
    <w:uiPriority w:val="9"/>
    <w:pPr>
      <w:outlineLvl w:val="4"/>
    </w:pPr>
    <w:rPr>
      <w:sz w:val="20"/>
      <w:szCs w:val="20"/>
    </w:rPr>
  </w:style>
  <w:style w:type="paragraph" w:customStyle="1" w:styleId="1531">
    <w:name w:val="Normal_file_434_file_50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32">
    <w:name w:val="heading 1_file_434_file_507"/>
    <w:basedOn w:val="1531"/>
    <w:qFormat/>
    <w:uiPriority w:val="9"/>
    <w:pPr>
      <w:outlineLvl w:val="0"/>
    </w:pPr>
    <w:rPr>
      <w:kern w:val="36"/>
      <w:sz w:val="48"/>
      <w:szCs w:val="48"/>
    </w:rPr>
  </w:style>
  <w:style w:type="paragraph" w:customStyle="1" w:styleId="1533">
    <w:name w:val="heading 1_file_436_file_507"/>
    <w:basedOn w:val="1534"/>
    <w:qFormat/>
    <w:uiPriority w:val="9"/>
    <w:pPr>
      <w:outlineLvl w:val="0"/>
    </w:pPr>
    <w:rPr>
      <w:kern w:val="36"/>
      <w:sz w:val="48"/>
      <w:szCs w:val="48"/>
    </w:rPr>
  </w:style>
  <w:style w:type="paragraph" w:customStyle="1" w:styleId="1534">
    <w:name w:val="Normal_file_436_file_50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35">
    <w:name w:val="Normal (Web)_file_433_file_507"/>
    <w:basedOn w:val="1536"/>
    <w:unhideWhenUsed/>
    <w:qFormat/>
    <w:uiPriority w:val="99"/>
  </w:style>
  <w:style w:type="paragraph" w:customStyle="1" w:styleId="1536">
    <w:name w:val="Normal_file_433_file_50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37">
    <w:name w:val="Tabletext_file_507"/>
    <w:basedOn w:val="89"/>
    <w:qFormat/>
    <w:uiPriority w:val="0"/>
    <w:pPr>
      <w:keepLines/>
      <w:spacing w:after="120" w:line="240" w:lineRule="atLeast"/>
      <w:jc w:val="left"/>
    </w:pPr>
    <w:rPr>
      <w:rFonts w:ascii="宋体"/>
      <w:snapToGrid w:val="0"/>
      <w:kern w:val="0"/>
      <w:sz w:val="20"/>
      <w:szCs w:val="20"/>
    </w:rPr>
  </w:style>
  <w:style w:type="paragraph" w:customStyle="1" w:styleId="1538">
    <w:name w:val="Body Text First Indent 2_file_108_file_429_file_507"/>
    <w:basedOn w:val="1539"/>
    <w:qFormat/>
    <w:uiPriority w:val="0"/>
    <w:pPr>
      <w:ind w:firstLine="420"/>
    </w:pPr>
  </w:style>
  <w:style w:type="paragraph" w:customStyle="1" w:styleId="1539">
    <w:name w:val="Body Text Indent_file_108_file_429_file_507"/>
    <w:basedOn w:val="1540"/>
    <w:next w:val="13"/>
    <w:qFormat/>
    <w:uiPriority w:val="0"/>
    <w:pPr>
      <w:ind w:firstLine="630"/>
    </w:pPr>
    <w:rPr>
      <w:sz w:val="32"/>
      <w:szCs w:val="20"/>
    </w:rPr>
  </w:style>
  <w:style w:type="paragraph" w:customStyle="1" w:styleId="1540">
    <w:name w:val="Normal_file_108_file_429_file_507"/>
    <w:next w:val="1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41">
    <w:name w:val="marker_file_434_file_507"/>
    <w:basedOn w:val="1531"/>
    <w:qFormat/>
    <w:uiPriority w:val="0"/>
    <w:pPr>
      <w:shd w:val="clear" w:color="auto" w:fill="FFFF00"/>
    </w:pPr>
  </w:style>
  <w:style w:type="paragraph" w:customStyle="1" w:styleId="1542">
    <w:name w:val="heading 6_file_435_file_507"/>
    <w:basedOn w:val="1509"/>
    <w:qFormat/>
    <w:uiPriority w:val="9"/>
    <w:pPr>
      <w:outlineLvl w:val="5"/>
    </w:pPr>
    <w:rPr>
      <w:sz w:val="15"/>
      <w:szCs w:val="15"/>
    </w:rPr>
  </w:style>
  <w:style w:type="paragraph" w:customStyle="1" w:styleId="1543">
    <w:name w:val="HTML Top of Form_file_507"/>
    <w:basedOn w:val="89"/>
    <w:next w:val="4"/>
    <w:qFormat/>
    <w:uiPriority w:val="0"/>
    <w:pPr>
      <w:widowControl/>
      <w:pBdr>
        <w:bottom w:val="single" w:color="auto" w:sz="6" w:space="1"/>
      </w:pBdr>
      <w:jc w:val="center"/>
    </w:pPr>
    <w:rPr>
      <w:rFonts w:ascii="Arial" w:hAnsi="Arial" w:cs="Arial"/>
      <w:vanish/>
      <w:kern w:val="0"/>
      <w:sz w:val="16"/>
      <w:szCs w:val="16"/>
    </w:rPr>
  </w:style>
  <w:style w:type="paragraph" w:customStyle="1" w:styleId="1544">
    <w:name w:val="Normal (Web)_file_449_file_507"/>
    <w:basedOn w:val="1545"/>
    <w:unhideWhenUsed/>
    <w:qFormat/>
    <w:uiPriority w:val="99"/>
  </w:style>
  <w:style w:type="paragraph" w:customStyle="1" w:styleId="1545">
    <w:name w:val="Normal_file_449_file_50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46">
    <w:name w:val="heading 2_file_435_file_507"/>
    <w:basedOn w:val="1509"/>
    <w:qFormat/>
    <w:uiPriority w:val="9"/>
    <w:pPr>
      <w:outlineLvl w:val="1"/>
    </w:pPr>
    <w:rPr>
      <w:sz w:val="36"/>
      <w:szCs w:val="36"/>
    </w:rPr>
  </w:style>
  <w:style w:type="paragraph" w:customStyle="1" w:styleId="1547">
    <w:name w:val="heading 2_file_438_file_507"/>
    <w:basedOn w:val="1519"/>
    <w:qFormat/>
    <w:uiPriority w:val="9"/>
    <w:pPr>
      <w:outlineLvl w:val="1"/>
    </w:pPr>
    <w:rPr>
      <w:sz w:val="36"/>
      <w:szCs w:val="36"/>
    </w:rPr>
  </w:style>
  <w:style w:type="paragraph" w:customStyle="1" w:styleId="1548">
    <w:name w:val="Normal (Web)_file_438_file_507"/>
    <w:basedOn w:val="1519"/>
    <w:unhideWhenUsed/>
    <w:qFormat/>
    <w:uiPriority w:val="99"/>
  </w:style>
  <w:style w:type="paragraph" w:customStyle="1" w:styleId="1549">
    <w:name w:val="heading 5_file_440_file_507"/>
    <w:basedOn w:val="1550"/>
    <w:qFormat/>
    <w:uiPriority w:val="9"/>
    <w:pPr>
      <w:outlineLvl w:val="4"/>
    </w:pPr>
    <w:rPr>
      <w:sz w:val="20"/>
      <w:szCs w:val="20"/>
    </w:rPr>
  </w:style>
  <w:style w:type="paragraph" w:customStyle="1" w:styleId="1550">
    <w:name w:val="Normal_file_440_file_50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51">
    <w:name w:val="heading 4_file_441_file_507"/>
    <w:basedOn w:val="1552"/>
    <w:qFormat/>
    <w:uiPriority w:val="9"/>
    <w:pPr>
      <w:outlineLvl w:val="3"/>
    </w:pPr>
  </w:style>
  <w:style w:type="paragraph" w:customStyle="1" w:styleId="1552">
    <w:name w:val="Normal_file_441_file_50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53">
    <w:name w:val="heading 4_file_436_file_507"/>
    <w:basedOn w:val="1534"/>
    <w:qFormat/>
    <w:uiPriority w:val="9"/>
    <w:pPr>
      <w:outlineLvl w:val="3"/>
    </w:pPr>
  </w:style>
  <w:style w:type="paragraph" w:customStyle="1" w:styleId="1554">
    <w:name w:val="cke_editable_file_449_file_507"/>
    <w:basedOn w:val="1545"/>
    <w:qFormat/>
    <w:uiPriority w:val="0"/>
    <w:rPr>
      <w:rFonts w:ascii="仿宋_GB2312" w:eastAsia="仿宋_GB2312"/>
    </w:rPr>
  </w:style>
  <w:style w:type="paragraph" w:customStyle="1" w:styleId="1555">
    <w:name w:val="默认段落字体 Para Char Char Char Char Char Char Char Char Char Char Char Char Char Char Char Char Char Char Char_file_507"/>
    <w:basedOn w:val="89"/>
    <w:qFormat/>
    <w:uiPriority w:val="0"/>
    <w:rPr>
      <w:rFonts w:ascii="Calibri" w:hAnsi="Calibri"/>
      <w:szCs w:val="22"/>
    </w:rPr>
  </w:style>
  <w:style w:type="paragraph" w:customStyle="1" w:styleId="1556">
    <w:name w:val="Char_file_507"/>
    <w:basedOn w:val="89"/>
    <w:qFormat/>
    <w:uiPriority w:val="0"/>
  </w:style>
  <w:style w:type="paragraph" w:customStyle="1" w:styleId="1557">
    <w:name w:val="cke_editable_file_441_file_507"/>
    <w:basedOn w:val="1552"/>
    <w:qFormat/>
    <w:uiPriority w:val="0"/>
    <w:rPr>
      <w:rFonts w:ascii="仿宋_GB2312" w:eastAsia="仿宋_GB2312"/>
    </w:rPr>
  </w:style>
  <w:style w:type="paragraph" w:customStyle="1" w:styleId="1558">
    <w:name w:val="cke_editable_file_448_file_507"/>
    <w:basedOn w:val="1518"/>
    <w:qFormat/>
    <w:uiPriority w:val="0"/>
    <w:rPr>
      <w:rFonts w:ascii="仿宋_GB2312" w:eastAsia="仿宋_GB2312"/>
    </w:rPr>
  </w:style>
  <w:style w:type="paragraph" w:customStyle="1" w:styleId="1559">
    <w:name w:val="heading 1_file_455_file_507"/>
    <w:basedOn w:val="1522"/>
    <w:qFormat/>
    <w:uiPriority w:val="9"/>
    <w:pPr>
      <w:outlineLvl w:val="0"/>
    </w:pPr>
    <w:rPr>
      <w:kern w:val="36"/>
      <w:sz w:val="48"/>
      <w:szCs w:val="48"/>
    </w:rPr>
  </w:style>
  <w:style w:type="paragraph" w:customStyle="1" w:styleId="1560">
    <w:name w:val="正文 A_file_507"/>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1561">
    <w:name w:val="heading 6_file_431_file_507"/>
    <w:basedOn w:val="1529"/>
    <w:qFormat/>
    <w:uiPriority w:val="9"/>
    <w:pPr>
      <w:outlineLvl w:val="5"/>
    </w:pPr>
    <w:rPr>
      <w:sz w:val="15"/>
      <w:szCs w:val="15"/>
    </w:rPr>
  </w:style>
  <w:style w:type="paragraph" w:customStyle="1" w:styleId="1562">
    <w:name w:val="正文段_file_507"/>
    <w:basedOn w:val="89"/>
    <w:qFormat/>
    <w:uiPriority w:val="0"/>
    <w:pPr>
      <w:widowControl/>
      <w:snapToGrid w:val="0"/>
      <w:spacing w:after="156" w:afterLines="50"/>
      <w:ind w:firstLine="200" w:firstLineChars="200"/>
    </w:pPr>
    <w:rPr>
      <w:kern w:val="0"/>
      <w:sz w:val="24"/>
      <w:szCs w:val="20"/>
    </w:rPr>
  </w:style>
  <w:style w:type="paragraph" w:customStyle="1" w:styleId="1563">
    <w:name w:val="前言、引言标题_file_507"/>
    <w:next w:val="4"/>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1564">
    <w:name w:val="heading 3_file_437_file_507"/>
    <w:basedOn w:val="1511"/>
    <w:qFormat/>
    <w:uiPriority w:val="9"/>
    <w:pPr>
      <w:outlineLvl w:val="2"/>
    </w:pPr>
    <w:rPr>
      <w:sz w:val="27"/>
      <w:szCs w:val="27"/>
    </w:rPr>
  </w:style>
  <w:style w:type="paragraph" w:customStyle="1" w:styleId="1565">
    <w:name w:val="heading 2_file_434_file_507"/>
    <w:basedOn w:val="1531"/>
    <w:qFormat/>
    <w:uiPriority w:val="9"/>
    <w:pPr>
      <w:outlineLvl w:val="1"/>
    </w:pPr>
    <w:rPr>
      <w:sz w:val="36"/>
      <w:szCs w:val="36"/>
    </w:rPr>
  </w:style>
  <w:style w:type="paragraph" w:customStyle="1" w:styleId="1566">
    <w:name w:val="heading 2_file_436_file_507"/>
    <w:basedOn w:val="1534"/>
    <w:qFormat/>
    <w:uiPriority w:val="9"/>
    <w:pPr>
      <w:outlineLvl w:val="1"/>
    </w:pPr>
    <w:rPr>
      <w:sz w:val="36"/>
      <w:szCs w:val="36"/>
    </w:rPr>
  </w:style>
  <w:style w:type="paragraph" w:customStyle="1" w:styleId="1567">
    <w:name w:val="Normal_file_432_file_50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68">
    <w:name w:val="样式6_file_507"/>
    <w:basedOn w:val="1103"/>
    <w:qFormat/>
    <w:uiPriority w:val="0"/>
    <w:pPr>
      <w:numPr>
        <w:ilvl w:val="0"/>
        <w:numId w:val="0"/>
      </w:numPr>
      <w:spacing w:line="360" w:lineRule="auto"/>
      <w:ind w:left="210" w:leftChars="100"/>
    </w:pPr>
    <w:rPr>
      <w:rFonts w:ascii="宋体" w:hAnsi="宋体" w:cs="Arial"/>
      <w:bCs/>
      <w:sz w:val="24"/>
    </w:rPr>
  </w:style>
  <w:style w:type="paragraph" w:customStyle="1" w:styleId="1569">
    <w:name w:val="heading 6_file_428_file_439_file_507"/>
    <w:basedOn w:val="1570"/>
    <w:qFormat/>
    <w:uiPriority w:val="9"/>
    <w:pPr>
      <w:outlineLvl w:val="5"/>
    </w:pPr>
    <w:rPr>
      <w:sz w:val="15"/>
      <w:szCs w:val="15"/>
    </w:rPr>
  </w:style>
  <w:style w:type="paragraph" w:customStyle="1" w:styleId="1570">
    <w:name w:val="Normal_file_428_file_439_file_50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71">
    <w:name w:val="heading 2_file_433_file_507"/>
    <w:basedOn w:val="1536"/>
    <w:qFormat/>
    <w:uiPriority w:val="9"/>
    <w:pPr>
      <w:outlineLvl w:val="1"/>
    </w:pPr>
    <w:rPr>
      <w:sz w:val="36"/>
      <w:szCs w:val="36"/>
    </w:rPr>
  </w:style>
  <w:style w:type="paragraph" w:customStyle="1" w:styleId="1572">
    <w:name w:val="Normal_file_450_file_50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73">
    <w:name w:val="heading 6_file_429_file_507"/>
    <w:basedOn w:val="1574"/>
    <w:next w:val="6"/>
    <w:qFormat/>
    <w:uiPriority w:val="0"/>
    <w:pPr>
      <w:keepNext/>
      <w:keepLines/>
      <w:numPr>
        <w:ilvl w:val="5"/>
        <w:numId w:val="2"/>
      </w:numPr>
      <w:tabs>
        <w:tab w:val="left" w:pos="312"/>
      </w:tabs>
      <w:spacing w:before="240" w:after="64" w:line="320" w:lineRule="auto"/>
      <w:outlineLvl w:val="5"/>
    </w:pPr>
    <w:rPr>
      <w:rFonts w:ascii="Arial" w:hAnsi="Arial" w:eastAsia="黑体"/>
      <w:b/>
      <w:sz w:val="24"/>
    </w:rPr>
  </w:style>
  <w:style w:type="paragraph" w:customStyle="1" w:styleId="1574">
    <w:name w:val="Normal_file_429_file_507"/>
    <w:next w:val="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75">
    <w:name w:val="heading 3_file_453_file_507"/>
    <w:basedOn w:val="1576"/>
    <w:qFormat/>
    <w:uiPriority w:val="9"/>
    <w:pPr>
      <w:outlineLvl w:val="2"/>
    </w:pPr>
    <w:rPr>
      <w:sz w:val="27"/>
      <w:szCs w:val="27"/>
    </w:rPr>
  </w:style>
  <w:style w:type="paragraph" w:customStyle="1" w:styleId="1576">
    <w:name w:val="Normal_file_453_file_50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77">
    <w:name w:val="heading 2_file_429_file_507"/>
    <w:basedOn w:val="1574"/>
    <w:next w:val="6"/>
    <w:qFormat/>
    <w:uiPriority w:val="0"/>
    <w:pPr>
      <w:keepNext/>
      <w:adjustRightInd w:val="0"/>
      <w:spacing w:before="120" w:line="360" w:lineRule="auto"/>
      <w:jc w:val="center"/>
      <w:outlineLvl w:val="1"/>
    </w:pPr>
    <w:rPr>
      <w:rFonts w:eastAsia="隶书"/>
      <w:b/>
      <w:kern w:val="0"/>
      <w:sz w:val="44"/>
      <w:szCs w:val="20"/>
    </w:rPr>
  </w:style>
  <w:style w:type="paragraph" w:customStyle="1" w:styleId="1578">
    <w:name w:val="heading 1_file_433_file_507"/>
    <w:basedOn w:val="1536"/>
    <w:qFormat/>
    <w:uiPriority w:val="9"/>
    <w:pPr>
      <w:outlineLvl w:val="0"/>
    </w:pPr>
    <w:rPr>
      <w:kern w:val="36"/>
      <w:sz w:val="48"/>
      <w:szCs w:val="48"/>
    </w:rPr>
  </w:style>
  <w:style w:type="paragraph" w:customStyle="1" w:styleId="1579">
    <w:name w:val="Normal (Web)_file_445_file_507"/>
    <w:basedOn w:val="1580"/>
    <w:unhideWhenUsed/>
    <w:qFormat/>
    <w:uiPriority w:val="99"/>
  </w:style>
  <w:style w:type="paragraph" w:customStyle="1" w:styleId="1580">
    <w:name w:val="Normal_file_445_file_50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81">
    <w:name w:val="heading 3_file_442_file_507"/>
    <w:basedOn w:val="1513"/>
    <w:qFormat/>
    <w:uiPriority w:val="9"/>
    <w:pPr>
      <w:outlineLvl w:val="2"/>
    </w:pPr>
    <w:rPr>
      <w:sz w:val="27"/>
      <w:szCs w:val="27"/>
    </w:rPr>
  </w:style>
  <w:style w:type="paragraph" w:customStyle="1" w:styleId="1582">
    <w:name w:val="cke_editable_file_447_file_507"/>
    <w:basedOn w:val="1524"/>
    <w:qFormat/>
    <w:uiPriority w:val="0"/>
    <w:rPr>
      <w:rFonts w:ascii="仿宋_GB2312" w:eastAsia="仿宋_GB2312"/>
    </w:rPr>
  </w:style>
  <w:style w:type="paragraph" w:customStyle="1" w:styleId="1583">
    <w:name w:val="heading 5_file_428_file_439_file_507"/>
    <w:basedOn w:val="1570"/>
    <w:qFormat/>
    <w:uiPriority w:val="9"/>
    <w:pPr>
      <w:outlineLvl w:val="4"/>
    </w:pPr>
    <w:rPr>
      <w:sz w:val="20"/>
      <w:szCs w:val="20"/>
    </w:rPr>
  </w:style>
  <w:style w:type="paragraph" w:customStyle="1" w:styleId="1584">
    <w:name w:val="marker_file_442_file_507"/>
    <w:basedOn w:val="1513"/>
    <w:qFormat/>
    <w:uiPriority w:val="0"/>
    <w:pPr>
      <w:shd w:val="clear" w:color="auto" w:fill="FFFF00"/>
    </w:pPr>
  </w:style>
  <w:style w:type="paragraph" w:customStyle="1" w:styleId="1585">
    <w:name w:val="heading 1_file_445_file_507"/>
    <w:basedOn w:val="1580"/>
    <w:qFormat/>
    <w:uiPriority w:val="9"/>
    <w:pPr>
      <w:outlineLvl w:val="0"/>
    </w:pPr>
    <w:rPr>
      <w:kern w:val="36"/>
      <w:sz w:val="48"/>
      <w:szCs w:val="48"/>
    </w:rPr>
  </w:style>
  <w:style w:type="paragraph" w:customStyle="1" w:styleId="1586">
    <w:name w:val="heading 1_file_435_file_507"/>
    <w:basedOn w:val="1509"/>
    <w:qFormat/>
    <w:uiPriority w:val="9"/>
    <w:pPr>
      <w:outlineLvl w:val="0"/>
    </w:pPr>
    <w:rPr>
      <w:kern w:val="36"/>
      <w:sz w:val="48"/>
      <w:szCs w:val="48"/>
    </w:rPr>
  </w:style>
  <w:style w:type="paragraph" w:customStyle="1" w:styleId="1587">
    <w:name w:val="heading 2_file_430_file_507"/>
    <w:basedOn w:val="1588"/>
    <w:qFormat/>
    <w:uiPriority w:val="9"/>
    <w:pPr>
      <w:outlineLvl w:val="1"/>
    </w:pPr>
    <w:rPr>
      <w:sz w:val="36"/>
      <w:szCs w:val="36"/>
    </w:rPr>
  </w:style>
  <w:style w:type="paragraph" w:customStyle="1" w:styleId="1588">
    <w:name w:val="Normal_file_430_file_50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89">
    <w:name w:val="heading 2_file_428_file_439_file_507"/>
    <w:basedOn w:val="1570"/>
    <w:qFormat/>
    <w:uiPriority w:val="9"/>
    <w:pPr>
      <w:outlineLvl w:val="1"/>
    </w:pPr>
    <w:rPr>
      <w:sz w:val="36"/>
      <w:szCs w:val="36"/>
    </w:rPr>
  </w:style>
  <w:style w:type="paragraph" w:customStyle="1" w:styleId="1590">
    <w:name w:val="F2_file_507"/>
    <w:basedOn w:val="89"/>
    <w:qFormat/>
    <w:uiPriority w:val="0"/>
    <w:pPr>
      <w:autoSpaceDE w:val="0"/>
      <w:autoSpaceDN w:val="0"/>
      <w:adjustRightInd w:val="0"/>
      <w:ind w:firstLine="601"/>
      <w:textAlignment w:val="baseline"/>
    </w:pPr>
    <w:rPr>
      <w:kern w:val="0"/>
      <w:sz w:val="24"/>
      <w:szCs w:val="20"/>
    </w:rPr>
  </w:style>
  <w:style w:type="paragraph" w:customStyle="1" w:styleId="1591">
    <w:name w:val="heading 4_file_431_file_507"/>
    <w:basedOn w:val="1529"/>
    <w:qFormat/>
    <w:uiPriority w:val="9"/>
    <w:pPr>
      <w:outlineLvl w:val="3"/>
    </w:pPr>
  </w:style>
  <w:style w:type="paragraph" w:customStyle="1" w:styleId="1592">
    <w:name w:val="Char Char Char Char1_file_507"/>
    <w:basedOn w:val="89"/>
    <w:qFormat/>
    <w:uiPriority w:val="0"/>
  </w:style>
  <w:style w:type="paragraph" w:customStyle="1" w:styleId="1593">
    <w:name w:val="_Style 861_file_507"/>
    <w:next w:val="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94">
    <w:name w:val="heading 4_file_428_file_439_file_507"/>
    <w:basedOn w:val="1570"/>
    <w:qFormat/>
    <w:uiPriority w:val="9"/>
    <w:pPr>
      <w:outlineLvl w:val="3"/>
    </w:pPr>
  </w:style>
  <w:style w:type="paragraph" w:customStyle="1" w:styleId="1595">
    <w:name w:val="heading 6_file_448_file_507"/>
    <w:basedOn w:val="1518"/>
    <w:qFormat/>
    <w:uiPriority w:val="9"/>
    <w:pPr>
      <w:outlineLvl w:val="5"/>
    </w:pPr>
    <w:rPr>
      <w:sz w:val="15"/>
      <w:szCs w:val="15"/>
    </w:rPr>
  </w:style>
  <w:style w:type="paragraph" w:customStyle="1" w:styleId="1596">
    <w:name w:val="marker_file_448_file_507"/>
    <w:basedOn w:val="1518"/>
    <w:qFormat/>
    <w:uiPriority w:val="0"/>
    <w:pPr>
      <w:shd w:val="clear" w:color="auto" w:fill="FFFF00"/>
    </w:pPr>
  </w:style>
  <w:style w:type="paragraph" w:customStyle="1" w:styleId="1597">
    <w:name w:val="marker_file_453_file_507"/>
    <w:basedOn w:val="1576"/>
    <w:qFormat/>
    <w:uiPriority w:val="0"/>
    <w:pPr>
      <w:shd w:val="clear" w:color="auto" w:fill="FFFF00"/>
    </w:pPr>
  </w:style>
  <w:style w:type="paragraph" w:customStyle="1" w:styleId="1598">
    <w:name w:val="heading 6_file_437_file_507"/>
    <w:basedOn w:val="1511"/>
    <w:qFormat/>
    <w:uiPriority w:val="9"/>
    <w:pPr>
      <w:outlineLvl w:val="5"/>
    </w:pPr>
    <w:rPr>
      <w:sz w:val="15"/>
      <w:szCs w:val="15"/>
    </w:rPr>
  </w:style>
  <w:style w:type="paragraph" w:customStyle="1" w:styleId="1599">
    <w:name w:val="样式 Verdana 首行缩进:  0.74 厘米_file_507"/>
    <w:basedOn w:val="89"/>
    <w:qFormat/>
    <w:uiPriority w:val="0"/>
    <w:pPr>
      <w:spacing w:line="360" w:lineRule="auto"/>
      <w:ind w:firstLine="420"/>
    </w:pPr>
    <w:rPr>
      <w:rFonts w:ascii="Verdana" w:hAnsi="Verdana"/>
      <w:sz w:val="24"/>
      <w:szCs w:val="20"/>
    </w:rPr>
  </w:style>
  <w:style w:type="paragraph" w:customStyle="1" w:styleId="1600">
    <w:name w:val="heading 5_file_438_file_507"/>
    <w:basedOn w:val="1519"/>
    <w:qFormat/>
    <w:uiPriority w:val="9"/>
    <w:pPr>
      <w:outlineLvl w:val="4"/>
    </w:pPr>
    <w:rPr>
      <w:sz w:val="20"/>
      <w:szCs w:val="20"/>
    </w:rPr>
  </w:style>
  <w:style w:type="paragraph" w:customStyle="1" w:styleId="1601">
    <w:name w:val="Normal (Web)_file_437_file_507"/>
    <w:basedOn w:val="1511"/>
    <w:unhideWhenUsed/>
    <w:qFormat/>
    <w:uiPriority w:val="99"/>
  </w:style>
  <w:style w:type="paragraph" w:customStyle="1" w:styleId="1602">
    <w:name w:val="cke_editable_file_434_file_507"/>
    <w:basedOn w:val="1531"/>
    <w:qFormat/>
    <w:uiPriority w:val="0"/>
    <w:rPr>
      <w:rFonts w:ascii="仿宋_GB2312" w:eastAsia="仿宋_GB2312"/>
    </w:rPr>
  </w:style>
  <w:style w:type="paragraph" w:customStyle="1" w:styleId="1603">
    <w:name w:val="heading 2_file_445_file_507"/>
    <w:basedOn w:val="1580"/>
    <w:qFormat/>
    <w:uiPriority w:val="9"/>
    <w:pPr>
      <w:outlineLvl w:val="1"/>
    </w:pPr>
    <w:rPr>
      <w:sz w:val="36"/>
      <w:szCs w:val="36"/>
    </w:rPr>
  </w:style>
  <w:style w:type="paragraph" w:customStyle="1" w:styleId="1604">
    <w:name w:val="heading 4_file_449_file_507"/>
    <w:basedOn w:val="1545"/>
    <w:qFormat/>
    <w:uiPriority w:val="9"/>
    <w:pPr>
      <w:outlineLvl w:val="3"/>
    </w:pPr>
  </w:style>
  <w:style w:type="paragraph" w:customStyle="1" w:styleId="1605">
    <w:name w:val="Normal (Web)_file_436_file_507"/>
    <w:basedOn w:val="1534"/>
    <w:unhideWhenUsed/>
    <w:qFormat/>
    <w:uiPriority w:val="99"/>
  </w:style>
  <w:style w:type="paragraph" w:customStyle="1" w:styleId="1606">
    <w:name w:val="heading 2_file_442_file_507"/>
    <w:basedOn w:val="1513"/>
    <w:qFormat/>
    <w:uiPriority w:val="9"/>
    <w:pPr>
      <w:outlineLvl w:val="1"/>
    </w:pPr>
    <w:rPr>
      <w:sz w:val="36"/>
      <w:szCs w:val="36"/>
    </w:rPr>
  </w:style>
  <w:style w:type="paragraph" w:customStyle="1" w:styleId="1607">
    <w:name w:val="cke_editable_file_433_file_507"/>
    <w:basedOn w:val="1536"/>
    <w:qFormat/>
    <w:uiPriority w:val="0"/>
    <w:rPr>
      <w:rFonts w:ascii="仿宋_GB2312" w:eastAsia="仿宋_GB2312"/>
    </w:rPr>
  </w:style>
  <w:style w:type="paragraph" w:customStyle="1" w:styleId="1608">
    <w:name w:val="heading 6_file_432_file_507"/>
    <w:basedOn w:val="1567"/>
    <w:next w:val="8"/>
    <w:qFormat/>
    <w:uiPriority w:val="0"/>
    <w:pPr>
      <w:keepNext/>
      <w:keepLines/>
      <w:numPr>
        <w:ilvl w:val="5"/>
        <w:numId w:val="1"/>
      </w:numPr>
      <w:spacing w:before="240" w:after="64" w:line="320" w:lineRule="auto"/>
      <w:outlineLvl w:val="5"/>
    </w:pPr>
    <w:rPr>
      <w:rFonts w:ascii="Arial" w:hAnsi="Arial" w:eastAsia="黑体"/>
      <w:b/>
      <w:sz w:val="24"/>
    </w:rPr>
  </w:style>
  <w:style w:type="paragraph" w:customStyle="1" w:styleId="1609">
    <w:name w:val="Normal_file_443_file_50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10">
    <w:name w:val="默认段落字体 Para Char Char Char Char Char Char Char Char Char1 Char Char Char Char_file_507"/>
    <w:basedOn w:val="89"/>
    <w:qFormat/>
    <w:uiPriority w:val="0"/>
    <w:rPr>
      <w:rFonts w:ascii="Tahoma" w:hAnsi="Tahoma"/>
      <w:sz w:val="24"/>
      <w:szCs w:val="20"/>
    </w:rPr>
  </w:style>
  <w:style w:type="paragraph" w:customStyle="1" w:styleId="1611">
    <w:name w:val="heading 3_file_438_file_507"/>
    <w:basedOn w:val="1519"/>
    <w:qFormat/>
    <w:uiPriority w:val="9"/>
    <w:pPr>
      <w:outlineLvl w:val="2"/>
    </w:pPr>
    <w:rPr>
      <w:sz w:val="27"/>
      <w:szCs w:val="27"/>
    </w:rPr>
  </w:style>
  <w:style w:type="paragraph" w:customStyle="1" w:styleId="1612">
    <w:name w:val="Normal (Web)_file_441_file_507"/>
    <w:basedOn w:val="1552"/>
    <w:unhideWhenUsed/>
    <w:qFormat/>
    <w:uiPriority w:val="99"/>
  </w:style>
  <w:style w:type="paragraph" w:customStyle="1" w:styleId="1613">
    <w:name w:val="heading 1_file_440_file_507"/>
    <w:basedOn w:val="1550"/>
    <w:qFormat/>
    <w:uiPriority w:val="9"/>
    <w:pPr>
      <w:outlineLvl w:val="0"/>
    </w:pPr>
    <w:rPr>
      <w:kern w:val="36"/>
      <w:sz w:val="48"/>
      <w:szCs w:val="48"/>
    </w:rPr>
  </w:style>
  <w:style w:type="paragraph" w:customStyle="1" w:styleId="1614">
    <w:name w:val="Revision_file_507"/>
    <w:unhideWhenUsed/>
    <w:qFormat/>
    <w:uiPriority w:val="99"/>
    <w:rPr>
      <w:rFonts w:ascii="Times New Roman" w:hAnsi="Times New Roman" w:eastAsia="宋体" w:cs="Times New Roman"/>
      <w:kern w:val="2"/>
      <w:sz w:val="21"/>
      <w:szCs w:val="24"/>
      <w:lang w:val="en-US" w:eastAsia="zh-CN" w:bidi="ar-SA"/>
    </w:rPr>
  </w:style>
  <w:style w:type="paragraph" w:customStyle="1" w:styleId="1615">
    <w:name w:val="cke_editable_file_435_file_507"/>
    <w:basedOn w:val="1509"/>
    <w:qFormat/>
    <w:uiPriority w:val="0"/>
    <w:rPr>
      <w:rFonts w:ascii="仿宋_GB2312" w:eastAsia="仿宋_GB2312"/>
    </w:rPr>
  </w:style>
  <w:style w:type="paragraph" w:customStyle="1" w:styleId="1616">
    <w:name w:val="2ji_file_507"/>
    <w:basedOn w:val="1100"/>
    <w:qFormat/>
    <w:uiPriority w:val="0"/>
    <w:pPr>
      <w:keepLines/>
      <w:spacing w:before="0"/>
      <w:jc w:val="both"/>
      <w:textAlignment w:val="baseline"/>
    </w:pPr>
    <w:rPr>
      <w:rFonts w:ascii="宋体" w:hAnsi="宋体" w:eastAsia="宋体"/>
      <w:bCs/>
      <w:sz w:val="21"/>
      <w:szCs w:val="21"/>
    </w:rPr>
  </w:style>
  <w:style w:type="paragraph" w:customStyle="1" w:styleId="1617">
    <w:name w:val="heading 3_file_430_file_507"/>
    <w:basedOn w:val="1588"/>
    <w:qFormat/>
    <w:uiPriority w:val="9"/>
    <w:pPr>
      <w:outlineLvl w:val="2"/>
    </w:pPr>
    <w:rPr>
      <w:sz w:val="27"/>
      <w:szCs w:val="27"/>
    </w:rPr>
  </w:style>
  <w:style w:type="paragraph" w:customStyle="1" w:styleId="1618">
    <w:name w:val="Normal_file_235_file_429_file_50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19">
    <w:name w:val="Normal (Web)_file_447_file_507"/>
    <w:basedOn w:val="1524"/>
    <w:unhideWhenUsed/>
    <w:qFormat/>
    <w:uiPriority w:val="99"/>
  </w:style>
  <w:style w:type="paragraph" w:customStyle="1" w:styleId="1620">
    <w:name w:val="heading 6_file_441_file_507"/>
    <w:basedOn w:val="1552"/>
    <w:qFormat/>
    <w:uiPriority w:val="9"/>
    <w:pPr>
      <w:outlineLvl w:val="5"/>
    </w:pPr>
    <w:rPr>
      <w:sz w:val="15"/>
      <w:szCs w:val="15"/>
    </w:rPr>
  </w:style>
  <w:style w:type="paragraph" w:customStyle="1" w:styleId="1621">
    <w:name w:val="heading 3_file_455_file_507"/>
    <w:basedOn w:val="1522"/>
    <w:qFormat/>
    <w:uiPriority w:val="9"/>
    <w:pPr>
      <w:outlineLvl w:val="2"/>
    </w:pPr>
    <w:rPr>
      <w:sz w:val="27"/>
      <w:szCs w:val="27"/>
    </w:rPr>
  </w:style>
  <w:style w:type="paragraph" w:customStyle="1" w:styleId="1622">
    <w:name w:val="heading 6_file_444_file_507"/>
    <w:basedOn w:val="1623"/>
    <w:qFormat/>
    <w:uiPriority w:val="9"/>
    <w:pPr>
      <w:outlineLvl w:val="5"/>
    </w:pPr>
    <w:rPr>
      <w:sz w:val="15"/>
      <w:szCs w:val="15"/>
    </w:rPr>
  </w:style>
  <w:style w:type="paragraph" w:customStyle="1" w:styleId="1623">
    <w:name w:val="Normal_file_444_file_50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24">
    <w:name w:val="heading 3_file_436_file_507"/>
    <w:basedOn w:val="1534"/>
    <w:qFormat/>
    <w:uiPriority w:val="9"/>
    <w:pPr>
      <w:outlineLvl w:val="2"/>
    </w:pPr>
    <w:rPr>
      <w:sz w:val="27"/>
      <w:szCs w:val="27"/>
    </w:rPr>
  </w:style>
  <w:style w:type="paragraph" w:customStyle="1" w:styleId="1625">
    <w:name w:val="heading 6_file_447_file_507"/>
    <w:basedOn w:val="1524"/>
    <w:qFormat/>
    <w:uiPriority w:val="9"/>
    <w:pPr>
      <w:outlineLvl w:val="5"/>
    </w:pPr>
    <w:rPr>
      <w:sz w:val="15"/>
      <w:szCs w:val="15"/>
    </w:rPr>
  </w:style>
  <w:style w:type="paragraph" w:customStyle="1" w:styleId="1626">
    <w:name w:val="Normal (Web)_file_444_file_507"/>
    <w:basedOn w:val="1623"/>
    <w:unhideWhenUsed/>
    <w:qFormat/>
    <w:uiPriority w:val="99"/>
  </w:style>
  <w:style w:type="paragraph" w:customStyle="1" w:styleId="1627">
    <w:name w:val="heading 2_file_446_file_507"/>
    <w:basedOn w:val="1515"/>
    <w:qFormat/>
    <w:uiPriority w:val="9"/>
    <w:pPr>
      <w:outlineLvl w:val="1"/>
    </w:pPr>
    <w:rPr>
      <w:sz w:val="36"/>
      <w:szCs w:val="36"/>
    </w:rPr>
  </w:style>
  <w:style w:type="paragraph" w:customStyle="1" w:styleId="1628">
    <w:name w:val="heading 5_file_451_file_507"/>
    <w:basedOn w:val="1629"/>
    <w:qFormat/>
    <w:uiPriority w:val="9"/>
    <w:pPr>
      <w:outlineLvl w:val="4"/>
    </w:pPr>
    <w:rPr>
      <w:sz w:val="20"/>
      <w:szCs w:val="20"/>
    </w:rPr>
  </w:style>
  <w:style w:type="paragraph" w:customStyle="1" w:styleId="1629">
    <w:name w:val="Normal_file_451_file_50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30">
    <w:name w:val="heading 1_file_441_file_507"/>
    <w:basedOn w:val="1552"/>
    <w:qFormat/>
    <w:uiPriority w:val="9"/>
    <w:pPr>
      <w:outlineLvl w:val="0"/>
    </w:pPr>
    <w:rPr>
      <w:kern w:val="36"/>
      <w:sz w:val="48"/>
      <w:szCs w:val="48"/>
    </w:rPr>
  </w:style>
  <w:style w:type="paragraph" w:customStyle="1" w:styleId="1631">
    <w:name w:val="heading 5_file_431_file_507"/>
    <w:basedOn w:val="1529"/>
    <w:qFormat/>
    <w:uiPriority w:val="9"/>
    <w:pPr>
      <w:outlineLvl w:val="4"/>
    </w:pPr>
    <w:rPr>
      <w:sz w:val="20"/>
      <w:szCs w:val="20"/>
    </w:rPr>
  </w:style>
  <w:style w:type="paragraph" w:customStyle="1" w:styleId="1632">
    <w:name w:val="Char2_file_507"/>
    <w:basedOn w:val="89"/>
    <w:qFormat/>
    <w:uiPriority w:val="0"/>
    <w:pPr>
      <w:widowControl/>
      <w:spacing w:after="160" w:line="240" w:lineRule="exact"/>
      <w:jc w:val="left"/>
    </w:pPr>
    <w:rPr>
      <w:rFonts w:ascii="Verdana" w:hAnsi="Verdana"/>
      <w:kern w:val="0"/>
      <w:szCs w:val="20"/>
      <w:lang w:eastAsia="en-US"/>
    </w:rPr>
  </w:style>
  <w:style w:type="paragraph" w:customStyle="1" w:styleId="1633">
    <w:name w:val="cke_editable_file_430_file_507"/>
    <w:basedOn w:val="1588"/>
    <w:qFormat/>
    <w:uiPriority w:val="0"/>
    <w:rPr>
      <w:rFonts w:ascii="仿宋_GB2312" w:eastAsia="仿宋_GB2312"/>
    </w:rPr>
  </w:style>
  <w:style w:type="paragraph" w:customStyle="1" w:styleId="1634">
    <w:name w:val="Normal (Web)_file_452_file_507"/>
    <w:basedOn w:val="1635"/>
    <w:unhideWhenUsed/>
    <w:qFormat/>
    <w:uiPriority w:val="99"/>
  </w:style>
  <w:style w:type="paragraph" w:customStyle="1" w:styleId="1635">
    <w:name w:val="Normal_file_452_file_50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36">
    <w:name w:val="heading 2_file_444_file_507"/>
    <w:basedOn w:val="1623"/>
    <w:qFormat/>
    <w:uiPriority w:val="9"/>
    <w:pPr>
      <w:outlineLvl w:val="1"/>
    </w:pPr>
    <w:rPr>
      <w:sz w:val="36"/>
      <w:szCs w:val="36"/>
    </w:rPr>
  </w:style>
  <w:style w:type="paragraph" w:customStyle="1" w:styleId="1637">
    <w:name w:val="列项——_file_507"/>
    <w:qFormat/>
    <w:uiPriority w:val="0"/>
    <w:pPr>
      <w:widowControl w:val="0"/>
      <w:tabs>
        <w:tab w:val="left" w:pos="854"/>
      </w:tabs>
      <w:ind w:left="840" w:leftChars="200" w:hanging="420" w:hangingChars="200"/>
      <w:jc w:val="both"/>
    </w:pPr>
    <w:rPr>
      <w:rFonts w:ascii="Times New Roman" w:hAnsi="Times New Roman" w:eastAsia="宋体" w:cs="Times New Roman"/>
      <w:sz w:val="21"/>
      <w:lang w:val="en-US" w:eastAsia="zh-CN" w:bidi="ar-SA"/>
    </w:rPr>
  </w:style>
  <w:style w:type="paragraph" w:customStyle="1" w:styleId="1638">
    <w:name w:val="cke_editable_file_438_file_507"/>
    <w:basedOn w:val="1519"/>
    <w:qFormat/>
    <w:uiPriority w:val="0"/>
    <w:rPr>
      <w:rFonts w:ascii="仿宋_GB2312" w:eastAsia="仿宋_GB2312"/>
    </w:rPr>
  </w:style>
  <w:style w:type="paragraph" w:customStyle="1" w:styleId="1639">
    <w:name w:val="marker_file_444_file_507"/>
    <w:basedOn w:val="1623"/>
    <w:qFormat/>
    <w:uiPriority w:val="0"/>
    <w:pPr>
      <w:shd w:val="clear" w:color="auto" w:fill="FFFF00"/>
    </w:pPr>
  </w:style>
  <w:style w:type="paragraph" w:customStyle="1" w:styleId="1640">
    <w:name w:val="heading 5_file_442_file_507"/>
    <w:basedOn w:val="1513"/>
    <w:qFormat/>
    <w:uiPriority w:val="9"/>
    <w:pPr>
      <w:outlineLvl w:val="4"/>
    </w:pPr>
    <w:rPr>
      <w:sz w:val="20"/>
      <w:szCs w:val="20"/>
    </w:rPr>
  </w:style>
  <w:style w:type="paragraph" w:customStyle="1" w:styleId="1641">
    <w:name w:val="_Style 2_file_507"/>
    <w:basedOn w:val="89"/>
    <w:qFormat/>
    <w:uiPriority w:val="0"/>
    <w:pPr>
      <w:ind w:firstLine="420" w:firstLineChars="200"/>
    </w:pPr>
  </w:style>
  <w:style w:type="paragraph" w:customStyle="1" w:styleId="1642">
    <w:name w:val="Normal (Web)_file_453_file_507"/>
    <w:basedOn w:val="1576"/>
    <w:unhideWhenUsed/>
    <w:qFormat/>
    <w:uiPriority w:val="99"/>
  </w:style>
  <w:style w:type="paragraph" w:customStyle="1" w:styleId="1643">
    <w:name w:val="marker_file_437_file_507"/>
    <w:basedOn w:val="1511"/>
    <w:qFormat/>
    <w:uiPriority w:val="0"/>
    <w:pPr>
      <w:shd w:val="clear" w:color="auto" w:fill="FFFF00"/>
    </w:pPr>
  </w:style>
  <w:style w:type="paragraph" w:customStyle="1" w:styleId="1644">
    <w:name w:val="表内文字_file_507"/>
    <w:basedOn w:val="89"/>
    <w:qFormat/>
    <w:uiPriority w:val="0"/>
    <w:pPr>
      <w:snapToGrid w:val="0"/>
      <w:spacing w:before="50" w:after="50"/>
      <w:jc w:val="center"/>
    </w:pPr>
    <w:rPr>
      <w:rFonts w:ascii="仿宋_GB2312" w:hAnsi="宋体" w:eastAsia="仿宋_GB2312"/>
      <w:b/>
      <w:color w:val="000000"/>
      <w:sz w:val="32"/>
      <w:szCs w:val="32"/>
    </w:rPr>
  </w:style>
  <w:style w:type="paragraph" w:customStyle="1" w:styleId="1645">
    <w:name w:val="样式_file_507"/>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1646">
    <w:name w:val="cke_editable_file_442_file_507"/>
    <w:basedOn w:val="1513"/>
    <w:qFormat/>
    <w:uiPriority w:val="0"/>
    <w:rPr>
      <w:rFonts w:ascii="仿宋_GB2312" w:eastAsia="仿宋_GB2312"/>
    </w:rPr>
  </w:style>
  <w:style w:type="paragraph" w:customStyle="1" w:styleId="1647">
    <w:name w:val="cke_editable_file_445_file_507"/>
    <w:basedOn w:val="1580"/>
    <w:qFormat/>
    <w:uiPriority w:val="0"/>
    <w:rPr>
      <w:rFonts w:ascii="仿宋_GB2312" w:eastAsia="仿宋_GB2312"/>
    </w:rPr>
  </w:style>
  <w:style w:type="paragraph" w:customStyle="1" w:styleId="1648">
    <w:name w:val="heading 1_file_442_file_507"/>
    <w:basedOn w:val="1513"/>
    <w:qFormat/>
    <w:uiPriority w:val="9"/>
    <w:pPr>
      <w:outlineLvl w:val="0"/>
    </w:pPr>
    <w:rPr>
      <w:kern w:val="36"/>
      <w:sz w:val="48"/>
      <w:szCs w:val="48"/>
    </w:rPr>
  </w:style>
  <w:style w:type="paragraph" w:customStyle="1" w:styleId="1649">
    <w:name w:val="heading 4_file_448_file_507"/>
    <w:basedOn w:val="1518"/>
    <w:qFormat/>
    <w:uiPriority w:val="9"/>
    <w:pPr>
      <w:outlineLvl w:val="3"/>
    </w:pPr>
  </w:style>
  <w:style w:type="paragraph" w:customStyle="1" w:styleId="1650">
    <w:name w:val="heading 6_file_433_file_507"/>
    <w:basedOn w:val="1536"/>
    <w:qFormat/>
    <w:uiPriority w:val="9"/>
    <w:pPr>
      <w:outlineLvl w:val="5"/>
    </w:pPr>
    <w:rPr>
      <w:sz w:val="15"/>
      <w:szCs w:val="15"/>
    </w:rPr>
  </w:style>
  <w:style w:type="paragraph" w:customStyle="1" w:styleId="1651">
    <w:name w:val="cke_editable_file_452_file_507"/>
    <w:basedOn w:val="1635"/>
    <w:qFormat/>
    <w:uiPriority w:val="0"/>
    <w:rPr>
      <w:rFonts w:ascii="仿宋_GB2312" w:eastAsia="仿宋_GB2312"/>
    </w:rPr>
  </w:style>
  <w:style w:type="paragraph" w:customStyle="1" w:styleId="1652">
    <w:name w:val="heading 1_file_428_file_439_file_507"/>
    <w:basedOn w:val="1570"/>
    <w:qFormat/>
    <w:uiPriority w:val="9"/>
    <w:pPr>
      <w:outlineLvl w:val="0"/>
    </w:pPr>
    <w:rPr>
      <w:kern w:val="36"/>
      <w:sz w:val="48"/>
      <w:szCs w:val="48"/>
    </w:rPr>
  </w:style>
  <w:style w:type="paragraph" w:customStyle="1" w:styleId="1653">
    <w:name w:val="heading 5_file_444_file_507"/>
    <w:basedOn w:val="1623"/>
    <w:qFormat/>
    <w:uiPriority w:val="9"/>
    <w:pPr>
      <w:outlineLvl w:val="4"/>
    </w:pPr>
    <w:rPr>
      <w:sz w:val="20"/>
      <w:szCs w:val="20"/>
    </w:rPr>
  </w:style>
  <w:style w:type="paragraph" w:customStyle="1" w:styleId="1654">
    <w:name w:val="heading 4_file_446_file_507"/>
    <w:basedOn w:val="1515"/>
    <w:qFormat/>
    <w:uiPriority w:val="9"/>
    <w:pPr>
      <w:outlineLvl w:val="3"/>
    </w:pPr>
  </w:style>
  <w:style w:type="paragraph" w:customStyle="1" w:styleId="1655">
    <w:name w:val="marker_file_433_file_507"/>
    <w:basedOn w:val="1536"/>
    <w:qFormat/>
    <w:uiPriority w:val="0"/>
    <w:pPr>
      <w:shd w:val="clear" w:color="auto" w:fill="FFFF00"/>
    </w:pPr>
  </w:style>
  <w:style w:type="paragraph" w:customStyle="1" w:styleId="1656">
    <w:name w:val="cke_editable_file_428_file_439_file_507"/>
    <w:basedOn w:val="1570"/>
    <w:qFormat/>
    <w:uiPriority w:val="0"/>
    <w:rPr>
      <w:rFonts w:ascii="仿宋_GB2312" w:eastAsia="仿宋_GB2312"/>
    </w:rPr>
  </w:style>
  <w:style w:type="paragraph" w:customStyle="1" w:styleId="1657">
    <w:name w:val="marker_file_435_file_507"/>
    <w:basedOn w:val="1509"/>
    <w:qFormat/>
    <w:uiPriority w:val="0"/>
    <w:pPr>
      <w:shd w:val="clear" w:color="auto" w:fill="FFFF00"/>
    </w:pPr>
  </w:style>
  <w:style w:type="paragraph" w:customStyle="1" w:styleId="1658">
    <w:name w:val="列表段落1_file_507"/>
    <w:basedOn w:val="89"/>
    <w:qFormat/>
    <w:uiPriority w:val="0"/>
    <w:pPr>
      <w:ind w:firstLine="420" w:firstLineChars="200"/>
    </w:pPr>
    <w:rPr>
      <w:rFonts w:ascii="Calibri" w:hAnsi="Calibri"/>
      <w:szCs w:val="22"/>
    </w:rPr>
  </w:style>
  <w:style w:type="paragraph" w:customStyle="1" w:styleId="1659">
    <w:name w:val="heading 4_file_438_file_507"/>
    <w:basedOn w:val="1519"/>
    <w:qFormat/>
    <w:uiPriority w:val="9"/>
    <w:pPr>
      <w:outlineLvl w:val="3"/>
    </w:pPr>
  </w:style>
  <w:style w:type="paragraph" w:customStyle="1" w:styleId="1660">
    <w:name w:val="cke_editable_file_457_file_507"/>
    <w:basedOn w:val="1661"/>
    <w:qFormat/>
    <w:uiPriority w:val="0"/>
    <w:rPr>
      <w:rFonts w:ascii="仿宋_GB2312" w:eastAsia="仿宋_GB2312"/>
    </w:rPr>
  </w:style>
  <w:style w:type="paragraph" w:customStyle="1" w:styleId="1661">
    <w:name w:val="Normal_file_457_file_50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62">
    <w:name w:val="Char12_file_507"/>
    <w:basedOn w:val="89"/>
    <w:qFormat/>
    <w:uiPriority w:val="0"/>
    <w:rPr>
      <w:szCs w:val="21"/>
    </w:rPr>
  </w:style>
  <w:style w:type="paragraph" w:customStyle="1" w:styleId="1663">
    <w:name w:val="heading 6_file_443_file_507"/>
    <w:basedOn w:val="1609"/>
    <w:qFormat/>
    <w:uiPriority w:val="9"/>
    <w:pPr>
      <w:outlineLvl w:val="5"/>
    </w:pPr>
    <w:rPr>
      <w:sz w:val="15"/>
      <w:szCs w:val="15"/>
    </w:rPr>
  </w:style>
  <w:style w:type="paragraph" w:customStyle="1" w:styleId="1664">
    <w:name w:val="heading 5_file_436_file_507"/>
    <w:basedOn w:val="1534"/>
    <w:qFormat/>
    <w:uiPriority w:val="9"/>
    <w:pPr>
      <w:outlineLvl w:val="4"/>
    </w:pPr>
    <w:rPr>
      <w:sz w:val="20"/>
      <w:szCs w:val="20"/>
    </w:rPr>
  </w:style>
  <w:style w:type="paragraph" w:customStyle="1" w:styleId="1665">
    <w:name w:val="heading 3_file_445_file_507"/>
    <w:basedOn w:val="1580"/>
    <w:qFormat/>
    <w:uiPriority w:val="9"/>
    <w:pPr>
      <w:outlineLvl w:val="2"/>
    </w:pPr>
    <w:rPr>
      <w:sz w:val="27"/>
      <w:szCs w:val="27"/>
    </w:rPr>
  </w:style>
  <w:style w:type="paragraph" w:customStyle="1" w:styleId="1666">
    <w:name w:val="heading 5_file_443_file_507"/>
    <w:basedOn w:val="1609"/>
    <w:qFormat/>
    <w:uiPriority w:val="9"/>
    <w:pPr>
      <w:outlineLvl w:val="4"/>
    </w:pPr>
    <w:rPr>
      <w:sz w:val="20"/>
      <w:szCs w:val="20"/>
    </w:rPr>
  </w:style>
  <w:style w:type="paragraph" w:customStyle="1" w:styleId="1667">
    <w:name w:val="正文首行缩进两字符_file_507"/>
    <w:basedOn w:val="89"/>
    <w:qFormat/>
    <w:uiPriority w:val="0"/>
    <w:pPr>
      <w:spacing w:line="360" w:lineRule="auto"/>
      <w:ind w:firstLine="200" w:firstLineChars="200"/>
    </w:pPr>
  </w:style>
  <w:style w:type="paragraph" w:customStyle="1" w:styleId="1668">
    <w:name w:val="Normal (Web)_file_457_file_507"/>
    <w:basedOn w:val="1661"/>
    <w:unhideWhenUsed/>
    <w:qFormat/>
    <w:uiPriority w:val="99"/>
  </w:style>
  <w:style w:type="paragraph" w:customStyle="1" w:styleId="1669">
    <w:name w:val="Body Text_file_429_file_507"/>
    <w:basedOn w:val="1574"/>
    <w:next w:val="6"/>
    <w:qFormat/>
    <w:uiPriority w:val="0"/>
    <w:pPr>
      <w:spacing w:after="120" w:afterLines="0" w:afterAutospacing="0"/>
      <w:jc w:val="left"/>
    </w:pPr>
    <w:rPr>
      <w:rFonts w:ascii="Arial" w:hAnsi="Arial" w:eastAsia="宋体" w:cs="Times New Roman"/>
      <w:sz w:val="24"/>
    </w:rPr>
  </w:style>
  <w:style w:type="paragraph" w:customStyle="1" w:styleId="1670">
    <w:name w:val="Normal_file_439_file_507"/>
    <w:qFormat/>
    <w:uiPriority w:val="0"/>
    <w:pPr>
      <w:widowControl w:val="0"/>
      <w:jc w:val="both"/>
    </w:pPr>
    <w:rPr>
      <w:rFonts w:ascii="Times New Roman" w:hAnsi="Times New Roman" w:eastAsia="宋体" w:cs="Times New Roman"/>
      <w:szCs w:val="24"/>
      <w:lang w:val="en-US" w:eastAsia="zh-CN" w:bidi="ar-SA"/>
    </w:rPr>
  </w:style>
  <w:style w:type="paragraph" w:customStyle="1" w:styleId="1671">
    <w:name w:val="heading 1_file_437_file_507"/>
    <w:basedOn w:val="1511"/>
    <w:qFormat/>
    <w:uiPriority w:val="9"/>
    <w:pPr>
      <w:outlineLvl w:val="0"/>
    </w:pPr>
    <w:rPr>
      <w:kern w:val="36"/>
      <w:sz w:val="48"/>
      <w:szCs w:val="48"/>
    </w:rPr>
  </w:style>
  <w:style w:type="paragraph" w:customStyle="1" w:styleId="1672">
    <w:name w:val="heading 5_file_446_file_507"/>
    <w:basedOn w:val="1515"/>
    <w:qFormat/>
    <w:uiPriority w:val="9"/>
    <w:pPr>
      <w:outlineLvl w:val="4"/>
    </w:pPr>
    <w:rPr>
      <w:sz w:val="20"/>
      <w:szCs w:val="20"/>
    </w:rPr>
  </w:style>
  <w:style w:type="paragraph" w:customStyle="1" w:styleId="1673">
    <w:name w:val="footer_file_108_file_429_file_507"/>
    <w:basedOn w:val="1540"/>
    <w:qFormat/>
    <w:uiPriority w:val="99"/>
    <w:pPr>
      <w:tabs>
        <w:tab w:val="center" w:pos="4153"/>
        <w:tab w:val="right" w:pos="8306"/>
      </w:tabs>
      <w:snapToGrid w:val="0"/>
      <w:jc w:val="left"/>
    </w:pPr>
    <w:rPr>
      <w:sz w:val="18"/>
      <w:szCs w:val="18"/>
    </w:rPr>
  </w:style>
  <w:style w:type="paragraph" w:customStyle="1" w:styleId="1674">
    <w:name w:val="heading 4_file_430_file_507"/>
    <w:basedOn w:val="1588"/>
    <w:qFormat/>
    <w:uiPriority w:val="9"/>
    <w:pPr>
      <w:outlineLvl w:val="3"/>
    </w:pPr>
  </w:style>
  <w:style w:type="paragraph" w:customStyle="1" w:styleId="1675">
    <w:name w:val="HTML Bottom of Form_file_507"/>
    <w:basedOn w:val="89"/>
    <w:next w:val="4"/>
    <w:qFormat/>
    <w:uiPriority w:val="0"/>
    <w:pPr>
      <w:widowControl/>
      <w:pBdr>
        <w:top w:val="single" w:color="auto" w:sz="6" w:space="1"/>
      </w:pBdr>
      <w:jc w:val="center"/>
    </w:pPr>
    <w:rPr>
      <w:rFonts w:ascii="Arial" w:hAnsi="Arial" w:cs="Arial"/>
      <w:vanish/>
      <w:kern w:val="0"/>
      <w:sz w:val="16"/>
      <w:szCs w:val="16"/>
    </w:rPr>
  </w:style>
  <w:style w:type="paragraph" w:customStyle="1" w:styleId="1676">
    <w:name w:val="heading 3_file_444_file_507"/>
    <w:basedOn w:val="1623"/>
    <w:qFormat/>
    <w:uiPriority w:val="9"/>
    <w:pPr>
      <w:outlineLvl w:val="2"/>
    </w:pPr>
    <w:rPr>
      <w:sz w:val="27"/>
      <w:szCs w:val="27"/>
    </w:rPr>
  </w:style>
  <w:style w:type="paragraph" w:customStyle="1" w:styleId="1677">
    <w:name w:val="heading 3_file_431_file_507"/>
    <w:basedOn w:val="1529"/>
    <w:qFormat/>
    <w:uiPriority w:val="9"/>
    <w:pPr>
      <w:outlineLvl w:val="2"/>
    </w:pPr>
    <w:rPr>
      <w:sz w:val="27"/>
      <w:szCs w:val="27"/>
    </w:rPr>
  </w:style>
  <w:style w:type="paragraph" w:customStyle="1" w:styleId="1678">
    <w:name w:val="heading 4_file_434_file_507"/>
    <w:basedOn w:val="1531"/>
    <w:qFormat/>
    <w:uiPriority w:val="9"/>
    <w:pPr>
      <w:outlineLvl w:val="3"/>
    </w:pPr>
  </w:style>
  <w:style w:type="paragraph" w:customStyle="1" w:styleId="1679">
    <w:name w:val="heading 1_file_448_file_507"/>
    <w:basedOn w:val="1518"/>
    <w:qFormat/>
    <w:uiPriority w:val="9"/>
    <w:pPr>
      <w:outlineLvl w:val="0"/>
    </w:pPr>
    <w:rPr>
      <w:kern w:val="36"/>
      <w:sz w:val="48"/>
      <w:szCs w:val="48"/>
    </w:rPr>
  </w:style>
  <w:style w:type="paragraph" w:customStyle="1" w:styleId="1680">
    <w:name w:val="heading 2_file_441_file_507"/>
    <w:basedOn w:val="1552"/>
    <w:qFormat/>
    <w:uiPriority w:val="9"/>
    <w:pPr>
      <w:outlineLvl w:val="1"/>
    </w:pPr>
    <w:rPr>
      <w:sz w:val="36"/>
      <w:szCs w:val="36"/>
    </w:rPr>
  </w:style>
  <w:style w:type="paragraph" w:customStyle="1" w:styleId="1681">
    <w:name w:val="Normal (Web)_file_440_file_507"/>
    <w:basedOn w:val="1550"/>
    <w:unhideWhenUsed/>
    <w:qFormat/>
    <w:uiPriority w:val="99"/>
  </w:style>
  <w:style w:type="paragraph" w:customStyle="1" w:styleId="1682">
    <w:name w:val="Normal_file_108_file_507"/>
    <w:next w:val="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83">
    <w:name w:val="heading 6_file_440_file_507"/>
    <w:basedOn w:val="1550"/>
    <w:qFormat/>
    <w:uiPriority w:val="9"/>
    <w:pPr>
      <w:outlineLvl w:val="5"/>
    </w:pPr>
    <w:rPr>
      <w:sz w:val="15"/>
      <w:szCs w:val="15"/>
    </w:rPr>
  </w:style>
  <w:style w:type="paragraph" w:customStyle="1" w:styleId="1684">
    <w:name w:val="Normal Indent_file_432_file_507"/>
    <w:basedOn w:val="1567"/>
    <w:qFormat/>
    <w:uiPriority w:val="0"/>
    <w:pPr>
      <w:spacing w:line="240" w:lineRule="atLeast"/>
      <w:ind w:left="900" w:hanging="900"/>
      <w:jc w:val="left"/>
    </w:pPr>
    <w:rPr>
      <w:rFonts w:ascii="宋体"/>
      <w:snapToGrid w:val="0"/>
      <w:kern w:val="0"/>
      <w:sz w:val="20"/>
      <w:szCs w:val="20"/>
    </w:rPr>
  </w:style>
  <w:style w:type="paragraph" w:customStyle="1" w:styleId="1685">
    <w:name w:val="heading 1_file_429_file_507"/>
    <w:basedOn w:val="1574"/>
    <w:next w:val="6"/>
    <w:qFormat/>
    <w:uiPriority w:val="0"/>
    <w:pPr>
      <w:keepNext/>
      <w:keepLines/>
      <w:spacing w:before="340" w:after="330" w:line="576" w:lineRule="auto"/>
      <w:outlineLvl w:val="0"/>
    </w:pPr>
    <w:rPr>
      <w:b/>
      <w:bCs/>
      <w:kern w:val="44"/>
      <w:sz w:val="44"/>
      <w:szCs w:val="44"/>
    </w:rPr>
  </w:style>
  <w:style w:type="paragraph" w:customStyle="1" w:styleId="1686">
    <w:name w:val="Normal (Web)_file_434_file_507"/>
    <w:basedOn w:val="1531"/>
    <w:unhideWhenUsed/>
    <w:qFormat/>
    <w:uiPriority w:val="99"/>
  </w:style>
  <w:style w:type="paragraph" w:customStyle="1" w:styleId="1687">
    <w:name w:val="heading 3_file_433_file_507"/>
    <w:basedOn w:val="1536"/>
    <w:qFormat/>
    <w:uiPriority w:val="9"/>
    <w:pPr>
      <w:outlineLvl w:val="2"/>
    </w:pPr>
    <w:rPr>
      <w:sz w:val="27"/>
      <w:szCs w:val="27"/>
    </w:rPr>
  </w:style>
  <w:style w:type="paragraph" w:customStyle="1" w:styleId="1688">
    <w:name w:val="三级条标题_file_507"/>
    <w:basedOn w:val="1689"/>
    <w:qFormat/>
    <w:uiPriority w:val="0"/>
    <w:pPr>
      <w:outlineLvl w:val="4"/>
    </w:pPr>
  </w:style>
  <w:style w:type="paragraph" w:customStyle="1" w:styleId="1689">
    <w:name w:val="二级条标题_file_507"/>
    <w:basedOn w:val="89"/>
    <w:next w:val="4"/>
    <w:qFormat/>
    <w:uiPriority w:val="0"/>
    <w:pPr>
      <w:widowControl/>
      <w:jc w:val="left"/>
      <w:outlineLvl w:val="3"/>
    </w:pPr>
    <w:rPr>
      <w:rFonts w:ascii="宋体" w:hAnsi="宋体"/>
      <w:color w:val="000000"/>
      <w:kern w:val="0"/>
      <w:szCs w:val="20"/>
    </w:rPr>
  </w:style>
  <w:style w:type="paragraph" w:customStyle="1" w:styleId="1690">
    <w:name w:val="段_file_507"/>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1691">
    <w:name w:val="pa-5_file_507"/>
    <w:basedOn w:val="89"/>
    <w:qFormat/>
    <w:uiPriority w:val="0"/>
    <w:pPr>
      <w:widowControl/>
      <w:spacing w:line="240" w:lineRule="atLeast"/>
      <w:ind w:firstLine="420"/>
    </w:pPr>
    <w:rPr>
      <w:rFonts w:ascii="宋体" w:hAnsi="宋体" w:cs="宋体"/>
      <w:kern w:val="0"/>
      <w:sz w:val="24"/>
    </w:rPr>
  </w:style>
  <w:style w:type="paragraph" w:customStyle="1" w:styleId="1692">
    <w:name w:val="marker_file_441_file_507"/>
    <w:basedOn w:val="1552"/>
    <w:qFormat/>
    <w:uiPriority w:val="0"/>
    <w:pPr>
      <w:shd w:val="clear" w:color="auto" w:fill="FFFF00"/>
    </w:pPr>
  </w:style>
  <w:style w:type="paragraph" w:customStyle="1" w:styleId="1693">
    <w:name w:val="heading 4_file_433_file_507"/>
    <w:basedOn w:val="1536"/>
    <w:qFormat/>
    <w:uiPriority w:val="9"/>
    <w:pPr>
      <w:outlineLvl w:val="3"/>
    </w:pPr>
  </w:style>
  <w:style w:type="paragraph" w:customStyle="1" w:styleId="1694">
    <w:name w:val="Char Char Char1_file_507"/>
    <w:basedOn w:val="89"/>
    <w:qFormat/>
    <w:uiPriority w:val="0"/>
    <w:pPr>
      <w:widowControl/>
      <w:spacing w:after="160" w:line="240" w:lineRule="exact"/>
      <w:jc w:val="left"/>
    </w:pPr>
    <w:rPr>
      <w:rFonts w:ascii="Verdana" w:hAnsi="Verdana"/>
      <w:kern w:val="0"/>
      <w:sz w:val="20"/>
      <w:szCs w:val="20"/>
      <w:lang w:eastAsia="en-US"/>
    </w:rPr>
  </w:style>
  <w:style w:type="paragraph" w:customStyle="1" w:styleId="1695">
    <w:name w:val="样式 标题 3 + (中文) 黑体 小四 非加粗 段前: 7.8 磅 段后: 0 磅 行距: 固定值 20 磅_file_507"/>
    <w:basedOn w:val="1101"/>
    <w:qFormat/>
    <w:uiPriority w:val="0"/>
    <w:pPr>
      <w:spacing w:before="0" w:after="0" w:line="400" w:lineRule="exact"/>
    </w:pPr>
    <w:rPr>
      <w:rFonts w:eastAsia="黑体" w:cs="宋体"/>
      <w:b w:val="0"/>
      <w:bCs w:val="0"/>
      <w:kern w:val="0"/>
      <w:sz w:val="24"/>
      <w:szCs w:val="20"/>
    </w:rPr>
  </w:style>
  <w:style w:type="paragraph" w:customStyle="1" w:styleId="1696">
    <w:name w:val="heading 3_file_434_file_507"/>
    <w:basedOn w:val="1531"/>
    <w:qFormat/>
    <w:uiPriority w:val="9"/>
    <w:pPr>
      <w:outlineLvl w:val="2"/>
    </w:pPr>
    <w:rPr>
      <w:sz w:val="27"/>
      <w:szCs w:val="27"/>
    </w:rPr>
  </w:style>
  <w:style w:type="paragraph" w:customStyle="1" w:styleId="1697">
    <w:name w:val="msolistparagraph_file_507"/>
    <w:basedOn w:val="89"/>
    <w:qFormat/>
    <w:uiPriority w:val="0"/>
    <w:pPr>
      <w:widowControl/>
      <w:spacing w:before="100" w:beforeAutospacing="1" w:after="100" w:afterAutospacing="1"/>
      <w:jc w:val="left"/>
    </w:pPr>
    <w:rPr>
      <w:rFonts w:ascii="宋体" w:hAnsi="宋体" w:cs="宋体"/>
      <w:kern w:val="0"/>
      <w:sz w:val="24"/>
    </w:rPr>
  </w:style>
  <w:style w:type="paragraph" w:customStyle="1" w:styleId="1698">
    <w:name w:val="heading 6_file_436_file_507"/>
    <w:basedOn w:val="1534"/>
    <w:qFormat/>
    <w:uiPriority w:val="9"/>
    <w:pPr>
      <w:outlineLvl w:val="5"/>
    </w:pPr>
    <w:rPr>
      <w:sz w:val="15"/>
      <w:szCs w:val="15"/>
    </w:rPr>
  </w:style>
  <w:style w:type="paragraph" w:customStyle="1" w:styleId="1699">
    <w:name w:val="marker_file_431_file_507"/>
    <w:basedOn w:val="1529"/>
    <w:qFormat/>
    <w:uiPriority w:val="0"/>
    <w:pPr>
      <w:shd w:val="clear" w:color="auto" w:fill="FFFF00"/>
    </w:pPr>
  </w:style>
  <w:style w:type="paragraph" w:customStyle="1" w:styleId="1700">
    <w:name w:val="heading 6_file_434_file_507"/>
    <w:basedOn w:val="1531"/>
    <w:qFormat/>
    <w:uiPriority w:val="9"/>
    <w:pPr>
      <w:outlineLvl w:val="5"/>
    </w:pPr>
    <w:rPr>
      <w:sz w:val="15"/>
      <w:szCs w:val="15"/>
    </w:rPr>
  </w:style>
  <w:style w:type="paragraph" w:customStyle="1" w:styleId="1701">
    <w:name w:val="样式 首行缩进:  2 字符_file_507"/>
    <w:basedOn w:val="89"/>
    <w:qFormat/>
    <w:uiPriority w:val="0"/>
    <w:pPr>
      <w:spacing w:line="400" w:lineRule="exact"/>
      <w:ind w:firstLine="200" w:firstLineChars="200"/>
    </w:pPr>
    <w:rPr>
      <w:rFonts w:cs="宋体"/>
      <w:sz w:val="24"/>
    </w:rPr>
  </w:style>
  <w:style w:type="paragraph" w:customStyle="1" w:styleId="1702">
    <w:name w:val="heading 4_file_445_file_507"/>
    <w:basedOn w:val="1580"/>
    <w:qFormat/>
    <w:uiPriority w:val="9"/>
    <w:pPr>
      <w:outlineLvl w:val="3"/>
    </w:pPr>
  </w:style>
  <w:style w:type="paragraph" w:customStyle="1" w:styleId="1703">
    <w:name w:val="heading 1_file_447_file_507"/>
    <w:basedOn w:val="1524"/>
    <w:qFormat/>
    <w:uiPriority w:val="9"/>
    <w:pPr>
      <w:outlineLvl w:val="0"/>
    </w:pPr>
    <w:rPr>
      <w:kern w:val="36"/>
      <w:sz w:val="48"/>
      <w:szCs w:val="48"/>
    </w:rPr>
  </w:style>
  <w:style w:type="paragraph" w:customStyle="1" w:styleId="1704">
    <w:name w:val="marker_file_443_file_507"/>
    <w:basedOn w:val="1609"/>
    <w:qFormat/>
    <w:uiPriority w:val="0"/>
    <w:pPr>
      <w:shd w:val="clear" w:color="auto" w:fill="FFFF00"/>
    </w:pPr>
  </w:style>
  <w:style w:type="paragraph" w:customStyle="1" w:styleId="1705">
    <w:name w:val="heading 1_file_453_file_507"/>
    <w:basedOn w:val="1576"/>
    <w:qFormat/>
    <w:uiPriority w:val="9"/>
    <w:pPr>
      <w:outlineLvl w:val="0"/>
    </w:pPr>
    <w:rPr>
      <w:kern w:val="36"/>
      <w:sz w:val="48"/>
      <w:szCs w:val="48"/>
    </w:rPr>
  </w:style>
  <w:style w:type="paragraph" w:customStyle="1" w:styleId="1706">
    <w:name w:val="Char1 Char Char Char Char Char Char Char Char Char Char Char Char_file_507"/>
    <w:basedOn w:val="89"/>
    <w:qFormat/>
    <w:uiPriority w:val="0"/>
    <w:rPr>
      <w:rFonts w:ascii="Tahoma" w:hAnsi="Tahoma"/>
      <w:sz w:val="24"/>
      <w:szCs w:val="20"/>
    </w:rPr>
  </w:style>
  <w:style w:type="paragraph" w:customStyle="1" w:styleId="1707">
    <w:name w:val="1._file_507"/>
    <w:basedOn w:val="89"/>
    <w:qFormat/>
    <w:uiPriority w:val="0"/>
    <w:pPr>
      <w:spacing w:line="360" w:lineRule="auto"/>
      <w:ind w:firstLine="480" w:firstLineChars="200"/>
    </w:pPr>
    <w:rPr>
      <w:rFonts w:ascii="宋体" w:hAnsi="宋体"/>
      <w:sz w:val="24"/>
    </w:rPr>
  </w:style>
  <w:style w:type="paragraph" w:customStyle="1" w:styleId="1708">
    <w:name w:val="Char Char Char Char Char Char1 Char_file_507"/>
    <w:basedOn w:val="89"/>
    <w:qFormat/>
    <w:uiPriority w:val="0"/>
    <w:pPr>
      <w:widowControl/>
      <w:spacing w:after="160" w:line="240" w:lineRule="exact"/>
      <w:jc w:val="left"/>
    </w:pPr>
    <w:rPr>
      <w:rFonts w:ascii="Verdana" w:hAnsi="Verdana"/>
      <w:kern w:val="0"/>
      <w:szCs w:val="20"/>
      <w:lang w:eastAsia="en-US"/>
    </w:rPr>
  </w:style>
  <w:style w:type="paragraph" w:customStyle="1" w:styleId="1709">
    <w:name w:val="footer_file_429_file_507"/>
    <w:basedOn w:val="1574"/>
    <w:next w:val="6"/>
    <w:qFormat/>
    <w:uiPriority w:val="99"/>
    <w:pPr>
      <w:tabs>
        <w:tab w:val="center" w:pos="4153"/>
        <w:tab w:val="right" w:pos="8306"/>
      </w:tabs>
      <w:snapToGrid w:val="0"/>
      <w:jc w:val="left"/>
    </w:pPr>
    <w:rPr>
      <w:sz w:val="18"/>
    </w:rPr>
  </w:style>
  <w:style w:type="paragraph" w:customStyle="1" w:styleId="1710">
    <w:name w:val="heading 4_file_435_file_507"/>
    <w:basedOn w:val="1509"/>
    <w:qFormat/>
    <w:uiPriority w:val="9"/>
    <w:pPr>
      <w:outlineLvl w:val="3"/>
    </w:pPr>
  </w:style>
  <w:style w:type="paragraph" w:customStyle="1" w:styleId="1711">
    <w:name w:val="样式 标题 2 + Times New Roman 四号 非加粗 段前: 5 磅 段后: 0 磅 行距: 固定值 20..._file_507"/>
    <w:basedOn w:val="1100"/>
    <w:qFormat/>
    <w:uiPriority w:val="0"/>
    <w:pPr>
      <w:keepLines/>
      <w:adjustRightInd/>
      <w:spacing w:before="100" w:line="400" w:lineRule="exact"/>
      <w:jc w:val="both"/>
    </w:pPr>
    <w:rPr>
      <w:rFonts w:eastAsia="黑体" w:cs="宋体"/>
      <w:b w:val="0"/>
      <w:sz w:val="28"/>
    </w:rPr>
  </w:style>
  <w:style w:type="paragraph" w:customStyle="1" w:styleId="1712">
    <w:name w:val="Body Text Indent 3_file_429_file_507"/>
    <w:basedOn w:val="1574"/>
    <w:qFormat/>
    <w:uiPriority w:val="0"/>
    <w:pPr>
      <w:spacing w:after="120"/>
      <w:ind w:left="420" w:leftChars="200"/>
    </w:pPr>
    <w:rPr>
      <w:sz w:val="16"/>
      <w:szCs w:val="16"/>
    </w:rPr>
  </w:style>
  <w:style w:type="paragraph" w:customStyle="1" w:styleId="1713">
    <w:name w:val="Char1_file_507"/>
    <w:basedOn w:val="1114"/>
    <w:qFormat/>
    <w:uiPriority w:val="0"/>
    <w:pPr>
      <w:widowControl/>
      <w:ind w:firstLine="454"/>
      <w:jc w:val="left"/>
    </w:pPr>
    <w:rPr>
      <w:rFonts w:ascii="Tahoma" w:hAnsi="Tahoma" w:cs="宋体"/>
      <w:kern w:val="0"/>
      <w:sz w:val="24"/>
      <w:szCs w:val="20"/>
    </w:rPr>
  </w:style>
  <w:style w:type="paragraph" w:customStyle="1" w:styleId="1714">
    <w:name w:val="heading 1_file_438_file_507"/>
    <w:basedOn w:val="1519"/>
    <w:qFormat/>
    <w:uiPriority w:val="9"/>
    <w:pPr>
      <w:outlineLvl w:val="0"/>
    </w:pPr>
    <w:rPr>
      <w:kern w:val="36"/>
      <w:sz w:val="48"/>
      <w:szCs w:val="48"/>
    </w:rPr>
  </w:style>
  <w:style w:type="paragraph" w:customStyle="1" w:styleId="1715">
    <w:name w:val="heading 6_file_453_file_507"/>
    <w:basedOn w:val="1576"/>
    <w:qFormat/>
    <w:uiPriority w:val="9"/>
    <w:pPr>
      <w:outlineLvl w:val="5"/>
    </w:pPr>
    <w:rPr>
      <w:sz w:val="15"/>
      <w:szCs w:val="15"/>
    </w:rPr>
  </w:style>
  <w:style w:type="paragraph" w:customStyle="1" w:styleId="1716">
    <w:name w:val="heading 4_file_447_file_507"/>
    <w:basedOn w:val="1524"/>
    <w:qFormat/>
    <w:uiPriority w:val="9"/>
    <w:pPr>
      <w:outlineLvl w:val="3"/>
    </w:pPr>
  </w:style>
  <w:style w:type="paragraph" w:customStyle="1" w:styleId="1717">
    <w:name w:val="heading 6_file_449_file_507"/>
    <w:basedOn w:val="1545"/>
    <w:qFormat/>
    <w:uiPriority w:val="9"/>
    <w:pPr>
      <w:outlineLvl w:val="5"/>
    </w:pPr>
    <w:rPr>
      <w:sz w:val="15"/>
      <w:szCs w:val="15"/>
    </w:rPr>
  </w:style>
  <w:style w:type="paragraph" w:customStyle="1" w:styleId="1718">
    <w:name w:val="Normal (Web)_file_872_file_882_file_507"/>
    <w:basedOn w:val="89"/>
    <w:unhideWhenUsed/>
    <w:qFormat/>
    <w:uiPriority w:val="99"/>
    <w:pPr>
      <w:widowControl/>
      <w:spacing w:before="100" w:beforeAutospacing="1" w:after="100" w:afterAutospacing="1"/>
      <w:jc w:val="left"/>
    </w:pPr>
    <w:rPr>
      <w:rFonts w:ascii="宋体" w:hAnsi="宋体" w:cs="宋体"/>
      <w:kern w:val="0"/>
      <w:sz w:val="24"/>
    </w:rPr>
  </w:style>
  <w:style w:type="paragraph" w:customStyle="1" w:styleId="1719">
    <w:name w:val="规范正文_file_507"/>
    <w:basedOn w:val="89"/>
    <w:qFormat/>
    <w:uiPriority w:val="0"/>
    <w:pPr>
      <w:adjustRightInd w:val="0"/>
      <w:spacing w:line="360" w:lineRule="auto"/>
      <w:ind w:left="480"/>
      <w:textAlignment w:val="baseline"/>
    </w:pPr>
    <w:rPr>
      <w:kern w:val="0"/>
      <w:sz w:val="24"/>
      <w:szCs w:val="20"/>
    </w:rPr>
  </w:style>
  <w:style w:type="paragraph" w:customStyle="1" w:styleId="1720">
    <w:name w:val="正文1_file_507"/>
    <w:basedOn w:val="89"/>
    <w:qFormat/>
    <w:uiPriority w:val="0"/>
    <w:pPr>
      <w:widowControl/>
      <w:overflowPunct w:val="0"/>
      <w:autoSpaceDE w:val="0"/>
      <w:autoSpaceDN w:val="0"/>
      <w:adjustRightInd w:val="0"/>
    </w:pPr>
    <w:rPr>
      <w:rFonts w:ascii="宋体"/>
      <w:kern w:val="0"/>
      <w:szCs w:val="20"/>
    </w:rPr>
  </w:style>
  <w:style w:type="paragraph" w:customStyle="1" w:styleId="1721">
    <w:name w:val="cke_editable_file_440_file_507"/>
    <w:basedOn w:val="1550"/>
    <w:qFormat/>
    <w:uiPriority w:val="0"/>
    <w:rPr>
      <w:rFonts w:ascii="仿宋_GB2312" w:eastAsia="仿宋_GB2312"/>
    </w:rPr>
  </w:style>
  <w:style w:type="paragraph" w:customStyle="1" w:styleId="1722">
    <w:name w:val="heading 1_file_443_file_507"/>
    <w:basedOn w:val="1609"/>
    <w:qFormat/>
    <w:uiPriority w:val="9"/>
    <w:pPr>
      <w:outlineLvl w:val="0"/>
    </w:pPr>
    <w:rPr>
      <w:kern w:val="36"/>
      <w:sz w:val="48"/>
      <w:szCs w:val="48"/>
    </w:rPr>
  </w:style>
  <w:style w:type="paragraph" w:customStyle="1" w:styleId="1723">
    <w:name w:val="heading 2_file_447_file_507"/>
    <w:basedOn w:val="1524"/>
    <w:qFormat/>
    <w:uiPriority w:val="9"/>
    <w:pPr>
      <w:outlineLvl w:val="1"/>
    </w:pPr>
    <w:rPr>
      <w:sz w:val="36"/>
      <w:szCs w:val="36"/>
    </w:rPr>
  </w:style>
  <w:style w:type="paragraph" w:customStyle="1" w:styleId="1724">
    <w:name w:val="1 Char_file_507"/>
    <w:basedOn w:val="1110"/>
    <w:qFormat/>
    <w:uiPriority w:val="0"/>
    <w:pPr>
      <w:spacing w:line="360" w:lineRule="auto"/>
      <w:ind w:left="0" w:firstLine="200" w:firstLineChars="200"/>
      <w:jc w:val="both"/>
    </w:pPr>
    <w:rPr>
      <w:rFonts w:ascii="Times New Roman"/>
      <w:snapToGrid/>
      <w:kern w:val="2"/>
      <w:sz w:val="21"/>
    </w:rPr>
  </w:style>
  <w:style w:type="paragraph" w:customStyle="1" w:styleId="1725">
    <w:name w:val="heading 3_file_441_file_507"/>
    <w:basedOn w:val="1552"/>
    <w:qFormat/>
    <w:uiPriority w:val="9"/>
    <w:pPr>
      <w:outlineLvl w:val="2"/>
    </w:pPr>
    <w:rPr>
      <w:sz w:val="27"/>
      <w:szCs w:val="27"/>
    </w:rPr>
  </w:style>
  <w:style w:type="paragraph" w:customStyle="1" w:styleId="1726">
    <w:name w:val="Normal (Web)_file_442_file_507"/>
    <w:basedOn w:val="1513"/>
    <w:unhideWhenUsed/>
    <w:qFormat/>
    <w:uiPriority w:val="99"/>
  </w:style>
  <w:style w:type="paragraph" w:customStyle="1" w:styleId="1727">
    <w:name w:val="heading 4_file_440_file_507"/>
    <w:basedOn w:val="1550"/>
    <w:qFormat/>
    <w:uiPriority w:val="9"/>
    <w:pPr>
      <w:outlineLvl w:val="3"/>
    </w:pPr>
  </w:style>
  <w:style w:type="paragraph" w:customStyle="1" w:styleId="1728">
    <w:name w:val="cke_editable_file_446_file_507"/>
    <w:basedOn w:val="1515"/>
    <w:qFormat/>
    <w:uiPriority w:val="0"/>
    <w:rPr>
      <w:rFonts w:ascii="仿宋_GB2312" w:eastAsia="仿宋_GB2312"/>
    </w:rPr>
  </w:style>
  <w:style w:type="paragraph" w:customStyle="1" w:styleId="1729">
    <w:name w:val="Body Text Indent_file_108_file_507"/>
    <w:basedOn w:val="1682"/>
    <w:next w:val="11"/>
    <w:qFormat/>
    <w:uiPriority w:val="0"/>
    <w:pPr>
      <w:ind w:firstLine="630"/>
    </w:pPr>
    <w:rPr>
      <w:sz w:val="32"/>
      <w:szCs w:val="20"/>
    </w:rPr>
  </w:style>
  <w:style w:type="paragraph" w:customStyle="1" w:styleId="1730">
    <w:name w:val="about_main1_file_507"/>
    <w:basedOn w:val="89"/>
    <w:qFormat/>
    <w:uiPriority w:val="0"/>
    <w:pPr>
      <w:widowControl/>
      <w:spacing w:before="30" w:after="100" w:afterAutospacing="1"/>
      <w:jc w:val="left"/>
    </w:pPr>
    <w:rPr>
      <w:rFonts w:ascii="宋体" w:hAnsi="宋体" w:cs="宋体"/>
      <w:kern w:val="0"/>
      <w:sz w:val="24"/>
    </w:rPr>
  </w:style>
  <w:style w:type="paragraph" w:customStyle="1" w:styleId="1731">
    <w:name w:val="默认段落字体 Para Char1_file_507"/>
    <w:next w:val="4"/>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732">
    <w:name w:val="表格_file_507"/>
    <w:basedOn w:val="89"/>
    <w:qFormat/>
    <w:uiPriority w:val="0"/>
    <w:pPr>
      <w:spacing w:line="400" w:lineRule="exact"/>
    </w:pPr>
    <w:rPr>
      <w:sz w:val="24"/>
    </w:rPr>
  </w:style>
  <w:style w:type="paragraph" w:customStyle="1" w:styleId="1733">
    <w:name w:val="n-正文级_file_507"/>
    <w:basedOn w:val="89"/>
    <w:qFormat/>
    <w:uiPriority w:val="0"/>
    <w:pPr>
      <w:spacing w:line="360" w:lineRule="auto"/>
      <w:ind w:firstLine="480" w:firstLineChars="200"/>
    </w:pPr>
    <w:rPr>
      <w:rFonts w:ascii="仿宋_GB2312" w:hAnsi="宋体" w:eastAsia="仿宋_GB2312"/>
      <w:sz w:val="24"/>
    </w:rPr>
  </w:style>
  <w:style w:type="paragraph" w:customStyle="1" w:styleId="1734">
    <w:name w:val="heading 6_file_430_file_507"/>
    <w:basedOn w:val="1588"/>
    <w:qFormat/>
    <w:uiPriority w:val="9"/>
    <w:pPr>
      <w:outlineLvl w:val="5"/>
    </w:pPr>
    <w:rPr>
      <w:sz w:val="15"/>
      <w:szCs w:val="15"/>
    </w:rPr>
  </w:style>
  <w:style w:type="paragraph" w:customStyle="1" w:styleId="1735">
    <w:name w:val="Body Text_file_235_file_429_file_507"/>
    <w:basedOn w:val="1618"/>
    <w:unhideWhenUsed/>
    <w:qFormat/>
    <w:uiPriority w:val="99"/>
    <w:pPr>
      <w:spacing w:after="120"/>
    </w:pPr>
  </w:style>
  <w:style w:type="paragraph" w:customStyle="1" w:styleId="1736">
    <w:name w:val="heading 4_file_437_file_507"/>
    <w:basedOn w:val="1511"/>
    <w:qFormat/>
    <w:uiPriority w:val="9"/>
    <w:pPr>
      <w:outlineLvl w:val="3"/>
    </w:pPr>
  </w:style>
  <w:style w:type="paragraph" w:customStyle="1" w:styleId="1737">
    <w:name w:val="四级条标题_file_507"/>
    <w:basedOn w:val="1688"/>
    <w:qFormat/>
    <w:uiPriority w:val="0"/>
    <w:pPr>
      <w:outlineLvl w:val="5"/>
    </w:pPr>
  </w:style>
  <w:style w:type="paragraph" w:customStyle="1" w:styleId="1738">
    <w:name w:val="heading 4_file_443_file_507"/>
    <w:basedOn w:val="1609"/>
    <w:qFormat/>
    <w:uiPriority w:val="9"/>
    <w:pPr>
      <w:outlineLvl w:val="3"/>
    </w:pPr>
  </w:style>
  <w:style w:type="paragraph" w:customStyle="1" w:styleId="1739">
    <w:name w:val="Body Text First Indent 2_file_108_file_507"/>
    <w:basedOn w:val="1729"/>
    <w:qFormat/>
    <w:uiPriority w:val="0"/>
    <w:pPr>
      <w:ind w:firstLine="420"/>
    </w:pPr>
  </w:style>
  <w:style w:type="paragraph" w:customStyle="1" w:styleId="1740">
    <w:name w:val="2-2ji_file_507"/>
    <w:basedOn w:val="1100"/>
    <w:qFormat/>
    <w:uiPriority w:val="0"/>
    <w:pPr>
      <w:keepLines/>
      <w:spacing w:before="0"/>
      <w:textAlignment w:val="baseline"/>
    </w:pPr>
    <w:rPr>
      <w:rFonts w:ascii="宋体" w:hAnsi="宋体" w:eastAsia="宋体"/>
      <w:sz w:val="36"/>
      <w:szCs w:val="32"/>
    </w:rPr>
  </w:style>
  <w:style w:type="paragraph" w:customStyle="1" w:styleId="1741">
    <w:name w:val="Normal (Web)_file_431_file_507"/>
    <w:basedOn w:val="1529"/>
    <w:unhideWhenUsed/>
    <w:qFormat/>
    <w:uiPriority w:val="99"/>
  </w:style>
  <w:style w:type="paragraph" w:customStyle="1" w:styleId="1742">
    <w:name w:val="cke_editable_file_431_file_507"/>
    <w:basedOn w:val="1529"/>
    <w:qFormat/>
    <w:uiPriority w:val="0"/>
    <w:rPr>
      <w:rFonts w:ascii="仿宋_GB2312" w:eastAsia="仿宋_GB2312"/>
    </w:rPr>
  </w:style>
  <w:style w:type="paragraph" w:customStyle="1" w:styleId="1743">
    <w:name w:val="heading 5_file_441_file_507"/>
    <w:basedOn w:val="1552"/>
    <w:qFormat/>
    <w:uiPriority w:val="9"/>
    <w:pPr>
      <w:outlineLvl w:val="4"/>
    </w:pPr>
    <w:rPr>
      <w:sz w:val="20"/>
      <w:szCs w:val="20"/>
    </w:rPr>
  </w:style>
  <w:style w:type="paragraph" w:customStyle="1" w:styleId="1744">
    <w:name w:val="heading 1_file_444_file_507"/>
    <w:basedOn w:val="1623"/>
    <w:qFormat/>
    <w:uiPriority w:val="9"/>
    <w:pPr>
      <w:outlineLvl w:val="0"/>
    </w:pPr>
    <w:rPr>
      <w:kern w:val="36"/>
      <w:sz w:val="48"/>
      <w:szCs w:val="48"/>
    </w:rPr>
  </w:style>
  <w:style w:type="paragraph" w:customStyle="1" w:styleId="1745">
    <w:name w:val="heading 5_file_435_file_507"/>
    <w:basedOn w:val="1509"/>
    <w:qFormat/>
    <w:uiPriority w:val="9"/>
    <w:pPr>
      <w:outlineLvl w:val="4"/>
    </w:pPr>
    <w:rPr>
      <w:sz w:val="20"/>
      <w:szCs w:val="20"/>
    </w:rPr>
  </w:style>
  <w:style w:type="paragraph" w:customStyle="1" w:styleId="1746">
    <w:name w:val="heading 2_file_448_file_507"/>
    <w:basedOn w:val="1518"/>
    <w:qFormat/>
    <w:uiPriority w:val="9"/>
    <w:pPr>
      <w:outlineLvl w:val="1"/>
    </w:pPr>
    <w:rPr>
      <w:sz w:val="36"/>
      <w:szCs w:val="36"/>
    </w:rPr>
  </w:style>
  <w:style w:type="paragraph" w:customStyle="1" w:styleId="1747">
    <w:name w:val="marker_file_447_file_507"/>
    <w:basedOn w:val="1524"/>
    <w:qFormat/>
    <w:uiPriority w:val="0"/>
    <w:pPr>
      <w:shd w:val="clear" w:color="auto" w:fill="FFFF00"/>
    </w:pPr>
  </w:style>
  <w:style w:type="paragraph" w:customStyle="1" w:styleId="1748">
    <w:name w:val="一级条标题_file_507"/>
    <w:qFormat/>
    <w:uiPriority w:val="0"/>
    <w:pPr>
      <w:ind w:left="284"/>
      <w:outlineLvl w:val="2"/>
    </w:pPr>
    <w:rPr>
      <w:rFonts w:ascii="Times New Roman" w:hAnsi="Times New Roman" w:eastAsia="黑体" w:cs="Times New Roman"/>
      <w:sz w:val="21"/>
      <w:lang w:val="en-US" w:eastAsia="zh-CN" w:bidi="ar-SA"/>
    </w:rPr>
  </w:style>
  <w:style w:type="paragraph" w:customStyle="1" w:styleId="1749">
    <w:name w:val="marker_file_445_file_507"/>
    <w:basedOn w:val="1580"/>
    <w:qFormat/>
    <w:uiPriority w:val="0"/>
    <w:pPr>
      <w:shd w:val="clear" w:color="auto" w:fill="FFFF00"/>
    </w:pPr>
  </w:style>
  <w:style w:type="paragraph" w:customStyle="1" w:styleId="1750">
    <w:name w:val="heading 1_file_430_file_507"/>
    <w:basedOn w:val="1588"/>
    <w:qFormat/>
    <w:uiPriority w:val="9"/>
    <w:pPr>
      <w:outlineLvl w:val="0"/>
    </w:pPr>
    <w:rPr>
      <w:kern w:val="36"/>
      <w:sz w:val="48"/>
      <w:szCs w:val="48"/>
    </w:rPr>
  </w:style>
  <w:style w:type="paragraph" w:customStyle="1" w:styleId="1751">
    <w:name w:val="footer_file_108_file_507"/>
    <w:basedOn w:val="1682"/>
    <w:qFormat/>
    <w:uiPriority w:val="99"/>
    <w:pPr>
      <w:tabs>
        <w:tab w:val="center" w:pos="4153"/>
        <w:tab w:val="right" w:pos="8306"/>
      </w:tabs>
      <w:snapToGrid w:val="0"/>
      <w:jc w:val="left"/>
    </w:pPr>
    <w:rPr>
      <w:sz w:val="18"/>
      <w:szCs w:val="18"/>
    </w:rPr>
  </w:style>
  <w:style w:type="paragraph" w:customStyle="1" w:styleId="1752">
    <w:name w:val="Char3_file_507"/>
    <w:basedOn w:val="89"/>
    <w:qFormat/>
    <w:uiPriority w:val="0"/>
    <w:pPr>
      <w:widowControl/>
      <w:spacing w:after="160" w:line="240" w:lineRule="exact"/>
      <w:jc w:val="left"/>
    </w:pPr>
    <w:rPr>
      <w:rFonts w:ascii="Verdana" w:hAnsi="Verdana"/>
      <w:kern w:val="0"/>
      <w:sz w:val="20"/>
      <w:szCs w:val="20"/>
      <w:lang w:eastAsia="en-US"/>
    </w:rPr>
  </w:style>
  <w:style w:type="paragraph" w:customStyle="1" w:styleId="1753">
    <w:name w:val="Char Char Char Char_file_507"/>
    <w:basedOn w:val="89"/>
    <w:qFormat/>
    <w:uiPriority w:val="0"/>
  </w:style>
  <w:style w:type="paragraph" w:customStyle="1" w:styleId="1754">
    <w:name w:val="heading 2_file_440_file_507"/>
    <w:basedOn w:val="1550"/>
    <w:qFormat/>
    <w:uiPriority w:val="9"/>
    <w:pPr>
      <w:outlineLvl w:val="1"/>
    </w:pPr>
    <w:rPr>
      <w:sz w:val="36"/>
      <w:szCs w:val="36"/>
    </w:rPr>
  </w:style>
  <w:style w:type="paragraph" w:customStyle="1" w:styleId="1755">
    <w:name w:val="五级条标题_file_507"/>
    <w:basedOn w:val="1737"/>
    <w:qFormat/>
    <w:uiPriority w:val="0"/>
    <w:pPr>
      <w:outlineLvl w:val="6"/>
    </w:pPr>
  </w:style>
  <w:style w:type="paragraph" w:customStyle="1" w:styleId="1756">
    <w:name w:val="marker_file_428_file_439_file_507"/>
    <w:basedOn w:val="1570"/>
    <w:qFormat/>
    <w:uiPriority w:val="0"/>
    <w:pPr>
      <w:shd w:val="clear" w:color="auto" w:fill="FFFF00"/>
    </w:pPr>
  </w:style>
  <w:style w:type="paragraph" w:customStyle="1" w:styleId="1757">
    <w:name w:val="_Style 65_file_507"/>
    <w:next w:val="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58">
    <w:name w:val="Char11_file_507"/>
    <w:basedOn w:val="89"/>
    <w:qFormat/>
    <w:uiPriority w:val="0"/>
    <w:rPr>
      <w:szCs w:val="21"/>
    </w:rPr>
  </w:style>
  <w:style w:type="paragraph" w:customStyle="1" w:styleId="1759">
    <w:name w:val="heading 1_file_431_file_507"/>
    <w:basedOn w:val="1529"/>
    <w:qFormat/>
    <w:uiPriority w:val="9"/>
    <w:pPr>
      <w:outlineLvl w:val="0"/>
    </w:pPr>
    <w:rPr>
      <w:kern w:val="36"/>
      <w:sz w:val="48"/>
      <w:szCs w:val="48"/>
    </w:rPr>
  </w:style>
  <w:style w:type="paragraph" w:customStyle="1" w:styleId="1760">
    <w:name w:val="列表1_file_507"/>
    <w:basedOn w:val="1761"/>
    <w:qFormat/>
    <w:uiPriority w:val="0"/>
    <w:pPr>
      <w:tabs>
        <w:tab w:val="left" w:pos="900"/>
      </w:tabs>
      <w:ind w:left="900" w:hanging="420"/>
    </w:pPr>
    <w:rPr>
      <w:rFonts w:ascii="Times New Roman" w:hAnsi="Times New Roman"/>
      <w:szCs w:val="20"/>
    </w:rPr>
  </w:style>
  <w:style w:type="paragraph" w:customStyle="1" w:styleId="1761">
    <w:name w:val="标准正文_file_507"/>
    <w:basedOn w:val="1118"/>
    <w:qFormat/>
    <w:uiPriority w:val="0"/>
    <w:pPr>
      <w:spacing w:before="60" w:after="60" w:line="360" w:lineRule="auto"/>
      <w:ind w:left="0" w:leftChars="0" w:firstLine="482"/>
    </w:pPr>
    <w:rPr>
      <w:rFonts w:ascii="宋体" w:hAnsi="宋体"/>
      <w:kern w:val="0"/>
      <w:sz w:val="24"/>
      <w:szCs w:val="28"/>
    </w:rPr>
  </w:style>
  <w:style w:type="paragraph" w:customStyle="1" w:styleId="1762">
    <w:name w:val="Normal (Web)_file_448_file_507"/>
    <w:basedOn w:val="1518"/>
    <w:unhideWhenUsed/>
    <w:qFormat/>
    <w:uiPriority w:val="99"/>
  </w:style>
  <w:style w:type="paragraph" w:customStyle="1" w:styleId="1763">
    <w:name w:val="Normal Indent_file_429_file_507"/>
    <w:basedOn w:val="1574"/>
    <w:qFormat/>
    <w:uiPriority w:val="0"/>
    <w:pPr>
      <w:spacing w:line="240" w:lineRule="atLeast"/>
      <w:ind w:left="900" w:hanging="900"/>
      <w:jc w:val="left"/>
    </w:pPr>
    <w:rPr>
      <w:rFonts w:ascii="宋体"/>
      <w:snapToGrid w:val="0"/>
      <w:kern w:val="0"/>
      <w:sz w:val="20"/>
      <w:szCs w:val="20"/>
    </w:rPr>
  </w:style>
  <w:style w:type="paragraph" w:customStyle="1" w:styleId="1764">
    <w:name w:val="cke_editable_file_444_file_507"/>
    <w:basedOn w:val="1623"/>
    <w:qFormat/>
    <w:uiPriority w:val="0"/>
    <w:rPr>
      <w:rFonts w:ascii="仿宋_GB2312" w:eastAsia="仿宋_GB2312"/>
    </w:rPr>
  </w:style>
  <w:style w:type="paragraph" w:customStyle="1" w:styleId="1765">
    <w:name w:val="footer_file_454_file_239_file_432_file_507"/>
    <w:basedOn w:val="1766"/>
    <w:qFormat/>
    <w:uiPriority w:val="99"/>
    <w:pPr>
      <w:tabs>
        <w:tab w:val="center" w:pos="4153"/>
        <w:tab w:val="right" w:pos="8306"/>
      </w:tabs>
      <w:snapToGrid w:val="0"/>
      <w:jc w:val="left"/>
    </w:pPr>
    <w:rPr>
      <w:sz w:val="18"/>
      <w:szCs w:val="18"/>
    </w:rPr>
  </w:style>
  <w:style w:type="paragraph" w:customStyle="1" w:styleId="1766">
    <w:name w:val="Normal_file_454_file_239_file_432_file_507"/>
    <w:next w:val="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67">
    <w:name w:val="heading 3_file_429_file_507"/>
    <w:basedOn w:val="1574"/>
    <w:next w:val="6"/>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paragraph" w:customStyle="1" w:styleId="1768">
    <w:name w:val="heading 3_file_440_file_507"/>
    <w:basedOn w:val="1550"/>
    <w:qFormat/>
    <w:uiPriority w:val="9"/>
    <w:pPr>
      <w:outlineLvl w:val="2"/>
    </w:pPr>
    <w:rPr>
      <w:sz w:val="27"/>
      <w:szCs w:val="27"/>
    </w:rPr>
  </w:style>
  <w:style w:type="paragraph" w:customStyle="1" w:styleId="1769">
    <w:name w:val="style2_file_507"/>
    <w:basedOn w:val="89"/>
    <w:qFormat/>
    <w:uiPriority w:val="0"/>
    <w:pPr>
      <w:widowControl/>
      <w:spacing w:before="100" w:beforeAutospacing="1" w:after="100" w:afterAutospacing="1"/>
    </w:pPr>
    <w:rPr>
      <w:rFonts w:hint="eastAsia" w:ascii="宋体" w:hAnsi="宋体" w:cs="Arial"/>
      <w:kern w:val="0"/>
      <w:sz w:val="18"/>
      <w:szCs w:val="18"/>
    </w:rPr>
  </w:style>
  <w:style w:type="paragraph" w:customStyle="1" w:styleId="1770">
    <w:name w:val="marker_file_430_file_507"/>
    <w:basedOn w:val="1588"/>
    <w:qFormat/>
    <w:uiPriority w:val="0"/>
    <w:pPr>
      <w:shd w:val="clear" w:color="auto" w:fill="FFFF00"/>
    </w:pPr>
  </w:style>
  <w:style w:type="paragraph" w:customStyle="1" w:styleId="1771">
    <w:name w:val="pa-2_file_507"/>
    <w:basedOn w:val="89"/>
    <w:qFormat/>
    <w:uiPriority w:val="0"/>
    <w:pPr>
      <w:widowControl/>
      <w:spacing w:line="280" w:lineRule="atLeast"/>
      <w:ind w:firstLine="420"/>
    </w:pPr>
    <w:rPr>
      <w:rFonts w:ascii="宋体" w:hAnsi="宋体" w:cs="宋体"/>
      <w:kern w:val="0"/>
      <w:sz w:val="24"/>
    </w:rPr>
  </w:style>
  <w:style w:type="paragraph" w:customStyle="1" w:styleId="1772">
    <w:name w:val="heading 3_file_435_file_507"/>
    <w:basedOn w:val="1509"/>
    <w:qFormat/>
    <w:uiPriority w:val="9"/>
    <w:pPr>
      <w:outlineLvl w:val="2"/>
    </w:pPr>
    <w:rPr>
      <w:sz w:val="27"/>
      <w:szCs w:val="27"/>
    </w:rPr>
  </w:style>
  <w:style w:type="paragraph" w:customStyle="1" w:styleId="1773">
    <w:name w:val="默认段落字体 Para Char Char Char1 Char_file_507"/>
    <w:basedOn w:val="89"/>
    <w:qFormat/>
    <w:uiPriority w:val="0"/>
    <w:rPr>
      <w:rFonts w:ascii="Tahoma" w:hAnsi="Tahoma"/>
      <w:sz w:val="24"/>
      <w:szCs w:val="20"/>
    </w:rPr>
  </w:style>
  <w:style w:type="paragraph" w:customStyle="1" w:styleId="1774">
    <w:name w:val="1_file_507"/>
    <w:basedOn w:val="89"/>
    <w:next w:val="41"/>
    <w:qFormat/>
    <w:uiPriority w:val="0"/>
    <w:rPr>
      <w:rFonts w:ascii="宋体" w:hAnsi="Courier New"/>
      <w:szCs w:val="20"/>
    </w:rPr>
  </w:style>
  <w:style w:type="paragraph" w:customStyle="1" w:styleId="1775">
    <w:name w:val="_Style 86_file_507"/>
    <w:next w:val="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76">
    <w:name w:val="heading 5_file_437_file_507"/>
    <w:basedOn w:val="1511"/>
    <w:qFormat/>
    <w:uiPriority w:val="9"/>
    <w:pPr>
      <w:outlineLvl w:val="4"/>
    </w:pPr>
    <w:rPr>
      <w:sz w:val="20"/>
      <w:szCs w:val="20"/>
    </w:rPr>
  </w:style>
  <w:style w:type="paragraph" w:customStyle="1" w:styleId="1777">
    <w:name w:val="heading 3_file_443_file_507"/>
    <w:basedOn w:val="1609"/>
    <w:qFormat/>
    <w:uiPriority w:val="9"/>
    <w:pPr>
      <w:outlineLvl w:val="2"/>
    </w:pPr>
    <w:rPr>
      <w:sz w:val="27"/>
      <w:szCs w:val="27"/>
    </w:rPr>
  </w:style>
  <w:style w:type="paragraph" w:customStyle="1" w:styleId="1778">
    <w:name w:val="heading 6_file_446_file_507"/>
    <w:basedOn w:val="1515"/>
    <w:qFormat/>
    <w:uiPriority w:val="9"/>
    <w:pPr>
      <w:outlineLvl w:val="5"/>
    </w:pPr>
    <w:rPr>
      <w:sz w:val="15"/>
      <w:szCs w:val="15"/>
    </w:rPr>
  </w:style>
  <w:style w:type="paragraph" w:customStyle="1" w:styleId="1779">
    <w:name w:val="Normal_file_456_file_50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80">
    <w:name w:val="Normal (Web)_file_428_file_439_file_507"/>
    <w:basedOn w:val="1570"/>
    <w:unhideWhenUsed/>
    <w:qFormat/>
    <w:uiPriority w:val="99"/>
  </w:style>
  <w:style w:type="paragraph" w:customStyle="1" w:styleId="1781">
    <w:name w:val="表格文字_file_507"/>
    <w:basedOn w:val="89"/>
    <w:qFormat/>
    <w:uiPriority w:val="99"/>
    <w:pPr>
      <w:spacing w:before="25" w:after="25"/>
      <w:jc w:val="left"/>
    </w:pPr>
    <w:rPr>
      <w:bCs/>
      <w:spacing w:val="10"/>
      <w:kern w:val="0"/>
      <w:sz w:val="24"/>
    </w:rPr>
  </w:style>
  <w:style w:type="paragraph" w:customStyle="1" w:styleId="1782">
    <w:name w:val="heading 5_file_453_file_507"/>
    <w:basedOn w:val="1576"/>
    <w:qFormat/>
    <w:uiPriority w:val="9"/>
    <w:pPr>
      <w:outlineLvl w:val="4"/>
    </w:pPr>
    <w:rPr>
      <w:sz w:val="20"/>
      <w:szCs w:val="20"/>
    </w:rPr>
  </w:style>
  <w:style w:type="paragraph" w:customStyle="1" w:styleId="1783">
    <w:name w:val="heading 3_file_449_file_507"/>
    <w:basedOn w:val="1545"/>
    <w:qFormat/>
    <w:uiPriority w:val="9"/>
    <w:pPr>
      <w:outlineLvl w:val="2"/>
    </w:pPr>
    <w:rPr>
      <w:sz w:val="27"/>
      <w:szCs w:val="27"/>
    </w:rPr>
  </w:style>
  <w:style w:type="paragraph" w:customStyle="1" w:styleId="1784">
    <w:name w:val="heading 2_file_449_file_507"/>
    <w:basedOn w:val="1545"/>
    <w:qFormat/>
    <w:uiPriority w:val="9"/>
    <w:pPr>
      <w:outlineLvl w:val="1"/>
    </w:pPr>
    <w:rPr>
      <w:sz w:val="36"/>
      <w:szCs w:val="36"/>
    </w:rPr>
  </w:style>
  <w:style w:type="paragraph" w:customStyle="1" w:styleId="1785">
    <w:name w:val="xl24_file_507"/>
    <w:basedOn w:val="89"/>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1786">
    <w:name w:val="ÕýÎÄ_file_507"/>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1787">
    <w:name w:val="marker_file_436_file_507"/>
    <w:basedOn w:val="1534"/>
    <w:qFormat/>
    <w:uiPriority w:val="0"/>
    <w:pPr>
      <w:shd w:val="clear" w:color="auto" w:fill="FFFF00"/>
    </w:pPr>
  </w:style>
  <w:style w:type="paragraph" w:customStyle="1" w:styleId="1788">
    <w:name w:val="p15_file_239_file_432_file_507"/>
    <w:basedOn w:val="1789"/>
    <w:qFormat/>
    <w:uiPriority w:val="0"/>
    <w:pPr>
      <w:widowControl/>
    </w:pPr>
    <w:rPr>
      <w:rFonts w:ascii="宋体" w:hAnsi="宋体" w:cs="宋体"/>
      <w:kern w:val="0"/>
      <w:szCs w:val="21"/>
    </w:rPr>
  </w:style>
  <w:style w:type="paragraph" w:customStyle="1" w:styleId="1789">
    <w:name w:val="Normal_file_239_file_432_file_50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90">
    <w:name w:val="Normal (Web)_file_430_file_507"/>
    <w:basedOn w:val="1588"/>
    <w:unhideWhenUsed/>
    <w:qFormat/>
    <w:uiPriority w:val="99"/>
  </w:style>
  <w:style w:type="paragraph" w:customStyle="1" w:styleId="1791">
    <w:name w:val="heading 3_file_428_file_439_file_507"/>
    <w:basedOn w:val="1570"/>
    <w:qFormat/>
    <w:uiPriority w:val="9"/>
    <w:pPr>
      <w:outlineLvl w:val="2"/>
    </w:pPr>
    <w:rPr>
      <w:sz w:val="27"/>
      <w:szCs w:val="27"/>
    </w:rPr>
  </w:style>
  <w:style w:type="paragraph" w:customStyle="1" w:styleId="1792">
    <w:name w:val="Normal (Web)_file_443_file_507"/>
    <w:basedOn w:val="1609"/>
    <w:unhideWhenUsed/>
    <w:qFormat/>
    <w:uiPriority w:val="99"/>
  </w:style>
  <w:style w:type="paragraph" w:customStyle="1" w:styleId="1793">
    <w:name w:val="列出段落1_file_507"/>
    <w:basedOn w:val="89"/>
    <w:qFormat/>
    <w:uiPriority w:val="0"/>
    <w:pPr>
      <w:ind w:firstLine="420" w:firstLineChars="200"/>
    </w:pPr>
    <w:rPr>
      <w:rFonts w:ascii="Calibri" w:hAnsi="Calibri"/>
      <w:szCs w:val="22"/>
    </w:rPr>
  </w:style>
  <w:style w:type="paragraph" w:customStyle="1" w:styleId="1794">
    <w:name w:val="Table Text_file_507"/>
    <w:basedOn w:val="89"/>
    <w:semiHidden/>
    <w:qFormat/>
    <w:uiPriority w:val="0"/>
    <w:rPr>
      <w:rFonts w:ascii="宋体" w:hAnsi="宋体" w:cs="宋体"/>
      <w:sz w:val="19"/>
      <w:szCs w:val="19"/>
      <w:lang w:eastAsia="en-US"/>
    </w:rPr>
  </w:style>
  <w:style w:type="paragraph" w:customStyle="1" w:styleId="1795">
    <w:name w:val="444_file_507"/>
    <w:basedOn w:val="89"/>
    <w:qFormat/>
    <w:uiPriority w:val="0"/>
    <w:pPr>
      <w:adjustRightInd w:val="0"/>
      <w:spacing w:line="312" w:lineRule="atLeast"/>
      <w:jc w:val="center"/>
      <w:textAlignment w:val="baseline"/>
    </w:pPr>
    <w:rPr>
      <w:b/>
      <w:kern w:val="0"/>
      <w:sz w:val="36"/>
      <w:szCs w:val="36"/>
    </w:rPr>
  </w:style>
  <w:style w:type="paragraph" w:customStyle="1" w:styleId="1796">
    <w:name w:val="marker_file_440_file_507"/>
    <w:basedOn w:val="1550"/>
    <w:qFormat/>
    <w:uiPriority w:val="0"/>
    <w:pPr>
      <w:shd w:val="clear" w:color="auto" w:fill="FFFF00"/>
    </w:pPr>
  </w:style>
  <w:style w:type="paragraph" w:customStyle="1" w:styleId="1797">
    <w:name w:val="heading 3_file_447_file_507"/>
    <w:basedOn w:val="1524"/>
    <w:qFormat/>
    <w:uiPriority w:val="9"/>
    <w:pPr>
      <w:outlineLvl w:val="2"/>
    </w:pPr>
    <w:rPr>
      <w:sz w:val="27"/>
      <w:szCs w:val="27"/>
    </w:rPr>
  </w:style>
  <w:style w:type="paragraph" w:customStyle="1" w:styleId="1798">
    <w:name w:val="pa-3_file_507"/>
    <w:basedOn w:val="89"/>
    <w:qFormat/>
    <w:uiPriority w:val="0"/>
    <w:pPr>
      <w:widowControl/>
      <w:spacing w:line="240" w:lineRule="atLeast"/>
    </w:pPr>
    <w:rPr>
      <w:rFonts w:ascii="宋体" w:hAnsi="宋体" w:cs="宋体"/>
      <w:kern w:val="0"/>
      <w:sz w:val="24"/>
    </w:rPr>
  </w:style>
  <w:style w:type="paragraph" w:customStyle="1" w:styleId="1799">
    <w:name w:val="p0_file_507"/>
    <w:basedOn w:val="89"/>
    <w:qFormat/>
    <w:uiPriority w:val="0"/>
    <w:pPr>
      <w:widowControl/>
    </w:pPr>
    <w:rPr>
      <w:kern w:val="0"/>
      <w:szCs w:val="21"/>
    </w:rPr>
  </w:style>
  <w:style w:type="paragraph" w:customStyle="1" w:styleId="1800">
    <w:name w:val="annotation text_file_429_file_507"/>
    <w:basedOn w:val="1574"/>
    <w:qFormat/>
    <w:uiPriority w:val="0"/>
    <w:pPr>
      <w:jc w:val="left"/>
    </w:pPr>
  </w:style>
  <w:style w:type="paragraph" w:customStyle="1" w:styleId="1801">
    <w:name w:val="marker_file_452_file_507"/>
    <w:basedOn w:val="1635"/>
    <w:qFormat/>
    <w:uiPriority w:val="0"/>
    <w:pPr>
      <w:shd w:val="clear" w:color="auto" w:fill="FFFF00"/>
    </w:pPr>
  </w:style>
  <w:style w:type="paragraph" w:customStyle="1" w:styleId="1802">
    <w:name w:val="heading 2_file_453_file_507"/>
    <w:basedOn w:val="1576"/>
    <w:qFormat/>
    <w:uiPriority w:val="9"/>
    <w:pPr>
      <w:outlineLvl w:val="1"/>
    </w:pPr>
    <w:rPr>
      <w:sz w:val="36"/>
      <w:szCs w:val="36"/>
    </w:rPr>
  </w:style>
  <w:style w:type="paragraph" w:customStyle="1" w:styleId="1803">
    <w:name w:val="heading 5_file_433_file_507"/>
    <w:basedOn w:val="1536"/>
    <w:qFormat/>
    <w:uiPriority w:val="9"/>
    <w:pPr>
      <w:outlineLvl w:val="4"/>
    </w:pPr>
    <w:rPr>
      <w:sz w:val="20"/>
      <w:szCs w:val="20"/>
    </w:rPr>
  </w:style>
  <w:style w:type="paragraph" w:customStyle="1" w:styleId="1804">
    <w:name w:val="heading 5_file_430_file_507"/>
    <w:basedOn w:val="1588"/>
    <w:qFormat/>
    <w:uiPriority w:val="9"/>
    <w:pPr>
      <w:outlineLvl w:val="4"/>
    </w:pPr>
    <w:rPr>
      <w:sz w:val="20"/>
      <w:szCs w:val="20"/>
    </w:rPr>
  </w:style>
  <w:style w:type="paragraph" w:customStyle="1" w:styleId="1805">
    <w:name w:val="heading 6_file_438_file_507"/>
    <w:basedOn w:val="1519"/>
    <w:qFormat/>
    <w:uiPriority w:val="9"/>
    <w:pPr>
      <w:outlineLvl w:val="5"/>
    </w:pPr>
    <w:rPr>
      <w:sz w:val="15"/>
      <w:szCs w:val="15"/>
    </w:rPr>
  </w:style>
  <w:style w:type="paragraph" w:customStyle="1" w:styleId="1806">
    <w:name w:val="heading 2_file_437_file_507"/>
    <w:basedOn w:val="1511"/>
    <w:qFormat/>
    <w:uiPriority w:val="9"/>
    <w:pPr>
      <w:outlineLvl w:val="1"/>
    </w:pPr>
    <w:rPr>
      <w:sz w:val="36"/>
      <w:szCs w:val="36"/>
    </w:rPr>
  </w:style>
  <w:style w:type="paragraph" w:customStyle="1" w:styleId="1807">
    <w:name w:val="heading 4_file_442_file_507"/>
    <w:basedOn w:val="1513"/>
    <w:qFormat/>
    <w:uiPriority w:val="9"/>
    <w:pPr>
      <w:outlineLvl w:val="3"/>
    </w:pPr>
  </w:style>
  <w:style w:type="paragraph" w:customStyle="1" w:styleId="1808">
    <w:name w:val="heading 4_file_444_file_507"/>
    <w:basedOn w:val="1623"/>
    <w:qFormat/>
    <w:uiPriority w:val="9"/>
    <w:pPr>
      <w:outlineLvl w:val="3"/>
    </w:pPr>
  </w:style>
  <w:style w:type="paragraph" w:customStyle="1" w:styleId="1809">
    <w:name w:val="marker_file_438_file_507"/>
    <w:basedOn w:val="1519"/>
    <w:qFormat/>
    <w:uiPriority w:val="0"/>
    <w:pPr>
      <w:shd w:val="clear" w:color="auto" w:fill="FFFF00"/>
    </w:pPr>
  </w:style>
  <w:style w:type="paragraph" w:customStyle="1" w:styleId="1810">
    <w:name w:val="_Style 3_file_429_file_507"/>
    <w:basedOn w:val="1685"/>
    <w:next w:val="6"/>
    <w:qFormat/>
    <w:uiPriority w:val="39"/>
    <w:pPr>
      <w:tabs>
        <w:tab w:val="left" w:pos="1440"/>
      </w:tabs>
      <w:spacing w:before="480" w:after="0" w:line="276" w:lineRule="auto"/>
      <w:outlineLvl w:val="9"/>
    </w:pPr>
    <w:rPr>
      <w:rFonts w:ascii="仿宋" w:hAnsi="仿宋" w:eastAsia="仿宋"/>
      <w:color w:val="000000"/>
      <w:kern w:val="0"/>
      <w:sz w:val="32"/>
      <w:szCs w:val="32"/>
    </w:rPr>
  </w:style>
  <w:style w:type="paragraph" w:customStyle="1" w:styleId="1811">
    <w:name w:val="Char Char Char_file_507"/>
    <w:basedOn w:val="89"/>
    <w:qFormat/>
    <w:uiPriority w:val="0"/>
    <w:rPr>
      <w:rFonts w:ascii="Tahoma" w:hAnsi="Tahoma"/>
      <w:sz w:val="24"/>
      <w:szCs w:val="20"/>
    </w:rPr>
  </w:style>
  <w:style w:type="paragraph" w:customStyle="1" w:styleId="1812">
    <w:name w:val="无间隔1_file_50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13">
    <w:name w:val="cke_editable_file_436_file_507"/>
    <w:basedOn w:val="1534"/>
    <w:qFormat/>
    <w:uiPriority w:val="0"/>
    <w:rPr>
      <w:rFonts w:ascii="仿宋_GB2312" w:eastAsia="仿宋_GB2312"/>
    </w:rPr>
  </w:style>
  <w:style w:type="paragraph" w:customStyle="1" w:styleId="1814">
    <w:name w:val="heading 5_file_429_file_507"/>
    <w:basedOn w:val="1574"/>
    <w:qFormat/>
    <w:uiPriority w:val="0"/>
    <w:pPr>
      <w:keepNext/>
      <w:keepLines/>
      <w:numPr>
        <w:ilvl w:val="4"/>
        <w:numId w:val="1"/>
      </w:numPr>
      <w:spacing w:before="280" w:after="290" w:line="376" w:lineRule="auto"/>
      <w:outlineLvl w:val="4"/>
    </w:pPr>
    <w:rPr>
      <w:b/>
      <w:sz w:val="28"/>
    </w:rPr>
  </w:style>
  <w:style w:type="paragraph" w:customStyle="1" w:styleId="1815">
    <w:name w:val="heading 3_file_446_file_507"/>
    <w:basedOn w:val="1515"/>
    <w:qFormat/>
    <w:uiPriority w:val="9"/>
    <w:pPr>
      <w:outlineLvl w:val="2"/>
    </w:pPr>
    <w:rPr>
      <w:sz w:val="27"/>
      <w:szCs w:val="27"/>
    </w:rPr>
  </w:style>
  <w:style w:type="paragraph" w:customStyle="1" w:styleId="1816">
    <w:name w:val="Plain Text_file_239_file_432_file_507"/>
    <w:basedOn w:val="1789"/>
    <w:qFormat/>
    <w:uiPriority w:val="0"/>
    <w:rPr>
      <w:rFonts w:ascii="宋体" w:hAnsi="Courier New" w:cs="Courier New"/>
      <w:szCs w:val="21"/>
    </w:rPr>
  </w:style>
  <w:style w:type="paragraph" w:customStyle="1" w:styleId="1817">
    <w:name w:val="样式5_file_507"/>
    <w:basedOn w:val="1100"/>
    <w:qFormat/>
    <w:uiPriority w:val="0"/>
    <w:pPr>
      <w:keepLines/>
      <w:adjustRightInd/>
      <w:spacing w:before="260" w:after="260"/>
      <w:ind w:left="420" w:leftChars="200"/>
      <w:jc w:val="both"/>
    </w:pPr>
    <w:rPr>
      <w:rFonts w:ascii="宋体" w:hAnsi="宋体" w:eastAsia="宋体"/>
      <w:bCs/>
      <w:sz w:val="24"/>
      <w:szCs w:val="24"/>
    </w:rPr>
  </w:style>
  <w:style w:type="paragraph" w:customStyle="1" w:styleId="1818">
    <w:name w:val="heading 2_file_443_file_507"/>
    <w:basedOn w:val="1609"/>
    <w:qFormat/>
    <w:uiPriority w:val="9"/>
    <w:pPr>
      <w:outlineLvl w:val="1"/>
    </w:pPr>
    <w:rPr>
      <w:sz w:val="36"/>
      <w:szCs w:val="36"/>
    </w:rPr>
  </w:style>
  <w:style w:type="paragraph" w:customStyle="1" w:styleId="1819">
    <w:name w:val="heading 5_file_445_file_507"/>
    <w:basedOn w:val="1580"/>
    <w:qFormat/>
    <w:uiPriority w:val="9"/>
    <w:pPr>
      <w:outlineLvl w:val="4"/>
    </w:pPr>
    <w:rPr>
      <w:sz w:val="20"/>
      <w:szCs w:val="20"/>
    </w:rPr>
  </w:style>
  <w:style w:type="paragraph" w:customStyle="1" w:styleId="1820">
    <w:name w:val="cke_editable_file_443_file_507"/>
    <w:basedOn w:val="1609"/>
    <w:qFormat/>
    <w:uiPriority w:val="0"/>
    <w:rPr>
      <w:rFonts w:ascii="仿宋_GB2312" w:eastAsia="仿宋_GB2312"/>
    </w:rPr>
  </w:style>
  <w:style w:type="paragraph" w:customStyle="1" w:styleId="1821">
    <w:name w:val="heading 6_file_445_file_507"/>
    <w:basedOn w:val="1580"/>
    <w:qFormat/>
    <w:uiPriority w:val="9"/>
    <w:pPr>
      <w:outlineLvl w:val="5"/>
    </w:pPr>
    <w:rPr>
      <w:sz w:val="15"/>
      <w:szCs w:val="15"/>
    </w:rPr>
  </w:style>
  <w:style w:type="paragraph" w:customStyle="1" w:styleId="1822">
    <w:name w:val="heading 2_file_451_file_507"/>
    <w:basedOn w:val="1629"/>
    <w:qFormat/>
    <w:uiPriority w:val="9"/>
    <w:pPr>
      <w:outlineLvl w:val="1"/>
    </w:pPr>
    <w:rPr>
      <w:sz w:val="36"/>
      <w:szCs w:val="36"/>
    </w:rPr>
  </w:style>
  <w:style w:type="paragraph" w:customStyle="1" w:styleId="1823">
    <w:name w:val="heading 1_file_446_file_507"/>
    <w:basedOn w:val="1515"/>
    <w:qFormat/>
    <w:uiPriority w:val="9"/>
    <w:pPr>
      <w:outlineLvl w:val="0"/>
    </w:pPr>
    <w:rPr>
      <w:kern w:val="36"/>
      <w:sz w:val="48"/>
      <w:szCs w:val="48"/>
    </w:rPr>
  </w:style>
  <w:style w:type="paragraph" w:customStyle="1" w:styleId="1824">
    <w:name w:val="marker_file_457_file_507"/>
    <w:basedOn w:val="1661"/>
    <w:qFormat/>
    <w:uiPriority w:val="0"/>
    <w:pPr>
      <w:shd w:val="clear" w:color="auto" w:fill="FFFF00"/>
    </w:pPr>
  </w:style>
  <w:style w:type="paragraph" w:customStyle="1" w:styleId="1825">
    <w:name w:val="heading 5_file_448_file_507"/>
    <w:basedOn w:val="1518"/>
    <w:qFormat/>
    <w:uiPriority w:val="9"/>
    <w:pPr>
      <w:outlineLvl w:val="4"/>
    </w:pPr>
    <w:rPr>
      <w:sz w:val="20"/>
      <w:szCs w:val="20"/>
    </w:rPr>
  </w:style>
  <w:style w:type="paragraph" w:customStyle="1" w:styleId="1826">
    <w:name w:val="cke_editable_file_454_file_507"/>
    <w:basedOn w:val="1827"/>
    <w:qFormat/>
    <w:uiPriority w:val="0"/>
    <w:rPr>
      <w:rFonts w:ascii="仿宋_GB2312" w:eastAsia="仿宋_GB2312"/>
    </w:rPr>
  </w:style>
  <w:style w:type="paragraph" w:customStyle="1" w:styleId="1827">
    <w:name w:val="Normal_file_454_file_50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28">
    <w:name w:val="heading 1_file_449_file_507"/>
    <w:basedOn w:val="1545"/>
    <w:qFormat/>
    <w:uiPriority w:val="9"/>
    <w:pPr>
      <w:outlineLvl w:val="0"/>
    </w:pPr>
    <w:rPr>
      <w:kern w:val="36"/>
      <w:sz w:val="48"/>
      <w:szCs w:val="48"/>
    </w:rPr>
  </w:style>
  <w:style w:type="paragraph" w:customStyle="1" w:styleId="1829">
    <w:name w:val="heading 4_file_452_file_507"/>
    <w:basedOn w:val="1635"/>
    <w:qFormat/>
    <w:uiPriority w:val="9"/>
    <w:pPr>
      <w:outlineLvl w:val="3"/>
    </w:pPr>
  </w:style>
  <w:style w:type="paragraph" w:customStyle="1" w:styleId="1830">
    <w:name w:val="heading 5_file_449_file_507"/>
    <w:basedOn w:val="1545"/>
    <w:qFormat/>
    <w:uiPriority w:val="9"/>
    <w:pPr>
      <w:outlineLvl w:val="4"/>
    </w:pPr>
    <w:rPr>
      <w:sz w:val="20"/>
      <w:szCs w:val="20"/>
    </w:rPr>
  </w:style>
  <w:style w:type="paragraph" w:customStyle="1" w:styleId="1831">
    <w:name w:val="heading 1_file_457_file_507"/>
    <w:basedOn w:val="1661"/>
    <w:qFormat/>
    <w:uiPriority w:val="9"/>
    <w:pPr>
      <w:outlineLvl w:val="0"/>
    </w:pPr>
    <w:rPr>
      <w:kern w:val="36"/>
      <w:sz w:val="48"/>
      <w:szCs w:val="48"/>
    </w:rPr>
  </w:style>
  <w:style w:type="paragraph" w:customStyle="1" w:styleId="1832">
    <w:name w:val="marker_file_449_file_507"/>
    <w:basedOn w:val="1545"/>
    <w:qFormat/>
    <w:uiPriority w:val="0"/>
    <w:pPr>
      <w:shd w:val="clear" w:color="auto" w:fill="FFFF00"/>
    </w:pPr>
  </w:style>
  <w:style w:type="paragraph" w:customStyle="1" w:styleId="1833">
    <w:name w:val="heading 1_file_450_file_507"/>
    <w:basedOn w:val="1572"/>
    <w:qFormat/>
    <w:uiPriority w:val="9"/>
    <w:pPr>
      <w:outlineLvl w:val="0"/>
    </w:pPr>
    <w:rPr>
      <w:kern w:val="36"/>
      <w:sz w:val="48"/>
      <w:szCs w:val="48"/>
    </w:rPr>
  </w:style>
  <w:style w:type="paragraph" w:customStyle="1" w:styleId="1834">
    <w:name w:val="heading 6_file_452_file_507"/>
    <w:basedOn w:val="1635"/>
    <w:qFormat/>
    <w:uiPriority w:val="9"/>
    <w:pPr>
      <w:outlineLvl w:val="5"/>
    </w:pPr>
    <w:rPr>
      <w:sz w:val="15"/>
      <w:szCs w:val="15"/>
    </w:rPr>
  </w:style>
  <w:style w:type="paragraph" w:customStyle="1" w:styleId="1835">
    <w:name w:val="heading 2_file_450_file_507"/>
    <w:basedOn w:val="1572"/>
    <w:qFormat/>
    <w:uiPriority w:val="9"/>
    <w:pPr>
      <w:outlineLvl w:val="1"/>
    </w:pPr>
    <w:rPr>
      <w:sz w:val="36"/>
      <w:szCs w:val="36"/>
    </w:rPr>
  </w:style>
  <w:style w:type="paragraph" w:customStyle="1" w:styleId="1836">
    <w:name w:val="heading 3_file_450_file_507"/>
    <w:basedOn w:val="1572"/>
    <w:qFormat/>
    <w:uiPriority w:val="9"/>
    <w:pPr>
      <w:outlineLvl w:val="2"/>
    </w:pPr>
    <w:rPr>
      <w:sz w:val="27"/>
      <w:szCs w:val="27"/>
    </w:rPr>
  </w:style>
  <w:style w:type="paragraph" w:customStyle="1" w:styleId="1837">
    <w:name w:val="heading 4_file_454_file_507"/>
    <w:basedOn w:val="1827"/>
    <w:qFormat/>
    <w:uiPriority w:val="9"/>
    <w:pPr>
      <w:outlineLvl w:val="3"/>
    </w:pPr>
  </w:style>
  <w:style w:type="paragraph" w:customStyle="1" w:styleId="1838">
    <w:name w:val="Normal (Web)_file_454_file_507"/>
    <w:basedOn w:val="1827"/>
    <w:unhideWhenUsed/>
    <w:qFormat/>
    <w:uiPriority w:val="99"/>
  </w:style>
  <w:style w:type="paragraph" w:customStyle="1" w:styleId="1839">
    <w:name w:val="heading 4_file_451_file_507"/>
    <w:basedOn w:val="1629"/>
    <w:qFormat/>
    <w:uiPriority w:val="9"/>
    <w:pPr>
      <w:outlineLvl w:val="3"/>
    </w:pPr>
  </w:style>
  <w:style w:type="paragraph" w:customStyle="1" w:styleId="1840">
    <w:name w:val="heading 4_file_450_file_507"/>
    <w:basedOn w:val="1572"/>
    <w:qFormat/>
    <w:uiPriority w:val="9"/>
    <w:pPr>
      <w:outlineLvl w:val="3"/>
    </w:pPr>
  </w:style>
  <w:style w:type="paragraph" w:customStyle="1" w:styleId="1841">
    <w:name w:val="heading 6_file_455_file_507"/>
    <w:basedOn w:val="1522"/>
    <w:qFormat/>
    <w:uiPriority w:val="9"/>
    <w:pPr>
      <w:outlineLvl w:val="5"/>
    </w:pPr>
    <w:rPr>
      <w:sz w:val="15"/>
      <w:szCs w:val="15"/>
    </w:rPr>
  </w:style>
  <w:style w:type="paragraph" w:customStyle="1" w:styleId="1842">
    <w:name w:val="marker_file_450_file_507"/>
    <w:basedOn w:val="1572"/>
    <w:qFormat/>
    <w:uiPriority w:val="0"/>
    <w:pPr>
      <w:shd w:val="clear" w:color="auto" w:fill="FFFF00"/>
    </w:pPr>
  </w:style>
  <w:style w:type="paragraph" w:customStyle="1" w:styleId="1843">
    <w:name w:val="Normal (Web)_file_456_file_507"/>
    <w:basedOn w:val="1779"/>
    <w:unhideWhenUsed/>
    <w:qFormat/>
    <w:uiPriority w:val="99"/>
  </w:style>
  <w:style w:type="paragraph" w:customStyle="1" w:styleId="1844">
    <w:name w:val="marker_file_455_file_507"/>
    <w:basedOn w:val="1522"/>
    <w:qFormat/>
    <w:uiPriority w:val="0"/>
    <w:pPr>
      <w:shd w:val="clear" w:color="auto" w:fill="FFFF00"/>
    </w:pPr>
  </w:style>
  <w:style w:type="paragraph" w:customStyle="1" w:styleId="1845">
    <w:name w:val="heading 5_file_450_file_507"/>
    <w:basedOn w:val="1572"/>
    <w:qFormat/>
    <w:uiPriority w:val="9"/>
    <w:pPr>
      <w:outlineLvl w:val="4"/>
    </w:pPr>
    <w:rPr>
      <w:sz w:val="20"/>
      <w:szCs w:val="20"/>
    </w:rPr>
  </w:style>
  <w:style w:type="paragraph" w:customStyle="1" w:styleId="1846">
    <w:name w:val="heading 6_file_456_file_507"/>
    <w:basedOn w:val="1779"/>
    <w:qFormat/>
    <w:uiPriority w:val="9"/>
    <w:pPr>
      <w:outlineLvl w:val="5"/>
    </w:pPr>
    <w:rPr>
      <w:sz w:val="15"/>
      <w:szCs w:val="15"/>
    </w:rPr>
  </w:style>
  <w:style w:type="paragraph" w:customStyle="1" w:styleId="1847">
    <w:name w:val="heading 6_file_457_file_507"/>
    <w:basedOn w:val="1661"/>
    <w:qFormat/>
    <w:uiPriority w:val="9"/>
    <w:pPr>
      <w:outlineLvl w:val="5"/>
    </w:pPr>
    <w:rPr>
      <w:sz w:val="15"/>
      <w:szCs w:val="15"/>
    </w:rPr>
  </w:style>
  <w:style w:type="paragraph" w:customStyle="1" w:styleId="1848">
    <w:name w:val="heading 3_file_451_file_507"/>
    <w:basedOn w:val="1629"/>
    <w:qFormat/>
    <w:uiPriority w:val="9"/>
    <w:pPr>
      <w:outlineLvl w:val="2"/>
    </w:pPr>
    <w:rPr>
      <w:sz w:val="27"/>
      <w:szCs w:val="27"/>
    </w:rPr>
  </w:style>
  <w:style w:type="paragraph" w:customStyle="1" w:styleId="1849">
    <w:name w:val="heading 6_file_450_file_507"/>
    <w:basedOn w:val="1572"/>
    <w:qFormat/>
    <w:uiPriority w:val="9"/>
    <w:pPr>
      <w:outlineLvl w:val="5"/>
    </w:pPr>
    <w:rPr>
      <w:sz w:val="15"/>
      <w:szCs w:val="15"/>
    </w:rPr>
  </w:style>
  <w:style w:type="paragraph" w:customStyle="1" w:styleId="1850">
    <w:name w:val="heading 6_file_454_file_507"/>
    <w:basedOn w:val="1827"/>
    <w:qFormat/>
    <w:uiPriority w:val="9"/>
    <w:pPr>
      <w:outlineLvl w:val="5"/>
    </w:pPr>
    <w:rPr>
      <w:sz w:val="15"/>
      <w:szCs w:val="15"/>
    </w:rPr>
  </w:style>
  <w:style w:type="paragraph" w:customStyle="1" w:styleId="1851">
    <w:name w:val="heading 2_file_455_file_507"/>
    <w:basedOn w:val="1522"/>
    <w:qFormat/>
    <w:uiPriority w:val="9"/>
    <w:pPr>
      <w:outlineLvl w:val="1"/>
    </w:pPr>
    <w:rPr>
      <w:sz w:val="36"/>
      <w:szCs w:val="36"/>
    </w:rPr>
  </w:style>
  <w:style w:type="paragraph" w:customStyle="1" w:styleId="1852">
    <w:name w:val="cke_editable_file_450_file_507"/>
    <w:basedOn w:val="1572"/>
    <w:qFormat/>
    <w:uiPriority w:val="0"/>
    <w:rPr>
      <w:rFonts w:ascii="仿宋_GB2312" w:eastAsia="仿宋_GB2312"/>
    </w:rPr>
  </w:style>
  <w:style w:type="paragraph" w:customStyle="1" w:styleId="1853">
    <w:name w:val="heading 5_file_454_file_507"/>
    <w:basedOn w:val="1827"/>
    <w:qFormat/>
    <w:uiPriority w:val="9"/>
    <w:pPr>
      <w:outlineLvl w:val="4"/>
    </w:pPr>
    <w:rPr>
      <w:sz w:val="20"/>
      <w:szCs w:val="20"/>
    </w:rPr>
  </w:style>
  <w:style w:type="paragraph" w:customStyle="1" w:styleId="1854">
    <w:name w:val="cke_editable_file_455_file_507"/>
    <w:basedOn w:val="1522"/>
    <w:qFormat/>
    <w:uiPriority w:val="0"/>
    <w:rPr>
      <w:rFonts w:ascii="仿宋_GB2312" w:eastAsia="仿宋_GB2312"/>
    </w:rPr>
  </w:style>
  <w:style w:type="paragraph" w:customStyle="1" w:styleId="1855">
    <w:name w:val="heading 5_file_457_file_507"/>
    <w:basedOn w:val="1661"/>
    <w:qFormat/>
    <w:uiPriority w:val="9"/>
    <w:pPr>
      <w:outlineLvl w:val="4"/>
    </w:pPr>
    <w:rPr>
      <w:sz w:val="20"/>
      <w:szCs w:val="20"/>
    </w:rPr>
  </w:style>
  <w:style w:type="paragraph" w:customStyle="1" w:styleId="1856">
    <w:name w:val="heading 3_file_452_file_507"/>
    <w:basedOn w:val="1635"/>
    <w:qFormat/>
    <w:uiPriority w:val="9"/>
    <w:pPr>
      <w:outlineLvl w:val="2"/>
    </w:pPr>
    <w:rPr>
      <w:sz w:val="27"/>
      <w:szCs w:val="27"/>
    </w:rPr>
  </w:style>
  <w:style w:type="paragraph" w:customStyle="1" w:styleId="1857">
    <w:name w:val="Normal (Web)_file_450_file_507"/>
    <w:basedOn w:val="1572"/>
    <w:unhideWhenUsed/>
    <w:qFormat/>
    <w:uiPriority w:val="99"/>
  </w:style>
  <w:style w:type="paragraph" w:customStyle="1" w:styleId="1858">
    <w:name w:val="heading 3_file_456_file_507"/>
    <w:basedOn w:val="1779"/>
    <w:qFormat/>
    <w:uiPriority w:val="9"/>
    <w:pPr>
      <w:outlineLvl w:val="2"/>
    </w:pPr>
    <w:rPr>
      <w:sz w:val="27"/>
      <w:szCs w:val="27"/>
    </w:rPr>
  </w:style>
  <w:style w:type="paragraph" w:customStyle="1" w:styleId="1859">
    <w:name w:val="heading 2_file_452_file_507"/>
    <w:basedOn w:val="1635"/>
    <w:qFormat/>
    <w:uiPriority w:val="9"/>
    <w:pPr>
      <w:outlineLvl w:val="1"/>
    </w:pPr>
    <w:rPr>
      <w:sz w:val="36"/>
      <w:szCs w:val="36"/>
    </w:rPr>
  </w:style>
  <w:style w:type="paragraph" w:customStyle="1" w:styleId="1860">
    <w:name w:val="heading 2_file_454_file_507"/>
    <w:basedOn w:val="1827"/>
    <w:qFormat/>
    <w:uiPriority w:val="9"/>
    <w:pPr>
      <w:outlineLvl w:val="1"/>
    </w:pPr>
    <w:rPr>
      <w:sz w:val="36"/>
      <w:szCs w:val="36"/>
    </w:rPr>
  </w:style>
  <w:style w:type="paragraph" w:customStyle="1" w:styleId="1861">
    <w:name w:val="heading 1_file_451_file_507"/>
    <w:basedOn w:val="1629"/>
    <w:qFormat/>
    <w:uiPriority w:val="9"/>
    <w:pPr>
      <w:outlineLvl w:val="0"/>
    </w:pPr>
    <w:rPr>
      <w:kern w:val="36"/>
      <w:sz w:val="48"/>
      <w:szCs w:val="48"/>
    </w:rPr>
  </w:style>
  <w:style w:type="paragraph" w:customStyle="1" w:styleId="1862">
    <w:name w:val="heading 1_file_456_file_507"/>
    <w:basedOn w:val="1779"/>
    <w:qFormat/>
    <w:uiPriority w:val="9"/>
    <w:pPr>
      <w:outlineLvl w:val="0"/>
    </w:pPr>
    <w:rPr>
      <w:kern w:val="36"/>
      <w:sz w:val="48"/>
      <w:szCs w:val="48"/>
    </w:rPr>
  </w:style>
  <w:style w:type="paragraph" w:customStyle="1" w:styleId="1863">
    <w:name w:val="heading 6_file_451_file_507"/>
    <w:basedOn w:val="1629"/>
    <w:qFormat/>
    <w:uiPriority w:val="9"/>
    <w:pPr>
      <w:outlineLvl w:val="5"/>
    </w:pPr>
    <w:rPr>
      <w:sz w:val="15"/>
      <w:szCs w:val="15"/>
    </w:rPr>
  </w:style>
  <w:style w:type="paragraph" w:customStyle="1" w:styleId="1864">
    <w:name w:val="heading 5_file_452_file_507"/>
    <w:basedOn w:val="1635"/>
    <w:qFormat/>
    <w:uiPriority w:val="9"/>
    <w:pPr>
      <w:outlineLvl w:val="4"/>
    </w:pPr>
    <w:rPr>
      <w:sz w:val="20"/>
      <w:szCs w:val="20"/>
    </w:rPr>
  </w:style>
  <w:style w:type="paragraph" w:customStyle="1" w:styleId="1865">
    <w:name w:val="cke_editable_file_451_file_507"/>
    <w:basedOn w:val="1629"/>
    <w:qFormat/>
    <w:uiPriority w:val="0"/>
    <w:rPr>
      <w:rFonts w:ascii="仿宋_GB2312" w:eastAsia="仿宋_GB2312"/>
    </w:rPr>
  </w:style>
  <w:style w:type="paragraph" w:customStyle="1" w:styleId="1866">
    <w:name w:val="marker_file_451_file_507"/>
    <w:basedOn w:val="1629"/>
    <w:qFormat/>
    <w:uiPriority w:val="0"/>
    <w:pPr>
      <w:shd w:val="clear" w:color="auto" w:fill="FFFF00"/>
    </w:pPr>
  </w:style>
  <w:style w:type="paragraph" w:customStyle="1" w:styleId="1867">
    <w:name w:val="Normal (Web)_file_451_file_507"/>
    <w:basedOn w:val="1629"/>
    <w:unhideWhenUsed/>
    <w:qFormat/>
    <w:uiPriority w:val="99"/>
  </w:style>
  <w:style w:type="paragraph" w:customStyle="1" w:styleId="1868">
    <w:name w:val="heading 2_file_457_file_507"/>
    <w:basedOn w:val="1661"/>
    <w:qFormat/>
    <w:uiPriority w:val="9"/>
    <w:pPr>
      <w:outlineLvl w:val="1"/>
    </w:pPr>
    <w:rPr>
      <w:sz w:val="36"/>
      <w:szCs w:val="36"/>
    </w:rPr>
  </w:style>
  <w:style w:type="paragraph" w:customStyle="1" w:styleId="1869">
    <w:name w:val="heading 4_file_456_file_507"/>
    <w:basedOn w:val="1779"/>
    <w:qFormat/>
    <w:uiPriority w:val="9"/>
    <w:pPr>
      <w:outlineLvl w:val="3"/>
    </w:pPr>
  </w:style>
  <w:style w:type="paragraph" w:customStyle="1" w:styleId="1870">
    <w:name w:val="heading 1_file_452_file_507"/>
    <w:basedOn w:val="1635"/>
    <w:qFormat/>
    <w:uiPriority w:val="9"/>
    <w:pPr>
      <w:outlineLvl w:val="0"/>
    </w:pPr>
    <w:rPr>
      <w:kern w:val="36"/>
      <w:sz w:val="48"/>
      <w:szCs w:val="48"/>
    </w:rPr>
  </w:style>
  <w:style w:type="paragraph" w:customStyle="1" w:styleId="1871">
    <w:name w:val="heading 2_file_456_file_507"/>
    <w:basedOn w:val="1779"/>
    <w:qFormat/>
    <w:uiPriority w:val="9"/>
    <w:pPr>
      <w:outlineLvl w:val="1"/>
    </w:pPr>
    <w:rPr>
      <w:sz w:val="36"/>
      <w:szCs w:val="36"/>
    </w:rPr>
  </w:style>
  <w:style w:type="paragraph" w:customStyle="1" w:styleId="1872">
    <w:name w:val="heading 4_file_453_file_507"/>
    <w:basedOn w:val="1576"/>
    <w:qFormat/>
    <w:uiPriority w:val="9"/>
    <w:pPr>
      <w:outlineLvl w:val="3"/>
    </w:pPr>
  </w:style>
  <w:style w:type="paragraph" w:customStyle="1" w:styleId="1873">
    <w:name w:val="cke_editable_file_453_file_507"/>
    <w:basedOn w:val="1576"/>
    <w:qFormat/>
    <w:uiPriority w:val="0"/>
    <w:rPr>
      <w:rFonts w:ascii="仿宋_GB2312" w:eastAsia="仿宋_GB2312"/>
    </w:rPr>
  </w:style>
  <w:style w:type="paragraph" w:customStyle="1" w:styleId="1874">
    <w:name w:val="heading 1_file_454_file_507"/>
    <w:basedOn w:val="1827"/>
    <w:qFormat/>
    <w:uiPriority w:val="9"/>
    <w:pPr>
      <w:outlineLvl w:val="0"/>
    </w:pPr>
    <w:rPr>
      <w:kern w:val="36"/>
      <w:sz w:val="48"/>
      <w:szCs w:val="48"/>
    </w:rPr>
  </w:style>
  <w:style w:type="paragraph" w:customStyle="1" w:styleId="1875">
    <w:name w:val="heading 3_file_454_file_507"/>
    <w:basedOn w:val="1827"/>
    <w:qFormat/>
    <w:uiPriority w:val="9"/>
    <w:pPr>
      <w:outlineLvl w:val="2"/>
    </w:pPr>
    <w:rPr>
      <w:sz w:val="27"/>
      <w:szCs w:val="27"/>
    </w:rPr>
  </w:style>
  <w:style w:type="paragraph" w:customStyle="1" w:styleId="1876">
    <w:name w:val="marker_file_454_file_507"/>
    <w:basedOn w:val="1827"/>
    <w:qFormat/>
    <w:uiPriority w:val="0"/>
    <w:pPr>
      <w:shd w:val="clear" w:color="auto" w:fill="FFFF00"/>
    </w:pPr>
  </w:style>
  <w:style w:type="paragraph" w:customStyle="1" w:styleId="1877">
    <w:name w:val="heading 4_file_455_file_507"/>
    <w:basedOn w:val="1522"/>
    <w:qFormat/>
    <w:uiPriority w:val="9"/>
    <w:pPr>
      <w:outlineLvl w:val="3"/>
    </w:pPr>
  </w:style>
  <w:style w:type="paragraph" w:customStyle="1" w:styleId="1878">
    <w:name w:val="heading 5_file_455_file_507"/>
    <w:basedOn w:val="1522"/>
    <w:qFormat/>
    <w:uiPriority w:val="9"/>
    <w:pPr>
      <w:outlineLvl w:val="4"/>
    </w:pPr>
    <w:rPr>
      <w:sz w:val="20"/>
      <w:szCs w:val="20"/>
    </w:rPr>
  </w:style>
  <w:style w:type="paragraph" w:customStyle="1" w:styleId="1879">
    <w:name w:val="heading 5_file_456_file_507"/>
    <w:basedOn w:val="1779"/>
    <w:qFormat/>
    <w:uiPriority w:val="9"/>
    <w:pPr>
      <w:outlineLvl w:val="4"/>
    </w:pPr>
    <w:rPr>
      <w:sz w:val="20"/>
      <w:szCs w:val="20"/>
    </w:rPr>
  </w:style>
  <w:style w:type="paragraph" w:customStyle="1" w:styleId="1880">
    <w:name w:val="cke_editable_file_456_file_507"/>
    <w:basedOn w:val="1779"/>
    <w:qFormat/>
    <w:uiPriority w:val="0"/>
    <w:rPr>
      <w:rFonts w:ascii="仿宋_GB2312" w:eastAsia="仿宋_GB2312"/>
    </w:rPr>
  </w:style>
  <w:style w:type="paragraph" w:customStyle="1" w:styleId="1881">
    <w:name w:val="marker_file_456_file_507"/>
    <w:basedOn w:val="1779"/>
    <w:qFormat/>
    <w:uiPriority w:val="0"/>
    <w:pPr>
      <w:shd w:val="clear" w:color="auto" w:fill="FFFF00"/>
    </w:pPr>
  </w:style>
  <w:style w:type="paragraph" w:customStyle="1" w:styleId="1882">
    <w:name w:val="heading 3_file_457_file_507"/>
    <w:basedOn w:val="1661"/>
    <w:qFormat/>
    <w:uiPriority w:val="9"/>
    <w:pPr>
      <w:outlineLvl w:val="2"/>
    </w:pPr>
    <w:rPr>
      <w:sz w:val="27"/>
      <w:szCs w:val="27"/>
    </w:rPr>
  </w:style>
  <w:style w:type="paragraph" w:customStyle="1" w:styleId="1883">
    <w:name w:val="heading 4_file_457_file_507"/>
    <w:basedOn w:val="1661"/>
    <w:qFormat/>
    <w:uiPriority w:val="9"/>
    <w:pPr>
      <w:outlineLvl w:val="3"/>
    </w:pPr>
  </w:style>
  <w:style w:type="table" w:customStyle="1" w:styleId="1884">
    <w:name w:val="Normal Table_file_454_file_507"/>
    <w:unhideWhenUsed/>
    <w:qFormat/>
    <w:uiPriority w:val="99"/>
    <w:tblPr>
      <w:tblCellMar>
        <w:top w:w="0" w:type="dxa"/>
        <w:left w:w="108" w:type="dxa"/>
        <w:bottom w:w="0" w:type="dxa"/>
        <w:right w:w="108" w:type="dxa"/>
      </w:tblCellMar>
    </w:tblPr>
  </w:style>
  <w:style w:type="table" w:customStyle="1" w:styleId="1885">
    <w:name w:val="Normal Table_file_443_file_507"/>
    <w:unhideWhenUsed/>
    <w:qFormat/>
    <w:uiPriority w:val="99"/>
    <w:tblPr>
      <w:tblCellMar>
        <w:top w:w="0" w:type="dxa"/>
        <w:left w:w="108" w:type="dxa"/>
        <w:bottom w:w="0" w:type="dxa"/>
        <w:right w:w="108" w:type="dxa"/>
      </w:tblCellMar>
    </w:tblPr>
  </w:style>
  <w:style w:type="table" w:customStyle="1" w:styleId="1886">
    <w:name w:val="Normal Table_file_436_file_507"/>
    <w:unhideWhenUsed/>
    <w:qFormat/>
    <w:uiPriority w:val="99"/>
    <w:tblPr>
      <w:tblCellMar>
        <w:top w:w="0" w:type="dxa"/>
        <w:left w:w="108" w:type="dxa"/>
        <w:bottom w:w="0" w:type="dxa"/>
        <w:right w:w="108" w:type="dxa"/>
      </w:tblCellMar>
    </w:tblPr>
  </w:style>
  <w:style w:type="table" w:customStyle="1" w:styleId="1887">
    <w:name w:val="Normal Table_file_445_file_507"/>
    <w:unhideWhenUsed/>
    <w:qFormat/>
    <w:uiPriority w:val="99"/>
    <w:tblPr>
      <w:tblCellMar>
        <w:top w:w="0" w:type="dxa"/>
        <w:left w:w="108" w:type="dxa"/>
        <w:bottom w:w="0" w:type="dxa"/>
        <w:right w:w="108" w:type="dxa"/>
      </w:tblCellMar>
    </w:tblPr>
  </w:style>
  <w:style w:type="table" w:customStyle="1" w:styleId="1888">
    <w:name w:val="Normal Table_file_428_file_439_file_507"/>
    <w:unhideWhenUsed/>
    <w:qFormat/>
    <w:uiPriority w:val="99"/>
    <w:tblPr>
      <w:tblCellMar>
        <w:top w:w="0" w:type="dxa"/>
        <w:left w:w="108" w:type="dxa"/>
        <w:bottom w:w="0" w:type="dxa"/>
        <w:right w:w="108" w:type="dxa"/>
      </w:tblCellMar>
    </w:tblPr>
  </w:style>
  <w:style w:type="table" w:customStyle="1" w:styleId="1889">
    <w:name w:val="Normal Table_file_440_file_507"/>
    <w:unhideWhenUsed/>
    <w:qFormat/>
    <w:uiPriority w:val="99"/>
    <w:tblPr>
      <w:tblCellMar>
        <w:top w:w="0" w:type="dxa"/>
        <w:left w:w="108" w:type="dxa"/>
        <w:bottom w:w="0" w:type="dxa"/>
        <w:right w:w="108" w:type="dxa"/>
      </w:tblCellMar>
    </w:tblPr>
  </w:style>
  <w:style w:type="table" w:customStyle="1" w:styleId="1890">
    <w:name w:val="Normal Table_file_429_file_507"/>
    <w:semiHidden/>
    <w:qFormat/>
    <w:uiPriority w:val="0"/>
    <w:tblPr>
      <w:tblCellMar>
        <w:top w:w="0" w:type="dxa"/>
        <w:left w:w="108" w:type="dxa"/>
        <w:bottom w:w="0" w:type="dxa"/>
        <w:right w:w="108" w:type="dxa"/>
      </w:tblCellMar>
    </w:tblPr>
  </w:style>
  <w:style w:type="table" w:customStyle="1" w:styleId="1891">
    <w:name w:val="Normal Table_file_442_file_507"/>
    <w:unhideWhenUsed/>
    <w:qFormat/>
    <w:uiPriority w:val="99"/>
    <w:tblPr>
      <w:tblCellMar>
        <w:top w:w="0" w:type="dxa"/>
        <w:left w:w="108" w:type="dxa"/>
        <w:bottom w:w="0" w:type="dxa"/>
        <w:right w:w="108" w:type="dxa"/>
      </w:tblCellMar>
    </w:tblPr>
  </w:style>
  <w:style w:type="table" w:customStyle="1" w:styleId="1892">
    <w:name w:val="Normal Table_file_434_file_507"/>
    <w:unhideWhenUsed/>
    <w:qFormat/>
    <w:uiPriority w:val="99"/>
    <w:tblPr>
      <w:tblCellMar>
        <w:top w:w="0" w:type="dxa"/>
        <w:left w:w="108" w:type="dxa"/>
        <w:bottom w:w="0" w:type="dxa"/>
        <w:right w:w="108" w:type="dxa"/>
      </w:tblCellMar>
    </w:tblPr>
  </w:style>
  <w:style w:type="table" w:customStyle="1" w:styleId="1893">
    <w:name w:val="Normal Table_file_444_file_507"/>
    <w:unhideWhenUsed/>
    <w:qFormat/>
    <w:uiPriority w:val="99"/>
    <w:tblPr>
      <w:tblCellMar>
        <w:top w:w="0" w:type="dxa"/>
        <w:left w:w="108" w:type="dxa"/>
        <w:bottom w:w="0" w:type="dxa"/>
        <w:right w:w="108" w:type="dxa"/>
      </w:tblCellMar>
    </w:tblPr>
  </w:style>
  <w:style w:type="table" w:customStyle="1" w:styleId="1894">
    <w:name w:val="Table Normal_file_507"/>
    <w:unhideWhenUsed/>
    <w:qFormat/>
    <w:uiPriority w:val="0"/>
    <w:tblPr>
      <w:tblCellMar>
        <w:top w:w="0" w:type="dxa"/>
        <w:left w:w="0" w:type="dxa"/>
        <w:bottom w:w="0" w:type="dxa"/>
        <w:right w:w="0" w:type="dxa"/>
      </w:tblCellMar>
    </w:tblPr>
  </w:style>
  <w:style w:type="table" w:customStyle="1" w:styleId="1895">
    <w:name w:val="Normal Table_file_108_file_429_file_507"/>
    <w:semiHidden/>
    <w:qFormat/>
    <w:uiPriority w:val="0"/>
    <w:tblPr>
      <w:tblCellMar>
        <w:top w:w="0" w:type="dxa"/>
        <w:left w:w="108" w:type="dxa"/>
        <w:bottom w:w="0" w:type="dxa"/>
        <w:right w:w="108" w:type="dxa"/>
      </w:tblCellMar>
    </w:tblPr>
  </w:style>
  <w:style w:type="table" w:customStyle="1" w:styleId="1896">
    <w:name w:val="Normal Table_file_430_file_507"/>
    <w:unhideWhenUsed/>
    <w:qFormat/>
    <w:uiPriority w:val="99"/>
    <w:tblPr>
      <w:tblCellMar>
        <w:top w:w="0" w:type="dxa"/>
        <w:left w:w="108" w:type="dxa"/>
        <w:bottom w:w="0" w:type="dxa"/>
        <w:right w:w="108" w:type="dxa"/>
      </w:tblCellMar>
    </w:tblPr>
  </w:style>
  <w:style w:type="table" w:customStyle="1" w:styleId="1897">
    <w:name w:val="Normal Table_file_431_file_507"/>
    <w:unhideWhenUsed/>
    <w:qFormat/>
    <w:uiPriority w:val="99"/>
    <w:tblPr>
      <w:tblCellMar>
        <w:top w:w="0" w:type="dxa"/>
        <w:left w:w="108" w:type="dxa"/>
        <w:bottom w:w="0" w:type="dxa"/>
        <w:right w:w="108" w:type="dxa"/>
      </w:tblCellMar>
    </w:tblPr>
  </w:style>
  <w:style w:type="table" w:customStyle="1" w:styleId="1898">
    <w:name w:val="Normal Table_file_432_file_507"/>
    <w:semiHidden/>
    <w:qFormat/>
    <w:uiPriority w:val="0"/>
    <w:tblPr>
      <w:tblCellMar>
        <w:top w:w="0" w:type="dxa"/>
        <w:left w:w="108" w:type="dxa"/>
        <w:bottom w:w="0" w:type="dxa"/>
        <w:right w:w="108" w:type="dxa"/>
      </w:tblCellMar>
    </w:tblPr>
  </w:style>
  <w:style w:type="table" w:customStyle="1" w:styleId="1899">
    <w:name w:val="Normal Table_file_433_file_507"/>
    <w:unhideWhenUsed/>
    <w:qFormat/>
    <w:uiPriority w:val="99"/>
    <w:tblPr>
      <w:tblCellMar>
        <w:top w:w="0" w:type="dxa"/>
        <w:left w:w="108" w:type="dxa"/>
        <w:bottom w:w="0" w:type="dxa"/>
        <w:right w:w="108" w:type="dxa"/>
      </w:tblCellMar>
    </w:tblPr>
  </w:style>
  <w:style w:type="table" w:customStyle="1" w:styleId="1900">
    <w:name w:val="Normal Table_file_435_file_507"/>
    <w:unhideWhenUsed/>
    <w:qFormat/>
    <w:uiPriority w:val="99"/>
    <w:tblPr>
      <w:tblCellMar>
        <w:top w:w="0" w:type="dxa"/>
        <w:left w:w="108" w:type="dxa"/>
        <w:bottom w:w="0" w:type="dxa"/>
        <w:right w:w="108" w:type="dxa"/>
      </w:tblCellMar>
    </w:tblPr>
  </w:style>
  <w:style w:type="table" w:customStyle="1" w:styleId="1901">
    <w:name w:val="Normal Table_file_437_file_507"/>
    <w:unhideWhenUsed/>
    <w:qFormat/>
    <w:uiPriority w:val="99"/>
    <w:tblPr>
      <w:tblCellMar>
        <w:top w:w="0" w:type="dxa"/>
        <w:left w:w="108" w:type="dxa"/>
        <w:bottom w:w="0" w:type="dxa"/>
        <w:right w:w="108" w:type="dxa"/>
      </w:tblCellMar>
    </w:tblPr>
  </w:style>
  <w:style w:type="table" w:customStyle="1" w:styleId="1902">
    <w:name w:val="Normal Table_file_438_file_507"/>
    <w:unhideWhenUsed/>
    <w:qFormat/>
    <w:uiPriority w:val="99"/>
    <w:tblPr>
      <w:tblCellMar>
        <w:top w:w="0" w:type="dxa"/>
        <w:left w:w="108" w:type="dxa"/>
        <w:bottom w:w="0" w:type="dxa"/>
        <w:right w:w="108" w:type="dxa"/>
      </w:tblCellMar>
    </w:tblPr>
  </w:style>
  <w:style w:type="table" w:customStyle="1" w:styleId="1903">
    <w:name w:val="Normal Table_file_439_file_507"/>
    <w:unhideWhenUsed/>
    <w:qFormat/>
    <w:uiPriority w:val="99"/>
    <w:tblPr>
      <w:tblCellMar>
        <w:top w:w="0" w:type="dxa"/>
        <w:left w:w="108" w:type="dxa"/>
        <w:bottom w:w="0" w:type="dxa"/>
        <w:right w:w="108" w:type="dxa"/>
      </w:tblCellMar>
    </w:tblPr>
  </w:style>
  <w:style w:type="table" w:customStyle="1" w:styleId="1904">
    <w:name w:val="Normal Table_file_441_file_507"/>
    <w:unhideWhenUsed/>
    <w:qFormat/>
    <w:uiPriority w:val="99"/>
    <w:tblPr>
      <w:tblCellMar>
        <w:top w:w="0" w:type="dxa"/>
        <w:left w:w="108" w:type="dxa"/>
        <w:bottom w:w="0" w:type="dxa"/>
        <w:right w:w="108" w:type="dxa"/>
      </w:tblCellMar>
    </w:tblPr>
  </w:style>
  <w:style w:type="table" w:customStyle="1" w:styleId="1905">
    <w:name w:val="Normal Table_file_446_file_507"/>
    <w:unhideWhenUsed/>
    <w:qFormat/>
    <w:uiPriority w:val="99"/>
    <w:tblPr>
      <w:tblCellMar>
        <w:top w:w="0" w:type="dxa"/>
        <w:left w:w="108" w:type="dxa"/>
        <w:bottom w:w="0" w:type="dxa"/>
        <w:right w:w="108" w:type="dxa"/>
      </w:tblCellMar>
    </w:tblPr>
  </w:style>
  <w:style w:type="table" w:customStyle="1" w:styleId="1906">
    <w:name w:val="Normal Table_file_447_file_507"/>
    <w:unhideWhenUsed/>
    <w:qFormat/>
    <w:uiPriority w:val="99"/>
    <w:tblPr>
      <w:tblCellMar>
        <w:top w:w="0" w:type="dxa"/>
        <w:left w:w="108" w:type="dxa"/>
        <w:bottom w:w="0" w:type="dxa"/>
        <w:right w:w="108" w:type="dxa"/>
      </w:tblCellMar>
    </w:tblPr>
  </w:style>
  <w:style w:type="table" w:customStyle="1" w:styleId="1907">
    <w:name w:val="Normal Table_file_448_file_507"/>
    <w:unhideWhenUsed/>
    <w:qFormat/>
    <w:uiPriority w:val="99"/>
    <w:tblPr>
      <w:tblCellMar>
        <w:top w:w="0" w:type="dxa"/>
        <w:left w:w="108" w:type="dxa"/>
        <w:bottom w:w="0" w:type="dxa"/>
        <w:right w:w="108" w:type="dxa"/>
      </w:tblCellMar>
    </w:tblPr>
  </w:style>
  <w:style w:type="table" w:customStyle="1" w:styleId="1908">
    <w:name w:val="Normal Table_file_449_file_507"/>
    <w:unhideWhenUsed/>
    <w:qFormat/>
    <w:uiPriority w:val="99"/>
    <w:tblPr>
      <w:tblCellMar>
        <w:top w:w="0" w:type="dxa"/>
        <w:left w:w="108" w:type="dxa"/>
        <w:bottom w:w="0" w:type="dxa"/>
        <w:right w:w="108" w:type="dxa"/>
      </w:tblCellMar>
    </w:tblPr>
  </w:style>
  <w:style w:type="table" w:customStyle="1" w:styleId="1909">
    <w:name w:val="Normal Table_file_450_file_507"/>
    <w:unhideWhenUsed/>
    <w:qFormat/>
    <w:uiPriority w:val="99"/>
    <w:tblPr>
      <w:tblCellMar>
        <w:top w:w="0" w:type="dxa"/>
        <w:left w:w="108" w:type="dxa"/>
        <w:bottom w:w="0" w:type="dxa"/>
        <w:right w:w="108" w:type="dxa"/>
      </w:tblCellMar>
    </w:tblPr>
  </w:style>
  <w:style w:type="table" w:customStyle="1" w:styleId="1910">
    <w:name w:val="Normal Table_file_451_file_507"/>
    <w:unhideWhenUsed/>
    <w:qFormat/>
    <w:uiPriority w:val="99"/>
    <w:tblPr>
      <w:tblCellMar>
        <w:top w:w="0" w:type="dxa"/>
        <w:left w:w="108" w:type="dxa"/>
        <w:bottom w:w="0" w:type="dxa"/>
        <w:right w:w="108" w:type="dxa"/>
      </w:tblCellMar>
    </w:tblPr>
  </w:style>
  <w:style w:type="table" w:customStyle="1" w:styleId="1911">
    <w:name w:val="Normal Table_file_452_file_507"/>
    <w:unhideWhenUsed/>
    <w:qFormat/>
    <w:uiPriority w:val="99"/>
    <w:tblPr>
      <w:tblCellMar>
        <w:top w:w="0" w:type="dxa"/>
        <w:left w:w="108" w:type="dxa"/>
        <w:bottom w:w="0" w:type="dxa"/>
        <w:right w:w="108" w:type="dxa"/>
      </w:tblCellMar>
    </w:tblPr>
  </w:style>
  <w:style w:type="table" w:customStyle="1" w:styleId="1912">
    <w:name w:val="Normal Table_file_453_file_507"/>
    <w:unhideWhenUsed/>
    <w:qFormat/>
    <w:uiPriority w:val="99"/>
    <w:tblPr>
      <w:tblCellMar>
        <w:top w:w="0" w:type="dxa"/>
        <w:left w:w="108" w:type="dxa"/>
        <w:bottom w:w="0" w:type="dxa"/>
        <w:right w:w="108" w:type="dxa"/>
      </w:tblCellMar>
    </w:tblPr>
  </w:style>
  <w:style w:type="table" w:customStyle="1" w:styleId="1913">
    <w:name w:val="Normal Table_file_455_file_507"/>
    <w:unhideWhenUsed/>
    <w:qFormat/>
    <w:uiPriority w:val="99"/>
    <w:tblPr>
      <w:tblCellMar>
        <w:top w:w="0" w:type="dxa"/>
        <w:left w:w="108" w:type="dxa"/>
        <w:bottom w:w="0" w:type="dxa"/>
        <w:right w:w="108" w:type="dxa"/>
      </w:tblCellMar>
    </w:tblPr>
  </w:style>
  <w:style w:type="table" w:customStyle="1" w:styleId="1914">
    <w:name w:val="Normal Table_file_456_file_507"/>
    <w:unhideWhenUsed/>
    <w:qFormat/>
    <w:uiPriority w:val="99"/>
    <w:tblPr>
      <w:tblCellMar>
        <w:top w:w="0" w:type="dxa"/>
        <w:left w:w="108" w:type="dxa"/>
        <w:bottom w:w="0" w:type="dxa"/>
        <w:right w:w="108" w:type="dxa"/>
      </w:tblCellMar>
    </w:tblPr>
  </w:style>
  <w:style w:type="table" w:customStyle="1" w:styleId="1915">
    <w:name w:val="Normal Table_file_457_file_507"/>
    <w:unhideWhenUsed/>
    <w:qFormat/>
    <w:uiPriority w:val="99"/>
    <w:tblPr>
      <w:tblCellMar>
        <w:top w:w="0" w:type="dxa"/>
        <w:left w:w="108" w:type="dxa"/>
        <w:bottom w:w="0" w:type="dxa"/>
        <w:right w:w="108" w:type="dxa"/>
      </w:tblCellMar>
    </w:tblPr>
  </w:style>
  <w:style w:type="paragraph" w:customStyle="1" w:styleId="1916">
    <w:name w:val="Normal_file_50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917">
    <w:name w:val="heading 1_file_508"/>
    <w:basedOn w:val="1916"/>
    <w:qFormat/>
    <w:uiPriority w:val="9"/>
    <w:pPr>
      <w:outlineLvl w:val="0"/>
    </w:pPr>
    <w:rPr>
      <w:kern w:val="36"/>
      <w:sz w:val="48"/>
      <w:szCs w:val="48"/>
    </w:rPr>
  </w:style>
  <w:style w:type="paragraph" w:customStyle="1" w:styleId="1918">
    <w:name w:val="heading 2_file_508"/>
    <w:basedOn w:val="1916"/>
    <w:qFormat/>
    <w:uiPriority w:val="9"/>
    <w:pPr>
      <w:outlineLvl w:val="1"/>
    </w:pPr>
    <w:rPr>
      <w:sz w:val="36"/>
      <w:szCs w:val="36"/>
    </w:rPr>
  </w:style>
  <w:style w:type="paragraph" w:customStyle="1" w:styleId="1919">
    <w:name w:val="heading 3_file_508"/>
    <w:basedOn w:val="1916"/>
    <w:qFormat/>
    <w:uiPriority w:val="9"/>
    <w:pPr>
      <w:outlineLvl w:val="2"/>
    </w:pPr>
    <w:rPr>
      <w:sz w:val="27"/>
      <w:szCs w:val="27"/>
    </w:rPr>
  </w:style>
  <w:style w:type="paragraph" w:customStyle="1" w:styleId="1920">
    <w:name w:val="heading 4_file_508"/>
    <w:basedOn w:val="1916"/>
    <w:qFormat/>
    <w:uiPriority w:val="9"/>
    <w:pPr>
      <w:outlineLvl w:val="3"/>
    </w:pPr>
  </w:style>
  <w:style w:type="paragraph" w:customStyle="1" w:styleId="1921">
    <w:name w:val="heading 5_file_508"/>
    <w:basedOn w:val="1916"/>
    <w:qFormat/>
    <w:uiPriority w:val="9"/>
    <w:pPr>
      <w:outlineLvl w:val="4"/>
    </w:pPr>
    <w:rPr>
      <w:sz w:val="20"/>
      <w:szCs w:val="20"/>
    </w:rPr>
  </w:style>
  <w:style w:type="paragraph" w:customStyle="1" w:styleId="1922">
    <w:name w:val="heading 6_file_508"/>
    <w:basedOn w:val="1916"/>
    <w:qFormat/>
    <w:uiPriority w:val="9"/>
    <w:pPr>
      <w:outlineLvl w:val="5"/>
    </w:pPr>
    <w:rPr>
      <w:sz w:val="15"/>
      <w:szCs w:val="15"/>
    </w:rPr>
  </w:style>
  <w:style w:type="character" w:customStyle="1" w:styleId="1923">
    <w:name w:val="Default Paragraph Font_file_508"/>
    <w:semiHidden/>
    <w:unhideWhenUsed/>
    <w:qFormat/>
    <w:uiPriority w:val="1"/>
  </w:style>
  <w:style w:type="table" w:customStyle="1" w:styleId="1924">
    <w:name w:val="Normal Table_file_508"/>
    <w:semiHidden/>
    <w:unhideWhenUsed/>
    <w:qFormat/>
    <w:uiPriority w:val="99"/>
    <w:tblPr>
      <w:tblCellMar>
        <w:top w:w="0" w:type="dxa"/>
        <w:left w:w="108" w:type="dxa"/>
        <w:bottom w:w="0" w:type="dxa"/>
        <w:right w:w="108" w:type="dxa"/>
      </w:tblCellMar>
    </w:tblPr>
  </w:style>
  <w:style w:type="character" w:customStyle="1" w:styleId="1925">
    <w:name w:val="Hyperlink_file_508"/>
    <w:basedOn w:val="1923"/>
    <w:semiHidden/>
    <w:unhideWhenUsed/>
    <w:qFormat/>
    <w:uiPriority w:val="99"/>
    <w:rPr>
      <w:color w:val="0782C1"/>
      <w:u w:val="single"/>
    </w:rPr>
  </w:style>
  <w:style w:type="character" w:customStyle="1" w:styleId="1926">
    <w:name w:val="FollowedHyperlink_file_508"/>
    <w:basedOn w:val="1923"/>
    <w:semiHidden/>
    <w:unhideWhenUsed/>
    <w:qFormat/>
    <w:uiPriority w:val="99"/>
    <w:rPr>
      <w:color w:val="0782C1"/>
      <w:u w:val="single"/>
    </w:rPr>
  </w:style>
  <w:style w:type="character" w:customStyle="1" w:styleId="1927">
    <w:name w:val="标题 1 Char_file_508"/>
    <w:basedOn w:val="1923"/>
    <w:link w:val="4"/>
    <w:qFormat/>
    <w:uiPriority w:val="9"/>
    <w:rPr>
      <w:rFonts w:ascii="宋体" w:hAnsi="宋体" w:eastAsia="宋体" w:cs="宋体"/>
      <w:b/>
      <w:bCs/>
      <w:kern w:val="44"/>
      <w:sz w:val="44"/>
      <w:szCs w:val="44"/>
    </w:rPr>
  </w:style>
  <w:style w:type="character" w:customStyle="1" w:styleId="1928">
    <w:name w:val="标题 2 Char_file_508"/>
    <w:basedOn w:val="1923"/>
    <w:link w:val="5"/>
    <w:semiHidden/>
    <w:qFormat/>
    <w:uiPriority w:val="9"/>
    <w:rPr>
      <w:rFonts w:asciiTheme="majorHAnsi" w:hAnsiTheme="majorHAnsi" w:eastAsiaTheme="majorEastAsia" w:cstheme="majorBidi"/>
      <w:b/>
      <w:bCs/>
      <w:sz w:val="32"/>
      <w:szCs w:val="32"/>
    </w:rPr>
  </w:style>
  <w:style w:type="character" w:customStyle="1" w:styleId="1929">
    <w:name w:val="标题 3 Char_file_508"/>
    <w:basedOn w:val="1923"/>
    <w:link w:val="6"/>
    <w:semiHidden/>
    <w:qFormat/>
    <w:uiPriority w:val="9"/>
    <w:rPr>
      <w:rFonts w:ascii="宋体" w:hAnsi="宋体" w:eastAsia="宋体" w:cs="宋体"/>
      <w:b/>
      <w:bCs/>
      <w:sz w:val="32"/>
      <w:szCs w:val="32"/>
    </w:rPr>
  </w:style>
  <w:style w:type="character" w:customStyle="1" w:styleId="1930">
    <w:name w:val="标题 4 Char_file_508"/>
    <w:basedOn w:val="1923"/>
    <w:link w:val="7"/>
    <w:semiHidden/>
    <w:qFormat/>
    <w:uiPriority w:val="9"/>
    <w:rPr>
      <w:rFonts w:asciiTheme="majorHAnsi" w:hAnsiTheme="majorHAnsi" w:eastAsiaTheme="majorEastAsia" w:cstheme="majorBidi"/>
      <w:b/>
      <w:bCs/>
      <w:sz w:val="28"/>
      <w:szCs w:val="28"/>
    </w:rPr>
  </w:style>
  <w:style w:type="character" w:customStyle="1" w:styleId="1931">
    <w:name w:val="标题 5 Char_file_508"/>
    <w:basedOn w:val="1923"/>
    <w:link w:val="8"/>
    <w:semiHidden/>
    <w:qFormat/>
    <w:uiPriority w:val="9"/>
    <w:rPr>
      <w:rFonts w:ascii="宋体" w:hAnsi="宋体" w:eastAsia="宋体" w:cs="宋体"/>
      <w:b/>
      <w:bCs/>
      <w:sz w:val="28"/>
      <w:szCs w:val="28"/>
    </w:rPr>
  </w:style>
  <w:style w:type="character" w:customStyle="1" w:styleId="1932">
    <w:name w:val="标题 6 Char_file_508"/>
    <w:basedOn w:val="1923"/>
    <w:link w:val="10"/>
    <w:semiHidden/>
    <w:qFormat/>
    <w:uiPriority w:val="9"/>
    <w:rPr>
      <w:rFonts w:asciiTheme="majorHAnsi" w:hAnsiTheme="majorHAnsi" w:eastAsiaTheme="majorEastAsia" w:cstheme="majorBidi"/>
      <w:b/>
      <w:bCs/>
      <w:sz w:val="24"/>
      <w:szCs w:val="24"/>
    </w:rPr>
  </w:style>
  <w:style w:type="paragraph" w:customStyle="1" w:styleId="1933">
    <w:name w:val="cke_editable_file_508"/>
    <w:basedOn w:val="1916"/>
    <w:qFormat/>
    <w:uiPriority w:val="0"/>
    <w:rPr>
      <w:rFonts w:ascii="仿宋_GB2312" w:eastAsia="仿宋_GB2312"/>
    </w:rPr>
  </w:style>
  <w:style w:type="paragraph" w:customStyle="1" w:styleId="1934">
    <w:name w:val="marker_file_508"/>
    <w:basedOn w:val="1916"/>
    <w:qFormat/>
    <w:uiPriority w:val="0"/>
    <w:pPr>
      <w:shd w:val="clear" w:color="auto" w:fill="FFFF00"/>
    </w:pPr>
  </w:style>
  <w:style w:type="paragraph" w:customStyle="1" w:styleId="1935">
    <w:name w:val="Normal (Web)_file_508"/>
    <w:basedOn w:val="1916"/>
    <w:semiHidden/>
    <w:unhideWhenUsed/>
    <w:qFormat/>
    <w:uiPriority w:val="99"/>
  </w:style>
  <w:style w:type="paragraph" w:customStyle="1" w:styleId="1936">
    <w:name w:val="Normal_file_50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937">
    <w:name w:val="heading 1_file_509"/>
    <w:basedOn w:val="1936"/>
    <w:qFormat/>
    <w:uiPriority w:val="9"/>
    <w:pPr>
      <w:outlineLvl w:val="0"/>
    </w:pPr>
    <w:rPr>
      <w:kern w:val="36"/>
      <w:sz w:val="48"/>
      <w:szCs w:val="48"/>
    </w:rPr>
  </w:style>
  <w:style w:type="paragraph" w:customStyle="1" w:styleId="1938">
    <w:name w:val="heading 2_file_509"/>
    <w:basedOn w:val="1936"/>
    <w:qFormat/>
    <w:uiPriority w:val="9"/>
    <w:pPr>
      <w:outlineLvl w:val="1"/>
    </w:pPr>
    <w:rPr>
      <w:sz w:val="36"/>
      <w:szCs w:val="36"/>
    </w:rPr>
  </w:style>
  <w:style w:type="paragraph" w:customStyle="1" w:styleId="1939">
    <w:name w:val="heading 3_file_509"/>
    <w:basedOn w:val="1936"/>
    <w:qFormat/>
    <w:uiPriority w:val="9"/>
    <w:pPr>
      <w:outlineLvl w:val="2"/>
    </w:pPr>
    <w:rPr>
      <w:sz w:val="27"/>
      <w:szCs w:val="27"/>
    </w:rPr>
  </w:style>
  <w:style w:type="paragraph" w:customStyle="1" w:styleId="1940">
    <w:name w:val="heading 4_file_509"/>
    <w:basedOn w:val="1936"/>
    <w:qFormat/>
    <w:uiPriority w:val="9"/>
    <w:pPr>
      <w:outlineLvl w:val="3"/>
    </w:pPr>
  </w:style>
  <w:style w:type="paragraph" w:customStyle="1" w:styleId="1941">
    <w:name w:val="heading 5_file_509"/>
    <w:basedOn w:val="1936"/>
    <w:qFormat/>
    <w:uiPriority w:val="9"/>
    <w:pPr>
      <w:outlineLvl w:val="4"/>
    </w:pPr>
    <w:rPr>
      <w:sz w:val="20"/>
      <w:szCs w:val="20"/>
    </w:rPr>
  </w:style>
  <w:style w:type="paragraph" w:customStyle="1" w:styleId="1942">
    <w:name w:val="heading 6_file_509"/>
    <w:basedOn w:val="1936"/>
    <w:qFormat/>
    <w:uiPriority w:val="9"/>
    <w:pPr>
      <w:outlineLvl w:val="5"/>
    </w:pPr>
    <w:rPr>
      <w:sz w:val="15"/>
      <w:szCs w:val="15"/>
    </w:rPr>
  </w:style>
  <w:style w:type="character" w:customStyle="1" w:styleId="1943">
    <w:name w:val="Default Paragraph Font_file_509"/>
    <w:semiHidden/>
    <w:unhideWhenUsed/>
    <w:qFormat/>
    <w:uiPriority w:val="1"/>
  </w:style>
  <w:style w:type="table" w:customStyle="1" w:styleId="1944">
    <w:name w:val="Normal Table_file_509"/>
    <w:semiHidden/>
    <w:unhideWhenUsed/>
    <w:qFormat/>
    <w:uiPriority w:val="99"/>
    <w:tblPr>
      <w:tblCellMar>
        <w:top w:w="0" w:type="dxa"/>
        <w:left w:w="108" w:type="dxa"/>
        <w:bottom w:w="0" w:type="dxa"/>
        <w:right w:w="108" w:type="dxa"/>
      </w:tblCellMar>
    </w:tblPr>
  </w:style>
  <w:style w:type="character" w:customStyle="1" w:styleId="1945">
    <w:name w:val="Hyperlink_file_509"/>
    <w:basedOn w:val="1943"/>
    <w:semiHidden/>
    <w:unhideWhenUsed/>
    <w:qFormat/>
    <w:uiPriority w:val="99"/>
    <w:rPr>
      <w:color w:val="0782C1"/>
      <w:u w:val="single"/>
    </w:rPr>
  </w:style>
  <w:style w:type="character" w:customStyle="1" w:styleId="1946">
    <w:name w:val="FollowedHyperlink_file_509"/>
    <w:basedOn w:val="1943"/>
    <w:semiHidden/>
    <w:unhideWhenUsed/>
    <w:qFormat/>
    <w:uiPriority w:val="99"/>
    <w:rPr>
      <w:color w:val="0782C1"/>
      <w:u w:val="single"/>
    </w:rPr>
  </w:style>
  <w:style w:type="character" w:customStyle="1" w:styleId="1947">
    <w:name w:val="标题 1 Char_file_509"/>
    <w:basedOn w:val="1943"/>
    <w:link w:val="4"/>
    <w:qFormat/>
    <w:uiPriority w:val="9"/>
    <w:rPr>
      <w:rFonts w:ascii="宋体" w:hAnsi="宋体" w:eastAsia="宋体" w:cs="宋体"/>
      <w:b/>
      <w:bCs/>
      <w:kern w:val="44"/>
      <w:sz w:val="44"/>
      <w:szCs w:val="44"/>
    </w:rPr>
  </w:style>
  <w:style w:type="character" w:customStyle="1" w:styleId="1948">
    <w:name w:val="标题 2 Char_file_509"/>
    <w:basedOn w:val="1943"/>
    <w:link w:val="5"/>
    <w:semiHidden/>
    <w:qFormat/>
    <w:uiPriority w:val="9"/>
    <w:rPr>
      <w:rFonts w:asciiTheme="majorHAnsi" w:hAnsiTheme="majorHAnsi" w:eastAsiaTheme="majorEastAsia" w:cstheme="majorBidi"/>
      <w:b/>
      <w:bCs/>
      <w:sz w:val="32"/>
      <w:szCs w:val="32"/>
    </w:rPr>
  </w:style>
  <w:style w:type="character" w:customStyle="1" w:styleId="1949">
    <w:name w:val="标题 3 Char_file_509"/>
    <w:basedOn w:val="1943"/>
    <w:link w:val="6"/>
    <w:semiHidden/>
    <w:qFormat/>
    <w:uiPriority w:val="9"/>
    <w:rPr>
      <w:rFonts w:ascii="宋体" w:hAnsi="宋体" w:eastAsia="宋体" w:cs="宋体"/>
      <w:b/>
      <w:bCs/>
      <w:sz w:val="32"/>
      <w:szCs w:val="32"/>
    </w:rPr>
  </w:style>
  <w:style w:type="character" w:customStyle="1" w:styleId="1950">
    <w:name w:val="标题 4 Char_file_509"/>
    <w:basedOn w:val="1943"/>
    <w:link w:val="7"/>
    <w:semiHidden/>
    <w:qFormat/>
    <w:uiPriority w:val="9"/>
    <w:rPr>
      <w:rFonts w:asciiTheme="majorHAnsi" w:hAnsiTheme="majorHAnsi" w:eastAsiaTheme="majorEastAsia" w:cstheme="majorBidi"/>
      <w:b/>
      <w:bCs/>
      <w:sz w:val="28"/>
      <w:szCs w:val="28"/>
    </w:rPr>
  </w:style>
  <w:style w:type="character" w:customStyle="1" w:styleId="1951">
    <w:name w:val="标题 5 Char_file_509"/>
    <w:basedOn w:val="1943"/>
    <w:link w:val="8"/>
    <w:semiHidden/>
    <w:qFormat/>
    <w:uiPriority w:val="9"/>
    <w:rPr>
      <w:rFonts w:ascii="宋体" w:hAnsi="宋体" w:eastAsia="宋体" w:cs="宋体"/>
      <w:b/>
      <w:bCs/>
      <w:sz w:val="28"/>
      <w:szCs w:val="28"/>
    </w:rPr>
  </w:style>
  <w:style w:type="character" w:customStyle="1" w:styleId="1952">
    <w:name w:val="标题 6 Char_file_509"/>
    <w:basedOn w:val="1943"/>
    <w:link w:val="10"/>
    <w:semiHidden/>
    <w:qFormat/>
    <w:uiPriority w:val="9"/>
    <w:rPr>
      <w:rFonts w:asciiTheme="majorHAnsi" w:hAnsiTheme="majorHAnsi" w:eastAsiaTheme="majorEastAsia" w:cstheme="majorBidi"/>
      <w:b/>
      <w:bCs/>
      <w:sz w:val="24"/>
      <w:szCs w:val="24"/>
    </w:rPr>
  </w:style>
  <w:style w:type="paragraph" w:customStyle="1" w:styleId="1953">
    <w:name w:val="cke_editable_file_509"/>
    <w:basedOn w:val="1936"/>
    <w:qFormat/>
    <w:uiPriority w:val="0"/>
    <w:rPr>
      <w:rFonts w:ascii="仿宋_GB2312" w:eastAsia="仿宋_GB2312"/>
    </w:rPr>
  </w:style>
  <w:style w:type="paragraph" w:customStyle="1" w:styleId="1954">
    <w:name w:val="marker_file_509"/>
    <w:basedOn w:val="1936"/>
    <w:qFormat/>
    <w:uiPriority w:val="0"/>
    <w:pPr>
      <w:shd w:val="clear" w:color="auto" w:fill="FFFF00"/>
    </w:pPr>
  </w:style>
  <w:style w:type="paragraph" w:customStyle="1" w:styleId="1955">
    <w:name w:val="Normal (Web)_file_509"/>
    <w:basedOn w:val="1936"/>
    <w:semiHidden/>
    <w:unhideWhenUsed/>
    <w:qFormat/>
    <w:uiPriority w:val="99"/>
  </w:style>
  <w:style w:type="paragraph" w:customStyle="1" w:styleId="1956">
    <w:name w:val="Normal_file_51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957">
    <w:name w:val="heading 1_file_510"/>
    <w:basedOn w:val="1956"/>
    <w:qFormat/>
    <w:uiPriority w:val="9"/>
    <w:pPr>
      <w:outlineLvl w:val="0"/>
    </w:pPr>
    <w:rPr>
      <w:kern w:val="36"/>
      <w:sz w:val="48"/>
      <w:szCs w:val="48"/>
    </w:rPr>
  </w:style>
  <w:style w:type="paragraph" w:customStyle="1" w:styleId="1958">
    <w:name w:val="heading 2_file_510"/>
    <w:basedOn w:val="1956"/>
    <w:qFormat/>
    <w:uiPriority w:val="9"/>
    <w:pPr>
      <w:outlineLvl w:val="1"/>
    </w:pPr>
    <w:rPr>
      <w:sz w:val="36"/>
      <w:szCs w:val="36"/>
    </w:rPr>
  </w:style>
  <w:style w:type="paragraph" w:customStyle="1" w:styleId="1959">
    <w:name w:val="heading 3_file_510"/>
    <w:basedOn w:val="1956"/>
    <w:qFormat/>
    <w:uiPriority w:val="9"/>
    <w:pPr>
      <w:outlineLvl w:val="2"/>
    </w:pPr>
    <w:rPr>
      <w:sz w:val="27"/>
      <w:szCs w:val="27"/>
    </w:rPr>
  </w:style>
  <w:style w:type="paragraph" w:customStyle="1" w:styleId="1960">
    <w:name w:val="heading 4_file_510"/>
    <w:basedOn w:val="1956"/>
    <w:qFormat/>
    <w:uiPriority w:val="9"/>
    <w:pPr>
      <w:outlineLvl w:val="3"/>
    </w:pPr>
  </w:style>
  <w:style w:type="paragraph" w:customStyle="1" w:styleId="1961">
    <w:name w:val="heading 5_file_510"/>
    <w:basedOn w:val="1956"/>
    <w:qFormat/>
    <w:uiPriority w:val="9"/>
    <w:pPr>
      <w:outlineLvl w:val="4"/>
    </w:pPr>
    <w:rPr>
      <w:sz w:val="20"/>
      <w:szCs w:val="20"/>
    </w:rPr>
  </w:style>
  <w:style w:type="paragraph" w:customStyle="1" w:styleId="1962">
    <w:name w:val="heading 6_file_510"/>
    <w:basedOn w:val="1956"/>
    <w:qFormat/>
    <w:uiPriority w:val="9"/>
    <w:pPr>
      <w:outlineLvl w:val="5"/>
    </w:pPr>
    <w:rPr>
      <w:sz w:val="15"/>
      <w:szCs w:val="15"/>
    </w:rPr>
  </w:style>
  <w:style w:type="character" w:customStyle="1" w:styleId="1963">
    <w:name w:val="Default Paragraph Font_file_510"/>
    <w:semiHidden/>
    <w:unhideWhenUsed/>
    <w:qFormat/>
    <w:uiPriority w:val="1"/>
  </w:style>
  <w:style w:type="table" w:customStyle="1" w:styleId="1964">
    <w:name w:val="Normal Table_file_510"/>
    <w:semiHidden/>
    <w:unhideWhenUsed/>
    <w:qFormat/>
    <w:uiPriority w:val="99"/>
    <w:tblPr>
      <w:tblCellMar>
        <w:top w:w="0" w:type="dxa"/>
        <w:left w:w="108" w:type="dxa"/>
        <w:bottom w:w="0" w:type="dxa"/>
        <w:right w:w="108" w:type="dxa"/>
      </w:tblCellMar>
    </w:tblPr>
  </w:style>
  <w:style w:type="character" w:customStyle="1" w:styleId="1965">
    <w:name w:val="Hyperlink_file_510"/>
    <w:basedOn w:val="1963"/>
    <w:semiHidden/>
    <w:unhideWhenUsed/>
    <w:qFormat/>
    <w:uiPriority w:val="99"/>
    <w:rPr>
      <w:color w:val="0782C1"/>
      <w:u w:val="single"/>
    </w:rPr>
  </w:style>
  <w:style w:type="character" w:customStyle="1" w:styleId="1966">
    <w:name w:val="FollowedHyperlink_file_510"/>
    <w:basedOn w:val="1963"/>
    <w:semiHidden/>
    <w:unhideWhenUsed/>
    <w:qFormat/>
    <w:uiPriority w:val="99"/>
    <w:rPr>
      <w:color w:val="0782C1"/>
      <w:u w:val="single"/>
    </w:rPr>
  </w:style>
  <w:style w:type="character" w:customStyle="1" w:styleId="1967">
    <w:name w:val="标题 1 Char_file_510"/>
    <w:basedOn w:val="1963"/>
    <w:link w:val="4"/>
    <w:qFormat/>
    <w:uiPriority w:val="9"/>
    <w:rPr>
      <w:rFonts w:ascii="宋体" w:hAnsi="宋体" w:eastAsia="宋体" w:cs="宋体"/>
      <w:b/>
      <w:bCs/>
      <w:kern w:val="44"/>
      <w:sz w:val="44"/>
      <w:szCs w:val="44"/>
    </w:rPr>
  </w:style>
  <w:style w:type="character" w:customStyle="1" w:styleId="1968">
    <w:name w:val="标题 2 Char_file_510"/>
    <w:basedOn w:val="1963"/>
    <w:link w:val="5"/>
    <w:semiHidden/>
    <w:qFormat/>
    <w:uiPriority w:val="9"/>
    <w:rPr>
      <w:rFonts w:asciiTheme="majorHAnsi" w:hAnsiTheme="majorHAnsi" w:eastAsiaTheme="majorEastAsia" w:cstheme="majorBidi"/>
      <w:b/>
      <w:bCs/>
      <w:sz w:val="32"/>
      <w:szCs w:val="32"/>
    </w:rPr>
  </w:style>
  <w:style w:type="character" w:customStyle="1" w:styleId="1969">
    <w:name w:val="标题 3 Char_file_510"/>
    <w:basedOn w:val="1963"/>
    <w:link w:val="6"/>
    <w:semiHidden/>
    <w:qFormat/>
    <w:uiPriority w:val="9"/>
    <w:rPr>
      <w:rFonts w:ascii="宋体" w:hAnsi="宋体" w:eastAsia="宋体" w:cs="宋体"/>
      <w:b/>
      <w:bCs/>
      <w:sz w:val="32"/>
      <w:szCs w:val="32"/>
    </w:rPr>
  </w:style>
  <w:style w:type="character" w:customStyle="1" w:styleId="1970">
    <w:name w:val="标题 4 Char_file_510"/>
    <w:basedOn w:val="1963"/>
    <w:link w:val="7"/>
    <w:semiHidden/>
    <w:qFormat/>
    <w:uiPriority w:val="9"/>
    <w:rPr>
      <w:rFonts w:asciiTheme="majorHAnsi" w:hAnsiTheme="majorHAnsi" w:eastAsiaTheme="majorEastAsia" w:cstheme="majorBidi"/>
      <w:b/>
      <w:bCs/>
      <w:sz w:val="28"/>
      <w:szCs w:val="28"/>
    </w:rPr>
  </w:style>
  <w:style w:type="character" w:customStyle="1" w:styleId="1971">
    <w:name w:val="标题 5 Char_file_510"/>
    <w:basedOn w:val="1963"/>
    <w:link w:val="8"/>
    <w:semiHidden/>
    <w:qFormat/>
    <w:uiPriority w:val="9"/>
    <w:rPr>
      <w:rFonts w:ascii="宋体" w:hAnsi="宋体" w:eastAsia="宋体" w:cs="宋体"/>
      <w:b/>
      <w:bCs/>
      <w:sz w:val="28"/>
      <w:szCs w:val="28"/>
    </w:rPr>
  </w:style>
  <w:style w:type="character" w:customStyle="1" w:styleId="1972">
    <w:name w:val="标题 6 Char_file_510"/>
    <w:basedOn w:val="1963"/>
    <w:link w:val="10"/>
    <w:semiHidden/>
    <w:qFormat/>
    <w:uiPriority w:val="9"/>
    <w:rPr>
      <w:rFonts w:asciiTheme="majorHAnsi" w:hAnsiTheme="majorHAnsi" w:eastAsiaTheme="majorEastAsia" w:cstheme="majorBidi"/>
      <w:b/>
      <w:bCs/>
      <w:sz w:val="24"/>
      <w:szCs w:val="24"/>
    </w:rPr>
  </w:style>
  <w:style w:type="paragraph" w:customStyle="1" w:styleId="1973">
    <w:name w:val="cke_editable_file_510"/>
    <w:basedOn w:val="1956"/>
    <w:qFormat/>
    <w:uiPriority w:val="0"/>
    <w:rPr>
      <w:rFonts w:ascii="仿宋_GB2312" w:eastAsia="仿宋_GB2312"/>
    </w:rPr>
  </w:style>
  <w:style w:type="paragraph" w:customStyle="1" w:styleId="1974">
    <w:name w:val="marker_file_510"/>
    <w:basedOn w:val="1956"/>
    <w:qFormat/>
    <w:uiPriority w:val="0"/>
    <w:pPr>
      <w:shd w:val="clear" w:color="auto" w:fill="FFFF00"/>
    </w:pPr>
  </w:style>
  <w:style w:type="paragraph" w:customStyle="1" w:styleId="1975">
    <w:name w:val="Normal (Web)_file_510"/>
    <w:basedOn w:val="1956"/>
    <w:semiHidden/>
    <w:unhideWhenUsed/>
    <w:qFormat/>
    <w:uiPriority w:val="99"/>
  </w:style>
  <w:style w:type="character" w:customStyle="1" w:styleId="1976">
    <w:name w:val="Emphasis_file_510"/>
    <w:basedOn w:val="1963"/>
    <w:qFormat/>
    <w:uiPriority w:val="20"/>
    <w:rPr>
      <w:i/>
      <w:iCs/>
    </w:rPr>
  </w:style>
  <w:style w:type="paragraph" w:customStyle="1" w:styleId="1977">
    <w:name w:val="Normal_file_51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978">
    <w:name w:val="heading 1_file_511"/>
    <w:basedOn w:val="1977"/>
    <w:qFormat/>
    <w:uiPriority w:val="9"/>
    <w:pPr>
      <w:outlineLvl w:val="0"/>
    </w:pPr>
    <w:rPr>
      <w:kern w:val="36"/>
      <w:sz w:val="48"/>
      <w:szCs w:val="48"/>
    </w:rPr>
  </w:style>
  <w:style w:type="paragraph" w:customStyle="1" w:styleId="1979">
    <w:name w:val="heading 2_file_511"/>
    <w:basedOn w:val="1977"/>
    <w:qFormat/>
    <w:uiPriority w:val="9"/>
    <w:pPr>
      <w:outlineLvl w:val="1"/>
    </w:pPr>
    <w:rPr>
      <w:sz w:val="36"/>
      <w:szCs w:val="36"/>
    </w:rPr>
  </w:style>
  <w:style w:type="paragraph" w:customStyle="1" w:styleId="1980">
    <w:name w:val="heading 3_file_511"/>
    <w:basedOn w:val="1977"/>
    <w:qFormat/>
    <w:uiPriority w:val="9"/>
    <w:pPr>
      <w:outlineLvl w:val="2"/>
    </w:pPr>
    <w:rPr>
      <w:sz w:val="27"/>
      <w:szCs w:val="27"/>
    </w:rPr>
  </w:style>
  <w:style w:type="paragraph" w:customStyle="1" w:styleId="1981">
    <w:name w:val="heading 4_file_511"/>
    <w:basedOn w:val="1977"/>
    <w:qFormat/>
    <w:uiPriority w:val="9"/>
    <w:pPr>
      <w:outlineLvl w:val="3"/>
    </w:pPr>
  </w:style>
  <w:style w:type="paragraph" w:customStyle="1" w:styleId="1982">
    <w:name w:val="heading 5_file_511"/>
    <w:basedOn w:val="1977"/>
    <w:qFormat/>
    <w:uiPriority w:val="9"/>
    <w:pPr>
      <w:outlineLvl w:val="4"/>
    </w:pPr>
    <w:rPr>
      <w:sz w:val="20"/>
      <w:szCs w:val="20"/>
    </w:rPr>
  </w:style>
  <w:style w:type="paragraph" w:customStyle="1" w:styleId="1983">
    <w:name w:val="heading 6_file_511"/>
    <w:basedOn w:val="1977"/>
    <w:qFormat/>
    <w:uiPriority w:val="9"/>
    <w:pPr>
      <w:outlineLvl w:val="5"/>
    </w:pPr>
    <w:rPr>
      <w:sz w:val="15"/>
      <w:szCs w:val="15"/>
    </w:rPr>
  </w:style>
  <w:style w:type="character" w:customStyle="1" w:styleId="1984">
    <w:name w:val="Default Paragraph Font_file_511"/>
    <w:semiHidden/>
    <w:unhideWhenUsed/>
    <w:qFormat/>
    <w:uiPriority w:val="1"/>
  </w:style>
  <w:style w:type="table" w:customStyle="1" w:styleId="1985">
    <w:name w:val="Normal Table_file_511"/>
    <w:semiHidden/>
    <w:unhideWhenUsed/>
    <w:qFormat/>
    <w:uiPriority w:val="99"/>
    <w:tblPr>
      <w:tblCellMar>
        <w:top w:w="0" w:type="dxa"/>
        <w:left w:w="108" w:type="dxa"/>
        <w:bottom w:w="0" w:type="dxa"/>
        <w:right w:w="108" w:type="dxa"/>
      </w:tblCellMar>
    </w:tblPr>
  </w:style>
  <w:style w:type="character" w:customStyle="1" w:styleId="1986">
    <w:name w:val="Hyperlink_file_511"/>
    <w:basedOn w:val="1984"/>
    <w:semiHidden/>
    <w:unhideWhenUsed/>
    <w:qFormat/>
    <w:uiPriority w:val="99"/>
    <w:rPr>
      <w:color w:val="0782C1"/>
      <w:u w:val="single"/>
    </w:rPr>
  </w:style>
  <w:style w:type="character" w:customStyle="1" w:styleId="1987">
    <w:name w:val="FollowedHyperlink_file_511"/>
    <w:basedOn w:val="1984"/>
    <w:semiHidden/>
    <w:unhideWhenUsed/>
    <w:qFormat/>
    <w:uiPriority w:val="99"/>
    <w:rPr>
      <w:color w:val="0782C1"/>
      <w:u w:val="single"/>
    </w:rPr>
  </w:style>
  <w:style w:type="character" w:customStyle="1" w:styleId="1988">
    <w:name w:val="标题 1 Char_file_511"/>
    <w:basedOn w:val="1984"/>
    <w:link w:val="4"/>
    <w:qFormat/>
    <w:uiPriority w:val="9"/>
    <w:rPr>
      <w:rFonts w:ascii="宋体" w:hAnsi="宋体" w:eastAsia="宋体" w:cs="宋体"/>
      <w:b/>
      <w:bCs/>
      <w:kern w:val="44"/>
      <w:sz w:val="44"/>
      <w:szCs w:val="44"/>
    </w:rPr>
  </w:style>
  <w:style w:type="character" w:customStyle="1" w:styleId="1989">
    <w:name w:val="标题 2 Char_file_511"/>
    <w:basedOn w:val="1984"/>
    <w:link w:val="5"/>
    <w:semiHidden/>
    <w:qFormat/>
    <w:uiPriority w:val="9"/>
    <w:rPr>
      <w:rFonts w:asciiTheme="majorHAnsi" w:hAnsiTheme="majorHAnsi" w:eastAsiaTheme="majorEastAsia" w:cstheme="majorBidi"/>
      <w:b/>
      <w:bCs/>
      <w:sz w:val="32"/>
      <w:szCs w:val="32"/>
    </w:rPr>
  </w:style>
  <w:style w:type="character" w:customStyle="1" w:styleId="1990">
    <w:name w:val="标题 3 Char_file_511"/>
    <w:basedOn w:val="1984"/>
    <w:link w:val="6"/>
    <w:semiHidden/>
    <w:qFormat/>
    <w:uiPriority w:val="9"/>
    <w:rPr>
      <w:rFonts w:ascii="宋体" w:hAnsi="宋体" w:eastAsia="宋体" w:cs="宋体"/>
      <w:b/>
      <w:bCs/>
      <w:sz w:val="32"/>
      <w:szCs w:val="32"/>
    </w:rPr>
  </w:style>
  <w:style w:type="character" w:customStyle="1" w:styleId="1991">
    <w:name w:val="标题 4 Char_file_511"/>
    <w:basedOn w:val="1984"/>
    <w:link w:val="7"/>
    <w:semiHidden/>
    <w:qFormat/>
    <w:uiPriority w:val="9"/>
    <w:rPr>
      <w:rFonts w:asciiTheme="majorHAnsi" w:hAnsiTheme="majorHAnsi" w:eastAsiaTheme="majorEastAsia" w:cstheme="majorBidi"/>
      <w:b/>
      <w:bCs/>
      <w:sz w:val="28"/>
      <w:szCs w:val="28"/>
    </w:rPr>
  </w:style>
  <w:style w:type="character" w:customStyle="1" w:styleId="1992">
    <w:name w:val="标题 5 Char_file_511"/>
    <w:basedOn w:val="1984"/>
    <w:link w:val="8"/>
    <w:semiHidden/>
    <w:qFormat/>
    <w:uiPriority w:val="9"/>
    <w:rPr>
      <w:rFonts w:ascii="宋体" w:hAnsi="宋体" w:eastAsia="宋体" w:cs="宋体"/>
      <w:b/>
      <w:bCs/>
      <w:sz w:val="28"/>
      <w:szCs w:val="28"/>
    </w:rPr>
  </w:style>
  <w:style w:type="character" w:customStyle="1" w:styleId="1993">
    <w:name w:val="标题 6 Char_file_511"/>
    <w:basedOn w:val="1984"/>
    <w:link w:val="10"/>
    <w:semiHidden/>
    <w:qFormat/>
    <w:uiPriority w:val="9"/>
    <w:rPr>
      <w:rFonts w:asciiTheme="majorHAnsi" w:hAnsiTheme="majorHAnsi" w:eastAsiaTheme="majorEastAsia" w:cstheme="majorBidi"/>
      <w:b/>
      <w:bCs/>
      <w:sz w:val="24"/>
      <w:szCs w:val="24"/>
    </w:rPr>
  </w:style>
  <w:style w:type="paragraph" w:customStyle="1" w:styleId="1994">
    <w:name w:val="cke_editable_file_511"/>
    <w:basedOn w:val="1977"/>
    <w:qFormat/>
    <w:uiPriority w:val="0"/>
    <w:rPr>
      <w:rFonts w:ascii="仿宋_GB2312" w:eastAsia="仿宋_GB2312"/>
    </w:rPr>
  </w:style>
  <w:style w:type="paragraph" w:customStyle="1" w:styleId="1995">
    <w:name w:val="marker_file_511"/>
    <w:basedOn w:val="1977"/>
    <w:qFormat/>
    <w:uiPriority w:val="0"/>
    <w:pPr>
      <w:shd w:val="clear" w:color="auto" w:fill="FFFF00"/>
    </w:pPr>
  </w:style>
  <w:style w:type="paragraph" w:customStyle="1" w:styleId="1996">
    <w:name w:val="Normal (Web)_file_511"/>
    <w:basedOn w:val="1977"/>
    <w:semiHidden/>
    <w:unhideWhenUsed/>
    <w:qFormat/>
    <w:uiPriority w:val="99"/>
  </w:style>
  <w:style w:type="paragraph" w:customStyle="1" w:styleId="1997">
    <w:name w:val="Normal_file_51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998">
    <w:name w:val="heading 1_file_512"/>
    <w:basedOn w:val="1997"/>
    <w:qFormat/>
    <w:uiPriority w:val="9"/>
    <w:pPr>
      <w:outlineLvl w:val="0"/>
    </w:pPr>
    <w:rPr>
      <w:kern w:val="36"/>
      <w:sz w:val="48"/>
      <w:szCs w:val="48"/>
    </w:rPr>
  </w:style>
  <w:style w:type="paragraph" w:customStyle="1" w:styleId="1999">
    <w:name w:val="heading 2_file_512"/>
    <w:basedOn w:val="1997"/>
    <w:qFormat/>
    <w:uiPriority w:val="9"/>
    <w:pPr>
      <w:outlineLvl w:val="1"/>
    </w:pPr>
    <w:rPr>
      <w:sz w:val="36"/>
      <w:szCs w:val="36"/>
    </w:rPr>
  </w:style>
  <w:style w:type="paragraph" w:customStyle="1" w:styleId="2000">
    <w:name w:val="heading 3_file_512"/>
    <w:basedOn w:val="1997"/>
    <w:qFormat/>
    <w:uiPriority w:val="9"/>
    <w:pPr>
      <w:outlineLvl w:val="2"/>
    </w:pPr>
    <w:rPr>
      <w:sz w:val="27"/>
      <w:szCs w:val="27"/>
    </w:rPr>
  </w:style>
  <w:style w:type="paragraph" w:customStyle="1" w:styleId="2001">
    <w:name w:val="heading 4_file_512"/>
    <w:basedOn w:val="1997"/>
    <w:qFormat/>
    <w:uiPriority w:val="9"/>
    <w:pPr>
      <w:outlineLvl w:val="3"/>
    </w:pPr>
  </w:style>
  <w:style w:type="paragraph" w:customStyle="1" w:styleId="2002">
    <w:name w:val="heading 5_file_512"/>
    <w:basedOn w:val="1997"/>
    <w:qFormat/>
    <w:uiPriority w:val="9"/>
    <w:pPr>
      <w:outlineLvl w:val="4"/>
    </w:pPr>
    <w:rPr>
      <w:sz w:val="20"/>
      <w:szCs w:val="20"/>
    </w:rPr>
  </w:style>
  <w:style w:type="paragraph" w:customStyle="1" w:styleId="2003">
    <w:name w:val="heading 6_file_512"/>
    <w:basedOn w:val="1997"/>
    <w:qFormat/>
    <w:uiPriority w:val="9"/>
    <w:pPr>
      <w:outlineLvl w:val="5"/>
    </w:pPr>
    <w:rPr>
      <w:sz w:val="15"/>
      <w:szCs w:val="15"/>
    </w:rPr>
  </w:style>
  <w:style w:type="character" w:customStyle="1" w:styleId="2004">
    <w:name w:val="Default Paragraph Font_file_512"/>
    <w:semiHidden/>
    <w:unhideWhenUsed/>
    <w:qFormat/>
    <w:uiPriority w:val="1"/>
  </w:style>
  <w:style w:type="table" w:customStyle="1" w:styleId="2005">
    <w:name w:val="Normal Table_file_512"/>
    <w:semiHidden/>
    <w:unhideWhenUsed/>
    <w:qFormat/>
    <w:uiPriority w:val="99"/>
    <w:tblPr>
      <w:tblCellMar>
        <w:top w:w="0" w:type="dxa"/>
        <w:left w:w="108" w:type="dxa"/>
        <w:bottom w:w="0" w:type="dxa"/>
        <w:right w:w="108" w:type="dxa"/>
      </w:tblCellMar>
    </w:tblPr>
  </w:style>
  <w:style w:type="character" w:customStyle="1" w:styleId="2006">
    <w:name w:val="Hyperlink_file_512"/>
    <w:basedOn w:val="2004"/>
    <w:semiHidden/>
    <w:unhideWhenUsed/>
    <w:qFormat/>
    <w:uiPriority w:val="99"/>
    <w:rPr>
      <w:color w:val="0782C1"/>
      <w:u w:val="single"/>
    </w:rPr>
  </w:style>
  <w:style w:type="character" w:customStyle="1" w:styleId="2007">
    <w:name w:val="FollowedHyperlink_file_512"/>
    <w:basedOn w:val="2004"/>
    <w:semiHidden/>
    <w:unhideWhenUsed/>
    <w:qFormat/>
    <w:uiPriority w:val="99"/>
    <w:rPr>
      <w:color w:val="0782C1"/>
      <w:u w:val="single"/>
    </w:rPr>
  </w:style>
  <w:style w:type="character" w:customStyle="1" w:styleId="2008">
    <w:name w:val="标题 1 Char_file_512"/>
    <w:basedOn w:val="2004"/>
    <w:link w:val="4"/>
    <w:qFormat/>
    <w:uiPriority w:val="9"/>
    <w:rPr>
      <w:rFonts w:ascii="宋体" w:hAnsi="宋体" w:eastAsia="宋体" w:cs="宋体"/>
      <w:b/>
      <w:bCs/>
      <w:kern w:val="44"/>
      <w:sz w:val="44"/>
      <w:szCs w:val="44"/>
    </w:rPr>
  </w:style>
  <w:style w:type="character" w:customStyle="1" w:styleId="2009">
    <w:name w:val="标题 2 Char_file_512"/>
    <w:basedOn w:val="2004"/>
    <w:link w:val="5"/>
    <w:semiHidden/>
    <w:qFormat/>
    <w:uiPriority w:val="9"/>
    <w:rPr>
      <w:rFonts w:asciiTheme="majorHAnsi" w:hAnsiTheme="majorHAnsi" w:eastAsiaTheme="majorEastAsia" w:cstheme="majorBidi"/>
      <w:b/>
      <w:bCs/>
      <w:sz w:val="32"/>
      <w:szCs w:val="32"/>
    </w:rPr>
  </w:style>
  <w:style w:type="character" w:customStyle="1" w:styleId="2010">
    <w:name w:val="标题 3 Char_file_512"/>
    <w:basedOn w:val="2004"/>
    <w:link w:val="6"/>
    <w:semiHidden/>
    <w:qFormat/>
    <w:uiPriority w:val="9"/>
    <w:rPr>
      <w:rFonts w:ascii="宋体" w:hAnsi="宋体" w:eastAsia="宋体" w:cs="宋体"/>
      <w:b/>
      <w:bCs/>
      <w:sz w:val="32"/>
      <w:szCs w:val="32"/>
    </w:rPr>
  </w:style>
  <w:style w:type="character" w:customStyle="1" w:styleId="2011">
    <w:name w:val="标题 4 Char_file_512"/>
    <w:basedOn w:val="2004"/>
    <w:link w:val="7"/>
    <w:semiHidden/>
    <w:qFormat/>
    <w:uiPriority w:val="9"/>
    <w:rPr>
      <w:rFonts w:asciiTheme="majorHAnsi" w:hAnsiTheme="majorHAnsi" w:eastAsiaTheme="majorEastAsia" w:cstheme="majorBidi"/>
      <w:b/>
      <w:bCs/>
      <w:sz w:val="28"/>
      <w:szCs w:val="28"/>
    </w:rPr>
  </w:style>
  <w:style w:type="character" w:customStyle="1" w:styleId="2012">
    <w:name w:val="标题 5 Char_file_512"/>
    <w:basedOn w:val="2004"/>
    <w:link w:val="8"/>
    <w:semiHidden/>
    <w:qFormat/>
    <w:uiPriority w:val="9"/>
    <w:rPr>
      <w:rFonts w:ascii="宋体" w:hAnsi="宋体" w:eastAsia="宋体" w:cs="宋体"/>
      <w:b/>
      <w:bCs/>
      <w:sz w:val="28"/>
      <w:szCs w:val="28"/>
    </w:rPr>
  </w:style>
  <w:style w:type="character" w:customStyle="1" w:styleId="2013">
    <w:name w:val="标题 6 Char_file_512"/>
    <w:basedOn w:val="2004"/>
    <w:link w:val="10"/>
    <w:semiHidden/>
    <w:qFormat/>
    <w:uiPriority w:val="9"/>
    <w:rPr>
      <w:rFonts w:asciiTheme="majorHAnsi" w:hAnsiTheme="majorHAnsi" w:eastAsiaTheme="majorEastAsia" w:cstheme="majorBidi"/>
      <w:b/>
      <w:bCs/>
      <w:sz w:val="24"/>
      <w:szCs w:val="24"/>
    </w:rPr>
  </w:style>
  <w:style w:type="paragraph" w:customStyle="1" w:styleId="2014">
    <w:name w:val="cke_editable_file_512"/>
    <w:basedOn w:val="1997"/>
    <w:qFormat/>
    <w:uiPriority w:val="0"/>
    <w:rPr>
      <w:rFonts w:ascii="仿宋_GB2312" w:eastAsia="仿宋_GB2312"/>
    </w:rPr>
  </w:style>
  <w:style w:type="paragraph" w:customStyle="1" w:styleId="2015">
    <w:name w:val="marker_file_512"/>
    <w:basedOn w:val="1997"/>
    <w:qFormat/>
    <w:uiPriority w:val="0"/>
    <w:pPr>
      <w:shd w:val="clear" w:color="auto" w:fill="FFFF00"/>
    </w:pPr>
  </w:style>
  <w:style w:type="paragraph" w:customStyle="1" w:styleId="2016">
    <w:name w:val="Normal (Web)_file_512"/>
    <w:basedOn w:val="1997"/>
    <w:semiHidden/>
    <w:unhideWhenUsed/>
    <w:qFormat/>
    <w:uiPriority w:val="99"/>
  </w:style>
  <w:style w:type="paragraph" w:customStyle="1" w:styleId="2017">
    <w:name w:val="Normal_file_51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018">
    <w:name w:val="heading 1_file_513"/>
    <w:basedOn w:val="2017"/>
    <w:qFormat/>
    <w:uiPriority w:val="9"/>
    <w:pPr>
      <w:outlineLvl w:val="0"/>
    </w:pPr>
    <w:rPr>
      <w:kern w:val="36"/>
      <w:sz w:val="48"/>
      <w:szCs w:val="48"/>
    </w:rPr>
  </w:style>
  <w:style w:type="paragraph" w:customStyle="1" w:styleId="2019">
    <w:name w:val="heading 2_file_513"/>
    <w:basedOn w:val="2017"/>
    <w:qFormat/>
    <w:uiPriority w:val="9"/>
    <w:pPr>
      <w:outlineLvl w:val="1"/>
    </w:pPr>
    <w:rPr>
      <w:sz w:val="36"/>
      <w:szCs w:val="36"/>
    </w:rPr>
  </w:style>
  <w:style w:type="paragraph" w:customStyle="1" w:styleId="2020">
    <w:name w:val="heading 3_file_513"/>
    <w:basedOn w:val="2017"/>
    <w:qFormat/>
    <w:uiPriority w:val="9"/>
    <w:pPr>
      <w:outlineLvl w:val="2"/>
    </w:pPr>
    <w:rPr>
      <w:sz w:val="27"/>
      <w:szCs w:val="27"/>
    </w:rPr>
  </w:style>
  <w:style w:type="paragraph" w:customStyle="1" w:styleId="2021">
    <w:name w:val="heading 4_file_513"/>
    <w:basedOn w:val="2017"/>
    <w:qFormat/>
    <w:uiPriority w:val="9"/>
    <w:pPr>
      <w:outlineLvl w:val="3"/>
    </w:pPr>
  </w:style>
  <w:style w:type="paragraph" w:customStyle="1" w:styleId="2022">
    <w:name w:val="heading 5_file_513"/>
    <w:basedOn w:val="2017"/>
    <w:qFormat/>
    <w:uiPriority w:val="9"/>
    <w:pPr>
      <w:outlineLvl w:val="4"/>
    </w:pPr>
    <w:rPr>
      <w:sz w:val="20"/>
      <w:szCs w:val="20"/>
    </w:rPr>
  </w:style>
  <w:style w:type="paragraph" w:customStyle="1" w:styleId="2023">
    <w:name w:val="heading 6_file_513"/>
    <w:basedOn w:val="2017"/>
    <w:qFormat/>
    <w:uiPriority w:val="9"/>
    <w:pPr>
      <w:outlineLvl w:val="5"/>
    </w:pPr>
    <w:rPr>
      <w:sz w:val="15"/>
      <w:szCs w:val="15"/>
    </w:rPr>
  </w:style>
  <w:style w:type="character" w:customStyle="1" w:styleId="2024">
    <w:name w:val="Default Paragraph Font_file_513"/>
    <w:semiHidden/>
    <w:unhideWhenUsed/>
    <w:qFormat/>
    <w:uiPriority w:val="1"/>
  </w:style>
  <w:style w:type="table" w:customStyle="1" w:styleId="2025">
    <w:name w:val="Normal Table_file_513"/>
    <w:semiHidden/>
    <w:unhideWhenUsed/>
    <w:qFormat/>
    <w:uiPriority w:val="99"/>
    <w:tblPr>
      <w:tblCellMar>
        <w:top w:w="0" w:type="dxa"/>
        <w:left w:w="108" w:type="dxa"/>
        <w:bottom w:w="0" w:type="dxa"/>
        <w:right w:w="108" w:type="dxa"/>
      </w:tblCellMar>
    </w:tblPr>
  </w:style>
  <w:style w:type="character" w:customStyle="1" w:styleId="2026">
    <w:name w:val="Hyperlink_file_513"/>
    <w:basedOn w:val="2024"/>
    <w:semiHidden/>
    <w:unhideWhenUsed/>
    <w:qFormat/>
    <w:uiPriority w:val="99"/>
    <w:rPr>
      <w:color w:val="0782C1"/>
      <w:u w:val="single"/>
    </w:rPr>
  </w:style>
  <w:style w:type="character" w:customStyle="1" w:styleId="2027">
    <w:name w:val="FollowedHyperlink_file_513"/>
    <w:basedOn w:val="2024"/>
    <w:semiHidden/>
    <w:unhideWhenUsed/>
    <w:qFormat/>
    <w:uiPriority w:val="99"/>
    <w:rPr>
      <w:color w:val="0782C1"/>
      <w:u w:val="single"/>
    </w:rPr>
  </w:style>
  <w:style w:type="character" w:customStyle="1" w:styleId="2028">
    <w:name w:val="标题 1 Char_file_513"/>
    <w:basedOn w:val="2024"/>
    <w:link w:val="4"/>
    <w:qFormat/>
    <w:uiPriority w:val="9"/>
    <w:rPr>
      <w:rFonts w:ascii="宋体" w:hAnsi="宋体" w:eastAsia="宋体" w:cs="宋体"/>
      <w:b/>
      <w:bCs/>
      <w:kern w:val="44"/>
      <w:sz w:val="44"/>
      <w:szCs w:val="44"/>
    </w:rPr>
  </w:style>
  <w:style w:type="character" w:customStyle="1" w:styleId="2029">
    <w:name w:val="标题 2 Char_file_513"/>
    <w:basedOn w:val="2024"/>
    <w:link w:val="5"/>
    <w:semiHidden/>
    <w:qFormat/>
    <w:uiPriority w:val="9"/>
    <w:rPr>
      <w:rFonts w:asciiTheme="majorHAnsi" w:hAnsiTheme="majorHAnsi" w:eastAsiaTheme="majorEastAsia" w:cstheme="majorBidi"/>
      <w:b/>
      <w:bCs/>
      <w:sz w:val="32"/>
      <w:szCs w:val="32"/>
    </w:rPr>
  </w:style>
  <w:style w:type="character" w:customStyle="1" w:styleId="2030">
    <w:name w:val="标题 3 Char_file_513"/>
    <w:basedOn w:val="2024"/>
    <w:link w:val="6"/>
    <w:semiHidden/>
    <w:qFormat/>
    <w:uiPriority w:val="9"/>
    <w:rPr>
      <w:rFonts w:ascii="宋体" w:hAnsi="宋体" w:eastAsia="宋体" w:cs="宋体"/>
      <w:b/>
      <w:bCs/>
      <w:sz w:val="32"/>
      <w:szCs w:val="32"/>
    </w:rPr>
  </w:style>
  <w:style w:type="character" w:customStyle="1" w:styleId="2031">
    <w:name w:val="标题 4 Char_file_513"/>
    <w:basedOn w:val="2024"/>
    <w:link w:val="7"/>
    <w:semiHidden/>
    <w:qFormat/>
    <w:uiPriority w:val="9"/>
    <w:rPr>
      <w:rFonts w:asciiTheme="majorHAnsi" w:hAnsiTheme="majorHAnsi" w:eastAsiaTheme="majorEastAsia" w:cstheme="majorBidi"/>
      <w:b/>
      <w:bCs/>
      <w:sz w:val="28"/>
      <w:szCs w:val="28"/>
    </w:rPr>
  </w:style>
  <w:style w:type="character" w:customStyle="1" w:styleId="2032">
    <w:name w:val="标题 5 Char_file_513"/>
    <w:basedOn w:val="2024"/>
    <w:link w:val="8"/>
    <w:semiHidden/>
    <w:qFormat/>
    <w:uiPriority w:val="9"/>
    <w:rPr>
      <w:rFonts w:ascii="宋体" w:hAnsi="宋体" w:eastAsia="宋体" w:cs="宋体"/>
      <w:b/>
      <w:bCs/>
      <w:sz w:val="28"/>
      <w:szCs w:val="28"/>
    </w:rPr>
  </w:style>
  <w:style w:type="character" w:customStyle="1" w:styleId="2033">
    <w:name w:val="标题 6 Char_file_513"/>
    <w:basedOn w:val="2024"/>
    <w:link w:val="10"/>
    <w:semiHidden/>
    <w:qFormat/>
    <w:uiPriority w:val="9"/>
    <w:rPr>
      <w:rFonts w:asciiTheme="majorHAnsi" w:hAnsiTheme="majorHAnsi" w:eastAsiaTheme="majorEastAsia" w:cstheme="majorBidi"/>
      <w:b/>
      <w:bCs/>
      <w:sz w:val="24"/>
      <w:szCs w:val="24"/>
    </w:rPr>
  </w:style>
  <w:style w:type="paragraph" w:customStyle="1" w:styleId="2034">
    <w:name w:val="cke_editable_file_513"/>
    <w:basedOn w:val="2017"/>
    <w:qFormat/>
    <w:uiPriority w:val="0"/>
    <w:rPr>
      <w:rFonts w:ascii="仿宋_GB2312" w:eastAsia="仿宋_GB2312"/>
    </w:rPr>
  </w:style>
  <w:style w:type="paragraph" w:customStyle="1" w:styleId="2035">
    <w:name w:val="marker_file_513"/>
    <w:basedOn w:val="2017"/>
    <w:qFormat/>
    <w:uiPriority w:val="0"/>
    <w:pPr>
      <w:shd w:val="clear" w:color="auto" w:fill="FFFF00"/>
    </w:pPr>
  </w:style>
  <w:style w:type="paragraph" w:customStyle="1" w:styleId="2036">
    <w:name w:val="Normal (Web)_file_513"/>
    <w:basedOn w:val="2017"/>
    <w:semiHidden/>
    <w:unhideWhenUsed/>
    <w:qFormat/>
    <w:uiPriority w:val="99"/>
  </w:style>
  <w:style w:type="paragraph" w:customStyle="1" w:styleId="2037">
    <w:name w:val="Normal_file_514"/>
    <w:qFormat/>
    <w:uiPriority w:val="0"/>
    <w:pPr>
      <w:widowControl w:val="0"/>
      <w:jc w:val="both"/>
    </w:pPr>
    <w:rPr>
      <w:rFonts w:ascii="Times New Roman" w:hAnsi="Times New Roman" w:eastAsia="宋体" w:cs="Times New Roman"/>
      <w:szCs w:val="24"/>
      <w:lang w:val="en-US" w:eastAsia="zh-CN" w:bidi="ar-SA"/>
    </w:rPr>
  </w:style>
  <w:style w:type="character" w:customStyle="1" w:styleId="2038">
    <w:name w:val="Default Paragraph Font_file_514"/>
    <w:semiHidden/>
    <w:unhideWhenUsed/>
    <w:qFormat/>
    <w:uiPriority w:val="1"/>
  </w:style>
  <w:style w:type="table" w:customStyle="1" w:styleId="2039">
    <w:name w:val="Normal Table_file_514"/>
    <w:semiHidden/>
    <w:unhideWhenUsed/>
    <w:qFormat/>
    <w:uiPriority w:val="99"/>
    <w:tblPr>
      <w:tblCellMar>
        <w:top w:w="0" w:type="dxa"/>
        <w:left w:w="108" w:type="dxa"/>
        <w:bottom w:w="0" w:type="dxa"/>
        <w:right w:w="108" w:type="dxa"/>
      </w:tblCellMar>
    </w:tblPr>
  </w:style>
  <w:style w:type="paragraph" w:customStyle="1" w:styleId="2040">
    <w:name w:val="Normal_file_503_file_51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041">
    <w:name w:val="heading 1_file_503_file_514"/>
    <w:basedOn w:val="2040"/>
    <w:qFormat/>
    <w:uiPriority w:val="9"/>
    <w:pPr>
      <w:outlineLvl w:val="0"/>
    </w:pPr>
    <w:rPr>
      <w:kern w:val="36"/>
      <w:sz w:val="48"/>
      <w:szCs w:val="48"/>
    </w:rPr>
  </w:style>
  <w:style w:type="paragraph" w:customStyle="1" w:styleId="2042">
    <w:name w:val="heading 2_file_503_file_514"/>
    <w:basedOn w:val="2040"/>
    <w:qFormat/>
    <w:uiPriority w:val="9"/>
    <w:pPr>
      <w:outlineLvl w:val="1"/>
    </w:pPr>
    <w:rPr>
      <w:sz w:val="36"/>
      <w:szCs w:val="36"/>
    </w:rPr>
  </w:style>
  <w:style w:type="paragraph" w:customStyle="1" w:styleId="2043">
    <w:name w:val="heading 3_file_503_file_514"/>
    <w:basedOn w:val="2040"/>
    <w:qFormat/>
    <w:uiPriority w:val="9"/>
    <w:pPr>
      <w:outlineLvl w:val="2"/>
    </w:pPr>
    <w:rPr>
      <w:sz w:val="27"/>
      <w:szCs w:val="27"/>
    </w:rPr>
  </w:style>
  <w:style w:type="paragraph" w:customStyle="1" w:styleId="2044">
    <w:name w:val="heading 4_file_503_file_514"/>
    <w:basedOn w:val="2040"/>
    <w:qFormat/>
    <w:uiPriority w:val="9"/>
    <w:pPr>
      <w:outlineLvl w:val="3"/>
    </w:pPr>
  </w:style>
  <w:style w:type="paragraph" w:customStyle="1" w:styleId="2045">
    <w:name w:val="heading 5_file_503_file_514"/>
    <w:basedOn w:val="2040"/>
    <w:qFormat/>
    <w:uiPriority w:val="9"/>
    <w:pPr>
      <w:outlineLvl w:val="4"/>
    </w:pPr>
    <w:rPr>
      <w:sz w:val="20"/>
      <w:szCs w:val="20"/>
    </w:rPr>
  </w:style>
  <w:style w:type="paragraph" w:customStyle="1" w:styleId="2046">
    <w:name w:val="heading 6_file_503_file_514"/>
    <w:basedOn w:val="2040"/>
    <w:qFormat/>
    <w:uiPriority w:val="9"/>
    <w:pPr>
      <w:outlineLvl w:val="5"/>
    </w:pPr>
    <w:rPr>
      <w:sz w:val="15"/>
      <w:szCs w:val="15"/>
    </w:rPr>
  </w:style>
  <w:style w:type="character" w:customStyle="1" w:styleId="2047">
    <w:name w:val="Default Paragraph Font_file_503_file_514"/>
    <w:semiHidden/>
    <w:unhideWhenUsed/>
    <w:qFormat/>
    <w:uiPriority w:val="1"/>
  </w:style>
  <w:style w:type="table" w:customStyle="1" w:styleId="2048">
    <w:name w:val="Normal Table_file_503_file_514"/>
    <w:semiHidden/>
    <w:unhideWhenUsed/>
    <w:qFormat/>
    <w:uiPriority w:val="99"/>
    <w:tblPr>
      <w:tblCellMar>
        <w:top w:w="0" w:type="dxa"/>
        <w:left w:w="108" w:type="dxa"/>
        <w:bottom w:w="0" w:type="dxa"/>
        <w:right w:w="108" w:type="dxa"/>
      </w:tblCellMar>
    </w:tblPr>
  </w:style>
  <w:style w:type="character" w:customStyle="1" w:styleId="2049">
    <w:name w:val="Hyperlink_file_503_file_514"/>
    <w:basedOn w:val="2047"/>
    <w:semiHidden/>
    <w:unhideWhenUsed/>
    <w:qFormat/>
    <w:uiPriority w:val="99"/>
    <w:rPr>
      <w:color w:val="0782C1"/>
      <w:u w:val="single"/>
    </w:rPr>
  </w:style>
  <w:style w:type="character" w:customStyle="1" w:styleId="2050">
    <w:name w:val="FollowedHyperlink_file_503_file_514"/>
    <w:basedOn w:val="2047"/>
    <w:semiHidden/>
    <w:unhideWhenUsed/>
    <w:qFormat/>
    <w:uiPriority w:val="99"/>
    <w:rPr>
      <w:color w:val="0782C1"/>
      <w:u w:val="single"/>
    </w:rPr>
  </w:style>
  <w:style w:type="character" w:customStyle="1" w:styleId="2051">
    <w:name w:val="标题 1 Char_file_503_file_514"/>
    <w:basedOn w:val="2047"/>
    <w:link w:val="4"/>
    <w:qFormat/>
    <w:uiPriority w:val="9"/>
    <w:rPr>
      <w:rFonts w:ascii="宋体" w:hAnsi="宋体" w:eastAsia="宋体" w:cs="宋体"/>
      <w:b/>
      <w:bCs/>
      <w:kern w:val="44"/>
      <w:sz w:val="44"/>
      <w:szCs w:val="44"/>
    </w:rPr>
  </w:style>
  <w:style w:type="character" w:customStyle="1" w:styleId="2052">
    <w:name w:val="标题 2 Char_file_503_file_514"/>
    <w:basedOn w:val="2047"/>
    <w:link w:val="5"/>
    <w:semiHidden/>
    <w:qFormat/>
    <w:uiPriority w:val="9"/>
    <w:rPr>
      <w:rFonts w:asciiTheme="majorHAnsi" w:hAnsiTheme="majorHAnsi" w:eastAsiaTheme="majorEastAsia" w:cstheme="majorBidi"/>
      <w:b/>
      <w:bCs/>
      <w:sz w:val="32"/>
      <w:szCs w:val="32"/>
    </w:rPr>
  </w:style>
  <w:style w:type="character" w:customStyle="1" w:styleId="2053">
    <w:name w:val="标题 3 Char_file_503_file_514"/>
    <w:basedOn w:val="2047"/>
    <w:link w:val="6"/>
    <w:semiHidden/>
    <w:qFormat/>
    <w:uiPriority w:val="9"/>
    <w:rPr>
      <w:rFonts w:ascii="宋体" w:hAnsi="宋体" w:eastAsia="宋体" w:cs="宋体"/>
      <w:b/>
      <w:bCs/>
      <w:sz w:val="32"/>
      <w:szCs w:val="32"/>
    </w:rPr>
  </w:style>
  <w:style w:type="character" w:customStyle="1" w:styleId="2054">
    <w:name w:val="标题 4 Char_file_503_file_514"/>
    <w:basedOn w:val="2047"/>
    <w:link w:val="7"/>
    <w:semiHidden/>
    <w:qFormat/>
    <w:uiPriority w:val="9"/>
    <w:rPr>
      <w:rFonts w:asciiTheme="majorHAnsi" w:hAnsiTheme="majorHAnsi" w:eastAsiaTheme="majorEastAsia" w:cstheme="majorBidi"/>
      <w:b/>
      <w:bCs/>
      <w:sz w:val="28"/>
      <w:szCs w:val="28"/>
    </w:rPr>
  </w:style>
  <w:style w:type="character" w:customStyle="1" w:styleId="2055">
    <w:name w:val="标题 5 Char_file_503_file_514"/>
    <w:basedOn w:val="2047"/>
    <w:link w:val="8"/>
    <w:semiHidden/>
    <w:qFormat/>
    <w:uiPriority w:val="9"/>
    <w:rPr>
      <w:rFonts w:ascii="宋体" w:hAnsi="宋体" w:eastAsia="宋体" w:cs="宋体"/>
      <w:b/>
      <w:bCs/>
      <w:sz w:val="28"/>
      <w:szCs w:val="28"/>
    </w:rPr>
  </w:style>
  <w:style w:type="character" w:customStyle="1" w:styleId="2056">
    <w:name w:val="标题 6 Char_file_503_file_514"/>
    <w:basedOn w:val="2047"/>
    <w:link w:val="10"/>
    <w:semiHidden/>
    <w:qFormat/>
    <w:uiPriority w:val="9"/>
    <w:rPr>
      <w:rFonts w:asciiTheme="majorHAnsi" w:hAnsiTheme="majorHAnsi" w:eastAsiaTheme="majorEastAsia" w:cstheme="majorBidi"/>
      <w:b/>
      <w:bCs/>
      <w:sz w:val="24"/>
      <w:szCs w:val="24"/>
    </w:rPr>
  </w:style>
  <w:style w:type="paragraph" w:customStyle="1" w:styleId="2057">
    <w:name w:val="cke_editable_file_503_file_514"/>
    <w:basedOn w:val="2040"/>
    <w:qFormat/>
    <w:uiPriority w:val="0"/>
    <w:rPr>
      <w:rFonts w:ascii="仿宋_GB2312" w:eastAsia="仿宋_GB2312"/>
    </w:rPr>
  </w:style>
  <w:style w:type="paragraph" w:customStyle="1" w:styleId="2058">
    <w:name w:val="marker_file_503_file_514"/>
    <w:basedOn w:val="2040"/>
    <w:qFormat/>
    <w:uiPriority w:val="0"/>
    <w:pPr>
      <w:shd w:val="clear" w:color="auto" w:fill="FFFF00"/>
    </w:pPr>
  </w:style>
  <w:style w:type="paragraph" w:customStyle="1" w:styleId="2059">
    <w:name w:val="Normal (Web)_file_503_file_514"/>
    <w:basedOn w:val="2040"/>
    <w:semiHidden/>
    <w:unhideWhenUsed/>
    <w:qFormat/>
    <w:uiPriority w:val="99"/>
  </w:style>
  <w:style w:type="paragraph" w:customStyle="1" w:styleId="2060">
    <w:name w:val="Normal_file_51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061">
    <w:name w:val="heading 1_file_515"/>
    <w:basedOn w:val="2060"/>
    <w:qFormat/>
    <w:uiPriority w:val="9"/>
    <w:pPr>
      <w:outlineLvl w:val="0"/>
    </w:pPr>
    <w:rPr>
      <w:kern w:val="36"/>
      <w:sz w:val="48"/>
      <w:szCs w:val="48"/>
    </w:rPr>
  </w:style>
  <w:style w:type="paragraph" w:customStyle="1" w:styleId="2062">
    <w:name w:val="heading 2_file_515"/>
    <w:basedOn w:val="2060"/>
    <w:qFormat/>
    <w:uiPriority w:val="9"/>
    <w:pPr>
      <w:outlineLvl w:val="1"/>
    </w:pPr>
    <w:rPr>
      <w:sz w:val="36"/>
      <w:szCs w:val="36"/>
    </w:rPr>
  </w:style>
  <w:style w:type="paragraph" w:customStyle="1" w:styleId="2063">
    <w:name w:val="heading 3_file_515"/>
    <w:basedOn w:val="2060"/>
    <w:qFormat/>
    <w:uiPriority w:val="9"/>
    <w:pPr>
      <w:outlineLvl w:val="2"/>
    </w:pPr>
    <w:rPr>
      <w:sz w:val="27"/>
      <w:szCs w:val="27"/>
    </w:rPr>
  </w:style>
  <w:style w:type="paragraph" w:customStyle="1" w:styleId="2064">
    <w:name w:val="heading 4_file_515"/>
    <w:basedOn w:val="2060"/>
    <w:qFormat/>
    <w:uiPriority w:val="9"/>
    <w:pPr>
      <w:outlineLvl w:val="3"/>
    </w:pPr>
  </w:style>
  <w:style w:type="paragraph" w:customStyle="1" w:styleId="2065">
    <w:name w:val="heading 5_file_515"/>
    <w:basedOn w:val="2060"/>
    <w:qFormat/>
    <w:uiPriority w:val="9"/>
    <w:pPr>
      <w:outlineLvl w:val="4"/>
    </w:pPr>
    <w:rPr>
      <w:sz w:val="20"/>
      <w:szCs w:val="20"/>
    </w:rPr>
  </w:style>
  <w:style w:type="paragraph" w:customStyle="1" w:styleId="2066">
    <w:name w:val="heading 6_file_515"/>
    <w:basedOn w:val="2060"/>
    <w:qFormat/>
    <w:uiPriority w:val="9"/>
    <w:pPr>
      <w:outlineLvl w:val="5"/>
    </w:pPr>
    <w:rPr>
      <w:sz w:val="15"/>
      <w:szCs w:val="15"/>
    </w:rPr>
  </w:style>
  <w:style w:type="character" w:customStyle="1" w:styleId="2067">
    <w:name w:val="Default Paragraph Font_file_515"/>
    <w:semiHidden/>
    <w:unhideWhenUsed/>
    <w:qFormat/>
    <w:uiPriority w:val="1"/>
  </w:style>
  <w:style w:type="table" w:customStyle="1" w:styleId="2068">
    <w:name w:val="Normal Table_file_515"/>
    <w:semiHidden/>
    <w:unhideWhenUsed/>
    <w:qFormat/>
    <w:uiPriority w:val="99"/>
    <w:tblPr>
      <w:tblCellMar>
        <w:top w:w="0" w:type="dxa"/>
        <w:left w:w="108" w:type="dxa"/>
        <w:bottom w:w="0" w:type="dxa"/>
        <w:right w:w="108" w:type="dxa"/>
      </w:tblCellMar>
    </w:tblPr>
  </w:style>
  <w:style w:type="character" w:customStyle="1" w:styleId="2069">
    <w:name w:val="Hyperlink_file_515"/>
    <w:basedOn w:val="2067"/>
    <w:semiHidden/>
    <w:unhideWhenUsed/>
    <w:qFormat/>
    <w:uiPriority w:val="99"/>
    <w:rPr>
      <w:color w:val="0782C1"/>
      <w:u w:val="single"/>
    </w:rPr>
  </w:style>
  <w:style w:type="character" w:customStyle="1" w:styleId="2070">
    <w:name w:val="FollowedHyperlink_file_515"/>
    <w:basedOn w:val="2067"/>
    <w:semiHidden/>
    <w:unhideWhenUsed/>
    <w:qFormat/>
    <w:uiPriority w:val="99"/>
    <w:rPr>
      <w:color w:val="0782C1"/>
      <w:u w:val="single"/>
    </w:rPr>
  </w:style>
  <w:style w:type="character" w:customStyle="1" w:styleId="2071">
    <w:name w:val="标题 1 Char_file_515"/>
    <w:basedOn w:val="2067"/>
    <w:link w:val="4"/>
    <w:qFormat/>
    <w:uiPriority w:val="9"/>
    <w:rPr>
      <w:rFonts w:ascii="宋体" w:hAnsi="宋体" w:eastAsia="宋体" w:cs="宋体"/>
      <w:b/>
      <w:bCs/>
      <w:kern w:val="44"/>
      <w:sz w:val="44"/>
      <w:szCs w:val="44"/>
    </w:rPr>
  </w:style>
  <w:style w:type="character" w:customStyle="1" w:styleId="2072">
    <w:name w:val="标题 2 Char_file_515"/>
    <w:basedOn w:val="2067"/>
    <w:link w:val="5"/>
    <w:semiHidden/>
    <w:qFormat/>
    <w:uiPriority w:val="9"/>
    <w:rPr>
      <w:rFonts w:asciiTheme="majorHAnsi" w:hAnsiTheme="majorHAnsi" w:eastAsiaTheme="majorEastAsia" w:cstheme="majorBidi"/>
      <w:b/>
      <w:bCs/>
      <w:sz w:val="32"/>
      <w:szCs w:val="32"/>
    </w:rPr>
  </w:style>
  <w:style w:type="character" w:customStyle="1" w:styleId="2073">
    <w:name w:val="标题 3 Char_file_515"/>
    <w:basedOn w:val="2067"/>
    <w:link w:val="6"/>
    <w:semiHidden/>
    <w:qFormat/>
    <w:uiPriority w:val="9"/>
    <w:rPr>
      <w:rFonts w:ascii="宋体" w:hAnsi="宋体" w:eastAsia="宋体" w:cs="宋体"/>
      <w:b/>
      <w:bCs/>
      <w:sz w:val="32"/>
      <w:szCs w:val="32"/>
    </w:rPr>
  </w:style>
  <w:style w:type="character" w:customStyle="1" w:styleId="2074">
    <w:name w:val="标题 4 Char_file_515"/>
    <w:basedOn w:val="2067"/>
    <w:link w:val="7"/>
    <w:semiHidden/>
    <w:qFormat/>
    <w:uiPriority w:val="9"/>
    <w:rPr>
      <w:rFonts w:asciiTheme="majorHAnsi" w:hAnsiTheme="majorHAnsi" w:eastAsiaTheme="majorEastAsia" w:cstheme="majorBidi"/>
      <w:b/>
      <w:bCs/>
      <w:sz w:val="28"/>
      <w:szCs w:val="28"/>
    </w:rPr>
  </w:style>
  <w:style w:type="character" w:customStyle="1" w:styleId="2075">
    <w:name w:val="标题 5 Char_file_515"/>
    <w:basedOn w:val="2067"/>
    <w:link w:val="8"/>
    <w:semiHidden/>
    <w:qFormat/>
    <w:uiPriority w:val="9"/>
    <w:rPr>
      <w:rFonts w:ascii="宋体" w:hAnsi="宋体" w:eastAsia="宋体" w:cs="宋体"/>
      <w:b/>
      <w:bCs/>
      <w:sz w:val="28"/>
      <w:szCs w:val="28"/>
    </w:rPr>
  </w:style>
  <w:style w:type="character" w:customStyle="1" w:styleId="2076">
    <w:name w:val="标题 6 Char_file_515"/>
    <w:basedOn w:val="2067"/>
    <w:link w:val="10"/>
    <w:semiHidden/>
    <w:qFormat/>
    <w:uiPriority w:val="9"/>
    <w:rPr>
      <w:rFonts w:asciiTheme="majorHAnsi" w:hAnsiTheme="majorHAnsi" w:eastAsiaTheme="majorEastAsia" w:cstheme="majorBidi"/>
      <w:b/>
      <w:bCs/>
      <w:sz w:val="24"/>
      <w:szCs w:val="24"/>
    </w:rPr>
  </w:style>
  <w:style w:type="paragraph" w:customStyle="1" w:styleId="2077">
    <w:name w:val="cke_editable_file_515"/>
    <w:basedOn w:val="2060"/>
    <w:qFormat/>
    <w:uiPriority w:val="0"/>
    <w:rPr>
      <w:rFonts w:ascii="仿宋_GB2312" w:eastAsia="仿宋_GB2312"/>
    </w:rPr>
  </w:style>
  <w:style w:type="paragraph" w:customStyle="1" w:styleId="2078">
    <w:name w:val="marker_file_515"/>
    <w:basedOn w:val="2060"/>
    <w:qFormat/>
    <w:uiPriority w:val="0"/>
    <w:pPr>
      <w:shd w:val="clear" w:color="auto" w:fill="FFFF00"/>
    </w:pPr>
  </w:style>
  <w:style w:type="paragraph" w:customStyle="1" w:styleId="2079">
    <w:name w:val="Normal (Web)_file_515"/>
    <w:basedOn w:val="2060"/>
    <w:semiHidden/>
    <w:unhideWhenUsed/>
    <w:qFormat/>
    <w:uiPriority w:val="99"/>
  </w:style>
  <w:style w:type="paragraph" w:customStyle="1" w:styleId="2080">
    <w:name w:val="Normal_file_51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081">
    <w:name w:val="heading 1_file_516"/>
    <w:basedOn w:val="2080"/>
    <w:qFormat/>
    <w:uiPriority w:val="9"/>
    <w:pPr>
      <w:outlineLvl w:val="0"/>
    </w:pPr>
    <w:rPr>
      <w:kern w:val="36"/>
      <w:sz w:val="48"/>
      <w:szCs w:val="48"/>
    </w:rPr>
  </w:style>
  <w:style w:type="paragraph" w:customStyle="1" w:styleId="2082">
    <w:name w:val="heading 2_file_516"/>
    <w:basedOn w:val="2080"/>
    <w:qFormat/>
    <w:uiPriority w:val="9"/>
    <w:pPr>
      <w:outlineLvl w:val="1"/>
    </w:pPr>
    <w:rPr>
      <w:sz w:val="36"/>
      <w:szCs w:val="36"/>
    </w:rPr>
  </w:style>
  <w:style w:type="paragraph" w:customStyle="1" w:styleId="2083">
    <w:name w:val="heading 3_file_516"/>
    <w:basedOn w:val="2080"/>
    <w:qFormat/>
    <w:uiPriority w:val="9"/>
    <w:pPr>
      <w:outlineLvl w:val="2"/>
    </w:pPr>
    <w:rPr>
      <w:sz w:val="27"/>
      <w:szCs w:val="27"/>
    </w:rPr>
  </w:style>
  <w:style w:type="paragraph" w:customStyle="1" w:styleId="2084">
    <w:name w:val="heading 4_file_516"/>
    <w:basedOn w:val="2080"/>
    <w:qFormat/>
    <w:uiPriority w:val="9"/>
    <w:pPr>
      <w:outlineLvl w:val="3"/>
    </w:pPr>
  </w:style>
  <w:style w:type="paragraph" w:customStyle="1" w:styleId="2085">
    <w:name w:val="heading 5_file_516"/>
    <w:basedOn w:val="2080"/>
    <w:qFormat/>
    <w:uiPriority w:val="9"/>
    <w:pPr>
      <w:outlineLvl w:val="4"/>
    </w:pPr>
    <w:rPr>
      <w:sz w:val="20"/>
      <w:szCs w:val="20"/>
    </w:rPr>
  </w:style>
  <w:style w:type="paragraph" w:customStyle="1" w:styleId="2086">
    <w:name w:val="heading 6_file_516"/>
    <w:basedOn w:val="2080"/>
    <w:qFormat/>
    <w:uiPriority w:val="9"/>
    <w:pPr>
      <w:outlineLvl w:val="5"/>
    </w:pPr>
    <w:rPr>
      <w:sz w:val="15"/>
      <w:szCs w:val="15"/>
    </w:rPr>
  </w:style>
  <w:style w:type="character" w:customStyle="1" w:styleId="2087">
    <w:name w:val="Default Paragraph Font_file_516"/>
    <w:semiHidden/>
    <w:unhideWhenUsed/>
    <w:qFormat/>
    <w:uiPriority w:val="1"/>
  </w:style>
  <w:style w:type="table" w:customStyle="1" w:styleId="2088">
    <w:name w:val="Normal Table_file_516"/>
    <w:semiHidden/>
    <w:unhideWhenUsed/>
    <w:qFormat/>
    <w:uiPriority w:val="99"/>
    <w:tblPr>
      <w:tblCellMar>
        <w:top w:w="0" w:type="dxa"/>
        <w:left w:w="108" w:type="dxa"/>
        <w:bottom w:w="0" w:type="dxa"/>
        <w:right w:w="108" w:type="dxa"/>
      </w:tblCellMar>
    </w:tblPr>
  </w:style>
  <w:style w:type="character" w:customStyle="1" w:styleId="2089">
    <w:name w:val="Hyperlink_file_516"/>
    <w:basedOn w:val="2087"/>
    <w:semiHidden/>
    <w:unhideWhenUsed/>
    <w:qFormat/>
    <w:uiPriority w:val="99"/>
    <w:rPr>
      <w:color w:val="0782C1"/>
      <w:u w:val="single"/>
    </w:rPr>
  </w:style>
  <w:style w:type="character" w:customStyle="1" w:styleId="2090">
    <w:name w:val="FollowedHyperlink_file_516"/>
    <w:basedOn w:val="2087"/>
    <w:semiHidden/>
    <w:unhideWhenUsed/>
    <w:qFormat/>
    <w:uiPriority w:val="99"/>
    <w:rPr>
      <w:color w:val="0782C1"/>
      <w:u w:val="single"/>
    </w:rPr>
  </w:style>
  <w:style w:type="character" w:customStyle="1" w:styleId="2091">
    <w:name w:val="标题 1 Char_file_516"/>
    <w:basedOn w:val="2087"/>
    <w:link w:val="4"/>
    <w:qFormat/>
    <w:uiPriority w:val="9"/>
    <w:rPr>
      <w:rFonts w:ascii="宋体" w:hAnsi="宋体" w:eastAsia="宋体" w:cs="宋体"/>
      <w:b/>
      <w:bCs/>
      <w:kern w:val="44"/>
      <w:sz w:val="44"/>
      <w:szCs w:val="44"/>
    </w:rPr>
  </w:style>
  <w:style w:type="character" w:customStyle="1" w:styleId="2092">
    <w:name w:val="标题 2 Char_file_516"/>
    <w:basedOn w:val="2087"/>
    <w:link w:val="5"/>
    <w:semiHidden/>
    <w:qFormat/>
    <w:uiPriority w:val="9"/>
    <w:rPr>
      <w:rFonts w:asciiTheme="majorHAnsi" w:hAnsiTheme="majorHAnsi" w:eastAsiaTheme="majorEastAsia" w:cstheme="majorBidi"/>
      <w:b/>
      <w:bCs/>
      <w:sz w:val="32"/>
      <w:szCs w:val="32"/>
    </w:rPr>
  </w:style>
  <w:style w:type="character" w:customStyle="1" w:styleId="2093">
    <w:name w:val="标题 3 Char_file_516"/>
    <w:basedOn w:val="2087"/>
    <w:link w:val="6"/>
    <w:semiHidden/>
    <w:qFormat/>
    <w:uiPriority w:val="9"/>
    <w:rPr>
      <w:rFonts w:ascii="宋体" w:hAnsi="宋体" w:eastAsia="宋体" w:cs="宋体"/>
      <w:b/>
      <w:bCs/>
      <w:sz w:val="32"/>
      <w:szCs w:val="32"/>
    </w:rPr>
  </w:style>
  <w:style w:type="character" w:customStyle="1" w:styleId="2094">
    <w:name w:val="标题 4 Char_file_516"/>
    <w:basedOn w:val="2087"/>
    <w:link w:val="7"/>
    <w:semiHidden/>
    <w:qFormat/>
    <w:uiPriority w:val="9"/>
    <w:rPr>
      <w:rFonts w:asciiTheme="majorHAnsi" w:hAnsiTheme="majorHAnsi" w:eastAsiaTheme="majorEastAsia" w:cstheme="majorBidi"/>
      <w:b/>
      <w:bCs/>
      <w:sz w:val="28"/>
      <w:szCs w:val="28"/>
    </w:rPr>
  </w:style>
  <w:style w:type="character" w:customStyle="1" w:styleId="2095">
    <w:name w:val="标题 5 Char_file_516"/>
    <w:basedOn w:val="2087"/>
    <w:link w:val="8"/>
    <w:semiHidden/>
    <w:qFormat/>
    <w:uiPriority w:val="9"/>
    <w:rPr>
      <w:rFonts w:ascii="宋体" w:hAnsi="宋体" w:eastAsia="宋体" w:cs="宋体"/>
      <w:b/>
      <w:bCs/>
      <w:sz w:val="28"/>
      <w:szCs w:val="28"/>
    </w:rPr>
  </w:style>
  <w:style w:type="character" w:customStyle="1" w:styleId="2096">
    <w:name w:val="标题 6 Char_file_516"/>
    <w:basedOn w:val="2087"/>
    <w:link w:val="10"/>
    <w:semiHidden/>
    <w:qFormat/>
    <w:uiPriority w:val="9"/>
    <w:rPr>
      <w:rFonts w:asciiTheme="majorHAnsi" w:hAnsiTheme="majorHAnsi" w:eastAsiaTheme="majorEastAsia" w:cstheme="majorBidi"/>
      <w:b/>
      <w:bCs/>
      <w:sz w:val="24"/>
      <w:szCs w:val="24"/>
    </w:rPr>
  </w:style>
  <w:style w:type="paragraph" w:customStyle="1" w:styleId="2097">
    <w:name w:val="cke_editable_file_516"/>
    <w:basedOn w:val="2080"/>
    <w:qFormat/>
    <w:uiPriority w:val="0"/>
    <w:rPr>
      <w:rFonts w:ascii="仿宋_GB2312" w:eastAsia="仿宋_GB2312"/>
    </w:rPr>
  </w:style>
  <w:style w:type="paragraph" w:customStyle="1" w:styleId="2098">
    <w:name w:val="marker_file_516"/>
    <w:basedOn w:val="2080"/>
    <w:qFormat/>
    <w:uiPriority w:val="0"/>
    <w:pPr>
      <w:shd w:val="clear" w:color="auto" w:fill="FFFF00"/>
    </w:pPr>
  </w:style>
  <w:style w:type="paragraph" w:customStyle="1" w:styleId="2099">
    <w:name w:val="Normal (Web)_file_516"/>
    <w:basedOn w:val="2080"/>
    <w:semiHidden/>
    <w:unhideWhenUsed/>
    <w:qFormat/>
    <w:uiPriority w:val="99"/>
  </w:style>
  <w:style w:type="character" w:customStyle="1" w:styleId="2100">
    <w:name w:val="Strong_file_516"/>
    <w:basedOn w:val="2087"/>
    <w:qFormat/>
    <w:uiPriority w:val="22"/>
    <w:rPr>
      <w:b/>
      <w:bCs/>
    </w:rPr>
  </w:style>
  <w:style w:type="paragraph" w:customStyle="1" w:styleId="2101">
    <w:name w:val="Normal_file_51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102">
    <w:name w:val="heading 1_file_517"/>
    <w:basedOn w:val="2101"/>
    <w:qFormat/>
    <w:uiPriority w:val="9"/>
    <w:pPr>
      <w:outlineLvl w:val="0"/>
    </w:pPr>
    <w:rPr>
      <w:kern w:val="36"/>
      <w:sz w:val="48"/>
      <w:szCs w:val="48"/>
    </w:rPr>
  </w:style>
  <w:style w:type="paragraph" w:customStyle="1" w:styleId="2103">
    <w:name w:val="heading 2_file_517"/>
    <w:basedOn w:val="2101"/>
    <w:qFormat/>
    <w:uiPriority w:val="9"/>
    <w:pPr>
      <w:outlineLvl w:val="1"/>
    </w:pPr>
    <w:rPr>
      <w:sz w:val="36"/>
      <w:szCs w:val="36"/>
    </w:rPr>
  </w:style>
  <w:style w:type="paragraph" w:customStyle="1" w:styleId="2104">
    <w:name w:val="heading 3_file_517"/>
    <w:basedOn w:val="2101"/>
    <w:qFormat/>
    <w:uiPriority w:val="9"/>
    <w:pPr>
      <w:outlineLvl w:val="2"/>
    </w:pPr>
    <w:rPr>
      <w:sz w:val="27"/>
      <w:szCs w:val="27"/>
    </w:rPr>
  </w:style>
  <w:style w:type="paragraph" w:customStyle="1" w:styleId="2105">
    <w:name w:val="heading 4_file_517"/>
    <w:basedOn w:val="2101"/>
    <w:qFormat/>
    <w:uiPriority w:val="9"/>
    <w:pPr>
      <w:outlineLvl w:val="3"/>
    </w:pPr>
  </w:style>
  <w:style w:type="paragraph" w:customStyle="1" w:styleId="2106">
    <w:name w:val="heading 5_file_517"/>
    <w:basedOn w:val="2101"/>
    <w:qFormat/>
    <w:uiPriority w:val="9"/>
    <w:pPr>
      <w:outlineLvl w:val="4"/>
    </w:pPr>
    <w:rPr>
      <w:sz w:val="20"/>
      <w:szCs w:val="20"/>
    </w:rPr>
  </w:style>
  <w:style w:type="paragraph" w:customStyle="1" w:styleId="2107">
    <w:name w:val="heading 6_file_517"/>
    <w:basedOn w:val="2101"/>
    <w:qFormat/>
    <w:uiPriority w:val="9"/>
    <w:pPr>
      <w:outlineLvl w:val="5"/>
    </w:pPr>
    <w:rPr>
      <w:sz w:val="15"/>
      <w:szCs w:val="15"/>
    </w:rPr>
  </w:style>
  <w:style w:type="character" w:customStyle="1" w:styleId="2108">
    <w:name w:val="Default Paragraph Font_file_517"/>
    <w:semiHidden/>
    <w:unhideWhenUsed/>
    <w:qFormat/>
    <w:uiPriority w:val="1"/>
  </w:style>
  <w:style w:type="table" w:customStyle="1" w:styleId="2109">
    <w:name w:val="Normal Table_file_517"/>
    <w:semiHidden/>
    <w:unhideWhenUsed/>
    <w:qFormat/>
    <w:uiPriority w:val="99"/>
    <w:tblPr>
      <w:tblCellMar>
        <w:top w:w="0" w:type="dxa"/>
        <w:left w:w="108" w:type="dxa"/>
        <w:bottom w:w="0" w:type="dxa"/>
        <w:right w:w="108" w:type="dxa"/>
      </w:tblCellMar>
    </w:tblPr>
  </w:style>
  <w:style w:type="character" w:customStyle="1" w:styleId="2110">
    <w:name w:val="Hyperlink_file_517"/>
    <w:basedOn w:val="2108"/>
    <w:semiHidden/>
    <w:unhideWhenUsed/>
    <w:qFormat/>
    <w:uiPriority w:val="99"/>
    <w:rPr>
      <w:color w:val="0782C1"/>
      <w:u w:val="single"/>
    </w:rPr>
  </w:style>
  <w:style w:type="character" w:customStyle="1" w:styleId="2111">
    <w:name w:val="FollowedHyperlink_file_517"/>
    <w:basedOn w:val="2108"/>
    <w:semiHidden/>
    <w:unhideWhenUsed/>
    <w:qFormat/>
    <w:uiPriority w:val="99"/>
    <w:rPr>
      <w:color w:val="0782C1"/>
      <w:u w:val="single"/>
    </w:rPr>
  </w:style>
  <w:style w:type="character" w:customStyle="1" w:styleId="2112">
    <w:name w:val="标题 1 Char_file_517"/>
    <w:basedOn w:val="2108"/>
    <w:link w:val="4"/>
    <w:qFormat/>
    <w:uiPriority w:val="9"/>
    <w:rPr>
      <w:rFonts w:ascii="宋体" w:hAnsi="宋体" w:eastAsia="宋体" w:cs="宋体"/>
      <w:b/>
      <w:bCs/>
      <w:kern w:val="44"/>
      <w:sz w:val="44"/>
      <w:szCs w:val="44"/>
    </w:rPr>
  </w:style>
  <w:style w:type="character" w:customStyle="1" w:styleId="2113">
    <w:name w:val="标题 2 Char_file_517"/>
    <w:basedOn w:val="2108"/>
    <w:link w:val="5"/>
    <w:semiHidden/>
    <w:qFormat/>
    <w:uiPriority w:val="9"/>
    <w:rPr>
      <w:rFonts w:asciiTheme="majorHAnsi" w:hAnsiTheme="majorHAnsi" w:eastAsiaTheme="majorEastAsia" w:cstheme="majorBidi"/>
      <w:b/>
      <w:bCs/>
      <w:sz w:val="32"/>
      <w:szCs w:val="32"/>
    </w:rPr>
  </w:style>
  <w:style w:type="character" w:customStyle="1" w:styleId="2114">
    <w:name w:val="标题 3 Char_file_517"/>
    <w:basedOn w:val="2108"/>
    <w:link w:val="6"/>
    <w:semiHidden/>
    <w:qFormat/>
    <w:uiPriority w:val="9"/>
    <w:rPr>
      <w:rFonts w:ascii="宋体" w:hAnsi="宋体" w:eastAsia="宋体" w:cs="宋体"/>
      <w:b/>
      <w:bCs/>
      <w:sz w:val="32"/>
      <w:szCs w:val="32"/>
    </w:rPr>
  </w:style>
  <w:style w:type="character" w:customStyle="1" w:styleId="2115">
    <w:name w:val="标题 4 Char_file_517"/>
    <w:basedOn w:val="2108"/>
    <w:link w:val="7"/>
    <w:semiHidden/>
    <w:qFormat/>
    <w:uiPriority w:val="9"/>
    <w:rPr>
      <w:rFonts w:asciiTheme="majorHAnsi" w:hAnsiTheme="majorHAnsi" w:eastAsiaTheme="majorEastAsia" w:cstheme="majorBidi"/>
      <w:b/>
      <w:bCs/>
      <w:sz w:val="28"/>
      <w:szCs w:val="28"/>
    </w:rPr>
  </w:style>
  <w:style w:type="character" w:customStyle="1" w:styleId="2116">
    <w:name w:val="标题 5 Char_file_517"/>
    <w:basedOn w:val="2108"/>
    <w:link w:val="8"/>
    <w:semiHidden/>
    <w:qFormat/>
    <w:uiPriority w:val="9"/>
    <w:rPr>
      <w:rFonts w:ascii="宋体" w:hAnsi="宋体" w:eastAsia="宋体" w:cs="宋体"/>
      <w:b/>
      <w:bCs/>
      <w:sz w:val="28"/>
      <w:szCs w:val="28"/>
    </w:rPr>
  </w:style>
  <w:style w:type="character" w:customStyle="1" w:styleId="2117">
    <w:name w:val="标题 6 Char_file_517"/>
    <w:basedOn w:val="2108"/>
    <w:link w:val="10"/>
    <w:semiHidden/>
    <w:qFormat/>
    <w:uiPriority w:val="9"/>
    <w:rPr>
      <w:rFonts w:asciiTheme="majorHAnsi" w:hAnsiTheme="majorHAnsi" w:eastAsiaTheme="majorEastAsia" w:cstheme="majorBidi"/>
      <w:b/>
      <w:bCs/>
      <w:sz w:val="24"/>
      <w:szCs w:val="24"/>
    </w:rPr>
  </w:style>
  <w:style w:type="paragraph" w:customStyle="1" w:styleId="2118">
    <w:name w:val="cke_editable_file_517"/>
    <w:basedOn w:val="2101"/>
    <w:qFormat/>
    <w:uiPriority w:val="0"/>
    <w:rPr>
      <w:rFonts w:ascii="仿宋_GB2312" w:eastAsia="仿宋_GB2312"/>
    </w:rPr>
  </w:style>
  <w:style w:type="paragraph" w:customStyle="1" w:styleId="2119">
    <w:name w:val="marker_file_517"/>
    <w:basedOn w:val="2101"/>
    <w:qFormat/>
    <w:uiPriority w:val="0"/>
    <w:pPr>
      <w:shd w:val="clear" w:color="auto" w:fill="FFFF00"/>
    </w:pPr>
  </w:style>
  <w:style w:type="paragraph" w:customStyle="1" w:styleId="2120">
    <w:name w:val="Normal (Web)_file_517"/>
    <w:basedOn w:val="2101"/>
    <w:semiHidden/>
    <w:unhideWhenUsed/>
    <w:qFormat/>
    <w:uiPriority w:val="99"/>
  </w:style>
  <w:style w:type="paragraph" w:customStyle="1" w:styleId="2121">
    <w:name w:val="Normal_file_51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122">
    <w:name w:val="heading 1_file_518"/>
    <w:basedOn w:val="2121"/>
    <w:qFormat/>
    <w:uiPriority w:val="9"/>
    <w:pPr>
      <w:outlineLvl w:val="0"/>
    </w:pPr>
    <w:rPr>
      <w:kern w:val="36"/>
      <w:sz w:val="48"/>
      <w:szCs w:val="48"/>
    </w:rPr>
  </w:style>
  <w:style w:type="paragraph" w:customStyle="1" w:styleId="2123">
    <w:name w:val="heading 2_file_518"/>
    <w:basedOn w:val="2121"/>
    <w:qFormat/>
    <w:uiPriority w:val="9"/>
    <w:pPr>
      <w:outlineLvl w:val="1"/>
    </w:pPr>
    <w:rPr>
      <w:sz w:val="36"/>
      <w:szCs w:val="36"/>
    </w:rPr>
  </w:style>
  <w:style w:type="paragraph" w:customStyle="1" w:styleId="2124">
    <w:name w:val="heading 3_file_518"/>
    <w:basedOn w:val="2121"/>
    <w:qFormat/>
    <w:uiPriority w:val="9"/>
    <w:pPr>
      <w:outlineLvl w:val="2"/>
    </w:pPr>
    <w:rPr>
      <w:sz w:val="27"/>
      <w:szCs w:val="27"/>
    </w:rPr>
  </w:style>
  <w:style w:type="paragraph" w:customStyle="1" w:styleId="2125">
    <w:name w:val="heading 4_file_518"/>
    <w:basedOn w:val="2121"/>
    <w:qFormat/>
    <w:uiPriority w:val="9"/>
    <w:pPr>
      <w:outlineLvl w:val="3"/>
    </w:pPr>
  </w:style>
  <w:style w:type="paragraph" w:customStyle="1" w:styleId="2126">
    <w:name w:val="heading 5_file_518"/>
    <w:basedOn w:val="2121"/>
    <w:qFormat/>
    <w:uiPriority w:val="9"/>
    <w:pPr>
      <w:outlineLvl w:val="4"/>
    </w:pPr>
    <w:rPr>
      <w:sz w:val="20"/>
      <w:szCs w:val="20"/>
    </w:rPr>
  </w:style>
  <w:style w:type="paragraph" w:customStyle="1" w:styleId="2127">
    <w:name w:val="heading 6_file_518"/>
    <w:basedOn w:val="2121"/>
    <w:qFormat/>
    <w:uiPriority w:val="9"/>
    <w:pPr>
      <w:outlineLvl w:val="5"/>
    </w:pPr>
    <w:rPr>
      <w:sz w:val="15"/>
      <w:szCs w:val="15"/>
    </w:rPr>
  </w:style>
  <w:style w:type="character" w:customStyle="1" w:styleId="2128">
    <w:name w:val="Default Paragraph Font_file_518"/>
    <w:semiHidden/>
    <w:unhideWhenUsed/>
    <w:qFormat/>
    <w:uiPriority w:val="1"/>
  </w:style>
  <w:style w:type="table" w:customStyle="1" w:styleId="2129">
    <w:name w:val="Normal Table_file_518"/>
    <w:semiHidden/>
    <w:unhideWhenUsed/>
    <w:qFormat/>
    <w:uiPriority w:val="99"/>
    <w:tblPr>
      <w:tblCellMar>
        <w:top w:w="0" w:type="dxa"/>
        <w:left w:w="108" w:type="dxa"/>
        <w:bottom w:w="0" w:type="dxa"/>
        <w:right w:w="108" w:type="dxa"/>
      </w:tblCellMar>
    </w:tblPr>
  </w:style>
  <w:style w:type="character" w:customStyle="1" w:styleId="2130">
    <w:name w:val="Hyperlink_file_518"/>
    <w:basedOn w:val="2128"/>
    <w:semiHidden/>
    <w:unhideWhenUsed/>
    <w:qFormat/>
    <w:uiPriority w:val="99"/>
    <w:rPr>
      <w:color w:val="0782C1"/>
      <w:u w:val="single"/>
    </w:rPr>
  </w:style>
  <w:style w:type="character" w:customStyle="1" w:styleId="2131">
    <w:name w:val="FollowedHyperlink_file_518"/>
    <w:basedOn w:val="2128"/>
    <w:semiHidden/>
    <w:unhideWhenUsed/>
    <w:qFormat/>
    <w:uiPriority w:val="99"/>
    <w:rPr>
      <w:color w:val="0782C1"/>
      <w:u w:val="single"/>
    </w:rPr>
  </w:style>
  <w:style w:type="character" w:customStyle="1" w:styleId="2132">
    <w:name w:val="标题 1 Char_file_518"/>
    <w:basedOn w:val="2128"/>
    <w:link w:val="4"/>
    <w:qFormat/>
    <w:uiPriority w:val="9"/>
    <w:rPr>
      <w:rFonts w:ascii="宋体" w:hAnsi="宋体" w:eastAsia="宋体" w:cs="宋体"/>
      <w:b/>
      <w:bCs/>
      <w:kern w:val="44"/>
      <w:sz w:val="44"/>
      <w:szCs w:val="44"/>
    </w:rPr>
  </w:style>
  <w:style w:type="character" w:customStyle="1" w:styleId="2133">
    <w:name w:val="标题 2 Char_file_518"/>
    <w:basedOn w:val="2128"/>
    <w:link w:val="5"/>
    <w:semiHidden/>
    <w:qFormat/>
    <w:uiPriority w:val="9"/>
    <w:rPr>
      <w:rFonts w:asciiTheme="majorHAnsi" w:hAnsiTheme="majorHAnsi" w:eastAsiaTheme="majorEastAsia" w:cstheme="majorBidi"/>
      <w:b/>
      <w:bCs/>
      <w:sz w:val="32"/>
      <w:szCs w:val="32"/>
    </w:rPr>
  </w:style>
  <w:style w:type="character" w:customStyle="1" w:styleId="2134">
    <w:name w:val="标题 3 Char_file_518"/>
    <w:basedOn w:val="2128"/>
    <w:link w:val="6"/>
    <w:semiHidden/>
    <w:qFormat/>
    <w:uiPriority w:val="9"/>
    <w:rPr>
      <w:rFonts w:ascii="宋体" w:hAnsi="宋体" w:eastAsia="宋体" w:cs="宋体"/>
      <w:b/>
      <w:bCs/>
      <w:sz w:val="32"/>
      <w:szCs w:val="32"/>
    </w:rPr>
  </w:style>
  <w:style w:type="character" w:customStyle="1" w:styleId="2135">
    <w:name w:val="标题 4 Char_file_518"/>
    <w:basedOn w:val="2128"/>
    <w:link w:val="7"/>
    <w:semiHidden/>
    <w:qFormat/>
    <w:uiPriority w:val="9"/>
    <w:rPr>
      <w:rFonts w:asciiTheme="majorHAnsi" w:hAnsiTheme="majorHAnsi" w:eastAsiaTheme="majorEastAsia" w:cstheme="majorBidi"/>
      <w:b/>
      <w:bCs/>
      <w:sz w:val="28"/>
      <w:szCs w:val="28"/>
    </w:rPr>
  </w:style>
  <w:style w:type="character" w:customStyle="1" w:styleId="2136">
    <w:name w:val="标题 5 Char_file_518"/>
    <w:basedOn w:val="2128"/>
    <w:link w:val="8"/>
    <w:semiHidden/>
    <w:qFormat/>
    <w:uiPriority w:val="9"/>
    <w:rPr>
      <w:rFonts w:ascii="宋体" w:hAnsi="宋体" w:eastAsia="宋体" w:cs="宋体"/>
      <w:b/>
      <w:bCs/>
      <w:sz w:val="28"/>
      <w:szCs w:val="28"/>
    </w:rPr>
  </w:style>
  <w:style w:type="character" w:customStyle="1" w:styleId="2137">
    <w:name w:val="标题 6 Char_file_518"/>
    <w:basedOn w:val="2128"/>
    <w:link w:val="10"/>
    <w:semiHidden/>
    <w:qFormat/>
    <w:uiPriority w:val="9"/>
    <w:rPr>
      <w:rFonts w:asciiTheme="majorHAnsi" w:hAnsiTheme="majorHAnsi" w:eastAsiaTheme="majorEastAsia" w:cstheme="majorBidi"/>
      <w:b/>
      <w:bCs/>
      <w:sz w:val="24"/>
      <w:szCs w:val="24"/>
    </w:rPr>
  </w:style>
  <w:style w:type="paragraph" w:customStyle="1" w:styleId="2138">
    <w:name w:val="cke_editable_file_518"/>
    <w:basedOn w:val="2121"/>
    <w:qFormat/>
    <w:uiPriority w:val="0"/>
    <w:rPr>
      <w:rFonts w:ascii="仿宋_GB2312" w:eastAsia="仿宋_GB2312"/>
    </w:rPr>
  </w:style>
  <w:style w:type="paragraph" w:customStyle="1" w:styleId="2139">
    <w:name w:val="marker_file_518"/>
    <w:basedOn w:val="2121"/>
    <w:qFormat/>
    <w:uiPriority w:val="0"/>
    <w:pPr>
      <w:shd w:val="clear" w:color="auto" w:fill="FFFF00"/>
    </w:pPr>
  </w:style>
  <w:style w:type="paragraph" w:customStyle="1" w:styleId="2140">
    <w:name w:val="Normal (Web)_file_518"/>
    <w:basedOn w:val="2121"/>
    <w:semiHidden/>
    <w:unhideWhenUsed/>
    <w:qFormat/>
    <w:uiPriority w:val="99"/>
  </w:style>
  <w:style w:type="paragraph" w:customStyle="1" w:styleId="2141">
    <w:name w:val="Normal_file_51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142">
    <w:name w:val="heading 1_file_519"/>
    <w:basedOn w:val="2141"/>
    <w:qFormat/>
    <w:uiPriority w:val="9"/>
    <w:pPr>
      <w:outlineLvl w:val="0"/>
    </w:pPr>
    <w:rPr>
      <w:kern w:val="36"/>
      <w:sz w:val="48"/>
      <w:szCs w:val="48"/>
    </w:rPr>
  </w:style>
  <w:style w:type="paragraph" w:customStyle="1" w:styleId="2143">
    <w:name w:val="heading 2_file_519"/>
    <w:basedOn w:val="2141"/>
    <w:qFormat/>
    <w:uiPriority w:val="9"/>
    <w:pPr>
      <w:outlineLvl w:val="1"/>
    </w:pPr>
    <w:rPr>
      <w:sz w:val="36"/>
      <w:szCs w:val="36"/>
    </w:rPr>
  </w:style>
  <w:style w:type="paragraph" w:customStyle="1" w:styleId="2144">
    <w:name w:val="heading 3_file_519"/>
    <w:basedOn w:val="2141"/>
    <w:qFormat/>
    <w:uiPriority w:val="9"/>
    <w:pPr>
      <w:outlineLvl w:val="2"/>
    </w:pPr>
    <w:rPr>
      <w:sz w:val="27"/>
      <w:szCs w:val="27"/>
    </w:rPr>
  </w:style>
  <w:style w:type="paragraph" w:customStyle="1" w:styleId="2145">
    <w:name w:val="heading 4_file_519"/>
    <w:basedOn w:val="2141"/>
    <w:qFormat/>
    <w:uiPriority w:val="9"/>
    <w:pPr>
      <w:outlineLvl w:val="3"/>
    </w:pPr>
  </w:style>
  <w:style w:type="paragraph" w:customStyle="1" w:styleId="2146">
    <w:name w:val="heading 5_file_519"/>
    <w:basedOn w:val="2141"/>
    <w:qFormat/>
    <w:uiPriority w:val="9"/>
    <w:pPr>
      <w:outlineLvl w:val="4"/>
    </w:pPr>
    <w:rPr>
      <w:sz w:val="20"/>
      <w:szCs w:val="20"/>
    </w:rPr>
  </w:style>
  <w:style w:type="paragraph" w:customStyle="1" w:styleId="2147">
    <w:name w:val="heading 6_file_519"/>
    <w:basedOn w:val="2141"/>
    <w:qFormat/>
    <w:uiPriority w:val="9"/>
    <w:pPr>
      <w:outlineLvl w:val="5"/>
    </w:pPr>
    <w:rPr>
      <w:sz w:val="15"/>
      <w:szCs w:val="15"/>
    </w:rPr>
  </w:style>
  <w:style w:type="character" w:customStyle="1" w:styleId="2148">
    <w:name w:val="Default Paragraph Font_file_519"/>
    <w:semiHidden/>
    <w:unhideWhenUsed/>
    <w:qFormat/>
    <w:uiPriority w:val="1"/>
  </w:style>
  <w:style w:type="table" w:customStyle="1" w:styleId="2149">
    <w:name w:val="Normal Table_file_519"/>
    <w:semiHidden/>
    <w:unhideWhenUsed/>
    <w:qFormat/>
    <w:uiPriority w:val="99"/>
    <w:tblPr>
      <w:tblCellMar>
        <w:top w:w="0" w:type="dxa"/>
        <w:left w:w="108" w:type="dxa"/>
        <w:bottom w:w="0" w:type="dxa"/>
        <w:right w:w="108" w:type="dxa"/>
      </w:tblCellMar>
    </w:tblPr>
  </w:style>
  <w:style w:type="character" w:customStyle="1" w:styleId="2150">
    <w:name w:val="Hyperlink_file_519"/>
    <w:basedOn w:val="2148"/>
    <w:semiHidden/>
    <w:unhideWhenUsed/>
    <w:qFormat/>
    <w:uiPriority w:val="99"/>
    <w:rPr>
      <w:color w:val="0782C1"/>
      <w:u w:val="single"/>
    </w:rPr>
  </w:style>
  <w:style w:type="character" w:customStyle="1" w:styleId="2151">
    <w:name w:val="FollowedHyperlink_file_519"/>
    <w:basedOn w:val="2148"/>
    <w:semiHidden/>
    <w:unhideWhenUsed/>
    <w:qFormat/>
    <w:uiPriority w:val="99"/>
    <w:rPr>
      <w:color w:val="0782C1"/>
      <w:u w:val="single"/>
    </w:rPr>
  </w:style>
  <w:style w:type="character" w:customStyle="1" w:styleId="2152">
    <w:name w:val="标题 1 Char_file_519"/>
    <w:basedOn w:val="2148"/>
    <w:link w:val="4"/>
    <w:qFormat/>
    <w:uiPriority w:val="9"/>
    <w:rPr>
      <w:rFonts w:ascii="宋体" w:hAnsi="宋体" w:eastAsia="宋体" w:cs="宋体"/>
      <w:b/>
      <w:bCs/>
      <w:kern w:val="44"/>
      <w:sz w:val="44"/>
      <w:szCs w:val="44"/>
    </w:rPr>
  </w:style>
  <w:style w:type="character" w:customStyle="1" w:styleId="2153">
    <w:name w:val="标题 2 Char_file_519"/>
    <w:basedOn w:val="2148"/>
    <w:link w:val="5"/>
    <w:semiHidden/>
    <w:qFormat/>
    <w:uiPriority w:val="9"/>
    <w:rPr>
      <w:rFonts w:asciiTheme="majorHAnsi" w:hAnsiTheme="majorHAnsi" w:eastAsiaTheme="majorEastAsia" w:cstheme="majorBidi"/>
      <w:b/>
      <w:bCs/>
      <w:sz w:val="32"/>
      <w:szCs w:val="32"/>
    </w:rPr>
  </w:style>
  <w:style w:type="character" w:customStyle="1" w:styleId="2154">
    <w:name w:val="标题 3 Char_file_519"/>
    <w:basedOn w:val="2148"/>
    <w:link w:val="6"/>
    <w:semiHidden/>
    <w:qFormat/>
    <w:uiPriority w:val="9"/>
    <w:rPr>
      <w:rFonts w:ascii="宋体" w:hAnsi="宋体" w:eastAsia="宋体" w:cs="宋体"/>
      <w:b/>
      <w:bCs/>
      <w:sz w:val="32"/>
      <w:szCs w:val="32"/>
    </w:rPr>
  </w:style>
  <w:style w:type="character" w:customStyle="1" w:styleId="2155">
    <w:name w:val="标题 4 Char_file_519"/>
    <w:basedOn w:val="2148"/>
    <w:link w:val="7"/>
    <w:semiHidden/>
    <w:qFormat/>
    <w:uiPriority w:val="9"/>
    <w:rPr>
      <w:rFonts w:asciiTheme="majorHAnsi" w:hAnsiTheme="majorHAnsi" w:eastAsiaTheme="majorEastAsia" w:cstheme="majorBidi"/>
      <w:b/>
      <w:bCs/>
      <w:sz w:val="28"/>
      <w:szCs w:val="28"/>
    </w:rPr>
  </w:style>
  <w:style w:type="character" w:customStyle="1" w:styleId="2156">
    <w:name w:val="标题 5 Char_file_519"/>
    <w:basedOn w:val="2148"/>
    <w:link w:val="8"/>
    <w:semiHidden/>
    <w:qFormat/>
    <w:uiPriority w:val="9"/>
    <w:rPr>
      <w:rFonts w:ascii="宋体" w:hAnsi="宋体" w:eastAsia="宋体" w:cs="宋体"/>
      <w:b/>
      <w:bCs/>
      <w:sz w:val="28"/>
      <w:szCs w:val="28"/>
    </w:rPr>
  </w:style>
  <w:style w:type="character" w:customStyle="1" w:styleId="2157">
    <w:name w:val="标题 6 Char_file_519"/>
    <w:basedOn w:val="2148"/>
    <w:link w:val="10"/>
    <w:semiHidden/>
    <w:qFormat/>
    <w:uiPriority w:val="9"/>
    <w:rPr>
      <w:rFonts w:asciiTheme="majorHAnsi" w:hAnsiTheme="majorHAnsi" w:eastAsiaTheme="majorEastAsia" w:cstheme="majorBidi"/>
      <w:b/>
      <w:bCs/>
      <w:sz w:val="24"/>
      <w:szCs w:val="24"/>
    </w:rPr>
  </w:style>
  <w:style w:type="paragraph" w:customStyle="1" w:styleId="2158">
    <w:name w:val="cke_editable_file_519"/>
    <w:basedOn w:val="2141"/>
    <w:qFormat/>
    <w:uiPriority w:val="0"/>
    <w:rPr>
      <w:rFonts w:ascii="仿宋_GB2312" w:eastAsia="仿宋_GB2312"/>
    </w:rPr>
  </w:style>
  <w:style w:type="paragraph" w:customStyle="1" w:styleId="2159">
    <w:name w:val="marker_file_519"/>
    <w:basedOn w:val="2141"/>
    <w:qFormat/>
    <w:uiPriority w:val="0"/>
    <w:pPr>
      <w:shd w:val="clear" w:color="auto" w:fill="FFFF00"/>
    </w:pPr>
  </w:style>
  <w:style w:type="paragraph" w:customStyle="1" w:styleId="2160">
    <w:name w:val="Normal (Web)_file_519"/>
    <w:basedOn w:val="2141"/>
    <w:semiHidden/>
    <w:unhideWhenUsed/>
    <w:qFormat/>
    <w:uiPriority w:val="99"/>
  </w:style>
  <w:style w:type="character" w:customStyle="1" w:styleId="2161">
    <w:name w:val="Strong_file_519"/>
    <w:basedOn w:val="2148"/>
    <w:qFormat/>
    <w:uiPriority w:val="22"/>
    <w:rPr>
      <w:b/>
      <w:bCs/>
    </w:rPr>
  </w:style>
  <w:style w:type="paragraph" w:customStyle="1" w:styleId="2162">
    <w:name w:val="Normal_file_52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163">
    <w:name w:val="heading 1_file_520"/>
    <w:basedOn w:val="2162"/>
    <w:qFormat/>
    <w:uiPriority w:val="9"/>
    <w:pPr>
      <w:outlineLvl w:val="0"/>
    </w:pPr>
    <w:rPr>
      <w:kern w:val="36"/>
      <w:sz w:val="48"/>
      <w:szCs w:val="48"/>
    </w:rPr>
  </w:style>
  <w:style w:type="paragraph" w:customStyle="1" w:styleId="2164">
    <w:name w:val="heading 2_file_520"/>
    <w:basedOn w:val="2162"/>
    <w:qFormat/>
    <w:uiPriority w:val="9"/>
    <w:pPr>
      <w:outlineLvl w:val="1"/>
    </w:pPr>
    <w:rPr>
      <w:sz w:val="36"/>
      <w:szCs w:val="36"/>
    </w:rPr>
  </w:style>
  <w:style w:type="paragraph" w:customStyle="1" w:styleId="2165">
    <w:name w:val="heading 3_file_520"/>
    <w:basedOn w:val="2162"/>
    <w:qFormat/>
    <w:uiPriority w:val="9"/>
    <w:pPr>
      <w:outlineLvl w:val="2"/>
    </w:pPr>
    <w:rPr>
      <w:sz w:val="27"/>
      <w:szCs w:val="27"/>
    </w:rPr>
  </w:style>
  <w:style w:type="paragraph" w:customStyle="1" w:styleId="2166">
    <w:name w:val="heading 4_file_520"/>
    <w:basedOn w:val="2162"/>
    <w:qFormat/>
    <w:uiPriority w:val="9"/>
    <w:pPr>
      <w:outlineLvl w:val="3"/>
    </w:pPr>
  </w:style>
  <w:style w:type="paragraph" w:customStyle="1" w:styleId="2167">
    <w:name w:val="heading 5_file_520"/>
    <w:basedOn w:val="2162"/>
    <w:qFormat/>
    <w:uiPriority w:val="9"/>
    <w:pPr>
      <w:outlineLvl w:val="4"/>
    </w:pPr>
    <w:rPr>
      <w:sz w:val="20"/>
      <w:szCs w:val="20"/>
    </w:rPr>
  </w:style>
  <w:style w:type="paragraph" w:customStyle="1" w:styleId="2168">
    <w:name w:val="heading 6_file_520"/>
    <w:basedOn w:val="2162"/>
    <w:qFormat/>
    <w:uiPriority w:val="9"/>
    <w:pPr>
      <w:outlineLvl w:val="5"/>
    </w:pPr>
    <w:rPr>
      <w:sz w:val="15"/>
      <w:szCs w:val="15"/>
    </w:rPr>
  </w:style>
  <w:style w:type="character" w:customStyle="1" w:styleId="2169">
    <w:name w:val="Default Paragraph Font_file_520"/>
    <w:semiHidden/>
    <w:unhideWhenUsed/>
    <w:qFormat/>
    <w:uiPriority w:val="1"/>
  </w:style>
  <w:style w:type="table" w:customStyle="1" w:styleId="2170">
    <w:name w:val="Normal Table_file_520"/>
    <w:semiHidden/>
    <w:unhideWhenUsed/>
    <w:qFormat/>
    <w:uiPriority w:val="99"/>
    <w:tblPr>
      <w:tblCellMar>
        <w:top w:w="0" w:type="dxa"/>
        <w:left w:w="108" w:type="dxa"/>
        <w:bottom w:w="0" w:type="dxa"/>
        <w:right w:w="108" w:type="dxa"/>
      </w:tblCellMar>
    </w:tblPr>
  </w:style>
  <w:style w:type="character" w:customStyle="1" w:styleId="2171">
    <w:name w:val="Hyperlink_file_520"/>
    <w:basedOn w:val="2169"/>
    <w:semiHidden/>
    <w:unhideWhenUsed/>
    <w:qFormat/>
    <w:uiPriority w:val="99"/>
    <w:rPr>
      <w:color w:val="0782C1"/>
      <w:u w:val="single"/>
    </w:rPr>
  </w:style>
  <w:style w:type="character" w:customStyle="1" w:styleId="2172">
    <w:name w:val="FollowedHyperlink_file_520"/>
    <w:basedOn w:val="2169"/>
    <w:semiHidden/>
    <w:unhideWhenUsed/>
    <w:qFormat/>
    <w:uiPriority w:val="99"/>
    <w:rPr>
      <w:color w:val="0782C1"/>
      <w:u w:val="single"/>
    </w:rPr>
  </w:style>
  <w:style w:type="character" w:customStyle="1" w:styleId="2173">
    <w:name w:val="标题 1 Char_file_520"/>
    <w:basedOn w:val="2169"/>
    <w:link w:val="4"/>
    <w:qFormat/>
    <w:uiPriority w:val="9"/>
    <w:rPr>
      <w:rFonts w:ascii="宋体" w:hAnsi="宋体" w:eastAsia="宋体" w:cs="宋体"/>
      <w:b/>
      <w:bCs/>
      <w:kern w:val="44"/>
      <w:sz w:val="44"/>
      <w:szCs w:val="44"/>
    </w:rPr>
  </w:style>
  <w:style w:type="character" w:customStyle="1" w:styleId="2174">
    <w:name w:val="标题 2 Char_file_520"/>
    <w:basedOn w:val="2169"/>
    <w:link w:val="5"/>
    <w:semiHidden/>
    <w:qFormat/>
    <w:uiPriority w:val="9"/>
    <w:rPr>
      <w:rFonts w:asciiTheme="majorHAnsi" w:hAnsiTheme="majorHAnsi" w:eastAsiaTheme="majorEastAsia" w:cstheme="majorBidi"/>
      <w:b/>
      <w:bCs/>
      <w:sz w:val="32"/>
      <w:szCs w:val="32"/>
    </w:rPr>
  </w:style>
  <w:style w:type="character" w:customStyle="1" w:styleId="2175">
    <w:name w:val="标题 3 Char_file_520"/>
    <w:basedOn w:val="2169"/>
    <w:link w:val="6"/>
    <w:semiHidden/>
    <w:qFormat/>
    <w:uiPriority w:val="9"/>
    <w:rPr>
      <w:rFonts w:ascii="宋体" w:hAnsi="宋体" w:eastAsia="宋体" w:cs="宋体"/>
      <w:b/>
      <w:bCs/>
      <w:sz w:val="32"/>
      <w:szCs w:val="32"/>
    </w:rPr>
  </w:style>
  <w:style w:type="character" w:customStyle="1" w:styleId="2176">
    <w:name w:val="标题 4 Char_file_520"/>
    <w:basedOn w:val="2169"/>
    <w:link w:val="7"/>
    <w:semiHidden/>
    <w:qFormat/>
    <w:uiPriority w:val="9"/>
    <w:rPr>
      <w:rFonts w:asciiTheme="majorHAnsi" w:hAnsiTheme="majorHAnsi" w:eastAsiaTheme="majorEastAsia" w:cstheme="majorBidi"/>
      <w:b/>
      <w:bCs/>
      <w:sz w:val="28"/>
      <w:szCs w:val="28"/>
    </w:rPr>
  </w:style>
  <w:style w:type="character" w:customStyle="1" w:styleId="2177">
    <w:name w:val="标题 5 Char_file_520"/>
    <w:basedOn w:val="2169"/>
    <w:link w:val="8"/>
    <w:semiHidden/>
    <w:qFormat/>
    <w:uiPriority w:val="9"/>
    <w:rPr>
      <w:rFonts w:ascii="宋体" w:hAnsi="宋体" w:eastAsia="宋体" w:cs="宋体"/>
      <w:b/>
      <w:bCs/>
      <w:sz w:val="28"/>
      <w:szCs w:val="28"/>
    </w:rPr>
  </w:style>
  <w:style w:type="character" w:customStyle="1" w:styleId="2178">
    <w:name w:val="标题 6 Char_file_520"/>
    <w:basedOn w:val="2169"/>
    <w:link w:val="10"/>
    <w:semiHidden/>
    <w:qFormat/>
    <w:uiPriority w:val="9"/>
    <w:rPr>
      <w:rFonts w:asciiTheme="majorHAnsi" w:hAnsiTheme="majorHAnsi" w:eastAsiaTheme="majorEastAsia" w:cstheme="majorBidi"/>
      <w:b/>
      <w:bCs/>
      <w:sz w:val="24"/>
      <w:szCs w:val="24"/>
    </w:rPr>
  </w:style>
  <w:style w:type="paragraph" w:customStyle="1" w:styleId="2179">
    <w:name w:val="cke_editable_file_520"/>
    <w:basedOn w:val="2162"/>
    <w:qFormat/>
    <w:uiPriority w:val="0"/>
    <w:rPr>
      <w:rFonts w:ascii="仿宋_GB2312" w:eastAsia="仿宋_GB2312"/>
    </w:rPr>
  </w:style>
  <w:style w:type="paragraph" w:customStyle="1" w:styleId="2180">
    <w:name w:val="marker_file_520"/>
    <w:basedOn w:val="2162"/>
    <w:qFormat/>
    <w:uiPriority w:val="0"/>
    <w:pPr>
      <w:shd w:val="clear" w:color="auto" w:fill="FFFF00"/>
    </w:pPr>
  </w:style>
  <w:style w:type="paragraph" w:customStyle="1" w:styleId="2181">
    <w:name w:val="Normal (Web)_file_520"/>
    <w:basedOn w:val="2162"/>
    <w:semiHidden/>
    <w:unhideWhenUsed/>
    <w:qFormat/>
    <w:uiPriority w:val="99"/>
  </w:style>
  <w:style w:type="character" w:customStyle="1" w:styleId="2182">
    <w:name w:val="Strong_file_520"/>
    <w:basedOn w:val="2169"/>
    <w:qFormat/>
    <w:uiPriority w:val="22"/>
    <w:rPr>
      <w:b/>
      <w:bCs/>
    </w:rPr>
  </w:style>
  <w:style w:type="paragraph" w:customStyle="1" w:styleId="2183">
    <w:name w:val="Normal_file_52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184">
    <w:name w:val="heading 1_file_521"/>
    <w:basedOn w:val="2183"/>
    <w:qFormat/>
    <w:uiPriority w:val="9"/>
    <w:pPr>
      <w:outlineLvl w:val="0"/>
    </w:pPr>
    <w:rPr>
      <w:kern w:val="36"/>
      <w:sz w:val="48"/>
      <w:szCs w:val="48"/>
    </w:rPr>
  </w:style>
  <w:style w:type="paragraph" w:customStyle="1" w:styleId="2185">
    <w:name w:val="heading 2_file_521"/>
    <w:basedOn w:val="2183"/>
    <w:qFormat/>
    <w:uiPriority w:val="9"/>
    <w:pPr>
      <w:outlineLvl w:val="1"/>
    </w:pPr>
    <w:rPr>
      <w:sz w:val="36"/>
      <w:szCs w:val="36"/>
    </w:rPr>
  </w:style>
  <w:style w:type="paragraph" w:customStyle="1" w:styleId="2186">
    <w:name w:val="heading 3_file_521"/>
    <w:basedOn w:val="2183"/>
    <w:qFormat/>
    <w:uiPriority w:val="9"/>
    <w:pPr>
      <w:outlineLvl w:val="2"/>
    </w:pPr>
    <w:rPr>
      <w:sz w:val="27"/>
      <w:szCs w:val="27"/>
    </w:rPr>
  </w:style>
  <w:style w:type="paragraph" w:customStyle="1" w:styleId="2187">
    <w:name w:val="heading 4_file_521"/>
    <w:basedOn w:val="2183"/>
    <w:qFormat/>
    <w:uiPriority w:val="9"/>
    <w:pPr>
      <w:outlineLvl w:val="3"/>
    </w:pPr>
  </w:style>
  <w:style w:type="paragraph" w:customStyle="1" w:styleId="2188">
    <w:name w:val="heading 5_file_521"/>
    <w:basedOn w:val="2183"/>
    <w:qFormat/>
    <w:uiPriority w:val="9"/>
    <w:pPr>
      <w:outlineLvl w:val="4"/>
    </w:pPr>
    <w:rPr>
      <w:sz w:val="20"/>
      <w:szCs w:val="20"/>
    </w:rPr>
  </w:style>
  <w:style w:type="paragraph" w:customStyle="1" w:styleId="2189">
    <w:name w:val="heading 6_file_521"/>
    <w:basedOn w:val="2183"/>
    <w:qFormat/>
    <w:uiPriority w:val="9"/>
    <w:pPr>
      <w:outlineLvl w:val="5"/>
    </w:pPr>
    <w:rPr>
      <w:sz w:val="15"/>
      <w:szCs w:val="15"/>
    </w:rPr>
  </w:style>
  <w:style w:type="character" w:customStyle="1" w:styleId="2190">
    <w:name w:val="Default Paragraph Font_file_521"/>
    <w:semiHidden/>
    <w:unhideWhenUsed/>
    <w:qFormat/>
    <w:uiPriority w:val="1"/>
  </w:style>
  <w:style w:type="table" w:customStyle="1" w:styleId="2191">
    <w:name w:val="Normal Table_file_521"/>
    <w:semiHidden/>
    <w:unhideWhenUsed/>
    <w:qFormat/>
    <w:uiPriority w:val="99"/>
    <w:tblPr>
      <w:tblCellMar>
        <w:top w:w="0" w:type="dxa"/>
        <w:left w:w="108" w:type="dxa"/>
        <w:bottom w:w="0" w:type="dxa"/>
        <w:right w:w="108" w:type="dxa"/>
      </w:tblCellMar>
    </w:tblPr>
  </w:style>
  <w:style w:type="character" w:customStyle="1" w:styleId="2192">
    <w:name w:val="Hyperlink_file_521"/>
    <w:basedOn w:val="2190"/>
    <w:semiHidden/>
    <w:unhideWhenUsed/>
    <w:qFormat/>
    <w:uiPriority w:val="99"/>
    <w:rPr>
      <w:color w:val="0782C1"/>
      <w:u w:val="single"/>
    </w:rPr>
  </w:style>
  <w:style w:type="character" w:customStyle="1" w:styleId="2193">
    <w:name w:val="FollowedHyperlink_file_521"/>
    <w:basedOn w:val="2190"/>
    <w:semiHidden/>
    <w:unhideWhenUsed/>
    <w:qFormat/>
    <w:uiPriority w:val="99"/>
    <w:rPr>
      <w:color w:val="0782C1"/>
      <w:u w:val="single"/>
    </w:rPr>
  </w:style>
  <w:style w:type="character" w:customStyle="1" w:styleId="2194">
    <w:name w:val="标题 1 Char_file_521"/>
    <w:basedOn w:val="2190"/>
    <w:link w:val="4"/>
    <w:qFormat/>
    <w:uiPriority w:val="9"/>
    <w:rPr>
      <w:rFonts w:ascii="宋体" w:hAnsi="宋体" w:eastAsia="宋体" w:cs="宋体"/>
      <w:b/>
      <w:bCs/>
      <w:kern w:val="44"/>
      <w:sz w:val="44"/>
      <w:szCs w:val="44"/>
    </w:rPr>
  </w:style>
  <w:style w:type="character" w:customStyle="1" w:styleId="2195">
    <w:name w:val="标题 2 Char_file_521"/>
    <w:basedOn w:val="2190"/>
    <w:link w:val="5"/>
    <w:semiHidden/>
    <w:qFormat/>
    <w:uiPriority w:val="9"/>
    <w:rPr>
      <w:rFonts w:asciiTheme="majorHAnsi" w:hAnsiTheme="majorHAnsi" w:eastAsiaTheme="majorEastAsia" w:cstheme="majorBidi"/>
      <w:b/>
      <w:bCs/>
      <w:sz w:val="32"/>
      <w:szCs w:val="32"/>
    </w:rPr>
  </w:style>
  <w:style w:type="character" w:customStyle="1" w:styleId="2196">
    <w:name w:val="标题 3 Char_file_521"/>
    <w:basedOn w:val="2190"/>
    <w:link w:val="6"/>
    <w:semiHidden/>
    <w:qFormat/>
    <w:uiPriority w:val="9"/>
    <w:rPr>
      <w:rFonts w:ascii="宋体" w:hAnsi="宋体" w:eastAsia="宋体" w:cs="宋体"/>
      <w:b/>
      <w:bCs/>
      <w:sz w:val="32"/>
      <w:szCs w:val="32"/>
    </w:rPr>
  </w:style>
  <w:style w:type="character" w:customStyle="1" w:styleId="2197">
    <w:name w:val="标题 4 Char_file_521"/>
    <w:basedOn w:val="2190"/>
    <w:link w:val="7"/>
    <w:semiHidden/>
    <w:qFormat/>
    <w:uiPriority w:val="9"/>
    <w:rPr>
      <w:rFonts w:asciiTheme="majorHAnsi" w:hAnsiTheme="majorHAnsi" w:eastAsiaTheme="majorEastAsia" w:cstheme="majorBidi"/>
      <w:b/>
      <w:bCs/>
      <w:sz w:val="28"/>
      <w:szCs w:val="28"/>
    </w:rPr>
  </w:style>
  <w:style w:type="character" w:customStyle="1" w:styleId="2198">
    <w:name w:val="标题 5 Char_file_521"/>
    <w:basedOn w:val="2190"/>
    <w:link w:val="8"/>
    <w:semiHidden/>
    <w:qFormat/>
    <w:uiPriority w:val="9"/>
    <w:rPr>
      <w:rFonts w:ascii="宋体" w:hAnsi="宋体" w:eastAsia="宋体" w:cs="宋体"/>
      <w:b/>
      <w:bCs/>
      <w:sz w:val="28"/>
      <w:szCs w:val="28"/>
    </w:rPr>
  </w:style>
  <w:style w:type="character" w:customStyle="1" w:styleId="2199">
    <w:name w:val="标题 6 Char_file_521"/>
    <w:basedOn w:val="2190"/>
    <w:link w:val="10"/>
    <w:semiHidden/>
    <w:qFormat/>
    <w:uiPriority w:val="9"/>
    <w:rPr>
      <w:rFonts w:asciiTheme="majorHAnsi" w:hAnsiTheme="majorHAnsi" w:eastAsiaTheme="majorEastAsia" w:cstheme="majorBidi"/>
      <w:b/>
      <w:bCs/>
      <w:sz w:val="24"/>
      <w:szCs w:val="24"/>
    </w:rPr>
  </w:style>
  <w:style w:type="paragraph" w:customStyle="1" w:styleId="2200">
    <w:name w:val="cke_editable_file_521"/>
    <w:basedOn w:val="2183"/>
    <w:qFormat/>
    <w:uiPriority w:val="0"/>
    <w:rPr>
      <w:rFonts w:ascii="仿宋_GB2312" w:eastAsia="仿宋_GB2312"/>
    </w:rPr>
  </w:style>
  <w:style w:type="paragraph" w:customStyle="1" w:styleId="2201">
    <w:name w:val="marker_file_521"/>
    <w:basedOn w:val="2183"/>
    <w:qFormat/>
    <w:uiPriority w:val="0"/>
    <w:pPr>
      <w:shd w:val="clear" w:color="auto" w:fill="FFFF00"/>
    </w:pPr>
  </w:style>
  <w:style w:type="paragraph" w:customStyle="1" w:styleId="2202">
    <w:name w:val="Normal (Web)_file_521"/>
    <w:basedOn w:val="2183"/>
    <w:semiHidden/>
    <w:unhideWhenUsed/>
    <w:qFormat/>
    <w:uiPriority w:val="99"/>
  </w:style>
  <w:style w:type="paragraph" w:customStyle="1" w:styleId="2203">
    <w:name w:val="Normal_file_52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204">
    <w:name w:val="heading 1_file_522"/>
    <w:basedOn w:val="2203"/>
    <w:qFormat/>
    <w:uiPriority w:val="9"/>
    <w:pPr>
      <w:outlineLvl w:val="0"/>
    </w:pPr>
    <w:rPr>
      <w:kern w:val="36"/>
      <w:sz w:val="48"/>
      <w:szCs w:val="48"/>
    </w:rPr>
  </w:style>
  <w:style w:type="paragraph" w:customStyle="1" w:styleId="2205">
    <w:name w:val="heading 2_file_522"/>
    <w:basedOn w:val="2203"/>
    <w:qFormat/>
    <w:uiPriority w:val="9"/>
    <w:pPr>
      <w:outlineLvl w:val="1"/>
    </w:pPr>
    <w:rPr>
      <w:sz w:val="36"/>
      <w:szCs w:val="36"/>
    </w:rPr>
  </w:style>
  <w:style w:type="paragraph" w:customStyle="1" w:styleId="2206">
    <w:name w:val="heading 3_file_522"/>
    <w:basedOn w:val="2203"/>
    <w:qFormat/>
    <w:uiPriority w:val="9"/>
    <w:pPr>
      <w:outlineLvl w:val="2"/>
    </w:pPr>
    <w:rPr>
      <w:sz w:val="27"/>
      <w:szCs w:val="27"/>
    </w:rPr>
  </w:style>
  <w:style w:type="paragraph" w:customStyle="1" w:styleId="2207">
    <w:name w:val="heading 4_file_522"/>
    <w:basedOn w:val="2203"/>
    <w:qFormat/>
    <w:uiPriority w:val="9"/>
    <w:pPr>
      <w:outlineLvl w:val="3"/>
    </w:pPr>
  </w:style>
  <w:style w:type="paragraph" w:customStyle="1" w:styleId="2208">
    <w:name w:val="heading 5_file_522"/>
    <w:basedOn w:val="2203"/>
    <w:qFormat/>
    <w:uiPriority w:val="9"/>
    <w:pPr>
      <w:outlineLvl w:val="4"/>
    </w:pPr>
    <w:rPr>
      <w:sz w:val="20"/>
      <w:szCs w:val="20"/>
    </w:rPr>
  </w:style>
  <w:style w:type="paragraph" w:customStyle="1" w:styleId="2209">
    <w:name w:val="heading 6_file_522"/>
    <w:basedOn w:val="2203"/>
    <w:qFormat/>
    <w:uiPriority w:val="9"/>
    <w:pPr>
      <w:outlineLvl w:val="5"/>
    </w:pPr>
    <w:rPr>
      <w:sz w:val="15"/>
      <w:szCs w:val="15"/>
    </w:rPr>
  </w:style>
  <w:style w:type="character" w:customStyle="1" w:styleId="2210">
    <w:name w:val="Default Paragraph Font_file_522"/>
    <w:semiHidden/>
    <w:unhideWhenUsed/>
    <w:qFormat/>
    <w:uiPriority w:val="1"/>
  </w:style>
  <w:style w:type="table" w:customStyle="1" w:styleId="2211">
    <w:name w:val="Normal Table_file_522"/>
    <w:semiHidden/>
    <w:unhideWhenUsed/>
    <w:qFormat/>
    <w:uiPriority w:val="99"/>
    <w:tblPr>
      <w:tblCellMar>
        <w:top w:w="0" w:type="dxa"/>
        <w:left w:w="108" w:type="dxa"/>
        <w:bottom w:w="0" w:type="dxa"/>
        <w:right w:w="108" w:type="dxa"/>
      </w:tblCellMar>
    </w:tblPr>
  </w:style>
  <w:style w:type="character" w:customStyle="1" w:styleId="2212">
    <w:name w:val="Hyperlink_file_522"/>
    <w:basedOn w:val="2210"/>
    <w:semiHidden/>
    <w:unhideWhenUsed/>
    <w:qFormat/>
    <w:uiPriority w:val="99"/>
    <w:rPr>
      <w:color w:val="0782C1"/>
      <w:u w:val="single"/>
    </w:rPr>
  </w:style>
  <w:style w:type="character" w:customStyle="1" w:styleId="2213">
    <w:name w:val="FollowedHyperlink_file_522"/>
    <w:basedOn w:val="2210"/>
    <w:semiHidden/>
    <w:unhideWhenUsed/>
    <w:qFormat/>
    <w:uiPriority w:val="99"/>
    <w:rPr>
      <w:color w:val="0782C1"/>
      <w:u w:val="single"/>
    </w:rPr>
  </w:style>
  <w:style w:type="character" w:customStyle="1" w:styleId="2214">
    <w:name w:val="标题 1 Char_file_522"/>
    <w:basedOn w:val="2210"/>
    <w:link w:val="4"/>
    <w:qFormat/>
    <w:uiPriority w:val="9"/>
    <w:rPr>
      <w:rFonts w:ascii="宋体" w:hAnsi="宋体" w:eastAsia="宋体" w:cs="宋体"/>
      <w:b/>
      <w:bCs/>
      <w:kern w:val="44"/>
      <w:sz w:val="44"/>
      <w:szCs w:val="44"/>
    </w:rPr>
  </w:style>
  <w:style w:type="character" w:customStyle="1" w:styleId="2215">
    <w:name w:val="标题 2 Char_file_522"/>
    <w:basedOn w:val="2210"/>
    <w:link w:val="5"/>
    <w:semiHidden/>
    <w:qFormat/>
    <w:uiPriority w:val="9"/>
    <w:rPr>
      <w:rFonts w:asciiTheme="majorHAnsi" w:hAnsiTheme="majorHAnsi" w:eastAsiaTheme="majorEastAsia" w:cstheme="majorBidi"/>
      <w:b/>
      <w:bCs/>
      <w:sz w:val="32"/>
      <w:szCs w:val="32"/>
    </w:rPr>
  </w:style>
  <w:style w:type="character" w:customStyle="1" w:styleId="2216">
    <w:name w:val="标题 3 Char_file_522"/>
    <w:basedOn w:val="2210"/>
    <w:link w:val="6"/>
    <w:semiHidden/>
    <w:qFormat/>
    <w:uiPriority w:val="9"/>
    <w:rPr>
      <w:rFonts w:ascii="宋体" w:hAnsi="宋体" w:eastAsia="宋体" w:cs="宋体"/>
      <w:b/>
      <w:bCs/>
      <w:sz w:val="32"/>
      <w:szCs w:val="32"/>
    </w:rPr>
  </w:style>
  <w:style w:type="character" w:customStyle="1" w:styleId="2217">
    <w:name w:val="标题 4 Char_file_522"/>
    <w:basedOn w:val="2210"/>
    <w:link w:val="7"/>
    <w:semiHidden/>
    <w:qFormat/>
    <w:uiPriority w:val="9"/>
    <w:rPr>
      <w:rFonts w:asciiTheme="majorHAnsi" w:hAnsiTheme="majorHAnsi" w:eastAsiaTheme="majorEastAsia" w:cstheme="majorBidi"/>
      <w:b/>
      <w:bCs/>
      <w:sz w:val="28"/>
      <w:szCs w:val="28"/>
    </w:rPr>
  </w:style>
  <w:style w:type="character" w:customStyle="1" w:styleId="2218">
    <w:name w:val="标题 5 Char_file_522"/>
    <w:basedOn w:val="2210"/>
    <w:link w:val="8"/>
    <w:semiHidden/>
    <w:qFormat/>
    <w:uiPriority w:val="9"/>
    <w:rPr>
      <w:rFonts w:ascii="宋体" w:hAnsi="宋体" w:eastAsia="宋体" w:cs="宋体"/>
      <w:b/>
      <w:bCs/>
      <w:sz w:val="28"/>
      <w:szCs w:val="28"/>
    </w:rPr>
  </w:style>
  <w:style w:type="character" w:customStyle="1" w:styleId="2219">
    <w:name w:val="标题 6 Char_file_522"/>
    <w:basedOn w:val="2210"/>
    <w:link w:val="10"/>
    <w:semiHidden/>
    <w:qFormat/>
    <w:uiPriority w:val="9"/>
    <w:rPr>
      <w:rFonts w:asciiTheme="majorHAnsi" w:hAnsiTheme="majorHAnsi" w:eastAsiaTheme="majorEastAsia" w:cstheme="majorBidi"/>
      <w:b/>
      <w:bCs/>
      <w:sz w:val="24"/>
      <w:szCs w:val="24"/>
    </w:rPr>
  </w:style>
  <w:style w:type="paragraph" w:customStyle="1" w:styleId="2220">
    <w:name w:val="cke_editable_file_522"/>
    <w:basedOn w:val="2203"/>
    <w:qFormat/>
    <w:uiPriority w:val="0"/>
    <w:rPr>
      <w:rFonts w:ascii="仿宋_GB2312" w:eastAsia="仿宋_GB2312"/>
    </w:rPr>
  </w:style>
  <w:style w:type="paragraph" w:customStyle="1" w:styleId="2221">
    <w:name w:val="marker_file_522"/>
    <w:basedOn w:val="2203"/>
    <w:qFormat/>
    <w:uiPriority w:val="0"/>
    <w:pPr>
      <w:shd w:val="clear" w:color="auto" w:fill="FFFF00"/>
    </w:pPr>
  </w:style>
  <w:style w:type="paragraph" w:customStyle="1" w:styleId="2222">
    <w:name w:val="Normal (Web)_file_522"/>
    <w:basedOn w:val="2203"/>
    <w:semiHidden/>
    <w:unhideWhenUsed/>
    <w:qFormat/>
    <w:uiPriority w:val="99"/>
  </w:style>
  <w:style w:type="paragraph" w:customStyle="1" w:styleId="2223">
    <w:name w:val="Normal_file_52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224">
    <w:name w:val="heading 1_file_523"/>
    <w:basedOn w:val="2223"/>
    <w:qFormat/>
    <w:uiPriority w:val="9"/>
    <w:pPr>
      <w:outlineLvl w:val="0"/>
    </w:pPr>
    <w:rPr>
      <w:kern w:val="36"/>
      <w:sz w:val="48"/>
      <w:szCs w:val="48"/>
    </w:rPr>
  </w:style>
  <w:style w:type="paragraph" w:customStyle="1" w:styleId="2225">
    <w:name w:val="heading 2_file_523"/>
    <w:basedOn w:val="2223"/>
    <w:qFormat/>
    <w:uiPriority w:val="9"/>
    <w:pPr>
      <w:outlineLvl w:val="1"/>
    </w:pPr>
    <w:rPr>
      <w:sz w:val="36"/>
      <w:szCs w:val="36"/>
    </w:rPr>
  </w:style>
  <w:style w:type="paragraph" w:customStyle="1" w:styleId="2226">
    <w:name w:val="heading 3_file_523"/>
    <w:basedOn w:val="2223"/>
    <w:qFormat/>
    <w:uiPriority w:val="9"/>
    <w:pPr>
      <w:outlineLvl w:val="2"/>
    </w:pPr>
    <w:rPr>
      <w:sz w:val="27"/>
      <w:szCs w:val="27"/>
    </w:rPr>
  </w:style>
  <w:style w:type="paragraph" w:customStyle="1" w:styleId="2227">
    <w:name w:val="heading 4_file_523"/>
    <w:basedOn w:val="2223"/>
    <w:qFormat/>
    <w:uiPriority w:val="9"/>
    <w:pPr>
      <w:outlineLvl w:val="3"/>
    </w:pPr>
  </w:style>
  <w:style w:type="paragraph" w:customStyle="1" w:styleId="2228">
    <w:name w:val="heading 5_file_523"/>
    <w:basedOn w:val="2223"/>
    <w:qFormat/>
    <w:uiPriority w:val="9"/>
    <w:pPr>
      <w:outlineLvl w:val="4"/>
    </w:pPr>
    <w:rPr>
      <w:sz w:val="20"/>
      <w:szCs w:val="20"/>
    </w:rPr>
  </w:style>
  <w:style w:type="paragraph" w:customStyle="1" w:styleId="2229">
    <w:name w:val="heading 6_file_523"/>
    <w:basedOn w:val="2223"/>
    <w:qFormat/>
    <w:uiPriority w:val="9"/>
    <w:pPr>
      <w:outlineLvl w:val="5"/>
    </w:pPr>
    <w:rPr>
      <w:sz w:val="15"/>
      <w:szCs w:val="15"/>
    </w:rPr>
  </w:style>
  <w:style w:type="character" w:customStyle="1" w:styleId="2230">
    <w:name w:val="Default Paragraph Font_file_523"/>
    <w:semiHidden/>
    <w:unhideWhenUsed/>
    <w:qFormat/>
    <w:uiPriority w:val="1"/>
  </w:style>
  <w:style w:type="table" w:customStyle="1" w:styleId="2231">
    <w:name w:val="Normal Table_file_523"/>
    <w:semiHidden/>
    <w:unhideWhenUsed/>
    <w:qFormat/>
    <w:uiPriority w:val="99"/>
    <w:tblPr>
      <w:tblCellMar>
        <w:top w:w="0" w:type="dxa"/>
        <w:left w:w="108" w:type="dxa"/>
        <w:bottom w:w="0" w:type="dxa"/>
        <w:right w:w="108" w:type="dxa"/>
      </w:tblCellMar>
    </w:tblPr>
  </w:style>
  <w:style w:type="character" w:customStyle="1" w:styleId="2232">
    <w:name w:val="Hyperlink_file_523"/>
    <w:basedOn w:val="2230"/>
    <w:semiHidden/>
    <w:unhideWhenUsed/>
    <w:qFormat/>
    <w:uiPriority w:val="99"/>
    <w:rPr>
      <w:color w:val="0782C1"/>
      <w:u w:val="single"/>
    </w:rPr>
  </w:style>
  <w:style w:type="character" w:customStyle="1" w:styleId="2233">
    <w:name w:val="FollowedHyperlink_file_523"/>
    <w:basedOn w:val="2230"/>
    <w:semiHidden/>
    <w:unhideWhenUsed/>
    <w:qFormat/>
    <w:uiPriority w:val="99"/>
    <w:rPr>
      <w:color w:val="0782C1"/>
      <w:u w:val="single"/>
    </w:rPr>
  </w:style>
  <w:style w:type="character" w:customStyle="1" w:styleId="2234">
    <w:name w:val="标题 1 Char_file_523"/>
    <w:basedOn w:val="2230"/>
    <w:link w:val="4"/>
    <w:qFormat/>
    <w:uiPriority w:val="9"/>
    <w:rPr>
      <w:rFonts w:ascii="宋体" w:hAnsi="宋体" w:eastAsia="宋体" w:cs="宋体"/>
      <w:b/>
      <w:bCs/>
      <w:kern w:val="44"/>
      <w:sz w:val="44"/>
      <w:szCs w:val="44"/>
    </w:rPr>
  </w:style>
  <w:style w:type="character" w:customStyle="1" w:styleId="2235">
    <w:name w:val="标题 2 Char_file_523"/>
    <w:basedOn w:val="2230"/>
    <w:link w:val="5"/>
    <w:semiHidden/>
    <w:qFormat/>
    <w:uiPriority w:val="9"/>
    <w:rPr>
      <w:rFonts w:asciiTheme="majorHAnsi" w:hAnsiTheme="majorHAnsi" w:eastAsiaTheme="majorEastAsia" w:cstheme="majorBidi"/>
      <w:b/>
      <w:bCs/>
      <w:sz w:val="32"/>
      <w:szCs w:val="32"/>
    </w:rPr>
  </w:style>
  <w:style w:type="character" w:customStyle="1" w:styleId="2236">
    <w:name w:val="标题 3 Char_file_523"/>
    <w:basedOn w:val="2230"/>
    <w:link w:val="6"/>
    <w:semiHidden/>
    <w:qFormat/>
    <w:uiPriority w:val="9"/>
    <w:rPr>
      <w:rFonts w:ascii="宋体" w:hAnsi="宋体" w:eastAsia="宋体" w:cs="宋体"/>
      <w:b/>
      <w:bCs/>
      <w:sz w:val="32"/>
      <w:szCs w:val="32"/>
    </w:rPr>
  </w:style>
  <w:style w:type="character" w:customStyle="1" w:styleId="2237">
    <w:name w:val="标题 4 Char_file_523"/>
    <w:basedOn w:val="2230"/>
    <w:link w:val="7"/>
    <w:semiHidden/>
    <w:qFormat/>
    <w:uiPriority w:val="9"/>
    <w:rPr>
      <w:rFonts w:asciiTheme="majorHAnsi" w:hAnsiTheme="majorHAnsi" w:eastAsiaTheme="majorEastAsia" w:cstheme="majorBidi"/>
      <w:b/>
      <w:bCs/>
      <w:sz w:val="28"/>
      <w:szCs w:val="28"/>
    </w:rPr>
  </w:style>
  <w:style w:type="character" w:customStyle="1" w:styleId="2238">
    <w:name w:val="标题 5 Char_file_523"/>
    <w:basedOn w:val="2230"/>
    <w:link w:val="8"/>
    <w:semiHidden/>
    <w:qFormat/>
    <w:uiPriority w:val="9"/>
    <w:rPr>
      <w:rFonts w:ascii="宋体" w:hAnsi="宋体" w:eastAsia="宋体" w:cs="宋体"/>
      <w:b/>
      <w:bCs/>
      <w:sz w:val="28"/>
      <w:szCs w:val="28"/>
    </w:rPr>
  </w:style>
  <w:style w:type="character" w:customStyle="1" w:styleId="2239">
    <w:name w:val="标题 6 Char_file_523"/>
    <w:basedOn w:val="2230"/>
    <w:link w:val="10"/>
    <w:semiHidden/>
    <w:qFormat/>
    <w:uiPriority w:val="9"/>
    <w:rPr>
      <w:rFonts w:asciiTheme="majorHAnsi" w:hAnsiTheme="majorHAnsi" w:eastAsiaTheme="majorEastAsia" w:cstheme="majorBidi"/>
      <w:b/>
      <w:bCs/>
      <w:sz w:val="24"/>
      <w:szCs w:val="24"/>
    </w:rPr>
  </w:style>
  <w:style w:type="paragraph" w:customStyle="1" w:styleId="2240">
    <w:name w:val="cke_editable_file_523"/>
    <w:basedOn w:val="2223"/>
    <w:qFormat/>
    <w:uiPriority w:val="0"/>
    <w:rPr>
      <w:rFonts w:ascii="仿宋_GB2312" w:eastAsia="仿宋_GB2312"/>
    </w:rPr>
  </w:style>
  <w:style w:type="paragraph" w:customStyle="1" w:styleId="2241">
    <w:name w:val="marker_file_523"/>
    <w:basedOn w:val="2223"/>
    <w:qFormat/>
    <w:uiPriority w:val="0"/>
    <w:pPr>
      <w:shd w:val="clear" w:color="auto" w:fill="FFFF00"/>
    </w:pPr>
  </w:style>
  <w:style w:type="paragraph" w:customStyle="1" w:styleId="2242">
    <w:name w:val="Normal (Web)_file_523"/>
    <w:basedOn w:val="2223"/>
    <w:semiHidden/>
    <w:unhideWhenUsed/>
    <w:qFormat/>
    <w:uiPriority w:val="99"/>
  </w:style>
  <w:style w:type="paragraph" w:customStyle="1" w:styleId="2243">
    <w:name w:val="Normal_file_52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244">
    <w:name w:val="heading 1_file_524"/>
    <w:basedOn w:val="2243"/>
    <w:qFormat/>
    <w:uiPriority w:val="9"/>
    <w:pPr>
      <w:outlineLvl w:val="0"/>
    </w:pPr>
    <w:rPr>
      <w:kern w:val="36"/>
      <w:sz w:val="48"/>
      <w:szCs w:val="48"/>
    </w:rPr>
  </w:style>
  <w:style w:type="paragraph" w:customStyle="1" w:styleId="2245">
    <w:name w:val="heading 2_file_524"/>
    <w:basedOn w:val="2243"/>
    <w:qFormat/>
    <w:uiPriority w:val="9"/>
    <w:pPr>
      <w:outlineLvl w:val="1"/>
    </w:pPr>
    <w:rPr>
      <w:sz w:val="36"/>
      <w:szCs w:val="36"/>
    </w:rPr>
  </w:style>
  <w:style w:type="paragraph" w:customStyle="1" w:styleId="2246">
    <w:name w:val="heading 3_file_524"/>
    <w:basedOn w:val="2243"/>
    <w:qFormat/>
    <w:uiPriority w:val="9"/>
    <w:pPr>
      <w:outlineLvl w:val="2"/>
    </w:pPr>
    <w:rPr>
      <w:sz w:val="27"/>
      <w:szCs w:val="27"/>
    </w:rPr>
  </w:style>
  <w:style w:type="paragraph" w:customStyle="1" w:styleId="2247">
    <w:name w:val="heading 4_file_524"/>
    <w:basedOn w:val="2243"/>
    <w:qFormat/>
    <w:uiPriority w:val="9"/>
    <w:pPr>
      <w:outlineLvl w:val="3"/>
    </w:pPr>
  </w:style>
  <w:style w:type="paragraph" w:customStyle="1" w:styleId="2248">
    <w:name w:val="heading 5_file_524"/>
    <w:basedOn w:val="2243"/>
    <w:qFormat/>
    <w:uiPriority w:val="9"/>
    <w:pPr>
      <w:outlineLvl w:val="4"/>
    </w:pPr>
    <w:rPr>
      <w:sz w:val="20"/>
      <w:szCs w:val="20"/>
    </w:rPr>
  </w:style>
  <w:style w:type="paragraph" w:customStyle="1" w:styleId="2249">
    <w:name w:val="heading 6_file_524"/>
    <w:basedOn w:val="2243"/>
    <w:qFormat/>
    <w:uiPriority w:val="9"/>
    <w:pPr>
      <w:outlineLvl w:val="5"/>
    </w:pPr>
    <w:rPr>
      <w:sz w:val="15"/>
      <w:szCs w:val="15"/>
    </w:rPr>
  </w:style>
  <w:style w:type="character" w:customStyle="1" w:styleId="2250">
    <w:name w:val="Default Paragraph Font_file_524"/>
    <w:semiHidden/>
    <w:unhideWhenUsed/>
    <w:qFormat/>
    <w:uiPriority w:val="1"/>
  </w:style>
  <w:style w:type="table" w:customStyle="1" w:styleId="2251">
    <w:name w:val="Normal Table_file_524"/>
    <w:semiHidden/>
    <w:unhideWhenUsed/>
    <w:qFormat/>
    <w:uiPriority w:val="99"/>
    <w:tblPr>
      <w:tblCellMar>
        <w:top w:w="0" w:type="dxa"/>
        <w:left w:w="108" w:type="dxa"/>
        <w:bottom w:w="0" w:type="dxa"/>
        <w:right w:w="108" w:type="dxa"/>
      </w:tblCellMar>
    </w:tblPr>
  </w:style>
  <w:style w:type="character" w:customStyle="1" w:styleId="2252">
    <w:name w:val="Hyperlink_file_524"/>
    <w:basedOn w:val="2250"/>
    <w:semiHidden/>
    <w:unhideWhenUsed/>
    <w:qFormat/>
    <w:uiPriority w:val="99"/>
    <w:rPr>
      <w:color w:val="0782C1"/>
      <w:u w:val="single"/>
    </w:rPr>
  </w:style>
  <w:style w:type="character" w:customStyle="1" w:styleId="2253">
    <w:name w:val="FollowedHyperlink_file_524"/>
    <w:basedOn w:val="2250"/>
    <w:semiHidden/>
    <w:unhideWhenUsed/>
    <w:qFormat/>
    <w:uiPriority w:val="99"/>
    <w:rPr>
      <w:color w:val="0782C1"/>
      <w:u w:val="single"/>
    </w:rPr>
  </w:style>
  <w:style w:type="character" w:customStyle="1" w:styleId="2254">
    <w:name w:val="标题 1 Char_file_524"/>
    <w:basedOn w:val="2250"/>
    <w:link w:val="4"/>
    <w:qFormat/>
    <w:uiPriority w:val="9"/>
    <w:rPr>
      <w:rFonts w:ascii="宋体" w:hAnsi="宋体" w:eastAsia="宋体" w:cs="宋体"/>
      <w:b/>
      <w:bCs/>
      <w:kern w:val="44"/>
      <w:sz w:val="44"/>
      <w:szCs w:val="44"/>
    </w:rPr>
  </w:style>
  <w:style w:type="character" w:customStyle="1" w:styleId="2255">
    <w:name w:val="标题 2 Char_file_524"/>
    <w:basedOn w:val="2250"/>
    <w:link w:val="5"/>
    <w:semiHidden/>
    <w:qFormat/>
    <w:uiPriority w:val="9"/>
    <w:rPr>
      <w:rFonts w:asciiTheme="majorHAnsi" w:hAnsiTheme="majorHAnsi" w:eastAsiaTheme="majorEastAsia" w:cstheme="majorBidi"/>
      <w:b/>
      <w:bCs/>
      <w:sz w:val="32"/>
      <w:szCs w:val="32"/>
    </w:rPr>
  </w:style>
  <w:style w:type="character" w:customStyle="1" w:styleId="2256">
    <w:name w:val="标题 3 Char_file_524"/>
    <w:basedOn w:val="2250"/>
    <w:link w:val="6"/>
    <w:semiHidden/>
    <w:qFormat/>
    <w:uiPriority w:val="9"/>
    <w:rPr>
      <w:rFonts w:ascii="宋体" w:hAnsi="宋体" w:eastAsia="宋体" w:cs="宋体"/>
      <w:b/>
      <w:bCs/>
      <w:sz w:val="32"/>
      <w:szCs w:val="32"/>
    </w:rPr>
  </w:style>
  <w:style w:type="character" w:customStyle="1" w:styleId="2257">
    <w:name w:val="标题 4 Char_file_524"/>
    <w:basedOn w:val="2250"/>
    <w:link w:val="7"/>
    <w:semiHidden/>
    <w:qFormat/>
    <w:uiPriority w:val="9"/>
    <w:rPr>
      <w:rFonts w:asciiTheme="majorHAnsi" w:hAnsiTheme="majorHAnsi" w:eastAsiaTheme="majorEastAsia" w:cstheme="majorBidi"/>
      <w:b/>
      <w:bCs/>
      <w:sz w:val="28"/>
      <w:szCs w:val="28"/>
    </w:rPr>
  </w:style>
  <w:style w:type="character" w:customStyle="1" w:styleId="2258">
    <w:name w:val="标题 5 Char_file_524"/>
    <w:basedOn w:val="2250"/>
    <w:link w:val="8"/>
    <w:semiHidden/>
    <w:qFormat/>
    <w:uiPriority w:val="9"/>
    <w:rPr>
      <w:rFonts w:ascii="宋体" w:hAnsi="宋体" w:eastAsia="宋体" w:cs="宋体"/>
      <w:b/>
      <w:bCs/>
      <w:sz w:val="28"/>
      <w:szCs w:val="28"/>
    </w:rPr>
  </w:style>
  <w:style w:type="character" w:customStyle="1" w:styleId="2259">
    <w:name w:val="标题 6 Char_file_524"/>
    <w:basedOn w:val="2250"/>
    <w:link w:val="10"/>
    <w:semiHidden/>
    <w:qFormat/>
    <w:uiPriority w:val="9"/>
    <w:rPr>
      <w:rFonts w:asciiTheme="majorHAnsi" w:hAnsiTheme="majorHAnsi" w:eastAsiaTheme="majorEastAsia" w:cstheme="majorBidi"/>
      <w:b/>
      <w:bCs/>
      <w:sz w:val="24"/>
      <w:szCs w:val="24"/>
    </w:rPr>
  </w:style>
  <w:style w:type="paragraph" w:customStyle="1" w:styleId="2260">
    <w:name w:val="cke_editable_file_524"/>
    <w:basedOn w:val="2243"/>
    <w:qFormat/>
    <w:uiPriority w:val="0"/>
    <w:rPr>
      <w:rFonts w:ascii="仿宋_GB2312" w:eastAsia="仿宋_GB2312"/>
    </w:rPr>
  </w:style>
  <w:style w:type="paragraph" w:customStyle="1" w:styleId="2261">
    <w:name w:val="marker_file_524"/>
    <w:basedOn w:val="2243"/>
    <w:qFormat/>
    <w:uiPriority w:val="0"/>
    <w:pPr>
      <w:shd w:val="clear" w:color="auto" w:fill="FFFF00"/>
    </w:pPr>
  </w:style>
  <w:style w:type="paragraph" w:customStyle="1" w:styleId="2262">
    <w:name w:val="Normal (Web)_file_524"/>
    <w:basedOn w:val="2243"/>
    <w:semiHidden/>
    <w:unhideWhenUsed/>
    <w:qFormat/>
    <w:uiPriority w:val="99"/>
  </w:style>
  <w:style w:type="paragraph" w:customStyle="1" w:styleId="2263">
    <w:name w:val="Normal_file_52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264">
    <w:name w:val="heading 1_file_525"/>
    <w:basedOn w:val="2263"/>
    <w:qFormat/>
    <w:uiPriority w:val="9"/>
    <w:pPr>
      <w:outlineLvl w:val="0"/>
    </w:pPr>
    <w:rPr>
      <w:kern w:val="36"/>
      <w:sz w:val="48"/>
      <w:szCs w:val="48"/>
    </w:rPr>
  </w:style>
  <w:style w:type="paragraph" w:customStyle="1" w:styleId="2265">
    <w:name w:val="heading 2_file_525"/>
    <w:basedOn w:val="2263"/>
    <w:qFormat/>
    <w:uiPriority w:val="9"/>
    <w:pPr>
      <w:outlineLvl w:val="1"/>
    </w:pPr>
    <w:rPr>
      <w:sz w:val="36"/>
      <w:szCs w:val="36"/>
    </w:rPr>
  </w:style>
  <w:style w:type="paragraph" w:customStyle="1" w:styleId="2266">
    <w:name w:val="heading 3_file_525"/>
    <w:basedOn w:val="2263"/>
    <w:qFormat/>
    <w:uiPriority w:val="9"/>
    <w:pPr>
      <w:outlineLvl w:val="2"/>
    </w:pPr>
    <w:rPr>
      <w:sz w:val="27"/>
      <w:szCs w:val="27"/>
    </w:rPr>
  </w:style>
  <w:style w:type="paragraph" w:customStyle="1" w:styleId="2267">
    <w:name w:val="heading 4_file_525"/>
    <w:basedOn w:val="2263"/>
    <w:qFormat/>
    <w:uiPriority w:val="9"/>
    <w:pPr>
      <w:outlineLvl w:val="3"/>
    </w:pPr>
  </w:style>
  <w:style w:type="paragraph" w:customStyle="1" w:styleId="2268">
    <w:name w:val="heading 5_file_525"/>
    <w:basedOn w:val="2263"/>
    <w:qFormat/>
    <w:uiPriority w:val="9"/>
    <w:pPr>
      <w:outlineLvl w:val="4"/>
    </w:pPr>
    <w:rPr>
      <w:sz w:val="20"/>
      <w:szCs w:val="20"/>
    </w:rPr>
  </w:style>
  <w:style w:type="paragraph" w:customStyle="1" w:styleId="2269">
    <w:name w:val="heading 6_file_525"/>
    <w:basedOn w:val="2263"/>
    <w:qFormat/>
    <w:uiPriority w:val="9"/>
    <w:pPr>
      <w:outlineLvl w:val="5"/>
    </w:pPr>
    <w:rPr>
      <w:sz w:val="15"/>
      <w:szCs w:val="15"/>
    </w:rPr>
  </w:style>
  <w:style w:type="character" w:customStyle="1" w:styleId="2270">
    <w:name w:val="Default Paragraph Font_file_525"/>
    <w:semiHidden/>
    <w:unhideWhenUsed/>
    <w:qFormat/>
    <w:uiPriority w:val="1"/>
  </w:style>
  <w:style w:type="table" w:customStyle="1" w:styleId="2271">
    <w:name w:val="Normal Table_file_525"/>
    <w:semiHidden/>
    <w:unhideWhenUsed/>
    <w:qFormat/>
    <w:uiPriority w:val="99"/>
    <w:tblPr>
      <w:tblCellMar>
        <w:top w:w="0" w:type="dxa"/>
        <w:left w:w="108" w:type="dxa"/>
        <w:bottom w:w="0" w:type="dxa"/>
        <w:right w:w="108" w:type="dxa"/>
      </w:tblCellMar>
    </w:tblPr>
  </w:style>
  <w:style w:type="character" w:customStyle="1" w:styleId="2272">
    <w:name w:val="Hyperlink_file_525"/>
    <w:basedOn w:val="2270"/>
    <w:semiHidden/>
    <w:unhideWhenUsed/>
    <w:qFormat/>
    <w:uiPriority w:val="99"/>
    <w:rPr>
      <w:color w:val="0782C1"/>
      <w:u w:val="single"/>
    </w:rPr>
  </w:style>
  <w:style w:type="character" w:customStyle="1" w:styleId="2273">
    <w:name w:val="FollowedHyperlink_file_525"/>
    <w:basedOn w:val="2270"/>
    <w:semiHidden/>
    <w:unhideWhenUsed/>
    <w:qFormat/>
    <w:uiPriority w:val="99"/>
    <w:rPr>
      <w:color w:val="0782C1"/>
      <w:u w:val="single"/>
    </w:rPr>
  </w:style>
  <w:style w:type="character" w:customStyle="1" w:styleId="2274">
    <w:name w:val="标题 1 Char_file_525"/>
    <w:basedOn w:val="2270"/>
    <w:link w:val="4"/>
    <w:qFormat/>
    <w:uiPriority w:val="9"/>
    <w:rPr>
      <w:rFonts w:ascii="宋体" w:hAnsi="宋体" w:eastAsia="宋体" w:cs="宋体"/>
      <w:b/>
      <w:bCs/>
      <w:kern w:val="44"/>
      <w:sz w:val="44"/>
      <w:szCs w:val="44"/>
    </w:rPr>
  </w:style>
  <w:style w:type="character" w:customStyle="1" w:styleId="2275">
    <w:name w:val="标题 2 Char_file_525"/>
    <w:basedOn w:val="2270"/>
    <w:link w:val="5"/>
    <w:semiHidden/>
    <w:qFormat/>
    <w:uiPriority w:val="9"/>
    <w:rPr>
      <w:rFonts w:asciiTheme="majorHAnsi" w:hAnsiTheme="majorHAnsi" w:eastAsiaTheme="majorEastAsia" w:cstheme="majorBidi"/>
      <w:b/>
      <w:bCs/>
      <w:sz w:val="32"/>
      <w:szCs w:val="32"/>
    </w:rPr>
  </w:style>
  <w:style w:type="character" w:customStyle="1" w:styleId="2276">
    <w:name w:val="标题 3 Char_file_525"/>
    <w:basedOn w:val="2270"/>
    <w:link w:val="6"/>
    <w:semiHidden/>
    <w:qFormat/>
    <w:uiPriority w:val="9"/>
    <w:rPr>
      <w:rFonts w:ascii="宋体" w:hAnsi="宋体" w:eastAsia="宋体" w:cs="宋体"/>
      <w:b/>
      <w:bCs/>
      <w:sz w:val="32"/>
      <w:szCs w:val="32"/>
    </w:rPr>
  </w:style>
  <w:style w:type="character" w:customStyle="1" w:styleId="2277">
    <w:name w:val="标题 4 Char_file_525"/>
    <w:basedOn w:val="2270"/>
    <w:link w:val="7"/>
    <w:semiHidden/>
    <w:qFormat/>
    <w:uiPriority w:val="9"/>
    <w:rPr>
      <w:rFonts w:asciiTheme="majorHAnsi" w:hAnsiTheme="majorHAnsi" w:eastAsiaTheme="majorEastAsia" w:cstheme="majorBidi"/>
      <w:b/>
      <w:bCs/>
      <w:sz w:val="28"/>
      <w:szCs w:val="28"/>
    </w:rPr>
  </w:style>
  <w:style w:type="character" w:customStyle="1" w:styleId="2278">
    <w:name w:val="标题 5 Char_file_525"/>
    <w:basedOn w:val="2270"/>
    <w:link w:val="8"/>
    <w:semiHidden/>
    <w:qFormat/>
    <w:uiPriority w:val="9"/>
    <w:rPr>
      <w:rFonts w:ascii="宋体" w:hAnsi="宋体" w:eastAsia="宋体" w:cs="宋体"/>
      <w:b/>
      <w:bCs/>
      <w:sz w:val="28"/>
      <w:szCs w:val="28"/>
    </w:rPr>
  </w:style>
  <w:style w:type="character" w:customStyle="1" w:styleId="2279">
    <w:name w:val="标题 6 Char_file_525"/>
    <w:basedOn w:val="2270"/>
    <w:link w:val="10"/>
    <w:semiHidden/>
    <w:qFormat/>
    <w:uiPriority w:val="9"/>
    <w:rPr>
      <w:rFonts w:asciiTheme="majorHAnsi" w:hAnsiTheme="majorHAnsi" w:eastAsiaTheme="majorEastAsia" w:cstheme="majorBidi"/>
      <w:b/>
      <w:bCs/>
      <w:sz w:val="24"/>
      <w:szCs w:val="24"/>
    </w:rPr>
  </w:style>
  <w:style w:type="paragraph" w:customStyle="1" w:styleId="2280">
    <w:name w:val="cke_editable_file_525"/>
    <w:basedOn w:val="2263"/>
    <w:qFormat/>
    <w:uiPriority w:val="0"/>
    <w:rPr>
      <w:rFonts w:ascii="仿宋_GB2312" w:eastAsia="仿宋_GB2312"/>
    </w:rPr>
  </w:style>
  <w:style w:type="paragraph" w:customStyle="1" w:styleId="2281">
    <w:name w:val="marker_file_525"/>
    <w:basedOn w:val="2263"/>
    <w:qFormat/>
    <w:uiPriority w:val="0"/>
    <w:pPr>
      <w:shd w:val="clear" w:color="auto" w:fill="FFFF00"/>
    </w:pPr>
  </w:style>
  <w:style w:type="paragraph" w:customStyle="1" w:styleId="2282">
    <w:name w:val="Normal (Web)_file_525"/>
    <w:basedOn w:val="2263"/>
    <w:semiHidden/>
    <w:unhideWhenUsed/>
    <w:qFormat/>
    <w:uiPriority w:val="99"/>
  </w:style>
  <w:style w:type="paragraph" w:customStyle="1" w:styleId="2283">
    <w:name w:val="Normal_file_52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284">
    <w:name w:val="heading 1_file_526"/>
    <w:basedOn w:val="2283"/>
    <w:qFormat/>
    <w:uiPriority w:val="9"/>
    <w:pPr>
      <w:outlineLvl w:val="0"/>
    </w:pPr>
    <w:rPr>
      <w:kern w:val="36"/>
      <w:sz w:val="48"/>
      <w:szCs w:val="48"/>
    </w:rPr>
  </w:style>
  <w:style w:type="paragraph" w:customStyle="1" w:styleId="2285">
    <w:name w:val="heading 2_file_526"/>
    <w:basedOn w:val="2283"/>
    <w:qFormat/>
    <w:uiPriority w:val="9"/>
    <w:pPr>
      <w:outlineLvl w:val="1"/>
    </w:pPr>
    <w:rPr>
      <w:sz w:val="36"/>
      <w:szCs w:val="36"/>
    </w:rPr>
  </w:style>
  <w:style w:type="paragraph" w:customStyle="1" w:styleId="2286">
    <w:name w:val="heading 3_file_526"/>
    <w:basedOn w:val="2283"/>
    <w:qFormat/>
    <w:uiPriority w:val="9"/>
    <w:pPr>
      <w:outlineLvl w:val="2"/>
    </w:pPr>
    <w:rPr>
      <w:sz w:val="27"/>
      <w:szCs w:val="27"/>
    </w:rPr>
  </w:style>
  <w:style w:type="paragraph" w:customStyle="1" w:styleId="2287">
    <w:name w:val="heading 4_file_526"/>
    <w:basedOn w:val="2283"/>
    <w:qFormat/>
    <w:uiPriority w:val="9"/>
    <w:pPr>
      <w:outlineLvl w:val="3"/>
    </w:pPr>
  </w:style>
  <w:style w:type="paragraph" w:customStyle="1" w:styleId="2288">
    <w:name w:val="heading 5_file_526"/>
    <w:basedOn w:val="2283"/>
    <w:qFormat/>
    <w:uiPriority w:val="9"/>
    <w:pPr>
      <w:outlineLvl w:val="4"/>
    </w:pPr>
    <w:rPr>
      <w:sz w:val="20"/>
      <w:szCs w:val="20"/>
    </w:rPr>
  </w:style>
  <w:style w:type="paragraph" w:customStyle="1" w:styleId="2289">
    <w:name w:val="heading 6_file_526"/>
    <w:basedOn w:val="2283"/>
    <w:qFormat/>
    <w:uiPriority w:val="9"/>
    <w:pPr>
      <w:outlineLvl w:val="5"/>
    </w:pPr>
    <w:rPr>
      <w:sz w:val="15"/>
      <w:szCs w:val="15"/>
    </w:rPr>
  </w:style>
  <w:style w:type="character" w:customStyle="1" w:styleId="2290">
    <w:name w:val="Default Paragraph Font_file_526"/>
    <w:semiHidden/>
    <w:unhideWhenUsed/>
    <w:qFormat/>
    <w:uiPriority w:val="1"/>
  </w:style>
  <w:style w:type="table" w:customStyle="1" w:styleId="2291">
    <w:name w:val="Normal Table_file_526"/>
    <w:semiHidden/>
    <w:unhideWhenUsed/>
    <w:qFormat/>
    <w:uiPriority w:val="99"/>
    <w:tblPr>
      <w:tblCellMar>
        <w:top w:w="0" w:type="dxa"/>
        <w:left w:w="108" w:type="dxa"/>
        <w:bottom w:w="0" w:type="dxa"/>
        <w:right w:w="108" w:type="dxa"/>
      </w:tblCellMar>
    </w:tblPr>
  </w:style>
  <w:style w:type="character" w:customStyle="1" w:styleId="2292">
    <w:name w:val="Hyperlink_file_526"/>
    <w:basedOn w:val="2290"/>
    <w:semiHidden/>
    <w:unhideWhenUsed/>
    <w:qFormat/>
    <w:uiPriority w:val="99"/>
    <w:rPr>
      <w:color w:val="0782C1"/>
      <w:u w:val="single"/>
    </w:rPr>
  </w:style>
  <w:style w:type="character" w:customStyle="1" w:styleId="2293">
    <w:name w:val="FollowedHyperlink_file_526"/>
    <w:basedOn w:val="2290"/>
    <w:semiHidden/>
    <w:unhideWhenUsed/>
    <w:qFormat/>
    <w:uiPriority w:val="99"/>
    <w:rPr>
      <w:color w:val="0782C1"/>
      <w:u w:val="single"/>
    </w:rPr>
  </w:style>
  <w:style w:type="character" w:customStyle="1" w:styleId="2294">
    <w:name w:val="标题 1 Char_file_526"/>
    <w:basedOn w:val="2290"/>
    <w:link w:val="4"/>
    <w:qFormat/>
    <w:uiPriority w:val="9"/>
    <w:rPr>
      <w:rFonts w:ascii="宋体" w:hAnsi="宋体" w:eastAsia="宋体" w:cs="宋体"/>
      <w:b/>
      <w:bCs/>
      <w:kern w:val="44"/>
      <w:sz w:val="44"/>
      <w:szCs w:val="44"/>
    </w:rPr>
  </w:style>
  <w:style w:type="character" w:customStyle="1" w:styleId="2295">
    <w:name w:val="标题 2 Char_file_526"/>
    <w:basedOn w:val="2290"/>
    <w:link w:val="5"/>
    <w:semiHidden/>
    <w:qFormat/>
    <w:uiPriority w:val="9"/>
    <w:rPr>
      <w:rFonts w:asciiTheme="majorHAnsi" w:hAnsiTheme="majorHAnsi" w:eastAsiaTheme="majorEastAsia" w:cstheme="majorBidi"/>
      <w:b/>
      <w:bCs/>
      <w:sz w:val="32"/>
      <w:szCs w:val="32"/>
    </w:rPr>
  </w:style>
  <w:style w:type="character" w:customStyle="1" w:styleId="2296">
    <w:name w:val="标题 3 Char_file_526"/>
    <w:basedOn w:val="2290"/>
    <w:link w:val="6"/>
    <w:semiHidden/>
    <w:qFormat/>
    <w:uiPriority w:val="9"/>
    <w:rPr>
      <w:rFonts w:ascii="宋体" w:hAnsi="宋体" w:eastAsia="宋体" w:cs="宋体"/>
      <w:b/>
      <w:bCs/>
      <w:sz w:val="32"/>
      <w:szCs w:val="32"/>
    </w:rPr>
  </w:style>
  <w:style w:type="character" w:customStyle="1" w:styleId="2297">
    <w:name w:val="标题 4 Char_file_526"/>
    <w:basedOn w:val="2290"/>
    <w:link w:val="7"/>
    <w:semiHidden/>
    <w:qFormat/>
    <w:uiPriority w:val="9"/>
    <w:rPr>
      <w:rFonts w:asciiTheme="majorHAnsi" w:hAnsiTheme="majorHAnsi" w:eastAsiaTheme="majorEastAsia" w:cstheme="majorBidi"/>
      <w:b/>
      <w:bCs/>
      <w:sz w:val="28"/>
      <w:szCs w:val="28"/>
    </w:rPr>
  </w:style>
  <w:style w:type="character" w:customStyle="1" w:styleId="2298">
    <w:name w:val="标题 5 Char_file_526"/>
    <w:basedOn w:val="2290"/>
    <w:link w:val="8"/>
    <w:semiHidden/>
    <w:qFormat/>
    <w:uiPriority w:val="9"/>
    <w:rPr>
      <w:rFonts w:ascii="宋体" w:hAnsi="宋体" w:eastAsia="宋体" w:cs="宋体"/>
      <w:b/>
      <w:bCs/>
      <w:sz w:val="28"/>
      <w:szCs w:val="28"/>
    </w:rPr>
  </w:style>
  <w:style w:type="character" w:customStyle="1" w:styleId="2299">
    <w:name w:val="标题 6 Char_file_526"/>
    <w:basedOn w:val="2290"/>
    <w:link w:val="10"/>
    <w:semiHidden/>
    <w:qFormat/>
    <w:uiPriority w:val="9"/>
    <w:rPr>
      <w:rFonts w:asciiTheme="majorHAnsi" w:hAnsiTheme="majorHAnsi" w:eastAsiaTheme="majorEastAsia" w:cstheme="majorBidi"/>
      <w:b/>
      <w:bCs/>
      <w:sz w:val="24"/>
      <w:szCs w:val="24"/>
    </w:rPr>
  </w:style>
  <w:style w:type="paragraph" w:customStyle="1" w:styleId="2300">
    <w:name w:val="cke_editable_file_526"/>
    <w:basedOn w:val="2283"/>
    <w:qFormat/>
    <w:uiPriority w:val="0"/>
    <w:rPr>
      <w:rFonts w:ascii="仿宋_GB2312" w:eastAsia="仿宋_GB2312"/>
    </w:rPr>
  </w:style>
  <w:style w:type="paragraph" w:customStyle="1" w:styleId="2301">
    <w:name w:val="marker_file_526"/>
    <w:basedOn w:val="2283"/>
    <w:qFormat/>
    <w:uiPriority w:val="0"/>
    <w:pPr>
      <w:shd w:val="clear" w:color="auto" w:fill="FFFF00"/>
    </w:pPr>
  </w:style>
  <w:style w:type="paragraph" w:customStyle="1" w:styleId="2302">
    <w:name w:val="Normal (Web)_file_526"/>
    <w:basedOn w:val="2283"/>
    <w:semiHidden/>
    <w:unhideWhenUsed/>
    <w:qFormat/>
    <w:uiPriority w:val="99"/>
  </w:style>
  <w:style w:type="character" w:customStyle="1" w:styleId="2303">
    <w:name w:val="Strong_file_526"/>
    <w:basedOn w:val="2290"/>
    <w:qFormat/>
    <w:uiPriority w:val="22"/>
    <w:rPr>
      <w:b/>
      <w:bCs/>
    </w:rPr>
  </w:style>
  <w:style w:type="paragraph" w:customStyle="1" w:styleId="2304">
    <w:name w:val="Normal_file_52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305">
    <w:name w:val="heading 1_file_527"/>
    <w:basedOn w:val="2304"/>
    <w:qFormat/>
    <w:uiPriority w:val="9"/>
    <w:pPr>
      <w:outlineLvl w:val="0"/>
    </w:pPr>
    <w:rPr>
      <w:kern w:val="36"/>
      <w:sz w:val="48"/>
      <w:szCs w:val="48"/>
    </w:rPr>
  </w:style>
  <w:style w:type="paragraph" w:customStyle="1" w:styleId="2306">
    <w:name w:val="heading 2_file_527"/>
    <w:basedOn w:val="2304"/>
    <w:qFormat/>
    <w:uiPriority w:val="9"/>
    <w:pPr>
      <w:outlineLvl w:val="1"/>
    </w:pPr>
    <w:rPr>
      <w:sz w:val="36"/>
      <w:szCs w:val="36"/>
    </w:rPr>
  </w:style>
  <w:style w:type="paragraph" w:customStyle="1" w:styleId="2307">
    <w:name w:val="heading 3_file_527"/>
    <w:basedOn w:val="2304"/>
    <w:qFormat/>
    <w:uiPriority w:val="9"/>
    <w:pPr>
      <w:outlineLvl w:val="2"/>
    </w:pPr>
    <w:rPr>
      <w:sz w:val="27"/>
      <w:szCs w:val="27"/>
    </w:rPr>
  </w:style>
  <w:style w:type="paragraph" w:customStyle="1" w:styleId="2308">
    <w:name w:val="heading 4_file_527"/>
    <w:basedOn w:val="2304"/>
    <w:qFormat/>
    <w:uiPriority w:val="9"/>
    <w:pPr>
      <w:outlineLvl w:val="3"/>
    </w:pPr>
  </w:style>
  <w:style w:type="paragraph" w:customStyle="1" w:styleId="2309">
    <w:name w:val="heading 5_file_527"/>
    <w:basedOn w:val="2304"/>
    <w:qFormat/>
    <w:uiPriority w:val="9"/>
    <w:pPr>
      <w:outlineLvl w:val="4"/>
    </w:pPr>
    <w:rPr>
      <w:sz w:val="20"/>
      <w:szCs w:val="20"/>
    </w:rPr>
  </w:style>
  <w:style w:type="paragraph" w:customStyle="1" w:styleId="2310">
    <w:name w:val="heading 6_file_527"/>
    <w:basedOn w:val="2304"/>
    <w:qFormat/>
    <w:uiPriority w:val="9"/>
    <w:pPr>
      <w:outlineLvl w:val="5"/>
    </w:pPr>
    <w:rPr>
      <w:sz w:val="15"/>
      <w:szCs w:val="15"/>
    </w:rPr>
  </w:style>
  <w:style w:type="character" w:customStyle="1" w:styleId="2311">
    <w:name w:val="Default Paragraph Font_file_527"/>
    <w:semiHidden/>
    <w:unhideWhenUsed/>
    <w:qFormat/>
    <w:uiPriority w:val="1"/>
  </w:style>
  <w:style w:type="table" w:customStyle="1" w:styleId="2312">
    <w:name w:val="Normal Table_file_527"/>
    <w:semiHidden/>
    <w:unhideWhenUsed/>
    <w:qFormat/>
    <w:uiPriority w:val="99"/>
    <w:tblPr>
      <w:tblCellMar>
        <w:top w:w="0" w:type="dxa"/>
        <w:left w:w="108" w:type="dxa"/>
        <w:bottom w:w="0" w:type="dxa"/>
        <w:right w:w="108" w:type="dxa"/>
      </w:tblCellMar>
    </w:tblPr>
  </w:style>
  <w:style w:type="character" w:customStyle="1" w:styleId="2313">
    <w:name w:val="Hyperlink_file_527"/>
    <w:basedOn w:val="2311"/>
    <w:semiHidden/>
    <w:unhideWhenUsed/>
    <w:qFormat/>
    <w:uiPriority w:val="99"/>
    <w:rPr>
      <w:color w:val="0782C1"/>
      <w:u w:val="single"/>
    </w:rPr>
  </w:style>
  <w:style w:type="character" w:customStyle="1" w:styleId="2314">
    <w:name w:val="FollowedHyperlink_file_527"/>
    <w:basedOn w:val="2311"/>
    <w:semiHidden/>
    <w:unhideWhenUsed/>
    <w:qFormat/>
    <w:uiPriority w:val="99"/>
    <w:rPr>
      <w:color w:val="0782C1"/>
      <w:u w:val="single"/>
    </w:rPr>
  </w:style>
  <w:style w:type="character" w:customStyle="1" w:styleId="2315">
    <w:name w:val="标题 1 Char_file_527"/>
    <w:basedOn w:val="2311"/>
    <w:link w:val="4"/>
    <w:qFormat/>
    <w:uiPriority w:val="9"/>
    <w:rPr>
      <w:rFonts w:ascii="宋体" w:hAnsi="宋体" w:eastAsia="宋体" w:cs="宋体"/>
      <w:b/>
      <w:bCs/>
      <w:kern w:val="44"/>
      <w:sz w:val="44"/>
      <w:szCs w:val="44"/>
    </w:rPr>
  </w:style>
  <w:style w:type="character" w:customStyle="1" w:styleId="2316">
    <w:name w:val="标题 2 Char_file_527"/>
    <w:basedOn w:val="2311"/>
    <w:link w:val="5"/>
    <w:semiHidden/>
    <w:qFormat/>
    <w:uiPriority w:val="9"/>
    <w:rPr>
      <w:rFonts w:asciiTheme="majorHAnsi" w:hAnsiTheme="majorHAnsi" w:eastAsiaTheme="majorEastAsia" w:cstheme="majorBidi"/>
      <w:b/>
      <w:bCs/>
      <w:sz w:val="32"/>
      <w:szCs w:val="32"/>
    </w:rPr>
  </w:style>
  <w:style w:type="character" w:customStyle="1" w:styleId="2317">
    <w:name w:val="标题 3 Char_file_527"/>
    <w:basedOn w:val="2311"/>
    <w:link w:val="6"/>
    <w:semiHidden/>
    <w:qFormat/>
    <w:uiPriority w:val="9"/>
    <w:rPr>
      <w:rFonts w:ascii="宋体" w:hAnsi="宋体" w:eastAsia="宋体" w:cs="宋体"/>
      <w:b/>
      <w:bCs/>
      <w:sz w:val="32"/>
      <w:szCs w:val="32"/>
    </w:rPr>
  </w:style>
  <w:style w:type="character" w:customStyle="1" w:styleId="2318">
    <w:name w:val="标题 4 Char_file_527"/>
    <w:basedOn w:val="2311"/>
    <w:link w:val="7"/>
    <w:semiHidden/>
    <w:qFormat/>
    <w:uiPriority w:val="9"/>
    <w:rPr>
      <w:rFonts w:asciiTheme="majorHAnsi" w:hAnsiTheme="majorHAnsi" w:eastAsiaTheme="majorEastAsia" w:cstheme="majorBidi"/>
      <w:b/>
      <w:bCs/>
      <w:sz w:val="28"/>
      <w:szCs w:val="28"/>
    </w:rPr>
  </w:style>
  <w:style w:type="character" w:customStyle="1" w:styleId="2319">
    <w:name w:val="标题 5 Char_file_527"/>
    <w:basedOn w:val="2311"/>
    <w:link w:val="8"/>
    <w:semiHidden/>
    <w:qFormat/>
    <w:uiPriority w:val="9"/>
    <w:rPr>
      <w:rFonts w:ascii="宋体" w:hAnsi="宋体" w:eastAsia="宋体" w:cs="宋体"/>
      <w:b/>
      <w:bCs/>
      <w:sz w:val="28"/>
      <w:szCs w:val="28"/>
    </w:rPr>
  </w:style>
  <w:style w:type="character" w:customStyle="1" w:styleId="2320">
    <w:name w:val="标题 6 Char_file_527"/>
    <w:basedOn w:val="2311"/>
    <w:link w:val="10"/>
    <w:semiHidden/>
    <w:qFormat/>
    <w:uiPriority w:val="9"/>
    <w:rPr>
      <w:rFonts w:asciiTheme="majorHAnsi" w:hAnsiTheme="majorHAnsi" w:eastAsiaTheme="majorEastAsia" w:cstheme="majorBidi"/>
      <w:b/>
      <w:bCs/>
      <w:sz w:val="24"/>
      <w:szCs w:val="24"/>
    </w:rPr>
  </w:style>
  <w:style w:type="paragraph" w:customStyle="1" w:styleId="2321">
    <w:name w:val="cke_editable_file_527"/>
    <w:basedOn w:val="2304"/>
    <w:qFormat/>
    <w:uiPriority w:val="0"/>
    <w:rPr>
      <w:rFonts w:ascii="仿宋_GB2312" w:eastAsia="仿宋_GB2312"/>
    </w:rPr>
  </w:style>
  <w:style w:type="paragraph" w:customStyle="1" w:styleId="2322">
    <w:name w:val="marker_file_527"/>
    <w:basedOn w:val="2304"/>
    <w:qFormat/>
    <w:uiPriority w:val="0"/>
    <w:pPr>
      <w:shd w:val="clear" w:color="auto" w:fill="FFFF00"/>
    </w:pPr>
  </w:style>
  <w:style w:type="paragraph" w:customStyle="1" w:styleId="2323">
    <w:name w:val="Normal (Web)_file_527"/>
    <w:basedOn w:val="2304"/>
    <w:semiHidden/>
    <w:unhideWhenUsed/>
    <w:qFormat/>
    <w:uiPriority w:val="99"/>
  </w:style>
  <w:style w:type="character" w:customStyle="1" w:styleId="2324">
    <w:name w:val="Strong_file_527"/>
    <w:basedOn w:val="2311"/>
    <w:qFormat/>
    <w:uiPriority w:val="22"/>
    <w:rPr>
      <w:b/>
      <w:bCs/>
    </w:rPr>
  </w:style>
  <w:style w:type="paragraph" w:customStyle="1" w:styleId="2325">
    <w:name w:val="Normal_file_52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326">
    <w:name w:val="heading 1_file_528"/>
    <w:basedOn w:val="2325"/>
    <w:qFormat/>
    <w:uiPriority w:val="9"/>
    <w:pPr>
      <w:outlineLvl w:val="0"/>
    </w:pPr>
    <w:rPr>
      <w:kern w:val="36"/>
      <w:sz w:val="48"/>
      <w:szCs w:val="48"/>
    </w:rPr>
  </w:style>
  <w:style w:type="paragraph" w:customStyle="1" w:styleId="2327">
    <w:name w:val="heading 2_file_528"/>
    <w:basedOn w:val="2325"/>
    <w:qFormat/>
    <w:uiPriority w:val="9"/>
    <w:pPr>
      <w:outlineLvl w:val="1"/>
    </w:pPr>
    <w:rPr>
      <w:sz w:val="36"/>
      <w:szCs w:val="36"/>
    </w:rPr>
  </w:style>
  <w:style w:type="paragraph" w:customStyle="1" w:styleId="2328">
    <w:name w:val="heading 3_file_528"/>
    <w:basedOn w:val="2325"/>
    <w:qFormat/>
    <w:uiPriority w:val="9"/>
    <w:pPr>
      <w:outlineLvl w:val="2"/>
    </w:pPr>
    <w:rPr>
      <w:sz w:val="27"/>
      <w:szCs w:val="27"/>
    </w:rPr>
  </w:style>
  <w:style w:type="paragraph" w:customStyle="1" w:styleId="2329">
    <w:name w:val="heading 4_file_528"/>
    <w:basedOn w:val="2325"/>
    <w:qFormat/>
    <w:uiPriority w:val="9"/>
    <w:pPr>
      <w:outlineLvl w:val="3"/>
    </w:pPr>
  </w:style>
  <w:style w:type="paragraph" w:customStyle="1" w:styleId="2330">
    <w:name w:val="heading 5_file_528"/>
    <w:basedOn w:val="2325"/>
    <w:qFormat/>
    <w:uiPriority w:val="9"/>
    <w:pPr>
      <w:outlineLvl w:val="4"/>
    </w:pPr>
    <w:rPr>
      <w:sz w:val="20"/>
      <w:szCs w:val="20"/>
    </w:rPr>
  </w:style>
  <w:style w:type="paragraph" w:customStyle="1" w:styleId="2331">
    <w:name w:val="heading 6_file_528"/>
    <w:basedOn w:val="2325"/>
    <w:qFormat/>
    <w:uiPriority w:val="9"/>
    <w:pPr>
      <w:outlineLvl w:val="5"/>
    </w:pPr>
    <w:rPr>
      <w:sz w:val="15"/>
      <w:szCs w:val="15"/>
    </w:rPr>
  </w:style>
  <w:style w:type="character" w:customStyle="1" w:styleId="2332">
    <w:name w:val="Default Paragraph Font_file_528"/>
    <w:semiHidden/>
    <w:unhideWhenUsed/>
    <w:qFormat/>
    <w:uiPriority w:val="1"/>
  </w:style>
  <w:style w:type="table" w:customStyle="1" w:styleId="2333">
    <w:name w:val="Normal Table_file_528"/>
    <w:semiHidden/>
    <w:unhideWhenUsed/>
    <w:qFormat/>
    <w:uiPriority w:val="99"/>
    <w:tblPr>
      <w:tblCellMar>
        <w:top w:w="0" w:type="dxa"/>
        <w:left w:w="108" w:type="dxa"/>
        <w:bottom w:w="0" w:type="dxa"/>
        <w:right w:w="108" w:type="dxa"/>
      </w:tblCellMar>
    </w:tblPr>
  </w:style>
  <w:style w:type="character" w:customStyle="1" w:styleId="2334">
    <w:name w:val="Hyperlink_file_528"/>
    <w:basedOn w:val="2332"/>
    <w:semiHidden/>
    <w:unhideWhenUsed/>
    <w:qFormat/>
    <w:uiPriority w:val="99"/>
    <w:rPr>
      <w:color w:val="0782C1"/>
      <w:u w:val="single"/>
    </w:rPr>
  </w:style>
  <w:style w:type="character" w:customStyle="1" w:styleId="2335">
    <w:name w:val="FollowedHyperlink_file_528"/>
    <w:basedOn w:val="2332"/>
    <w:semiHidden/>
    <w:unhideWhenUsed/>
    <w:qFormat/>
    <w:uiPriority w:val="99"/>
    <w:rPr>
      <w:color w:val="0782C1"/>
      <w:u w:val="single"/>
    </w:rPr>
  </w:style>
  <w:style w:type="character" w:customStyle="1" w:styleId="2336">
    <w:name w:val="标题 1 Char_file_528"/>
    <w:basedOn w:val="2332"/>
    <w:link w:val="4"/>
    <w:qFormat/>
    <w:uiPriority w:val="9"/>
    <w:rPr>
      <w:rFonts w:ascii="宋体" w:hAnsi="宋体" w:eastAsia="宋体" w:cs="宋体"/>
      <w:b/>
      <w:bCs/>
      <w:kern w:val="44"/>
      <w:sz w:val="44"/>
      <w:szCs w:val="44"/>
    </w:rPr>
  </w:style>
  <w:style w:type="character" w:customStyle="1" w:styleId="2337">
    <w:name w:val="标题 2 Char_file_528"/>
    <w:basedOn w:val="2332"/>
    <w:link w:val="5"/>
    <w:semiHidden/>
    <w:qFormat/>
    <w:uiPriority w:val="9"/>
    <w:rPr>
      <w:rFonts w:asciiTheme="majorHAnsi" w:hAnsiTheme="majorHAnsi" w:eastAsiaTheme="majorEastAsia" w:cstheme="majorBidi"/>
      <w:b/>
      <w:bCs/>
      <w:sz w:val="32"/>
      <w:szCs w:val="32"/>
    </w:rPr>
  </w:style>
  <w:style w:type="character" w:customStyle="1" w:styleId="2338">
    <w:name w:val="标题 3 Char_file_528"/>
    <w:basedOn w:val="2332"/>
    <w:link w:val="6"/>
    <w:semiHidden/>
    <w:qFormat/>
    <w:uiPriority w:val="9"/>
    <w:rPr>
      <w:rFonts w:ascii="宋体" w:hAnsi="宋体" w:eastAsia="宋体" w:cs="宋体"/>
      <w:b/>
      <w:bCs/>
      <w:sz w:val="32"/>
      <w:szCs w:val="32"/>
    </w:rPr>
  </w:style>
  <w:style w:type="character" w:customStyle="1" w:styleId="2339">
    <w:name w:val="标题 4 Char_file_528"/>
    <w:basedOn w:val="2332"/>
    <w:link w:val="7"/>
    <w:semiHidden/>
    <w:qFormat/>
    <w:uiPriority w:val="9"/>
    <w:rPr>
      <w:rFonts w:asciiTheme="majorHAnsi" w:hAnsiTheme="majorHAnsi" w:eastAsiaTheme="majorEastAsia" w:cstheme="majorBidi"/>
      <w:b/>
      <w:bCs/>
      <w:sz w:val="28"/>
      <w:szCs w:val="28"/>
    </w:rPr>
  </w:style>
  <w:style w:type="character" w:customStyle="1" w:styleId="2340">
    <w:name w:val="标题 5 Char_file_528"/>
    <w:basedOn w:val="2332"/>
    <w:link w:val="8"/>
    <w:semiHidden/>
    <w:qFormat/>
    <w:uiPriority w:val="9"/>
    <w:rPr>
      <w:rFonts w:ascii="宋体" w:hAnsi="宋体" w:eastAsia="宋体" w:cs="宋体"/>
      <w:b/>
      <w:bCs/>
      <w:sz w:val="28"/>
      <w:szCs w:val="28"/>
    </w:rPr>
  </w:style>
  <w:style w:type="character" w:customStyle="1" w:styleId="2341">
    <w:name w:val="标题 6 Char_file_528"/>
    <w:basedOn w:val="2332"/>
    <w:link w:val="10"/>
    <w:semiHidden/>
    <w:qFormat/>
    <w:uiPriority w:val="9"/>
    <w:rPr>
      <w:rFonts w:asciiTheme="majorHAnsi" w:hAnsiTheme="majorHAnsi" w:eastAsiaTheme="majorEastAsia" w:cstheme="majorBidi"/>
      <w:b/>
      <w:bCs/>
      <w:sz w:val="24"/>
      <w:szCs w:val="24"/>
    </w:rPr>
  </w:style>
  <w:style w:type="paragraph" w:customStyle="1" w:styleId="2342">
    <w:name w:val="cke_editable_file_528"/>
    <w:basedOn w:val="2325"/>
    <w:qFormat/>
    <w:uiPriority w:val="0"/>
    <w:rPr>
      <w:rFonts w:ascii="仿宋_GB2312" w:eastAsia="仿宋_GB2312"/>
    </w:rPr>
  </w:style>
  <w:style w:type="paragraph" w:customStyle="1" w:styleId="2343">
    <w:name w:val="marker_file_528"/>
    <w:basedOn w:val="2325"/>
    <w:qFormat/>
    <w:uiPriority w:val="0"/>
    <w:pPr>
      <w:shd w:val="clear" w:color="auto" w:fill="FFFF00"/>
    </w:pPr>
  </w:style>
  <w:style w:type="paragraph" w:customStyle="1" w:styleId="2344">
    <w:name w:val="Normal (Web)_file_528"/>
    <w:basedOn w:val="2325"/>
    <w:semiHidden/>
    <w:unhideWhenUsed/>
    <w:qFormat/>
    <w:uiPriority w:val="99"/>
  </w:style>
  <w:style w:type="character" w:customStyle="1" w:styleId="2345">
    <w:name w:val="Strong_file_528"/>
    <w:basedOn w:val="2332"/>
    <w:qFormat/>
    <w:uiPriority w:val="22"/>
    <w:rPr>
      <w:b/>
      <w:bCs/>
    </w:rPr>
  </w:style>
  <w:style w:type="paragraph" w:customStyle="1" w:styleId="2346">
    <w:name w:val="Normal_file_52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347">
    <w:name w:val="heading 1_file_529"/>
    <w:basedOn w:val="2346"/>
    <w:qFormat/>
    <w:uiPriority w:val="9"/>
    <w:pPr>
      <w:outlineLvl w:val="0"/>
    </w:pPr>
    <w:rPr>
      <w:kern w:val="36"/>
      <w:sz w:val="48"/>
      <w:szCs w:val="48"/>
    </w:rPr>
  </w:style>
  <w:style w:type="paragraph" w:customStyle="1" w:styleId="2348">
    <w:name w:val="heading 2_file_529"/>
    <w:basedOn w:val="2346"/>
    <w:qFormat/>
    <w:uiPriority w:val="9"/>
    <w:pPr>
      <w:outlineLvl w:val="1"/>
    </w:pPr>
    <w:rPr>
      <w:sz w:val="36"/>
      <w:szCs w:val="36"/>
    </w:rPr>
  </w:style>
  <w:style w:type="paragraph" w:customStyle="1" w:styleId="2349">
    <w:name w:val="heading 3_file_529"/>
    <w:basedOn w:val="2346"/>
    <w:qFormat/>
    <w:uiPriority w:val="9"/>
    <w:pPr>
      <w:outlineLvl w:val="2"/>
    </w:pPr>
    <w:rPr>
      <w:sz w:val="27"/>
      <w:szCs w:val="27"/>
    </w:rPr>
  </w:style>
  <w:style w:type="paragraph" w:customStyle="1" w:styleId="2350">
    <w:name w:val="heading 4_file_529"/>
    <w:basedOn w:val="2346"/>
    <w:qFormat/>
    <w:uiPriority w:val="9"/>
    <w:pPr>
      <w:outlineLvl w:val="3"/>
    </w:pPr>
  </w:style>
  <w:style w:type="paragraph" w:customStyle="1" w:styleId="2351">
    <w:name w:val="heading 5_file_529"/>
    <w:basedOn w:val="2346"/>
    <w:qFormat/>
    <w:uiPriority w:val="9"/>
    <w:pPr>
      <w:outlineLvl w:val="4"/>
    </w:pPr>
    <w:rPr>
      <w:sz w:val="20"/>
      <w:szCs w:val="20"/>
    </w:rPr>
  </w:style>
  <w:style w:type="paragraph" w:customStyle="1" w:styleId="2352">
    <w:name w:val="heading 6_file_529"/>
    <w:basedOn w:val="2346"/>
    <w:qFormat/>
    <w:uiPriority w:val="9"/>
    <w:pPr>
      <w:outlineLvl w:val="5"/>
    </w:pPr>
    <w:rPr>
      <w:sz w:val="15"/>
      <w:szCs w:val="15"/>
    </w:rPr>
  </w:style>
  <w:style w:type="character" w:customStyle="1" w:styleId="2353">
    <w:name w:val="Default Paragraph Font_file_529"/>
    <w:semiHidden/>
    <w:unhideWhenUsed/>
    <w:qFormat/>
    <w:uiPriority w:val="1"/>
  </w:style>
  <w:style w:type="table" w:customStyle="1" w:styleId="2354">
    <w:name w:val="Normal Table_file_529"/>
    <w:semiHidden/>
    <w:unhideWhenUsed/>
    <w:qFormat/>
    <w:uiPriority w:val="99"/>
    <w:tblPr>
      <w:tblCellMar>
        <w:top w:w="0" w:type="dxa"/>
        <w:left w:w="108" w:type="dxa"/>
        <w:bottom w:w="0" w:type="dxa"/>
        <w:right w:w="108" w:type="dxa"/>
      </w:tblCellMar>
    </w:tblPr>
  </w:style>
  <w:style w:type="character" w:customStyle="1" w:styleId="2355">
    <w:name w:val="Hyperlink_file_529"/>
    <w:basedOn w:val="2353"/>
    <w:semiHidden/>
    <w:unhideWhenUsed/>
    <w:qFormat/>
    <w:uiPriority w:val="99"/>
    <w:rPr>
      <w:color w:val="0782C1"/>
      <w:u w:val="single"/>
    </w:rPr>
  </w:style>
  <w:style w:type="character" w:customStyle="1" w:styleId="2356">
    <w:name w:val="FollowedHyperlink_file_529"/>
    <w:basedOn w:val="2353"/>
    <w:semiHidden/>
    <w:unhideWhenUsed/>
    <w:qFormat/>
    <w:uiPriority w:val="99"/>
    <w:rPr>
      <w:color w:val="0782C1"/>
      <w:u w:val="single"/>
    </w:rPr>
  </w:style>
  <w:style w:type="character" w:customStyle="1" w:styleId="2357">
    <w:name w:val="标题 1 Char_file_529"/>
    <w:basedOn w:val="2353"/>
    <w:link w:val="4"/>
    <w:qFormat/>
    <w:uiPriority w:val="9"/>
    <w:rPr>
      <w:rFonts w:ascii="宋体" w:hAnsi="宋体" w:eastAsia="宋体" w:cs="宋体"/>
      <w:b/>
      <w:bCs/>
      <w:kern w:val="44"/>
      <w:sz w:val="44"/>
      <w:szCs w:val="44"/>
    </w:rPr>
  </w:style>
  <w:style w:type="character" w:customStyle="1" w:styleId="2358">
    <w:name w:val="标题 2 Char_file_529"/>
    <w:basedOn w:val="2353"/>
    <w:link w:val="5"/>
    <w:semiHidden/>
    <w:qFormat/>
    <w:uiPriority w:val="9"/>
    <w:rPr>
      <w:rFonts w:asciiTheme="majorHAnsi" w:hAnsiTheme="majorHAnsi" w:eastAsiaTheme="majorEastAsia" w:cstheme="majorBidi"/>
      <w:b/>
      <w:bCs/>
      <w:sz w:val="32"/>
      <w:szCs w:val="32"/>
    </w:rPr>
  </w:style>
  <w:style w:type="character" w:customStyle="1" w:styleId="2359">
    <w:name w:val="标题 3 Char_file_529"/>
    <w:basedOn w:val="2353"/>
    <w:link w:val="6"/>
    <w:semiHidden/>
    <w:qFormat/>
    <w:uiPriority w:val="9"/>
    <w:rPr>
      <w:rFonts w:ascii="宋体" w:hAnsi="宋体" w:eastAsia="宋体" w:cs="宋体"/>
      <w:b/>
      <w:bCs/>
      <w:sz w:val="32"/>
      <w:szCs w:val="32"/>
    </w:rPr>
  </w:style>
  <w:style w:type="character" w:customStyle="1" w:styleId="2360">
    <w:name w:val="标题 4 Char_file_529"/>
    <w:basedOn w:val="2353"/>
    <w:link w:val="7"/>
    <w:semiHidden/>
    <w:qFormat/>
    <w:uiPriority w:val="9"/>
    <w:rPr>
      <w:rFonts w:asciiTheme="majorHAnsi" w:hAnsiTheme="majorHAnsi" w:eastAsiaTheme="majorEastAsia" w:cstheme="majorBidi"/>
      <w:b/>
      <w:bCs/>
      <w:sz w:val="28"/>
      <w:szCs w:val="28"/>
    </w:rPr>
  </w:style>
  <w:style w:type="character" w:customStyle="1" w:styleId="2361">
    <w:name w:val="标题 5 Char_file_529"/>
    <w:basedOn w:val="2353"/>
    <w:link w:val="8"/>
    <w:semiHidden/>
    <w:qFormat/>
    <w:uiPriority w:val="9"/>
    <w:rPr>
      <w:rFonts w:ascii="宋体" w:hAnsi="宋体" w:eastAsia="宋体" w:cs="宋体"/>
      <w:b/>
      <w:bCs/>
      <w:sz w:val="28"/>
      <w:szCs w:val="28"/>
    </w:rPr>
  </w:style>
  <w:style w:type="character" w:customStyle="1" w:styleId="2362">
    <w:name w:val="标题 6 Char_file_529"/>
    <w:basedOn w:val="2353"/>
    <w:link w:val="10"/>
    <w:semiHidden/>
    <w:qFormat/>
    <w:uiPriority w:val="9"/>
    <w:rPr>
      <w:rFonts w:asciiTheme="majorHAnsi" w:hAnsiTheme="majorHAnsi" w:eastAsiaTheme="majorEastAsia" w:cstheme="majorBidi"/>
      <w:b/>
      <w:bCs/>
      <w:sz w:val="24"/>
      <w:szCs w:val="24"/>
    </w:rPr>
  </w:style>
  <w:style w:type="paragraph" w:customStyle="1" w:styleId="2363">
    <w:name w:val="cke_editable_file_529"/>
    <w:basedOn w:val="2346"/>
    <w:qFormat/>
    <w:uiPriority w:val="0"/>
    <w:rPr>
      <w:rFonts w:ascii="仿宋_GB2312" w:eastAsia="仿宋_GB2312"/>
    </w:rPr>
  </w:style>
  <w:style w:type="paragraph" w:customStyle="1" w:styleId="2364">
    <w:name w:val="marker_file_529"/>
    <w:basedOn w:val="2346"/>
    <w:qFormat/>
    <w:uiPriority w:val="0"/>
    <w:pPr>
      <w:shd w:val="clear" w:color="auto" w:fill="FFFF00"/>
    </w:pPr>
  </w:style>
  <w:style w:type="paragraph" w:customStyle="1" w:styleId="2365">
    <w:name w:val="Normal (Web)_file_529"/>
    <w:basedOn w:val="2346"/>
    <w:semiHidden/>
    <w:unhideWhenUsed/>
    <w:qFormat/>
    <w:uiPriority w:val="99"/>
  </w:style>
  <w:style w:type="paragraph" w:customStyle="1" w:styleId="2366">
    <w:name w:val="Normal_file_53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367">
    <w:name w:val="heading 1_file_530"/>
    <w:basedOn w:val="2366"/>
    <w:qFormat/>
    <w:uiPriority w:val="9"/>
    <w:pPr>
      <w:outlineLvl w:val="0"/>
    </w:pPr>
    <w:rPr>
      <w:kern w:val="36"/>
      <w:sz w:val="48"/>
      <w:szCs w:val="48"/>
    </w:rPr>
  </w:style>
  <w:style w:type="paragraph" w:customStyle="1" w:styleId="2368">
    <w:name w:val="heading 2_file_530"/>
    <w:basedOn w:val="2366"/>
    <w:qFormat/>
    <w:uiPriority w:val="9"/>
    <w:pPr>
      <w:outlineLvl w:val="1"/>
    </w:pPr>
    <w:rPr>
      <w:sz w:val="36"/>
      <w:szCs w:val="36"/>
    </w:rPr>
  </w:style>
  <w:style w:type="paragraph" w:customStyle="1" w:styleId="2369">
    <w:name w:val="heading 3_file_530"/>
    <w:basedOn w:val="2366"/>
    <w:qFormat/>
    <w:uiPriority w:val="9"/>
    <w:pPr>
      <w:outlineLvl w:val="2"/>
    </w:pPr>
    <w:rPr>
      <w:sz w:val="27"/>
      <w:szCs w:val="27"/>
    </w:rPr>
  </w:style>
  <w:style w:type="paragraph" w:customStyle="1" w:styleId="2370">
    <w:name w:val="heading 4_file_530"/>
    <w:basedOn w:val="2366"/>
    <w:qFormat/>
    <w:uiPriority w:val="9"/>
    <w:pPr>
      <w:outlineLvl w:val="3"/>
    </w:pPr>
  </w:style>
  <w:style w:type="paragraph" w:customStyle="1" w:styleId="2371">
    <w:name w:val="heading 5_file_530"/>
    <w:basedOn w:val="2366"/>
    <w:qFormat/>
    <w:uiPriority w:val="9"/>
    <w:pPr>
      <w:outlineLvl w:val="4"/>
    </w:pPr>
    <w:rPr>
      <w:sz w:val="20"/>
      <w:szCs w:val="20"/>
    </w:rPr>
  </w:style>
  <w:style w:type="paragraph" w:customStyle="1" w:styleId="2372">
    <w:name w:val="heading 6_file_530"/>
    <w:basedOn w:val="2366"/>
    <w:qFormat/>
    <w:uiPriority w:val="9"/>
    <w:pPr>
      <w:outlineLvl w:val="5"/>
    </w:pPr>
    <w:rPr>
      <w:sz w:val="15"/>
      <w:szCs w:val="15"/>
    </w:rPr>
  </w:style>
  <w:style w:type="character" w:customStyle="1" w:styleId="2373">
    <w:name w:val="Default Paragraph Font_file_530"/>
    <w:semiHidden/>
    <w:unhideWhenUsed/>
    <w:qFormat/>
    <w:uiPriority w:val="1"/>
  </w:style>
  <w:style w:type="table" w:customStyle="1" w:styleId="2374">
    <w:name w:val="Normal Table_file_530"/>
    <w:semiHidden/>
    <w:unhideWhenUsed/>
    <w:qFormat/>
    <w:uiPriority w:val="99"/>
    <w:tblPr>
      <w:tblCellMar>
        <w:top w:w="0" w:type="dxa"/>
        <w:left w:w="108" w:type="dxa"/>
        <w:bottom w:w="0" w:type="dxa"/>
        <w:right w:w="108" w:type="dxa"/>
      </w:tblCellMar>
    </w:tblPr>
  </w:style>
  <w:style w:type="character" w:customStyle="1" w:styleId="2375">
    <w:name w:val="Hyperlink_file_530"/>
    <w:basedOn w:val="2373"/>
    <w:semiHidden/>
    <w:unhideWhenUsed/>
    <w:qFormat/>
    <w:uiPriority w:val="99"/>
    <w:rPr>
      <w:color w:val="0782C1"/>
      <w:u w:val="single"/>
    </w:rPr>
  </w:style>
  <w:style w:type="character" w:customStyle="1" w:styleId="2376">
    <w:name w:val="FollowedHyperlink_file_530"/>
    <w:basedOn w:val="2373"/>
    <w:semiHidden/>
    <w:unhideWhenUsed/>
    <w:qFormat/>
    <w:uiPriority w:val="99"/>
    <w:rPr>
      <w:color w:val="0782C1"/>
      <w:u w:val="single"/>
    </w:rPr>
  </w:style>
  <w:style w:type="character" w:customStyle="1" w:styleId="2377">
    <w:name w:val="标题 1 Char_file_530"/>
    <w:basedOn w:val="2373"/>
    <w:link w:val="4"/>
    <w:qFormat/>
    <w:uiPriority w:val="9"/>
    <w:rPr>
      <w:rFonts w:ascii="宋体" w:hAnsi="宋体" w:eastAsia="宋体" w:cs="宋体"/>
      <w:b/>
      <w:bCs/>
      <w:kern w:val="44"/>
      <w:sz w:val="44"/>
      <w:szCs w:val="44"/>
    </w:rPr>
  </w:style>
  <w:style w:type="character" w:customStyle="1" w:styleId="2378">
    <w:name w:val="标题 2 Char_file_530"/>
    <w:basedOn w:val="2373"/>
    <w:link w:val="5"/>
    <w:semiHidden/>
    <w:qFormat/>
    <w:uiPriority w:val="9"/>
    <w:rPr>
      <w:rFonts w:asciiTheme="majorHAnsi" w:hAnsiTheme="majorHAnsi" w:eastAsiaTheme="majorEastAsia" w:cstheme="majorBidi"/>
      <w:b/>
      <w:bCs/>
      <w:sz w:val="32"/>
      <w:szCs w:val="32"/>
    </w:rPr>
  </w:style>
  <w:style w:type="character" w:customStyle="1" w:styleId="2379">
    <w:name w:val="标题 3 Char_file_530"/>
    <w:basedOn w:val="2373"/>
    <w:link w:val="6"/>
    <w:semiHidden/>
    <w:qFormat/>
    <w:uiPriority w:val="9"/>
    <w:rPr>
      <w:rFonts w:ascii="宋体" w:hAnsi="宋体" w:eastAsia="宋体" w:cs="宋体"/>
      <w:b/>
      <w:bCs/>
      <w:sz w:val="32"/>
      <w:szCs w:val="32"/>
    </w:rPr>
  </w:style>
  <w:style w:type="character" w:customStyle="1" w:styleId="2380">
    <w:name w:val="标题 4 Char_file_530"/>
    <w:basedOn w:val="2373"/>
    <w:link w:val="7"/>
    <w:semiHidden/>
    <w:qFormat/>
    <w:uiPriority w:val="9"/>
    <w:rPr>
      <w:rFonts w:asciiTheme="majorHAnsi" w:hAnsiTheme="majorHAnsi" w:eastAsiaTheme="majorEastAsia" w:cstheme="majorBidi"/>
      <w:b/>
      <w:bCs/>
      <w:sz w:val="28"/>
      <w:szCs w:val="28"/>
    </w:rPr>
  </w:style>
  <w:style w:type="character" w:customStyle="1" w:styleId="2381">
    <w:name w:val="标题 5 Char_file_530"/>
    <w:basedOn w:val="2373"/>
    <w:link w:val="8"/>
    <w:semiHidden/>
    <w:qFormat/>
    <w:uiPriority w:val="9"/>
    <w:rPr>
      <w:rFonts w:ascii="宋体" w:hAnsi="宋体" w:eastAsia="宋体" w:cs="宋体"/>
      <w:b/>
      <w:bCs/>
      <w:sz w:val="28"/>
      <w:szCs w:val="28"/>
    </w:rPr>
  </w:style>
  <w:style w:type="character" w:customStyle="1" w:styleId="2382">
    <w:name w:val="标题 6 Char_file_530"/>
    <w:basedOn w:val="2373"/>
    <w:link w:val="10"/>
    <w:semiHidden/>
    <w:qFormat/>
    <w:uiPriority w:val="9"/>
    <w:rPr>
      <w:rFonts w:asciiTheme="majorHAnsi" w:hAnsiTheme="majorHAnsi" w:eastAsiaTheme="majorEastAsia" w:cstheme="majorBidi"/>
      <w:b/>
      <w:bCs/>
      <w:sz w:val="24"/>
      <w:szCs w:val="24"/>
    </w:rPr>
  </w:style>
  <w:style w:type="paragraph" w:customStyle="1" w:styleId="2383">
    <w:name w:val="cke_editable_file_530"/>
    <w:basedOn w:val="2366"/>
    <w:qFormat/>
    <w:uiPriority w:val="0"/>
    <w:rPr>
      <w:rFonts w:ascii="仿宋_GB2312" w:eastAsia="仿宋_GB2312"/>
    </w:rPr>
  </w:style>
  <w:style w:type="paragraph" w:customStyle="1" w:styleId="2384">
    <w:name w:val="marker_file_530"/>
    <w:basedOn w:val="2366"/>
    <w:qFormat/>
    <w:uiPriority w:val="0"/>
    <w:pPr>
      <w:shd w:val="clear" w:color="auto" w:fill="FFFF00"/>
    </w:pPr>
  </w:style>
  <w:style w:type="paragraph" w:customStyle="1" w:styleId="2385">
    <w:name w:val="Normal (Web)_file_530"/>
    <w:basedOn w:val="2366"/>
    <w:semiHidden/>
    <w:unhideWhenUsed/>
    <w:qFormat/>
    <w:uiPriority w:val="99"/>
  </w:style>
  <w:style w:type="paragraph" w:customStyle="1" w:styleId="2386">
    <w:name w:val="Normal_file_53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387">
    <w:name w:val="heading 1_file_531"/>
    <w:basedOn w:val="2386"/>
    <w:qFormat/>
    <w:uiPriority w:val="9"/>
    <w:pPr>
      <w:outlineLvl w:val="0"/>
    </w:pPr>
    <w:rPr>
      <w:kern w:val="36"/>
      <w:sz w:val="48"/>
      <w:szCs w:val="48"/>
    </w:rPr>
  </w:style>
  <w:style w:type="paragraph" w:customStyle="1" w:styleId="2388">
    <w:name w:val="heading 2_file_531"/>
    <w:basedOn w:val="2386"/>
    <w:qFormat/>
    <w:uiPriority w:val="9"/>
    <w:pPr>
      <w:outlineLvl w:val="1"/>
    </w:pPr>
    <w:rPr>
      <w:sz w:val="36"/>
      <w:szCs w:val="36"/>
    </w:rPr>
  </w:style>
  <w:style w:type="paragraph" w:customStyle="1" w:styleId="2389">
    <w:name w:val="heading 3_file_531"/>
    <w:basedOn w:val="2386"/>
    <w:qFormat/>
    <w:uiPriority w:val="9"/>
    <w:pPr>
      <w:outlineLvl w:val="2"/>
    </w:pPr>
    <w:rPr>
      <w:sz w:val="27"/>
      <w:szCs w:val="27"/>
    </w:rPr>
  </w:style>
  <w:style w:type="paragraph" w:customStyle="1" w:styleId="2390">
    <w:name w:val="heading 4_file_531"/>
    <w:basedOn w:val="2386"/>
    <w:qFormat/>
    <w:uiPriority w:val="9"/>
    <w:pPr>
      <w:outlineLvl w:val="3"/>
    </w:pPr>
  </w:style>
  <w:style w:type="paragraph" w:customStyle="1" w:styleId="2391">
    <w:name w:val="heading 5_file_531"/>
    <w:basedOn w:val="2386"/>
    <w:qFormat/>
    <w:uiPriority w:val="9"/>
    <w:pPr>
      <w:outlineLvl w:val="4"/>
    </w:pPr>
    <w:rPr>
      <w:sz w:val="20"/>
      <w:szCs w:val="20"/>
    </w:rPr>
  </w:style>
  <w:style w:type="paragraph" w:customStyle="1" w:styleId="2392">
    <w:name w:val="heading 6_file_531"/>
    <w:basedOn w:val="2386"/>
    <w:qFormat/>
    <w:uiPriority w:val="9"/>
    <w:pPr>
      <w:outlineLvl w:val="5"/>
    </w:pPr>
    <w:rPr>
      <w:sz w:val="15"/>
      <w:szCs w:val="15"/>
    </w:rPr>
  </w:style>
  <w:style w:type="character" w:customStyle="1" w:styleId="2393">
    <w:name w:val="Default Paragraph Font_file_531"/>
    <w:semiHidden/>
    <w:unhideWhenUsed/>
    <w:qFormat/>
    <w:uiPriority w:val="1"/>
  </w:style>
  <w:style w:type="table" w:customStyle="1" w:styleId="2394">
    <w:name w:val="Normal Table_file_531"/>
    <w:semiHidden/>
    <w:unhideWhenUsed/>
    <w:qFormat/>
    <w:uiPriority w:val="99"/>
    <w:tblPr>
      <w:tblCellMar>
        <w:top w:w="0" w:type="dxa"/>
        <w:left w:w="108" w:type="dxa"/>
        <w:bottom w:w="0" w:type="dxa"/>
        <w:right w:w="108" w:type="dxa"/>
      </w:tblCellMar>
    </w:tblPr>
  </w:style>
  <w:style w:type="character" w:customStyle="1" w:styleId="2395">
    <w:name w:val="Hyperlink_file_531"/>
    <w:basedOn w:val="2393"/>
    <w:semiHidden/>
    <w:unhideWhenUsed/>
    <w:qFormat/>
    <w:uiPriority w:val="99"/>
    <w:rPr>
      <w:color w:val="0782C1"/>
      <w:u w:val="single"/>
    </w:rPr>
  </w:style>
  <w:style w:type="character" w:customStyle="1" w:styleId="2396">
    <w:name w:val="FollowedHyperlink_file_531"/>
    <w:basedOn w:val="2393"/>
    <w:semiHidden/>
    <w:unhideWhenUsed/>
    <w:qFormat/>
    <w:uiPriority w:val="99"/>
    <w:rPr>
      <w:color w:val="0782C1"/>
      <w:u w:val="single"/>
    </w:rPr>
  </w:style>
  <w:style w:type="character" w:customStyle="1" w:styleId="2397">
    <w:name w:val="标题 1 Char_file_531"/>
    <w:basedOn w:val="2393"/>
    <w:link w:val="4"/>
    <w:qFormat/>
    <w:uiPriority w:val="9"/>
    <w:rPr>
      <w:rFonts w:ascii="宋体" w:hAnsi="宋体" w:eastAsia="宋体" w:cs="宋体"/>
      <w:b/>
      <w:bCs/>
      <w:kern w:val="44"/>
      <w:sz w:val="44"/>
      <w:szCs w:val="44"/>
    </w:rPr>
  </w:style>
  <w:style w:type="character" w:customStyle="1" w:styleId="2398">
    <w:name w:val="标题 2 Char_file_531"/>
    <w:basedOn w:val="2393"/>
    <w:link w:val="5"/>
    <w:semiHidden/>
    <w:qFormat/>
    <w:uiPriority w:val="9"/>
    <w:rPr>
      <w:rFonts w:asciiTheme="majorHAnsi" w:hAnsiTheme="majorHAnsi" w:eastAsiaTheme="majorEastAsia" w:cstheme="majorBidi"/>
      <w:b/>
      <w:bCs/>
      <w:sz w:val="32"/>
      <w:szCs w:val="32"/>
    </w:rPr>
  </w:style>
  <w:style w:type="character" w:customStyle="1" w:styleId="2399">
    <w:name w:val="标题 3 Char_file_531"/>
    <w:basedOn w:val="2393"/>
    <w:link w:val="6"/>
    <w:semiHidden/>
    <w:qFormat/>
    <w:uiPriority w:val="9"/>
    <w:rPr>
      <w:rFonts w:ascii="宋体" w:hAnsi="宋体" w:eastAsia="宋体" w:cs="宋体"/>
      <w:b/>
      <w:bCs/>
      <w:sz w:val="32"/>
      <w:szCs w:val="32"/>
    </w:rPr>
  </w:style>
  <w:style w:type="character" w:customStyle="1" w:styleId="2400">
    <w:name w:val="标题 4 Char_file_531"/>
    <w:basedOn w:val="2393"/>
    <w:link w:val="7"/>
    <w:semiHidden/>
    <w:qFormat/>
    <w:uiPriority w:val="9"/>
    <w:rPr>
      <w:rFonts w:asciiTheme="majorHAnsi" w:hAnsiTheme="majorHAnsi" w:eastAsiaTheme="majorEastAsia" w:cstheme="majorBidi"/>
      <w:b/>
      <w:bCs/>
      <w:sz w:val="28"/>
      <w:szCs w:val="28"/>
    </w:rPr>
  </w:style>
  <w:style w:type="character" w:customStyle="1" w:styleId="2401">
    <w:name w:val="标题 5 Char_file_531"/>
    <w:basedOn w:val="2393"/>
    <w:link w:val="8"/>
    <w:semiHidden/>
    <w:qFormat/>
    <w:uiPriority w:val="9"/>
    <w:rPr>
      <w:rFonts w:ascii="宋体" w:hAnsi="宋体" w:eastAsia="宋体" w:cs="宋体"/>
      <w:b/>
      <w:bCs/>
      <w:sz w:val="28"/>
      <w:szCs w:val="28"/>
    </w:rPr>
  </w:style>
  <w:style w:type="character" w:customStyle="1" w:styleId="2402">
    <w:name w:val="标题 6 Char_file_531"/>
    <w:basedOn w:val="2393"/>
    <w:link w:val="10"/>
    <w:semiHidden/>
    <w:qFormat/>
    <w:uiPriority w:val="9"/>
    <w:rPr>
      <w:rFonts w:asciiTheme="majorHAnsi" w:hAnsiTheme="majorHAnsi" w:eastAsiaTheme="majorEastAsia" w:cstheme="majorBidi"/>
      <w:b/>
      <w:bCs/>
      <w:sz w:val="24"/>
      <w:szCs w:val="24"/>
    </w:rPr>
  </w:style>
  <w:style w:type="paragraph" w:customStyle="1" w:styleId="2403">
    <w:name w:val="cke_editable_file_531"/>
    <w:basedOn w:val="2386"/>
    <w:qFormat/>
    <w:uiPriority w:val="0"/>
    <w:rPr>
      <w:rFonts w:ascii="仿宋_GB2312" w:eastAsia="仿宋_GB2312"/>
    </w:rPr>
  </w:style>
  <w:style w:type="paragraph" w:customStyle="1" w:styleId="2404">
    <w:name w:val="marker_file_531"/>
    <w:basedOn w:val="2386"/>
    <w:qFormat/>
    <w:uiPriority w:val="0"/>
    <w:pPr>
      <w:shd w:val="clear" w:color="auto" w:fill="FFFF00"/>
    </w:pPr>
  </w:style>
  <w:style w:type="paragraph" w:customStyle="1" w:styleId="2405">
    <w:name w:val="Normal (Web)_file_531"/>
    <w:basedOn w:val="2386"/>
    <w:semiHidden/>
    <w:unhideWhenUsed/>
    <w:qFormat/>
    <w:uiPriority w:val="99"/>
  </w:style>
  <w:style w:type="paragraph" w:customStyle="1" w:styleId="2406">
    <w:name w:val="Normal_file_53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407">
    <w:name w:val="heading 1_file_532"/>
    <w:basedOn w:val="2406"/>
    <w:qFormat/>
    <w:uiPriority w:val="9"/>
    <w:pPr>
      <w:outlineLvl w:val="0"/>
    </w:pPr>
    <w:rPr>
      <w:kern w:val="36"/>
      <w:sz w:val="48"/>
      <w:szCs w:val="48"/>
    </w:rPr>
  </w:style>
  <w:style w:type="paragraph" w:customStyle="1" w:styleId="2408">
    <w:name w:val="heading 2_file_532"/>
    <w:basedOn w:val="2406"/>
    <w:qFormat/>
    <w:uiPriority w:val="9"/>
    <w:pPr>
      <w:outlineLvl w:val="1"/>
    </w:pPr>
    <w:rPr>
      <w:sz w:val="36"/>
      <w:szCs w:val="36"/>
    </w:rPr>
  </w:style>
  <w:style w:type="paragraph" w:customStyle="1" w:styleId="2409">
    <w:name w:val="heading 3_file_532"/>
    <w:basedOn w:val="2406"/>
    <w:qFormat/>
    <w:uiPriority w:val="9"/>
    <w:pPr>
      <w:outlineLvl w:val="2"/>
    </w:pPr>
    <w:rPr>
      <w:sz w:val="27"/>
      <w:szCs w:val="27"/>
    </w:rPr>
  </w:style>
  <w:style w:type="paragraph" w:customStyle="1" w:styleId="2410">
    <w:name w:val="heading 4_file_532"/>
    <w:basedOn w:val="2406"/>
    <w:qFormat/>
    <w:uiPriority w:val="9"/>
    <w:pPr>
      <w:outlineLvl w:val="3"/>
    </w:pPr>
  </w:style>
  <w:style w:type="paragraph" w:customStyle="1" w:styleId="2411">
    <w:name w:val="heading 5_file_532"/>
    <w:basedOn w:val="2406"/>
    <w:qFormat/>
    <w:uiPriority w:val="9"/>
    <w:pPr>
      <w:outlineLvl w:val="4"/>
    </w:pPr>
    <w:rPr>
      <w:sz w:val="20"/>
      <w:szCs w:val="20"/>
    </w:rPr>
  </w:style>
  <w:style w:type="paragraph" w:customStyle="1" w:styleId="2412">
    <w:name w:val="heading 6_file_532"/>
    <w:basedOn w:val="2406"/>
    <w:qFormat/>
    <w:uiPriority w:val="9"/>
    <w:pPr>
      <w:outlineLvl w:val="5"/>
    </w:pPr>
    <w:rPr>
      <w:sz w:val="15"/>
      <w:szCs w:val="15"/>
    </w:rPr>
  </w:style>
  <w:style w:type="character" w:customStyle="1" w:styleId="2413">
    <w:name w:val="Default Paragraph Font_file_532"/>
    <w:semiHidden/>
    <w:unhideWhenUsed/>
    <w:qFormat/>
    <w:uiPriority w:val="1"/>
  </w:style>
  <w:style w:type="table" w:customStyle="1" w:styleId="2414">
    <w:name w:val="Normal Table_file_532"/>
    <w:semiHidden/>
    <w:unhideWhenUsed/>
    <w:qFormat/>
    <w:uiPriority w:val="99"/>
    <w:tblPr>
      <w:tblCellMar>
        <w:top w:w="0" w:type="dxa"/>
        <w:left w:w="108" w:type="dxa"/>
        <w:bottom w:w="0" w:type="dxa"/>
        <w:right w:w="108" w:type="dxa"/>
      </w:tblCellMar>
    </w:tblPr>
  </w:style>
  <w:style w:type="character" w:customStyle="1" w:styleId="2415">
    <w:name w:val="Hyperlink_file_532"/>
    <w:basedOn w:val="2413"/>
    <w:semiHidden/>
    <w:unhideWhenUsed/>
    <w:qFormat/>
    <w:uiPriority w:val="99"/>
    <w:rPr>
      <w:color w:val="0782C1"/>
      <w:u w:val="single"/>
    </w:rPr>
  </w:style>
  <w:style w:type="character" w:customStyle="1" w:styleId="2416">
    <w:name w:val="FollowedHyperlink_file_532"/>
    <w:basedOn w:val="2413"/>
    <w:semiHidden/>
    <w:unhideWhenUsed/>
    <w:qFormat/>
    <w:uiPriority w:val="99"/>
    <w:rPr>
      <w:color w:val="0782C1"/>
      <w:u w:val="single"/>
    </w:rPr>
  </w:style>
  <w:style w:type="character" w:customStyle="1" w:styleId="2417">
    <w:name w:val="标题 1 Char_file_532"/>
    <w:basedOn w:val="2413"/>
    <w:link w:val="4"/>
    <w:qFormat/>
    <w:uiPriority w:val="9"/>
    <w:rPr>
      <w:rFonts w:ascii="宋体" w:hAnsi="宋体" w:eastAsia="宋体" w:cs="宋体"/>
      <w:b/>
      <w:bCs/>
      <w:kern w:val="44"/>
      <w:sz w:val="44"/>
      <w:szCs w:val="44"/>
    </w:rPr>
  </w:style>
  <w:style w:type="character" w:customStyle="1" w:styleId="2418">
    <w:name w:val="标题 2 Char_file_532"/>
    <w:basedOn w:val="2413"/>
    <w:link w:val="5"/>
    <w:semiHidden/>
    <w:qFormat/>
    <w:uiPriority w:val="9"/>
    <w:rPr>
      <w:rFonts w:asciiTheme="majorHAnsi" w:hAnsiTheme="majorHAnsi" w:eastAsiaTheme="majorEastAsia" w:cstheme="majorBidi"/>
      <w:b/>
      <w:bCs/>
      <w:sz w:val="32"/>
      <w:szCs w:val="32"/>
    </w:rPr>
  </w:style>
  <w:style w:type="character" w:customStyle="1" w:styleId="2419">
    <w:name w:val="标题 3 Char_file_532"/>
    <w:basedOn w:val="2413"/>
    <w:link w:val="6"/>
    <w:semiHidden/>
    <w:qFormat/>
    <w:uiPriority w:val="9"/>
    <w:rPr>
      <w:rFonts w:ascii="宋体" w:hAnsi="宋体" w:eastAsia="宋体" w:cs="宋体"/>
      <w:b/>
      <w:bCs/>
      <w:sz w:val="32"/>
      <w:szCs w:val="32"/>
    </w:rPr>
  </w:style>
  <w:style w:type="character" w:customStyle="1" w:styleId="2420">
    <w:name w:val="标题 4 Char_file_532"/>
    <w:basedOn w:val="2413"/>
    <w:link w:val="7"/>
    <w:semiHidden/>
    <w:qFormat/>
    <w:uiPriority w:val="9"/>
    <w:rPr>
      <w:rFonts w:asciiTheme="majorHAnsi" w:hAnsiTheme="majorHAnsi" w:eastAsiaTheme="majorEastAsia" w:cstheme="majorBidi"/>
      <w:b/>
      <w:bCs/>
      <w:sz w:val="28"/>
      <w:szCs w:val="28"/>
    </w:rPr>
  </w:style>
  <w:style w:type="character" w:customStyle="1" w:styleId="2421">
    <w:name w:val="标题 5 Char_file_532"/>
    <w:basedOn w:val="2413"/>
    <w:link w:val="8"/>
    <w:semiHidden/>
    <w:qFormat/>
    <w:uiPriority w:val="9"/>
    <w:rPr>
      <w:rFonts w:ascii="宋体" w:hAnsi="宋体" w:eastAsia="宋体" w:cs="宋体"/>
      <w:b/>
      <w:bCs/>
      <w:sz w:val="28"/>
      <w:szCs w:val="28"/>
    </w:rPr>
  </w:style>
  <w:style w:type="character" w:customStyle="1" w:styleId="2422">
    <w:name w:val="标题 6 Char_file_532"/>
    <w:basedOn w:val="2413"/>
    <w:link w:val="10"/>
    <w:semiHidden/>
    <w:qFormat/>
    <w:uiPriority w:val="9"/>
    <w:rPr>
      <w:rFonts w:asciiTheme="majorHAnsi" w:hAnsiTheme="majorHAnsi" w:eastAsiaTheme="majorEastAsia" w:cstheme="majorBidi"/>
      <w:b/>
      <w:bCs/>
      <w:sz w:val="24"/>
      <w:szCs w:val="24"/>
    </w:rPr>
  </w:style>
  <w:style w:type="paragraph" w:customStyle="1" w:styleId="2423">
    <w:name w:val="cke_editable_file_532"/>
    <w:basedOn w:val="2406"/>
    <w:qFormat/>
    <w:uiPriority w:val="0"/>
    <w:rPr>
      <w:rFonts w:ascii="仿宋_GB2312" w:eastAsia="仿宋_GB2312"/>
    </w:rPr>
  </w:style>
  <w:style w:type="paragraph" w:customStyle="1" w:styleId="2424">
    <w:name w:val="marker_file_532"/>
    <w:basedOn w:val="2406"/>
    <w:qFormat/>
    <w:uiPriority w:val="0"/>
    <w:pPr>
      <w:shd w:val="clear" w:color="auto" w:fill="FFFF00"/>
    </w:pPr>
  </w:style>
  <w:style w:type="paragraph" w:customStyle="1" w:styleId="2425">
    <w:name w:val="Normal (Web)_file_532"/>
    <w:basedOn w:val="2406"/>
    <w:semiHidden/>
    <w:unhideWhenUsed/>
    <w:qFormat/>
    <w:uiPriority w:val="99"/>
  </w:style>
  <w:style w:type="paragraph" w:customStyle="1" w:styleId="2426">
    <w:name w:val="Normal (Web)_file_585"/>
    <w:basedOn w:val="2427"/>
    <w:semiHidden/>
    <w:unhideWhenUsed/>
    <w:qFormat/>
    <w:uiPriority w:val="99"/>
  </w:style>
  <w:style w:type="paragraph" w:customStyle="1" w:styleId="2427">
    <w:name w:val="Normal_file_585"/>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2428">
    <w:name w:val="Strong_file_585"/>
    <w:basedOn w:val="2429"/>
    <w:qFormat/>
    <w:uiPriority w:val="22"/>
    <w:rPr>
      <w:b/>
      <w:bCs/>
    </w:rPr>
  </w:style>
  <w:style w:type="character" w:customStyle="1" w:styleId="2429">
    <w:name w:val="Default Paragraph Font_file_585"/>
    <w:semiHidden/>
    <w:unhideWhenUsed/>
    <w:qFormat/>
    <w:uiPriority w:val="1"/>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116FFE-F001-4711-8B84-F690EEEE3DDD}">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90</Pages>
  <Words>49178</Words>
  <Characters>59367</Characters>
  <Lines>1611</Lines>
  <Paragraphs>1249</Paragraphs>
  <TotalTime>60</TotalTime>
  <ScaleCrop>false</ScaleCrop>
  <LinksUpToDate>false</LinksUpToDate>
  <CharactersWithSpaces>63527</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2024-06-11T08:40:00Z</dcterms:created>
  <dc:creator>柳州市政府集中采购中心</dc:creator>
  <cp:lastModifiedBy>欣泽</cp:lastModifiedBy>
  <cp:lastPrinted>2018-11-29T07:27:00Z</cp:lastPrinted>
  <dcterms:modified xsi:type="dcterms:W3CDTF">2025-12-22T10:10:12Z</dcterms:modified>
  <dc:title>询价通知书</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09C00A606E70498A968DFE45FF454BA3</vt:lpwstr>
  </property>
  <property fmtid="{D5CDD505-2E9C-101B-9397-08002B2CF9AE}" pid="4" name="KSOTemplateDocerSaveRecord">
    <vt:lpwstr>eyJoZGlkIjoiMWE4OGRhN2UyNjI4NDZhMWFiMjM2NzhiOGUxNjMyYWUiLCJ1c2VySWQiOiI2NjE1NzQ5NzYifQ==</vt:lpwstr>
  </property>
</Properties>
</file>